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D7AB8" w14:textId="77777777" w:rsidR="00CD4FC9" w:rsidRDefault="00CD4FC9" w:rsidP="00CD4FC9">
      <w:pPr>
        <w:pStyle w:val="Footer"/>
        <w:tabs>
          <w:tab w:val="left" w:pos="0"/>
        </w:tabs>
        <w:spacing w:line="360" w:lineRule="auto"/>
        <w:jc w:val="center"/>
        <w:outlineLvl w:val="0"/>
        <w:rPr>
          <w:b/>
          <w:bCs/>
        </w:rPr>
      </w:pPr>
      <w:bookmarkStart w:id="0" w:name="_GoBack"/>
      <w:bookmarkEnd w:id="0"/>
      <w:r>
        <w:rPr>
          <w:b/>
          <w:bCs/>
        </w:rPr>
        <w:t>DEPARTMENT OF HOUSING AND URBAN DEVELOPMENT</w:t>
      </w:r>
    </w:p>
    <w:p w14:paraId="33502F6C" w14:textId="5839D024" w:rsidR="004E7016" w:rsidRDefault="00CD4FC9" w:rsidP="00CD4FC9">
      <w:pPr>
        <w:spacing w:after="0" w:line="240" w:lineRule="auto"/>
        <w:jc w:val="center"/>
        <w:rPr>
          <w:b/>
          <w:spacing w:val="0"/>
          <w:w w:val="100"/>
          <w:sz w:val="24"/>
          <w:szCs w:val="24"/>
        </w:rPr>
      </w:pPr>
      <w:r w:rsidRPr="00B84981">
        <w:rPr>
          <w:b/>
          <w:spacing w:val="0"/>
          <w:w w:val="100"/>
          <w:sz w:val="24"/>
          <w:szCs w:val="24"/>
        </w:rPr>
        <w:t xml:space="preserve"> </w:t>
      </w:r>
      <w:r w:rsidR="004E7016" w:rsidRPr="00B84981">
        <w:rPr>
          <w:b/>
          <w:spacing w:val="0"/>
          <w:w w:val="100"/>
          <w:sz w:val="24"/>
          <w:szCs w:val="24"/>
        </w:rPr>
        <w:t>[Docket No. FR-5700-N-</w:t>
      </w:r>
      <w:r w:rsidR="00AE37ED">
        <w:rPr>
          <w:b/>
          <w:spacing w:val="0"/>
          <w:w w:val="100"/>
          <w:sz w:val="24"/>
          <w:szCs w:val="24"/>
        </w:rPr>
        <w:t>23</w:t>
      </w:r>
      <w:r w:rsidR="004E7016" w:rsidRPr="00B84981">
        <w:rPr>
          <w:b/>
          <w:spacing w:val="0"/>
          <w:w w:val="100"/>
          <w:sz w:val="24"/>
          <w:szCs w:val="24"/>
        </w:rPr>
        <w:t>]</w:t>
      </w:r>
    </w:p>
    <w:p w14:paraId="3CF2D31D" w14:textId="77777777" w:rsidR="00CD4FC9" w:rsidRPr="00B84981" w:rsidRDefault="00CD4FC9" w:rsidP="00CD4FC9">
      <w:pPr>
        <w:spacing w:after="0" w:line="240" w:lineRule="auto"/>
        <w:jc w:val="center"/>
        <w:rPr>
          <w:b/>
          <w:spacing w:val="0"/>
          <w:w w:val="100"/>
          <w:sz w:val="24"/>
          <w:szCs w:val="24"/>
        </w:rPr>
      </w:pPr>
    </w:p>
    <w:p w14:paraId="26381A94" w14:textId="1AB77A5B" w:rsidR="00B7593C" w:rsidRDefault="004E7016" w:rsidP="00DD34D3">
      <w:pPr>
        <w:spacing w:after="0"/>
        <w:jc w:val="center"/>
        <w:rPr>
          <w:b/>
          <w:spacing w:val="0"/>
          <w:w w:val="100"/>
          <w:sz w:val="24"/>
          <w:szCs w:val="24"/>
        </w:rPr>
      </w:pPr>
      <w:r w:rsidRPr="00B84981">
        <w:rPr>
          <w:b/>
          <w:spacing w:val="0"/>
          <w:w w:val="100"/>
          <w:sz w:val="24"/>
          <w:szCs w:val="24"/>
        </w:rPr>
        <w:t xml:space="preserve">Notice of </w:t>
      </w:r>
      <w:r w:rsidR="00681FA4">
        <w:rPr>
          <w:b/>
          <w:spacing w:val="0"/>
          <w:w w:val="100"/>
          <w:sz w:val="24"/>
          <w:szCs w:val="24"/>
        </w:rPr>
        <w:t>F</w:t>
      </w:r>
      <w:r w:rsidR="00B7593C">
        <w:rPr>
          <w:b/>
          <w:spacing w:val="0"/>
          <w:w w:val="100"/>
          <w:sz w:val="24"/>
          <w:szCs w:val="24"/>
        </w:rPr>
        <w:t>unding Availability (NOFA) for</w:t>
      </w:r>
    </w:p>
    <w:p w14:paraId="4A99D7CD" w14:textId="77777777" w:rsidR="00CD4FC9" w:rsidRDefault="00CD4FC9" w:rsidP="00DD34D3">
      <w:pPr>
        <w:spacing w:after="0"/>
        <w:jc w:val="center"/>
        <w:rPr>
          <w:b/>
          <w:spacing w:val="0"/>
          <w:w w:val="100"/>
          <w:sz w:val="24"/>
          <w:szCs w:val="24"/>
        </w:rPr>
      </w:pPr>
    </w:p>
    <w:p w14:paraId="51605929" w14:textId="515F9121" w:rsidR="004E7016" w:rsidRDefault="004E7016" w:rsidP="00DD34D3">
      <w:pPr>
        <w:spacing w:after="0"/>
        <w:jc w:val="center"/>
        <w:rPr>
          <w:b/>
          <w:spacing w:val="0"/>
          <w:w w:val="100"/>
          <w:sz w:val="24"/>
          <w:szCs w:val="24"/>
        </w:rPr>
      </w:pPr>
      <w:r w:rsidRPr="00B84981">
        <w:rPr>
          <w:b/>
          <w:spacing w:val="0"/>
          <w:w w:val="100"/>
          <w:sz w:val="24"/>
          <w:szCs w:val="24"/>
        </w:rPr>
        <w:t>HUD’s Fiscal Year 2013</w:t>
      </w:r>
      <w:r w:rsidR="006C6155">
        <w:rPr>
          <w:b/>
          <w:spacing w:val="0"/>
          <w:w w:val="100"/>
          <w:sz w:val="24"/>
          <w:szCs w:val="24"/>
        </w:rPr>
        <w:t xml:space="preserve"> </w:t>
      </w:r>
      <w:r w:rsidRPr="00B84981">
        <w:rPr>
          <w:b/>
          <w:spacing w:val="0"/>
          <w:w w:val="100"/>
          <w:sz w:val="24"/>
          <w:szCs w:val="24"/>
        </w:rPr>
        <w:t>HOPE VI Main Street Grants</w:t>
      </w:r>
    </w:p>
    <w:p w14:paraId="784958FA" w14:textId="77777777" w:rsidR="00B7593C" w:rsidRPr="00B84981" w:rsidRDefault="00B7593C" w:rsidP="00DD34D3">
      <w:pPr>
        <w:spacing w:after="0"/>
        <w:jc w:val="center"/>
        <w:rPr>
          <w:b/>
          <w:spacing w:val="0"/>
          <w:w w:val="100"/>
          <w:sz w:val="24"/>
          <w:szCs w:val="24"/>
        </w:rPr>
      </w:pPr>
    </w:p>
    <w:p w14:paraId="30E75BEB" w14:textId="77777777" w:rsidR="004E7016" w:rsidRDefault="004E7016" w:rsidP="00CD4FC9">
      <w:pPr>
        <w:spacing w:after="0" w:line="240" w:lineRule="auto"/>
        <w:rPr>
          <w:spacing w:val="0"/>
          <w:w w:val="100"/>
          <w:sz w:val="24"/>
          <w:szCs w:val="24"/>
        </w:rPr>
      </w:pPr>
      <w:r w:rsidRPr="00B84981">
        <w:rPr>
          <w:b/>
          <w:spacing w:val="0"/>
          <w:w w:val="100"/>
          <w:sz w:val="24"/>
          <w:szCs w:val="24"/>
        </w:rPr>
        <w:t>AGENCY:</w:t>
      </w:r>
      <w:r w:rsidRPr="00B84981">
        <w:rPr>
          <w:spacing w:val="0"/>
          <w:w w:val="100"/>
          <w:sz w:val="24"/>
          <w:szCs w:val="24"/>
        </w:rPr>
        <w:t xml:space="preserve"> Office of the Assistant Secretary for Public and Indian Housing, HUD.</w:t>
      </w:r>
    </w:p>
    <w:p w14:paraId="2BA82D87" w14:textId="77777777" w:rsidR="003E2DB9" w:rsidRPr="00B84981" w:rsidRDefault="003E2DB9" w:rsidP="00CD4FC9">
      <w:pPr>
        <w:spacing w:after="0" w:line="240" w:lineRule="auto"/>
        <w:rPr>
          <w:spacing w:val="0"/>
          <w:w w:val="100"/>
          <w:sz w:val="24"/>
          <w:szCs w:val="24"/>
        </w:rPr>
      </w:pPr>
    </w:p>
    <w:p w14:paraId="36BE0BD5" w14:textId="77777777" w:rsidR="004E7016" w:rsidRDefault="004E7016" w:rsidP="00CD4FC9">
      <w:pPr>
        <w:spacing w:after="0" w:line="240" w:lineRule="auto"/>
        <w:rPr>
          <w:spacing w:val="0"/>
          <w:w w:val="100"/>
          <w:sz w:val="24"/>
          <w:szCs w:val="24"/>
        </w:rPr>
      </w:pPr>
      <w:r w:rsidRPr="00B84981">
        <w:rPr>
          <w:b/>
          <w:caps/>
          <w:spacing w:val="0"/>
          <w:w w:val="100"/>
          <w:sz w:val="24"/>
          <w:szCs w:val="24"/>
        </w:rPr>
        <w:t>Action:</w:t>
      </w:r>
      <w:r w:rsidRPr="00B84981">
        <w:rPr>
          <w:caps/>
          <w:spacing w:val="0"/>
          <w:w w:val="100"/>
          <w:sz w:val="24"/>
          <w:szCs w:val="24"/>
        </w:rPr>
        <w:t xml:space="preserve"> </w:t>
      </w:r>
      <w:r w:rsidRPr="00B84981">
        <w:rPr>
          <w:spacing w:val="0"/>
          <w:w w:val="100"/>
          <w:sz w:val="24"/>
          <w:szCs w:val="24"/>
        </w:rPr>
        <w:t>Notice of HUD’s Fiscal Year (FY) 2013 Notice of Funding Availability for the HOPE VI Main Street Grant Program.</w:t>
      </w:r>
    </w:p>
    <w:p w14:paraId="6DE762DD" w14:textId="77777777" w:rsidR="003E2DB9" w:rsidRPr="00B84981" w:rsidRDefault="003E2DB9" w:rsidP="00CD4FC9">
      <w:pPr>
        <w:spacing w:after="0" w:line="240" w:lineRule="auto"/>
        <w:rPr>
          <w:spacing w:val="0"/>
          <w:w w:val="100"/>
          <w:sz w:val="24"/>
          <w:szCs w:val="24"/>
        </w:rPr>
      </w:pPr>
    </w:p>
    <w:p w14:paraId="33D8AC77" w14:textId="51519897" w:rsidR="004E7016" w:rsidRDefault="004E7016" w:rsidP="00CD4FC9">
      <w:pPr>
        <w:spacing w:after="0" w:line="240" w:lineRule="auto"/>
        <w:rPr>
          <w:bCs/>
          <w:spacing w:val="0"/>
          <w:w w:val="100"/>
          <w:sz w:val="24"/>
          <w:szCs w:val="24"/>
        </w:rPr>
      </w:pPr>
      <w:r w:rsidRPr="00B84981">
        <w:rPr>
          <w:b/>
          <w:spacing w:val="0"/>
          <w:w w:val="100"/>
          <w:sz w:val="24"/>
          <w:szCs w:val="24"/>
        </w:rPr>
        <w:t>SUMMARY:</w:t>
      </w:r>
      <w:r w:rsidRPr="00B84981">
        <w:rPr>
          <w:spacing w:val="0"/>
          <w:w w:val="100"/>
          <w:sz w:val="24"/>
          <w:szCs w:val="24"/>
        </w:rPr>
        <w:t xml:space="preserve"> This Notice of Funding Availability (NOFA) consists of two documents:  This Notice and HUD’s “Notice of HUD’s Fiscal Year (FY) 2013 Notice of Funding availability (NOFA) Policy Requirements and General Section to HUD’s FY2013 NOFAs for Discretionary Programs, referred to as the “General Section”.</w:t>
      </w:r>
      <w:r w:rsidR="00E743C5" w:rsidRPr="00B84981">
        <w:rPr>
          <w:spacing w:val="0"/>
          <w:w w:val="100"/>
          <w:sz w:val="24"/>
          <w:szCs w:val="24"/>
        </w:rPr>
        <w:t xml:space="preserve">  </w:t>
      </w:r>
      <w:r w:rsidR="00E743C5" w:rsidRPr="00B84981">
        <w:rPr>
          <w:bCs/>
          <w:spacing w:val="0"/>
          <w:w w:val="100"/>
          <w:sz w:val="24"/>
          <w:szCs w:val="24"/>
        </w:rPr>
        <w:t xml:space="preserve">Regardless of specific references to the General Section in this NOFA, </w:t>
      </w:r>
      <w:r w:rsidR="0007766A" w:rsidRPr="00B84981">
        <w:rPr>
          <w:bCs/>
          <w:spacing w:val="0"/>
          <w:w w:val="100"/>
          <w:sz w:val="24"/>
          <w:szCs w:val="24"/>
        </w:rPr>
        <w:t>the entire General Section is hereby incorporated by reference into this HOPE VI Main Street NOFA</w:t>
      </w:r>
      <w:r w:rsidR="00E743C5" w:rsidRPr="00B84981">
        <w:rPr>
          <w:bCs/>
          <w:spacing w:val="0"/>
          <w:w w:val="100"/>
          <w:sz w:val="24"/>
          <w:szCs w:val="24"/>
        </w:rPr>
        <w:t xml:space="preserve">.  </w:t>
      </w:r>
      <w:r w:rsidR="00E743C5" w:rsidRPr="006A7827">
        <w:rPr>
          <w:bCs/>
          <w:spacing w:val="0"/>
          <w:w w:val="100"/>
          <w:sz w:val="24"/>
          <w:szCs w:val="24"/>
        </w:rPr>
        <w:t xml:space="preserve">HUD reserves the right to fund applicants </w:t>
      </w:r>
      <w:r w:rsidR="00C71D4B">
        <w:rPr>
          <w:bCs/>
          <w:spacing w:val="0"/>
          <w:w w:val="100"/>
          <w:sz w:val="24"/>
          <w:szCs w:val="24"/>
        </w:rPr>
        <w:t>from th</w:t>
      </w:r>
      <w:r w:rsidR="00E61B57">
        <w:rPr>
          <w:bCs/>
          <w:spacing w:val="0"/>
          <w:w w:val="100"/>
          <w:sz w:val="24"/>
          <w:szCs w:val="24"/>
        </w:rPr>
        <w:t>is</w:t>
      </w:r>
      <w:r w:rsidR="00C71D4B">
        <w:rPr>
          <w:bCs/>
          <w:spacing w:val="0"/>
          <w:w w:val="100"/>
          <w:sz w:val="24"/>
          <w:szCs w:val="24"/>
        </w:rPr>
        <w:t xml:space="preserve"> FY 2013</w:t>
      </w:r>
      <w:r w:rsidR="00E743C5" w:rsidRPr="006A7827">
        <w:rPr>
          <w:bCs/>
          <w:spacing w:val="0"/>
          <w:w w:val="100"/>
          <w:sz w:val="24"/>
          <w:szCs w:val="24"/>
        </w:rPr>
        <w:t xml:space="preserve"> NOFA with FY 201</w:t>
      </w:r>
      <w:r w:rsidR="0072283D" w:rsidRPr="006A7827">
        <w:rPr>
          <w:bCs/>
          <w:spacing w:val="0"/>
          <w:w w:val="100"/>
          <w:sz w:val="24"/>
          <w:szCs w:val="24"/>
        </w:rPr>
        <w:t>4</w:t>
      </w:r>
      <w:r w:rsidR="00E743C5" w:rsidRPr="006A7827">
        <w:rPr>
          <w:bCs/>
          <w:spacing w:val="0"/>
          <w:w w:val="100"/>
          <w:sz w:val="24"/>
          <w:szCs w:val="24"/>
        </w:rPr>
        <w:t xml:space="preserve"> Main Street funds.</w:t>
      </w:r>
      <w:r w:rsidR="00E61B57">
        <w:rPr>
          <w:bCs/>
          <w:spacing w:val="0"/>
          <w:w w:val="100"/>
          <w:sz w:val="24"/>
          <w:szCs w:val="24"/>
        </w:rPr>
        <w:t xml:space="preserve">  </w:t>
      </w:r>
      <w:r w:rsidR="00E61B57" w:rsidRPr="00E61B57">
        <w:rPr>
          <w:bCs/>
          <w:spacing w:val="0"/>
          <w:w w:val="100"/>
          <w:sz w:val="24"/>
          <w:szCs w:val="24"/>
        </w:rPr>
        <w:t>The award of FY 2014 Main</w:t>
      </w:r>
      <w:r w:rsidR="00E61B57">
        <w:rPr>
          <w:bCs/>
          <w:spacing w:val="0"/>
          <w:w w:val="100"/>
          <w:sz w:val="24"/>
          <w:szCs w:val="24"/>
        </w:rPr>
        <w:t xml:space="preserve"> S</w:t>
      </w:r>
      <w:r w:rsidR="00E61B57" w:rsidRPr="00E61B57">
        <w:rPr>
          <w:bCs/>
          <w:spacing w:val="0"/>
          <w:w w:val="100"/>
          <w:sz w:val="24"/>
          <w:szCs w:val="24"/>
        </w:rPr>
        <w:t xml:space="preserve">treet funds </w:t>
      </w:r>
      <w:r w:rsidR="00E61B57">
        <w:rPr>
          <w:bCs/>
          <w:spacing w:val="0"/>
          <w:w w:val="100"/>
          <w:sz w:val="24"/>
          <w:szCs w:val="24"/>
        </w:rPr>
        <w:t>to</w:t>
      </w:r>
      <w:r w:rsidR="00E61B57" w:rsidRPr="00E61B57">
        <w:rPr>
          <w:bCs/>
          <w:spacing w:val="0"/>
          <w:w w:val="100"/>
          <w:sz w:val="24"/>
          <w:szCs w:val="24"/>
        </w:rPr>
        <w:t xml:space="preserve"> FY 2013 applicants is contingent upon future congressional action.  HUD’s intent to award FY 2014 funds to FY 2013 applicants will be announced separately if such funds become available.</w:t>
      </w:r>
    </w:p>
    <w:p w14:paraId="60C8BBC8" w14:textId="77777777" w:rsidR="003E2DB9" w:rsidRPr="006A7827" w:rsidRDefault="003E2DB9" w:rsidP="00CD4FC9">
      <w:pPr>
        <w:spacing w:after="0" w:line="240" w:lineRule="auto"/>
        <w:rPr>
          <w:bCs/>
          <w:spacing w:val="0"/>
          <w:w w:val="100"/>
          <w:sz w:val="24"/>
          <w:szCs w:val="24"/>
        </w:rPr>
      </w:pPr>
    </w:p>
    <w:p w14:paraId="1A5D3304" w14:textId="137E8C31" w:rsidR="0067305E" w:rsidRDefault="004E7016" w:rsidP="00CD4FC9">
      <w:pPr>
        <w:spacing w:after="0" w:line="240" w:lineRule="auto"/>
        <w:rPr>
          <w:spacing w:val="0"/>
          <w:w w:val="100"/>
          <w:sz w:val="24"/>
          <w:szCs w:val="24"/>
        </w:rPr>
      </w:pPr>
      <w:r w:rsidRPr="00B84981">
        <w:rPr>
          <w:b/>
          <w:spacing w:val="0"/>
          <w:w w:val="100"/>
          <w:sz w:val="24"/>
          <w:szCs w:val="24"/>
        </w:rPr>
        <w:t>FOR FURTHER INFORMATION:</w:t>
      </w:r>
      <w:r w:rsidRPr="00B84981">
        <w:rPr>
          <w:spacing w:val="0"/>
          <w:w w:val="100"/>
          <w:sz w:val="24"/>
          <w:szCs w:val="24"/>
        </w:rPr>
        <w:t xml:space="preserve"> Questions regarding specific program requirements should be directed to the agency contact identified in Section </w:t>
      </w:r>
      <w:r w:rsidR="0007766A">
        <w:rPr>
          <w:spacing w:val="0"/>
          <w:w w:val="100"/>
          <w:sz w:val="24"/>
          <w:szCs w:val="24"/>
        </w:rPr>
        <w:t>VII.A.</w:t>
      </w:r>
      <w:r w:rsidR="003E2DB9">
        <w:rPr>
          <w:spacing w:val="0"/>
          <w:w w:val="100"/>
          <w:sz w:val="24"/>
          <w:szCs w:val="24"/>
        </w:rPr>
        <w:t xml:space="preserve">, </w:t>
      </w:r>
      <w:r w:rsidRPr="00B84981">
        <w:rPr>
          <w:spacing w:val="0"/>
          <w:w w:val="100"/>
          <w:sz w:val="24"/>
          <w:szCs w:val="24"/>
        </w:rPr>
        <w:t>of this NOFA.</w:t>
      </w:r>
      <w:r w:rsidR="0007766A">
        <w:rPr>
          <w:spacing w:val="0"/>
          <w:w w:val="100"/>
          <w:sz w:val="24"/>
          <w:szCs w:val="24"/>
        </w:rPr>
        <w:t xml:space="preserve"> </w:t>
      </w:r>
      <w:r w:rsidRPr="00B84981">
        <w:rPr>
          <w:spacing w:val="0"/>
          <w:w w:val="100"/>
          <w:sz w:val="24"/>
          <w:szCs w:val="24"/>
        </w:rPr>
        <w:t xml:space="preserve"> </w:t>
      </w:r>
      <w:r w:rsidR="0067305E" w:rsidRPr="00B84981">
        <w:rPr>
          <w:spacing w:val="0"/>
          <w:w w:val="100"/>
          <w:sz w:val="24"/>
          <w:szCs w:val="24"/>
        </w:rPr>
        <w:t xml:space="preserve">For general </w:t>
      </w:r>
      <w:r w:rsidR="007D5F91" w:rsidRPr="00B84981">
        <w:rPr>
          <w:spacing w:val="0"/>
          <w:w w:val="100"/>
          <w:sz w:val="24"/>
          <w:szCs w:val="24"/>
        </w:rPr>
        <w:t>i</w:t>
      </w:r>
      <w:r w:rsidR="0067305E" w:rsidRPr="00B84981">
        <w:rPr>
          <w:spacing w:val="0"/>
          <w:w w:val="100"/>
          <w:sz w:val="24"/>
          <w:szCs w:val="24"/>
        </w:rPr>
        <w:t>nformation on the HOPE VI Main Street program</w:t>
      </w:r>
      <w:r w:rsidR="0007766A">
        <w:rPr>
          <w:spacing w:val="0"/>
          <w:w w:val="100"/>
          <w:sz w:val="24"/>
          <w:szCs w:val="24"/>
        </w:rPr>
        <w:t>,</w:t>
      </w:r>
      <w:r w:rsidR="0067305E" w:rsidRPr="00B84981">
        <w:rPr>
          <w:spacing w:val="0"/>
          <w:w w:val="100"/>
          <w:sz w:val="24"/>
          <w:szCs w:val="24"/>
        </w:rPr>
        <w:t xml:space="preserve"> visit HUD’s website at </w:t>
      </w:r>
      <w:hyperlink r:id="rId11" w:history="1">
        <w:r w:rsidR="0067305E" w:rsidRPr="00B84981">
          <w:rPr>
            <w:rStyle w:val="Hyperlink"/>
            <w:spacing w:val="0"/>
            <w:w w:val="100"/>
            <w:sz w:val="24"/>
            <w:szCs w:val="24"/>
          </w:rPr>
          <w:t>http://www.hud.gov/mainstreet</w:t>
        </w:r>
      </w:hyperlink>
      <w:r w:rsidR="0067305E" w:rsidRPr="00B84981">
        <w:rPr>
          <w:spacing w:val="0"/>
          <w:w w:val="100"/>
          <w:sz w:val="24"/>
          <w:szCs w:val="24"/>
        </w:rPr>
        <w:t>.</w:t>
      </w:r>
    </w:p>
    <w:p w14:paraId="0FD8DF78" w14:textId="77777777" w:rsidR="003E2DB9" w:rsidRPr="00B84981" w:rsidRDefault="003E2DB9" w:rsidP="00CD4FC9">
      <w:pPr>
        <w:spacing w:after="0" w:line="240" w:lineRule="auto"/>
        <w:rPr>
          <w:spacing w:val="0"/>
          <w:w w:val="100"/>
          <w:sz w:val="24"/>
          <w:szCs w:val="24"/>
        </w:rPr>
      </w:pPr>
    </w:p>
    <w:p w14:paraId="047AD582" w14:textId="77777777" w:rsidR="004E7016" w:rsidRDefault="0067305E" w:rsidP="00CD4FC9">
      <w:pPr>
        <w:spacing w:after="0" w:line="240" w:lineRule="auto"/>
        <w:rPr>
          <w:spacing w:val="0"/>
          <w:w w:val="100"/>
          <w:sz w:val="24"/>
          <w:szCs w:val="24"/>
        </w:rPr>
      </w:pPr>
      <w:r w:rsidRPr="00B84981">
        <w:rPr>
          <w:b/>
          <w:caps/>
          <w:spacing w:val="0"/>
          <w:w w:val="100"/>
          <w:sz w:val="24"/>
          <w:szCs w:val="24"/>
        </w:rPr>
        <w:t>Additional Overview Content Information:</w:t>
      </w:r>
      <w:r w:rsidRPr="00B84981">
        <w:rPr>
          <w:b/>
          <w:spacing w:val="0"/>
          <w:w w:val="100"/>
          <w:sz w:val="24"/>
          <w:szCs w:val="24"/>
        </w:rPr>
        <w:t xml:space="preserve">  </w:t>
      </w:r>
      <w:r w:rsidRPr="00B84981">
        <w:rPr>
          <w:spacing w:val="0"/>
          <w:w w:val="100"/>
          <w:sz w:val="24"/>
          <w:szCs w:val="24"/>
        </w:rPr>
        <w:t xml:space="preserve">The </w:t>
      </w:r>
      <w:r w:rsidRPr="00B84981">
        <w:rPr>
          <w:b/>
          <w:spacing w:val="0"/>
          <w:w w:val="100"/>
          <w:sz w:val="24"/>
          <w:szCs w:val="24"/>
        </w:rPr>
        <w:t>General Section</w:t>
      </w:r>
      <w:r w:rsidRPr="00B84981">
        <w:rPr>
          <w:spacing w:val="0"/>
          <w:w w:val="100"/>
          <w:sz w:val="24"/>
          <w:szCs w:val="24"/>
        </w:rPr>
        <w:t xml:space="preserve"> and this Program Section contain requirements for funding applicable to this NOFA. It is of paramount importance that applicants read both sections. </w:t>
      </w:r>
    </w:p>
    <w:p w14:paraId="78D4E3FA" w14:textId="77777777" w:rsidR="003E2DB9" w:rsidRPr="00B84981" w:rsidRDefault="003E2DB9" w:rsidP="00CD4FC9">
      <w:pPr>
        <w:spacing w:after="0" w:line="240" w:lineRule="auto"/>
        <w:rPr>
          <w:spacing w:val="0"/>
          <w:w w:val="100"/>
          <w:sz w:val="24"/>
          <w:szCs w:val="24"/>
        </w:rPr>
      </w:pPr>
    </w:p>
    <w:p w14:paraId="775D806A" w14:textId="77777777" w:rsidR="0067305E" w:rsidRDefault="0067305E" w:rsidP="00CD4FC9">
      <w:pPr>
        <w:spacing w:after="0" w:line="240" w:lineRule="auto"/>
        <w:rPr>
          <w:b/>
          <w:spacing w:val="0"/>
          <w:w w:val="100"/>
          <w:sz w:val="24"/>
          <w:szCs w:val="24"/>
        </w:rPr>
      </w:pPr>
      <w:r w:rsidRPr="00B84981">
        <w:rPr>
          <w:b/>
          <w:spacing w:val="0"/>
          <w:w w:val="100"/>
          <w:sz w:val="24"/>
          <w:szCs w:val="24"/>
        </w:rPr>
        <w:t>OVERVIEW INFORMATION</w:t>
      </w:r>
    </w:p>
    <w:p w14:paraId="1A3AE628" w14:textId="77777777" w:rsidR="003E2DB9" w:rsidRPr="00B84981" w:rsidRDefault="003E2DB9" w:rsidP="00CD4FC9">
      <w:pPr>
        <w:spacing w:after="0" w:line="240" w:lineRule="auto"/>
        <w:rPr>
          <w:b/>
          <w:spacing w:val="0"/>
          <w:w w:val="100"/>
          <w:sz w:val="24"/>
          <w:szCs w:val="24"/>
        </w:rPr>
      </w:pPr>
    </w:p>
    <w:p w14:paraId="59145872" w14:textId="77777777" w:rsidR="0067305E" w:rsidRDefault="0067305E" w:rsidP="00CD4FC9">
      <w:pPr>
        <w:pStyle w:val="ListParagraph"/>
        <w:numPr>
          <w:ilvl w:val="0"/>
          <w:numId w:val="1"/>
        </w:numPr>
        <w:tabs>
          <w:tab w:val="left" w:pos="450"/>
        </w:tabs>
        <w:ind w:left="0" w:firstLine="0"/>
        <w:rPr>
          <w:spacing w:val="0"/>
          <w:w w:val="100"/>
        </w:rPr>
      </w:pPr>
      <w:r w:rsidRPr="00B84981">
        <w:rPr>
          <w:b/>
          <w:spacing w:val="0"/>
          <w:w w:val="100"/>
        </w:rPr>
        <w:t>Federal Agency Name.</w:t>
      </w:r>
      <w:r w:rsidRPr="00B84981">
        <w:rPr>
          <w:spacing w:val="0"/>
          <w:w w:val="100"/>
        </w:rPr>
        <w:t xml:space="preserve"> Department of Housing and Urban Development, Office of Public and Indian Housing. </w:t>
      </w:r>
    </w:p>
    <w:p w14:paraId="609C5B6E" w14:textId="77777777" w:rsidR="003E2DB9" w:rsidRPr="00B84981" w:rsidRDefault="003E2DB9" w:rsidP="003E2DB9">
      <w:pPr>
        <w:pStyle w:val="ListParagraph"/>
        <w:tabs>
          <w:tab w:val="left" w:pos="450"/>
        </w:tabs>
        <w:ind w:left="0"/>
        <w:rPr>
          <w:spacing w:val="0"/>
          <w:w w:val="100"/>
        </w:rPr>
      </w:pPr>
    </w:p>
    <w:p w14:paraId="61354495" w14:textId="2502912D" w:rsidR="003E2DB9" w:rsidRDefault="0067305E" w:rsidP="003E2DB9">
      <w:pPr>
        <w:pStyle w:val="ListParagraph"/>
        <w:numPr>
          <w:ilvl w:val="0"/>
          <w:numId w:val="1"/>
        </w:numPr>
        <w:ind w:left="450" w:hanging="450"/>
        <w:rPr>
          <w:spacing w:val="0"/>
          <w:w w:val="100"/>
        </w:rPr>
      </w:pPr>
      <w:r w:rsidRPr="00B84981">
        <w:rPr>
          <w:b/>
          <w:spacing w:val="0"/>
          <w:w w:val="100"/>
        </w:rPr>
        <w:t>Funding Opportunity Title.</w:t>
      </w:r>
      <w:r w:rsidRPr="00B84981">
        <w:rPr>
          <w:spacing w:val="0"/>
          <w:w w:val="100"/>
        </w:rPr>
        <w:t xml:space="preserve"> HOPE VI Main Street Grants</w:t>
      </w:r>
    </w:p>
    <w:p w14:paraId="3203BBFA" w14:textId="77777777" w:rsidR="003E2DB9" w:rsidRPr="003E2DB9" w:rsidRDefault="003E2DB9" w:rsidP="003E2DB9">
      <w:pPr>
        <w:pStyle w:val="ListParagraph"/>
        <w:rPr>
          <w:spacing w:val="0"/>
          <w:w w:val="100"/>
        </w:rPr>
      </w:pPr>
    </w:p>
    <w:p w14:paraId="773E7462" w14:textId="77777777" w:rsidR="003E2DB9" w:rsidRPr="003E2DB9" w:rsidRDefault="003E2DB9" w:rsidP="003E2DB9">
      <w:pPr>
        <w:pStyle w:val="ListParagraph"/>
        <w:ind w:left="450"/>
        <w:rPr>
          <w:spacing w:val="0"/>
          <w:w w:val="100"/>
        </w:rPr>
      </w:pPr>
    </w:p>
    <w:p w14:paraId="03D7807F" w14:textId="77777777" w:rsidR="0067305E" w:rsidRDefault="0067305E" w:rsidP="00CD4FC9">
      <w:pPr>
        <w:pStyle w:val="ListParagraph"/>
        <w:numPr>
          <w:ilvl w:val="0"/>
          <w:numId w:val="1"/>
        </w:numPr>
        <w:ind w:left="450" w:hanging="450"/>
        <w:rPr>
          <w:spacing w:val="0"/>
          <w:w w:val="100"/>
        </w:rPr>
      </w:pPr>
      <w:r w:rsidRPr="00B84981">
        <w:rPr>
          <w:b/>
          <w:spacing w:val="0"/>
          <w:w w:val="100"/>
        </w:rPr>
        <w:t>Announcement Type.</w:t>
      </w:r>
      <w:r w:rsidRPr="00B84981">
        <w:rPr>
          <w:spacing w:val="0"/>
          <w:w w:val="100"/>
        </w:rPr>
        <w:t xml:space="preserve">  Initial Announcement.</w:t>
      </w:r>
    </w:p>
    <w:p w14:paraId="6E881FF2" w14:textId="77777777" w:rsidR="003E2DB9" w:rsidRPr="00B84981" w:rsidRDefault="003E2DB9" w:rsidP="003E2DB9">
      <w:pPr>
        <w:pStyle w:val="ListParagraph"/>
        <w:ind w:left="450"/>
        <w:rPr>
          <w:spacing w:val="0"/>
          <w:w w:val="100"/>
        </w:rPr>
      </w:pPr>
    </w:p>
    <w:p w14:paraId="7D69414E" w14:textId="4257BA0A" w:rsidR="0067305E" w:rsidRDefault="0067305E" w:rsidP="00CD4FC9">
      <w:pPr>
        <w:pStyle w:val="ListParagraph"/>
        <w:numPr>
          <w:ilvl w:val="0"/>
          <w:numId w:val="1"/>
        </w:numPr>
        <w:ind w:left="450" w:hanging="450"/>
        <w:rPr>
          <w:spacing w:val="0"/>
          <w:w w:val="100"/>
        </w:rPr>
      </w:pPr>
      <w:r w:rsidRPr="00B84981">
        <w:rPr>
          <w:b/>
          <w:spacing w:val="0"/>
          <w:w w:val="100"/>
        </w:rPr>
        <w:t>Funding Opportunity Number.</w:t>
      </w:r>
      <w:r w:rsidRPr="00B84981">
        <w:rPr>
          <w:spacing w:val="0"/>
          <w:w w:val="100"/>
        </w:rPr>
        <w:t xml:space="preserve">  FR-5700-N-</w:t>
      </w:r>
      <w:r w:rsidR="00775892">
        <w:rPr>
          <w:spacing w:val="0"/>
          <w:w w:val="100"/>
        </w:rPr>
        <w:t>23</w:t>
      </w:r>
      <w:r w:rsidRPr="00B84981">
        <w:rPr>
          <w:spacing w:val="0"/>
          <w:w w:val="100"/>
        </w:rPr>
        <w:t>.  OMB Approval Number 2577-0208.</w:t>
      </w:r>
    </w:p>
    <w:p w14:paraId="4885621D" w14:textId="77777777" w:rsidR="003E2DB9" w:rsidRPr="003E2DB9" w:rsidRDefault="003E2DB9" w:rsidP="003E2DB9">
      <w:pPr>
        <w:pStyle w:val="ListParagraph"/>
        <w:rPr>
          <w:spacing w:val="0"/>
          <w:w w:val="100"/>
        </w:rPr>
      </w:pPr>
    </w:p>
    <w:p w14:paraId="2F36130B" w14:textId="77777777" w:rsidR="003E2DB9" w:rsidRPr="00B84981" w:rsidRDefault="003E2DB9" w:rsidP="003E2DB9">
      <w:pPr>
        <w:pStyle w:val="ListParagraph"/>
        <w:ind w:left="450"/>
        <w:rPr>
          <w:spacing w:val="0"/>
          <w:w w:val="100"/>
        </w:rPr>
      </w:pPr>
    </w:p>
    <w:p w14:paraId="49FB3DE1" w14:textId="5DA38817" w:rsidR="0067305E" w:rsidRDefault="0067305E" w:rsidP="00CD4FC9">
      <w:pPr>
        <w:pStyle w:val="ListParagraph"/>
        <w:numPr>
          <w:ilvl w:val="0"/>
          <w:numId w:val="1"/>
        </w:numPr>
        <w:ind w:left="450" w:hanging="450"/>
        <w:rPr>
          <w:spacing w:val="0"/>
          <w:w w:val="100"/>
        </w:rPr>
      </w:pPr>
      <w:r w:rsidRPr="00B84981">
        <w:rPr>
          <w:b/>
          <w:spacing w:val="0"/>
          <w:w w:val="100"/>
        </w:rPr>
        <w:lastRenderedPageBreak/>
        <w:t>Catalog of federal Domestic Assistance</w:t>
      </w:r>
      <w:r w:rsidR="000C4A61">
        <w:rPr>
          <w:b/>
          <w:spacing w:val="0"/>
          <w:w w:val="100"/>
        </w:rPr>
        <w:t xml:space="preserve"> </w:t>
      </w:r>
      <w:r w:rsidRPr="00B84981">
        <w:rPr>
          <w:b/>
          <w:spacing w:val="0"/>
          <w:w w:val="100"/>
        </w:rPr>
        <w:t>(CFDA) Number.</w:t>
      </w:r>
      <w:r w:rsidRPr="00B84981">
        <w:rPr>
          <w:spacing w:val="0"/>
          <w:w w:val="100"/>
        </w:rPr>
        <w:t xml:space="preserve"> 14.878</w:t>
      </w:r>
      <w:r w:rsidR="000224F1">
        <w:rPr>
          <w:spacing w:val="0"/>
          <w:w w:val="100"/>
        </w:rPr>
        <w:t xml:space="preserve">, </w:t>
      </w:r>
      <w:r w:rsidR="000224F1" w:rsidRPr="000224F1">
        <w:rPr>
          <w:spacing w:val="0"/>
          <w:w w:val="100"/>
        </w:rPr>
        <w:t>Affordable Housing Development in Main Street Rejuvenation Projects</w:t>
      </w:r>
      <w:r w:rsidRPr="00B84981">
        <w:rPr>
          <w:spacing w:val="0"/>
          <w:w w:val="100"/>
        </w:rPr>
        <w:t>.</w:t>
      </w:r>
    </w:p>
    <w:p w14:paraId="4F7AA96A" w14:textId="77777777" w:rsidR="003E2DB9" w:rsidRPr="00B84981" w:rsidRDefault="003E2DB9" w:rsidP="003E2DB9">
      <w:pPr>
        <w:pStyle w:val="ListParagraph"/>
        <w:ind w:left="450"/>
        <w:rPr>
          <w:spacing w:val="0"/>
          <w:w w:val="100"/>
        </w:rPr>
      </w:pPr>
    </w:p>
    <w:p w14:paraId="2E2D0092" w14:textId="5EF4BF03" w:rsidR="003E2DB9" w:rsidRDefault="0067305E" w:rsidP="00277EC4">
      <w:pPr>
        <w:pStyle w:val="ListParagraph"/>
        <w:numPr>
          <w:ilvl w:val="0"/>
          <w:numId w:val="1"/>
        </w:numPr>
        <w:tabs>
          <w:tab w:val="left" w:pos="450"/>
        </w:tabs>
        <w:ind w:left="0" w:firstLine="0"/>
        <w:rPr>
          <w:spacing w:val="0"/>
          <w:w w:val="100"/>
        </w:rPr>
      </w:pPr>
      <w:r w:rsidRPr="00272897">
        <w:rPr>
          <w:b/>
          <w:spacing w:val="0"/>
          <w:w w:val="100"/>
        </w:rPr>
        <w:t>Dates.</w:t>
      </w:r>
      <w:r w:rsidRPr="00D97046">
        <w:rPr>
          <w:b/>
          <w:spacing w:val="0"/>
          <w:w w:val="100"/>
        </w:rPr>
        <w:t xml:space="preserve">  </w:t>
      </w:r>
      <w:r w:rsidRPr="00775892">
        <w:rPr>
          <w:spacing w:val="0"/>
          <w:w w:val="100"/>
        </w:rPr>
        <w:t xml:space="preserve">The application deadline date is 11:59:59 p.m. on </w:t>
      </w:r>
      <w:r w:rsidR="00277EC4" w:rsidRPr="00277EC4">
        <w:rPr>
          <w:b/>
          <w:spacing w:val="0"/>
          <w:w w:val="100"/>
          <w:highlight w:val="yellow"/>
        </w:rPr>
        <w:t>July 22, 2013</w:t>
      </w:r>
      <w:r w:rsidRPr="00775892">
        <w:rPr>
          <w:spacing w:val="0"/>
          <w:w w:val="100"/>
        </w:rPr>
        <w:t>.  Applications must be recei</w:t>
      </w:r>
      <w:r w:rsidRPr="00DD1799">
        <w:rPr>
          <w:spacing w:val="0"/>
          <w:w w:val="100"/>
        </w:rPr>
        <w:t xml:space="preserve">ved by </w:t>
      </w:r>
      <w:hyperlink r:id="rId12" w:history="1">
        <w:r w:rsidRPr="00D97046">
          <w:t>www.Grants.gov</w:t>
        </w:r>
      </w:hyperlink>
      <w:r w:rsidRPr="00DD1799">
        <w:rPr>
          <w:spacing w:val="0"/>
          <w:w w:val="100"/>
        </w:rPr>
        <w:t xml:space="preserve"> no </w:t>
      </w:r>
      <w:r w:rsidR="004F2E33" w:rsidRPr="00DD1799">
        <w:rPr>
          <w:spacing w:val="0"/>
          <w:w w:val="100"/>
        </w:rPr>
        <w:t>l</w:t>
      </w:r>
      <w:r w:rsidR="004F2E33" w:rsidRPr="00775892">
        <w:rPr>
          <w:spacing w:val="0"/>
          <w:w w:val="100"/>
        </w:rPr>
        <w:t>ater</w:t>
      </w:r>
      <w:r w:rsidRPr="00775892">
        <w:rPr>
          <w:spacing w:val="0"/>
          <w:w w:val="100"/>
        </w:rPr>
        <w:t xml:space="preserve"> than the deadline date.  Please read the General Section policies on timely receipt</w:t>
      </w:r>
      <w:r w:rsidR="00775892" w:rsidRPr="00775892">
        <w:rPr>
          <w:spacing w:val="0"/>
          <w:w w:val="100"/>
        </w:rPr>
        <w:t xml:space="preserve">. </w:t>
      </w:r>
      <w:r w:rsidR="00272897">
        <w:rPr>
          <w:spacing w:val="0"/>
          <w:w w:val="100"/>
        </w:rPr>
        <w:t xml:space="preserve"> </w:t>
      </w:r>
      <w:r w:rsidR="00272897" w:rsidRPr="00775892">
        <w:rPr>
          <w:spacing w:val="0"/>
          <w:w w:val="100"/>
        </w:rPr>
        <w:t>HUD may modify the d</w:t>
      </w:r>
      <w:r w:rsidR="00DD1799">
        <w:rPr>
          <w:spacing w:val="0"/>
          <w:w w:val="100"/>
        </w:rPr>
        <w:t>eadline</w:t>
      </w:r>
      <w:r w:rsidR="00272897" w:rsidRPr="00775892">
        <w:rPr>
          <w:spacing w:val="0"/>
          <w:w w:val="100"/>
        </w:rPr>
        <w:t xml:space="preserve"> date for this Notice. </w:t>
      </w:r>
      <w:r w:rsidR="00272897">
        <w:rPr>
          <w:spacing w:val="0"/>
          <w:w w:val="100"/>
        </w:rPr>
        <w:t xml:space="preserve"> </w:t>
      </w:r>
      <w:r w:rsidR="00272897" w:rsidRPr="00775892">
        <w:rPr>
          <w:spacing w:val="0"/>
          <w:w w:val="100"/>
        </w:rPr>
        <w:t>HUD will issue a technical correction to this NOFA if application requirements</w:t>
      </w:r>
      <w:r w:rsidR="00590EEE">
        <w:rPr>
          <w:spacing w:val="0"/>
          <w:w w:val="100"/>
        </w:rPr>
        <w:t xml:space="preserve"> are modified</w:t>
      </w:r>
      <w:r w:rsidR="00272897" w:rsidRPr="00775892">
        <w:rPr>
          <w:spacing w:val="0"/>
          <w:w w:val="100"/>
        </w:rPr>
        <w:t xml:space="preserve"> or if HUD determines that adjustments to estimated award amounts or timelines are necessary. </w:t>
      </w:r>
      <w:r w:rsidR="00272897">
        <w:rPr>
          <w:spacing w:val="0"/>
          <w:w w:val="100"/>
        </w:rPr>
        <w:t xml:space="preserve"> </w:t>
      </w:r>
      <w:r w:rsidR="00272897" w:rsidRPr="00775892">
        <w:rPr>
          <w:spacing w:val="0"/>
          <w:w w:val="100"/>
        </w:rPr>
        <w:t>Any such technical correction will provide detailed instructions for applicants to permit them to resubmit the application to address the revised NOFA requirements.</w:t>
      </w:r>
    </w:p>
    <w:p w14:paraId="17D16605" w14:textId="77777777" w:rsidR="003E2DB9" w:rsidRPr="003E2DB9" w:rsidRDefault="003E2DB9" w:rsidP="003E2DB9">
      <w:pPr>
        <w:pStyle w:val="ListParagraph"/>
        <w:rPr>
          <w:b/>
          <w:spacing w:val="0"/>
          <w:w w:val="100"/>
        </w:rPr>
      </w:pPr>
    </w:p>
    <w:p w14:paraId="2DAC5F79" w14:textId="7F8E445A" w:rsidR="003E2DB9" w:rsidRPr="003E2DB9" w:rsidRDefault="0056088F" w:rsidP="003E2DB9">
      <w:pPr>
        <w:pStyle w:val="ListParagraph"/>
        <w:numPr>
          <w:ilvl w:val="0"/>
          <w:numId w:val="1"/>
        </w:numPr>
        <w:tabs>
          <w:tab w:val="left" w:pos="450"/>
        </w:tabs>
        <w:ind w:left="0" w:firstLine="0"/>
        <w:rPr>
          <w:spacing w:val="0"/>
          <w:w w:val="100"/>
        </w:rPr>
      </w:pPr>
      <w:r w:rsidRPr="003E2DB9">
        <w:rPr>
          <w:b/>
          <w:spacing w:val="0"/>
          <w:w w:val="100"/>
        </w:rPr>
        <w:t>Estimated Award Date.</w:t>
      </w:r>
      <w:r w:rsidRPr="003E2DB9">
        <w:rPr>
          <w:spacing w:val="0"/>
          <w:w w:val="100"/>
        </w:rPr>
        <w:t xml:space="preserve"> </w:t>
      </w:r>
      <w:r w:rsidR="00CF2C66" w:rsidRPr="003E2DB9">
        <w:rPr>
          <w:spacing w:val="0"/>
          <w:w w:val="100"/>
        </w:rPr>
        <w:t>The estimated date for awarding currently available FY 2013 Main</w:t>
      </w:r>
      <w:r w:rsidR="00CD4FC9" w:rsidRPr="003E2DB9">
        <w:rPr>
          <w:spacing w:val="0"/>
          <w:w w:val="100"/>
        </w:rPr>
        <w:t xml:space="preserve"> S</w:t>
      </w:r>
      <w:r w:rsidR="00CF2C66" w:rsidRPr="003E2DB9">
        <w:rPr>
          <w:spacing w:val="0"/>
          <w:w w:val="100"/>
        </w:rPr>
        <w:t xml:space="preserve">treet funds is </w:t>
      </w:r>
      <w:r w:rsidR="00756919">
        <w:rPr>
          <w:spacing w:val="0"/>
          <w:w w:val="100"/>
        </w:rPr>
        <w:t>September</w:t>
      </w:r>
      <w:r w:rsidR="00EE5A9C">
        <w:rPr>
          <w:spacing w:val="0"/>
          <w:w w:val="100"/>
        </w:rPr>
        <w:t xml:space="preserve"> 22, 2013. </w:t>
      </w:r>
      <w:r w:rsidR="00CF2C66" w:rsidRPr="003E2DB9">
        <w:rPr>
          <w:spacing w:val="0"/>
          <w:w w:val="100"/>
        </w:rPr>
        <w:t xml:space="preserve">The award of FY 2014 </w:t>
      </w:r>
      <w:r w:rsidR="00CD4FC9" w:rsidRPr="003E2DB9">
        <w:rPr>
          <w:spacing w:val="0"/>
          <w:w w:val="100"/>
        </w:rPr>
        <w:t>Main Street</w:t>
      </w:r>
      <w:r w:rsidR="00CF2C66" w:rsidRPr="003E2DB9">
        <w:rPr>
          <w:spacing w:val="0"/>
          <w:w w:val="100"/>
        </w:rPr>
        <w:t xml:space="preserve"> funds for FY 2013 applicants is contingent upon future congressional action.  HUD’s intent to award FY 2014 funds to FY 2013 applicants will be announced separately if such funds become available. </w:t>
      </w:r>
    </w:p>
    <w:p w14:paraId="53DA83BC" w14:textId="77777777" w:rsidR="003E2DB9" w:rsidRPr="003E2DB9" w:rsidRDefault="003E2DB9" w:rsidP="003E2DB9">
      <w:pPr>
        <w:pStyle w:val="ListParagraph"/>
        <w:ind w:left="450"/>
        <w:rPr>
          <w:spacing w:val="0"/>
          <w:w w:val="100"/>
        </w:rPr>
      </w:pPr>
    </w:p>
    <w:p w14:paraId="55B196ED" w14:textId="2A9DBC44" w:rsidR="003E2DB9" w:rsidRPr="003E2DB9" w:rsidRDefault="0056088F" w:rsidP="003E2DB9">
      <w:pPr>
        <w:pStyle w:val="ListParagraph"/>
        <w:numPr>
          <w:ilvl w:val="0"/>
          <w:numId w:val="1"/>
        </w:numPr>
        <w:spacing w:line="360" w:lineRule="auto"/>
        <w:ind w:left="450" w:hanging="450"/>
        <w:rPr>
          <w:spacing w:val="0"/>
          <w:w w:val="100"/>
        </w:rPr>
      </w:pPr>
      <w:r w:rsidRPr="00B84981">
        <w:rPr>
          <w:b/>
          <w:spacing w:val="0"/>
          <w:w w:val="100"/>
        </w:rPr>
        <w:t>Additional Overview Information</w:t>
      </w:r>
      <w:r w:rsidRPr="00B84981">
        <w:rPr>
          <w:spacing w:val="0"/>
          <w:w w:val="100"/>
        </w:rPr>
        <w:t xml:space="preserve">. </w:t>
      </w:r>
    </w:p>
    <w:p w14:paraId="5C33D4F1" w14:textId="77777777" w:rsidR="003E2DB9" w:rsidRPr="003E2DB9" w:rsidRDefault="0056088F" w:rsidP="003E2DB9">
      <w:pPr>
        <w:pStyle w:val="ListParagraph"/>
        <w:numPr>
          <w:ilvl w:val="0"/>
          <w:numId w:val="2"/>
        </w:numPr>
        <w:tabs>
          <w:tab w:val="left" w:pos="450"/>
        </w:tabs>
        <w:ind w:left="0" w:firstLine="0"/>
        <w:rPr>
          <w:rStyle w:val="Hyperlink"/>
          <w:color w:val="auto"/>
          <w:spacing w:val="0"/>
          <w:w w:val="100"/>
          <w:u w:val="none"/>
        </w:rPr>
      </w:pPr>
      <w:r w:rsidRPr="00B84981">
        <w:rPr>
          <w:b/>
          <w:spacing w:val="0"/>
          <w:w w:val="100"/>
        </w:rPr>
        <w:t>Electronic Application Submission.</w:t>
      </w:r>
      <w:r w:rsidRPr="00B84981">
        <w:rPr>
          <w:spacing w:val="0"/>
          <w:w w:val="100"/>
        </w:rPr>
        <w:t xml:space="preserve">  Applications must be submitted using the federal website </w:t>
      </w:r>
      <w:hyperlink r:id="rId13" w:history="1">
        <w:r w:rsidRPr="00B84981">
          <w:rPr>
            <w:rStyle w:val="Hyperlink"/>
            <w:spacing w:val="0"/>
            <w:w w:val="100"/>
          </w:rPr>
          <w:t>www.Grants.gov</w:t>
        </w:r>
      </w:hyperlink>
      <w:r w:rsidRPr="00B84981">
        <w:rPr>
          <w:spacing w:val="0"/>
          <w:w w:val="100"/>
        </w:rPr>
        <w:t xml:space="preserve">.  See the General Section for registration requirements in order to submit the application electronically through Grants.gov. Applicants may download the application and instructions from Grant.gov at </w:t>
      </w:r>
      <w:hyperlink r:id="rId14" w:history="1">
        <w:r w:rsidRPr="00B84981">
          <w:rPr>
            <w:rStyle w:val="Hyperlink"/>
            <w:spacing w:val="0"/>
            <w:w w:val="100"/>
          </w:rPr>
          <w:t>http://www07.grants.gov/applicants/apply_for_grants.jsp</w:t>
        </w:r>
      </w:hyperlink>
      <w:r w:rsidR="003E2DB9">
        <w:rPr>
          <w:rStyle w:val="Hyperlink"/>
          <w:spacing w:val="0"/>
          <w:w w:val="100"/>
        </w:rPr>
        <w:t>.</w:t>
      </w:r>
    </w:p>
    <w:p w14:paraId="2639EEB9" w14:textId="4B7CFF70" w:rsidR="0056088F" w:rsidRPr="00B84981" w:rsidRDefault="0056088F" w:rsidP="003E2DB9">
      <w:pPr>
        <w:pStyle w:val="ListParagraph"/>
        <w:tabs>
          <w:tab w:val="left" w:pos="450"/>
        </w:tabs>
        <w:ind w:left="0"/>
        <w:rPr>
          <w:spacing w:val="0"/>
          <w:w w:val="100"/>
        </w:rPr>
      </w:pPr>
      <w:r w:rsidRPr="00B84981">
        <w:rPr>
          <w:spacing w:val="0"/>
          <w:w w:val="100"/>
        </w:rPr>
        <w:t xml:space="preserve">  </w:t>
      </w:r>
    </w:p>
    <w:p w14:paraId="178804EE" w14:textId="77777777" w:rsidR="0056088F" w:rsidRDefault="0056088F" w:rsidP="00CD4FC9">
      <w:pPr>
        <w:pStyle w:val="ListParagraph"/>
        <w:ind w:left="0" w:firstLine="450"/>
        <w:rPr>
          <w:spacing w:val="0"/>
          <w:w w:val="100"/>
        </w:rPr>
      </w:pPr>
      <w:r w:rsidRPr="00B84981">
        <w:rPr>
          <w:spacing w:val="0"/>
          <w:w w:val="100"/>
        </w:rPr>
        <w:t>Applicants need to be aware that following receipt</w:t>
      </w:r>
      <w:r w:rsidR="00841BFB">
        <w:rPr>
          <w:spacing w:val="0"/>
          <w:w w:val="100"/>
        </w:rPr>
        <w:t>,</w:t>
      </w:r>
      <w:r w:rsidRPr="00B84981">
        <w:rPr>
          <w:spacing w:val="0"/>
          <w:w w:val="100"/>
        </w:rPr>
        <w:t xml:space="preserve"> applications go through a validation process in which the application may be accepted or rejected.  Applicants must use the online tracking capability at Grants.gov to track the status of their application on line to determine if it was accepted or rejected by Grants.gov.  The General Section describes what to do if your application is rejected.</w:t>
      </w:r>
    </w:p>
    <w:p w14:paraId="28132275" w14:textId="77777777" w:rsidR="003E2DB9" w:rsidRDefault="003E2DB9" w:rsidP="00CD4FC9">
      <w:pPr>
        <w:pStyle w:val="ListParagraph"/>
        <w:ind w:left="0" w:firstLine="450"/>
        <w:rPr>
          <w:spacing w:val="0"/>
          <w:w w:val="100"/>
        </w:rPr>
      </w:pPr>
    </w:p>
    <w:p w14:paraId="5831CA25" w14:textId="441BC80F" w:rsidR="0056088F" w:rsidRDefault="0056088F" w:rsidP="00CD4FC9">
      <w:pPr>
        <w:pStyle w:val="ListParagraph"/>
        <w:numPr>
          <w:ilvl w:val="0"/>
          <w:numId w:val="2"/>
        </w:numPr>
        <w:tabs>
          <w:tab w:val="left" w:pos="450"/>
        </w:tabs>
        <w:ind w:left="0" w:firstLine="0"/>
        <w:rPr>
          <w:spacing w:val="0"/>
          <w:w w:val="100"/>
        </w:rPr>
      </w:pPr>
      <w:r w:rsidRPr="00B84981">
        <w:rPr>
          <w:b/>
          <w:spacing w:val="0"/>
          <w:w w:val="100"/>
        </w:rPr>
        <w:t>Match</w:t>
      </w:r>
      <w:r w:rsidR="00952954" w:rsidRPr="00B84981">
        <w:rPr>
          <w:b/>
          <w:spacing w:val="0"/>
          <w:w w:val="100"/>
        </w:rPr>
        <w:t>.</w:t>
      </w:r>
      <w:r w:rsidRPr="00B84981">
        <w:rPr>
          <w:spacing w:val="0"/>
          <w:w w:val="100"/>
        </w:rPr>
        <w:t xml:space="preserve"> </w:t>
      </w:r>
      <w:r w:rsidR="00952954" w:rsidRPr="00B84981">
        <w:rPr>
          <w:spacing w:val="0"/>
          <w:w w:val="100"/>
        </w:rPr>
        <w:t>A match of firmly committed cash or in-kind services of five percent (5%) of the requested grant amount is statutorily required to be considered fo</w:t>
      </w:r>
      <w:r w:rsidR="00B34723">
        <w:rPr>
          <w:spacing w:val="0"/>
          <w:w w:val="100"/>
        </w:rPr>
        <w:t>r an award.  Please see Section </w:t>
      </w:r>
      <w:r w:rsidR="0007766A">
        <w:rPr>
          <w:spacing w:val="0"/>
          <w:w w:val="100"/>
        </w:rPr>
        <w:t>III.B.</w:t>
      </w:r>
      <w:r w:rsidR="00952954" w:rsidRPr="00B84981">
        <w:rPr>
          <w:spacing w:val="0"/>
          <w:w w:val="100"/>
        </w:rPr>
        <w:t xml:space="preserve"> </w:t>
      </w:r>
      <w:proofErr w:type="gramStart"/>
      <w:r w:rsidR="00952954" w:rsidRPr="00B84981">
        <w:rPr>
          <w:spacing w:val="0"/>
          <w:w w:val="100"/>
        </w:rPr>
        <w:t>of</w:t>
      </w:r>
      <w:proofErr w:type="gramEnd"/>
      <w:r w:rsidR="00952954" w:rsidRPr="00B84981">
        <w:rPr>
          <w:spacing w:val="0"/>
          <w:w w:val="100"/>
        </w:rPr>
        <w:t xml:space="preserve"> this document for further information.</w:t>
      </w:r>
    </w:p>
    <w:p w14:paraId="011DB767" w14:textId="77777777" w:rsidR="003E2DB9" w:rsidRPr="00B84981" w:rsidRDefault="003E2DB9" w:rsidP="003E2DB9">
      <w:pPr>
        <w:pStyle w:val="ListParagraph"/>
        <w:tabs>
          <w:tab w:val="left" w:pos="450"/>
        </w:tabs>
        <w:ind w:left="0"/>
        <w:rPr>
          <w:spacing w:val="0"/>
          <w:w w:val="100"/>
        </w:rPr>
      </w:pPr>
    </w:p>
    <w:p w14:paraId="0924C350" w14:textId="77777777" w:rsidR="00250C5E" w:rsidRDefault="00952954" w:rsidP="00CD4FC9">
      <w:pPr>
        <w:pStyle w:val="ListParagraph"/>
        <w:numPr>
          <w:ilvl w:val="0"/>
          <w:numId w:val="2"/>
        </w:numPr>
        <w:tabs>
          <w:tab w:val="left" w:pos="0"/>
          <w:tab w:val="left" w:pos="450"/>
        </w:tabs>
        <w:ind w:left="0" w:firstLine="0"/>
        <w:rPr>
          <w:spacing w:val="0"/>
          <w:w w:val="100"/>
        </w:rPr>
      </w:pPr>
      <w:r w:rsidRPr="00B84981">
        <w:rPr>
          <w:b/>
          <w:spacing w:val="0"/>
          <w:w w:val="100"/>
        </w:rPr>
        <w:t>Technical Corrections and Frequently Asked Questions.</w:t>
      </w:r>
      <w:r w:rsidRPr="00B84981">
        <w:rPr>
          <w:spacing w:val="0"/>
          <w:w w:val="100"/>
        </w:rPr>
        <w:t xml:space="preserve"> Any technical corrections to this NOFA and answers to Frequently Asked Questions (FAQs) will be posted at </w:t>
      </w:r>
      <w:hyperlink r:id="rId15" w:history="1">
        <w:r w:rsidRPr="00B84981">
          <w:rPr>
            <w:rStyle w:val="Hyperlink"/>
            <w:spacing w:val="0"/>
            <w:w w:val="100"/>
          </w:rPr>
          <w:t>www.Grants.gov</w:t>
        </w:r>
      </w:hyperlink>
      <w:r w:rsidRPr="00B84981">
        <w:rPr>
          <w:spacing w:val="0"/>
          <w:w w:val="100"/>
        </w:rPr>
        <w:t xml:space="preserve"> under this funding competition. Therefore, applicants </w:t>
      </w:r>
      <w:r w:rsidR="00EF6AB7" w:rsidRPr="00B84981">
        <w:rPr>
          <w:spacing w:val="0"/>
          <w:w w:val="100"/>
        </w:rPr>
        <w:t>are</w:t>
      </w:r>
      <w:r w:rsidRPr="00B84981">
        <w:rPr>
          <w:spacing w:val="0"/>
          <w:w w:val="100"/>
        </w:rPr>
        <w:t xml:space="preserve"> advised to sign up at Grants.gov</w:t>
      </w:r>
      <w:r w:rsidRPr="00B84981">
        <w:rPr>
          <w:b/>
          <w:spacing w:val="0"/>
          <w:w w:val="100"/>
        </w:rPr>
        <w:t xml:space="preserve"> </w:t>
      </w:r>
      <w:r w:rsidRPr="00B84981">
        <w:rPr>
          <w:spacing w:val="0"/>
          <w:w w:val="100"/>
        </w:rPr>
        <w:t xml:space="preserve">for notification of changes to this NOFA.  You will be provided the opportunity to sign-up for notification of changes when you download the application and instructions for this NOFA at Grants.gov. </w:t>
      </w:r>
    </w:p>
    <w:p w14:paraId="6C11962C" w14:textId="77777777" w:rsidR="003E2DB9" w:rsidRDefault="003E2DB9" w:rsidP="003E2DB9">
      <w:pPr>
        <w:pStyle w:val="ListParagraph"/>
        <w:tabs>
          <w:tab w:val="left" w:pos="0"/>
          <w:tab w:val="left" w:pos="450"/>
        </w:tabs>
        <w:ind w:left="0"/>
        <w:rPr>
          <w:spacing w:val="0"/>
          <w:w w:val="100"/>
        </w:rPr>
      </w:pPr>
    </w:p>
    <w:p w14:paraId="62658DAE" w14:textId="77777777" w:rsidR="004C02D1" w:rsidRDefault="00E35BE3" w:rsidP="00625DBD">
      <w:pPr>
        <w:numPr>
          <w:ilvl w:val="0"/>
          <w:numId w:val="45"/>
        </w:numPr>
        <w:tabs>
          <w:tab w:val="left" w:pos="360"/>
          <w:tab w:val="left" w:pos="540"/>
        </w:tabs>
        <w:spacing w:after="0" w:line="240" w:lineRule="auto"/>
        <w:rPr>
          <w:b/>
          <w:spacing w:val="0"/>
          <w:w w:val="100"/>
          <w:sz w:val="24"/>
          <w:szCs w:val="24"/>
        </w:rPr>
      </w:pPr>
      <w:r w:rsidRPr="00B84981">
        <w:rPr>
          <w:b/>
          <w:spacing w:val="0"/>
          <w:w w:val="100"/>
          <w:sz w:val="24"/>
          <w:szCs w:val="24"/>
        </w:rPr>
        <w:t>FUNDING OPPORTUNITY DESCRIPTION PROGRAM DESCRIPTION</w:t>
      </w:r>
    </w:p>
    <w:p w14:paraId="5F0C0D2A" w14:textId="77777777" w:rsidR="003E2DB9" w:rsidRDefault="003E2DB9" w:rsidP="00CD4FC9">
      <w:pPr>
        <w:tabs>
          <w:tab w:val="left" w:pos="360"/>
          <w:tab w:val="left" w:pos="540"/>
        </w:tabs>
        <w:spacing w:after="0" w:line="240" w:lineRule="auto"/>
        <w:rPr>
          <w:b/>
          <w:spacing w:val="0"/>
          <w:w w:val="100"/>
          <w:sz w:val="24"/>
          <w:szCs w:val="24"/>
        </w:rPr>
      </w:pPr>
    </w:p>
    <w:p w14:paraId="6C61EECE" w14:textId="77777777" w:rsidR="003E2DB9" w:rsidRDefault="003E2DB9" w:rsidP="00CD4FC9">
      <w:pPr>
        <w:tabs>
          <w:tab w:val="left" w:pos="360"/>
          <w:tab w:val="left" w:pos="540"/>
        </w:tabs>
        <w:spacing w:after="0" w:line="240" w:lineRule="auto"/>
        <w:rPr>
          <w:b/>
          <w:spacing w:val="0"/>
          <w:w w:val="100"/>
          <w:sz w:val="24"/>
          <w:szCs w:val="24"/>
        </w:rPr>
      </w:pPr>
    </w:p>
    <w:p w14:paraId="041350EC" w14:textId="77777777" w:rsidR="003E2DB9" w:rsidRDefault="003E2DB9" w:rsidP="00CD4FC9">
      <w:pPr>
        <w:tabs>
          <w:tab w:val="left" w:pos="360"/>
          <w:tab w:val="left" w:pos="540"/>
        </w:tabs>
        <w:spacing w:after="0" w:line="240" w:lineRule="auto"/>
        <w:rPr>
          <w:b/>
          <w:spacing w:val="0"/>
          <w:w w:val="100"/>
          <w:sz w:val="24"/>
          <w:szCs w:val="24"/>
        </w:rPr>
      </w:pPr>
    </w:p>
    <w:p w14:paraId="6CF94033" w14:textId="77777777" w:rsidR="00E35BE3" w:rsidRPr="00B84981" w:rsidRDefault="0002242C" w:rsidP="00CD4FC9">
      <w:pPr>
        <w:tabs>
          <w:tab w:val="left" w:pos="360"/>
          <w:tab w:val="left" w:pos="540"/>
        </w:tabs>
        <w:spacing w:after="0" w:line="240" w:lineRule="auto"/>
        <w:rPr>
          <w:b/>
          <w:spacing w:val="0"/>
          <w:w w:val="100"/>
          <w:sz w:val="24"/>
          <w:szCs w:val="24"/>
        </w:rPr>
      </w:pPr>
      <w:r>
        <w:rPr>
          <w:b/>
          <w:spacing w:val="0"/>
          <w:w w:val="100"/>
          <w:sz w:val="24"/>
          <w:szCs w:val="24"/>
        </w:rPr>
        <w:fldChar w:fldCharType="begin"/>
      </w:r>
      <w:r w:rsidR="0072283D">
        <w:rPr>
          <w:b/>
          <w:spacing w:val="0"/>
          <w:w w:val="100"/>
          <w:sz w:val="24"/>
          <w:szCs w:val="24"/>
        </w:rPr>
        <w:instrText xml:space="preserve"> TC  "</w:instrText>
      </w:r>
      <w:bookmarkStart w:id="1" w:name="_Toc338087386"/>
      <w:r w:rsidR="0072283D">
        <w:rPr>
          <w:b/>
          <w:spacing w:val="0"/>
          <w:w w:val="100"/>
          <w:sz w:val="24"/>
          <w:szCs w:val="24"/>
        </w:rPr>
        <w:instrText>I.   FUNDING OPPORTUNITY DESCRIPTION PROGRAM DESCRIPTION</w:instrText>
      </w:r>
      <w:bookmarkEnd w:id="1"/>
      <w:r w:rsidR="0072283D">
        <w:rPr>
          <w:b/>
          <w:spacing w:val="0"/>
          <w:w w:val="100"/>
          <w:sz w:val="24"/>
          <w:szCs w:val="24"/>
        </w:rPr>
        <w:instrText xml:space="preserve">" \l 1 </w:instrText>
      </w:r>
      <w:r>
        <w:rPr>
          <w:b/>
          <w:spacing w:val="0"/>
          <w:w w:val="100"/>
          <w:sz w:val="24"/>
          <w:szCs w:val="24"/>
        </w:rPr>
        <w:fldChar w:fldCharType="end"/>
      </w:r>
    </w:p>
    <w:p w14:paraId="7414196A" w14:textId="421FF3BD" w:rsidR="003E2DB9" w:rsidRDefault="00EF6AB7" w:rsidP="00CD4FC9">
      <w:pPr>
        <w:pStyle w:val="ListParagraph"/>
        <w:tabs>
          <w:tab w:val="left" w:pos="0"/>
          <w:tab w:val="left" w:pos="450"/>
        </w:tabs>
        <w:ind w:left="0"/>
        <w:rPr>
          <w:b/>
          <w:spacing w:val="0"/>
          <w:w w:val="100"/>
        </w:rPr>
      </w:pPr>
      <w:r w:rsidRPr="00B84981">
        <w:rPr>
          <w:b/>
          <w:spacing w:val="0"/>
          <w:w w:val="100"/>
        </w:rPr>
        <w:t>FULL TEXT OF THE ANNOUNCEMENT</w:t>
      </w:r>
    </w:p>
    <w:p w14:paraId="5ED679A4" w14:textId="77777777" w:rsidR="003E2DB9" w:rsidRPr="00B84981" w:rsidRDefault="003E2DB9" w:rsidP="00CD4FC9">
      <w:pPr>
        <w:pStyle w:val="ListParagraph"/>
        <w:tabs>
          <w:tab w:val="left" w:pos="0"/>
          <w:tab w:val="left" w:pos="450"/>
        </w:tabs>
        <w:ind w:left="0"/>
        <w:rPr>
          <w:b/>
          <w:spacing w:val="0"/>
          <w:w w:val="100"/>
        </w:rPr>
      </w:pPr>
    </w:p>
    <w:p w14:paraId="4DB79FFB" w14:textId="4472DEA1" w:rsidR="00EF6AB7" w:rsidRPr="00625DBD" w:rsidRDefault="00EF6AB7" w:rsidP="003E2DB9">
      <w:pPr>
        <w:pStyle w:val="ListParagraph"/>
        <w:numPr>
          <w:ilvl w:val="0"/>
          <w:numId w:val="3"/>
        </w:numPr>
        <w:tabs>
          <w:tab w:val="left" w:pos="0"/>
          <w:tab w:val="left" w:pos="450"/>
        </w:tabs>
        <w:ind w:left="90" w:firstLine="0"/>
        <w:rPr>
          <w:spacing w:val="0"/>
          <w:w w:val="100"/>
        </w:rPr>
      </w:pPr>
      <w:r w:rsidRPr="00625DBD">
        <w:rPr>
          <w:b/>
          <w:spacing w:val="0"/>
          <w:w w:val="100"/>
        </w:rPr>
        <w:t>Available Funds</w:t>
      </w:r>
      <w:r w:rsidR="0002242C" w:rsidRPr="00625DBD">
        <w:rPr>
          <w:b/>
          <w:spacing w:val="0"/>
          <w:w w:val="100"/>
        </w:rPr>
        <w:fldChar w:fldCharType="begin"/>
      </w:r>
      <w:r w:rsidR="0072283D" w:rsidRPr="00625DBD">
        <w:rPr>
          <w:b/>
          <w:spacing w:val="0"/>
          <w:w w:val="100"/>
        </w:rPr>
        <w:instrText xml:space="preserve"> TC  "</w:instrText>
      </w:r>
      <w:bookmarkStart w:id="2" w:name="_Toc338087387"/>
      <w:r w:rsidR="0072283D" w:rsidRPr="00625DBD">
        <w:rPr>
          <w:b/>
          <w:spacing w:val="0"/>
          <w:w w:val="100"/>
        </w:rPr>
        <w:instrText>A.</w:instrText>
      </w:r>
      <w:r w:rsidR="0072283D" w:rsidRPr="00625DBD">
        <w:rPr>
          <w:b/>
          <w:spacing w:val="0"/>
          <w:w w:val="100"/>
        </w:rPr>
        <w:tab/>
        <w:instrText>Available Funds</w:instrText>
      </w:r>
      <w:bookmarkEnd w:id="2"/>
      <w:r w:rsidR="0072283D" w:rsidRPr="00625DBD">
        <w:rPr>
          <w:b/>
          <w:spacing w:val="0"/>
          <w:w w:val="100"/>
        </w:rPr>
        <w:instrText xml:space="preserve">" \l 2 </w:instrText>
      </w:r>
      <w:r w:rsidR="0002242C" w:rsidRPr="00625DBD">
        <w:rPr>
          <w:b/>
          <w:spacing w:val="0"/>
          <w:w w:val="100"/>
        </w:rPr>
        <w:fldChar w:fldCharType="end"/>
      </w:r>
      <w:r w:rsidRPr="00625DBD">
        <w:rPr>
          <w:spacing w:val="0"/>
          <w:w w:val="100"/>
        </w:rPr>
        <w:t xml:space="preserve">.  </w:t>
      </w:r>
      <w:r w:rsidRPr="00625DBD">
        <w:rPr>
          <w:b/>
          <w:spacing w:val="0"/>
          <w:w w:val="100"/>
        </w:rPr>
        <w:t xml:space="preserve"> </w:t>
      </w:r>
      <w:r w:rsidR="00D466B2" w:rsidRPr="00625DBD">
        <w:rPr>
          <w:rStyle w:val="NOFAChar"/>
          <w:rFonts w:eastAsia="Calibri"/>
        </w:rPr>
        <w:t xml:space="preserve">This NOFA announces the availability of approximately $500,000 in funds appropriated for the FY2013 Choice Neighborhoods </w:t>
      </w:r>
      <w:r w:rsidR="00D466B2" w:rsidRPr="00625DBD">
        <w:rPr>
          <w:bCs/>
          <w:spacing w:val="0"/>
          <w:w w:val="100"/>
        </w:rPr>
        <w:t>Initiative</w:t>
      </w:r>
      <w:r w:rsidR="00BA520F" w:rsidRPr="00625DBD">
        <w:rPr>
          <w:bCs/>
          <w:spacing w:val="0"/>
          <w:w w:val="100"/>
        </w:rPr>
        <w:t>, which is subject to Section 24 of the United States Housing Act of 1937 (42 U.S.C. 1437v)</w:t>
      </w:r>
      <w:r w:rsidR="00D466B2" w:rsidRPr="00625DBD">
        <w:rPr>
          <w:rStyle w:val="NOFAChar"/>
          <w:rFonts w:eastAsia="Calibri"/>
        </w:rPr>
        <w:t xml:space="preserve">.  </w:t>
      </w:r>
      <w:r w:rsidR="000224F1" w:rsidRPr="00625DBD">
        <w:rPr>
          <w:bCs/>
          <w:spacing w:val="0"/>
          <w:w w:val="100"/>
        </w:rPr>
        <w:t>HUD intends to award one FY 2013 grant from this NOFA</w:t>
      </w:r>
      <w:r w:rsidR="007620C7" w:rsidRPr="00625DBD">
        <w:rPr>
          <w:bCs/>
          <w:spacing w:val="0"/>
          <w:w w:val="100"/>
        </w:rPr>
        <w:t xml:space="preserve">.  </w:t>
      </w:r>
      <w:r w:rsidR="000224F1" w:rsidRPr="00625DBD">
        <w:rPr>
          <w:bCs/>
          <w:spacing w:val="0"/>
          <w:w w:val="100"/>
        </w:rPr>
        <w:t xml:space="preserve">HUD intends to award one FY 2014 grant </w:t>
      </w:r>
      <w:r w:rsidR="00CF2C66" w:rsidRPr="00625DBD">
        <w:rPr>
          <w:bCs/>
          <w:spacing w:val="0"/>
          <w:w w:val="100"/>
        </w:rPr>
        <w:t xml:space="preserve">to applicants </w:t>
      </w:r>
      <w:r w:rsidR="000224F1" w:rsidRPr="00625DBD">
        <w:rPr>
          <w:bCs/>
          <w:spacing w:val="0"/>
          <w:w w:val="100"/>
        </w:rPr>
        <w:t xml:space="preserve">from this </w:t>
      </w:r>
      <w:r w:rsidR="00CF2C66" w:rsidRPr="00625DBD">
        <w:rPr>
          <w:bCs/>
          <w:spacing w:val="0"/>
          <w:w w:val="100"/>
        </w:rPr>
        <w:t xml:space="preserve">FY 2013 </w:t>
      </w:r>
      <w:r w:rsidR="000224F1" w:rsidRPr="00625DBD">
        <w:rPr>
          <w:bCs/>
          <w:spacing w:val="0"/>
          <w:w w:val="100"/>
        </w:rPr>
        <w:t>NOFA</w:t>
      </w:r>
      <w:r w:rsidR="005C6F04" w:rsidRPr="00625DBD">
        <w:rPr>
          <w:bCs/>
          <w:spacing w:val="0"/>
          <w:w w:val="100"/>
        </w:rPr>
        <w:t xml:space="preserve"> provided such funds are appropriated by Congress</w:t>
      </w:r>
      <w:r w:rsidR="000224F1" w:rsidRPr="00625DBD">
        <w:rPr>
          <w:spacing w:val="0"/>
          <w:w w:val="100"/>
        </w:rPr>
        <w:t xml:space="preserve">.  </w:t>
      </w:r>
    </w:p>
    <w:p w14:paraId="1E88A769" w14:textId="77777777" w:rsidR="003E2DB9" w:rsidRPr="00B34723" w:rsidRDefault="003E2DB9" w:rsidP="003E2DB9">
      <w:pPr>
        <w:pStyle w:val="ListParagraph"/>
        <w:tabs>
          <w:tab w:val="left" w:pos="0"/>
          <w:tab w:val="left" w:pos="450"/>
        </w:tabs>
        <w:ind w:left="90"/>
        <w:rPr>
          <w:spacing w:val="0"/>
          <w:w w:val="100"/>
        </w:rPr>
      </w:pPr>
    </w:p>
    <w:p w14:paraId="18814198" w14:textId="77777777" w:rsidR="00EF6AB7" w:rsidRDefault="00EF6AB7" w:rsidP="00CD4FC9">
      <w:pPr>
        <w:pStyle w:val="ListParagraph"/>
        <w:numPr>
          <w:ilvl w:val="0"/>
          <w:numId w:val="3"/>
        </w:numPr>
        <w:tabs>
          <w:tab w:val="left" w:pos="0"/>
          <w:tab w:val="left" w:pos="450"/>
        </w:tabs>
        <w:ind w:left="0" w:firstLine="0"/>
        <w:rPr>
          <w:spacing w:val="0"/>
          <w:w w:val="100"/>
        </w:rPr>
      </w:pPr>
      <w:r w:rsidRPr="00B84981">
        <w:rPr>
          <w:b/>
          <w:spacing w:val="0"/>
          <w:w w:val="100"/>
        </w:rPr>
        <w:t>Purpose of the Program.</w:t>
      </w:r>
      <w:r w:rsidR="0002242C">
        <w:rPr>
          <w:b/>
          <w:spacing w:val="0"/>
          <w:w w:val="100"/>
        </w:rPr>
        <w:fldChar w:fldCharType="begin"/>
      </w:r>
      <w:r w:rsidR="00250C5E">
        <w:rPr>
          <w:b/>
          <w:spacing w:val="0"/>
          <w:w w:val="100"/>
        </w:rPr>
        <w:instrText xml:space="preserve"> TC  "</w:instrText>
      </w:r>
      <w:bookmarkStart w:id="3" w:name="_Toc338087388"/>
      <w:r w:rsidR="00250C5E">
        <w:rPr>
          <w:b/>
          <w:spacing w:val="0"/>
          <w:w w:val="100"/>
        </w:rPr>
        <w:instrText>B.</w:instrText>
      </w:r>
      <w:r w:rsidR="00250C5E">
        <w:rPr>
          <w:b/>
          <w:spacing w:val="0"/>
          <w:w w:val="100"/>
        </w:rPr>
        <w:tab/>
        <w:instrText>Purpose of the Program</w:instrText>
      </w:r>
      <w:bookmarkEnd w:id="3"/>
      <w:r w:rsidR="00250C5E">
        <w:rPr>
          <w:b/>
          <w:spacing w:val="0"/>
          <w:w w:val="100"/>
        </w:rPr>
        <w:instrText xml:space="preserve">" </w:instrText>
      </w:r>
      <w:r w:rsidR="00250C5E" w:rsidRPr="00250C5E">
        <w:rPr>
          <w:b/>
          <w:spacing w:val="0"/>
          <w:w w:val="100"/>
        </w:rPr>
        <w:instrText>\l 2</w:instrText>
      </w:r>
      <w:r w:rsidR="00250C5E">
        <w:rPr>
          <w:b/>
          <w:spacing w:val="0"/>
          <w:w w:val="100"/>
        </w:rPr>
        <w:instrText xml:space="preserve"> </w:instrText>
      </w:r>
      <w:r w:rsidR="0002242C">
        <w:rPr>
          <w:b/>
          <w:spacing w:val="0"/>
          <w:w w:val="100"/>
        </w:rPr>
        <w:fldChar w:fldCharType="end"/>
      </w:r>
      <w:r w:rsidRPr="00B84981">
        <w:rPr>
          <w:spacing w:val="0"/>
          <w:w w:val="100"/>
        </w:rPr>
        <w:t xml:space="preserve"> </w:t>
      </w:r>
      <w:r w:rsidRPr="00B84981">
        <w:rPr>
          <w:b/>
          <w:spacing w:val="0"/>
          <w:w w:val="100"/>
        </w:rPr>
        <w:t xml:space="preserve"> </w:t>
      </w:r>
      <w:r w:rsidRPr="00B84981">
        <w:rPr>
          <w:spacing w:val="0"/>
          <w:w w:val="100"/>
        </w:rPr>
        <w:t xml:space="preserve">The purpose of the HOPE VI Main Street Program is to provide grants to small communities to assist in the renovation of an historic or traditional central business district or “Main Street” area by replacing unused commercial space in buildings with affordable housing units. </w:t>
      </w:r>
    </w:p>
    <w:p w14:paraId="05D3B11D" w14:textId="77777777" w:rsidR="00625DBD" w:rsidRPr="00B84981" w:rsidRDefault="00625DBD" w:rsidP="00625DBD">
      <w:pPr>
        <w:pStyle w:val="ListParagraph"/>
        <w:tabs>
          <w:tab w:val="left" w:pos="0"/>
          <w:tab w:val="left" w:pos="450"/>
        </w:tabs>
        <w:ind w:left="0"/>
        <w:rPr>
          <w:spacing w:val="0"/>
          <w:w w:val="100"/>
        </w:rPr>
      </w:pPr>
    </w:p>
    <w:p w14:paraId="31BE1CCA" w14:textId="77777777" w:rsidR="00EF6AB7" w:rsidRDefault="00EF6AB7" w:rsidP="00CD4FC9">
      <w:pPr>
        <w:pStyle w:val="ListParagraph"/>
        <w:numPr>
          <w:ilvl w:val="0"/>
          <w:numId w:val="4"/>
        </w:numPr>
        <w:tabs>
          <w:tab w:val="left" w:pos="0"/>
        </w:tabs>
        <w:ind w:left="450" w:hanging="450"/>
        <w:rPr>
          <w:spacing w:val="0"/>
          <w:w w:val="100"/>
        </w:rPr>
      </w:pPr>
      <w:r w:rsidRPr="00B84981">
        <w:rPr>
          <w:b/>
          <w:spacing w:val="0"/>
          <w:w w:val="100"/>
        </w:rPr>
        <w:t>Program Objectives.</w:t>
      </w:r>
      <w:r w:rsidRPr="00B84981">
        <w:rPr>
          <w:spacing w:val="0"/>
          <w:w w:val="100"/>
        </w:rPr>
        <w:t xml:space="preserve"> The objectives of the program are</w:t>
      </w:r>
      <w:r w:rsidR="003375B7">
        <w:rPr>
          <w:spacing w:val="0"/>
          <w:w w:val="100"/>
        </w:rPr>
        <w:t xml:space="preserve"> to</w:t>
      </w:r>
      <w:r w:rsidRPr="00B84981">
        <w:rPr>
          <w:spacing w:val="0"/>
          <w:w w:val="100"/>
        </w:rPr>
        <w:t>:</w:t>
      </w:r>
    </w:p>
    <w:p w14:paraId="64946842" w14:textId="77777777" w:rsidR="00625DBD" w:rsidRPr="00B84981" w:rsidRDefault="00625DBD" w:rsidP="00625DBD">
      <w:pPr>
        <w:pStyle w:val="ListParagraph"/>
        <w:tabs>
          <w:tab w:val="left" w:pos="0"/>
        </w:tabs>
        <w:ind w:left="450"/>
        <w:rPr>
          <w:spacing w:val="0"/>
          <w:w w:val="100"/>
        </w:rPr>
      </w:pPr>
    </w:p>
    <w:p w14:paraId="6563508A" w14:textId="77777777" w:rsidR="00923DFF" w:rsidRPr="00B84981" w:rsidRDefault="00923DFF" w:rsidP="00CD4FC9">
      <w:pPr>
        <w:pStyle w:val="ListParagraph"/>
        <w:numPr>
          <w:ilvl w:val="1"/>
          <w:numId w:val="4"/>
        </w:numPr>
        <w:tabs>
          <w:tab w:val="left" w:pos="0"/>
        </w:tabs>
        <w:ind w:left="450" w:hanging="450"/>
        <w:rPr>
          <w:spacing w:val="0"/>
          <w:w w:val="100"/>
        </w:rPr>
      </w:pPr>
      <w:r w:rsidRPr="00B84981">
        <w:rPr>
          <w:spacing w:val="0"/>
          <w:w w:val="100"/>
        </w:rPr>
        <w:t>Redevelop Main Street areas;</w:t>
      </w:r>
    </w:p>
    <w:p w14:paraId="2E15B233" w14:textId="77777777" w:rsidR="00923DFF" w:rsidRPr="00B84981" w:rsidRDefault="00923DFF" w:rsidP="00CD4FC9">
      <w:pPr>
        <w:pStyle w:val="ListParagraph"/>
        <w:numPr>
          <w:ilvl w:val="1"/>
          <w:numId w:val="4"/>
        </w:numPr>
        <w:tabs>
          <w:tab w:val="left" w:pos="0"/>
          <w:tab w:val="left" w:pos="450"/>
        </w:tabs>
        <w:ind w:left="0" w:firstLine="0"/>
        <w:rPr>
          <w:spacing w:val="0"/>
          <w:w w:val="100"/>
        </w:rPr>
      </w:pPr>
      <w:r w:rsidRPr="00B84981">
        <w:rPr>
          <w:spacing w:val="0"/>
          <w:w w:val="100"/>
        </w:rPr>
        <w:t>Preserve Historic or traditional central business district or Main Street area by replacing unused commercial space in buildings with affordable housing units;</w:t>
      </w:r>
    </w:p>
    <w:p w14:paraId="11620FDE" w14:textId="77777777" w:rsidR="00923DFF" w:rsidRPr="00B84981" w:rsidRDefault="00923DFF" w:rsidP="00CD4FC9">
      <w:pPr>
        <w:pStyle w:val="ListParagraph"/>
        <w:numPr>
          <w:ilvl w:val="1"/>
          <w:numId w:val="4"/>
        </w:numPr>
        <w:tabs>
          <w:tab w:val="left" w:pos="0"/>
          <w:tab w:val="left" w:pos="450"/>
        </w:tabs>
        <w:ind w:left="0" w:firstLine="0"/>
        <w:rPr>
          <w:spacing w:val="0"/>
          <w:w w:val="100"/>
        </w:rPr>
      </w:pPr>
      <w:r w:rsidRPr="00B84981">
        <w:rPr>
          <w:spacing w:val="0"/>
          <w:w w:val="100"/>
        </w:rPr>
        <w:t xml:space="preserve">Enhance economic development efforts in Main Street areas; and </w:t>
      </w:r>
    </w:p>
    <w:p w14:paraId="7A077A1B" w14:textId="77777777" w:rsidR="00923DFF" w:rsidRPr="00625DBD" w:rsidRDefault="00923DFF" w:rsidP="00CD4FC9">
      <w:pPr>
        <w:pStyle w:val="ListParagraph"/>
        <w:numPr>
          <w:ilvl w:val="1"/>
          <w:numId w:val="4"/>
        </w:numPr>
        <w:tabs>
          <w:tab w:val="left" w:pos="0"/>
          <w:tab w:val="left" w:pos="450"/>
        </w:tabs>
        <w:ind w:left="0" w:firstLine="0"/>
        <w:rPr>
          <w:b/>
          <w:spacing w:val="0"/>
          <w:w w:val="100"/>
        </w:rPr>
      </w:pPr>
      <w:r w:rsidRPr="00B84981">
        <w:rPr>
          <w:spacing w:val="0"/>
          <w:w w:val="100"/>
        </w:rPr>
        <w:t>Provide affordable housing in Main Street areas.</w:t>
      </w:r>
    </w:p>
    <w:p w14:paraId="6E7D8F12" w14:textId="77777777" w:rsidR="00625DBD" w:rsidRPr="00B84981" w:rsidRDefault="00625DBD" w:rsidP="00625DBD">
      <w:pPr>
        <w:pStyle w:val="ListParagraph"/>
        <w:tabs>
          <w:tab w:val="left" w:pos="0"/>
          <w:tab w:val="left" w:pos="450"/>
        </w:tabs>
        <w:ind w:left="0"/>
        <w:rPr>
          <w:b/>
          <w:spacing w:val="0"/>
          <w:w w:val="100"/>
        </w:rPr>
      </w:pPr>
    </w:p>
    <w:p w14:paraId="0BE4626F" w14:textId="77777777" w:rsidR="0072283D" w:rsidRDefault="00923DFF" w:rsidP="00CD4FC9">
      <w:pPr>
        <w:pStyle w:val="ListParagraph"/>
        <w:numPr>
          <w:ilvl w:val="0"/>
          <w:numId w:val="3"/>
        </w:numPr>
        <w:tabs>
          <w:tab w:val="left" w:pos="0"/>
          <w:tab w:val="left" w:pos="450"/>
        </w:tabs>
        <w:ind w:left="0" w:firstLine="0"/>
        <w:rPr>
          <w:spacing w:val="0"/>
          <w:w w:val="100"/>
        </w:rPr>
      </w:pPr>
      <w:r w:rsidRPr="00B84981">
        <w:rPr>
          <w:b/>
          <w:spacing w:val="0"/>
          <w:w w:val="100"/>
        </w:rPr>
        <w:t>Statutory Authority.</w:t>
      </w:r>
      <w:r w:rsidRPr="00B84981">
        <w:rPr>
          <w:spacing w:val="0"/>
          <w:w w:val="100"/>
        </w:rPr>
        <w:t xml:space="preserve"> </w:t>
      </w:r>
      <w:r w:rsidR="0002242C" w:rsidRPr="00250C5E">
        <w:rPr>
          <w:b/>
          <w:spacing w:val="0"/>
          <w:w w:val="100"/>
        </w:rPr>
        <w:fldChar w:fldCharType="begin"/>
      </w:r>
      <w:r w:rsidR="00250C5E" w:rsidRPr="00250C5E">
        <w:rPr>
          <w:b/>
          <w:spacing w:val="0"/>
          <w:w w:val="100"/>
        </w:rPr>
        <w:instrText xml:space="preserve"> TC  "</w:instrText>
      </w:r>
      <w:r w:rsidR="00614269" w:rsidRPr="00614269">
        <w:rPr>
          <w:b/>
          <w:spacing w:val="0"/>
          <w:w w:val="100"/>
          <w:szCs w:val="22"/>
        </w:rPr>
        <w:instrText xml:space="preserve"> </w:instrText>
      </w:r>
      <w:bookmarkStart w:id="4" w:name="_Toc338087389"/>
      <w:r w:rsidR="00614269">
        <w:rPr>
          <w:b/>
          <w:spacing w:val="0"/>
          <w:w w:val="100"/>
          <w:szCs w:val="22"/>
        </w:rPr>
        <w:instrText>C.</w:instrText>
      </w:r>
      <w:r w:rsidR="00614269">
        <w:rPr>
          <w:b/>
          <w:spacing w:val="0"/>
          <w:w w:val="100"/>
          <w:szCs w:val="22"/>
        </w:rPr>
        <w:tab/>
      </w:r>
      <w:r w:rsidR="00614269" w:rsidRPr="00614269">
        <w:rPr>
          <w:b/>
          <w:spacing w:val="0"/>
          <w:w w:val="100"/>
        </w:rPr>
        <w:instrText>Statutory Authority</w:instrText>
      </w:r>
      <w:bookmarkEnd w:id="4"/>
      <w:r w:rsidR="00614269">
        <w:rPr>
          <w:b/>
          <w:spacing w:val="0"/>
          <w:w w:val="100"/>
        </w:rPr>
        <w:instrText xml:space="preserve"> </w:instrText>
      </w:r>
      <w:r w:rsidR="00250C5E" w:rsidRPr="00250C5E">
        <w:rPr>
          <w:b/>
          <w:spacing w:val="0"/>
          <w:w w:val="100"/>
        </w:rPr>
        <w:instrText xml:space="preserve">" \l 2 </w:instrText>
      </w:r>
      <w:r w:rsidR="0002242C" w:rsidRPr="00250C5E">
        <w:rPr>
          <w:b/>
          <w:spacing w:val="0"/>
          <w:w w:val="100"/>
        </w:rPr>
        <w:fldChar w:fldCharType="end"/>
      </w:r>
      <w:r w:rsidRPr="00B84981">
        <w:rPr>
          <w:spacing w:val="0"/>
          <w:w w:val="100"/>
        </w:rPr>
        <w:t xml:space="preserve"> </w:t>
      </w:r>
    </w:p>
    <w:p w14:paraId="61E68BF7" w14:textId="77777777" w:rsidR="00625DBD" w:rsidRDefault="00625DBD" w:rsidP="00625DBD">
      <w:pPr>
        <w:pStyle w:val="ListParagraph"/>
        <w:tabs>
          <w:tab w:val="left" w:pos="0"/>
          <w:tab w:val="left" w:pos="450"/>
        </w:tabs>
        <w:ind w:left="0"/>
        <w:rPr>
          <w:spacing w:val="0"/>
          <w:w w:val="100"/>
        </w:rPr>
      </w:pPr>
    </w:p>
    <w:p w14:paraId="53A10348" w14:textId="42DADFB5" w:rsidR="0072283D" w:rsidRDefault="0072283D" w:rsidP="00625DBD">
      <w:pPr>
        <w:pStyle w:val="ListParagraph"/>
        <w:numPr>
          <w:ilvl w:val="2"/>
          <w:numId w:val="57"/>
        </w:numPr>
        <w:tabs>
          <w:tab w:val="left" w:pos="0"/>
          <w:tab w:val="left" w:pos="450"/>
        </w:tabs>
        <w:rPr>
          <w:spacing w:val="0"/>
          <w:w w:val="100"/>
        </w:rPr>
      </w:pPr>
      <w:r w:rsidRPr="004E6058">
        <w:rPr>
          <w:b/>
          <w:spacing w:val="0"/>
          <w:w w:val="100"/>
        </w:rPr>
        <w:t>Program Authority</w:t>
      </w:r>
      <w:r>
        <w:rPr>
          <w:spacing w:val="0"/>
          <w:w w:val="100"/>
        </w:rPr>
        <w:t xml:space="preserve">.  </w:t>
      </w:r>
      <w:r w:rsidR="00923DFF" w:rsidRPr="00B84981">
        <w:rPr>
          <w:spacing w:val="0"/>
          <w:w w:val="100"/>
        </w:rPr>
        <w:t xml:space="preserve">The authority for the HOPE VI Main Street Program is Section 24 of the United States Housing Act of 1937 (42 U.S.C. 1437v), as amended by Section 535 of the Quality Housing and Work </w:t>
      </w:r>
      <w:r w:rsidR="00B84981" w:rsidRPr="00B84981">
        <w:rPr>
          <w:spacing w:val="0"/>
          <w:w w:val="100"/>
        </w:rPr>
        <w:t>Responsibility</w:t>
      </w:r>
      <w:r w:rsidR="00923DFF" w:rsidRPr="00B84981">
        <w:rPr>
          <w:spacing w:val="0"/>
          <w:w w:val="100"/>
        </w:rPr>
        <w:t xml:space="preserve"> Act of 1998 (Pub.L.105-276, 112 Stat.</w:t>
      </w:r>
      <w:r w:rsidR="000224F1">
        <w:rPr>
          <w:spacing w:val="0"/>
          <w:w w:val="100"/>
        </w:rPr>
        <w:t xml:space="preserve"> </w:t>
      </w:r>
      <w:r w:rsidR="00923DFF" w:rsidRPr="00B84981">
        <w:rPr>
          <w:spacing w:val="0"/>
          <w:w w:val="100"/>
        </w:rPr>
        <w:t>2461, approved October 21, 1998</w:t>
      </w:r>
      <w:r w:rsidR="00B84981">
        <w:rPr>
          <w:spacing w:val="0"/>
          <w:w w:val="100"/>
        </w:rPr>
        <w:t>)</w:t>
      </w:r>
      <w:r w:rsidR="00923DFF" w:rsidRPr="00B84981">
        <w:rPr>
          <w:spacing w:val="0"/>
          <w:w w:val="100"/>
        </w:rPr>
        <w:t xml:space="preserve">; </w:t>
      </w:r>
      <w:r w:rsidR="0082748E">
        <w:rPr>
          <w:spacing w:val="0"/>
          <w:w w:val="100"/>
        </w:rPr>
        <w:t xml:space="preserve">and </w:t>
      </w:r>
      <w:r w:rsidR="00923DFF" w:rsidRPr="00B84981">
        <w:rPr>
          <w:spacing w:val="0"/>
          <w:w w:val="100"/>
        </w:rPr>
        <w:t xml:space="preserve">the HOPE VI Program Reauthorization and Small Community </w:t>
      </w:r>
      <w:r w:rsidR="00CD4FC9">
        <w:rPr>
          <w:spacing w:val="0"/>
          <w:w w:val="100"/>
        </w:rPr>
        <w:t>Main Street</w:t>
      </w:r>
      <w:r w:rsidR="00923DFF" w:rsidRPr="00B84981">
        <w:rPr>
          <w:spacing w:val="0"/>
          <w:w w:val="100"/>
        </w:rPr>
        <w:t xml:space="preserve"> Rejuvenation and </w:t>
      </w:r>
      <w:r w:rsidR="00AB7FE2">
        <w:rPr>
          <w:spacing w:val="0"/>
          <w:w w:val="100"/>
        </w:rPr>
        <w:t>H</w:t>
      </w:r>
      <w:r w:rsidR="00923DFF" w:rsidRPr="00B84981">
        <w:rPr>
          <w:spacing w:val="0"/>
          <w:w w:val="100"/>
        </w:rPr>
        <w:t>ousing Act of 2003 (Pub. L. 108-186, 117 S</w:t>
      </w:r>
      <w:r w:rsidR="00DD1799">
        <w:rPr>
          <w:spacing w:val="0"/>
          <w:w w:val="100"/>
        </w:rPr>
        <w:t>tat 2685, approved December 16, </w:t>
      </w:r>
      <w:r w:rsidR="00923DFF" w:rsidRPr="00B84981">
        <w:rPr>
          <w:spacing w:val="0"/>
          <w:w w:val="100"/>
        </w:rPr>
        <w:t>2003).</w:t>
      </w:r>
      <w:r>
        <w:rPr>
          <w:spacing w:val="0"/>
          <w:w w:val="100"/>
        </w:rPr>
        <w:t xml:space="preserve">  </w:t>
      </w:r>
    </w:p>
    <w:p w14:paraId="668A77F2" w14:textId="77777777" w:rsidR="00625DBD" w:rsidRDefault="00625DBD" w:rsidP="00625DBD">
      <w:pPr>
        <w:pStyle w:val="ListParagraph"/>
        <w:tabs>
          <w:tab w:val="left" w:pos="0"/>
          <w:tab w:val="left" w:pos="450"/>
        </w:tabs>
        <w:ind w:left="0"/>
        <w:rPr>
          <w:spacing w:val="0"/>
          <w:w w:val="100"/>
        </w:rPr>
      </w:pPr>
    </w:p>
    <w:p w14:paraId="6307BB85" w14:textId="05CBF3A0" w:rsidR="00F1554F" w:rsidRDefault="0072283D" w:rsidP="00625DBD">
      <w:pPr>
        <w:pStyle w:val="ListParagraph"/>
        <w:keepNext/>
        <w:keepLines/>
        <w:numPr>
          <w:ilvl w:val="2"/>
          <w:numId w:val="57"/>
        </w:numPr>
        <w:tabs>
          <w:tab w:val="left" w:pos="0"/>
          <w:tab w:val="left" w:pos="450"/>
        </w:tabs>
        <w:rPr>
          <w:spacing w:val="0"/>
          <w:w w:val="100"/>
        </w:rPr>
      </w:pPr>
      <w:r w:rsidRPr="0072283D">
        <w:rPr>
          <w:b/>
          <w:spacing w:val="0"/>
          <w:w w:val="100"/>
        </w:rPr>
        <w:t>Funding Authority.</w:t>
      </w:r>
      <w:r>
        <w:rPr>
          <w:spacing w:val="0"/>
          <w:w w:val="100"/>
        </w:rPr>
        <w:t xml:space="preserve">  </w:t>
      </w:r>
    </w:p>
    <w:p w14:paraId="6928608B" w14:textId="77777777" w:rsidR="00625DBD" w:rsidRDefault="00625DBD" w:rsidP="00625DBD">
      <w:pPr>
        <w:pStyle w:val="ListParagraph"/>
        <w:keepNext/>
        <w:keepLines/>
        <w:tabs>
          <w:tab w:val="left" w:pos="0"/>
          <w:tab w:val="left" w:pos="450"/>
        </w:tabs>
        <w:ind w:left="0"/>
        <w:rPr>
          <w:spacing w:val="0"/>
          <w:w w:val="100"/>
        </w:rPr>
      </w:pPr>
    </w:p>
    <w:p w14:paraId="3AB1B967" w14:textId="4BDA675C" w:rsidR="00F1554F" w:rsidRPr="00625DBD" w:rsidRDefault="000224F1" w:rsidP="00625DBD">
      <w:pPr>
        <w:pStyle w:val="ListParagraph"/>
        <w:keepLines/>
        <w:numPr>
          <w:ilvl w:val="3"/>
          <w:numId w:val="57"/>
        </w:numPr>
        <w:tabs>
          <w:tab w:val="left" w:pos="0"/>
          <w:tab w:val="left" w:pos="450"/>
        </w:tabs>
        <w:rPr>
          <w:spacing w:val="0"/>
          <w:w w:val="100"/>
        </w:rPr>
      </w:pPr>
      <w:r w:rsidRPr="00BA520F">
        <w:rPr>
          <w:bCs/>
          <w:spacing w:val="0"/>
          <w:w w:val="100"/>
        </w:rPr>
        <w:t xml:space="preserve">Funding for the FY 2013 award from this NOFA is provided </w:t>
      </w:r>
      <w:r w:rsidR="00D466B2" w:rsidRPr="00BA520F">
        <w:rPr>
          <w:bCs/>
          <w:spacing w:val="0"/>
          <w:w w:val="100"/>
        </w:rPr>
        <w:t>by the Consolidated and Further Continuing Appropriations Act, 2013 (Public Law 113-6, approved</w:t>
      </w:r>
      <w:r w:rsidR="00F369DF">
        <w:rPr>
          <w:bCs/>
          <w:spacing w:val="0"/>
          <w:w w:val="100"/>
        </w:rPr>
        <w:t xml:space="preserve"> March 26, 2013</w:t>
      </w:r>
      <w:r w:rsidR="00D466B2" w:rsidRPr="00BA520F">
        <w:rPr>
          <w:bCs/>
          <w:spacing w:val="0"/>
          <w:w w:val="100"/>
        </w:rPr>
        <w:t>)</w:t>
      </w:r>
      <w:r w:rsidR="00BA520F">
        <w:rPr>
          <w:bCs/>
          <w:spacing w:val="0"/>
          <w:w w:val="100"/>
        </w:rPr>
        <w:t xml:space="preserve">. </w:t>
      </w:r>
      <w:r w:rsidR="00D466B2" w:rsidRPr="00BA520F">
        <w:rPr>
          <w:bCs/>
          <w:spacing w:val="0"/>
          <w:w w:val="100"/>
        </w:rPr>
        <w:t xml:space="preserve"> </w:t>
      </w:r>
      <w:r w:rsidR="005C6F04" w:rsidRPr="00BA520F">
        <w:rPr>
          <w:bCs/>
          <w:spacing w:val="0"/>
          <w:w w:val="100"/>
        </w:rPr>
        <w:t xml:space="preserve">FY 2014 funds have not been appropriated for this program </w:t>
      </w:r>
      <w:r w:rsidR="005C6F04">
        <w:rPr>
          <w:bCs/>
          <w:spacing w:val="0"/>
          <w:w w:val="100"/>
        </w:rPr>
        <w:t>a</w:t>
      </w:r>
      <w:r w:rsidR="006A7827" w:rsidRPr="00BA520F">
        <w:rPr>
          <w:bCs/>
          <w:spacing w:val="0"/>
          <w:w w:val="100"/>
        </w:rPr>
        <w:t xml:space="preserve">s of the publication of this NOFA.  </w:t>
      </w:r>
      <w:r w:rsidR="00067AF9" w:rsidRPr="00067AF9">
        <w:rPr>
          <w:bCs/>
          <w:spacing w:val="0"/>
          <w:w w:val="100"/>
        </w:rPr>
        <w:t xml:space="preserve">The award of FY 2014 </w:t>
      </w:r>
      <w:r w:rsidR="00CD4FC9">
        <w:rPr>
          <w:spacing w:val="0"/>
          <w:w w:val="100"/>
        </w:rPr>
        <w:t xml:space="preserve">Main Street </w:t>
      </w:r>
      <w:r w:rsidR="00067AF9" w:rsidRPr="00067AF9">
        <w:rPr>
          <w:bCs/>
          <w:spacing w:val="0"/>
          <w:w w:val="100"/>
        </w:rPr>
        <w:t>funds for FY 2013 applicants is contingent upon future congressional action.  HUD’s intent to award FY 2014 funds to FY 2013 applicants will be announced separately if such funds become available.</w:t>
      </w:r>
    </w:p>
    <w:p w14:paraId="23CA8E01" w14:textId="77777777" w:rsidR="00625DBD" w:rsidRPr="00BA520F" w:rsidRDefault="00625DBD" w:rsidP="00625DBD">
      <w:pPr>
        <w:pStyle w:val="ListParagraph"/>
        <w:keepLines/>
        <w:tabs>
          <w:tab w:val="left" w:pos="0"/>
          <w:tab w:val="left" w:pos="450"/>
        </w:tabs>
        <w:ind w:left="0"/>
        <w:rPr>
          <w:spacing w:val="0"/>
          <w:w w:val="100"/>
        </w:rPr>
      </w:pPr>
    </w:p>
    <w:p w14:paraId="4F228753" w14:textId="197C04F0" w:rsidR="00923DFF" w:rsidRDefault="00F1554F" w:rsidP="00625DBD">
      <w:pPr>
        <w:pStyle w:val="ListParagraph"/>
        <w:numPr>
          <w:ilvl w:val="3"/>
          <w:numId w:val="57"/>
        </w:numPr>
        <w:tabs>
          <w:tab w:val="left" w:pos="0"/>
          <w:tab w:val="left" w:pos="450"/>
        </w:tabs>
        <w:rPr>
          <w:spacing w:val="0"/>
          <w:w w:val="100"/>
        </w:rPr>
      </w:pPr>
      <w:r w:rsidRPr="00B34723">
        <w:rPr>
          <w:spacing w:val="0"/>
          <w:w w:val="100"/>
        </w:rPr>
        <w:t xml:space="preserve">HUD reserves the right to fund applicants to this NOFA during </w:t>
      </w:r>
      <w:r w:rsidR="006A7827">
        <w:rPr>
          <w:spacing w:val="0"/>
          <w:w w:val="100"/>
        </w:rPr>
        <w:t>FY </w:t>
      </w:r>
      <w:r w:rsidRPr="00B34723">
        <w:rPr>
          <w:spacing w:val="0"/>
          <w:w w:val="100"/>
        </w:rPr>
        <w:t>2014 to the extent that Congress provides future funding subject to Section 24 of the United States Housing Act of 1937 (42 U.S.C. 1437v), as amended</w:t>
      </w:r>
      <w:r w:rsidR="0072283D" w:rsidRPr="00B34723">
        <w:rPr>
          <w:spacing w:val="0"/>
          <w:w w:val="100"/>
        </w:rPr>
        <w:t>.</w:t>
      </w:r>
      <w:r w:rsidR="007F41CA">
        <w:rPr>
          <w:spacing w:val="0"/>
          <w:w w:val="100"/>
        </w:rPr>
        <w:t xml:space="preserve"> </w:t>
      </w:r>
    </w:p>
    <w:p w14:paraId="2CB682DF" w14:textId="77777777" w:rsidR="00625DBD" w:rsidRDefault="00625DBD" w:rsidP="00625DBD">
      <w:pPr>
        <w:pStyle w:val="ListParagraph"/>
        <w:tabs>
          <w:tab w:val="left" w:pos="0"/>
          <w:tab w:val="left" w:pos="450"/>
        </w:tabs>
        <w:ind w:left="0"/>
        <w:rPr>
          <w:spacing w:val="0"/>
          <w:w w:val="100"/>
        </w:rPr>
      </w:pPr>
    </w:p>
    <w:p w14:paraId="5A75C631" w14:textId="77777777" w:rsidR="00625DBD" w:rsidRDefault="00625DBD" w:rsidP="00625DBD">
      <w:pPr>
        <w:pStyle w:val="ListParagraph"/>
        <w:tabs>
          <w:tab w:val="left" w:pos="0"/>
          <w:tab w:val="left" w:pos="450"/>
        </w:tabs>
        <w:ind w:left="0"/>
        <w:rPr>
          <w:spacing w:val="0"/>
          <w:w w:val="100"/>
        </w:rPr>
      </w:pPr>
    </w:p>
    <w:p w14:paraId="73413990" w14:textId="77777777" w:rsidR="00625DBD" w:rsidRDefault="00625DBD" w:rsidP="00625DBD">
      <w:pPr>
        <w:pStyle w:val="ListParagraph"/>
        <w:tabs>
          <w:tab w:val="left" w:pos="0"/>
          <w:tab w:val="left" w:pos="450"/>
        </w:tabs>
        <w:ind w:left="0"/>
        <w:rPr>
          <w:spacing w:val="0"/>
          <w:w w:val="100"/>
        </w:rPr>
      </w:pPr>
    </w:p>
    <w:p w14:paraId="284A3B81" w14:textId="77777777" w:rsidR="00625DBD" w:rsidRPr="00B34723" w:rsidRDefault="00625DBD" w:rsidP="00625DBD">
      <w:pPr>
        <w:pStyle w:val="ListParagraph"/>
        <w:tabs>
          <w:tab w:val="left" w:pos="0"/>
          <w:tab w:val="left" w:pos="450"/>
        </w:tabs>
        <w:ind w:left="0"/>
        <w:rPr>
          <w:spacing w:val="0"/>
          <w:w w:val="100"/>
        </w:rPr>
      </w:pPr>
    </w:p>
    <w:p w14:paraId="7AAE4BFF" w14:textId="77777777" w:rsidR="008D307D" w:rsidRDefault="00923DFF" w:rsidP="00625DBD">
      <w:pPr>
        <w:pStyle w:val="ListParagraph"/>
        <w:numPr>
          <w:ilvl w:val="1"/>
          <w:numId w:val="55"/>
        </w:numPr>
        <w:tabs>
          <w:tab w:val="left" w:pos="0"/>
          <w:tab w:val="left" w:pos="450"/>
        </w:tabs>
        <w:rPr>
          <w:spacing w:val="0"/>
          <w:w w:val="100"/>
        </w:rPr>
      </w:pPr>
      <w:bookmarkStart w:id="5" w:name="SecID_Definitions"/>
      <w:r w:rsidRPr="00B84981">
        <w:rPr>
          <w:b/>
          <w:spacing w:val="0"/>
          <w:w w:val="100"/>
        </w:rPr>
        <w:t>Definition of Terms</w:t>
      </w:r>
      <w:bookmarkEnd w:id="5"/>
      <w:r w:rsidRPr="00B84981">
        <w:rPr>
          <w:spacing w:val="0"/>
          <w:w w:val="100"/>
        </w:rPr>
        <w:t xml:space="preserve">. </w:t>
      </w:r>
    </w:p>
    <w:p w14:paraId="2C191CE2" w14:textId="77777777" w:rsidR="00625DBD" w:rsidRPr="00B84981" w:rsidRDefault="00625DBD" w:rsidP="00625DBD">
      <w:pPr>
        <w:pStyle w:val="ListParagraph"/>
        <w:tabs>
          <w:tab w:val="left" w:pos="0"/>
          <w:tab w:val="left" w:pos="450"/>
        </w:tabs>
        <w:ind w:left="0"/>
        <w:rPr>
          <w:spacing w:val="0"/>
          <w:w w:val="100"/>
        </w:rPr>
      </w:pPr>
    </w:p>
    <w:p w14:paraId="0BA67578" w14:textId="77777777" w:rsidR="008D307D" w:rsidRDefault="008D307D" w:rsidP="00625DBD">
      <w:pPr>
        <w:pStyle w:val="ListParagraph"/>
        <w:numPr>
          <w:ilvl w:val="2"/>
          <w:numId w:val="56"/>
        </w:numPr>
        <w:tabs>
          <w:tab w:val="left" w:pos="0"/>
          <w:tab w:val="left" w:pos="450"/>
        </w:tabs>
        <w:rPr>
          <w:spacing w:val="0"/>
          <w:w w:val="100"/>
        </w:rPr>
      </w:pPr>
      <w:r w:rsidRPr="00B84981">
        <w:rPr>
          <w:b/>
          <w:spacing w:val="0"/>
          <w:w w:val="100"/>
        </w:rPr>
        <w:t>Affordable Housing.</w:t>
      </w:r>
      <w:r w:rsidRPr="00B84981">
        <w:rPr>
          <w:spacing w:val="0"/>
          <w:w w:val="100"/>
        </w:rPr>
        <w:t xml:space="preserve"> </w:t>
      </w:r>
      <w:r w:rsidR="00DC6DF8" w:rsidRPr="00B84981">
        <w:rPr>
          <w:spacing w:val="0"/>
          <w:w w:val="100"/>
        </w:rPr>
        <w:t xml:space="preserve">Main Street </w:t>
      </w:r>
      <w:r w:rsidRPr="00B84981">
        <w:rPr>
          <w:spacing w:val="0"/>
          <w:w w:val="100"/>
        </w:rPr>
        <w:t xml:space="preserve">Affordable Housing means rental or homeownership dwelling units funded under this NOFA that </w:t>
      </w:r>
      <w:r w:rsidR="00DC6DF8" w:rsidRPr="00B84981">
        <w:rPr>
          <w:spacing w:val="0"/>
          <w:w w:val="100"/>
        </w:rPr>
        <w:t xml:space="preserve">must be rented or sold </w:t>
      </w:r>
      <w:r w:rsidRPr="00B84981">
        <w:rPr>
          <w:spacing w:val="0"/>
          <w:w w:val="100"/>
        </w:rPr>
        <w:t>to low-income families, with a subset of units made available to very low-income families and provide the same rules for occupant contribution toward rent or purchase and basic terms of rental or purchase as provided to occupants of public housing units in a HOPE VI development.</w:t>
      </w:r>
      <w:r w:rsidR="00DC6DF8" w:rsidRPr="00B84981">
        <w:rPr>
          <w:spacing w:val="0"/>
          <w:w w:val="100"/>
        </w:rPr>
        <w:t xml:space="preserve">  The above Main Street Affordable Housing Use Restrictions expire after the initial resident or owner leaves the unit.</w:t>
      </w:r>
      <w:r w:rsidR="00721E39" w:rsidRPr="00B84981">
        <w:rPr>
          <w:spacing w:val="0"/>
          <w:w w:val="100"/>
        </w:rPr>
        <w:t xml:space="preserve"> </w:t>
      </w:r>
    </w:p>
    <w:p w14:paraId="42D996CF" w14:textId="77777777" w:rsidR="00625DBD" w:rsidRPr="00B84981" w:rsidRDefault="00625DBD" w:rsidP="00625DBD">
      <w:pPr>
        <w:pStyle w:val="ListParagraph"/>
        <w:tabs>
          <w:tab w:val="left" w:pos="0"/>
          <w:tab w:val="left" w:pos="450"/>
        </w:tabs>
        <w:ind w:left="0"/>
        <w:rPr>
          <w:spacing w:val="0"/>
          <w:w w:val="100"/>
        </w:rPr>
      </w:pPr>
    </w:p>
    <w:p w14:paraId="0BF52B94" w14:textId="3C77A119" w:rsidR="008D307D" w:rsidRDefault="008D307D" w:rsidP="00625DBD">
      <w:pPr>
        <w:pStyle w:val="ListParagraph"/>
        <w:numPr>
          <w:ilvl w:val="2"/>
          <w:numId w:val="56"/>
        </w:numPr>
        <w:tabs>
          <w:tab w:val="left" w:pos="0"/>
          <w:tab w:val="left" w:pos="450"/>
        </w:tabs>
        <w:rPr>
          <w:spacing w:val="0"/>
          <w:w w:val="100"/>
        </w:rPr>
      </w:pPr>
      <w:r w:rsidRPr="00B84981">
        <w:rPr>
          <w:b/>
          <w:spacing w:val="0"/>
          <w:w w:val="100"/>
        </w:rPr>
        <w:t>Applicant Team.</w:t>
      </w:r>
      <w:r w:rsidRPr="00B84981">
        <w:rPr>
          <w:spacing w:val="0"/>
          <w:w w:val="100"/>
        </w:rPr>
        <w:t xml:space="preserve">  </w:t>
      </w:r>
      <w:r w:rsidR="00FB3DD6" w:rsidRPr="00B84981">
        <w:rPr>
          <w:spacing w:val="0"/>
          <w:w w:val="100"/>
        </w:rPr>
        <w:t>Applicant</w:t>
      </w:r>
      <w:r w:rsidRPr="00B84981">
        <w:rPr>
          <w:spacing w:val="0"/>
          <w:w w:val="100"/>
        </w:rPr>
        <w:t xml:space="preserve"> Team means the group of entities that will develop the HOPE VI Main Street </w:t>
      </w:r>
      <w:r w:rsidR="00FB3DD6" w:rsidRPr="00B84981">
        <w:rPr>
          <w:spacing w:val="0"/>
          <w:w w:val="100"/>
        </w:rPr>
        <w:t>affordable</w:t>
      </w:r>
      <w:r w:rsidRPr="00B84981">
        <w:rPr>
          <w:spacing w:val="0"/>
          <w:w w:val="100"/>
        </w:rPr>
        <w:t xml:space="preserve"> housing project (“project”).  The team includes the unit of local government</w:t>
      </w:r>
      <w:r w:rsidR="00FB3DD6" w:rsidRPr="00B84981">
        <w:rPr>
          <w:spacing w:val="0"/>
          <w:w w:val="100"/>
        </w:rPr>
        <w:t xml:space="preserve"> that submits the application and where applicable, the Developer, property manager</w:t>
      </w:r>
      <w:r w:rsidR="00DC6DF8" w:rsidRPr="00B84981">
        <w:rPr>
          <w:spacing w:val="0"/>
          <w:w w:val="100"/>
        </w:rPr>
        <w:t xml:space="preserve">, </w:t>
      </w:r>
      <w:r w:rsidR="00FB3DD6" w:rsidRPr="00B84981">
        <w:rPr>
          <w:spacing w:val="0"/>
          <w:w w:val="100"/>
        </w:rPr>
        <w:t xml:space="preserve">architects, </w:t>
      </w:r>
      <w:r w:rsidR="00DC6DF8" w:rsidRPr="00B84981">
        <w:rPr>
          <w:spacing w:val="0"/>
          <w:w w:val="100"/>
        </w:rPr>
        <w:t xml:space="preserve">construction </w:t>
      </w:r>
      <w:r w:rsidR="00FB3DD6" w:rsidRPr="00B84981">
        <w:rPr>
          <w:spacing w:val="0"/>
          <w:w w:val="100"/>
        </w:rPr>
        <w:t xml:space="preserve">contractors, attorneys, investment partners that </w:t>
      </w:r>
      <w:r w:rsidR="00DC6DF8" w:rsidRPr="00B84981">
        <w:rPr>
          <w:spacing w:val="0"/>
          <w:w w:val="100"/>
        </w:rPr>
        <w:t xml:space="preserve">are part of </w:t>
      </w:r>
      <w:r w:rsidR="00FB3DD6" w:rsidRPr="00B84981">
        <w:rPr>
          <w:spacing w:val="0"/>
          <w:w w:val="100"/>
        </w:rPr>
        <w:t xml:space="preserve">an owner entity; and other parties that may be involved in the development and management of the project. </w:t>
      </w:r>
      <w:r w:rsidR="00DC6DF8" w:rsidRPr="00B84981">
        <w:rPr>
          <w:spacing w:val="0"/>
          <w:w w:val="100"/>
        </w:rPr>
        <w:t xml:space="preserve">To be considered as part of an Applicant Team, the entity must be included in the </w:t>
      </w:r>
      <w:r w:rsidR="0054577E" w:rsidRPr="00B84981">
        <w:rPr>
          <w:spacing w:val="0"/>
          <w:w w:val="100"/>
        </w:rPr>
        <w:t>application to this NOFA.</w:t>
      </w:r>
    </w:p>
    <w:p w14:paraId="307B5FF6" w14:textId="77777777" w:rsidR="00625DBD" w:rsidRPr="00B84981" w:rsidRDefault="00625DBD" w:rsidP="00625DBD">
      <w:pPr>
        <w:pStyle w:val="ListParagraph"/>
        <w:tabs>
          <w:tab w:val="left" w:pos="0"/>
          <w:tab w:val="left" w:pos="450"/>
        </w:tabs>
        <w:ind w:left="0"/>
        <w:rPr>
          <w:spacing w:val="0"/>
          <w:w w:val="100"/>
        </w:rPr>
      </w:pPr>
    </w:p>
    <w:p w14:paraId="57957BF8" w14:textId="77777777" w:rsidR="008D1564" w:rsidRPr="00625DBD" w:rsidRDefault="008D1564" w:rsidP="00625DBD">
      <w:pPr>
        <w:pStyle w:val="ListParagraph"/>
        <w:numPr>
          <w:ilvl w:val="2"/>
          <w:numId w:val="56"/>
        </w:numPr>
        <w:tabs>
          <w:tab w:val="left" w:pos="0"/>
          <w:tab w:val="left" w:pos="450"/>
        </w:tabs>
        <w:rPr>
          <w:b/>
          <w:spacing w:val="0"/>
          <w:w w:val="100"/>
        </w:rPr>
      </w:pPr>
      <w:r w:rsidRPr="00B84981">
        <w:rPr>
          <w:b/>
          <w:spacing w:val="0"/>
          <w:w w:val="100"/>
        </w:rPr>
        <w:t>Cash Flow Pro</w:t>
      </w:r>
      <w:r w:rsidR="0054577E" w:rsidRPr="00B84981">
        <w:rPr>
          <w:b/>
          <w:spacing w:val="0"/>
          <w:w w:val="100"/>
        </w:rPr>
        <w:t xml:space="preserve"> </w:t>
      </w:r>
      <w:r w:rsidRPr="00B84981">
        <w:rPr>
          <w:b/>
          <w:spacing w:val="0"/>
          <w:w w:val="100"/>
        </w:rPr>
        <w:t>forma</w:t>
      </w:r>
      <w:r w:rsidR="0054577E" w:rsidRPr="00B84981">
        <w:rPr>
          <w:b/>
          <w:spacing w:val="0"/>
          <w:w w:val="100"/>
        </w:rPr>
        <w:t xml:space="preserve"> </w:t>
      </w:r>
      <w:r w:rsidR="0054577E" w:rsidRPr="00B84981">
        <w:rPr>
          <w:spacing w:val="0"/>
          <w:w w:val="100"/>
        </w:rPr>
        <w:t>(“pro forma”)</w:t>
      </w:r>
      <w:r w:rsidRPr="00B84981">
        <w:rPr>
          <w:b/>
          <w:spacing w:val="0"/>
          <w:w w:val="100"/>
        </w:rPr>
        <w:t xml:space="preserve">.  </w:t>
      </w:r>
      <w:r w:rsidRPr="00B84981">
        <w:rPr>
          <w:spacing w:val="0"/>
          <w:w w:val="100"/>
        </w:rPr>
        <w:t>The Cash Flow Pro</w:t>
      </w:r>
      <w:r w:rsidR="0054577E" w:rsidRPr="00B84981">
        <w:rPr>
          <w:spacing w:val="0"/>
          <w:w w:val="100"/>
        </w:rPr>
        <w:t xml:space="preserve"> </w:t>
      </w:r>
      <w:r w:rsidRPr="00B84981">
        <w:rPr>
          <w:spacing w:val="0"/>
          <w:w w:val="100"/>
        </w:rPr>
        <w:t>forma is a five-year estimate of project income, expenses, and cash flow that shows that the project will be financially viable over the long-term.  The pro</w:t>
      </w:r>
      <w:r w:rsidR="0054577E" w:rsidRPr="00B84981">
        <w:rPr>
          <w:spacing w:val="0"/>
          <w:w w:val="100"/>
        </w:rPr>
        <w:t xml:space="preserve"> </w:t>
      </w:r>
      <w:r w:rsidRPr="00B84981">
        <w:rPr>
          <w:spacing w:val="0"/>
          <w:w w:val="100"/>
        </w:rPr>
        <w:t xml:space="preserve">forma must show the affordable rents for the period of initial occupancy </w:t>
      </w:r>
      <w:r w:rsidR="0054577E" w:rsidRPr="00B84981">
        <w:rPr>
          <w:spacing w:val="0"/>
          <w:w w:val="100"/>
        </w:rPr>
        <w:t xml:space="preserve">as well as </w:t>
      </w:r>
      <w:r w:rsidRPr="00B84981">
        <w:rPr>
          <w:spacing w:val="0"/>
          <w:w w:val="100"/>
        </w:rPr>
        <w:t xml:space="preserve">market </w:t>
      </w:r>
      <w:r w:rsidR="0054577E" w:rsidRPr="00B84981">
        <w:rPr>
          <w:spacing w:val="0"/>
          <w:w w:val="100"/>
        </w:rPr>
        <w:t xml:space="preserve">rate </w:t>
      </w:r>
      <w:r w:rsidRPr="00B84981">
        <w:rPr>
          <w:spacing w:val="0"/>
          <w:w w:val="100"/>
        </w:rPr>
        <w:t xml:space="preserve">rents for subsequent occupants.  </w:t>
      </w:r>
    </w:p>
    <w:p w14:paraId="742B1D18" w14:textId="77777777" w:rsidR="00625DBD" w:rsidRPr="00B84981" w:rsidRDefault="00625DBD" w:rsidP="00625DBD">
      <w:pPr>
        <w:pStyle w:val="ListParagraph"/>
        <w:tabs>
          <w:tab w:val="left" w:pos="0"/>
          <w:tab w:val="left" w:pos="450"/>
        </w:tabs>
        <w:ind w:left="0"/>
        <w:rPr>
          <w:b/>
          <w:spacing w:val="0"/>
          <w:w w:val="100"/>
        </w:rPr>
      </w:pPr>
    </w:p>
    <w:p w14:paraId="1CC1C392" w14:textId="77777777" w:rsidR="000A289B" w:rsidRPr="00625DBD" w:rsidRDefault="000A289B" w:rsidP="00625DBD">
      <w:pPr>
        <w:pStyle w:val="ListParagraph"/>
        <w:numPr>
          <w:ilvl w:val="2"/>
          <w:numId w:val="56"/>
        </w:numPr>
        <w:tabs>
          <w:tab w:val="left" w:pos="0"/>
          <w:tab w:val="left" w:pos="450"/>
        </w:tabs>
        <w:rPr>
          <w:b/>
          <w:spacing w:val="0"/>
          <w:w w:val="100"/>
        </w:rPr>
      </w:pPr>
      <w:bookmarkStart w:id="6" w:name="SecID4_CommitmentLetters"/>
      <w:r w:rsidRPr="00B84981">
        <w:rPr>
          <w:b/>
          <w:spacing w:val="0"/>
          <w:w w:val="100"/>
        </w:rPr>
        <w:t>Commitment Letters</w:t>
      </w:r>
      <w:bookmarkEnd w:id="6"/>
      <w:r w:rsidRPr="00B84981">
        <w:rPr>
          <w:b/>
          <w:spacing w:val="0"/>
          <w:w w:val="100"/>
        </w:rPr>
        <w:t xml:space="preserve">.  </w:t>
      </w:r>
      <w:r w:rsidRPr="00B84981">
        <w:rPr>
          <w:spacing w:val="0"/>
          <w:w w:val="100"/>
        </w:rPr>
        <w:t xml:space="preserve">Commitment Letters document resources designated for match and leverage purposes in your HOPE VI Main Street application.  </w:t>
      </w:r>
      <w:r w:rsidR="0054577E" w:rsidRPr="00B84981">
        <w:rPr>
          <w:spacing w:val="0"/>
          <w:w w:val="100"/>
        </w:rPr>
        <w:t xml:space="preserve">To be counted toward match or leverage, sources of funds must be FIRMLY committed to the project or Main Street area rejuvenation.  </w:t>
      </w:r>
      <w:r w:rsidRPr="00B84981">
        <w:rPr>
          <w:spacing w:val="0"/>
          <w:w w:val="100"/>
        </w:rPr>
        <w:t>To be counted as a firm commitment letter, the letter must meet the following requirements:</w:t>
      </w:r>
    </w:p>
    <w:p w14:paraId="77225EE7" w14:textId="77777777" w:rsidR="00625DBD" w:rsidRPr="00B84981" w:rsidRDefault="00625DBD" w:rsidP="00625DBD">
      <w:pPr>
        <w:pStyle w:val="ListParagraph"/>
        <w:tabs>
          <w:tab w:val="left" w:pos="0"/>
          <w:tab w:val="left" w:pos="450"/>
        </w:tabs>
        <w:ind w:left="0"/>
        <w:rPr>
          <w:b/>
          <w:spacing w:val="0"/>
          <w:w w:val="100"/>
        </w:rPr>
      </w:pPr>
    </w:p>
    <w:p w14:paraId="50786FC9" w14:textId="77777777" w:rsidR="000A289B" w:rsidRPr="00B84981" w:rsidRDefault="000A289B" w:rsidP="00CD4FC9">
      <w:pPr>
        <w:pStyle w:val="ListParagraph"/>
        <w:numPr>
          <w:ilvl w:val="0"/>
          <w:numId w:val="20"/>
        </w:numPr>
        <w:tabs>
          <w:tab w:val="left" w:pos="0"/>
          <w:tab w:val="left" w:pos="450"/>
        </w:tabs>
        <w:ind w:hanging="720"/>
        <w:rPr>
          <w:b/>
          <w:spacing w:val="0"/>
          <w:w w:val="100"/>
        </w:rPr>
      </w:pPr>
      <w:r w:rsidRPr="00B84981">
        <w:rPr>
          <w:spacing w:val="0"/>
          <w:w w:val="100"/>
        </w:rPr>
        <w:t>Be on the letterhead of the entity providing the funding commitment.</w:t>
      </w:r>
    </w:p>
    <w:p w14:paraId="37655141" w14:textId="77777777" w:rsidR="000A289B" w:rsidRPr="00B84981" w:rsidRDefault="0054577E" w:rsidP="00CD4FC9">
      <w:pPr>
        <w:pStyle w:val="ListParagraph"/>
        <w:numPr>
          <w:ilvl w:val="0"/>
          <w:numId w:val="20"/>
        </w:numPr>
        <w:tabs>
          <w:tab w:val="left" w:pos="0"/>
          <w:tab w:val="left" w:pos="450"/>
        </w:tabs>
        <w:ind w:left="0" w:firstLine="0"/>
        <w:rPr>
          <w:b/>
          <w:spacing w:val="0"/>
          <w:w w:val="100"/>
        </w:rPr>
      </w:pPr>
      <w:r w:rsidRPr="00B84981">
        <w:rPr>
          <w:spacing w:val="0"/>
          <w:w w:val="100"/>
        </w:rPr>
        <w:t>Contain t</w:t>
      </w:r>
      <w:r w:rsidR="000A289B" w:rsidRPr="00B84981">
        <w:rPr>
          <w:spacing w:val="0"/>
          <w:w w:val="100"/>
        </w:rPr>
        <w:t>he name</w:t>
      </w:r>
      <w:r w:rsidRPr="00B84981">
        <w:rPr>
          <w:spacing w:val="0"/>
          <w:w w:val="100"/>
        </w:rPr>
        <w:t xml:space="preserve">, </w:t>
      </w:r>
      <w:r w:rsidR="000A289B" w:rsidRPr="00B84981">
        <w:rPr>
          <w:spacing w:val="0"/>
          <w:w w:val="100"/>
        </w:rPr>
        <w:t xml:space="preserve">telephone number </w:t>
      </w:r>
      <w:r w:rsidR="004F2E33" w:rsidRPr="00B84981">
        <w:rPr>
          <w:spacing w:val="0"/>
          <w:w w:val="100"/>
        </w:rPr>
        <w:t>and</w:t>
      </w:r>
      <w:r w:rsidR="000A289B" w:rsidRPr="00B84981">
        <w:rPr>
          <w:spacing w:val="0"/>
          <w:w w:val="100"/>
        </w:rPr>
        <w:t xml:space="preserve"> email address of a contact for the entity </w:t>
      </w:r>
      <w:r w:rsidRPr="00B84981">
        <w:rPr>
          <w:spacing w:val="0"/>
          <w:w w:val="100"/>
        </w:rPr>
        <w:t xml:space="preserve">that is </w:t>
      </w:r>
      <w:r w:rsidR="000A289B" w:rsidRPr="00B84981">
        <w:rPr>
          <w:spacing w:val="0"/>
          <w:w w:val="100"/>
        </w:rPr>
        <w:t>providing the resource</w:t>
      </w:r>
      <w:r w:rsidRPr="00B84981">
        <w:rPr>
          <w:spacing w:val="0"/>
          <w:w w:val="100"/>
        </w:rPr>
        <w:t xml:space="preserve"> </w:t>
      </w:r>
      <w:proofErr w:type="gramStart"/>
      <w:r w:rsidRPr="00B84981">
        <w:rPr>
          <w:spacing w:val="0"/>
          <w:w w:val="100"/>
        </w:rPr>
        <w:t>who</w:t>
      </w:r>
      <w:proofErr w:type="gramEnd"/>
      <w:r w:rsidR="00841BFB">
        <w:rPr>
          <w:spacing w:val="0"/>
          <w:w w:val="100"/>
        </w:rPr>
        <w:t xml:space="preserve"> </w:t>
      </w:r>
      <w:r w:rsidR="000A289B" w:rsidRPr="00B84981">
        <w:rPr>
          <w:spacing w:val="0"/>
          <w:w w:val="100"/>
        </w:rPr>
        <w:t>is familiar with the contribution toward the HOPE VI Main Street application.</w:t>
      </w:r>
    </w:p>
    <w:p w14:paraId="44EAFF48" w14:textId="77777777" w:rsidR="000B3A63" w:rsidRPr="00B84981" w:rsidRDefault="000A289B" w:rsidP="00CD4FC9">
      <w:pPr>
        <w:pStyle w:val="ListParagraph"/>
        <w:numPr>
          <w:ilvl w:val="0"/>
          <w:numId w:val="20"/>
        </w:numPr>
        <w:tabs>
          <w:tab w:val="left" w:pos="0"/>
          <w:tab w:val="left" w:pos="450"/>
        </w:tabs>
        <w:ind w:left="0" w:firstLine="0"/>
        <w:rPr>
          <w:b/>
          <w:spacing w:val="0"/>
          <w:w w:val="100"/>
        </w:rPr>
      </w:pPr>
      <w:r w:rsidRPr="00B84981">
        <w:rPr>
          <w:spacing w:val="0"/>
          <w:w w:val="100"/>
        </w:rPr>
        <w:t>Identify if the match or leverage (as appropriate) is a cash or in-kind contribution</w:t>
      </w:r>
      <w:r w:rsidR="000B3A63" w:rsidRPr="00B84981">
        <w:rPr>
          <w:spacing w:val="0"/>
          <w:w w:val="100"/>
        </w:rPr>
        <w:t xml:space="preserve">. </w:t>
      </w:r>
    </w:p>
    <w:p w14:paraId="065050BD" w14:textId="77777777" w:rsidR="000A289B" w:rsidRPr="00625DBD" w:rsidRDefault="000B3A63" w:rsidP="00CD4FC9">
      <w:pPr>
        <w:pStyle w:val="ListParagraph"/>
        <w:numPr>
          <w:ilvl w:val="0"/>
          <w:numId w:val="20"/>
        </w:numPr>
        <w:tabs>
          <w:tab w:val="left" w:pos="0"/>
          <w:tab w:val="left" w:pos="450"/>
        </w:tabs>
        <w:ind w:left="0" w:firstLine="0"/>
        <w:rPr>
          <w:b/>
          <w:spacing w:val="0"/>
          <w:w w:val="100"/>
        </w:rPr>
      </w:pPr>
      <w:r w:rsidRPr="00B84981">
        <w:rPr>
          <w:spacing w:val="0"/>
          <w:w w:val="100"/>
        </w:rPr>
        <w:t>Contain the specific amount of the commitment.</w:t>
      </w:r>
      <w:r w:rsidR="000A289B" w:rsidRPr="00B84981">
        <w:rPr>
          <w:spacing w:val="0"/>
          <w:w w:val="100"/>
        </w:rPr>
        <w:t xml:space="preserve"> </w:t>
      </w:r>
      <w:r w:rsidRPr="00B84981">
        <w:rPr>
          <w:spacing w:val="0"/>
          <w:w w:val="100"/>
        </w:rPr>
        <w:t>I</w:t>
      </w:r>
      <w:r w:rsidR="000A289B" w:rsidRPr="00B84981">
        <w:rPr>
          <w:spacing w:val="0"/>
          <w:w w:val="100"/>
        </w:rPr>
        <w:t xml:space="preserve">f an in-kind contribution, the market value in dollars of the contribution. If the match or leverage </w:t>
      </w:r>
      <w:r w:rsidRPr="00B84981">
        <w:rPr>
          <w:spacing w:val="0"/>
          <w:w w:val="100"/>
        </w:rPr>
        <w:t>i</w:t>
      </w:r>
      <w:r w:rsidR="000A289B" w:rsidRPr="00B84981">
        <w:rPr>
          <w:spacing w:val="0"/>
          <w:w w:val="100"/>
        </w:rPr>
        <w:t xml:space="preserve">s in cash, provide the dollar amount pledged through the commitment letter.   </w:t>
      </w:r>
    </w:p>
    <w:p w14:paraId="178AD115" w14:textId="77777777" w:rsidR="00625DBD" w:rsidRPr="00B84981" w:rsidRDefault="00625DBD" w:rsidP="00625DBD">
      <w:pPr>
        <w:pStyle w:val="ListParagraph"/>
        <w:tabs>
          <w:tab w:val="left" w:pos="0"/>
          <w:tab w:val="left" w:pos="450"/>
        </w:tabs>
        <w:ind w:left="0"/>
        <w:rPr>
          <w:b/>
          <w:spacing w:val="0"/>
          <w:w w:val="100"/>
        </w:rPr>
      </w:pPr>
    </w:p>
    <w:p w14:paraId="5236257F" w14:textId="77777777" w:rsidR="00FB3DD6" w:rsidRDefault="00CB53DE" w:rsidP="00625DBD">
      <w:pPr>
        <w:pStyle w:val="ListParagraph"/>
        <w:numPr>
          <w:ilvl w:val="2"/>
          <w:numId w:val="56"/>
        </w:numPr>
        <w:tabs>
          <w:tab w:val="left" w:pos="0"/>
          <w:tab w:val="left" w:pos="450"/>
        </w:tabs>
        <w:rPr>
          <w:spacing w:val="0"/>
          <w:w w:val="100"/>
        </w:rPr>
      </w:pPr>
      <w:r w:rsidRPr="00B84981">
        <w:rPr>
          <w:b/>
          <w:spacing w:val="0"/>
          <w:w w:val="100"/>
        </w:rPr>
        <w:t>Community Services (CSS).</w:t>
      </w:r>
      <w:r w:rsidRPr="00B84981">
        <w:rPr>
          <w:spacing w:val="0"/>
          <w:w w:val="100"/>
        </w:rPr>
        <w:t xml:space="preserve">  Community Services means services</w:t>
      </w:r>
      <w:r w:rsidR="00570E8A" w:rsidRPr="00B84981">
        <w:rPr>
          <w:spacing w:val="0"/>
          <w:w w:val="100"/>
        </w:rPr>
        <w:t xml:space="preserve"> provided to residents of the project that may include, but are not limited to:</w:t>
      </w:r>
    </w:p>
    <w:p w14:paraId="4383C80E" w14:textId="77777777" w:rsidR="00625DBD" w:rsidRPr="00B84981" w:rsidRDefault="00625DBD" w:rsidP="00625DBD">
      <w:pPr>
        <w:pStyle w:val="ListParagraph"/>
        <w:tabs>
          <w:tab w:val="left" w:pos="0"/>
          <w:tab w:val="left" w:pos="450"/>
        </w:tabs>
        <w:ind w:left="0"/>
        <w:rPr>
          <w:spacing w:val="0"/>
          <w:w w:val="100"/>
        </w:rPr>
      </w:pPr>
    </w:p>
    <w:p w14:paraId="024953E1" w14:textId="77777777" w:rsidR="00570E8A" w:rsidRPr="00B84981" w:rsidRDefault="00570E8A" w:rsidP="00CD4FC9">
      <w:pPr>
        <w:pStyle w:val="ListParagraph"/>
        <w:numPr>
          <w:ilvl w:val="0"/>
          <w:numId w:val="5"/>
        </w:numPr>
        <w:tabs>
          <w:tab w:val="left" w:pos="0"/>
          <w:tab w:val="left" w:pos="450"/>
        </w:tabs>
        <w:ind w:left="0" w:firstLine="0"/>
        <w:rPr>
          <w:spacing w:val="0"/>
          <w:w w:val="100"/>
        </w:rPr>
      </w:pPr>
      <w:r w:rsidRPr="00B84981">
        <w:rPr>
          <w:spacing w:val="0"/>
          <w:w w:val="100"/>
        </w:rPr>
        <w:t>Homeownership counseling that is scheduled to begin promptly after grant award so that to the maximum extent possible, qualified residents will be ready to purchase new homeownership units when they are completed</w:t>
      </w:r>
      <w:r w:rsidR="000B3A63" w:rsidRPr="00B84981">
        <w:rPr>
          <w:spacing w:val="0"/>
          <w:w w:val="100"/>
        </w:rPr>
        <w:t xml:space="preserve"> (This is mandatory if the application is for homeownership units)</w:t>
      </w:r>
      <w:r w:rsidRPr="00B84981">
        <w:rPr>
          <w:spacing w:val="0"/>
          <w:w w:val="100"/>
        </w:rPr>
        <w:t>;</w:t>
      </w:r>
    </w:p>
    <w:p w14:paraId="522390F1" w14:textId="7780E216" w:rsidR="00CD613B" w:rsidRPr="00B84981" w:rsidRDefault="00570E8A" w:rsidP="00CD4FC9">
      <w:pPr>
        <w:pStyle w:val="ListParagraph"/>
        <w:numPr>
          <w:ilvl w:val="0"/>
          <w:numId w:val="5"/>
        </w:numPr>
        <w:tabs>
          <w:tab w:val="left" w:pos="0"/>
          <w:tab w:val="left" w:pos="450"/>
        </w:tabs>
        <w:ind w:left="0" w:firstLine="0"/>
        <w:rPr>
          <w:spacing w:val="0"/>
          <w:w w:val="100"/>
        </w:rPr>
      </w:pPr>
      <w:r w:rsidRPr="00B84981">
        <w:rPr>
          <w:spacing w:val="0"/>
          <w:w w:val="100"/>
        </w:rPr>
        <w:t xml:space="preserve">Educational life skills, job </w:t>
      </w:r>
      <w:r w:rsidR="007D5F91" w:rsidRPr="00B84981">
        <w:rPr>
          <w:spacing w:val="0"/>
          <w:w w:val="100"/>
        </w:rPr>
        <w:t>readiness</w:t>
      </w:r>
      <w:r w:rsidR="00CD613B" w:rsidRPr="00B84981">
        <w:rPr>
          <w:spacing w:val="0"/>
          <w:w w:val="100"/>
        </w:rPr>
        <w:t xml:space="preserve"> and retention, employment training, and</w:t>
      </w:r>
      <w:r w:rsidR="007D5F91" w:rsidRPr="00B84981">
        <w:rPr>
          <w:spacing w:val="0"/>
          <w:w w:val="100"/>
        </w:rPr>
        <w:t xml:space="preserve"> other activities</w:t>
      </w:r>
      <w:r w:rsidR="00CD613B" w:rsidRPr="00B84981">
        <w:rPr>
          <w:spacing w:val="0"/>
          <w:w w:val="100"/>
        </w:rPr>
        <w:t xml:space="preserve"> as described on  HUD’s HOPE VI website at </w:t>
      </w:r>
      <w:hyperlink r:id="rId16" w:history="1">
        <w:r w:rsidR="00AE37ED" w:rsidRPr="00AE37ED">
          <w:rPr>
            <w:rStyle w:val="Hyperlink"/>
            <w:spacing w:val="0"/>
            <w:w w:val="100"/>
          </w:rPr>
          <w:t>http://portal.hud.gov/hudportal/HUD?src=/program_offices/public_indian_housing/programs/ph/hope6/css</w:t>
        </w:r>
      </w:hyperlink>
      <w:r w:rsidR="00CD613B" w:rsidRPr="00B84981">
        <w:rPr>
          <w:spacing w:val="0"/>
          <w:w w:val="100"/>
        </w:rPr>
        <w:t>and</w:t>
      </w:r>
    </w:p>
    <w:p w14:paraId="397C3BDB" w14:textId="77777777" w:rsidR="00570E8A" w:rsidRDefault="00CD613B" w:rsidP="00CD4FC9">
      <w:pPr>
        <w:pStyle w:val="ListParagraph"/>
        <w:numPr>
          <w:ilvl w:val="0"/>
          <w:numId w:val="5"/>
        </w:numPr>
        <w:tabs>
          <w:tab w:val="left" w:pos="0"/>
          <w:tab w:val="left" w:pos="450"/>
        </w:tabs>
        <w:ind w:left="0" w:firstLine="0"/>
        <w:rPr>
          <w:spacing w:val="0"/>
          <w:w w:val="100"/>
        </w:rPr>
      </w:pPr>
      <w:r w:rsidRPr="00B84981">
        <w:rPr>
          <w:spacing w:val="0"/>
          <w:w w:val="100"/>
        </w:rPr>
        <w:lastRenderedPageBreak/>
        <w:t xml:space="preserve">Coordination with fair housing groups to educate the HOPE VI Main Street affordable housing project’s targeted population on its fair housing rights. </w:t>
      </w:r>
    </w:p>
    <w:p w14:paraId="319E9F1F" w14:textId="77777777" w:rsidR="00625DBD" w:rsidRPr="00B84981" w:rsidRDefault="00625DBD" w:rsidP="00625DBD">
      <w:pPr>
        <w:pStyle w:val="ListParagraph"/>
        <w:tabs>
          <w:tab w:val="left" w:pos="0"/>
          <w:tab w:val="left" w:pos="450"/>
        </w:tabs>
        <w:ind w:left="0"/>
        <w:rPr>
          <w:spacing w:val="0"/>
          <w:w w:val="100"/>
        </w:rPr>
      </w:pPr>
    </w:p>
    <w:p w14:paraId="6E1103EB" w14:textId="77777777" w:rsidR="00C2241A" w:rsidRDefault="00616A44" w:rsidP="00625DBD">
      <w:pPr>
        <w:pStyle w:val="ListParagraph"/>
        <w:numPr>
          <w:ilvl w:val="2"/>
          <w:numId w:val="56"/>
        </w:numPr>
        <w:tabs>
          <w:tab w:val="left" w:pos="0"/>
          <w:tab w:val="left" w:pos="450"/>
        </w:tabs>
        <w:rPr>
          <w:spacing w:val="0"/>
          <w:w w:val="100"/>
        </w:rPr>
      </w:pPr>
      <w:r w:rsidRPr="00B84981">
        <w:rPr>
          <w:b/>
          <w:spacing w:val="0"/>
          <w:w w:val="100"/>
        </w:rPr>
        <w:t>Developer.</w:t>
      </w:r>
      <w:r w:rsidRPr="00B84981">
        <w:rPr>
          <w:spacing w:val="0"/>
          <w:w w:val="100"/>
        </w:rPr>
        <w:t xml:space="preserve"> </w:t>
      </w:r>
    </w:p>
    <w:p w14:paraId="2D4B4087" w14:textId="77777777" w:rsidR="00625DBD" w:rsidRPr="00B84981" w:rsidRDefault="00625DBD" w:rsidP="00625DBD">
      <w:pPr>
        <w:pStyle w:val="ListParagraph"/>
        <w:tabs>
          <w:tab w:val="left" w:pos="0"/>
          <w:tab w:val="left" w:pos="450"/>
        </w:tabs>
        <w:ind w:left="0"/>
        <w:rPr>
          <w:spacing w:val="0"/>
          <w:w w:val="100"/>
        </w:rPr>
      </w:pPr>
    </w:p>
    <w:p w14:paraId="1DD03387" w14:textId="519D4FE3" w:rsidR="00616A44" w:rsidRPr="00B84981" w:rsidRDefault="00C2241A" w:rsidP="00625DBD">
      <w:pPr>
        <w:pStyle w:val="ListParagraph"/>
        <w:numPr>
          <w:ilvl w:val="3"/>
          <w:numId w:val="47"/>
        </w:numPr>
        <w:tabs>
          <w:tab w:val="left" w:pos="0"/>
          <w:tab w:val="left" w:pos="450"/>
        </w:tabs>
        <w:rPr>
          <w:spacing w:val="0"/>
          <w:w w:val="100"/>
        </w:rPr>
      </w:pPr>
      <w:r w:rsidRPr="00B84981">
        <w:rPr>
          <w:spacing w:val="0"/>
          <w:w w:val="100"/>
        </w:rPr>
        <w:t>The “</w:t>
      </w:r>
      <w:r w:rsidRPr="00B84981">
        <w:rPr>
          <w:b/>
          <w:spacing w:val="0"/>
          <w:w w:val="100"/>
        </w:rPr>
        <w:t>Developer”</w:t>
      </w:r>
      <w:r w:rsidRPr="00B84981">
        <w:rPr>
          <w:spacing w:val="0"/>
          <w:w w:val="100"/>
        </w:rPr>
        <w:t xml:space="preserve"> is the</w:t>
      </w:r>
      <w:r w:rsidR="00616A44" w:rsidRPr="00B84981">
        <w:rPr>
          <w:spacing w:val="0"/>
          <w:w w:val="100"/>
        </w:rPr>
        <w:t xml:space="preserve"> legal entity that has a fully executed Developer Agreement with the local government applicant</w:t>
      </w:r>
      <w:r w:rsidR="00F24B78">
        <w:rPr>
          <w:spacing w:val="0"/>
          <w:w w:val="100"/>
        </w:rPr>
        <w:t>,</w:t>
      </w:r>
      <w:r w:rsidR="00616A44" w:rsidRPr="00B84981">
        <w:rPr>
          <w:spacing w:val="0"/>
          <w:w w:val="100"/>
        </w:rPr>
        <w:t xml:space="preserve"> or</w:t>
      </w:r>
      <w:r w:rsidR="00F24B78">
        <w:rPr>
          <w:spacing w:val="0"/>
          <w:w w:val="100"/>
        </w:rPr>
        <w:t xml:space="preserve"> </w:t>
      </w:r>
      <w:r w:rsidR="00616A44" w:rsidRPr="00B84981">
        <w:rPr>
          <w:spacing w:val="0"/>
          <w:w w:val="100"/>
        </w:rPr>
        <w:t>the local government itself, that is seeking financing for reconfiguration, rehabilitation and/or construction of housing units</w:t>
      </w:r>
      <w:r w:rsidRPr="00B84981">
        <w:rPr>
          <w:spacing w:val="0"/>
          <w:w w:val="100"/>
        </w:rPr>
        <w:t>,</w:t>
      </w:r>
      <w:r w:rsidR="00616A44" w:rsidRPr="00B84981">
        <w:rPr>
          <w:spacing w:val="0"/>
          <w:w w:val="100"/>
        </w:rPr>
        <w:t xml:space="preserve"> the provision of Community Services (if required)</w:t>
      </w:r>
      <w:r w:rsidRPr="00B84981">
        <w:rPr>
          <w:spacing w:val="0"/>
          <w:w w:val="100"/>
        </w:rPr>
        <w:t xml:space="preserve"> and project management up to and including rental of the Affordable Housing units</w:t>
      </w:r>
      <w:r w:rsidR="00616A44" w:rsidRPr="00B84981">
        <w:rPr>
          <w:spacing w:val="0"/>
          <w:w w:val="100"/>
        </w:rPr>
        <w:t xml:space="preserve">. </w:t>
      </w:r>
      <w:r w:rsidR="00F24B78" w:rsidRPr="00F24B78">
        <w:rPr>
          <w:spacing w:val="0"/>
          <w:w w:val="100"/>
        </w:rPr>
        <w:t>Funds awarded through this NOF</w:t>
      </w:r>
      <w:r w:rsidR="00F24B78">
        <w:rPr>
          <w:spacing w:val="0"/>
          <w:w w:val="100"/>
        </w:rPr>
        <w:t xml:space="preserve">A must not be used to pay the developer fee.  </w:t>
      </w:r>
      <w:r w:rsidR="00616A44" w:rsidRPr="00B84981">
        <w:rPr>
          <w:spacing w:val="0"/>
          <w:w w:val="100"/>
        </w:rPr>
        <w:t>Funds other than those awarded through this NOFA may be used to pay the developer’s fee.  If other federal funds are used, the federal statu</w:t>
      </w:r>
      <w:r w:rsidRPr="00B84981">
        <w:rPr>
          <w:spacing w:val="0"/>
          <w:w w:val="100"/>
        </w:rPr>
        <w:t>t</w:t>
      </w:r>
      <w:r w:rsidR="00616A44" w:rsidRPr="00B84981">
        <w:rPr>
          <w:spacing w:val="0"/>
          <w:w w:val="100"/>
        </w:rPr>
        <w:t xml:space="preserve">e or regulations governing such funds must permit their use for this purpose. </w:t>
      </w:r>
    </w:p>
    <w:p w14:paraId="57557DE9" w14:textId="776785D8" w:rsidR="00C2241A" w:rsidRDefault="00616A44" w:rsidP="00625DBD">
      <w:pPr>
        <w:pStyle w:val="ListParagraph"/>
        <w:numPr>
          <w:ilvl w:val="3"/>
          <w:numId w:val="47"/>
        </w:numPr>
        <w:tabs>
          <w:tab w:val="left" w:pos="0"/>
          <w:tab w:val="left" w:pos="450"/>
        </w:tabs>
        <w:rPr>
          <w:spacing w:val="0"/>
          <w:w w:val="100"/>
        </w:rPr>
      </w:pPr>
      <w:r w:rsidRPr="00B84981">
        <w:rPr>
          <w:b/>
          <w:spacing w:val="0"/>
          <w:w w:val="100"/>
        </w:rPr>
        <w:tab/>
      </w:r>
      <w:r w:rsidRPr="00B84981">
        <w:rPr>
          <w:spacing w:val="0"/>
          <w:w w:val="100"/>
        </w:rPr>
        <w:t>For development</w:t>
      </w:r>
      <w:r w:rsidR="00C2241A" w:rsidRPr="00B84981">
        <w:rPr>
          <w:spacing w:val="0"/>
          <w:w w:val="100"/>
        </w:rPr>
        <w:t xml:space="preserve"> with uncomplicated financing</w:t>
      </w:r>
      <w:r w:rsidRPr="00B84981">
        <w:rPr>
          <w:spacing w:val="0"/>
          <w:w w:val="100"/>
        </w:rPr>
        <w:t xml:space="preserve">, </w:t>
      </w:r>
      <w:r w:rsidR="00F24B78">
        <w:rPr>
          <w:spacing w:val="0"/>
          <w:w w:val="100"/>
        </w:rPr>
        <w:t xml:space="preserve">e.g., no Tax Credit syndication, no bonds, </w:t>
      </w:r>
      <w:r w:rsidRPr="00B84981">
        <w:rPr>
          <w:spacing w:val="0"/>
          <w:w w:val="100"/>
        </w:rPr>
        <w:t xml:space="preserve">the applicant may choose to directly procure a Project Manager, </w:t>
      </w:r>
      <w:r w:rsidR="00C30EA0" w:rsidRPr="00B84981">
        <w:rPr>
          <w:spacing w:val="0"/>
          <w:w w:val="100"/>
        </w:rPr>
        <w:t xml:space="preserve">Private Property Owner (if the owner is going to retain ownership of the project), </w:t>
      </w:r>
      <w:r w:rsidRPr="00B84981">
        <w:rPr>
          <w:spacing w:val="0"/>
          <w:w w:val="100"/>
        </w:rPr>
        <w:t xml:space="preserve">managing Architect, Construction Manager, design/build construction contractor </w:t>
      </w:r>
      <w:r w:rsidR="00981F04" w:rsidRPr="00B84981">
        <w:rPr>
          <w:spacing w:val="0"/>
          <w:w w:val="100"/>
        </w:rPr>
        <w:t xml:space="preserve">or </w:t>
      </w:r>
      <w:r w:rsidR="00C30EA0" w:rsidRPr="00B84981">
        <w:rPr>
          <w:spacing w:val="0"/>
          <w:w w:val="100"/>
        </w:rPr>
        <w:t xml:space="preserve">housing intermediary, e.g., </w:t>
      </w:r>
      <w:r w:rsidR="00981F04" w:rsidRPr="00B84981">
        <w:rPr>
          <w:spacing w:val="0"/>
          <w:w w:val="100"/>
        </w:rPr>
        <w:t>Community Development Corporation</w:t>
      </w:r>
      <w:r w:rsidR="00C30EA0" w:rsidRPr="00B84981">
        <w:rPr>
          <w:spacing w:val="0"/>
          <w:w w:val="100"/>
        </w:rPr>
        <w:t>,</w:t>
      </w:r>
      <w:r w:rsidR="00981F04" w:rsidRPr="00B84981">
        <w:rPr>
          <w:spacing w:val="0"/>
          <w:w w:val="100"/>
        </w:rPr>
        <w:t xml:space="preserve"> </w:t>
      </w:r>
      <w:r w:rsidRPr="00B84981">
        <w:rPr>
          <w:spacing w:val="0"/>
          <w:w w:val="100"/>
        </w:rPr>
        <w:t xml:space="preserve">in place of a Developer.  </w:t>
      </w:r>
      <w:r w:rsidR="00F24B78" w:rsidRPr="00F24B78">
        <w:rPr>
          <w:spacing w:val="0"/>
          <w:w w:val="100"/>
        </w:rPr>
        <w:t xml:space="preserve">Funds awarded through this NOFA </w:t>
      </w:r>
      <w:r w:rsidRPr="00B84981">
        <w:rPr>
          <w:spacing w:val="0"/>
          <w:w w:val="100"/>
        </w:rPr>
        <w:t>may be used to reimburse Fees for these services.</w:t>
      </w:r>
      <w:r w:rsidR="00F24B78">
        <w:rPr>
          <w:spacing w:val="0"/>
          <w:w w:val="100"/>
        </w:rPr>
        <w:t xml:space="preserve">  In this NOFA, such services are referred to as “other development manager</w:t>
      </w:r>
      <w:r w:rsidR="005B0593">
        <w:rPr>
          <w:spacing w:val="0"/>
          <w:w w:val="100"/>
        </w:rPr>
        <w:t xml:space="preserve">” </w:t>
      </w:r>
      <w:r w:rsidR="00F24B78">
        <w:rPr>
          <w:spacing w:val="0"/>
          <w:w w:val="100"/>
        </w:rPr>
        <w:t>s</w:t>
      </w:r>
      <w:r w:rsidR="005B0593">
        <w:rPr>
          <w:spacing w:val="0"/>
          <w:w w:val="100"/>
        </w:rPr>
        <w:t>ervices</w:t>
      </w:r>
      <w:r w:rsidR="00F24B78">
        <w:rPr>
          <w:spacing w:val="0"/>
          <w:w w:val="100"/>
        </w:rPr>
        <w:t>.”</w:t>
      </w:r>
    </w:p>
    <w:p w14:paraId="3AF753D5" w14:textId="77777777" w:rsidR="00625DBD" w:rsidRPr="00B84981" w:rsidRDefault="00625DBD" w:rsidP="00625DBD">
      <w:pPr>
        <w:pStyle w:val="ListParagraph"/>
        <w:tabs>
          <w:tab w:val="left" w:pos="0"/>
          <w:tab w:val="left" w:pos="450"/>
        </w:tabs>
        <w:ind w:left="0"/>
        <w:rPr>
          <w:spacing w:val="0"/>
          <w:w w:val="100"/>
        </w:rPr>
      </w:pPr>
    </w:p>
    <w:p w14:paraId="05BA570F" w14:textId="77777777" w:rsidR="00BF2638" w:rsidRPr="00625DBD" w:rsidRDefault="00CD613B" w:rsidP="00625DBD">
      <w:pPr>
        <w:pStyle w:val="ListParagraph"/>
        <w:numPr>
          <w:ilvl w:val="2"/>
          <w:numId w:val="56"/>
        </w:numPr>
        <w:tabs>
          <w:tab w:val="left" w:pos="0"/>
          <w:tab w:val="left" w:pos="450"/>
        </w:tabs>
        <w:rPr>
          <w:spacing w:val="0"/>
          <w:w w:val="100"/>
        </w:rPr>
      </w:pPr>
      <w:r w:rsidRPr="00B84981">
        <w:rPr>
          <w:b/>
          <w:spacing w:val="0"/>
          <w:w w:val="100"/>
        </w:rPr>
        <w:t>Homeownership Unit.</w:t>
      </w:r>
      <w:r w:rsidRPr="00B84981">
        <w:rPr>
          <w:spacing w:val="0"/>
          <w:w w:val="100"/>
        </w:rPr>
        <w:t xml:space="preserve">  Homeownership unit means a housing unit that a local government makes available under this NOFA for purchase by a low-income family to use as its principal residence.</w:t>
      </w:r>
      <w:r w:rsidRPr="00B84981">
        <w:rPr>
          <w:b/>
          <w:spacing w:val="0"/>
          <w:w w:val="100"/>
        </w:rPr>
        <w:t xml:space="preserve"> </w:t>
      </w:r>
    </w:p>
    <w:p w14:paraId="3D57F596" w14:textId="77777777" w:rsidR="00625DBD" w:rsidRPr="00B84981" w:rsidRDefault="00625DBD" w:rsidP="00625DBD">
      <w:pPr>
        <w:pStyle w:val="ListParagraph"/>
        <w:tabs>
          <w:tab w:val="left" w:pos="0"/>
          <w:tab w:val="left" w:pos="450"/>
        </w:tabs>
        <w:ind w:left="0"/>
        <w:rPr>
          <w:spacing w:val="0"/>
          <w:w w:val="100"/>
        </w:rPr>
      </w:pPr>
    </w:p>
    <w:p w14:paraId="58AA85E8" w14:textId="77777777" w:rsidR="00CD613B" w:rsidRDefault="00BF2638" w:rsidP="00625DBD">
      <w:pPr>
        <w:pStyle w:val="ListParagraph"/>
        <w:numPr>
          <w:ilvl w:val="2"/>
          <w:numId w:val="56"/>
        </w:numPr>
        <w:tabs>
          <w:tab w:val="left" w:pos="0"/>
          <w:tab w:val="left" w:pos="450"/>
        </w:tabs>
        <w:rPr>
          <w:spacing w:val="0"/>
          <w:w w:val="100"/>
        </w:rPr>
      </w:pPr>
      <w:r w:rsidRPr="00B84981">
        <w:rPr>
          <w:b/>
          <w:spacing w:val="0"/>
          <w:w w:val="100"/>
        </w:rPr>
        <w:t xml:space="preserve">Initial Occupancy Period. </w:t>
      </w:r>
      <w:r w:rsidR="00CD613B" w:rsidRPr="00B84981">
        <w:rPr>
          <w:b/>
          <w:spacing w:val="0"/>
          <w:w w:val="100"/>
        </w:rPr>
        <w:t xml:space="preserve"> </w:t>
      </w:r>
      <w:r w:rsidRPr="00B84981">
        <w:rPr>
          <w:spacing w:val="0"/>
          <w:w w:val="100"/>
        </w:rPr>
        <w:t>Initial Occupancy Period is the period of time that a rental unit is occupied by the initial low-income resident, or the period of time that a homeownership unit is owned by the initial third- party low-income purchaser.  There is no set requirement for the length of this occupancy period</w:t>
      </w:r>
      <w:r w:rsidR="000B3A63" w:rsidRPr="00B84981">
        <w:rPr>
          <w:spacing w:val="0"/>
          <w:w w:val="100"/>
        </w:rPr>
        <w:t xml:space="preserve">. </w:t>
      </w:r>
      <w:r w:rsidRPr="00B84981">
        <w:rPr>
          <w:spacing w:val="0"/>
          <w:w w:val="100"/>
        </w:rPr>
        <w:t xml:space="preserve"> </w:t>
      </w:r>
      <w:r w:rsidR="000B3A63" w:rsidRPr="00B84981">
        <w:rPr>
          <w:spacing w:val="0"/>
          <w:w w:val="100"/>
        </w:rPr>
        <w:t>During this period</w:t>
      </w:r>
      <w:r w:rsidRPr="00B84981">
        <w:rPr>
          <w:spacing w:val="0"/>
          <w:w w:val="100"/>
        </w:rPr>
        <w:t xml:space="preserve">, the initial occupant has the same rights as a public housing resident in a HOPE VI development. </w:t>
      </w:r>
      <w:r w:rsidR="000B3A63" w:rsidRPr="00B84981">
        <w:rPr>
          <w:spacing w:val="0"/>
          <w:w w:val="100"/>
        </w:rPr>
        <w:t>For rental, t</w:t>
      </w:r>
      <w:r w:rsidRPr="00B84981">
        <w:rPr>
          <w:spacing w:val="0"/>
          <w:w w:val="100"/>
        </w:rPr>
        <w:t>he initial occupant CANNOT be evicted without cause</w:t>
      </w:r>
      <w:r w:rsidR="000B3A63" w:rsidRPr="00B84981">
        <w:rPr>
          <w:spacing w:val="0"/>
          <w:w w:val="100"/>
        </w:rPr>
        <w:t xml:space="preserve"> and must have an appeal process in the case of negative action by the landlord</w:t>
      </w:r>
      <w:r w:rsidRPr="00B84981">
        <w:rPr>
          <w:spacing w:val="0"/>
          <w:w w:val="100"/>
        </w:rPr>
        <w:t>.</w:t>
      </w:r>
    </w:p>
    <w:p w14:paraId="727541D9" w14:textId="77777777" w:rsidR="00625DBD" w:rsidRPr="00B84981" w:rsidRDefault="00625DBD" w:rsidP="00625DBD">
      <w:pPr>
        <w:pStyle w:val="ListParagraph"/>
        <w:tabs>
          <w:tab w:val="left" w:pos="0"/>
          <w:tab w:val="left" w:pos="450"/>
        </w:tabs>
        <w:ind w:left="0"/>
        <w:rPr>
          <w:spacing w:val="0"/>
          <w:w w:val="100"/>
        </w:rPr>
      </w:pPr>
    </w:p>
    <w:p w14:paraId="20DFFC9C" w14:textId="77777777" w:rsidR="00BF2638" w:rsidRDefault="00BF2638" w:rsidP="00625DBD">
      <w:pPr>
        <w:pStyle w:val="ListParagraph"/>
        <w:numPr>
          <w:ilvl w:val="2"/>
          <w:numId w:val="56"/>
        </w:numPr>
        <w:tabs>
          <w:tab w:val="left" w:pos="0"/>
          <w:tab w:val="left" w:pos="450"/>
        </w:tabs>
        <w:rPr>
          <w:spacing w:val="0"/>
          <w:w w:val="100"/>
        </w:rPr>
      </w:pPr>
      <w:r w:rsidRPr="00B84981">
        <w:rPr>
          <w:b/>
          <w:spacing w:val="0"/>
          <w:w w:val="100"/>
        </w:rPr>
        <w:t>Jurisdiction.</w:t>
      </w:r>
      <w:r w:rsidRPr="00B84981">
        <w:rPr>
          <w:spacing w:val="0"/>
          <w:w w:val="100"/>
        </w:rPr>
        <w:t xml:space="preserve"> Jurisdiction means the physical area under the supervision of the local government</w:t>
      </w:r>
      <w:r w:rsidR="000B3A63" w:rsidRPr="00B84981">
        <w:rPr>
          <w:spacing w:val="0"/>
          <w:w w:val="100"/>
        </w:rPr>
        <w:t xml:space="preserve"> applicant</w:t>
      </w:r>
      <w:r w:rsidRPr="00B84981">
        <w:rPr>
          <w:spacing w:val="0"/>
          <w:w w:val="100"/>
        </w:rPr>
        <w:t xml:space="preserve">. </w:t>
      </w:r>
    </w:p>
    <w:p w14:paraId="7E79C85E" w14:textId="77777777" w:rsidR="00625DBD" w:rsidRPr="00B84981" w:rsidRDefault="00625DBD" w:rsidP="00625DBD">
      <w:pPr>
        <w:pStyle w:val="ListParagraph"/>
        <w:tabs>
          <w:tab w:val="left" w:pos="0"/>
          <w:tab w:val="left" w:pos="450"/>
        </w:tabs>
        <w:ind w:left="0"/>
        <w:rPr>
          <w:spacing w:val="0"/>
          <w:w w:val="100"/>
        </w:rPr>
      </w:pPr>
    </w:p>
    <w:p w14:paraId="4BEAB2A8" w14:textId="77777777" w:rsidR="00BF2638" w:rsidRPr="00B84981" w:rsidRDefault="00BF2638" w:rsidP="00625DBD">
      <w:pPr>
        <w:pStyle w:val="ListParagraph"/>
        <w:numPr>
          <w:ilvl w:val="2"/>
          <w:numId w:val="56"/>
        </w:numPr>
        <w:tabs>
          <w:tab w:val="left" w:pos="0"/>
          <w:tab w:val="left" w:pos="450"/>
        </w:tabs>
        <w:rPr>
          <w:spacing w:val="0"/>
          <w:w w:val="100"/>
        </w:rPr>
      </w:pPr>
      <w:r w:rsidRPr="00B84981">
        <w:rPr>
          <w:b/>
          <w:spacing w:val="0"/>
          <w:w w:val="100"/>
        </w:rPr>
        <w:t xml:space="preserve">Leverage. </w:t>
      </w:r>
      <w:r w:rsidRPr="00B84981">
        <w:rPr>
          <w:spacing w:val="0"/>
          <w:w w:val="100"/>
        </w:rPr>
        <w:t xml:space="preserve">Leverage means non-HOPE VI </w:t>
      </w:r>
      <w:r w:rsidR="000B3A63" w:rsidRPr="00B84981">
        <w:rPr>
          <w:spacing w:val="0"/>
          <w:w w:val="100"/>
        </w:rPr>
        <w:t xml:space="preserve">or Choice Neighborhoods </w:t>
      </w:r>
      <w:r w:rsidRPr="00B84981">
        <w:rPr>
          <w:spacing w:val="0"/>
          <w:w w:val="100"/>
        </w:rPr>
        <w:t xml:space="preserve">funded donations of cash and in-kind services that are above the amount required under the match requirement and are </w:t>
      </w:r>
      <w:r w:rsidR="003613C8" w:rsidRPr="00B84981">
        <w:rPr>
          <w:spacing w:val="0"/>
          <w:w w:val="100"/>
        </w:rPr>
        <w:t>FIRMLY</w:t>
      </w:r>
      <w:r w:rsidRPr="00B84981">
        <w:rPr>
          <w:spacing w:val="0"/>
          <w:w w:val="100"/>
        </w:rPr>
        <w:t xml:space="preserve"> committed to the HOPE VI Main Street affordable housing project or the Main Street area redevelopment effort. </w:t>
      </w:r>
      <w:r w:rsidR="003613C8" w:rsidRPr="00B84981">
        <w:rPr>
          <w:spacing w:val="0"/>
          <w:w w:val="100"/>
        </w:rPr>
        <w:t xml:space="preserve">In addition to the Commitment Letter requirements, as defined in this NOFA, information on Match resources must be included in form HUD-52861, </w:t>
      </w:r>
      <w:r w:rsidR="003613C8" w:rsidRPr="00B84981">
        <w:rPr>
          <w:spacing w:val="0"/>
          <w:w w:val="100"/>
          <w:u w:val="single"/>
        </w:rPr>
        <w:t>HOPE VI Main Street Application Data Sheet</w:t>
      </w:r>
      <w:r w:rsidR="003613C8" w:rsidRPr="00B84981">
        <w:rPr>
          <w:spacing w:val="0"/>
          <w:w w:val="100"/>
        </w:rPr>
        <w:t xml:space="preserve">, as an attachment to your application.  </w:t>
      </w:r>
      <w:r w:rsidRPr="00B84981">
        <w:rPr>
          <w:spacing w:val="0"/>
          <w:w w:val="100"/>
        </w:rPr>
        <w:t>The party or parties providing the commitment(s) must be in existence as of the date of the application for their sources to be considered as leverage.  Types of resources that may be counted are:</w:t>
      </w:r>
    </w:p>
    <w:p w14:paraId="05D4A389" w14:textId="77777777" w:rsidR="00A2732D" w:rsidRDefault="00BF2638" w:rsidP="00CD4FC9">
      <w:pPr>
        <w:pStyle w:val="ListParagraph"/>
        <w:numPr>
          <w:ilvl w:val="0"/>
          <w:numId w:val="6"/>
        </w:numPr>
        <w:tabs>
          <w:tab w:val="left" w:pos="450"/>
        </w:tabs>
        <w:ind w:left="0" w:firstLine="0"/>
        <w:rPr>
          <w:spacing w:val="0"/>
          <w:w w:val="100"/>
        </w:rPr>
      </w:pPr>
      <w:r w:rsidRPr="00B84981">
        <w:rPr>
          <w:spacing w:val="0"/>
          <w:w w:val="100"/>
        </w:rPr>
        <w:t xml:space="preserve">Private mortgage-secured loans, other debt, housing trust funds, homeownership sales proceeds that exceed the amount of HOPE VI funds used to develop the unit, tax increment </w:t>
      </w:r>
      <w:r w:rsidRPr="00B84981">
        <w:rPr>
          <w:spacing w:val="0"/>
          <w:w w:val="100"/>
        </w:rPr>
        <w:lastRenderedPageBreak/>
        <w:t>financing</w:t>
      </w:r>
      <w:r w:rsidR="00A2732D" w:rsidRPr="00B84981">
        <w:rPr>
          <w:spacing w:val="0"/>
          <w:w w:val="100"/>
        </w:rPr>
        <w:t xml:space="preserve"> (TIF), Tax Credit equity, other Federal, state or Local public or private funds, in-kind services such as Homeownership Counseling (required if Homeownership units are developed), and other property or materials. </w:t>
      </w:r>
    </w:p>
    <w:p w14:paraId="17020C72" w14:textId="77777777" w:rsidR="00625DBD" w:rsidRPr="00B84981" w:rsidRDefault="00625DBD" w:rsidP="00625DBD">
      <w:pPr>
        <w:pStyle w:val="ListParagraph"/>
        <w:tabs>
          <w:tab w:val="left" w:pos="450"/>
        </w:tabs>
        <w:ind w:left="0"/>
        <w:rPr>
          <w:spacing w:val="0"/>
          <w:w w:val="100"/>
        </w:rPr>
      </w:pPr>
    </w:p>
    <w:p w14:paraId="499283B4" w14:textId="77777777" w:rsidR="00BF2638" w:rsidRDefault="00A2732D" w:rsidP="00CD4FC9">
      <w:pPr>
        <w:tabs>
          <w:tab w:val="left" w:pos="450"/>
        </w:tabs>
        <w:spacing w:after="0" w:line="240" w:lineRule="auto"/>
        <w:rPr>
          <w:spacing w:val="0"/>
          <w:w w:val="100"/>
          <w:sz w:val="24"/>
          <w:szCs w:val="24"/>
        </w:rPr>
      </w:pPr>
      <w:r w:rsidRPr="00B84981">
        <w:rPr>
          <w:b/>
          <w:caps/>
          <w:spacing w:val="0"/>
          <w:w w:val="100"/>
          <w:sz w:val="24"/>
          <w:szCs w:val="24"/>
        </w:rPr>
        <w:t>Note:</w:t>
      </w:r>
      <w:r w:rsidR="00BF2638" w:rsidRPr="00B84981">
        <w:rPr>
          <w:caps/>
          <w:spacing w:val="0"/>
          <w:w w:val="100"/>
          <w:sz w:val="24"/>
          <w:szCs w:val="24"/>
        </w:rPr>
        <w:t xml:space="preserve">  </w:t>
      </w:r>
      <w:r w:rsidRPr="00B84981">
        <w:rPr>
          <w:caps/>
          <w:spacing w:val="0"/>
          <w:w w:val="100"/>
          <w:sz w:val="24"/>
          <w:szCs w:val="24"/>
        </w:rPr>
        <w:t>I</w:t>
      </w:r>
      <w:r w:rsidRPr="00B84981">
        <w:rPr>
          <w:spacing w:val="0"/>
          <w:w w:val="100"/>
          <w:sz w:val="24"/>
          <w:szCs w:val="24"/>
        </w:rPr>
        <w:t xml:space="preserve">f you are using Federal funds to meet the leveraging amount, you must confirm that the federal funds intended to be used for the leverage are allowable to be used as leverage or match by that federal program. </w:t>
      </w:r>
    </w:p>
    <w:p w14:paraId="44A43FB7" w14:textId="77777777" w:rsidR="00625DBD" w:rsidRPr="00B84981" w:rsidRDefault="00625DBD" w:rsidP="00CD4FC9">
      <w:pPr>
        <w:tabs>
          <w:tab w:val="left" w:pos="450"/>
        </w:tabs>
        <w:spacing w:after="0" w:line="240" w:lineRule="auto"/>
        <w:rPr>
          <w:spacing w:val="0"/>
          <w:w w:val="100"/>
          <w:sz w:val="24"/>
          <w:szCs w:val="24"/>
        </w:rPr>
      </w:pPr>
    </w:p>
    <w:p w14:paraId="14D36E6E" w14:textId="77777777" w:rsidR="00A2732D" w:rsidRDefault="00A2732D" w:rsidP="00CD4FC9">
      <w:pPr>
        <w:pStyle w:val="ListParagraph"/>
        <w:numPr>
          <w:ilvl w:val="0"/>
          <w:numId w:val="6"/>
        </w:numPr>
        <w:tabs>
          <w:tab w:val="left" w:pos="450"/>
        </w:tabs>
        <w:ind w:hanging="810"/>
        <w:rPr>
          <w:spacing w:val="0"/>
          <w:w w:val="100"/>
        </w:rPr>
      </w:pPr>
      <w:r w:rsidRPr="00B84981">
        <w:rPr>
          <w:spacing w:val="0"/>
          <w:w w:val="100"/>
        </w:rPr>
        <w:t>HUD will not count applicant or grantee staff time as leverage.</w:t>
      </w:r>
    </w:p>
    <w:p w14:paraId="6C2D2233" w14:textId="77777777" w:rsidR="00625DBD" w:rsidRPr="00B84981" w:rsidRDefault="00625DBD" w:rsidP="00625DBD">
      <w:pPr>
        <w:pStyle w:val="ListParagraph"/>
        <w:tabs>
          <w:tab w:val="left" w:pos="450"/>
        </w:tabs>
        <w:ind w:left="810"/>
        <w:rPr>
          <w:spacing w:val="0"/>
          <w:w w:val="100"/>
        </w:rPr>
      </w:pPr>
    </w:p>
    <w:p w14:paraId="0E4023DE" w14:textId="77777777" w:rsidR="000B3A63" w:rsidRDefault="00A2732D" w:rsidP="00625DBD">
      <w:pPr>
        <w:pStyle w:val="ListParagraph"/>
        <w:numPr>
          <w:ilvl w:val="2"/>
          <w:numId w:val="56"/>
        </w:numPr>
        <w:tabs>
          <w:tab w:val="left" w:pos="0"/>
          <w:tab w:val="left" w:pos="450"/>
        </w:tabs>
        <w:rPr>
          <w:spacing w:val="0"/>
          <w:w w:val="100"/>
        </w:rPr>
      </w:pPr>
      <w:r w:rsidRPr="00B84981">
        <w:rPr>
          <w:b/>
          <w:spacing w:val="0"/>
          <w:w w:val="100"/>
        </w:rPr>
        <w:t>Local Government or Unit of Local Government.</w:t>
      </w:r>
      <w:r w:rsidR="00972405" w:rsidRPr="00B84981">
        <w:rPr>
          <w:b/>
          <w:spacing w:val="0"/>
          <w:w w:val="100"/>
        </w:rPr>
        <w:t xml:space="preserve"> </w:t>
      </w:r>
      <w:r w:rsidRPr="00B84981">
        <w:rPr>
          <w:spacing w:val="0"/>
          <w:w w:val="100"/>
        </w:rPr>
        <w:t xml:space="preserve">Local government means any city, town, township, village, county, parish, or other general purpose political subdivision of a state, Guam, the Northern Marianna Islands, the Virgin Islands, American Samoa, the District of Columbia, and the Trust Territories of the Pacific Islands. It does not include Native American governments or Public Housing Authorities. </w:t>
      </w:r>
    </w:p>
    <w:p w14:paraId="1A85ECC0" w14:textId="77777777" w:rsidR="00625DBD" w:rsidRPr="00B84981" w:rsidRDefault="00625DBD" w:rsidP="00625DBD">
      <w:pPr>
        <w:pStyle w:val="ListParagraph"/>
        <w:tabs>
          <w:tab w:val="left" w:pos="0"/>
          <w:tab w:val="left" w:pos="450"/>
        </w:tabs>
        <w:ind w:left="0"/>
        <w:rPr>
          <w:spacing w:val="0"/>
          <w:w w:val="100"/>
        </w:rPr>
      </w:pPr>
    </w:p>
    <w:p w14:paraId="4DACAE13" w14:textId="77777777" w:rsidR="00A2732D" w:rsidRDefault="00A2732D" w:rsidP="00625DBD">
      <w:pPr>
        <w:pStyle w:val="ListParagraph"/>
        <w:numPr>
          <w:ilvl w:val="2"/>
          <w:numId w:val="56"/>
        </w:numPr>
        <w:tabs>
          <w:tab w:val="left" w:pos="0"/>
          <w:tab w:val="left" w:pos="450"/>
        </w:tabs>
        <w:rPr>
          <w:spacing w:val="0"/>
          <w:w w:val="100"/>
        </w:rPr>
      </w:pPr>
      <w:r w:rsidRPr="00B84981">
        <w:rPr>
          <w:b/>
          <w:spacing w:val="0"/>
          <w:w w:val="100"/>
        </w:rPr>
        <w:t>Low-income Limits.</w:t>
      </w:r>
      <w:r w:rsidRPr="00B84981">
        <w:rPr>
          <w:spacing w:val="0"/>
          <w:w w:val="100"/>
        </w:rPr>
        <w:t xml:space="preserve"> </w:t>
      </w:r>
      <w:r w:rsidR="004A6286" w:rsidRPr="00B84981">
        <w:rPr>
          <w:spacing w:val="0"/>
          <w:w w:val="100"/>
        </w:rPr>
        <w:t xml:space="preserve">Low-income limits proscribed by HUD are on the internet at </w:t>
      </w:r>
      <w:hyperlink r:id="rId17" w:history="1">
        <w:r w:rsidR="00F86C5C" w:rsidRPr="00B84981">
          <w:rPr>
            <w:rStyle w:val="Hyperlink"/>
            <w:spacing w:val="0"/>
            <w:w w:val="100"/>
          </w:rPr>
          <w:t>http://www.huduser.org/datasets/il/il12/incomelimits_section8.pdf</w:t>
        </w:r>
      </w:hyperlink>
      <w:r w:rsidR="004A6286" w:rsidRPr="00B84981">
        <w:rPr>
          <w:spacing w:val="0"/>
          <w:w w:val="100"/>
        </w:rPr>
        <w:t xml:space="preserve">.  Low-income family means a family (resident) with an income equal to </w:t>
      </w:r>
      <w:r w:rsidR="00F86C5C" w:rsidRPr="00B84981">
        <w:rPr>
          <w:spacing w:val="0"/>
          <w:w w:val="100"/>
        </w:rPr>
        <w:t>o</w:t>
      </w:r>
      <w:r w:rsidR="004A6286" w:rsidRPr="00B84981">
        <w:rPr>
          <w:spacing w:val="0"/>
          <w:w w:val="100"/>
        </w:rPr>
        <w:t xml:space="preserve">r less than 80 percent of HUD’s Median Family Income for the local area, adjusted for family size, in accordance with section3(b)(2) of the United States Housing Act of 1937, as amended.  HUD may establish a level higher or lower than 80 percent because of the prevailing construction costs or unusually, high or low family incomes in the area.  “Local Area” is defined as the PMSA/MSA or non-metropolitan county/parish as proscribed by HUD, in which the low-income family resides.  For definitions of metropolitan areas and non-metropolitan areas go to </w:t>
      </w:r>
      <w:hyperlink r:id="rId18" w:history="1">
        <w:r w:rsidR="00F86C5C" w:rsidRPr="00B84981">
          <w:rPr>
            <w:rStyle w:val="Hyperlink"/>
            <w:spacing w:val="0"/>
            <w:w w:val="100"/>
          </w:rPr>
          <w:t>http://www.huduser.org/portal/datasets/il/il12/area_definitions.pdf</w:t>
        </w:r>
      </w:hyperlink>
      <w:r w:rsidR="004A6286" w:rsidRPr="00B84981">
        <w:rPr>
          <w:spacing w:val="0"/>
          <w:w w:val="100"/>
        </w:rPr>
        <w:t>.</w:t>
      </w:r>
    </w:p>
    <w:p w14:paraId="1ED83CB9" w14:textId="77777777" w:rsidR="00625DBD" w:rsidRPr="00B84981" w:rsidRDefault="00625DBD" w:rsidP="00625DBD">
      <w:pPr>
        <w:pStyle w:val="ListParagraph"/>
        <w:tabs>
          <w:tab w:val="left" w:pos="0"/>
          <w:tab w:val="left" w:pos="450"/>
        </w:tabs>
        <w:ind w:left="0"/>
        <w:rPr>
          <w:spacing w:val="0"/>
          <w:w w:val="100"/>
        </w:rPr>
      </w:pPr>
    </w:p>
    <w:p w14:paraId="749EF21B" w14:textId="77777777" w:rsidR="00AB4D5D" w:rsidRDefault="00AB4D5D" w:rsidP="00625DBD">
      <w:pPr>
        <w:pStyle w:val="ListParagraph"/>
        <w:numPr>
          <w:ilvl w:val="2"/>
          <w:numId w:val="56"/>
        </w:numPr>
        <w:tabs>
          <w:tab w:val="left" w:pos="0"/>
          <w:tab w:val="left" w:pos="450"/>
        </w:tabs>
        <w:rPr>
          <w:spacing w:val="0"/>
          <w:w w:val="100"/>
        </w:rPr>
      </w:pPr>
      <w:r w:rsidRPr="00B84981">
        <w:rPr>
          <w:b/>
          <w:spacing w:val="0"/>
          <w:w w:val="100"/>
        </w:rPr>
        <w:t>Main Street Affordable Housing Project (Project).</w:t>
      </w:r>
      <w:r w:rsidRPr="00B84981">
        <w:rPr>
          <w:spacing w:val="0"/>
          <w:w w:val="100"/>
        </w:rPr>
        <w:t xml:space="preserve">  The collection of affordable housing units that are developed in the Main Street Area using funds obtained through this NOFA and which meet the requirements as stated in Program Requirements in Section III of the NOFA. The Main Street Affordable Housing Project cannot replace demolished or otherwise disposed of, or rehabilitate, public housing units. </w:t>
      </w:r>
    </w:p>
    <w:p w14:paraId="5338FD79" w14:textId="77777777" w:rsidR="00625DBD" w:rsidRPr="00B84981" w:rsidRDefault="00625DBD" w:rsidP="00625DBD">
      <w:pPr>
        <w:pStyle w:val="ListParagraph"/>
        <w:tabs>
          <w:tab w:val="left" w:pos="0"/>
          <w:tab w:val="left" w:pos="450"/>
        </w:tabs>
        <w:ind w:left="0"/>
        <w:rPr>
          <w:spacing w:val="0"/>
          <w:w w:val="100"/>
        </w:rPr>
      </w:pPr>
    </w:p>
    <w:p w14:paraId="10BAE288" w14:textId="77777777" w:rsidR="004A6286" w:rsidRDefault="004A6286" w:rsidP="00625DBD">
      <w:pPr>
        <w:pStyle w:val="ListParagraph"/>
        <w:numPr>
          <w:ilvl w:val="2"/>
          <w:numId w:val="56"/>
        </w:numPr>
        <w:tabs>
          <w:tab w:val="left" w:pos="0"/>
          <w:tab w:val="left" w:pos="450"/>
        </w:tabs>
        <w:rPr>
          <w:spacing w:val="0"/>
          <w:w w:val="100"/>
        </w:rPr>
      </w:pPr>
      <w:r w:rsidRPr="00B84981">
        <w:rPr>
          <w:b/>
          <w:spacing w:val="0"/>
          <w:w w:val="100"/>
        </w:rPr>
        <w:t>Main Street Area.</w:t>
      </w:r>
      <w:r w:rsidRPr="00B84981">
        <w:rPr>
          <w:spacing w:val="0"/>
          <w:w w:val="100"/>
        </w:rPr>
        <w:t xml:space="preserve">  Main Street Area is an area determined and designated by the applicant that fulfills the requirements stated in “Program Requirements” in Section III of this NOFA, and</w:t>
      </w:r>
    </w:p>
    <w:p w14:paraId="7B1C3ABB" w14:textId="77777777" w:rsidR="00625DBD" w:rsidRPr="00B84981" w:rsidRDefault="00625DBD" w:rsidP="00625DBD">
      <w:pPr>
        <w:pStyle w:val="ListParagraph"/>
        <w:tabs>
          <w:tab w:val="left" w:pos="0"/>
          <w:tab w:val="left" w:pos="450"/>
        </w:tabs>
        <w:ind w:left="0"/>
        <w:rPr>
          <w:spacing w:val="0"/>
          <w:w w:val="100"/>
        </w:rPr>
      </w:pPr>
    </w:p>
    <w:p w14:paraId="6C914475" w14:textId="77777777" w:rsidR="004A6286" w:rsidRPr="00AB7FE2" w:rsidRDefault="004A6286" w:rsidP="00625DBD">
      <w:pPr>
        <w:pStyle w:val="ListParagraph"/>
        <w:numPr>
          <w:ilvl w:val="3"/>
          <w:numId w:val="54"/>
        </w:numPr>
        <w:tabs>
          <w:tab w:val="left" w:pos="450"/>
        </w:tabs>
        <w:rPr>
          <w:spacing w:val="0"/>
          <w:w w:val="100"/>
        </w:rPr>
      </w:pPr>
      <w:r w:rsidRPr="00B84981">
        <w:rPr>
          <w:spacing w:val="0"/>
          <w:w w:val="100"/>
        </w:rPr>
        <w:t>Is withi</w:t>
      </w:r>
      <w:r w:rsidRPr="00AB7FE2">
        <w:rPr>
          <w:spacing w:val="0"/>
          <w:w w:val="100"/>
        </w:rPr>
        <w:t>n the jurisdiction of the applicant.</w:t>
      </w:r>
    </w:p>
    <w:p w14:paraId="1BFC4088" w14:textId="77777777" w:rsidR="004A6286" w:rsidRPr="00AB7FE2" w:rsidRDefault="004A6286" w:rsidP="00625DBD">
      <w:pPr>
        <w:pStyle w:val="ListParagraph"/>
        <w:numPr>
          <w:ilvl w:val="3"/>
          <w:numId w:val="54"/>
        </w:numPr>
        <w:tabs>
          <w:tab w:val="left" w:pos="450"/>
        </w:tabs>
        <w:rPr>
          <w:spacing w:val="0"/>
          <w:w w:val="100"/>
        </w:rPr>
      </w:pPr>
      <w:r w:rsidRPr="00AB7FE2">
        <w:rPr>
          <w:spacing w:val="0"/>
          <w:w w:val="100"/>
        </w:rPr>
        <w:t xml:space="preserve">Has </w:t>
      </w:r>
      <w:r w:rsidR="007D5F91" w:rsidRPr="00AB7FE2">
        <w:rPr>
          <w:spacing w:val="0"/>
          <w:w w:val="100"/>
        </w:rPr>
        <w:t>specific</w:t>
      </w:r>
      <w:r w:rsidRPr="00AB7FE2">
        <w:rPr>
          <w:spacing w:val="0"/>
          <w:w w:val="100"/>
        </w:rPr>
        <w:t xml:space="preserve"> boundaries that are determined by the applicant;</w:t>
      </w:r>
    </w:p>
    <w:p w14:paraId="374456FB" w14:textId="77777777" w:rsidR="004A6286" w:rsidRPr="00B84981" w:rsidRDefault="004A6286" w:rsidP="00625DBD">
      <w:pPr>
        <w:pStyle w:val="ListParagraph"/>
        <w:numPr>
          <w:ilvl w:val="3"/>
          <w:numId w:val="54"/>
        </w:numPr>
        <w:tabs>
          <w:tab w:val="left" w:pos="450"/>
        </w:tabs>
        <w:rPr>
          <w:spacing w:val="0"/>
          <w:w w:val="100"/>
        </w:rPr>
      </w:pPr>
      <w:r w:rsidRPr="00AB7FE2">
        <w:rPr>
          <w:spacing w:val="0"/>
          <w:w w:val="100"/>
        </w:rPr>
        <w:t>Is or was</w:t>
      </w:r>
      <w:r w:rsidRPr="00B84981">
        <w:rPr>
          <w:b/>
          <w:spacing w:val="0"/>
          <w:w w:val="100"/>
        </w:rPr>
        <w:t>:</w:t>
      </w:r>
    </w:p>
    <w:p w14:paraId="53C9B027" w14:textId="77777777" w:rsidR="00171BA6" w:rsidRPr="00B84981" w:rsidRDefault="00171BA6" w:rsidP="00625DBD">
      <w:pPr>
        <w:pStyle w:val="ListParagraph"/>
        <w:numPr>
          <w:ilvl w:val="4"/>
          <w:numId w:val="54"/>
        </w:numPr>
        <w:tabs>
          <w:tab w:val="left" w:pos="450"/>
        </w:tabs>
        <w:rPr>
          <w:spacing w:val="0"/>
          <w:w w:val="100"/>
        </w:rPr>
      </w:pPr>
      <w:r w:rsidRPr="00B84981">
        <w:rPr>
          <w:spacing w:val="0"/>
          <w:w w:val="100"/>
        </w:rPr>
        <w:t>Traditionally the central business district and center for socio-economic interaction;</w:t>
      </w:r>
    </w:p>
    <w:p w14:paraId="7B77A141" w14:textId="77777777" w:rsidR="00171BA6" w:rsidRPr="00B84981" w:rsidRDefault="00171BA6" w:rsidP="00625DBD">
      <w:pPr>
        <w:pStyle w:val="ListParagraph"/>
        <w:numPr>
          <w:ilvl w:val="4"/>
          <w:numId w:val="54"/>
        </w:numPr>
        <w:tabs>
          <w:tab w:val="left" w:pos="450"/>
        </w:tabs>
        <w:rPr>
          <w:spacing w:val="0"/>
          <w:w w:val="100"/>
        </w:rPr>
      </w:pPr>
      <w:r w:rsidRPr="00B84981">
        <w:rPr>
          <w:spacing w:val="0"/>
          <w:w w:val="100"/>
        </w:rPr>
        <w:t>Characterized by a cohesive core of historic and/or older commercial and mixed use buildings often interspersed with civic, religious, and residential buildings which represent the community’s architectural heritage;</w:t>
      </w:r>
    </w:p>
    <w:p w14:paraId="377239B1" w14:textId="77777777" w:rsidR="00171BA6" w:rsidRPr="00B84981" w:rsidRDefault="00171BA6" w:rsidP="00625DBD">
      <w:pPr>
        <w:pStyle w:val="ListParagraph"/>
        <w:numPr>
          <w:ilvl w:val="4"/>
          <w:numId w:val="54"/>
        </w:numPr>
        <w:tabs>
          <w:tab w:val="left" w:pos="450"/>
        </w:tabs>
        <w:rPr>
          <w:spacing w:val="0"/>
          <w:w w:val="100"/>
        </w:rPr>
      </w:pPr>
      <w:r w:rsidRPr="00B84981">
        <w:rPr>
          <w:spacing w:val="0"/>
          <w:w w:val="100"/>
        </w:rPr>
        <w:t xml:space="preserve">Is the location of a downtown or “Main Street” </w:t>
      </w:r>
      <w:r w:rsidR="00F86C5C" w:rsidRPr="00B84981">
        <w:rPr>
          <w:spacing w:val="0"/>
          <w:w w:val="100"/>
        </w:rPr>
        <w:t xml:space="preserve">existing </w:t>
      </w:r>
      <w:r w:rsidRPr="00B84981">
        <w:rPr>
          <w:spacing w:val="0"/>
          <w:w w:val="100"/>
        </w:rPr>
        <w:t>rejuvenation effort that:</w:t>
      </w:r>
    </w:p>
    <w:p w14:paraId="341C178A" w14:textId="77777777" w:rsidR="00171BA6" w:rsidRPr="00B84981" w:rsidRDefault="00171BA6" w:rsidP="00625DBD">
      <w:pPr>
        <w:pStyle w:val="ListParagraph"/>
        <w:numPr>
          <w:ilvl w:val="5"/>
          <w:numId w:val="54"/>
        </w:numPr>
        <w:tabs>
          <w:tab w:val="left" w:pos="450"/>
        </w:tabs>
        <w:rPr>
          <w:spacing w:val="0"/>
          <w:w w:val="100"/>
        </w:rPr>
      </w:pPr>
      <w:r w:rsidRPr="00B84981">
        <w:rPr>
          <w:spacing w:val="0"/>
          <w:w w:val="100"/>
        </w:rPr>
        <w:t xml:space="preserve">Has as its purpose the revitalization or redevelopment of the historic or traditional commercial area; </w:t>
      </w:r>
      <w:r w:rsidR="004A6286" w:rsidRPr="00B84981">
        <w:rPr>
          <w:spacing w:val="0"/>
          <w:w w:val="100"/>
        </w:rPr>
        <w:t xml:space="preserve"> </w:t>
      </w:r>
    </w:p>
    <w:p w14:paraId="34BFD39D" w14:textId="77777777" w:rsidR="00171BA6" w:rsidRPr="00B84981" w:rsidRDefault="00171BA6" w:rsidP="00625DBD">
      <w:pPr>
        <w:pStyle w:val="ListParagraph"/>
        <w:numPr>
          <w:ilvl w:val="5"/>
          <w:numId w:val="54"/>
        </w:numPr>
        <w:tabs>
          <w:tab w:val="left" w:pos="450"/>
        </w:tabs>
        <w:rPr>
          <w:spacing w:val="0"/>
          <w:w w:val="100"/>
        </w:rPr>
      </w:pPr>
      <w:r w:rsidRPr="00B84981">
        <w:rPr>
          <w:spacing w:val="0"/>
          <w:w w:val="100"/>
        </w:rPr>
        <w:lastRenderedPageBreak/>
        <w:t xml:space="preserve">Involves investment or other participation by the applicant and private parties in the community in which the project is carried out; and </w:t>
      </w:r>
    </w:p>
    <w:p w14:paraId="3E25F6A4" w14:textId="390D39C9" w:rsidR="004A6286" w:rsidRDefault="00171BA6" w:rsidP="00625DBD">
      <w:pPr>
        <w:pStyle w:val="ListParagraph"/>
        <w:numPr>
          <w:ilvl w:val="5"/>
          <w:numId w:val="54"/>
        </w:numPr>
        <w:tabs>
          <w:tab w:val="left" w:pos="450"/>
        </w:tabs>
        <w:rPr>
          <w:spacing w:val="0"/>
          <w:w w:val="100"/>
        </w:rPr>
      </w:pPr>
      <w:r w:rsidRPr="00B84981">
        <w:rPr>
          <w:spacing w:val="0"/>
          <w:w w:val="100"/>
        </w:rPr>
        <w:t>Involves the development of affordable housing that is located in th</w:t>
      </w:r>
      <w:r w:rsidR="00625DBD">
        <w:rPr>
          <w:spacing w:val="0"/>
          <w:w w:val="100"/>
        </w:rPr>
        <w:t>e commercial area.</w:t>
      </w:r>
    </w:p>
    <w:p w14:paraId="4B6EB87F" w14:textId="77777777" w:rsidR="00625DBD" w:rsidRPr="00B84981" w:rsidRDefault="00625DBD" w:rsidP="00625DBD">
      <w:pPr>
        <w:pStyle w:val="ListParagraph"/>
        <w:tabs>
          <w:tab w:val="left" w:pos="450"/>
        </w:tabs>
        <w:rPr>
          <w:spacing w:val="0"/>
          <w:w w:val="100"/>
        </w:rPr>
      </w:pPr>
    </w:p>
    <w:p w14:paraId="5173CBCB" w14:textId="0FB46EB9" w:rsidR="000A11CA" w:rsidRDefault="000A11CA" w:rsidP="00625DBD">
      <w:pPr>
        <w:pStyle w:val="ListParagraph"/>
        <w:numPr>
          <w:ilvl w:val="2"/>
          <w:numId w:val="56"/>
        </w:numPr>
        <w:tabs>
          <w:tab w:val="left" w:pos="0"/>
          <w:tab w:val="left" w:pos="450"/>
        </w:tabs>
        <w:rPr>
          <w:spacing w:val="0"/>
          <w:w w:val="100"/>
        </w:rPr>
      </w:pPr>
      <w:r w:rsidRPr="00B84981">
        <w:rPr>
          <w:b/>
          <w:spacing w:val="0"/>
          <w:w w:val="100"/>
        </w:rPr>
        <w:t>Owner Entity</w:t>
      </w:r>
      <w:r w:rsidRPr="00B84981">
        <w:rPr>
          <w:spacing w:val="0"/>
          <w:w w:val="100"/>
        </w:rPr>
        <w:t>.  The legal entity that holds the title to the real property that contains any affordable housing units developed through this NOFA.</w:t>
      </w:r>
    </w:p>
    <w:p w14:paraId="71A8D03A" w14:textId="77777777" w:rsidR="00625DBD" w:rsidRPr="00B84981" w:rsidRDefault="00625DBD" w:rsidP="00625DBD">
      <w:pPr>
        <w:pStyle w:val="ListParagraph"/>
        <w:tabs>
          <w:tab w:val="left" w:pos="0"/>
          <w:tab w:val="left" w:pos="450"/>
        </w:tabs>
        <w:ind w:left="0"/>
        <w:rPr>
          <w:spacing w:val="0"/>
          <w:w w:val="100"/>
        </w:rPr>
      </w:pPr>
    </w:p>
    <w:p w14:paraId="74493714" w14:textId="77777777" w:rsidR="00625DBD" w:rsidRDefault="00BB6F5F" w:rsidP="00625DBD">
      <w:pPr>
        <w:pStyle w:val="ListParagraph"/>
        <w:numPr>
          <w:ilvl w:val="2"/>
          <w:numId w:val="56"/>
        </w:numPr>
        <w:tabs>
          <w:tab w:val="left" w:pos="0"/>
          <w:tab w:val="left" w:pos="450"/>
        </w:tabs>
        <w:rPr>
          <w:spacing w:val="0"/>
          <w:w w:val="100"/>
        </w:rPr>
      </w:pPr>
      <w:bookmarkStart w:id="7" w:name="SecID16_SiteControl"/>
      <w:r w:rsidRPr="00B84981">
        <w:rPr>
          <w:b/>
          <w:spacing w:val="0"/>
          <w:w w:val="100"/>
        </w:rPr>
        <w:t>Site Control</w:t>
      </w:r>
      <w:bookmarkEnd w:id="7"/>
      <w:r w:rsidRPr="00B84981">
        <w:rPr>
          <w:b/>
          <w:spacing w:val="0"/>
          <w:w w:val="100"/>
        </w:rPr>
        <w:t xml:space="preserve">.  </w:t>
      </w:r>
      <w:r w:rsidRPr="00B84981">
        <w:rPr>
          <w:spacing w:val="0"/>
          <w:w w:val="100"/>
        </w:rPr>
        <w:t xml:space="preserve">Site Control means that the </w:t>
      </w:r>
      <w:r w:rsidR="00CC11FC" w:rsidRPr="00B84981">
        <w:rPr>
          <w:spacing w:val="0"/>
          <w:w w:val="100"/>
        </w:rPr>
        <w:t>local government applicant, its D</w:t>
      </w:r>
      <w:r w:rsidRPr="00B84981">
        <w:rPr>
          <w:spacing w:val="0"/>
          <w:w w:val="100"/>
        </w:rPr>
        <w:t>eveloper or other</w:t>
      </w:r>
      <w:r w:rsidR="00F24B78">
        <w:rPr>
          <w:spacing w:val="0"/>
          <w:w w:val="100"/>
        </w:rPr>
        <w:t xml:space="preserve"> development manager </w:t>
      </w:r>
      <w:r w:rsidRPr="00B84981">
        <w:rPr>
          <w:spacing w:val="0"/>
          <w:w w:val="100"/>
        </w:rPr>
        <w:t>procured by the applicant, has the legal authority to commit the owner of the property to the rehabilitation to be performed with grant funds</w:t>
      </w:r>
      <w:r w:rsidR="00CC11FC" w:rsidRPr="00B84981">
        <w:rPr>
          <w:spacing w:val="0"/>
          <w:w w:val="100"/>
        </w:rPr>
        <w:t xml:space="preserve"> from this NOFA</w:t>
      </w:r>
      <w:r w:rsidRPr="00B84981">
        <w:rPr>
          <w:spacing w:val="0"/>
          <w:w w:val="100"/>
        </w:rPr>
        <w:t xml:space="preserve">.  </w:t>
      </w:r>
    </w:p>
    <w:p w14:paraId="345E19A7" w14:textId="77777777" w:rsidR="00625DBD" w:rsidRPr="00625DBD" w:rsidRDefault="00625DBD" w:rsidP="00625DBD">
      <w:pPr>
        <w:pStyle w:val="ListParagraph"/>
        <w:rPr>
          <w:spacing w:val="0"/>
          <w:w w:val="100"/>
        </w:rPr>
      </w:pPr>
    </w:p>
    <w:p w14:paraId="625DF8E5" w14:textId="37D2FDC4" w:rsidR="000A11CA" w:rsidRPr="00B84981" w:rsidRDefault="00BB6F5F" w:rsidP="00625DBD">
      <w:pPr>
        <w:pStyle w:val="ListParagraph"/>
        <w:tabs>
          <w:tab w:val="left" w:pos="0"/>
          <w:tab w:val="left" w:pos="450"/>
        </w:tabs>
        <w:ind w:left="0"/>
        <w:rPr>
          <w:spacing w:val="0"/>
          <w:w w:val="100"/>
        </w:rPr>
      </w:pPr>
      <w:r w:rsidRPr="00B84981">
        <w:rPr>
          <w:spacing w:val="0"/>
          <w:w w:val="100"/>
        </w:rPr>
        <w:t>Examples of site control are:</w:t>
      </w:r>
    </w:p>
    <w:p w14:paraId="4A225457" w14:textId="77777777" w:rsidR="00BB6F5F" w:rsidRPr="00B84981" w:rsidRDefault="00BB6F5F" w:rsidP="00CD4FC9">
      <w:pPr>
        <w:pStyle w:val="ListParagraph"/>
        <w:numPr>
          <w:ilvl w:val="0"/>
          <w:numId w:val="8"/>
        </w:numPr>
        <w:tabs>
          <w:tab w:val="left" w:pos="360"/>
          <w:tab w:val="left" w:pos="540"/>
        </w:tabs>
        <w:ind w:hanging="720"/>
        <w:rPr>
          <w:spacing w:val="0"/>
          <w:w w:val="100"/>
        </w:rPr>
      </w:pPr>
      <w:r w:rsidRPr="00B84981">
        <w:rPr>
          <w:spacing w:val="0"/>
          <w:w w:val="100"/>
        </w:rPr>
        <w:t>The local government owns the property outright;</w:t>
      </w:r>
    </w:p>
    <w:p w14:paraId="220A5DB5" w14:textId="77777777" w:rsidR="00BB6F5F" w:rsidRPr="00B84981" w:rsidRDefault="00BB6F5F" w:rsidP="00CD4FC9">
      <w:pPr>
        <w:pStyle w:val="ListParagraph"/>
        <w:numPr>
          <w:ilvl w:val="0"/>
          <w:numId w:val="8"/>
        </w:numPr>
        <w:tabs>
          <w:tab w:val="left" w:pos="360"/>
          <w:tab w:val="left" w:pos="540"/>
        </w:tabs>
        <w:ind w:left="0" w:firstLine="0"/>
        <w:rPr>
          <w:spacing w:val="0"/>
          <w:w w:val="100"/>
        </w:rPr>
      </w:pPr>
      <w:r w:rsidRPr="00B84981">
        <w:rPr>
          <w:spacing w:val="0"/>
          <w:w w:val="100"/>
        </w:rPr>
        <w:t>The private owner entity of the property and the applicant have signed a developer agreement and the private owner is the developer;</w:t>
      </w:r>
    </w:p>
    <w:p w14:paraId="02B9A2E7" w14:textId="77777777" w:rsidR="00BB6F5F" w:rsidRPr="00B84981" w:rsidRDefault="00BB6F5F" w:rsidP="00CD4FC9">
      <w:pPr>
        <w:pStyle w:val="ListParagraph"/>
        <w:numPr>
          <w:ilvl w:val="0"/>
          <w:numId w:val="8"/>
        </w:numPr>
        <w:tabs>
          <w:tab w:val="left" w:pos="360"/>
          <w:tab w:val="left" w:pos="540"/>
        </w:tabs>
        <w:ind w:left="0" w:firstLine="0"/>
        <w:rPr>
          <w:spacing w:val="0"/>
          <w:w w:val="100"/>
        </w:rPr>
      </w:pPr>
      <w:r w:rsidRPr="00B84981">
        <w:rPr>
          <w:spacing w:val="0"/>
          <w:w w:val="100"/>
        </w:rPr>
        <w:t>The government or private owner entity has signed an agreement with a separate developer and the agreement gives the developer site control;</w:t>
      </w:r>
    </w:p>
    <w:p w14:paraId="26AB2999" w14:textId="4FD83D35" w:rsidR="00BB6F5F" w:rsidRPr="00B84981" w:rsidRDefault="00BB6F5F" w:rsidP="00CD4FC9">
      <w:pPr>
        <w:pStyle w:val="ListParagraph"/>
        <w:numPr>
          <w:ilvl w:val="0"/>
          <w:numId w:val="8"/>
        </w:numPr>
        <w:tabs>
          <w:tab w:val="left" w:pos="360"/>
          <w:tab w:val="left" w:pos="540"/>
        </w:tabs>
        <w:ind w:left="0" w:firstLine="0"/>
        <w:rPr>
          <w:spacing w:val="0"/>
          <w:w w:val="100"/>
        </w:rPr>
      </w:pPr>
      <w:r w:rsidRPr="00B84981">
        <w:rPr>
          <w:spacing w:val="0"/>
          <w:w w:val="100"/>
        </w:rPr>
        <w:t>The applicant, developer or other</w:t>
      </w:r>
      <w:r w:rsidR="004E6058">
        <w:rPr>
          <w:spacing w:val="0"/>
          <w:w w:val="100"/>
        </w:rPr>
        <w:t xml:space="preserve"> </w:t>
      </w:r>
      <w:r w:rsidR="00F24B78">
        <w:rPr>
          <w:spacing w:val="0"/>
          <w:w w:val="100"/>
        </w:rPr>
        <w:t>development</w:t>
      </w:r>
      <w:r w:rsidRPr="00B84981">
        <w:rPr>
          <w:spacing w:val="0"/>
          <w:w w:val="100"/>
        </w:rPr>
        <w:t xml:space="preserve"> manager that has been  procured by the applicant has an option to purchase the property from the private owner entity that covers a time period sufficient to obtain grant funds for purchase and environmental review approval (at least 180 days after the estimated award date), and is contingent only upon receipt of a grant from this NOFA and satisfactory compliance with this NOFA</w:t>
      </w:r>
      <w:r w:rsidR="00AA637F">
        <w:rPr>
          <w:spacing w:val="0"/>
          <w:w w:val="100"/>
        </w:rPr>
        <w:t>’s</w:t>
      </w:r>
      <w:r w:rsidRPr="00B84981">
        <w:rPr>
          <w:spacing w:val="0"/>
          <w:w w:val="100"/>
        </w:rPr>
        <w:t xml:space="preserve"> environmental review requirements;</w:t>
      </w:r>
    </w:p>
    <w:p w14:paraId="0F679679" w14:textId="5F5C7427" w:rsidR="00BB6F5F" w:rsidRDefault="00BB6F5F" w:rsidP="00CD4FC9">
      <w:pPr>
        <w:pStyle w:val="ListParagraph"/>
        <w:numPr>
          <w:ilvl w:val="0"/>
          <w:numId w:val="8"/>
        </w:numPr>
        <w:tabs>
          <w:tab w:val="left" w:pos="360"/>
          <w:tab w:val="left" w:pos="540"/>
        </w:tabs>
        <w:ind w:left="0" w:firstLine="0"/>
        <w:rPr>
          <w:spacing w:val="0"/>
          <w:w w:val="100"/>
        </w:rPr>
      </w:pPr>
      <w:r w:rsidRPr="00B84981">
        <w:rPr>
          <w:spacing w:val="0"/>
          <w:w w:val="100"/>
        </w:rPr>
        <w:t>An owner-entity limited partnership</w:t>
      </w:r>
      <w:r w:rsidR="007D5F91" w:rsidRPr="00B84981">
        <w:rPr>
          <w:spacing w:val="0"/>
          <w:w w:val="100"/>
        </w:rPr>
        <w:t xml:space="preserve"> formed between the original owner, original owner entity and possibly the </w:t>
      </w:r>
      <w:r w:rsidR="00F24B78">
        <w:rPr>
          <w:spacing w:val="0"/>
          <w:w w:val="100"/>
        </w:rPr>
        <w:t>D</w:t>
      </w:r>
      <w:r w:rsidR="00F24B78" w:rsidRPr="00B84981">
        <w:rPr>
          <w:spacing w:val="0"/>
          <w:w w:val="100"/>
        </w:rPr>
        <w:t xml:space="preserve">eveloper </w:t>
      </w:r>
      <w:r w:rsidR="007D5F91" w:rsidRPr="00B84981">
        <w:rPr>
          <w:spacing w:val="0"/>
          <w:w w:val="100"/>
        </w:rPr>
        <w:t>and other interested parties</w:t>
      </w:r>
      <w:r w:rsidRPr="00B84981">
        <w:rPr>
          <w:spacing w:val="0"/>
          <w:w w:val="100"/>
        </w:rPr>
        <w:t xml:space="preserve"> that </w:t>
      </w:r>
      <w:r w:rsidR="004F2E33" w:rsidRPr="00B84981">
        <w:rPr>
          <w:spacing w:val="0"/>
          <w:w w:val="100"/>
        </w:rPr>
        <w:t>have</w:t>
      </w:r>
      <w:r w:rsidR="007D5F91" w:rsidRPr="00B84981">
        <w:rPr>
          <w:spacing w:val="0"/>
          <w:w w:val="100"/>
        </w:rPr>
        <w:t xml:space="preserve"> </w:t>
      </w:r>
      <w:r w:rsidRPr="00B84981">
        <w:rPr>
          <w:spacing w:val="0"/>
          <w:w w:val="100"/>
        </w:rPr>
        <w:t>control of the property</w:t>
      </w:r>
      <w:r w:rsidR="007D5F91" w:rsidRPr="00B84981">
        <w:rPr>
          <w:spacing w:val="0"/>
          <w:w w:val="100"/>
        </w:rPr>
        <w:t>.  Such partnerships are typically formed for tax credit syndication purposes.</w:t>
      </w:r>
    </w:p>
    <w:p w14:paraId="140459CE" w14:textId="77777777" w:rsidR="005D624D" w:rsidRPr="000366CC" w:rsidRDefault="005D624D" w:rsidP="00CD4FC9">
      <w:pPr>
        <w:pStyle w:val="ListParagraph"/>
        <w:numPr>
          <w:ilvl w:val="0"/>
          <w:numId w:val="8"/>
        </w:numPr>
        <w:tabs>
          <w:tab w:val="left" w:pos="360"/>
          <w:tab w:val="left" w:pos="540"/>
        </w:tabs>
        <w:ind w:left="0" w:firstLine="0"/>
        <w:rPr>
          <w:spacing w:val="0"/>
          <w:w w:val="100"/>
        </w:rPr>
      </w:pPr>
      <w:r w:rsidRPr="005D624D">
        <w:rPr>
          <w:b/>
          <w:spacing w:val="0"/>
          <w:w w:val="100"/>
        </w:rPr>
        <w:t xml:space="preserve">Total Development Cost (TDC).  </w:t>
      </w:r>
      <w:r w:rsidRPr="005D624D">
        <w:rPr>
          <w:spacing w:val="0"/>
          <w:w w:val="100"/>
        </w:rPr>
        <w:t xml:space="preserve">Annually, </w:t>
      </w:r>
      <w:r>
        <w:rPr>
          <w:spacing w:val="0"/>
          <w:w w:val="100"/>
        </w:rPr>
        <w:t xml:space="preserve">HUD publishes a list of reasonable development costs for each size and type of public housing unit to be developed.  Costs are included for Cities or Counties/Parishes where HUD performs public housing development.  TDCs are used for two purposes in this NOFA; 1) </w:t>
      </w:r>
      <w:proofErr w:type="gramStart"/>
      <w:r>
        <w:rPr>
          <w:spacing w:val="0"/>
          <w:w w:val="100"/>
        </w:rPr>
        <w:t>As</w:t>
      </w:r>
      <w:proofErr w:type="gramEnd"/>
      <w:r>
        <w:rPr>
          <w:spacing w:val="0"/>
          <w:w w:val="100"/>
        </w:rPr>
        <w:t xml:space="preserve"> a cost control requirement see Section VI.E. </w:t>
      </w:r>
      <w:proofErr w:type="gramStart"/>
      <w:r>
        <w:rPr>
          <w:spacing w:val="0"/>
          <w:w w:val="100"/>
        </w:rPr>
        <w:t>of</w:t>
      </w:r>
      <w:proofErr w:type="gramEnd"/>
      <w:r>
        <w:rPr>
          <w:spacing w:val="0"/>
          <w:w w:val="100"/>
        </w:rPr>
        <w:t xml:space="preserve"> this NOFA, and 2) As the basis for the initial determination of the grant amount.  </w:t>
      </w:r>
      <w:r w:rsidRPr="000366CC">
        <w:rPr>
          <w:spacing w:val="0"/>
          <w:w w:val="100"/>
        </w:rPr>
        <w:t xml:space="preserve">The maximum amount of funding requested must be based upon HUD’s published Total Development Cost (TDC) for the unit mix to be developed, up to the maximum allowable amount stated in this NOFA.  HUD’s Notice PIH-2011-38 (HA), </w:t>
      </w:r>
      <w:r w:rsidRPr="000366CC">
        <w:rPr>
          <w:spacing w:val="0"/>
          <w:w w:val="100"/>
          <w:u w:val="single"/>
        </w:rPr>
        <w:t>Public Housing Development Costs Limits</w:t>
      </w:r>
      <w:r w:rsidRPr="000366CC">
        <w:rPr>
          <w:spacing w:val="0"/>
          <w:w w:val="100"/>
        </w:rPr>
        <w:t xml:space="preserve">, the table of TDC amounts, and the TDC calculator in form HUD-52861, </w:t>
      </w:r>
      <w:r w:rsidRPr="000366CC">
        <w:rPr>
          <w:spacing w:val="0"/>
          <w:w w:val="100"/>
          <w:u w:val="single"/>
        </w:rPr>
        <w:t>HOPE VI Main Street Application Data Sheet</w:t>
      </w:r>
      <w:r w:rsidRPr="000366CC">
        <w:rPr>
          <w:spacing w:val="0"/>
          <w:w w:val="100"/>
        </w:rPr>
        <w:t xml:space="preserve"> are available at </w:t>
      </w:r>
      <w:hyperlink r:id="rId19" w:history="1">
        <w:r w:rsidRPr="00D97046">
          <w:rPr>
            <w:color w:val="0000FF"/>
            <w:spacing w:val="0"/>
            <w:w w:val="100"/>
            <w:u w:val="single"/>
          </w:rPr>
          <w:t>http://www.hud.gov/mainstreet/</w:t>
        </w:r>
      </w:hyperlink>
      <w:r w:rsidRPr="000366CC">
        <w:rPr>
          <w:spacing w:val="0"/>
          <w:w w:val="100"/>
        </w:rPr>
        <w:t xml:space="preserve">.  </w:t>
      </w:r>
    </w:p>
    <w:p w14:paraId="5F503A05" w14:textId="23CEB5EC" w:rsidR="00625DBD" w:rsidRDefault="005D624D" w:rsidP="00CD4FC9">
      <w:pPr>
        <w:spacing w:after="0" w:line="240" w:lineRule="auto"/>
        <w:rPr>
          <w:color w:val="0000FF"/>
          <w:spacing w:val="0"/>
          <w:w w:val="100"/>
          <w:sz w:val="24"/>
          <w:u w:val="single"/>
        </w:rPr>
      </w:pPr>
      <w:r w:rsidRPr="000366CC">
        <w:rPr>
          <w:b/>
          <w:spacing w:val="0"/>
          <w:w w:val="100"/>
          <w:sz w:val="24"/>
          <w:szCs w:val="24"/>
        </w:rPr>
        <w:tab/>
      </w:r>
      <w:r w:rsidRPr="000366CC">
        <w:rPr>
          <w:spacing w:val="0"/>
          <w:w w:val="100"/>
          <w:sz w:val="24"/>
          <w:szCs w:val="24"/>
        </w:rPr>
        <w:t xml:space="preserve">HUD has not developed TDCs for small, non-metropolitan cities and towns.  The applicant is advised to contact their local HUD Field Office to determine their TDC State and City.  A Directory of HUD Offices can be found at </w:t>
      </w:r>
      <w:hyperlink r:id="rId20" w:history="1">
        <w:r w:rsidRPr="00D97046">
          <w:rPr>
            <w:color w:val="0000FF"/>
            <w:spacing w:val="0"/>
            <w:w w:val="100"/>
            <w:sz w:val="24"/>
            <w:u w:val="single"/>
          </w:rPr>
          <w:t>http://portal.hud.gov/hudportal/HUD?src=/localoffices</w:t>
        </w:r>
      </w:hyperlink>
    </w:p>
    <w:p w14:paraId="4C25EBFC" w14:textId="77777777" w:rsidR="00625DBD" w:rsidRPr="00625DBD" w:rsidRDefault="00625DBD" w:rsidP="00CD4FC9">
      <w:pPr>
        <w:spacing w:after="0" w:line="240" w:lineRule="auto"/>
        <w:rPr>
          <w:color w:val="0000FF"/>
          <w:spacing w:val="0"/>
          <w:w w:val="100"/>
          <w:sz w:val="24"/>
          <w:u w:val="single"/>
        </w:rPr>
      </w:pPr>
    </w:p>
    <w:p w14:paraId="47052ABC" w14:textId="57374BE7" w:rsidR="00841BFB" w:rsidRDefault="00814471" w:rsidP="00625DBD">
      <w:pPr>
        <w:pStyle w:val="ListParagraph"/>
        <w:numPr>
          <w:ilvl w:val="2"/>
          <w:numId w:val="56"/>
        </w:numPr>
        <w:tabs>
          <w:tab w:val="left" w:pos="0"/>
          <w:tab w:val="left" w:pos="450"/>
        </w:tabs>
        <w:rPr>
          <w:spacing w:val="0"/>
          <w:w w:val="100"/>
        </w:rPr>
      </w:pPr>
      <w:r w:rsidRPr="00B84981">
        <w:rPr>
          <w:b/>
          <w:spacing w:val="0"/>
          <w:w w:val="100"/>
        </w:rPr>
        <w:t>Universal Design.</w:t>
      </w:r>
      <w:r w:rsidRPr="00B84981">
        <w:rPr>
          <w:spacing w:val="0"/>
          <w:w w:val="100"/>
        </w:rPr>
        <w:t xml:space="preserve"> </w:t>
      </w:r>
      <w:r w:rsidRPr="00B84981">
        <w:rPr>
          <w:b/>
          <w:spacing w:val="0"/>
          <w:w w:val="100"/>
        </w:rPr>
        <w:t xml:space="preserve"> </w:t>
      </w:r>
      <w:r w:rsidRPr="00B84981">
        <w:rPr>
          <w:spacing w:val="0"/>
          <w:w w:val="100"/>
        </w:rPr>
        <w:t>Universal Design is the design of produc</w:t>
      </w:r>
      <w:r w:rsidR="00D56E44" w:rsidRPr="00B84981">
        <w:rPr>
          <w:spacing w:val="0"/>
          <w:w w:val="100"/>
        </w:rPr>
        <w:t>t</w:t>
      </w:r>
      <w:r w:rsidRPr="00B84981">
        <w:rPr>
          <w:spacing w:val="0"/>
          <w:w w:val="100"/>
        </w:rPr>
        <w:t xml:space="preserve">s and environments to be usable by all people </w:t>
      </w:r>
      <w:r w:rsidR="00D56E44" w:rsidRPr="00B84981">
        <w:rPr>
          <w:spacing w:val="0"/>
          <w:w w:val="100"/>
        </w:rPr>
        <w:t>regardless of ability. Universal design benefits people of all ages and abilities.  Examples of universal design features are installing lever</w:t>
      </w:r>
      <w:r w:rsidR="00CC11FC" w:rsidRPr="00B84981">
        <w:rPr>
          <w:spacing w:val="0"/>
          <w:w w:val="100"/>
        </w:rPr>
        <w:t>s</w:t>
      </w:r>
      <w:r w:rsidR="00D56E44" w:rsidRPr="00B84981">
        <w:rPr>
          <w:spacing w:val="0"/>
          <w:w w:val="100"/>
        </w:rPr>
        <w:t xml:space="preserve"> instead of doorknobs, </w:t>
      </w:r>
      <w:r w:rsidR="003453E5">
        <w:rPr>
          <w:spacing w:val="0"/>
          <w:w w:val="100"/>
        </w:rPr>
        <w:t>no-step entrances, front load/front-control washers and dryers, and visual and audio cues</w:t>
      </w:r>
      <w:r w:rsidR="00D56E44" w:rsidRPr="00B84981">
        <w:rPr>
          <w:spacing w:val="0"/>
          <w:w w:val="100"/>
        </w:rPr>
        <w:t xml:space="preserve"> in </w:t>
      </w:r>
      <w:r w:rsidR="00D56E44" w:rsidRPr="00B84981">
        <w:rPr>
          <w:spacing w:val="0"/>
          <w:w w:val="100"/>
        </w:rPr>
        <w:lastRenderedPageBreak/>
        <w:t xml:space="preserve">computers and </w:t>
      </w:r>
      <w:proofErr w:type="gramStart"/>
      <w:r w:rsidR="00D56E44" w:rsidRPr="00B84981">
        <w:rPr>
          <w:spacing w:val="0"/>
          <w:w w:val="100"/>
        </w:rPr>
        <w:t>telephones .</w:t>
      </w:r>
      <w:proofErr w:type="gramEnd"/>
      <w:r w:rsidR="003453E5">
        <w:rPr>
          <w:spacing w:val="0"/>
          <w:w w:val="100"/>
        </w:rPr>
        <w:t xml:space="preserve">   More information about universal design can be found at </w:t>
      </w:r>
      <w:hyperlink r:id="rId21" w:history="1">
        <w:r w:rsidR="003453E5" w:rsidRPr="00BE02DE">
          <w:rPr>
            <w:rStyle w:val="Hyperlink"/>
            <w:spacing w:val="0"/>
            <w:w w:val="100"/>
          </w:rPr>
          <w:t>http://www.universaldesign.org/</w:t>
        </w:r>
      </w:hyperlink>
      <w:r w:rsidR="003453E5">
        <w:rPr>
          <w:spacing w:val="0"/>
          <w:w w:val="100"/>
        </w:rPr>
        <w:t>.</w:t>
      </w:r>
      <w:r w:rsidR="003453E5" w:rsidRPr="00D97046">
        <w:rPr>
          <w:spacing w:val="0"/>
          <w:w w:val="100"/>
        </w:rPr>
        <w:t xml:space="preserve"> </w:t>
      </w:r>
    </w:p>
    <w:p w14:paraId="65DB06CD" w14:textId="77777777" w:rsidR="00625DBD" w:rsidRPr="00841BFB" w:rsidRDefault="00625DBD" w:rsidP="00625DBD">
      <w:pPr>
        <w:pStyle w:val="ListParagraph"/>
        <w:tabs>
          <w:tab w:val="left" w:pos="0"/>
          <w:tab w:val="left" w:pos="450"/>
        </w:tabs>
        <w:ind w:left="0"/>
        <w:rPr>
          <w:spacing w:val="0"/>
          <w:w w:val="100"/>
        </w:rPr>
      </w:pPr>
    </w:p>
    <w:p w14:paraId="2C453601" w14:textId="77777777" w:rsidR="00DD40EF" w:rsidRDefault="00AB7FE2" w:rsidP="00625DBD">
      <w:pPr>
        <w:pStyle w:val="ListParagraph"/>
        <w:numPr>
          <w:ilvl w:val="2"/>
          <w:numId w:val="56"/>
        </w:numPr>
        <w:tabs>
          <w:tab w:val="left" w:pos="0"/>
          <w:tab w:val="left" w:pos="450"/>
        </w:tabs>
        <w:rPr>
          <w:spacing w:val="0"/>
          <w:w w:val="100"/>
        </w:rPr>
      </w:pPr>
      <w:r w:rsidRPr="00AB7FE2">
        <w:rPr>
          <w:b/>
          <w:spacing w:val="0"/>
          <w:w w:val="100"/>
        </w:rPr>
        <w:t>Very Low-Income Family</w:t>
      </w:r>
      <w:r w:rsidRPr="00AB7FE2">
        <w:rPr>
          <w:spacing w:val="0"/>
          <w:w w:val="100"/>
        </w:rPr>
        <w:t xml:space="preserve">.  Very low-income family means a family or resident with an income equal to or less than 50 percent of HUD’s Median Family Income for the local area adjusted for family size, in accordance with Section 3(b)(2) of the United States Housing Act of 1937, as amended.  HUD may establish a level higher or lower than fifty percent (50%) because of prevailing construction costs or unusually high or low family incomes in the area.  HUD prescribed income limits are at </w:t>
      </w:r>
      <w:hyperlink r:id="rId22" w:history="1">
        <w:r w:rsidRPr="00AB7FE2">
          <w:rPr>
            <w:rStyle w:val="Hyperlink"/>
            <w:spacing w:val="0"/>
            <w:w w:val="100"/>
          </w:rPr>
          <w:t>http://www.huduser.org/datasets/il/il12/incomelimits_section8.pdf</w:t>
        </w:r>
      </w:hyperlink>
      <w:r w:rsidRPr="00AB7FE2">
        <w:rPr>
          <w:spacing w:val="0"/>
          <w:w w:val="100"/>
        </w:rPr>
        <w:t>. Local area is defined as the PMSA/MSA or non-metropolitan county/parish as determined by HUD, in which the person resides.</w:t>
      </w:r>
    </w:p>
    <w:p w14:paraId="1EA0C1AA" w14:textId="77777777" w:rsidR="00625DBD" w:rsidRPr="00B84981" w:rsidRDefault="00625DBD" w:rsidP="00625DBD">
      <w:pPr>
        <w:pStyle w:val="ListParagraph"/>
        <w:tabs>
          <w:tab w:val="left" w:pos="0"/>
          <w:tab w:val="left" w:pos="450"/>
        </w:tabs>
        <w:ind w:left="0"/>
        <w:rPr>
          <w:spacing w:val="0"/>
          <w:w w:val="100"/>
        </w:rPr>
      </w:pPr>
    </w:p>
    <w:p w14:paraId="763597AE" w14:textId="47C70E90" w:rsidR="00D56E44" w:rsidRDefault="00D56E44" w:rsidP="00625DBD">
      <w:pPr>
        <w:pStyle w:val="ListParagraph"/>
        <w:numPr>
          <w:ilvl w:val="2"/>
          <w:numId w:val="56"/>
        </w:numPr>
        <w:tabs>
          <w:tab w:val="left" w:pos="0"/>
          <w:tab w:val="left" w:pos="450"/>
        </w:tabs>
        <w:rPr>
          <w:spacing w:val="0"/>
          <w:w w:val="100"/>
        </w:rPr>
      </w:pPr>
      <w:bookmarkStart w:id="8" w:name="SecID19_Visitability"/>
      <w:proofErr w:type="spellStart"/>
      <w:r w:rsidRPr="00B84981">
        <w:rPr>
          <w:b/>
          <w:spacing w:val="0"/>
          <w:w w:val="100"/>
        </w:rPr>
        <w:t>Visitability</w:t>
      </w:r>
      <w:bookmarkEnd w:id="8"/>
      <w:proofErr w:type="spellEnd"/>
      <w:r w:rsidRPr="00B84981">
        <w:rPr>
          <w:b/>
          <w:spacing w:val="0"/>
          <w:w w:val="100"/>
        </w:rPr>
        <w:t xml:space="preserve">. </w:t>
      </w:r>
      <w:r w:rsidRPr="00B84981">
        <w:rPr>
          <w:spacing w:val="0"/>
          <w:w w:val="100"/>
        </w:rPr>
        <w:t xml:space="preserve"> </w:t>
      </w:r>
      <w:proofErr w:type="spellStart"/>
      <w:r w:rsidRPr="00B84981">
        <w:rPr>
          <w:spacing w:val="0"/>
          <w:w w:val="100"/>
        </w:rPr>
        <w:t>Visitability</w:t>
      </w:r>
      <w:proofErr w:type="spellEnd"/>
      <w:r w:rsidRPr="00B84981">
        <w:rPr>
          <w:spacing w:val="0"/>
          <w:w w:val="100"/>
        </w:rPr>
        <w:t xml:space="preserve"> offers the opportunity for a person </w:t>
      </w:r>
      <w:r w:rsidR="00EC7ABD">
        <w:rPr>
          <w:spacing w:val="0"/>
          <w:w w:val="100"/>
        </w:rPr>
        <w:t xml:space="preserve">with a disability </w:t>
      </w:r>
      <w:r w:rsidRPr="00B84981">
        <w:rPr>
          <w:spacing w:val="0"/>
          <w:w w:val="100"/>
        </w:rPr>
        <w:t xml:space="preserve">to </w:t>
      </w:r>
      <w:r w:rsidR="00CC11FC" w:rsidRPr="00B84981">
        <w:rPr>
          <w:spacing w:val="0"/>
          <w:w w:val="100"/>
        </w:rPr>
        <w:t xml:space="preserve">have ingress </w:t>
      </w:r>
      <w:r w:rsidR="00EC7ABD">
        <w:rPr>
          <w:spacing w:val="0"/>
          <w:w w:val="100"/>
        </w:rPr>
        <w:t xml:space="preserve">to </w:t>
      </w:r>
      <w:r w:rsidR="00CC11FC" w:rsidRPr="00B84981">
        <w:rPr>
          <w:spacing w:val="0"/>
          <w:w w:val="100"/>
        </w:rPr>
        <w:t xml:space="preserve">and </w:t>
      </w:r>
      <w:r w:rsidRPr="00B84981">
        <w:rPr>
          <w:spacing w:val="0"/>
          <w:w w:val="100"/>
        </w:rPr>
        <w:t xml:space="preserve">egress from the </w:t>
      </w:r>
      <w:r w:rsidR="00CC11FC" w:rsidRPr="00B84981">
        <w:rPr>
          <w:spacing w:val="0"/>
          <w:w w:val="100"/>
        </w:rPr>
        <w:t xml:space="preserve">Affordable Housing </w:t>
      </w:r>
      <w:r w:rsidRPr="00B84981">
        <w:rPr>
          <w:spacing w:val="0"/>
          <w:w w:val="100"/>
        </w:rPr>
        <w:t xml:space="preserve">and fully partake in community activities and services. </w:t>
      </w:r>
      <w:r w:rsidR="00807FBF" w:rsidRPr="00B84981">
        <w:rPr>
          <w:spacing w:val="0"/>
          <w:w w:val="100"/>
        </w:rPr>
        <w:t xml:space="preserve">The design includes pathways, walkways, entrances, and exists and other doorways to permit free egress by persons with disabilities.  The interiors of housing and community facilities and other facilities must be free from barriers and allow persons with disabilities to access kitchens and bathrooms without having to request assistance.  </w:t>
      </w:r>
      <w:proofErr w:type="spellStart"/>
      <w:r w:rsidRPr="00B84981">
        <w:rPr>
          <w:spacing w:val="0"/>
          <w:w w:val="100"/>
        </w:rPr>
        <w:t>Visitability</w:t>
      </w:r>
      <w:proofErr w:type="spellEnd"/>
      <w:r w:rsidRPr="00B84981">
        <w:rPr>
          <w:spacing w:val="0"/>
          <w:w w:val="100"/>
        </w:rPr>
        <w:t xml:space="preserve"> means that there is at least one entrance at grade (no steps), approached by an accessible route such as a sidewalk, and that the entrance door and all interior passage doors are at least 2 feet, 10 inches wide, allowing 32 inches of clear passage space. A </w:t>
      </w:r>
      <w:proofErr w:type="spellStart"/>
      <w:r w:rsidRPr="00B84981">
        <w:rPr>
          <w:spacing w:val="0"/>
          <w:w w:val="100"/>
        </w:rPr>
        <w:t>visitable</w:t>
      </w:r>
      <w:proofErr w:type="spellEnd"/>
      <w:r w:rsidRPr="00B84981">
        <w:rPr>
          <w:spacing w:val="0"/>
          <w:w w:val="100"/>
        </w:rPr>
        <w:t xml:space="preserve"> home also serves persons without disabilities, such as a mother pushing a stroller or a person delivering a large appliance. More information about </w:t>
      </w:r>
      <w:proofErr w:type="spellStart"/>
      <w:r w:rsidRPr="00B84981">
        <w:rPr>
          <w:spacing w:val="0"/>
          <w:w w:val="100"/>
        </w:rPr>
        <w:t>visitability</w:t>
      </w:r>
      <w:proofErr w:type="spellEnd"/>
      <w:r w:rsidRPr="00B84981">
        <w:rPr>
          <w:spacing w:val="0"/>
          <w:w w:val="100"/>
        </w:rPr>
        <w:t xml:space="preserve"> is available at (</w:t>
      </w:r>
      <w:hyperlink r:id="rId23" w:history="1">
        <w:r w:rsidRPr="00B84981">
          <w:rPr>
            <w:rStyle w:val="Hyperlink"/>
            <w:spacing w:val="0"/>
            <w:w w:val="100"/>
          </w:rPr>
          <w:t>http://www.visitability.org/</w:t>
        </w:r>
      </w:hyperlink>
      <w:r w:rsidRPr="00B84981">
        <w:rPr>
          <w:spacing w:val="0"/>
          <w:w w:val="100"/>
        </w:rPr>
        <w:t xml:space="preserve">). </w:t>
      </w:r>
    </w:p>
    <w:p w14:paraId="65E9F1A3" w14:textId="77777777" w:rsidR="00625DBD" w:rsidRPr="00625DBD" w:rsidRDefault="00625DBD" w:rsidP="00625DBD">
      <w:pPr>
        <w:pStyle w:val="ListParagraph"/>
        <w:rPr>
          <w:spacing w:val="0"/>
          <w:w w:val="100"/>
        </w:rPr>
      </w:pPr>
    </w:p>
    <w:p w14:paraId="3B026503" w14:textId="77777777" w:rsidR="00625DBD" w:rsidRPr="00B84981" w:rsidRDefault="00625DBD" w:rsidP="00625DBD">
      <w:pPr>
        <w:pStyle w:val="ListParagraph"/>
        <w:tabs>
          <w:tab w:val="left" w:pos="0"/>
          <w:tab w:val="left" w:pos="450"/>
        </w:tabs>
        <w:ind w:left="0"/>
        <w:rPr>
          <w:spacing w:val="0"/>
          <w:w w:val="100"/>
        </w:rPr>
      </w:pPr>
    </w:p>
    <w:p w14:paraId="0108EDD1" w14:textId="77777777" w:rsidR="00DD40EF" w:rsidRDefault="00DD40EF" w:rsidP="00625DBD">
      <w:pPr>
        <w:numPr>
          <w:ilvl w:val="0"/>
          <w:numId w:val="45"/>
        </w:numPr>
        <w:tabs>
          <w:tab w:val="left" w:pos="360"/>
          <w:tab w:val="left" w:pos="540"/>
        </w:tabs>
        <w:spacing w:after="0" w:line="240" w:lineRule="auto"/>
        <w:rPr>
          <w:b/>
          <w:spacing w:val="0"/>
          <w:w w:val="100"/>
          <w:sz w:val="24"/>
          <w:szCs w:val="24"/>
        </w:rPr>
      </w:pPr>
      <w:bookmarkStart w:id="9" w:name="SecII_AwdInfo"/>
      <w:r w:rsidRPr="00B84981">
        <w:rPr>
          <w:b/>
          <w:spacing w:val="0"/>
          <w:w w:val="100"/>
          <w:sz w:val="24"/>
          <w:szCs w:val="24"/>
        </w:rPr>
        <w:t>AWARD INFORMATION</w:t>
      </w:r>
      <w:bookmarkEnd w:id="9"/>
    </w:p>
    <w:p w14:paraId="4E982B4A" w14:textId="77777777" w:rsidR="00841BFB" w:rsidRPr="00B84981" w:rsidRDefault="00841BFB" w:rsidP="00CD4FC9">
      <w:pPr>
        <w:tabs>
          <w:tab w:val="left" w:pos="360"/>
          <w:tab w:val="left" w:pos="540"/>
        </w:tabs>
        <w:spacing w:after="0" w:line="240" w:lineRule="auto"/>
        <w:rPr>
          <w:b/>
          <w:spacing w:val="0"/>
          <w:w w:val="100"/>
          <w:sz w:val="24"/>
          <w:szCs w:val="24"/>
        </w:rPr>
      </w:pPr>
    </w:p>
    <w:p w14:paraId="3EC190D9" w14:textId="77777777" w:rsidR="00DD40EF" w:rsidRPr="00625DBD" w:rsidRDefault="00DD40EF" w:rsidP="00CD4FC9">
      <w:pPr>
        <w:pStyle w:val="ListParagraph"/>
        <w:numPr>
          <w:ilvl w:val="0"/>
          <w:numId w:val="9"/>
        </w:numPr>
        <w:tabs>
          <w:tab w:val="left" w:pos="0"/>
          <w:tab w:val="left" w:pos="450"/>
        </w:tabs>
        <w:ind w:left="0" w:firstLine="0"/>
        <w:rPr>
          <w:b/>
          <w:spacing w:val="0"/>
          <w:w w:val="100"/>
        </w:rPr>
      </w:pPr>
      <w:r w:rsidRPr="00B84981">
        <w:rPr>
          <w:b/>
          <w:spacing w:val="0"/>
          <w:w w:val="100"/>
        </w:rPr>
        <w:t>Available Funds.</w:t>
      </w:r>
      <w:r w:rsidRPr="00B84981">
        <w:rPr>
          <w:spacing w:val="0"/>
          <w:w w:val="100"/>
        </w:rPr>
        <w:t xml:space="preserve"> This NOFA announces the availability of approximately $500,000 in funds for the FY2013 HOPE VI Main Street Program.  </w:t>
      </w:r>
    </w:p>
    <w:p w14:paraId="795BFB06" w14:textId="77777777" w:rsidR="00625DBD" w:rsidRPr="00B84981" w:rsidRDefault="00625DBD" w:rsidP="00625DBD">
      <w:pPr>
        <w:pStyle w:val="ListParagraph"/>
        <w:tabs>
          <w:tab w:val="left" w:pos="0"/>
          <w:tab w:val="left" w:pos="450"/>
        </w:tabs>
        <w:ind w:left="0"/>
        <w:rPr>
          <w:b/>
          <w:spacing w:val="0"/>
          <w:w w:val="100"/>
        </w:rPr>
      </w:pPr>
    </w:p>
    <w:p w14:paraId="22DEA768" w14:textId="77777777" w:rsidR="00DD40EF" w:rsidRPr="00B84981" w:rsidRDefault="00DD40EF" w:rsidP="00CD4FC9">
      <w:pPr>
        <w:pStyle w:val="ListParagraph"/>
        <w:numPr>
          <w:ilvl w:val="0"/>
          <w:numId w:val="9"/>
        </w:numPr>
        <w:tabs>
          <w:tab w:val="left" w:pos="0"/>
          <w:tab w:val="left" w:pos="450"/>
        </w:tabs>
        <w:ind w:left="0" w:firstLine="0"/>
        <w:rPr>
          <w:spacing w:val="0"/>
          <w:w w:val="100"/>
        </w:rPr>
      </w:pPr>
      <w:r w:rsidRPr="00B84981">
        <w:rPr>
          <w:b/>
          <w:spacing w:val="0"/>
          <w:w w:val="100"/>
        </w:rPr>
        <w:t>Number of Awards.</w:t>
      </w:r>
      <w:r w:rsidRPr="00B84981">
        <w:rPr>
          <w:spacing w:val="0"/>
          <w:w w:val="100"/>
        </w:rPr>
        <w:t xml:space="preserve">  HUD expects to make one (1) award.</w:t>
      </w:r>
    </w:p>
    <w:p w14:paraId="52C8FAB3" w14:textId="77777777" w:rsidR="00DD40EF" w:rsidRPr="00B84981" w:rsidRDefault="00DD40EF" w:rsidP="00CD4FC9">
      <w:pPr>
        <w:pStyle w:val="ListParagraph"/>
        <w:rPr>
          <w:spacing w:val="0"/>
          <w:w w:val="100"/>
        </w:rPr>
      </w:pPr>
    </w:p>
    <w:p w14:paraId="03468E88" w14:textId="77777777" w:rsidR="00DD40EF" w:rsidRDefault="00DD40EF" w:rsidP="00CD4FC9">
      <w:pPr>
        <w:pStyle w:val="ListParagraph"/>
        <w:numPr>
          <w:ilvl w:val="0"/>
          <w:numId w:val="9"/>
        </w:numPr>
        <w:tabs>
          <w:tab w:val="left" w:pos="0"/>
          <w:tab w:val="left" w:pos="450"/>
        </w:tabs>
        <w:ind w:left="0" w:firstLine="0"/>
        <w:rPr>
          <w:spacing w:val="0"/>
          <w:w w:val="100"/>
        </w:rPr>
      </w:pPr>
      <w:r w:rsidRPr="00B84981">
        <w:rPr>
          <w:b/>
          <w:spacing w:val="0"/>
          <w:w w:val="100"/>
        </w:rPr>
        <w:t>Maximum Award Amount.</w:t>
      </w:r>
      <w:r w:rsidRPr="00B84981">
        <w:rPr>
          <w:spacing w:val="0"/>
          <w:w w:val="100"/>
        </w:rPr>
        <w:t xml:space="preserve">  Applicants can apply for a maximum HOPE VI Main Street award of $500,000.</w:t>
      </w:r>
    </w:p>
    <w:p w14:paraId="58BA166E" w14:textId="77777777" w:rsidR="00625DBD" w:rsidRPr="00B84981" w:rsidRDefault="00625DBD" w:rsidP="00625DBD">
      <w:pPr>
        <w:pStyle w:val="ListParagraph"/>
        <w:tabs>
          <w:tab w:val="left" w:pos="0"/>
          <w:tab w:val="left" w:pos="450"/>
        </w:tabs>
        <w:ind w:left="0"/>
        <w:rPr>
          <w:spacing w:val="0"/>
          <w:w w:val="100"/>
        </w:rPr>
      </w:pPr>
    </w:p>
    <w:p w14:paraId="44D6A14B" w14:textId="77777777" w:rsidR="00DD40EF" w:rsidRDefault="00DD40EF" w:rsidP="00CD4FC9">
      <w:pPr>
        <w:pStyle w:val="ListParagraph"/>
        <w:numPr>
          <w:ilvl w:val="0"/>
          <w:numId w:val="9"/>
        </w:numPr>
        <w:tabs>
          <w:tab w:val="left" w:pos="0"/>
          <w:tab w:val="left" w:pos="450"/>
        </w:tabs>
        <w:ind w:left="0" w:firstLine="0"/>
        <w:rPr>
          <w:spacing w:val="0"/>
          <w:w w:val="100"/>
        </w:rPr>
      </w:pPr>
      <w:r w:rsidRPr="00B84981">
        <w:rPr>
          <w:b/>
          <w:spacing w:val="0"/>
          <w:w w:val="100"/>
        </w:rPr>
        <w:t>Period of Performance.</w:t>
      </w:r>
      <w:r w:rsidRPr="00B84981">
        <w:rPr>
          <w:spacing w:val="0"/>
          <w:w w:val="100"/>
        </w:rPr>
        <w:t xml:space="preserve">  The start dates for awards is the date </w:t>
      </w:r>
      <w:r w:rsidR="00943DB1" w:rsidRPr="00B84981">
        <w:rPr>
          <w:spacing w:val="0"/>
          <w:w w:val="100"/>
        </w:rPr>
        <w:t>of the Award Notice Letter executed by HUD</w:t>
      </w:r>
      <w:r w:rsidRPr="00B84981">
        <w:rPr>
          <w:spacing w:val="0"/>
          <w:w w:val="100"/>
        </w:rPr>
        <w:t xml:space="preserve">.  The period of performance is </w:t>
      </w:r>
      <w:r w:rsidR="00943DB1" w:rsidRPr="00B84981">
        <w:rPr>
          <w:spacing w:val="0"/>
          <w:w w:val="100"/>
        </w:rPr>
        <w:t>42</w:t>
      </w:r>
      <w:r w:rsidRPr="00B84981">
        <w:rPr>
          <w:spacing w:val="0"/>
          <w:w w:val="100"/>
        </w:rPr>
        <w:t xml:space="preserve"> months from the date of </w:t>
      </w:r>
      <w:r w:rsidR="00841BFB" w:rsidRPr="00B84981">
        <w:rPr>
          <w:spacing w:val="0"/>
          <w:w w:val="100"/>
        </w:rPr>
        <w:t>the</w:t>
      </w:r>
      <w:r w:rsidR="00943DB1" w:rsidRPr="00B84981">
        <w:rPr>
          <w:spacing w:val="0"/>
          <w:w w:val="100"/>
        </w:rPr>
        <w:t xml:space="preserve"> Award Notice Letter</w:t>
      </w:r>
      <w:r w:rsidRPr="00B84981">
        <w:rPr>
          <w:spacing w:val="0"/>
          <w:w w:val="100"/>
        </w:rPr>
        <w:t xml:space="preserve">.  </w:t>
      </w:r>
    </w:p>
    <w:p w14:paraId="06BD6187" w14:textId="77777777" w:rsidR="00625DBD" w:rsidRPr="00B84981" w:rsidRDefault="00625DBD" w:rsidP="00625DBD">
      <w:pPr>
        <w:pStyle w:val="ListParagraph"/>
        <w:tabs>
          <w:tab w:val="left" w:pos="0"/>
          <w:tab w:val="left" w:pos="450"/>
        </w:tabs>
        <w:ind w:left="0"/>
        <w:rPr>
          <w:spacing w:val="0"/>
          <w:w w:val="100"/>
        </w:rPr>
      </w:pPr>
    </w:p>
    <w:p w14:paraId="78F68254" w14:textId="77777777" w:rsidR="00DD40EF" w:rsidRPr="00B84981" w:rsidRDefault="00DD40EF" w:rsidP="00CD4FC9">
      <w:pPr>
        <w:pStyle w:val="ListParagraph"/>
        <w:numPr>
          <w:ilvl w:val="0"/>
          <w:numId w:val="9"/>
        </w:numPr>
        <w:tabs>
          <w:tab w:val="left" w:pos="0"/>
          <w:tab w:val="left" w:pos="450"/>
        </w:tabs>
        <w:ind w:left="0" w:firstLine="0"/>
        <w:rPr>
          <w:spacing w:val="0"/>
          <w:w w:val="100"/>
        </w:rPr>
      </w:pPr>
      <w:r w:rsidRPr="00B84981">
        <w:rPr>
          <w:b/>
          <w:spacing w:val="0"/>
          <w:w w:val="100"/>
        </w:rPr>
        <w:t>Type of Funding Instrument.</w:t>
      </w:r>
      <w:r w:rsidRPr="00B84981">
        <w:rPr>
          <w:spacing w:val="0"/>
          <w:w w:val="100"/>
        </w:rPr>
        <w:t xml:space="preserve">  Grant</w:t>
      </w:r>
    </w:p>
    <w:p w14:paraId="23F2B752" w14:textId="77777777" w:rsidR="00DD40EF" w:rsidRPr="00B84981" w:rsidRDefault="00DD40EF" w:rsidP="00CD4FC9">
      <w:pPr>
        <w:pStyle w:val="ListParagraph"/>
        <w:rPr>
          <w:spacing w:val="0"/>
          <w:w w:val="100"/>
        </w:rPr>
      </w:pPr>
    </w:p>
    <w:p w14:paraId="316F805C" w14:textId="77777777" w:rsidR="00DD40EF" w:rsidRPr="00B84981" w:rsidRDefault="00DD40EF" w:rsidP="00CD4FC9">
      <w:pPr>
        <w:pStyle w:val="ListParagraph"/>
        <w:numPr>
          <w:ilvl w:val="0"/>
          <w:numId w:val="9"/>
        </w:numPr>
        <w:tabs>
          <w:tab w:val="left" w:pos="0"/>
          <w:tab w:val="left" w:pos="450"/>
        </w:tabs>
        <w:ind w:left="0" w:firstLine="0"/>
        <w:rPr>
          <w:spacing w:val="0"/>
          <w:w w:val="100"/>
        </w:rPr>
      </w:pPr>
      <w:r w:rsidRPr="00B84981">
        <w:rPr>
          <w:b/>
          <w:spacing w:val="0"/>
          <w:w w:val="100"/>
        </w:rPr>
        <w:t>Supplementation.</w:t>
      </w:r>
      <w:r w:rsidRPr="00B84981">
        <w:rPr>
          <w:spacing w:val="0"/>
          <w:w w:val="100"/>
        </w:rPr>
        <w:t xml:space="preserve">  Funds awarded under this NOFA cannot be used to supplement other HOPE VI grants.</w:t>
      </w:r>
    </w:p>
    <w:p w14:paraId="1D9C0C69" w14:textId="77777777" w:rsidR="00DD40EF" w:rsidRPr="00B84981" w:rsidRDefault="00DD40EF" w:rsidP="00CD4FC9">
      <w:pPr>
        <w:pStyle w:val="ListParagraph"/>
        <w:rPr>
          <w:spacing w:val="0"/>
          <w:w w:val="100"/>
        </w:rPr>
      </w:pPr>
    </w:p>
    <w:p w14:paraId="0694DA76" w14:textId="77777777" w:rsidR="00DD40EF" w:rsidRDefault="00DD40EF" w:rsidP="00625DBD">
      <w:pPr>
        <w:numPr>
          <w:ilvl w:val="0"/>
          <w:numId w:val="45"/>
        </w:numPr>
        <w:tabs>
          <w:tab w:val="left" w:pos="360"/>
          <w:tab w:val="left" w:pos="540"/>
        </w:tabs>
        <w:spacing w:after="0" w:line="240" w:lineRule="auto"/>
        <w:rPr>
          <w:b/>
          <w:spacing w:val="0"/>
          <w:w w:val="100"/>
          <w:sz w:val="24"/>
          <w:szCs w:val="24"/>
        </w:rPr>
      </w:pPr>
      <w:r w:rsidRPr="00B84981">
        <w:rPr>
          <w:b/>
          <w:spacing w:val="0"/>
          <w:w w:val="100"/>
          <w:sz w:val="24"/>
          <w:szCs w:val="24"/>
        </w:rPr>
        <w:t>ELIGIBILITY INFORMATION</w:t>
      </w:r>
    </w:p>
    <w:p w14:paraId="09C9F500" w14:textId="77777777" w:rsidR="00625DBD" w:rsidRPr="00B84981" w:rsidRDefault="00625DBD" w:rsidP="00625DBD">
      <w:pPr>
        <w:tabs>
          <w:tab w:val="left" w:pos="360"/>
          <w:tab w:val="left" w:pos="540"/>
        </w:tabs>
        <w:spacing w:after="0" w:line="240" w:lineRule="auto"/>
        <w:rPr>
          <w:b/>
          <w:spacing w:val="0"/>
          <w:w w:val="100"/>
          <w:sz w:val="24"/>
          <w:szCs w:val="24"/>
        </w:rPr>
      </w:pPr>
    </w:p>
    <w:p w14:paraId="178D8AD4" w14:textId="77777777" w:rsidR="007B766B" w:rsidRDefault="00DD40EF" w:rsidP="00CD4FC9">
      <w:pPr>
        <w:pStyle w:val="ListParagraph"/>
        <w:numPr>
          <w:ilvl w:val="0"/>
          <w:numId w:val="10"/>
        </w:numPr>
        <w:tabs>
          <w:tab w:val="left" w:pos="0"/>
          <w:tab w:val="left" w:pos="450"/>
        </w:tabs>
        <w:ind w:left="0" w:firstLine="0"/>
        <w:rPr>
          <w:spacing w:val="0"/>
          <w:w w:val="100"/>
        </w:rPr>
      </w:pPr>
      <w:bookmarkStart w:id="10" w:name="SecIIIA_Eligibility"/>
      <w:r w:rsidRPr="00B84981">
        <w:rPr>
          <w:b/>
          <w:spacing w:val="0"/>
          <w:w w:val="100"/>
        </w:rPr>
        <w:t>Eligible Applicant</w:t>
      </w:r>
      <w:bookmarkEnd w:id="10"/>
      <w:r w:rsidRPr="00B84981">
        <w:rPr>
          <w:b/>
          <w:spacing w:val="0"/>
          <w:w w:val="100"/>
        </w:rPr>
        <w:t>s.</w:t>
      </w:r>
      <w:r w:rsidRPr="00B84981">
        <w:rPr>
          <w:spacing w:val="0"/>
          <w:w w:val="100"/>
        </w:rPr>
        <w:t xml:space="preserve"> Eligible applicants are limited to local governments</w:t>
      </w:r>
      <w:r w:rsidR="00D351A5" w:rsidRPr="00B84981">
        <w:rPr>
          <w:spacing w:val="0"/>
          <w:w w:val="100"/>
        </w:rPr>
        <w:t xml:space="preserve"> as defined in this NOFA.  </w:t>
      </w:r>
      <w:r w:rsidR="007B766B" w:rsidRPr="00B84981">
        <w:rPr>
          <w:spacing w:val="0"/>
          <w:w w:val="100"/>
        </w:rPr>
        <w:t>The local government must have:</w:t>
      </w:r>
    </w:p>
    <w:p w14:paraId="23C8B022" w14:textId="77777777" w:rsidR="00625DBD" w:rsidRPr="00B84981" w:rsidRDefault="00625DBD" w:rsidP="00625DBD">
      <w:pPr>
        <w:pStyle w:val="ListParagraph"/>
        <w:tabs>
          <w:tab w:val="left" w:pos="0"/>
          <w:tab w:val="left" w:pos="450"/>
        </w:tabs>
        <w:ind w:left="0"/>
        <w:rPr>
          <w:spacing w:val="0"/>
          <w:w w:val="100"/>
        </w:rPr>
      </w:pPr>
    </w:p>
    <w:p w14:paraId="2C13B611" w14:textId="77777777" w:rsidR="007B766B" w:rsidRPr="00B84981" w:rsidRDefault="007B766B" w:rsidP="00CD4FC9">
      <w:pPr>
        <w:pStyle w:val="ListParagraph"/>
        <w:numPr>
          <w:ilvl w:val="3"/>
          <w:numId w:val="16"/>
        </w:numPr>
        <w:tabs>
          <w:tab w:val="left" w:pos="0"/>
          <w:tab w:val="left" w:pos="450"/>
        </w:tabs>
        <w:ind w:hanging="2880"/>
        <w:rPr>
          <w:spacing w:val="0"/>
          <w:w w:val="100"/>
        </w:rPr>
      </w:pPr>
      <w:r w:rsidRPr="00B84981">
        <w:rPr>
          <w:spacing w:val="0"/>
          <w:w w:val="100"/>
        </w:rPr>
        <w:t>A population of 50,000 or less;</w:t>
      </w:r>
    </w:p>
    <w:p w14:paraId="0B3C75DB" w14:textId="77777777" w:rsidR="00340338" w:rsidRPr="00B84981" w:rsidRDefault="007B766B" w:rsidP="00CD4FC9">
      <w:pPr>
        <w:pStyle w:val="ListParagraph"/>
        <w:numPr>
          <w:ilvl w:val="3"/>
          <w:numId w:val="16"/>
        </w:numPr>
        <w:tabs>
          <w:tab w:val="left" w:pos="0"/>
          <w:tab w:val="left" w:pos="450"/>
        </w:tabs>
        <w:ind w:left="0" w:firstLine="0"/>
        <w:rPr>
          <w:spacing w:val="0"/>
          <w:w w:val="100"/>
        </w:rPr>
      </w:pPr>
      <w:r w:rsidRPr="00B84981">
        <w:rPr>
          <w:spacing w:val="0"/>
          <w:w w:val="100"/>
        </w:rPr>
        <w:t xml:space="preserve">Not be served by a local government, county/parish, regional or state Public Housing Agency (PHA) that administers more than 100 physical public housing units within the local government’s jurisdiction.  Such units exclude </w:t>
      </w:r>
      <w:r w:rsidR="00D351A5" w:rsidRPr="00B84981">
        <w:rPr>
          <w:spacing w:val="0"/>
          <w:w w:val="100"/>
        </w:rPr>
        <w:t>S</w:t>
      </w:r>
      <w:r w:rsidRPr="00B84981">
        <w:rPr>
          <w:spacing w:val="0"/>
          <w:w w:val="100"/>
        </w:rPr>
        <w:t xml:space="preserve">ection 8 Housing Voucher subsidized units.   </w:t>
      </w:r>
    </w:p>
    <w:p w14:paraId="29821792" w14:textId="4B77CDA8" w:rsidR="006C64D6" w:rsidRDefault="006C64D6" w:rsidP="00CD4FC9">
      <w:pPr>
        <w:pStyle w:val="ListParagraph"/>
        <w:numPr>
          <w:ilvl w:val="3"/>
          <w:numId w:val="16"/>
        </w:numPr>
        <w:tabs>
          <w:tab w:val="left" w:pos="0"/>
          <w:tab w:val="left" w:pos="450"/>
        </w:tabs>
        <w:ind w:left="0" w:firstLine="0"/>
        <w:rPr>
          <w:spacing w:val="0"/>
          <w:w w:val="100"/>
        </w:rPr>
      </w:pPr>
      <w:r w:rsidRPr="00B84981">
        <w:rPr>
          <w:b/>
          <w:spacing w:val="0"/>
          <w:w w:val="100"/>
        </w:rPr>
        <w:t xml:space="preserve">Joint Applications.  </w:t>
      </w:r>
      <w:r w:rsidRPr="00B84981">
        <w:rPr>
          <w:spacing w:val="0"/>
          <w:w w:val="100"/>
        </w:rPr>
        <w:t xml:space="preserve">Joint applications are not permitted.  However, an applicant can enter into </w:t>
      </w:r>
      <w:proofErr w:type="spellStart"/>
      <w:r w:rsidRPr="00B84981">
        <w:rPr>
          <w:spacing w:val="0"/>
          <w:w w:val="100"/>
        </w:rPr>
        <w:t>subaward</w:t>
      </w:r>
      <w:proofErr w:type="spellEnd"/>
      <w:r w:rsidRPr="00B84981">
        <w:rPr>
          <w:spacing w:val="0"/>
          <w:w w:val="100"/>
        </w:rPr>
        <w:t xml:space="preserve"> agreements with </w:t>
      </w:r>
      <w:r w:rsidR="00F80905" w:rsidRPr="00B84981">
        <w:rPr>
          <w:spacing w:val="0"/>
          <w:w w:val="100"/>
        </w:rPr>
        <w:t>nonprofit organizations, state or local governments</w:t>
      </w:r>
      <w:r w:rsidR="00F80905">
        <w:rPr>
          <w:spacing w:val="0"/>
          <w:w w:val="100"/>
        </w:rPr>
        <w:t xml:space="preserve">.  </w:t>
      </w:r>
      <w:r w:rsidR="00F80905" w:rsidRPr="00F80905">
        <w:rPr>
          <w:spacing w:val="0"/>
          <w:w w:val="100"/>
        </w:rPr>
        <w:t>The applicant can also enter into sub award agreements with for-profit entities, which are not subject to 24 CFR part 85 procurement regulations.  Such for-profit entities may be, but are not limited to</w:t>
      </w:r>
      <w:r w:rsidR="00F80905" w:rsidRPr="00B84981" w:rsidDel="00F24B78">
        <w:rPr>
          <w:spacing w:val="0"/>
          <w:w w:val="100"/>
        </w:rPr>
        <w:t xml:space="preserve"> </w:t>
      </w:r>
      <w:r w:rsidR="00F24B78">
        <w:rPr>
          <w:spacing w:val="0"/>
          <w:w w:val="100"/>
        </w:rPr>
        <w:t>D</w:t>
      </w:r>
      <w:r w:rsidR="00F24B78" w:rsidRPr="00B84981">
        <w:rPr>
          <w:spacing w:val="0"/>
          <w:w w:val="100"/>
        </w:rPr>
        <w:t>evelopers</w:t>
      </w:r>
      <w:proofErr w:type="gramStart"/>
      <w:r w:rsidRPr="00B84981">
        <w:rPr>
          <w:spacing w:val="0"/>
          <w:w w:val="100"/>
        </w:rPr>
        <w:t xml:space="preserve">, </w:t>
      </w:r>
      <w:r w:rsidR="00DF6627" w:rsidRPr="00B84981">
        <w:rPr>
          <w:spacing w:val="0"/>
          <w:w w:val="100"/>
        </w:rPr>
        <w:t>,</w:t>
      </w:r>
      <w:proofErr w:type="gramEnd"/>
      <w:r w:rsidR="00DF6627" w:rsidRPr="00B84981">
        <w:rPr>
          <w:spacing w:val="0"/>
          <w:w w:val="100"/>
        </w:rPr>
        <w:t xml:space="preserve"> wholly-owned subsidiaries for tax credit purposes,</w:t>
      </w:r>
      <w:r w:rsidRPr="00B84981">
        <w:rPr>
          <w:spacing w:val="0"/>
          <w:w w:val="100"/>
        </w:rPr>
        <w:t xml:space="preserve"> or </w:t>
      </w:r>
      <w:r w:rsidR="00F24B78">
        <w:rPr>
          <w:spacing w:val="0"/>
          <w:w w:val="100"/>
        </w:rPr>
        <w:t>other development managers that will</w:t>
      </w:r>
      <w:r w:rsidRPr="00B84981">
        <w:rPr>
          <w:spacing w:val="0"/>
          <w:w w:val="100"/>
        </w:rPr>
        <w:t xml:space="preserve"> perform the activities proposed under this application. All Davis-Bacon requirements</w:t>
      </w:r>
      <w:r w:rsidR="00DF6627" w:rsidRPr="00B84981">
        <w:rPr>
          <w:spacing w:val="0"/>
          <w:w w:val="100"/>
        </w:rPr>
        <w:t xml:space="preserve">, if </w:t>
      </w:r>
      <w:proofErr w:type="gramStart"/>
      <w:r w:rsidR="00DF6627" w:rsidRPr="00B84981">
        <w:rPr>
          <w:spacing w:val="0"/>
          <w:w w:val="100"/>
        </w:rPr>
        <w:t>any,</w:t>
      </w:r>
      <w:proofErr w:type="gramEnd"/>
      <w:r w:rsidRPr="00B84981">
        <w:rPr>
          <w:spacing w:val="0"/>
          <w:w w:val="100"/>
        </w:rPr>
        <w:t xml:space="preserve"> and the requirements in this NOFA tier down to all </w:t>
      </w:r>
      <w:proofErr w:type="spellStart"/>
      <w:r w:rsidRPr="00B84981">
        <w:rPr>
          <w:spacing w:val="0"/>
          <w:w w:val="100"/>
        </w:rPr>
        <w:t>subawardees</w:t>
      </w:r>
      <w:proofErr w:type="spellEnd"/>
      <w:r w:rsidRPr="00B84981">
        <w:rPr>
          <w:spacing w:val="0"/>
          <w:w w:val="100"/>
        </w:rPr>
        <w:t xml:space="preserve">. </w:t>
      </w:r>
    </w:p>
    <w:p w14:paraId="6519C57E" w14:textId="77777777" w:rsidR="00625DBD" w:rsidRPr="00B84981" w:rsidRDefault="00625DBD" w:rsidP="00625DBD">
      <w:pPr>
        <w:pStyle w:val="ListParagraph"/>
        <w:tabs>
          <w:tab w:val="left" w:pos="0"/>
          <w:tab w:val="left" w:pos="450"/>
        </w:tabs>
        <w:ind w:left="0"/>
        <w:rPr>
          <w:spacing w:val="0"/>
          <w:w w:val="100"/>
        </w:rPr>
      </w:pPr>
    </w:p>
    <w:p w14:paraId="7ECEFAAD" w14:textId="77777777" w:rsidR="00340338" w:rsidRDefault="00340338" w:rsidP="00CD4FC9">
      <w:pPr>
        <w:pStyle w:val="ListParagraph"/>
        <w:numPr>
          <w:ilvl w:val="0"/>
          <w:numId w:val="11"/>
        </w:numPr>
        <w:tabs>
          <w:tab w:val="left" w:pos="450"/>
        </w:tabs>
        <w:ind w:left="0" w:firstLine="0"/>
        <w:rPr>
          <w:spacing w:val="0"/>
          <w:w w:val="100"/>
        </w:rPr>
      </w:pPr>
      <w:r w:rsidRPr="00B84981">
        <w:rPr>
          <w:b/>
          <w:spacing w:val="0"/>
          <w:w w:val="100"/>
        </w:rPr>
        <w:t xml:space="preserve">Cost Sharing or </w:t>
      </w:r>
      <w:bookmarkStart w:id="11" w:name="SecIIIB_Match"/>
      <w:r w:rsidRPr="00B84981">
        <w:rPr>
          <w:b/>
          <w:spacing w:val="0"/>
          <w:w w:val="100"/>
        </w:rPr>
        <w:t>Match</w:t>
      </w:r>
      <w:bookmarkEnd w:id="11"/>
      <w:r w:rsidRPr="00B84981">
        <w:rPr>
          <w:b/>
          <w:spacing w:val="0"/>
          <w:w w:val="100"/>
        </w:rPr>
        <w:t>.</w:t>
      </w:r>
      <w:r w:rsidRPr="00B84981">
        <w:rPr>
          <w:spacing w:val="0"/>
          <w:w w:val="100"/>
        </w:rPr>
        <w:t xml:space="preserve"> </w:t>
      </w:r>
      <w:r w:rsidRPr="00B84981">
        <w:rPr>
          <w:b/>
          <w:spacing w:val="0"/>
          <w:w w:val="100"/>
        </w:rPr>
        <w:t xml:space="preserve"> </w:t>
      </w:r>
      <w:r w:rsidRPr="00B84981">
        <w:rPr>
          <w:spacing w:val="0"/>
          <w:w w:val="100"/>
        </w:rPr>
        <w:t xml:space="preserve">A five percent (5%) match is required and can only be used to carry-out eligible activities under this NOFA. Match resources must be firmly committed in writing and signed by a person authorized to make the commitment.  The value of donated property included in the Main Street affordable housing project cannot be included in match if the owner is a for-profit entity. </w:t>
      </w:r>
      <w:r w:rsidR="00DF6627" w:rsidRPr="00B84981">
        <w:rPr>
          <w:spacing w:val="0"/>
          <w:w w:val="100"/>
        </w:rPr>
        <w:t xml:space="preserve">In addition to the Commitment Letter requirements, as defined in this NOFA, information on Match resources must be included in form HUD-52861, </w:t>
      </w:r>
      <w:r w:rsidR="00DF6627" w:rsidRPr="00B84981">
        <w:rPr>
          <w:spacing w:val="0"/>
          <w:w w:val="100"/>
          <w:u w:val="single"/>
        </w:rPr>
        <w:t>HOPE VI Main Street Application Data Sheet</w:t>
      </w:r>
      <w:r w:rsidR="00DF6627" w:rsidRPr="00B84981">
        <w:rPr>
          <w:spacing w:val="0"/>
          <w:w w:val="100"/>
        </w:rPr>
        <w:t xml:space="preserve">, as an attachment to your </w:t>
      </w:r>
      <w:r w:rsidR="00451A31">
        <w:rPr>
          <w:spacing w:val="0"/>
          <w:w w:val="100"/>
        </w:rPr>
        <w:t>application</w:t>
      </w:r>
      <w:r w:rsidR="00841BFB">
        <w:rPr>
          <w:spacing w:val="0"/>
          <w:w w:val="100"/>
        </w:rPr>
        <w:t>.</w:t>
      </w:r>
    </w:p>
    <w:p w14:paraId="28BA5502" w14:textId="77777777" w:rsidR="00625DBD" w:rsidRPr="00B84981" w:rsidRDefault="00625DBD" w:rsidP="00625DBD">
      <w:pPr>
        <w:pStyle w:val="ListParagraph"/>
        <w:tabs>
          <w:tab w:val="left" w:pos="450"/>
        </w:tabs>
        <w:ind w:left="0"/>
        <w:rPr>
          <w:spacing w:val="0"/>
          <w:w w:val="100"/>
        </w:rPr>
      </w:pPr>
    </w:p>
    <w:p w14:paraId="6573B95A" w14:textId="77777777" w:rsidR="00340338" w:rsidRDefault="00653033" w:rsidP="00CD4FC9">
      <w:pPr>
        <w:pStyle w:val="ListParagraph"/>
        <w:numPr>
          <w:ilvl w:val="0"/>
          <w:numId w:val="11"/>
        </w:numPr>
        <w:tabs>
          <w:tab w:val="left" w:pos="450"/>
        </w:tabs>
        <w:ind w:left="0" w:firstLine="0"/>
        <w:rPr>
          <w:b/>
          <w:spacing w:val="0"/>
          <w:w w:val="100"/>
        </w:rPr>
      </w:pPr>
      <w:r w:rsidRPr="00B84981">
        <w:rPr>
          <w:b/>
          <w:spacing w:val="0"/>
          <w:w w:val="100"/>
        </w:rPr>
        <w:t>Other.</w:t>
      </w:r>
      <w:bookmarkStart w:id="12" w:name="SecIIIC1_EligiActivities"/>
      <w:bookmarkEnd w:id="12"/>
    </w:p>
    <w:p w14:paraId="0F5BE63A" w14:textId="77777777" w:rsidR="00625DBD" w:rsidRPr="00B84981" w:rsidRDefault="00625DBD" w:rsidP="00625DBD">
      <w:pPr>
        <w:pStyle w:val="ListParagraph"/>
        <w:tabs>
          <w:tab w:val="left" w:pos="450"/>
        </w:tabs>
        <w:ind w:left="0"/>
        <w:rPr>
          <w:b/>
          <w:spacing w:val="0"/>
          <w:w w:val="100"/>
        </w:rPr>
      </w:pPr>
    </w:p>
    <w:p w14:paraId="239AB14D" w14:textId="77777777" w:rsidR="00653033" w:rsidRDefault="00653033" w:rsidP="00CD4FC9">
      <w:pPr>
        <w:pStyle w:val="ListParagraph"/>
        <w:numPr>
          <w:ilvl w:val="0"/>
          <w:numId w:val="12"/>
        </w:numPr>
        <w:tabs>
          <w:tab w:val="left" w:pos="450"/>
        </w:tabs>
        <w:ind w:left="0" w:firstLine="0"/>
        <w:rPr>
          <w:spacing w:val="0"/>
          <w:w w:val="100"/>
        </w:rPr>
      </w:pPr>
      <w:r w:rsidRPr="00B84981">
        <w:rPr>
          <w:b/>
          <w:spacing w:val="0"/>
          <w:w w:val="100"/>
        </w:rPr>
        <w:t>Eligible Grant Activities.</w:t>
      </w:r>
      <w:r w:rsidRPr="00B84981">
        <w:rPr>
          <w:spacing w:val="0"/>
          <w:w w:val="100"/>
        </w:rPr>
        <w:t xml:space="preserve"> HOPE VI Grant funds may be expended on the following activities:</w:t>
      </w:r>
    </w:p>
    <w:p w14:paraId="0C0827F3" w14:textId="77777777" w:rsidR="00625DBD" w:rsidRPr="00B84981" w:rsidRDefault="00625DBD" w:rsidP="00625DBD">
      <w:pPr>
        <w:pStyle w:val="ListParagraph"/>
        <w:tabs>
          <w:tab w:val="left" w:pos="450"/>
        </w:tabs>
        <w:ind w:left="0"/>
        <w:rPr>
          <w:spacing w:val="0"/>
          <w:w w:val="100"/>
        </w:rPr>
      </w:pPr>
    </w:p>
    <w:p w14:paraId="2FF15E09" w14:textId="59B1410E" w:rsidR="00625DBD" w:rsidRDefault="005A164F" w:rsidP="00CD4FC9">
      <w:pPr>
        <w:pStyle w:val="ListParagraph"/>
        <w:tabs>
          <w:tab w:val="left" w:pos="450"/>
        </w:tabs>
        <w:ind w:left="0"/>
        <w:rPr>
          <w:spacing w:val="0"/>
          <w:w w:val="100"/>
        </w:rPr>
      </w:pPr>
      <w:r w:rsidRPr="00B84981">
        <w:rPr>
          <w:b/>
          <w:spacing w:val="0"/>
          <w:w w:val="100"/>
        </w:rPr>
        <w:t xml:space="preserve">NOTE:  </w:t>
      </w:r>
      <w:r w:rsidRPr="00B84981">
        <w:rPr>
          <w:spacing w:val="0"/>
          <w:w w:val="100"/>
        </w:rPr>
        <w:t>A list of non-eligible activities is located in Section IV.E., “Funding Restrictions.”</w:t>
      </w:r>
    </w:p>
    <w:p w14:paraId="0019A25D" w14:textId="77777777" w:rsidR="00625DBD" w:rsidRPr="00B84981" w:rsidRDefault="00625DBD" w:rsidP="00CD4FC9">
      <w:pPr>
        <w:pStyle w:val="ListParagraph"/>
        <w:tabs>
          <w:tab w:val="left" w:pos="450"/>
        </w:tabs>
        <w:ind w:left="0"/>
        <w:rPr>
          <w:spacing w:val="0"/>
          <w:w w:val="100"/>
        </w:rPr>
      </w:pPr>
    </w:p>
    <w:p w14:paraId="4607B956" w14:textId="7FB8852B" w:rsidR="00653033" w:rsidRPr="00B84981" w:rsidRDefault="00DF6627" w:rsidP="00CD4FC9">
      <w:pPr>
        <w:pStyle w:val="ListParagraph"/>
        <w:numPr>
          <w:ilvl w:val="0"/>
          <w:numId w:val="13"/>
        </w:numPr>
        <w:tabs>
          <w:tab w:val="left" w:pos="450"/>
        </w:tabs>
        <w:ind w:left="0" w:firstLine="0"/>
        <w:rPr>
          <w:spacing w:val="0"/>
          <w:w w:val="100"/>
        </w:rPr>
      </w:pPr>
      <w:r w:rsidRPr="00B84981">
        <w:rPr>
          <w:spacing w:val="0"/>
          <w:w w:val="100"/>
        </w:rPr>
        <w:t>Reconfiguration of commercial property</w:t>
      </w:r>
      <w:r w:rsidR="00817FAD">
        <w:rPr>
          <w:spacing w:val="0"/>
          <w:w w:val="100"/>
        </w:rPr>
        <w:t>,</w:t>
      </w:r>
      <w:r w:rsidRPr="00B84981">
        <w:rPr>
          <w:spacing w:val="0"/>
          <w:w w:val="100"/>
        </w:rPr>
        <w:t xml:space="preserve"> </w:t>
      </w:r>
      <w:r w:rsidR="00653033" w:rsidRPr="00B84981">
        <w:rPr>
          <w:spacing w:val="0"/>
          <w:w w:val="100"/>
        </w:rPr>
        <w:t xml:space="preserve">major rehabilitation </w:t>
      </w:r>
      <w:r w:rsidRPr="00B84981">
        <w:rPr>
          <w:spacing w:val="0"/>
          <w:w w:val="100"/>
        </w:rPr>
        <w:t xml:space="preserve">of </w:t>
      </w:r>
      <w:r w:rsidR="00817FAD" w:rsidRPr="00B84981">
        <w:rPr>
          <w:spacing w:val="0"/>
          <w:w w:val="100"/>
        </w:rPr>
        <w:t xml:space="preserve">units that are not currently habitable </w:t>
      </w:r>
      <w:r w:rsidR="00817FAD">
        <w:rPr>
          <w:spacing w:val="0"/>
          <w:w w:val="100"/>
        </w:rPr>
        <w:t xml:space="preserve">or new construction to provide </w:t>
      </w:r>
      <w:r w:rsidR="00653033" w:rsidRPr="00B84981">
        <w:rPr>
          <w:spacing w:val="0"/>
          <w:w w:val="100"/>
        </w:rPr>
        <w:t xml:space="preserve">affordable rental and homeownership </w:t>
      </w:r>
      <w:r w:rsidR="00064243" w:rsidRPr="00B84981">
        <w:rPr>
          <w:spacing w:val="0"/>
          <w:w w:val="100"/>
        </w:rPr>
        <w:t>housing</w:t>
      </w:r>
      <w:r w:rsidR="00653033" w:rsidRPr="00B84981">
        <w:rPr>
          <w:spacing w:val="0"/>
          <w:w w:val="100"/>
        </w:rPr>
        <w:t xml:space="preserve"> located within the Main Street Area.  New construction a</w:t>
      </w:r>
      <w:r w:rsidRPr="00B84981">
        <w:rPr>
          <w:spacing w:val="0"/>
          <w:w w:val="100"/>
        </w:rPr>
        <w:t>n</w:t>
      </w:r>
      <w:r w:rsidR="00653033" w:rsidRPr="00B84981">
        <w:rPr>
          <w:spacing w:val="0"/>
          <w:w w:val="100"/>
        </w:rPr>
        <w:t xml:space="preserve">d rehabilitation activities intrinsic to the development of the affordable housing units may extend to other portions of the Main Street affordable housing project, e.g. to the building envelope, to interior bearing walls of commercial space located below the affordable housing units, and to systems installation through commercial space located below or adjacent to the affordable housing units. </w:t>
      </w:r>
    </w:p>
    <w:p w14:paraId="315DE379" w14:textId="77777777" w:rsidR="00ED5ACD" w:rsidRDefault="00653033" w:rsidP="00CD4FC9">
      <w:pPr>
        <w:pStyle w:val="ListParagraph"/>
        <w:numPr>
          <w:ilvl w:val="0"/>
          <w:numId w:val="13"/>
        </w:numPr>
        <w:tabs>
          <w:tab w:val="left" w:pos="450"/>
        </w:tabs>
        <w:ind w:left="0" w:firstLine="0"/>
        <w:rPr>
          <w:spacing w:val="0"/>
          <w:w w:val="100"/>
        </w:rPr>
      </w:pPr>
      <w:r w:rsidRPr="00B84981">
        <w:rPr>
          <w:spacing w:val="0"/>
          <w:w w:val="100"/>
        </w:rPr>
        <w:t>Acquisition of land or property for t</w:t>
      </w:r>
      <w:r w:rsidR="00B74A82" w:rsidRPr="00B84981">
        <w:rPr>
          <w:spacing w:val="0"/>
          <w:w w:val="100"/>
        </w:rPr>
        <w:t>h</w:t>
      </w:r>
      <w:r w:rsidRPr="00B84981">
        <w:rPr>
          <w:spacing w:val="0"/>
          <w:w w:val="100"/>
        </w:rPr>
        <w:t xml:space="preserve">e purpose of developing, reconfiguring, or rehabilitating </w:t>
      </w:r>
      <w:r w:rsidR="00ED5ACD" w:rsidRPr="00B84981">
        <w:rPr>
          <w:spacing w:val="0"/>
          <w:w w:val="100"/>
        </w:rPr>
        <w:t xml:space="preserve">commercial space or non-habitable </w:t>
      </w:r>
      <w:r w:rsidRPr="00B84981">
        <w:rPr>
          <w:spacing w:val="0"/>
          <w:w w:val="100"/>
        </w:rPr>
        <w:t xml:space="preserve">affordable housing units in the HOPE VI Main Street affordable housing project. </w:t>
      </w:r>
    </w:p>
    <w:p w14:paraId="727668F4" w14:textId="77777777" w:rsidR="00625DBD" w:rsidRPr="00B84981" w:rsidRDefault="00625DBD" w:rsidP="00625DBD">
      <w:pPr>
        <w:pStyle w:val="ListParagraph"/>
        <w:tabs>
          <w:tab w:val="left" w:pos="450"/>
        </w:tabs>
        <w:ind w:left="0"/>
        <w:rPr>
          <w:spacing w:val="0"/>
          <w:w w:val="100"/>
        </w:rPr>
      </w:pPr>
    </w:p>
    <w:p w14:paraId="79EC65FB" w14:textId="77777777" w:rsidR="00653033" w:rsidRPr="00B84981" w:rsidRDefault="006F4FB2" w:rsidP="00CD4FC9">
      <w:pPr>
        <w:pStyle w:val="ListParagraph"/>
        <w:tabs>
          <w:tab w:val="left" w:pos="450"/>
        </w:tabs>
        <w:ind w:left="0"/>
        <w:rPr>
          <w:spacing w:val="0"/>
          <w:w w:val="100"/>
        </w:rPr>
      </w:pPr>
      <w:r w:rsidRPr="00B84981">
        <w:rPr>
          <w:b/>
          <w:spacing w:val="0"/>
          <w:w w:val="100"/>
        </w:rPr>
        <w:t>NOTE:</w:t>
      </w:r>
      <w:r w:rsidRPr="00B84981">
        <w:rPr>
          <w:spacing w:val="0"/>
          <w:w w:val="100"/>
        </w:rPr>
        <w:t xml:space="preserve"> </w:t>
      </w:r>
      <w:r w:rsidR="00653033" w:rsidRPr="00B84981">
        <w:rPr>
          <w:spacing w:val="0"/>
          <w:w w:val="100"/>
        </w:rPr>
        <w:t xml:space="preserve"> </w:t>
      </w:r>
      <w:r w:rsidRPr="00B84981">
        <w:rPr>
          <w:spacing w:val="0"/>
          <w:w w:val="100"/>
        </w:rPr>
        <w:t xml:space="preserve">When funds from this NOFA are used for Acquisition, the total cost of acquisition is included in HUD’s maximum per unit Total Development Cost (TDC) limitation. </w:t>
      </w:r>
    </w:p>
    <w:p w14:paraId="7D1143E4" w14:textId="77777777" w:rsidR="006F4FB2" w:rsidRPr="00B84981" w:rsidRDefault="006F4FB2" w:rsidP="00CD4FC9">
      <w:pPr>
        <w:pStyle w:val="ListParagraph"/>
        <w:numPr>
          <w:ilvl w:val="0"/>
          <w:numId w:val="13"/>
        </w:numPr>
        <w:tabs>
          <w:tab w:val="left" w:pos="450"/>
        </w:tabs>
        <w:ind w:left="0" w:firstLine="0"/>
        <w:rPr>
          <w:spacing w:val="0"/>
          <w:w w:val="100"/>
        </w:rPr>
      </w:pPr>
      <w:r w:rsidRPr="00B84981">
        <w:rPr>
          <w:spacing w:val="0"/>
          <w:w w:val="100"/>
        </w:rPr>
        <w:lastRenderedPageBreak/>
        <w:t>Long-term lease or transfer of project title specifically for the purposes of obtaining tax credits or implementation of extended use restrictions, provided that the recipient owner entity of the title or lease includes the applicant.</w:t>
      </w:r>
    </w:p>
    <w:p w14:paraId="1A668FD2" w14:textId="77777777" w:rsidR="006F4FB2" w:rsidRPr="00B84981" w:rsidRDefault="006F4FB2" w:rsidP="00CD4FC9">
      <w:pPr>
        <w:pStyle w:val="ListParagraph"/>
        <w:numPr>
          <w:ilvl w:val="0"/>
          <w:numId w:val="13"/>
        </w:numPr>
        <w:tabs>
          <w:tab w:val="left" w:pos="450"/>
        </w:tabs>
        <w:ind w:left="0" w:firstLine="0"/>
        <w:rPr>
          <w:spacing w:val="0"/>
          <w:w w:val="100"/>
        </w:rPr>
      </w:pPr>
      <w:r w:rsidRPr="00B84981">
        <w:rPr>
          <w:spacing w:val="0"/>
          <w:w w:val="100"/>
        </w:rPr>
        <w:t>Architectural or engineering activities, surveys, permits and other planning and implementation costs related to the construction and rehabilitation of the HOPE VI Main Street affordable housing project presented in the application.</w:t>
      </w:r>
    </w:p>
    <w:p w14:paraId="6BA826DB" w14:textId="77777777" w:rsidR="006F4FB2" w:rsidRPr="00B84981" w:rsidRDefault="006F4FB2" w:rsidP="00CD4FC9">
      <w:pPr>
        <w:pStyle w:val="ListParagraph"/>
        <w:numPr>
          <w:ilvl w:val="0"/>
          <w:numId w:val="13"/>
        </w:numPr>
        <w:tabs>
          <w:tab w:val="left" w:pos="450"/>
        </w:tabs>
        <w:ind w:left="0" w:firstLine="0"/>
        <w:rPr>
          <w:spacing w:val="0"/>
          <w:w w:val="100"/>
        </w:rPr>
      </w:pPr>
      <w:r w:rsidRPr="00B84981">
        <w:rPr>
          <w:spacing w:val="0"/>
          <w:w w:val="100"/>
        </w:rPr>
        <w:t>Tax credit syndication activities.</w:t>
      </w:r>
    </w:p>
    <w:p w14:paraId="2CE788E9" w14:textId="77777777" w:rsidR="006F4FB2" w:rsidRPr="00B84981" w:rsidRDefault="006F4FB2" w:rsidP="00CD4FC9">
      <w:pPr>
        <w:pStyle w:val="ListParagraph"/>
        <w:numPr>
          <w:ilvl w:val="0"/>
          <w:numId w:val="13"/>
        </w:numPr>
        <w:tabs>
          <w:tab w:val="left" w:pos="450"/>
        </w:tabs>
        <w:ind w:left="0" w:firstLine="0"/>
        <w:rPr>
          <w:spacing w:val="0"/>
          <w:w w:val="100"/>
        </w:rPr>
      </w:pPr>
      <w:r w:rsidRPr="00B84981">
        <w:rPr>
          <w:spacing w:val="0"/>
          <w:w w:val="100"/>
        </w:rPr>
        <w:t xml:space="preserve">Relocation activities for persons displaced as a result of acquisition, demolition, or rehabilitation of real property for the project in accordance with the </w:t>
      </w:r>
      <w:r w:rsidR="00557A44">
        <w:rPr>
          <w:spacing w:val="0"/>
          <w:w w:val="100"/>
        </w:rPr>
        <w:t>Uniform Relocation Act (</w:t>
      </w:r>
      <w:r w:rsidRPr="00B84981">
        <w:rPr>
          <w:spacing w:val="0"/>
          <w:w w:val="100"/>
        </w:rPr>
        <w:t>URA</w:t>
      </w:r>
      <w:r w:rsidR="00557A44">
        <w:rPr>
          <w:spacing w:val="0"/>
          <w:w w:val="100"/>
        </w:rPr>
        <w:t>)</w:t>
      </w:r>
      <w:r w:rsidRPr="00B84981">
        <w:rPr>
          <w:spacing w:val="0"/>
          <w:w w:val="100"/>
        </w:rPr>
        <w:t xml:space="preserve"> and implementing regulations at 24 CFR </w:t>
      </w:r>
      <w:proofErr w:type="gramStart"/>
      <w:r w:rsidRPr="00B84981">
        <w:rPr>
          <w:spacing w:val="0"/>
          <w:w w:val="100"/>
        </w:rPr>
        <w:t>part</w:t>
      </w:r>
      <w:proofErr w:type="gramEnd"/>
      <w:r w:rsidRPr="00B84981">
        <w:rPr>
          <w:spacing w:val="0"/>
          <w:w w:val="100"/>
        </w:rPr>
        <w:t xml:space="preserve"> 24.   </w:t>
      </w:r>
      <w:r w:rsidR="00ED5ACD" w:rsidRPr="00B84981">
        <w:rPr>
          <w:spacing w:val="0"/>
          <w:w w:val="100"/>
        </w:rPr>
        <w:t xml:space="preserve">Acquisition of real property for a federally-funded program or project is subject to the acquisition policies and requirements of the Uniform Relocation Assistance and Real Property Acquisition Policies Act of 1970, 42 U.S.C. 4601-4655 (URA) and subject to Real Property Reporting Requirements. </w:t>
      </w:r>
      <w:r w:rsidRPr="00B84981">
        <w:rPr>
          <w:spacing w:val="0"/>
          <w:w w:val="100"/>
        </w:rPr>
        <w:t xml:space="preserve">You </w:t>
      </w:r>
      <w:r w:rsidR="004F2E33" w:rsidRPr="00B84981">
        <w:rPr>
          <w:spacing w:val="0"/>
          <w:w w:val="100"/>
        </w:rPr>
        <w:t>are also</w:t>
      </w:r>
      <w:r w:rsidRPr="00B84981">
        <w:rPr>
          <w:spacing w:val="0"/>
          <w:w w:val="100"/>
        </w:rPr>
        <w:t xml:space="preserve"> advised to consul</w:t>
      </w:r>
      <w:r w:rsidR="00A61E09" w:rsidRPr="00B84981">
        <w:rPr>
          <w:spacing w:val="0"/>
          <w:w w:val="100"/>
        </w:rPr>
        <w:t xml:space="preserve">t HUD Handbook 1378 and CPD Notice 02-08, as amended by CPD Notice 04-02.  These resources are available at </w:t>
      </w:r>
      <w:hyperlink r:id="rId24" w:history="1">
        <w:r w:rsidR="00A61E09" w:rsidRPr="00B84981">
          <w:rPr>
            <w:rStyle w:val="Hyperlink"/>
            <w:spacing w:val="0"/>
            <w:w w:val="100"/>
          </w:rPr>
          <w:t>http://www.hud.gov/offices/adm/hudclips/index.cfm</w:t>
        </w:r>
      </w:hyperlink>
      <w:r w:rsidR="00A61E09" w:rsidRPr="00B84981">
        <w:rPr>
          <w:spacing w:val="0"/>
          <w:w w:val="100"/>
        </w:rPr>
        <w:t>.</w:t>
      </w:r>
    </w:p>
    <w:p w14:paraId="497C151B" w14:textId="77777777" w:rsidR="00A61E09" w:rsidRPr="00B84981" w:rsidRDefault="00A61E09" w:rsidP="00CD4FC9">
      <w:pPr>
        <w:pStyle w:val="ListParagraph"/>
        <w:numPr>
          <w:ilvl w:val="0"/>
          <w:numId w:val="13"/>
        </w:numPr>
        <w:tabs>
          <w:tab w:val="left" w:pos="450"/>
        </w:tabs>
        <w:ind w:left="0" w:firstLine="0"/>
        <w:rPr>
          <w:spacing w:val="0"/>
          <w:w w:val="100"/>
        </w:rPr>
      </w:pPr>
      <w:r w:rsidRPr="00B84981">
        <w:rPr>
          <w:spacing w:val="0"/>
          <w:w w:val="100"/>
        </w:rPr>
        <w:t>Management improvements necessary for the proper development and management of the HOPE VI Main Street affordable housing project presented in the application, such as:</w:t>
      </w:r>
    </w:p>
    <w:p w14:paraId="38428B12"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Staff training including travel related to affordable housing development and management;</w:t>
      </w:r>
    </w:p>
    <w:p w14:paraId="6BDDF858"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Procedure manuals;</w:t>
      </w:r>
    </w:p>
    <w:p w14:paraId="3D8D3AC2"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Accounting systems, excluding accounting services or bookkeeping;</w:t>
      </w:r>
    </w:p>
    <w:p w14:paraId="6E1408CE"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Lease documents;</w:t>
      </w:r>
    </w:p>
    <w:p w14:paraId="11A2A8FF"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Resident screening procedures;</w:t>
      </w:r>
    </w:p>
    <w:p w14:paraId="2839F051" w14:textId="77777777" w:rsidR="00A61E09" w:rsidRPr="00B84981" w:rsidRDefault="00A61E09" w:rsidP="00625DBD">
      <w:pPr>
        <w:pStyle w:val="ListParagraph"/>
        <w:numPr>
          <w:ilvl w:val="4"/>
          <w:numId w:val="34"/>
        </w:numPr>
        <w:tabs>
          <w:tab w:val="left" w:pos="450"/>
        </w:tabs>
        <w:rPr>
          <w:spacing w:val="0"/>
          <w:w w:val="100"/>
        </w:rPr>
      </w:pPr>
      <w:r w:rsidRPr="00B84981">
        <w:rPr>
          <w:spacing w:val="0"/>
          <w:w w:val="100"/>
        </w:rPr>
        <w:t>Data processing systems;</w:t>
      </w:r>
    </w:p>
    <w:p w14:paraId="51C5174F" w14:textId="4E198796" w:rsidR="00867B57" w:rsidRPr="00B84981" w:rsidRDefault="00B84992" w:rsidP="00625DBD">
      <w:pPr>
        <w:pStyle w:val="ListParagraph"/>
        <w:numPr>
          <w:ilvl w:val="4"/>
          <w:numId w:val="34"/>
        </w:numPr>
        <w:tabs>
          <w:tab w:val="left" w:pos="450"/>
        </w:tabs>
        <w:rPr>
          <w:spacing w:val="0"/>
          <w:w w:val="100"/>
        </w:rPr>
      </w:pPr>
      <w:r w:rsidRPr="00B84981">
        <w:rPr>
          <w:spacing w:val="0"/>
          <w:w w:val="100"/>
        </w:rPr>
        <w:t>Le</w:t>
      </w:r>
      <w:r w:rsidR="003613C8" w:rsidRPr="00B84981">
        <w:rPr>
          <w:spacing w:val="0"/>
          <w:w w:val="100"/>
        </w:rPr>
        <w:t xml:space="preserve">veraging non-HOPE VI funds and </w:t>
      </w:r>
      <w:r w:rsidRPr="00B84981">
        <w:rPr>
          <w:spacing w:val="0"/>
          <w:w w:val="100"/>
        </w:rPr>
        <w:t xml:space="preserve">in-kind services.  </w:t>
      </w:r>
      <w:r w:rsidR="003613C8" w:rsidRPr="00B84981">
        <w:rPr>
          <w:spacing w:val="0"/>
          <w:w w:val="100"/>
        </w:rPr>
        <w:t xml:space="preserve">Leverage funds must be firmly committed, i.e., </w:t>
      </w:r>
      <w:r w:rsidR="00FB5B71" w:rsidRPr="00B84981">
        <w:rPr>
          <w:spacing w:val="0"/>
          <w:w w:val="100"/>
        </w:rPr>
        <w:t xml:space="preserve">presented </w:t>
      </w:r>
      <w:r w:rsidR="003613C8" w:rsidRPr="00B84981">
        <w:rPr>
          <w:spacing w:val="0"/>
          <w:w w:val="100"/>
        </w:rPr>
        <w:t xml:space="preserve">in accordance with the </w:t>
      </w:r>
      <w:r w:rsidRPr="00B84981">
        <w:rPr>
          <w:spacing w:val="0"/>
          <w:w w:val="100"/>
        </w:rPr>
        <w:t>definition</w:t>
      </w:r>
      <w:r w:rsidR="00075568">
        <w:rPr>
          <w:spacing w:val="0"/>
          <w:w w:val="100"/>
        </w:rPr>
        <w:t>s</w:t>
      </w:r>
      <w:r w:rsidR="003613C8" w:rsidRPr="00B84981">
        <w:rPr>
          <w:spacing w:val="0"/>
          <w:w w:val="100"/>
        </w:rPr>
        <w:t xml:space="preserve"> of Commitment Letter </w:t>
      </w:r>
      <w:r w:rsidR="00867B57" w:rsidRPr="00B84981">
        <w:rPr>
          <w:spacing w:val="0"/>
          <w:w w:val="100"/>
        </w:rPr>
        <w:t xml:space="preserve">and Leverage </w:t>
      </w:r>
      <w:r w:rsidR="003613C8" w:rsidRPr="00B84981">
        <w:rPr>
          <w:spacing w:val="0"/>
          <w:w w:val="100"/>
        </w:rPr>
        <w:t xml:space="preserve">in </w:t>
      </w:r>
      <w:r w:rsidR="00FB5B71" w:rsidRPr="00B84981">
        <w:rPr>
          <w:spacing w:val="0"/>
          <w:w w:val="100"/>
        </w:rPr>
        <w:t xml:space="preserve">the </w:t>
      </w:r>
      <w:r w:rsidR="00FB5B71" w:rsidRPr="00B84981">
        <w:rPr>
          <w:b/>
          <w:spacing w:val="0"/>
          <w:w w:val="100"/>
          <w:u w:val="single"/>
        </w:rPr>
        <w:t>Definition of Terms</w:t>
      </w:r>
      <w:r w:rsidR="00FB5B71" w:rsidRPr="00B84981">
        <w:rPr>
          <w:spacing w:val="0"/>
          <w:w w:val="100"/>
        </w:rPr>
        <w:t xml:space="preserve">, Section III.C.2.D. of </w:t>
      </w:r>
      <w:r w:rsidR="003613C8" w:rsidRPr="00B84981">
        <w:rPr>
          <w:spacing w:val="0"/>
          <w:w w:val="100"/>
        </w:rPr>
        <w:t>this NOFA</w:t>
      </w:r>
      <w:r w:rsidR="00F80905">
        <w:rPr>
          <w:spacing w:val="0"/>
          <w:w w:val="100"/>
        </w:rPr>
        <w:t>;</w:t>
      </w:r>
      <w:r w:rsidR="00F80905" w:rsidRPr="00B84981">
        <w:rPr>
          <w:spacing w:val="0"/>
          <w:w w:val="100"/>
        </w:rPr>
        <w:t xml:space="preserve"> </w:t>
      </w:r>
    </w:p>
    <w:p w14:paraId="111C2145" w14:textId="4473725D" w:rsidR="00B84992" w:rsidRPr="00B84981" w:rsidRDefault="003613C8" w:rsidP="00625DBD">
      <w:pPr>
        <w:pStyle w:val="ListParagraph"/>
        <w:numPr>
          <w:ilvl w:val="4"/>
          <w:numId w:val="34"/>
        </w:numPr>
        <w:tabs>
          <w:tab w:val="left" w:pos="450"/>
        </w:tabs>
        <w:rPr>
          <w:spacing w:val="0"/>
          <w:w w:val="100"/>
        </w:rPr>
      </w:pPr>
      <w:r w:rsidRPr="00B84981">
        <w:rPr>
          <w:spacing w:val="0"/>
          <w:w w:val="100"/>
        </w:rPr>
        <w:t xml:space="preserve"> </w:t>
      </w:r>
      <w:r w:rsidR="00B84992" w:rsidRPr="00B84981">
        <w:rPr>
          <w:spacing w:val="0"/>
          <w:w w:val="100"/>
        </w:rPr>
        <w:t>Community and Supportive Services</w:t>
      </w:r>
      <w:r w:rsidR="00867B57" w:rsidRPr="00B84981">
        <w:rPr>
          <w:spacing w:val="0"/>
          <w:w w:val="100"/>
        </w:rPr>
        <w:t>,</w:t>
      </w:r>
      <w:r w:rsidR="00B84992" w:rsidRPr="00B84981">
        <w:rPr>
          <w:spacing w:val="0"/>
          <w:w w:val="100"/>
        </w:rPr>
        <w:t xml:space="preserve"> subject to a maximum of fifteen percent (15%) cap</w:t>
      </w:r>
      <w:r w:rsidR="00F80905">
        <w:rPr>
          <w:spacing w:val="0"/>
          <w:w w:val="100"/>
        </w:rPr>
        <w:t>;</w:t>
      </w:r>
      <w:r w:rsidR="00F80905" w:rsidRPr="00B84981">
        <w:rPr>
          <w:spacing w:val="0"/>
          <w:w w:val="100"/>
        </w:rPr>
        <w:t xml:space="preserve"> </w:t>
      </w:r>
    </w:p>
    <w:p w14:paraId="7F35194C" w14:textId="1BF730B4" w:rsidR="00B84992" w:rsidRPr="00B84981" w:rsidRDefault="00B84992" w:rsidP="00625DBD">
      <w:pPr>
        <w:pStyle w:val="ListParagraph"/>
        <w:numPr>
          <w:ilvl w:val="4"/>
          <w:numId w:val="34"/>
        </w:numPr>
        <w:tabs>
          <w:tab w:val="left" w:pos="450"/>
        </w:tabs>
        <w:rPr>
          <w:spacing w:val="0"/>
          <w:w w:val="100"/>
        </w:rPr>
      </w:pPr>
      <w:r w:rsidRPr="00B84981">
        <w:rPr>
          <w:spacing w:val="0"/>
          <w:w w:val="100"/>
        </w:rPr>
        <w:t>Sale of homeownership housing units within the HOPE VI Main Street project</w:t>
      </w:r>
      <w:r w:rsidR="00F80905">
        <w:rPr>
          <w:spacing w:val="0"/>
          <w:w w:val="100"/>
        </w:rPr>
        <w:t>; and</w:t>
      </w:r>
    </w:p>
    <w:p w14:paraId="33187285" w14:textId="77777777" w:rsidR="00B84992" w:rsidRDefault="00B84992" w:rsidP="00625DBD">
      <w:pPr>
        <w:pStyle w:val="ListParagraph"/>
        <w:numPr>
          <w:ilvl w:val="4"/>
          <w:numId w:val="34"/>
        </w:numPr>
        <w:tabs>
          <w:tab w:val="left" w:pos="450"/>
        </w:tabs>
        <w:rPr>
          <w:spacing w:val="0"/>
          <w:w w:val="100"/>
        </w:rPr>
      </w:pPr>
      <w:r w:rsidRPr="00B84981">
        <w:rPr>
          <w:spacing w:val="0"/>
          <w:w w:val="100"/>
        </w:rPr>
        <w:t xml:space="preserve">Section 3 activities delineated in 24 CFR </w:t>
      </w:r>
      <w:proofErr w:type="gramStart"/>
      <w:r w:rsidRPr="00B84981">
        <w:rPr>
          <w:spacing w:val="0"/>
          <w:w w:val="100"/>
        </w:rPr>
        <w:t>part</w:t>
      </w:r>
      <w:proofErr w:type="gramEnd"/>
      <w:r w:rsidRPr="00B84981">
        <w:rPr>
          <w:spacing w:val="0"/>
          <w:w w:val="100"/>
        </w:rPr>
        <w:t xml:space="preserve"> 135.</w:t>
      </w:r>
    </w:p>
    <w:p w14:paraId="43A5480F" w14:textId="77777777" w:rsidR="00625DBD" w:rsidRPr="00B84981" w:rsidRDefault="00625DBD" w:rsidP="00625DBD">
      <w:pPr>
        <w:pStyle w:val="ListParagraph"/>
        <w:tabs>
          <w:tab w:val="left" w:pos="450"/>
        </w:tabs>
        <w:rPr>
          <w:spacing w:val="0"/>
          <w:w w:val="100"/>
        </w:rPr>
      </w:pPr>
    </w:p>
    <w:p w14:paraId="4BEE202C" w14:textId="77777777" w:rsidR="009610B3" w:rsidRDefault="00B84992" w:rsidP="00625DBD">
      <w:pPr>
        <w:pStyle w:val="ListParagraph"/>
        <w:numPr>
          <w:ilvl w:val="2"/>
          <w:numId w:val="34"/>
        </w:numPr>
        <w:tabs>
          <w:tab w:val="left" w:pos="450"/>
        </w:tabs>
        <w:rPr>
          <w:b/>
          <w:spacing w:val="0"/>
          <w:w w:val="100"/>
        </w:rPr>
      </w:pPr>
      <w:bookmarkStart w:id="13" w:name="SecIIIC2_Thresholds"/>
      <w:r w:rsidRPr="00B84981">
        <w:rPr>
          <w:b/>
          <w:spacing w:val="0"/>
          <w:w w:val="100"/>
        </w:rPr>
        <w:t>Threshold Requirements</w:t>
      </w:r>
      <w:bookmarkEnd w:id="13"/>
      <w:r w:rsidRPr="00B84981">
        <w:rPr>
          <w:b/>
          <w:spacing w:val="0"/>
          <w:w w:val="100"/>
        </w:rPr>
        <w:t>.</w:t>
      </w:r>
    </w:p>
    <w:p w14:paraId="36CA52D3" w14:textId="77777777" w:rsidR="00625DBD" w:rsidRPr="00B84981" w:rsidRDefault="00625DBD" w:rsidP="00625DBD">
      <w:pPr>
        <w:pStyle w:val="ListParagraph"/>
        <w:tabs>
          <w:tab w:val="left" w:pos="450"/>
        </w:tabs>
        <w:ind w:left="0"/>
        <w:rPr>
          <w:b/>
          <w:spacing w:val="0"/>
          <w:w w:val="100"/>
        </w:rPr>
      </w:pPr>
    </w:p>
    <w:p w14:paraId="0955193F" w14:textId="77777777" w:rsidR="00642D93" w:rsidRPr="00B84981" w:rsidRDefault="00642D93" w:rsidP="00625DBD">
      <w:pPr>
        <w:pStyle w:val="ListParagraph"/>
        <w:numPr>
          <w:ilvl w:val="3"/>
          <w:numId w:val="34"/>
        </w:numPr>
        <w:tabs>
          <w:tab w:val="left" w:pos="450"/>
        </w:tabs>
        <w:rPr>
          <w:b/>
          <w:spacing w:val="0"/>
          <w:w w:val="100"/>
        </w:rPr>
      </w:pPr>
      <w:r w:rsidRPr="00B84981">
        <w:rPr>
          <w:b/>
          <w:spacing w:val="0"/>
          <w:w w:val="100"/>
        </w:rPr>
        <w:t>Thresholds Applicable to All Applicants.</w:t>
      </w:r>
    </w:p>
    <w:p w14:paraId="20B63086" w14:textId="77777777" w:rsidR="00867B57" w:rsidRPr="00B84981" w:rsidRDefault="00867B57" w:rsidP="00625DBD">
      <w:pPr>
        <w:pStyle w:val="ListParagraph"/>
        <w:numPr>
          <w:ilvl w:val="4"/>
          <w:numId w:val="34"/>
        </w:numPr>
        <w:tabs>
          <w:tab w:val="left" w:pos="450"/>
          <w:tab w:val="left" w:pos="810"/>
        </w:tabs>
        <w:rPr>
          <w:spacing w:val="0"/>
          <w:w w:val="100"/>
        </w:rPr>
      </w:pPr>
      <w:r w:rsidRPr="00B84981">
        <w:rPr>
          <w:spacing w:val="0"/>
          <w:w w:val="100"/>
        </w:rPr>
        <w:t xml:space="preserve">The applicant must meet all thresholds in order to be </w:t>
      </w:r>
      <w:r w:rsidR="002C52C3">
        <w:rPr>
          <w:spacing w:val="0"/>
          <w:w w:val="100"/>
        </w:rPr>
        <w:t xml:space="preserve">rated, ranked and </w:t>
      </w:r>
      <w:r w:rsidRPr="00B84981">
        <w:rPr>
          <w:spacing w:val="0"/>
          <w:w w:val="100"/>
        </w:rPr>
        <w:t>funded.</w:t>
      </w:r>
    </w:p>
    <w:p w14:paraId="087045B9" w14:textId="77777777" w:rsidR="00642D93" w:rsidRPr="00B84981" w:rsidRDefault="007B766B" w:rsidP="00625DBD">
      <w:pPr>
        <w:pStyle w:val="ListParagraph"/>
        <w:numPr>
          <w:ilvl w:val="4"/>
          <w:numId w:val="34"/>
        </w:numPr>
        <w:tabs>
          <w:tab w:val="left" w:pos="450"/>
          <w:tab w:val="left" w:pos="810"/>
        </w:tabs>
        <w:rPr>
          <w:spacing w:val="0"/>
          <w:w w:val="100"/>
        </w:rPr>
      </w:pPr>
      <w:r w:rsidRPr="00B84981">
        <w:rPr>
          <w:spacing w:val="0"/>
          <w:w w:val="100"/>
        </w:rPr>
        <w:t xml:space="preserve">The applicants must meet the Threshold Requirements of the </w:t>
      </w:r>
      <w:r w:rsidRPr="00B84981">
        <w:rPr>
          <w:b/>
          <w:spacing w:val="0"/>
          <w:w w:val="100"/>
        </w:rPr>
        <w:t>General Section</w:t>
      </w:r>
      <w:r w:rsidRPr="00B84981">
        <w:rPr>
          <w:spacing w:val="0"/>
          <w:w w:val="100"/>
        </w:rPr>
        <w:t>.</w:t>
      </w:r>
      <w:r w:rsidR="00642D93" w:rsidRPr="00B84981">
        <w:rPr>
          <w:spacing w:val="0"/>
          <w:w w:val="100"/>
        </w:rPr>
        <w:t xml:space="preserve"> </w:t>
      </w:r>
    </w:p>
    <w:p w14:paraId="562F70CB" w14:textId="77777777" w:rsidR="006F4053" w:rsidRPr="00B84981" w:rsidRDefault="00EE3116" w:rsidP="00625DBD">
      <w:pPr>
        <w:pStyle w:val="ListParagraph"/>
        <w:numPr>
          <w:ilvl w:val="3"/>
          <w:numId w:val="34"/>
        </w:numPr>
        <w:tabs>
          <w:tab w:val="left" w:pos="450"/>
        </w:tabs>
        <w:rPr>
          <w:spacing w:val="0"/>
          <w:w w:val="100"/>
        </w:rPr>
      </w:pPr>
      <w:r w:rsidRPr="00B84981">
        <w:rPr>
          <w:b/>
          <w:spacing w:val="0"/>
          <w:w w:val="100"/>
        </w:rPr>
        <w:t>Applicant Eligibility.</w:t>
      </w:r>
      <w:r w:rsidRPr="00B84981">
        <w:rPr>
          <w:spacing w:val="0"/>
          <w:w w:val="100"/>
        </w:rPr>
        <w:t xml:space="preserve"> </w:t>
      </w:r>
      <w:r w:rsidR="007B766B" w:rsidRPr="00B84981">
        <w:rPr>
          <w:spacing w:val="0"/>
          <w:w w:val="100"/>
        </w:rPr>
        <w:t>The applicant</w:t>
      </w:r>
      <w:r w:rsidR="00867B57" w:rsidRPr="00B84981">
        <w:rPr>
          <w:spacing w:val="0"/>
          <w:w w:val="100"/>
        </w:rPr>
        <w:t xml:space="preserve"> </w:t>
      </w:r>
      <w:r w:rsidR="007B766B" w:rsidRPr="00B84981">
        <w:rPr>
          <w:spacing w:val="0"/>
          <w:w w:val="100"/>
        </w:rPr>
        <w:t>must be an eligible applicant.</w:t>
      </w:r>
    </w:p>
    <w:p w14:paraId="75070A7D" w14:textId="77777777" w:rsidR="007B766B" w:rsidRPr="00B84981" w:rsidRDefault="00EE3116" w:rsidP="00625DBD">
      <w:pPr>
        <w:pStyle w:val="ListParagraph"/>
        <w:numPr>
          <w:ilvl w:val="3"/>
          <w:numId w:val="34"/>
        </w:numPr>
        <w:tabs>
          <w:tab w:val="left" w:pos="450"/>
        </w:tabs>
        <w:rPr>
          <w:spacing w:val="0"/>
          <w:w w:val="100"/>
        </w:rPr>
      </w:pPr>
      <w:r w:rsidRPr="00B84981">
        <w:rPr>
          <w:b/>
          <w:spacing w:val="0"/>
          <w:w w:val="100"/>
        </w:rPr>
        <w:t>Match Requirement.</w:t>
      </w:r>
      <w:r w:rsidRPr="00B84981">
        <w:rPr>
          <w:spacing w:val="0"/>
          <w:w w:val="100"/>
        </w:rPr>
        <w:t xml:space="preserve"> </w:t>
      </w:r>
      <w:r w:rsidR="007B766B" w:rsidRPr="00B84981">
        <w:rPr>
          <w:spacing w:val="0"/>
          <w:w w:val="100"/>
        </w:rPr>
        <w:t>Applicants must meet the five percent (5%) percent firmly committed match requirement to be funded</w:t>
      </w:r>
    </w:p>
    <w:p w14:paraId="2A2A4915" w14:textId="60D3F3F3" w:rsidR="0012746C" w:rsidRPr="00B84981" w:rsidRDefault="00EE3116" w:rsidP="00625DBD">
      <w:pPr>
        <w:pStyle w:val="ListParagraph"/>
        <w:numPr>
          <w:ilvl w:val="3"/>
          <w:numId w:val="34"/>
        </w:numPr>
        <w:tabs>
          <w:tab w:val="left" w:pos="450"/>
        </w:tabs>
        <w:rPr>
          <w:spacing w:val="0"/>
          <w:w w:val="100"/>
        </w:rPr>
      </w:pPr>
      <w:r w:rsidRPr="00B84981">
        <w:rPr>
          <w:b/>
          <w:spacing w:val="0"/>
          <w:w w:val="100"/>
        </w:rPr>
        <w:t xml:space="preserve">Main Street Area </w:t>
      </w:r>
      <w:r w:rsidR="00D22C69" w:rsidRPr="00B84981">
        <w:rPr>
          <w:b/>
          <w:spacing w:val="0"/>
          <w:w w:val="100"/>
        </w:rPr>
        <w:t>D</w:t>
      </w:r>
      <w:r w:rsidRPr="00B84981">
        <w:rPr>
          <w:b/>
          <w:spacing w:val="0"/>
          <w:w w:val="100"/>
        </w:rPr>
        <w:t>efined in a Map.</w:t>
      </w:r>
      <w:r w:rsidRPr="00B84981">
        <w:rPr>
          <w:spacing w:val="0"/>
          <w:w w:val="100"/>
        </w:rPr>
        <w:t xml:space="preserve"> </w:t>
      </w:r>
      <w:r w:rsidR="00E519B5" w:rsidRPr="00B84981">
        <w:rPr>
          <w:spacing w:val="0"/>
          <w:w w:val="100"/>
        </w:rPr>
        <w:t xml:space="preserve">The applicant must have within its jurisdiction a Main Street Area which meets the definition in this NOFA, and the applicant </w:t>
      </w:r>
      <w:r w:rsidR="00C05349" w:rsidRPr="00B84981">
        <w:rPr>
          <w:spacing w:val="0"/>
          <w:w w:val="100"/>
        </w:rPr>
        <w:t>must</w:t>
      </w:r>
      <w:r w:rsidR="006D3B05" w:rsidRPr="00B84981">
        <w:rPr>
          <w:spacing w:val="0"/>
          <w:w w:val="100"/>
        </w:rPr>
        <w:t xml:space="preserve"> </w:t>
      </w:r>
      <w:r w:rsidR="00E519B5" w:rsidRPr="00B84981">
        <w:rPr>
          <w:spacing w:val="0"/>
          <w:w w:val="100"/>
        </w:rPr>
        <w:t>provide a map</w:t>
      </w:r>
      <w:r w:rsidR="00867B57" w:rsidRPr="00B84981">
        <w:rPr>
          <w:spacing w:val="0"/>
          <w:w w:val="100"/>
        </w:rPr>
        <w:t>, decipherable in gr</w:t>
      </w:r>
      <w:r w:rsidR="00FA71C7">
        <w:rPr>
          <w:spacing w:val="0"/>
          <w:w w:val="100"/>
        </w:rPr>
        <w:t>a</w:t>
      </w:r>
      <w:r w:rsidR="00867B57" w:rsidRPr="00B84981">
        <w:rPr>
          <w:spacing w:val="0"/>
          <w:w w:val="100"/>
        </w:rPr>
        <w:t>y-scale print,</w:t>
      </w:r>
      <w:r w:rsidR="00E519B5" w:rsidRPr="00B84981">
        <w:rPr>
          <w:spacing w:val="0"/>
          <w:w w:val="100"/>
        </w:rPr>
        <w:t xml:space="preserve"> depicting the main street area boundaries.  The boundaries must be </w:t>
      </w:r>
      <w:r w:rsidR="00C05349" w:rsidRPr="00B84981">
        <w:rPr>
          <w:spacing w:val="0"/>
          <w:w w:val="100"/>
        </w:rPr>
        <w:t xml:space="preserve">physically visible, e.g., </w:t>
      </w:r>
      <w:r w:rsidR="00E519B5" w:rsidRPr="00B84981">
        <w:rPr>
          <w:spacing w:val="0"/>
          <w:w w:val="100"/>
        </w:rPr>
        <w:t>streets, rail lines, rivers, or man-made or natural boundaries clearly depicted on the map</w:t>
      </w:r>
      <w:r w:rsidR="00867B57" w:rsidRPr="00B84981">
        <w:rPr>
          <w:spacing w:val="0"/>
          <w:w w:val="100"/>
        </w:rPr>
        <w:t>.  The project sites mu</w:t>
      </w:r>
      <w:r w:rsidR="0064075A" w:rsidRPr="00B84981">
        <w:rPr>
          <w:spacing w:val="0"/>
          <w:w w:val="100"/>
        </w:rPr>
        <w:t>st be identified in the map.</w:t>
      </w:r>
      <w:r w:rsidR="006D3B05" w:rsidRPr="00B84981">
        <w:rPr>
          <w:spacing w:val="0"/>
          <w:w w:val="100"/>
        </w:rPr>
        <w:t xml:space="preserve"> </w:t>
      </w:r>
      <w:r w:rsidR="00E519B5" w:rsidRPr="00B84981">
        <w:rPr>
          <w:spacing w:val="0"/>
          <w:w w:val="100"/>
        </w:rPr>
        <w:t xml:space="preserve"> </w:t>
      </w:r>
    </w:p>
    <w:p w14:paraId="38F9ED97" w14:textId="77777777" w:rsidR="00B81D43" w:rsidRDefault="00B81D43" w:rsidP="00CD4FC9">
      <w:pPr>
        <w:pStyle w:val="ListParagraph"/>
        <w:tabs>
          <w:tab w:val="left" w:pos="450"/>
        </w:tabs>
        <w:ind w:left="0"/>
        <w:rPr>
          <w:spacing w:val="0"/>
          <w:w w:val="100"/>
        </w:rPr>
      </w:pPr>
    </w:p>
    <w:p w14:paraId="33428538" w14:textId="77777777" w:rsidR="006D3B05" w:rsidRDefault="006D3B05" w:rsidP="00CD4FC9">
      <w:pPr>
        <w:pStyle w:val="ListParagraph"/>
        <w:tabs>
          <w:tab w:val="left" w:pos="450"/>
        </w:tabs>
        <w:ind w:left="0"/>
        <w:rPr>
          <w:spacing w:val="0"/>
          <w:w w:val="100"/>
        </w:rPr>
      </w:pPr>
      <w:r w:rsidRPr="00B84981">
        <w:rPr>
          <w:spacing w:val="0"/>
          <w:w w:val="100"/>
        </w:rPr>
        <w:lastRenderedPageBreak/>
        <w:t xml:space="preserve">NOTE: </w:t>
      </w:r>
      <w:r w:rsidR="00E519B5" w:rsidRPr="00B84981">
        <w:rPr>
          <w:spacing w:val="0"/>
          <w:w w:val="100"/>
        </w:rPr>
        <w:t xml:space="preserve">A circle around an area </w:t>
      </w:r>
      <w:r w:rsidR="0064075A" w:rsidRPr="00B84981">
        <w:rPr>
          <w:spacing w:val="0"/>
          <w:w w:val="100"/>
        </w:rPr>
        <w:t xml:space="preserve">does </w:t>
      </w:r>
      <w:r w:rsidR="00E519B5" w:rsidRPr="00B84981">
        <w:rPr>
          <w:spacing w:val="0"/>
          <w:w w:val="100"/>
        </w:rPr>
        <w:t xml:space="preserve">not meet this requirement.  </w:t>
      </w:r>
    </w:p>
    <w:p w14:paraId="671C908C" w14:textId="77777777" w:rsidR="00B81D43" w:rsidRPr="00B84981" w:rsidRDefault="00B81D43" w:rsidP="00CD4FC9">
      <w:pPr>
        <w:pStyle w:val="ListParagraph"/>
        <w:tabs>
          <w:tab w:val="left" w:pos="450"/>
        </w:tabs>
        <w:ind w:left="0"/>
        <w:rPr>
          <w:spacing w:val="0"/>
          <w:w w:val="100"/>
        </w:rPr>
      </w:pPr>
    </w:p>
    <w:p w14:paraId="19FD7FFA" w14:textId="77777777" w:rsidR="009E7A5A" w:rsidRPr="00B84981" w:rsidRDefault="00D22C69" w:rsidP="00625DBD">
      <w:pPr>
        <w:pStyle w:val="ListParagraph"/>
        <w:numPr>
          <w:ilvl w:val="3"/>
          <w:numId w:val="34"/>
        </w:numPr>
        <w:tabs>
          <w:tab w:val="left" w:pos="450"/>
        </w:tabs>
        <w:rPr>
          <w:b/>
          <w:spacing w:val="0"/>
          <w:w w:val="100"/>
        </w:rPr>
      </w:pPr>
      <w:bookmarkStart w:id="14" w:name="SecIIIC2a_ProgSchedule"/>
      <w:r w:rsidRPr="00B84981">
        <w:rPr>
          <w:b/>
          <w:spacing w:val="0"/>
          <w:w w:val="100"/>
        </w:rPr>
        <w:t>Program Schedule</w:t>
      </w:r>
      <w:bookmarkEnd w:id="14"/>
      <w:r w:rsidRPr="00B84981">
        <w:rPr>
          <w:b/>
          <w:spacing w:val="0"/>
          <w:w w:val="100"/>
        </w:rPr>
        <w:t xml:space="preserve"> Milestones.</w:t>
      </w:r>
      <w:r w:rsidRPr="00B84981">
        <w:rPr>
          <w:spacing w:val="0"/>
          <w:w w:val="100"/>
        </w:rPr>
        <w:t xml:space="preserve">  </w:t>
      </w:r>
    </w:p>
    <w:p w14:paraId="2D234A00" w14:textId="751437D6" w:rsidR="009E7A5A" w:rsidRPr="00B84981" w:rsidRDefault="009E7A5A" w:rsidP="00625DBD">
      <w:pPr>
        <w:pStyle w:val="ListParagraph"/>
        <w:numPr>
          <w:ilvl w:val="4"/>
          <w:numId w:val="34"/>
        </w:numPr>
        <w:tabs>
          <w:tab w:val="left" w:pos="450"/>
        </w:tabs>
        <w:rPr>
          <w:b/>
          <w:spacing w:val="0"/>
          <w:w w:val="100"/>
        </w:rPr>
      </w:pPr>
      <w:r w:rsidRPr="00B84981">
        <w:rPr>
          <w:spacing w:val="0"/>
          <w:w w:val="100"/>
        </w:rPr>
        <w:t>The first Development Proposal for the project must be submitted to HUD within nine</w:t>
      </w:r>
      <w:r w:rsidR="00C94882">
        <w:rPr>
          <w:spacing w:val="0"/>
          <w:w w:val="100"/>
        </w:rPr>
        <w:t> </w:t>
      </w:r>
      <w:r w:rsidRPr="00B84981">
        <w:rPr>
          <w:spacing w:val="0"/>
          <w:w w:val="100"/>
        </w:rPr>
        <w:t>(9) months after execution of the Grant Agreement.  Construction on the project must start within 15 months after execution of the Grant Agreement.  All grant activities must be completed within 42 months after execution of the Grant Agreement.  Unless HUD approves an extension, if these milestones are not met, the grantee will be in default of the Grant Agreement and HUD reserves the right to terminate the grant.</w:t>
      </w:r>
    </w:p>
    <w:p w14:paraId="3DDAB3F9" w14:textId="77777777" w:rsidR="00D22C69" w:rsidRPr="00B84981" w:rsidRDefault="009E7A5A" w:rsidP="00625DBD">
      <w:pPr>
        <w:pStyle w:val="ListParagraph"/>
        <w:numPr>
          <w:ilvl w:val="4"/>
          <w:numId w:val="34"/>
        </w:numPr>
        <w:tabs>
          <w:tab w:val="left" w:pos="450"/>
        </w:tabs>
        <w:rPr>
          <w:b/>
          <w:spacing w:val="0"/>
          <w:w w:val="100"/>
        </w:rPr>
      </w:pPr>
      <w:r w:rsidRPr="00B84981">
        <w:rPr>
          <w:spacing w:val="0"/>
          <w:w w:val="100"/>
        </w:rPr>
        <w:t xml:space="preserve"> </w:t>
      </w:r>
      <w:r w:rsidR="00D22C69" w:rsidRPr="00B84981">
        <w:rPr>
          <w:spacing w:val="0"/>
          <w:w w:val="100"/>
        </w:rPr>
        <w:t xml:space="preserve">The following timeframes must be </w:t>
      </w:r>
      <w:r w:rsidR="0064075A" w:rsidRPr="00B84981">
        <w:rPr>
          <w:spacing w:val="0"/>
          <w:w w:val="100"/>
        </w:rPr>
        <w:t>included in your application</w:t>
      </w:r>
      <w:r w:rsidR="00D22C69" w:rsidRPr="00B84981">
        <w:rPr>
          <w:spacing w:val="0"/>
          <w:w w:val="100"/>
        </w:rPr>
        <w:t xml:space="preserve">: </w:t>
      </w:r>
    </w:p>
    <w:p w14:paraId="0A37265C" w14:textId="23AF13C4" w:rsidR="00537AAA" w:rsidRPr="00B84981" w:rsidRDefault="0064075A" w:rsidP="00625DBD">
      <w:pPr>
        <w:pStyle w:val="ListParagraph"/>
        <w:numPr>
          <w:ilvl w:val="5"/>
          <w:numId w:val="34"/>
        </w:numPr>
        <w:tabs>
          <w:tab w:val="left" w:pos="450"/>
        </w:tabs>
        <w:rPr>
          <w:spacing w:val="0"/>
          <w:w w:val="100"/>
        </w:rPr>
      </w:pPr>
      <w:r w:rsidRPr="00B84981">
        <w:rPr>
          <w:spacing w:val="0"/>
          <w:w w:val="100"/>
        </w:rPr>
        <w:t xml:space="preserve">Notification of Grant </w:t>
      </w:r>
      <w:r w:rsidR="00537AAA" w:rsidRPr="00B84981">
        <w:rPr>
          <w:spacing w:val="0"/>
          <w:w w:val="100"/>
        </w:rPr>
        <w:t xml:space="preserve">Award </w:t>
      </w:r>
      <w:r w:rsidRPr="00B84981">
        <w:rPr>
          <w:spacing w:val="0"/>
          <w:w w:val="100"/>
        </w:rPr>
        <w:t xml:space="preserve">Letter </w:t>
      </w:r>
      <w:r w:rsidR="00537AAA" w:rsidRPr="00B84981">
        <w:rPr>
          <w:spacing w:val="0"/>
          <w:w w:val="100"/>
        </w:rPr>
        <w:t xml:space="preserve">Date (assume </w:t>
      </w:r>
      <w:r w:rsidR="006A7827">
        <w:rPr>
          <w:spacing w:val="0"/>
          <w:w w:val="100"/>
        </w:rPr>
        <w:t>90 days after the publication of this NOFA</w:t>
      </w:r>
      <w:r w:rsidR="006F1D1C">
        <w:rPr>
          <w:spacing w:val="0"/>
          <w:w w:val="100"/>
        </w:rPr>
        <w:t xml:space="preserve"> for FY 2013 awards. </w:t>
      </w:r>
    </w:p>
    <w:p w14:paraId="00C7552B" w14:textId="3E42892B" w:rsidR="00537AAA" w:rsidRPr="00B84981" w:rsidRDefault="0064075A" w:rsidP="00625DBD">
      <w:pPr>
        <w:pStyle w:val="ListParagraph"/>
        <w:numPr>
          <w:ilvl w:val="5"/>
          <w:numId w:val="34"/>
        </w:numPr>
        <w:tabs>
          <w:tab w:val="left" w:pos="450"/>
        </w:tabs>
        <w:rPr>
          <w:spacing w:val="0"/>
          <w:w w:val="100"/>
        </w:rPr>
      </w:pPr>
      <w:r w:rsidRPr="00B84981">
        <w:rPr>
          <w:spacing w:val="0"/>
          <w:w w:val="100"/>
        </w:rPr>
        <w:t xml:space="preserve">Execution of </w:t>
      </w:r>
      <w:r w:rsidR="00537AAA" w:rsidRPr="00B84981">
        <w:rPr>
          <w:spacing w:val="0"/>
          <w:w w:val="100"/>
        </w:rPr>
        <w:t xml:space="preserve">Grant Award </w:t>
      </w:r>
      <w:r w:rsidR="00EC3F19">
        <w:rPr>
          <w:spacing w:val="0"/>
          <w:w w:val="100"/>
        </w:rPr>
        <w:t>F</w:t>
      </w:r>
      <w:r w:rsidRPr="00B84981">
        <w:rPr>
          <w:spacing w:val="0"/>
          <w:w w:val="100"/>
        </w:rPr>
        <w:t xml:space="preserve">unds Obligation </w:t>
      </w:r>
      <w:r w:rsidR="00537AAA" w:rsidRPr="00B84981">
        <w:rPr>
          <w:spacing w:val="0"/>
          <w:w w:val="100"/>
        </w:rPr>
        <w:t>Date</w:t>
      </w:r>
      <w:r w:rsidR="00C05349" w:rsidRPr="00B84981">
        <w:rPr>
          <w:spacing w:val="0"/>
          <w:w w:val="100"/>
        </w:rPr>
        <w:t>,</w:t>
      </w:r>
      <w:r w:rsidRPr="00B84981">
        <w:rPr>
          <w:spacing w:val="0"/>
          <w:w w:val="100"/>
        </w:rPr>
        <w:t xml:space="preserve"> form HUD-1044</w:t>
      </w:r>
      <w:r w:rsidR="00C05349" w:rsidRPr="00B84981">
        <w:rPr>
          <w:spacing w:val="0"/>
          <w:w w:val="100"/>
        </w:rPr>
        <w:t xml:space="preserve"> (assume one week after section (</w:t>
      </w:r>
      <w:r w:rsidR="00BA16D9" w:rsidRPr="00B84981">
        <w:rPr>
          <w:spacing w:val="0"/>
          <w:w w:val="100"/>
        </w:rPr>
        <w:t>a</w:t>
      </w:r>
      <w:r w:rsidR="00C05349" w:rsidRPr="00B84981">
        <w:rPr>
          <w:spacing w:val="0"/>
          <w:w w:val="100"/>
        </w:rPr>
        <w:t>) above)</w:t>
      </w:r>
    </w:p>
    <w:p w14:paraId="7A1AF981" w14:textId="77777777" w:rsidR="00537AAA" w:rsidRPr="00B84981" w:rsidRDefault="00537AAA" w:rsidP="00625DBD">
      <w:pPr>
        <w:pStyle w:val="ListParagraph"/>
        <w:numPr>
          <w:ilvl w:val="5"/>
          <w:numId w:val="34"/>
        </w:numPr>
        <w:tabs>
          <w:tab w:val="left" w:pos="450"/>
        </w:tabs>
        <w:rPr>
          <w:spacing w:val="0"/>
          <w:w w:val="100"/>
        </w:rPr>
      </w:pPr>
      <w:r w:rsidRPr="00B84981">
        <w:rPr>
          <w:spacing w:val="0"/>
          <w:w w:val="100"/>
        </w:rPr>
        <w:t>Grant Agreement Execution Date</w:t>
      </w:r>
      <w:r w:rsidR="00C05349" w:rsidRPr="00B84981">
        <w:rPr>
          <w:spacing w:val="0"/>
          <w:w w:val="100"/>
        </w:rPr>
        <w:t xml:space="preserve"> (assume one month after section </w:t>
      </w:r>
      <w:r w:rsidR="00BA16D9" w:rsidRPr="00B84981">
        <w:rPr>
          <w:spacing w:val="0"/>
          <w:w w:val="100"/>
        </w:rPr>
        <w:t>(a</w:t>
      </w:r>
      <w:r w:rsidR="00C05349" w:rsidRPr="00B84981">
        <w:rPr>
          <w:spacing w:val="0"/>
          <w:w w:val="100"/>
        </w:rPr>
        <w:t>) above)</w:t>
      </w:r>
    </w:p>
    <w:p w14:paraId="77E2D47B" w14:textId="77777777" w:rsidR="0064075A" w:rsidRPr="00B84981" w:rsidRDefault="0064075A" w:rsidP="00625DBD">
      <w:pPr>
        <w:pStyle w:val="ListParagraph"/>
        <w:numPr>
          <w:ilvl w:val="5"/>
          <w:numId w:val="34"/>
        </w:numPr>
        <w:tabs>
          <w:tab w:val="left" w:pos="450"/>
        </w:tabs>
        <w:rPr>
          <w:spacing w:val="0"/>
          <w:w w:val="100"/>
        </w:rPr>
      </w:pPr>
      <w:r w:rsidRPr="00B84981">
        <w:rPr>
          <w:spacing w:val="0"/>
          <w:w w:val="100"/>
        </w:rPr>
        <w:t>Initial Pre-development Obligation and Expenditure of Grant Funds</w:t>
      </w:r>
      <w:r w:rsidR="00BA16D9" w:rsidRPr="00B84981">
        <w:rPr>
          <w:spacing w:val="0"/>
          <w:w w:val="100"/>
        </w:rPr>
        <w:t>;</w:t>
      </w:r>
      <w:r w:rsidRPr="00B84981">
        <w:rPr>
          <w:spacing w:val="0"/>
          <w:w w:val="100"/>
        </w:rPr>
        <w:t xml:space="preserve"> </w:t>
      </w:r>
      <w:r w:rsidR="00BA16D9" w:rsidRPr="00B84981">
        <w:rPr>
          <w:spacing w:val="0"/>
          <w:w w:val="100"/>
        </w:rPr>
        <w:t xml:space="preserve">assume </w:t>
      </w:r>
      <w:r w:rsidR="00D6748C" w:rsidRPr="00B84981">
        <w:rPr>
          <w:spacing w:val="0"/>
          <w:w w:val="100"/>
        </w:rPr>
        <w:t xml:space="preserve">a minimum of two weeks after section </w:t>
      </w:r>
      <w:r w:rsidR="00BA16D9" w:rsidRPr="00B84981">
        <w:rPr>
          <w:spacing w:val="0"/>
          <w:w w:val="100"/>
        </w:rPr>
        <w:t>(c</w:t>
      </w:r>
      <w:r w:rsidR="00D6748C" w:rsidRPr="00B84981">
        <w:rPr>
          <w:spacing w:val="0"/>
          <w:w w:val="100"/>
        </w:rPr>
        <w:t>) above</w:t>
      </w:r>
    </w:p>
    <w:p w14:paraId="53FE5969" w14:textId="77777777" w:rsidR="00943DB1" w:rsidRPr="00B84981" w:rsidRDefault="00943DB1" w:rsidP="00625DBD">
      <w:pPr>
        <w:pStyle w:val="ListParagraph"/>
        <w:numPr>
          <w:ilvl w:val="5"/>
          <w:numId w:val="34"/>
        </w:numPr>
        <w:tabs>
          <w:tab w:val="left" w:pos="450"/>
        </w:tabs>
        <w:rPr>
          <w:spacing w:val="0"/>
          <w:w w:val="100"/>
        </w:rPr>
      </w:pPr>
      <w:r w:rsidRPr="00B84981">
        <w:rPr>
          <w:spacing w:val="0"/>
          <w:w w:val="100"/>
        </w:rPr>
        <w:t>Submission of first Development Proposal</w:t>
      </w:r>
      <w:r w:rsidR="00BA16D9" w:rsidRPr="00B84981">
        <w:rPr>
          <w:spacing w:val="0"/>
          <w:w w:val="100"/>
        </w:rPr>
        <w:t>;</w:t>
      </w:r>
      <w:r w:rsidRPr="00B84981">
        <w:rPr>
          <w:spacing w:val="0"/>
          <w:w w:val="100"/>
        </w:rPr>
        <w:t xml:space="preserve"> must be within </w:t>
      </w:r>
      <w:r w:rsidR="00BA16D9" w:rsidRPr="00B84981">
        <w:rPr>
          <w:spacing w:val="0"/>
          <w:w w:val="100"/>
        </w:rPr>
        <w:t>nine</w:t>
      </w:r>
      <w:r w:rsidRPr="00B84981">
        <w:rPr>
          <w:spacing w:val="0"/>
          <w:w w:val="100"/>
        </w:rPr>
        <w:t xml:space="preserve"> months after </w:t>
      </w:r>
      <w:r w:rsidR="00BA16D9" w:rsidRPr="00B84981">
        <w:rPr>
          <w:spacing w:val="0"/>
          <w:w w:val="100"/>
        </w:rPr>
        <w:t>(c</w:t>
      </w:r>
      <w:r w:rsidR="00FB5B71" w:rsidRPr="00B84981">
        <w:rPr>
          <w:spacing w:val="0"/>
          <w:w w:val="100"/>
        </w:rPr>
        <w:t>) above.</w:t>
      </w:r>
    </w:p>
    <w:p w14:paraId="5FB8EC2E" w14:textId="77777777" w:rsidR="00A47570" w:rsidRPr="00B84981" w:rsidRDefault="00A47570" w:rsidP="00625DBD">
      <w:pPr>
        <w:pStyle w:val="ListParagraph"/>
        <w:numPr>
          <w:ilvl w:val="5"/>
          <w:numId w:val="34"/>
        </w:numPr>
        <w:tabs>
          <w:tab w:val="left" w:pos="450"/>
        </w:tabs>
        <w:rPr>
          <w:spacing w:val="0"/>
          <w:w w:val="100"/>
        </w:rPr>
      </w:pPr>
      <w:r w:rsidRPr="00B84981">
        <w:rPr>
          <w:spacing w:val="0"/>
          <w:w w:val="100"/>
        </w:rPr>
        <w:t>Construction Start Date of the First Affordable Housing unit</w:t>
      </w:r>
      <w:r w:rsidR="00BA16D9" w:rsidRPr="00B84981">
        <w:rPr>
          <w:spacing w:val="0"/>
          <w:w w:val="100"/>
        </w:rPr>
        <w:t>;</w:t>
      </w:r>
      <w:r w:rsidR="00943DB1" w:rsidRPr="00B84981">
        <w:rPr>
          <w:spacing w:val="0"/>
          <w:w w:val="100"/>
        </w:rPr>
        <w:t xml:space="preserve"> must be 15 months after </w:t>
      </w:r>
      <w:r w:rsidR="00BA16D9" w:rsidRPr="00B84981">
        <w:rPr>
          <w:spacing w:val="0"/>
          <w:w w:val="100"/>
        </w:rPr>
        <w:t>(c</w:t>
      </w:r>
      <w:r w:rsidR="00943DB1" w:rsidRPr="00B84981">
        <w:rPr>
          <w:spacing w:val="0"/>
          <w:w w:val="100"/>
        </w:rPr>
        <w:t>) above.</w:t>
      </w:r>
    </w:p>
    <w:p w14:paraId="54499526" w14:textId="77777777" w:rsidR="0064075A" w:rsidRPr="00B84981" w:rsidRDefault="00A47570" w:rsidP="00625DBD">
      <w:pPr>
        <w:pStyle w:val="ListParagraph"/>
        <w:numPr>
          <w:ilvl w:val="5"/>
          <w:numId w:val="34"/>
        </w:numPr>
        <w:tabs>
          <w:tab w:val="left" w:pos="450"/>
        </w:tabs>
        <w:rPr>
          <w:spacing w:val="0"/>
          <w:w w:val="100"/>
        </w:rPr>
      </w:pPr>
      <w:r w:rsidRPr="00B84981">
        <w:rPr>
          <w:spacing w:val="0"/>
          <w:w w:val="100"/>
        </w:rPr>
        <w:t xml:space="preserve">Date of Completion of Construction of the Last </w:t>
      </w:r>
      <w:r w:rsidR="0064075A" w:rsidRPr="00B84981">
        <w:rPr>
          <w:spacing w:val="0"/>
          <w:w w:val="100"/>
        </w:rPr>
        <w:t xml:space="preserve">Affordable Housing </w:t>
      </w:r>
      <w:r w:rsidRPr="00B84981">
        <w:rPr>
          <w:spacing w:val="0"/>
          <w:w w:val="100"/>
        </w:rPr>
        <w:t>Unit</w:t>
      </w:r>
      <w:r w:rsidR="00817FAD">
        <w:rPr>
          <w:spacing w:val="0"/>
          <w:w w:val="100"/>
        </w:rPr>
        <w:t>; must be within 27 months after (c) above.</w:t>
      </w:r>
    </w:p>
    <w:p w14:paraId="25EBB6FC" w14:textId="77777777" w:rsidR="0064075A" w:rsidRPr="00B84981" w:rsidRDefault="0064075A" w:rsidP="00625DBD">
      <w:pPr>
        <w:pStyle w:val="ListParagraph"/>
        <w:numPr>
          <w:ilvl w:val="5"/>
          <w:numId w:val="34"/>
        </w:numPr>
        <w:tabs>
          <w:tab w:val="left" w:pos="450"/>
        </w:tabs>
        <w:rPr>
          <w:spacing w:val="0"/>
          <w:w w:val="100"/>
        </w:rPr>
      </w:pPr>
      <w:r w:rsidRPr="00B84981">
        <w:rPr>
          <w:spacing w:val="0"/>
          <w:w w:val="100"/>
        </w:rPr>
        <w:t>Date of Last Funds Draw from HUD</w:t>
      </w:r>
    </w:p>
    <w:p w14:paraId="5ED7B5C4" w14:textId="77777777" w:rsidR="00A47570" w:rsidRPr="00B84981" w:rsidRDefault="0064075A" w:rsidP="00625DBD">
      <w:pPr>
        <w:pStyle w:val="ListParagraph"/>
        <w:numPr>
          <w:ilvl w:val="5"/>
          <w:numId w:val="34"/>
        </w:numPr>
        <w:tabs>
          <w:tab w:val="left" w:pos="450"/>
        </w:tabs>
        <w:rPr>
          <w:spacing w:val="0"/>
          <w:w w:val="100"/>
        </w:rPr>
      </w:pPr>
      <w:r w:rsidRPr="00B84981">
        <w:rPr>
          <w:spacing w:val="0"/>
          <w:w w:val="100"/>
        </w:rPr>
        <w:t xml:space="preserve">Date of </w:t>
      </w:r>
      <w:r w:rsidR="00486800" w:rsidRPr="00B84981">
        <w:rPr>
          <w:spacing w:val="0"/>
          <w:w w:val="100"/>
        </w:rPr>
        <w:t xml:space="preserve">Grantee’s request to </w:t>
      </w:r>
      <w:r w:rsidRPr="00B84981">
        <w:rPr>
          <w:spacing w:val="0"/>
          <w:w w:val="100"/>
        </w:rPr>
        <w:t>Close</w:t>
      </w:r>
      <w:r w:rsidR="00486800" w:rsidRPr="00B84981">
        <w:rPr>
          <w:spacing w:val="0"/>
          <w:w w:val="100"/>
        </w:rPr>
        <w:t xml:space="preserve"> </w:t>
      </w:r>
      <w:proofErr w:type="gramStart"/>
      <w:r w:rsidR="00486800" w:rsidRPr="00B84981">
        <w:rPr>
          <w:spacing w:val="0"/>
          <w:w w:val="100"/>
        </w:rPr>
        <w:t>O</w:t>
      </w:r>
      <w:r w:rsidRPr="00B84981">
        <w:rPr>
          <w:spacing w:val="0"/>
          <w:w w:val="100"/>
        </w:rPr>
        <w:t>ut</w:t>
      </w:r>
      <w:proofErr w:type="gramEnd"/>
      <w:r w:rsidRPr="00B84981">
        <w:rPr>
          <w:spacing w:val="0"/>
          <w:w w:val="100"/>
        </w:rPr>
        <w:t xml:space="preserve"> </w:t>
      </w:r>
      <w:r w:rsidR="00486800" w:rsidRPr="00B84981">
        <w:rPr>
          <w:spacing w:val="0"/>
          <w:w w:val="100"/>
        </w:rPr>
        <w:t xml:space="preserve">the Grant </w:t>
      </w:r>
      <w:r w:rsidRPr="00B84981">
        <w:rPr>
          <w:spacing w:val="0"/>
          <w:w w:val="100"/>
        </w:rPr>
        <w:t xml:space="preserve">(in accordance with the Main Street Close-out </w:t>
      </w:r>
      <w:r w:rsidR="00486800" w:rsidRPr="00B84981">
        <w:rPr>
          <w:spacing w:val="0"/>
          <w:w w:val="100"/>
        </w:rPr>
        <w:t xml:space="preserve">Procedures available at </w:t>
      </w:r>
      <w:hyperlink r:id="rId25" w:history="1">
        <w:r w:rsidR="00486800" w:rsidRPr="00B84981">
          <w:rPr>
            <w:rStyle w:val="Hyperlink"/>
            <w:spacing w:val="0"/>
            <w:w w:val="100"/>
          </w:rPr>
          <w:t>http://www.hud.gov/mainstreet/</w:t>
        </w:r>
      </w:hyperlink>
      <w:r w:rsidR="00486800" w:rsidRPr="00B84981">
        <w:rPr>
          <w:spacing w:val="0"/>
          <w:w w:val="100"/>
        </w:rPr>
        <w:t>)</w:t>
      </w:r>
      <w:r w:rsidR="00A47570" w:rsidRPr="00B84981">
        <w:rPr>
          <w:spacing w:val="0"/>
          <w:w w:val="100"/>
        </w:rPr>
        <w:t>.</w:t>
      </w:r>
    </w:p>
    <w:p w14:paraId="14650057" w14:textId="77777777" w:rsidR="00A47570" w:rsidRPr="00B84981" w:rsidRDefault="00486800" w:rsidP="00625DBD">
      <w:pPr>
        <w:pStyle w:val="ListParagraph"/>
        <w:numPr>
          <w:ilvl w:val="5"/>
          <w:numId w:val="34"/>
        </w:numPr>
        <w:tabs>
          <w:tab w:val="left" w:pos="450"/>
        </w:tabs>
        <w:rPr>
          <w:spacing w:val="0"/>
          <w:w w:val="100"/>
        </w:rPr>
      </w:pPr>
      <w:r w:rsidRPr="00B84981">
        <w:rPr>
          <w:spacing w:val="0"/>
          <w:w w:val="100"/>
        </w:rPr>
        <w:t>Date of Completion of Grant Close-out</w:t>
      </w:r>
      <w:r w:rsidR="00D6748C" w:rsidRPr="00B84981">
        <w:rPr>
          <w:spacing w:val="0"/>
          <w:w w:val="100"/>
        </w:rPr>
        <w:t>.</w:t>
      </w:r>
      <w:r w:rsidRPr="00B84981">
        <w:rPr>
          <w:spacing w:val="0"/>
          <w:w w:val="100"/>
        </w:rPr>
        <w:t xml:space="preserve"> (</w:t>
      </w:r>
      <w:proofErr w:type="gramStart"/>
      <w:r w:rsidR="00BA16D9" w:rsidRPr="00B84981">
        <w:rPr>
          <w:spacing w:val="0"/>
          <w:w w:val="100"/>
        </w:rPr>
        <w:t>this</w:t>
      </w:r>
      <w:proofErr w:type="gramEnd"/>
      <w:r w:rsidR="00BA16D9" w:rsidRPr="00B84981">
        <w:rPr>
          <w:spacing w:val="0"/>
          <w:w w:val="100"/>
        </w:rPr>
        <w:t xml:space="preserve"> occurs </w:t>
      </w:r>
      <w:r w:rsidRPr="00B84981">
        <w:rPr>
          <w:spacing w:val="0"/>
          <w:w w:val="100"/>
        </w:rPr>
        <w:t>after grant audit</w:t>
      </w:r>
      <w:r w:rsidR="00D6748C" w:rsidRPr="00B84981">
        <w:rPr>
          <w:spacing w:val="0"/>
          <w:w w:val="100"/>
        </w:rPr>
        <w:t xml:space="preserve"> for the last year that funds were drawn and expended</w:t>
      </w:r>
      <w:r w:rsidRPr="00B84981">
        <w:rPr>
          <w:spacing w:val="0"/>
          <w:w w:val="100"/>
        </w:rPr>
        <w:t>)</w:t>
      </w:r>
      <w:r w:rsidR="00A47570" w:rsidRPr="00B84981">
        <w:rPr>
          <w:spacing w:val="0"/>
          <w:w w:val="100"/>
        </w:rPr>
        <w:t>.</w:t>
      </w:r>
      <w:r w:rsidR="00A47570" w:rsidRPr="00B84981">
        <w:rPr>
          <w:b/>
          <w:spacing w:val="0"/>
          <w:w w:val="100"/>
        </w:rPr>
        <w:t xml:space="preserve"> </w:t>
      </w:r>
    </w:p>
    <w:p w14:paraId="01CABECF" w14:textId="5673E962" w:rsidR="00E519B5" w:rsidRPr="00B84981" w:rsidRDefault="00EE3116" w:rsidP="00625DBD">
      <w:pPr>
        <w:pStyle w:val="ListParagraph"/>
        <w:numPr>
          <w:ilvl w:val="3"/>
          <w:numId w:val="34"/>
        </w:numPr>
        <w:tabs>
          <w:tab w:val="left" w:pos="450"/>
        </w:tabs>
        <w:rPr>
          <w:spacing w:val="0"/>
          <w:w w:val="100"/>
        </w:rPr>
      </w:pPr>
      <w:r w:rsidRPr="00B84981">
        <w:rPr>
          <w:b/>
          <w:spacing w:val="0"/>
          <w:w w:val="100"/>
        </w:rPr>
        <w:t>Target Affordable Housing.</w:t>
      </w:r>
      <w:r w:rsidRPr="00B84981">
        <w:rPr>
          <w:spacing w:val="0"/>
          <w:w w:val="100"/>
        </w:rPr>
        <w:t xml:space="preserve"> </w:t>
      </w:r>
      <w:r w:rsidR="00E519B5" w:rsidRPr="00B84981">
        <w:rPr>
          <w:spacing w:val="0"/>
          <w:w w:val="100"/>
        </w:rPr>
        <w:t xml:space="preserve">The targeted affordable housing </w:t>
      </w:r>
      <w:r w:rsidR="006D3B05" w:rsidRPr="00B84981">
        <w:rPr>
          <w:spacing w:val="0"/>
          <w:w w:val="100"/>
        </w:rPr>
        <w:t>p</w:t>
      </w:r>
      <w:r w:rsidR="00E519B5" w:rsidRPr="00B84981">
        <w:rPr>
          <w:spacing w:val="0"/>
          <w:w w:val="100"/>
        </w:rPr>
        <w:t xml:space="preserve">roject </w:t>
      </w:r>
      <w:r w:rsidR="006D3B05" w:rsidRPr="00B84981">
        <w:rPr>
          <w:spacing w:val="0"/>
          <w:w w:val="100"/>
        </w:rPr>
        <w:t xml:space="preserve">must meet the definition </w:t>
      </w:r>
      <w:r w:rsidR="00AB4D5D">
        <w:rPr>
          <w:spacing w:val="0"/>
          <w:w w:val="100"/>
        </w:rPr>
        <w:t xml:space="preserve">of </w:t>
      </w:r>
      <w:r w:rsidR="00AB4D5D" w:rsidRPr="00AB4D5D">
        <w:rPr>
          <w:spacing w:val="0"/>
          <w:w w:val="100"/>
        </w:rPr>
        <w:t xml:space="preserve">Main Street Affordable Housing Project </w:t>
      </w:r>
      <w:r w:rsidR="006D3B05" w:rsidRPr="00B84981">
        <w:rPr>
          <w:spacing w:val="0"/>
          <w:w w:val="100"/>
        </w:rPr>
        <w:t xml:space="preserve">in </w:t>
      </w:r>
      <w:r w:rsidR="00AB4D5D">
        <w:rPr>
          <w:spacing w:val="0"/>
          <w:w w:val="100"/>
        </w:rPr>
        <w:t>Section I.D.</w:t>
      </w:r>
      <w:r w:rsidR="00E52789">
        <w:rPr>
          <w:spacing w:val="0"/>
          <w:w w:val="100"/>
        </w:rPr>
        <w:t xml:space="preserve"> of </w:t>
      </w:r>
      <w:r w:rsidR="006D3B05" w:rsidRPr="00B84981">
        <w:rPr>
          <w:spacing w:val="0"/>
          <w:w w:val="100"/>
        </w:rPr>
        <w:t xml:space="preserve">this NOFA.  </w:t>
      </w:r>
    </w:p>
    <w:p w14:paraId="5A06BD53" w14:textId="77777777" w:rsidR="006D3B05" w:rsidRPr="00B84981" w:rsidRDefault="007307A6" w:rsidP="00625DBD">
      <w:pPr>
        <w:pStyle w:val="ListParagraph"/>
        <w:numPr>
          <w:ilvl w:val="3"/>
          <w:numId w:val="34"/>
        </w:numPr>
        <w:tabs>
          <w:tab w:val="left" w:pos="450"/>
        </w:tabs>
        <w:rPr>
          <w:spacing w:val="0"/>
          <w:w w:val="100"/>
        </w:rPr>
      </w:pPr>
      <w:r w:rsidRPr="00B84981">
        <w:rPr>
          <w:b/>
          <w:spacing w:val="0"/>
          <w:w w:val="100"/>
        </w:rPr>
        <w:t xml:space="preserve">One Main Street Area Funded.  </w:t>
      </w:r>
      <w:r w:rsidR="006D3B05" w:rsidRPr="00B84981">
        <w:rPr>
          <w:spacing w:val="0"/>
          <w:w w:val="100"/>
        </w:rPr>
        <w:t xml:space="preserve">The applicant can only apply for funding to support one </w:t>
      </w:r>
      <w:r w:rsidR="00486800" w:rsidRPr="00B84981">
        <w:rPr>
          <w:spacing w:val="0"/>
          <w:w w:val="100"/>
        </w:rPr>
        <w:t>project</w:t>
      </w:r>
      <w:r w:rsidR="00D6748C" w:rsidRPr="00B84981">
        <w:rPr>
          <w:spacing w:val="0"/>
          <w:w w:val="100"/>
        </w:rPr>
        <w:t>, which may include several buildings,</w:t>
      </w:r>
      <w:r w:rsidR="00486800" w:rsidRPr="00B84981">
        <w:rPr>
          <w:spacing w:val="0"/>
          <w:w w:val="100"/>
        </w:rPr>
        <w:t xml:space="preserve"> in one cohesive </w:t>
      </w:r>
      <w:r w:rsidR="006D3B05" w:rsidRPr="00B84981">
        <w:rPr>
          <w:spacing w:val="0"/>
          <w:w w:val="100"/>
        </w:rPr>
        <w:t xml:space="preserve">Main Street Area. </w:t>
      </w:r>
      <w:r w:rsidR="0012746C" w:rsidRPr="00B84981">
        <w:rPr>
          <w:spacing w:val="0"/>
          <w:w w:val="100"/>
        </w:rPr>
        <w:t xml:space="preserve">If the applicant was funded in the past for </w:t>
      </w:r>
      <w:r w:rsidR="00486800" w:rsidRPr="00B84981">
        <w:rPr>
          <w:spacing w:val="0"/>
          <w:w w:val="100"/>
        </w:rPr>
        <w:t>the same project</w:t>
      </w:r>
      <w:r w:rsidR="00D6748C" w:rsidRPr="00B84981">
        <w:rPr>
          <w:spacing w:val="0"/>
          <w:w w:val="100"/>
        </w:rPr>
        <w:t xml:space="preserve"> proposed in the application</w:t>
      </w:r>
      <w:r w:rsidR="00486800" w:rsidRPr="00B84981">
        <w:rPr>
          <w:spacing w:val="0"/>
          <w:w w:val="100"/>
        </w:rPr>
        <w:t>,</w:t>
      </w:r>
      <w:r w:rsidR="0012746C" w:rsidRPr="00B84981">
        <w:rPr>
          <w:spacing w:val="0"/>
          <w:w w:val="100"/>
        </w:rPr>
        <w:t xml:space="preserve"> HUD will not fund a second </w:t>
      </w:r>
      <w:r w:rsidR="00486800" w:rsidRPr="00B84981">
        <w:rPr>
          <w:spacing w:val="0"/>
          <w:w w:val="100"/>
        </w:rPr>
        <w:t>grant for that project.</w:t>
      </w:r>
      <w:r w:rsidR="0012746C" w:rsidRPr="00B84981">
        <w:rPr>
          <w:spacing w:val="0"/>
          <w:w w:val="100"/>
        </w:rPr>
        <w:t xml:space="preserve">  HUD will review its past files to determine if HUD funded </w:t>
      </w:r>
      <w:r w:rsidR="00486800" w:rsidRPr="00B84981">
        <w:rPr>
          <w:spacing w:val="0"/>
          <w:w w:val="100"/>
        </w:rPr>
        <w:t xml:space="preserve">the project proposed in this application through another </w:t>
      </w:r>
      <w:r w:rsidR="0012746C" w:rsidRPr="00B84981">
        <w:rPr>
          <w:spacing w:val="0"/>
          <w:w w:val="100"/>
        </w:rPr>
        <w:t xml:space="preserve">Main Street </w:t>
      </w:r>
      <w:r w:rsidR="00486800" w:rsidRPr="00B84981">
        <w:rPr>
          <w:spacing w:val="0"/>
          <w:w w:val="100"/>
        </w:rPr>
        <w:t>grant.</w:t>
      </w:r>
    </w:p>
    <w:p w14:paraId="4F9A06D9" w14:textId="77777777" w:rsidR="0012746C" w:rsidRPr="00B84981" w:rsidRDefault="007307A6" w:rsidP="00625DBD">
      <w:pPr>
        <w:pStyle w:val="ListParagraph"/>
        <w:numPr>
          <w:ilvl w:val="3"/>
          <w:numId w:val="34"/>
        </w:numPr>
        <w:tabs>
          <w:tab w:val="left" w:pos="450"/>
        </w:tabs>
        <w:rPr>
          <w:spacing w:val="0"/>
          <w:w w:val="100"/>
        </w:rPr>
      </w:pPr>
      <w:r w:rsidRPr="00B84981">
        <w:rPr>
          <w:b/>
          <w:spacing w:val="0"/>
          <w:w w:val="100"/>
        </w:rPr>
        <w:t xml:space="preserve">Written Code of Conduct on File at HUD’s Website.  </w:t>
      </w:r>
      <w:r w:rsidR="00F12BD2" w:rsidRPr="00B84981">
        <w:rPr>
          <w:spacing w:val="0"/>
          <w:w w:val="100"/>
        </w:rPr>
        <w:t xml:space="preserve">The applicant must have a written code of conduct on file on HUD’s website at </w:t>
      </w:r>
      <w:hyperlink r:id="rId26" w:history="1">
        <w:r w:rsidR="00F12BD2" w:rsidRPr="00B84981">
          <w:rPr>
            <w:rStyle w:val="Hyperlink"/>
            <w:spacing w:val="0"/>
            <w:w w:val="100"/>
          </w:rPr>
          <w:t>http://portal.hud.gov/hudportal/HUD?src=/program_offices/administration/grants/conduct</w:t>
        </w:r>
      </w:hyperlink>
      <w:r w:rsidR="00963A70" w:rsidRPr="00B84981">
        <w:rPr>
          <w:spacing w:val="0"/>
          <w:w w:val="100"/>
        </w:rPr>
        <w:t xml:space="preserve"> or include a code of conduct in the application</w:t>
      </w:r>
      <w:r w:rsidR="00F12BD2" w:rsidRPr="00B84981">
        <w:rPr>
          <w:spacing w:val="0"/>
          <w:w w:val="100"/>
        </w:rPr>
        <w:t xml:space="preserve"> to obtain an award of funds. </w:t>
      </w:r>
    </w:p>
    <w:p w14:paraId="6305A0AD" w14:textId="77777777" w:rsidR="007B766B" w:rsidRPr="00B84981" w:rsidRDefault="00642D93" w:rsidP="00625DBD">
      <w:pPr>
        <w:pStyle w:val="ListParagraph"/>
        <w:numPr>
          <w:ilvl w:val="3"/>
          <w:numId w:val="34"/>
        </w:numPr>
        <w:tabs>
          <w:tab w:val="left" w:pos="450"/>
        </w:tabs>
        <w:rPr>
          <w:b/>
          <w:spacing w:val="0"/>
          <w:w w:val="100"/>
        </w:rPr>
      </w:pPr>
      <w:r w:rsidRPr="00B84981">
        <w:rPr>
          <w:b/>
          <w:spacing w:val="0"/>
          <w:w w:val="100"/>
        </w:rPr>
        <w:t>Existing and Past Award Performance Thresholds.</w:t>
      </w:r>
    </w:p>
    <w:p w14:paraId="69F1F1A0" w14:textId="6D8E597F" w:rsidR="00642D93" w:rsidRPr="00B84981" w:rsidRDefault="00642D93" w:rsidP="00625DBD">
      <w:pPr>
        <w:pStyle w:val="ListParagraph"/>
        <w:numPr>
          <w:ilvl w:val="4"/>
          <w:numId w:val="34"/>
        </w:numPr>
        <w:tabs>
          <w:tab w:val="left" w:pos="450"/>
        </w:tabs>
        <w:rPr>
          <w:spacing w:val="0"/>
          <w:w w:val="100"/>
        </w:rPr>
      </w:pPr>
      <w:r w:rsidRPr="00B84981">
        <w:rPr>
          <w:spacing w:val="0"/>
          <w:w w:val="100"/>
        </w:rPr>
        <w:t>If an applicant has received an FY20</w:t>
      </w:r>
      <w:r w:rsidR="00963A70" w:rsidRPr="00B84981">
        <w:rPr>
          <w:spacing w:val="0"/>
          <w:w w:val="100"/>
        </w:rPr>
        <w:t>11</w:t>
      </w:r>
      <w:r w:rsidRPr="00B84981">
        <w:rPr>
          <w:spacing w:val="0"/>
          <w:w w:val="100"/>
        </w:rPr>
        <w:t xml:space="preserve"> or earlier HOPE VI Main Street grant, and has not started construction by the deadline date </w:t>
      </w:r>
      <w:r w:rsidR="00D6748C" w:rsidRPr="00B84981">
        <w:rPr>
          <w:spacing w:val="0"/>
          <w:w w:val="100"/>
        </w:rPr>
        <w:t>in</w:t>
      </w:r>
      <w:r w:rsidRPr="00B84981">
        <w:rPr>
          <w:spacing w:val="0"/>
          <w:w w:val="100"/>
        </w:rPr>
        <w:t xml:space="preserve"> this NOFA, the applicant will not be eligible to receive an award under this NOFA.  HUD will determine whether construction has started through reported construction progress in the HOPE VI Grants Management System</w:t>
      </w:r>
      <w:r w:rsidR="00963A70" w:rsidRPr="00B84981">
        <w:rPr>
          <w:spacing w:val="0"/>
          <w:w w:val="100"/>
        </w:rPr>
        <w:t xml:space="preserve"> at </w:t>
      </w:r>
      <w:hyperlink r:id="rId27" w:history="1">
        <w:r w:rsidR="00963A70" w:rsidRPr="00B84981">
          <w:rPr>
            <w:rStyle w:val="Hyperlink"/>
            <w:spacing w:val="0"/>
            <w:w w:val="100"/>
          </w:rPr>
          <w:t>http://gms.thcllc.com/login.asp</w:t>
        </w:r>
      </w:hyperlink>
      <w:r w:rsidR="00D14272">
        <w:rPr>
          <w:spacing w:val="0"/>
          <w:w w:val="100"/>
        </w:rPr>
        <w:t>. For the intended FY2014 grant award, the above paragraph applies to applicants that received an FY2012 or earlier HOPE VI Main Street grant.</w:t>
      </w:r>
    </w:p>
    <w:p w14:paraId="01CF6CBB" w14:textId="0E9605D2" w:rsidR="00963A70" w:rsidRPr="00FF04DE" w:rsidRDefault="00FF04DE" w:rsidP="00625DBD">
      <w:pPr>
        <w:pStyle w:val="ListParagraph"/>
        <w:numPr>
          <w:ilvl w:val="4"/>
          <w:numId w:val="34"/>
        </w:numPr>
        <w:tabs>
          <w:tab w:val="left" w:pos="450"/>
        </w:tabs>
        <w:rPr>
          <w:spacing w:val="0"/>
          <w:w w:val="100"/>
        </w:rPr>
      </w:pPr>
      <w:r w:rsidRPr="00FF04DE">
        <w:rPr>
          <w:spacing w:val="0"/>
          <w:w w:val="100"/>
        </w:rPr>
        <w:lastRenderedPageBreak/>
        <w:t xml:space="preserve">A material weakness is a deficiency, or a combination of deficiencies, in internal control such that there is a reasonable possibility that a material misstatement of the Grantee’s financial statements will not be prevented, or detected and corrected on a timely basis.  </w:t>
      </w:r>
      <w:r w:rsidR="00642D93" w:rsidRPr="00FF04DE">
        <w:rPr>
          <w:spacing w:val="0"/>
          <w:w w:val="100"/>
        </w:rPr>
        <w:t xml:space="preserve">If an applicant has had </w:t>
      </w:r>
      <w:r w:rsidR="0056597F">
        <w:rPr>
          <w:spacing w:val="0"/>
          <w:w w:val="100"/>
        </w:rPr>
        <w:t>audit</w:t>
      </w:r>
      <w:r w:rsidR="00642D93" w:rsidRPr="00FF04DE">
        <w:rPr>
          <w:spacing w:val="0"/>
          <w:w w:val="100"/>
        </w:rPr>
        <w:t xml:space="preserve"> findings issued or material weaknesses found by HUD or any other federal agency</w:t>
      </w:r>
      <w:r w:rsidR="00963A70" w:rsidRPr="00FF04DE">
        <w:rPr>
          <w:spacing w:val="0"/>
          <w:w w:val="100"/>
        </w:rPr>
        <w:t>, documentation must be included in the application</w:t>
      </w:r>
      <w:r w:rsidR="002C57AE" w:rsidRPr="00FF04DE">
        <w:rPr>
          <w:spacing w:val="0"/>
          <w:w w:val="100"/>
        </w:rPr>
        <w:t xml:space="preserve"> as to</w:t>
      </w:r>
      <w:r w:rsidR="00963A70" w:rsidRPr="00FF04DE">
        <w:rPr>
          <w:spacing w:val="0"/>
          <w:w w:val="100"/>
        </w:rPr>
        <w:t>:</w:t>
      </w:r>
    </w:p>
    <w:p w14:paraId="0D8B011A" w14:textId="77777777" w:rsidR="002C57AE" w:rsidRPr="00B84981" w:rsidRDefault="00963A70" w:rsidP="00CD4FC9">
      <w:pPr>
        <w:pStyle w:val="ListParagraph"/>
        <w:numPr>
          <w:ilvl w:val="5"/>
          <w:numId w:val="14"/>
        </w:numPr>
        <w:tabs>
          <w:tab w:val="left" w:pos="450"/>
          <w:tab w:val="left" w:pos="810"/>
        </w:tabs>
        <w:rPr>
          <w:spacing w:val="0"/>
          <w:w w:val="100"/>
        </w:rPr>
      </w:pPr>
      <w:r w:rsidRPr="00B84981">
        <w:rPr>
          <w:spacing w:val="0"/>
          <w:w w:val="100"/>
        </w:rPr>
        <w:t xml:space="preserve"> </w:t>
      </w:r>
      <w:r w:rsidR="002C57AE" w:rsidRPr="00B84981">
        <w:rPr>
          <w:spacing w:val="0"/>
          <w:w w:val="100"/>
        </w:rPr>
        <w:t>T</w:t>
      </w:r>
      <w:r w:rsidR="0002413F" w:rsidRPr="00B84981">
        <w:rPr>
          <w:spacing w:val="0"/>
          <w:w w:val="100"/>
        </w:rPr>
        <w:t xml:space="preserve">he applicant addressed the findings and/or weaknesses.  </w:t>
      </w:r>
    </w:p>
    <w:p w14:paraId="28B5FAA5" w14:textId="77777777" w:rsidR="002C57AE" w:rsidRPr="00B84981" w:rsidRDefault="002C57AE" w:rsidP="00CD4FC9">
      <w:pPr>
        <w:pStyle w:val="ListParagraph"/>
        <w:numPr>
          <w:ilvl w:val="5"/>
          <w:numId w:val="14"/>
        </w:numPr>
        <w:tabs>
          <w:tab w:val="left" w:pos="450"/>
          <w:tab w:val="left" w:pos="810"/>
        </w:tabs>
        <w:rPr>
          <w:spacing w:val="0"/>
          <w:w w:val="100"/>
        </w:rPr>
      </w:pPr>
      <w:r w:rsidRPr="00B84981">
        <w:rPr>
          <w:spacing w:val="0"/>
          <w:w w:val="100"/>
        </w:rPr>
        <w:t>The name, phone number and email of a person at the agency that is familia</w:t>
      </w:r>
      <w:r w:rsidR="00023DBB" w:rsidRPr="00B84981">
        <w:rPr>
          <w:spacing w:val="0"/>
          <w:w w:val="100"/>
        </w:rPr>
        <w:t>r with the status of the findings/concerns.</w:t>
      </w:r>
    </w:p>
    <w:p w14:paraId="685D5F42" w14:textId="77777777" w:rsidR="00734CD1" w:rsidRPr="00734CD1" w:rsidRDefault="0002413F" w:rsidP="00CD4FC9">
      <w:pPr>
        <w:pStyle w:val="ListParagraph"/>
        <w:numPr>
          <w:ilvl w:val="5"/>
          <w:numId w:val="14"/>
        </w:numPr>
        <w:tabs>
          <w:tab w:val="left" w:pos="450"/>
          <w:tab w:val="left" w:pos="810"/>
        </w:tabs>
        <w:rPr>
          <w:b/>
          <w:spacing w:val="0"/>
          <w:w w:val="100"/>
        </w:rPr>
      </w:pPr>
      <w:r w:rsidRPr="00B84981">
        <w:rPr>
          <w:spacing w:val="0"/>
          <w:w w:val="100"/>
        </w:rPr>
        <w:t>If no findings or material weaknesses were exposed or existed on or before the publication date of this NOFA, include a statement in your narrative Section</w:t>
      </w:r>
      <w:r w:rsidR="00927685">
        <w:rPr>
          <w:spacing w:val="0"/>
          <w:w w:val="100"/>
        </w:rPr>
        <w:t xml:space="preserve"> IV.B.2.d.(7)</w:t>
      </w:r>
      <w:r w:rsidR="00023DBB" w:rsidRPr="00B84981">
        <w:rPr>
          <w:spacing w:val="0"/>
          <w:w w:val="100"/>
        </w:rPr>
        <w:t xml:space="preserve"> to that effect</w:t>
      </w:r>
      <w:r w:rsidRPr="00B84981">
        <w:rPr>
          <w:spacing w:val="0"/>
          <w:w w:val="100"/>
        </w:rPr>
        <w:t xml:space="preserve">.  </w:t>
      </w:r>
    </w:p>
    <w:p w14:paraId="611C6694" w14:textId="77777777" w:rsidR="00023DBB" w:rsidRPr="00625DBD" w:rsidRDefault="00734CD1" w:rsidP="00CD4FC9">
      <w:pPr>
        <w:pStyle w:val="ListParagraph"/>
        <w:numPr>
          <w:ilvl w:val="5"/>
          <w:numId w:val="14"/>
        </w:numPr>
        <w:tabs>
          <w:tab w:val="left" w:pos="450"/>
          <w:tab w:val="left" w:pos="810"/>
        </w:tabs>
        <w:rPr>
          <w:b/>
          <w:spacing w:val="0"/>
          <w:w w:val="100"/>
        </w:rPr>
      </w:pPr>
      <w:r w:rsidRPr="00B84981">
        <w:rPr>
          <w:spacing w:val="0"/>
          <w:w w:val="100"/>
        </w:rPr>
        <w:t>If an applicant has had fiscal management findings issued or material weaknesses found by HUD or any other federal agency</w:t>
      </w:r>
      <w:r>
        <w:rPr>
          <w:spacing w:val="0"/>
          <w:w w:val="100"/>
        </w:rPr>
        <w:t xml:space="preserve"> that the agency indicates have not been satisfactorily resolved, </w:t>
      </w:r>
      <w:r w:rsidRPr="00B84981">
        <w:rPr>
          <w:spacing w:val="0"/>
          <w:w w:val="100"/>
        </w:rPr>
        <w:t>the applicant will not be eligible to receive an award under this NOFA.</w:t>
      </w:r>
    </w:p>
    <w:p w14:paraId="0AD8274C" w14:textId="77777777" w:rsidR="00625DBD" w:rsidRPr="00B84981" w:rsidRDefault="00625DBD" w:rsidP="00625DBD">
      <w:pPr>
        <w:pStyle w:val="ListParagraph"/>
        <w:tabs>
          <w:tab w:val="left" w:pos="450"/>
          <w:tab w:val="left" w:pos="810"/>
        </w:tabs>
        <w:rPr>
          <w:b/>
          <w:spacing w:val="0"/>
          <w:w w:val="100"/>
        </w:rPr>
      </w:pPr>
    </w:p>
    <w:p w14:paraId="1998226C" w14:textId="77777777" w:rsidR="00F12BD2" w:rsidRDefault="00F12BD2" w:rsidP="00625DBD">
      <w:pPr>
        <w:pStyle w:val="ListParagraph"/>
        <w:numPr>
          <w:ilvl w:val="2"/>
          <w:numId w:val="34"/>
        </w:numPr>
        <w:tabs>
          <w:tab w:val="left" w:pos="450"/>
        </w:tabs>
        <w:rPr>
          <w:b/>
          <w:spacing w:val="0"/>
          <w:w w:val="100"/>
        </w:rPr>
      </w:pPr>
      <w:bookmarkStart w:id="15" w:name="SecIIIC3_ProgRequiremts"/>
      <w:r w:rsidRPr="00B84981">
        <w:rPr>
          <w:b/>
          <w:spacing w:val="0"/>
          <w:w w:val="100"/>
        </w:rPr>
        <w:t>Program Requirements</w:t>
      </w:r>
    </w:p>
    <w:p w14:paraId="21683C65" w14:textId="77777777" w:rsidR="00625DBD" w:rsidRPr="00B84981" w:rsidRDefault="00625DBD" w:rsidP="00625DBD">
      <w:pPr>
        <w:pStyle w:val="ListParagraph"/>
        <w:tabs>
          <w:tab w:val="left" w:pos="450"/>
        </w:tabs>
        <w:ind w:left="0"/>
        <w:rPr>
          <w:b/>
          <w:spacing w:val="0"/>
          <w:w w:val="100"/>
        </w:rPr>
      </w:pPr>
    </w:p>
    <w:bookmarkEnd w:id="15"/>
    <w:p w14:paraId="7C6D36DD" w14:textId="77777777" w:rsidR="00F12BD2" w:rsidRDefault="00F12BD2" w:rsidP="00CD4FC9">
      <w:pPr>
        <w:tabs>
          <w:tab w:val="left" w:pos="450"/>
          <w:tab w:val="left" w:pos="810"/>
        </w:tabs>
        <w:spacing w:after="0" w:line="240" w:lineRule="auto"/>
        <w:rPr>
          <w:spacing w:val="0"/>
          <w:w w:val="100"/>
          <w:sz w:val="24"/>
          <w:szCs w:val="24"/>
        </w:rPr>
      </w:pPr>
      <w:r w:rsidRPr="00B84981">
        <w:rPr>
          <w:spacing w:val="0"/>
          <w:w w:val="100"/>
          <w:sz w:val="24"/>
          <w:szCs w:val="24"/>
        </w:rPr>
        <w:t xml:space="preserve">The following program requirements are applicable to </w:t>
      </w:r>
      <w:r w:rsidR="008D64C8" w:rsidRPr="00B84981">
        <w:rPr>
          <w:spacing w:val="0"/>
          <w:w w:val="100"/>
          <w:sz w:val="24"/>
          <w:szCs w:val="24"/>
        </w:rPr>
        <w:t>the Main Street program.  These program requirements must be implemented under awards from this NOFA</w:t>
      </w:r>
      <w:r w:rsidRPr="00B84981">
        <w:rPr>
          <w:spacing w:val="0"/>
          <w:w w:val="100"/>
          <w:sz w:val="24"/>
          <w:szCs w:val="24"/>
        </w:rPr>
        <w:t>:</w:t>
      </w:r>
    </w:p>
    <w:p w14:paraId="5E016E8E" w14:textId="77777777" w:rsidR="00625DBD" w:rsidRPr="00B84981" w:rsidRDefault="00625DBD" w:rsidP="00CD4FC9">
      <w:pPr>
        <w:tabs>
          <w:tab w:val="left" w:pos="450"/>
          <w:tab w:val="left" w:pos="810"/>
        </w:tabs>
        <w:spacing w:after="0" w:line="240" w:lineRule="auto"/>
        <w:rPr>
          <w:spacing w:val="0"/>
          <w:w w:val="100"/>
          <w:sz w:val="24"/>
          <w:szCs w:val="24"/>
        </w:rPr>
      </w:pPr>
    </w:p>
    <w:p w14:paraId="04DEADE1" w14:textId="77777777" w:rsidR="00F12BD2" w:rsidRPr="00B84981" w:rsidRDefault="00F12BD2" w:rsidP="00625DBD">
      <w:pPr>
        <w:pStyle w:val="ListParagraph"/>
        <w:numPr>
          <w:ilvl w:val="3"/>
          <w:numId w:val="66"/>
        </w:numPr>
        <w:tabs>
          <w:tab w:val="left" w:pos="450"/>
        </w:tabs>
        <w:rPr>
          <w:spacing w:val="0"/>
          <w:w w:val="100"/>
        </w:rPr>
      </w:pPr>
      <w:r w:rsidRPr="00B84981">
        <w:rPr>
          <w:b/>
          <w:spacing w:val="0"/>
          <w:w w:val="100"/>
        </w:rPr>
        <w:t>Affirmatively Furthering Fair Housing (</w:t>
      </w:r>
      <w:bookmarkStart w:id="16" w:name="SecIIIC3a_AFFH"/>
      <w:r w:rsidRPr="00B84981">
        <w:rPr>
          <w:b/>
          <w:spacing w:val="0"/>
          <w:w w:val="100"/>
        </w:rPr>
        <w:t>AFFH</w:t>
      </w:r>
      <w:bookmarkEnd w:id="16"/>
      <w:r w:rsidRPr="00B84981">
        <w:rPr>
          <w:b/>
          <w:spacing w:val="0"/>
          <w:w w:val="100"/>
        </w:rPr>
        <w:t xml:space="preserve">).  </w:t>
      </w:r>
      <w:r w:rsidRPr="00B84981">
        <w:rPr>
          <w:spacing w:val="0"/>
          <w:w w:val="100"/>
        </w:rPr>
        <w:t xml:space="preserve">Grantees are required to affirmatively further fair housing in conducting their work under this NOFA.  The </w:t>
      </w:r>
      <w:r w:rsidR="008D64C8" w:rsidRPr="00B84981">
        <w:rPr>
          <w:spacing w:val="0"/>
          <w:w w:val="100"/>
        </w:rPr>
        <w:t xml:space="preserve">Developer’s </w:t>
      </w:r>
      <w:r w:rsidR="00F24B78">
        <w:rPr>
          <w:spacing w:val="0"/>
          <w:w w:val="100"/>
        </w:rPr>
        <w:t xml:space="preserve">or other development manager’s </w:t>
      </w:r>
      <w:r w:rsidRPr="00B84981">
        <w:rPr>
          <w:spacing w:val="0"/>
          <w:w w:val="100"/>
        </w:rPr>
        <w:t xml:space="preserve">Statement of Work must identify steps the applicant will take to meet this requirement during the period of performance of this award.  Failure to address requirements when responding to Rating Factor </w:t>
      </w:r>
      <w:r w:rsidR="00927685">
        <w:rPr>
          <w:spacing w:val="0"/>
          <w:w w:val="100"/>
        </w:rPr>
        <w:t>4, Section V.A.4.</w:t>
      </w:r>
      <w:r w:rsidRPr="00B84981">
        <w:rPr>
          <w:spacing w:val="0"/>
          <w:w w:val="100"/>
        </w:rPr>
        <w:t xml:space="preserve"> </w:t>
      </w:r>
      <w:proofErr w:type="gramStart"/>
      <w:r w:rsidRPr="00B84981">
        <w:rPr>
          <w:spacing w:val="0"/>
          <w:w w:val="100"/>
        </w:rPr>
        <w:t>will</w:t>
      </w:r>
      <w:proofErr w:type="gramEnd"/>
      <w:r w:rsidRPr="00B84981">
        <w:rPr>
          <w:spacing w:val="0"/>
          <w:w w:val="100"/>
        </w:rPr>
        <w:t xml:space="preserve"> result in the applicant receiving zero points under the Rating Factor.  This is not a curable deficiency.  </w:t>
      </w:r>
    </w:p>
    <w:p w14:paraId="6DC1524C" w14:textId="77777777" w:rsidR="007307A6" w:rsidRPr="00B84981" w:rsidRDefault="007307A6" w:rsidP="00625DBD">
      <w:pPr>
        <w:pStyle w:val="ListParagraph"/>
        <w:numPr>
          <w:ilvl w:val="3"/>
          <w:numId w:val="66"/>
        </w:numPr>
        <w:tabs>
          <w:tab w:val="left" w:pos="450"/>
        </w:tabs>
        <w:rPr>
          <w:spacing w:val="0"/>
          <w:w w:val="100"/>
        </w:rPr>
      </w:pPr>
      <w:r w:rsidRPr="00B84981">
        <w:rPr>
          <w:b/>
          <w:spacing w:val="0"/>
          <w:w w:val="100"/>
        </w:rPr>
        <w:t xml:space="preserve">The Main Street </w:t>
      </w:r>
      <w:bookmarkStart w:id="17" w:name="SecIIIC3b_HsgProjRequ"/>
      <w:r w:rsidRPr="00B84981">
        <w:rPr>
          <w:b/>
          <w:spacing w:val="0"/>
          <w:w w:val="100"/>
        </w:rPr>
        <w:t>Affordable Housing Project</w:t>
      </w:r>
      <w:bookmarkEnd w:id="17"/>
      <w:r w:rsidR="002065E4" w:rsidRPr="00B84981">
        <w:rPr>
          <w:b/>
          <w:spacing w:val="0"/>
          <w:w w:val="100"/>
        </w:rPr>
        <w:t>.</w:t>
      </w:r>
      <w:r w:rsidR="002065E4" w:rsidRPr="00B84981">
        <w:rPr>
          <w:spacing w:val="0"/>
          <w:w w:val="100"/>
        </w:rPr>
        <w:t xml:space="preserve"> </w:t>
      </w:r>
      <w:r w:rsidR="00845A58" w:rsidRPr="00B84981">
        <w:rPr>
          <w:spacing w:val="0"/>
          <w:w w:val="100"/>
        </w:rPr>
        <w:t>The Main Street A</w:t>
      </w:r>
      <w:r w:rsidR="002065E4" w:rsidRPr="00B84981">
        <w:rPr>
          <w:spacing w:val="0"/>
          <w:w w:val="100"/>
        </w:rPr>
        <w:t>ffordable Housing Project must:</w:t>
      </w:r>
    </w:p>
    <w:p w14:paraId="2C7F2B57" w14:textId="77777777" w:rsidR="00845A58" w:rsidRPr="00B84981" w:rsidRDefault="002065E4" w:rsidP="00625DBD">
      <w:pPr>
        <w:pStyle w:val="ListParagraph"/>
        <w:numPr>
          <w:ilvl w:val="4"/>
          <w:numId w:val="36"/>
        </w:numPr>
        <w:tabs>
          <w:tab w:val="left" w:pos="450"/>
          <w:tab w:val="left" w:pos="810"/>
        </w:tabs>
        <w:rPr>
          <w:spacing w:val="0"/>
          <w:w w:val="100"/>
        </w:rPr>
      </w:pPr>
      <w:r w:rsidRPr="00B84981">
        <w:rPr>
          <w:spacing w:val="0"/>
          <w:w w:val="100"/>
        </w:rPr>
        <w:t>Involve the Construction or major rehabilitation of space into affordable housing units.</w:t>
      </w:r>
    </w:p>
    <w:p w14:paraId="25AE7AA7" w14:textId="77777777" w:rsidR="00845A58" w:rsidRPr="00B84981" w:rsidRDefault="00845A58" w:rsidP="00625DBD">
      <w:pPr>
        <w:pStyle w:val="ListParagraph"/>
        <w:numPr>
          <w:ilvl w:val="4"/>
          <w:numId w:val="36"/>
        </w:numPr>
        <w:tabs>
          <w:tab w:val="left" w:pos="450"/>
          <w:tab w:val="left" w:pos="810"/>
        </w:tabs>
        <w:rPr>
          <w:spacing w:val="0"/>
          <w:w w:val="100"/>
        </w:rPr>
      </w:pPr>
      <w:r w:rsidRPr="00B84981">
        <w:rPr>
          <w:b/>
          <w:spacing w:val="0"/>
          <w:w w:val="100"/>
        </w:rPr>
        <w:t xml:space="preserve"> </w:t>
      </w:r>
      <w:r w:rsidR="002065E4" w:rsidRPr="00B84981">
        <w:rPr>
          <w:spacing w:val="0"/>
          <w:w w:val="100"/>
        </w:rPr>
        <w:t xml:space="preserve">Be located within the boundaries of the designated Main Street Area; and </w:t>
      </w:r>
    </w:p>
    <w:p w14:paraId="31A42E89" w14:textId="77777777" w:rsidR="002065E4" w:rsidRPr="00B84981" w:rsidRDefault="00845A58" w:rsidP="00625DBD">
      <w:pPr>
        <w:pStyle w:val="ListParagraph"/>
        <w:numPr>
          <w:ilvl w:val="4"/>
          <w:numId w:val="36"/>
        </w:numPr>
        <w:tabs>
          <w:tab w:val="left" w:pos="450"/>
          <w:tab w:val="left" w:pos="810"/>
        </w:tabs>
        <w:rPr>
          <w:spacing w:val="0"/>
          <w:w w:val="100"/>
        </w:rPr>
      </w:pPr>
      <w:r w:rsidRPr="00B84981">
        <w:rPr>
          <w:b/>
          <w:spacing w:val="0"/>
          <w:w w:val="100"/>
        </w:rPr>
        <w:t xml:space="preserve"> </w:t>
      </w:r>
      <w:r w:rsidR="002065E4" w:rsidRPr="00B84981">
        <w:rPr>
          <w:spacing w:val="0"/>
          <w:w w:val="100"/>
        </w:rPr>
        <w:t>Not Replace demolished or otherwise disposed of</w:t>
      </w:r>
      <w:r w:rsidR="008D64C8" w:rsidRPr="00B84981">
        <w:rPr>
          <w:spacing w:val="0"/>
          <w:w w:val="100"/>
        </w:rPr>
        <w:t xml:space="preserve">, or </w:t>
      </w:r>
      <w:proofErr w:type="gramStart"/>
      <w:r w:rsidR="00336BCF" w:rsidRPr="00B84981">
        <w:rPr>
          <w:spacing w:val="0"/>
          <w:w w:val="100"/>
        </w:rPr>
        <w:t>rehabilitate</w:t>
      </w:r>
      <w:proofErr w:type="gramEnd"/>
      <w:r w:rsidR="00336BCF" w:rsidRPr="00B84981">
        <w:rPr>
          <w:spacing w:val="0"/>
          <w:w w:val="100"/>
        </w:rPr>
        <w:t xml:space="preserve"> existing,</w:t>
      </w:r>
      <w:r w:rsidR="002065E4" w:rsidRPr="00B84981">
        <w:rPr>
          <w:spacing w:val="0"/>
          <w:w w:val="100"/>
        </w:rPr>
        <w:t xml:space="preserve"> public housing units. </w:t>
      </w:r>
    </w:p>
    <w:p w14:paraId="029A1DC2" w14:textId="77777777" w:rsidR="00845A58" w:rsidRPr="00B84981" w:rsidRDefault="00845A58" w:rsidP="00625DBD">
      <w:pPr>
        <w:pStyle w:val="ListParagraph"/>
        <w:numPr>
          <w:ilvl w:val="4"/>
          <w:numId w:val="36"/>
        </w:numPr>
        <w:tabs>
          <w:tab w:val="left" w:pos="450"/>
          <w:tab w:val="left" w:pos="810"/>
          <w:tab w:val="left" w:pos="900"/>
          <w:tab w:val="left" w:pos="990"/>
        </w:tabs>
        <w:rPr>
          <w:spacing w:val="0"/>
          <w:w w:val="100"/>
        </w:rPr>
      </w:pPr>
      <w:r w:rsidRPr="00B84981">
        <w:rPr>
          <w:b/>
          <w:spacing w:val="0"/>
          <w:w w:val="100"/>
        </w:rPr>
        <w:t xml:space="preserve"> </w:t>
      </w:r>
      <w:r w:rsidR="00336BCF" w:rsidRPr="00B84981">
        <w:rPr>
          <w:spacing w:val="0"/>
          <w:w w:val="100"/>
        </w:rPr>
        <w:t>Not</w:t>
      </w:r>
      <w:r w:rsidR="002065E4" w:rsidRPr="00B84981">
        <w:rPr>
          <w:spacing w:val="0"/>
          <w:w w:val="100"/>
        </w:rPr>
        <w:t xml:space="preserve"> exceed allowable Total Development Costs</w:t>
      </w:r>
      <w:r w:rsidR="00305D5B" w:rsidRPr="00B84981">
        <w:rPr>
          <w:spacing w:val="0"/>
          <w:w w:val="100"/>
        </w:rPr>
        <w:t xml:space="preserve"> (TDC)</w:t>
      </w:r>
      <w:r w:rsidR="002065E4" w:rsidRPr="00B84981">
        <w:rPr>
          <w:spacing w:val="0"/>
          <w:w w:val="100"/>
        </w:rPr>
        <w:t>.</w:t>
      </w:r>
      <w:r w:rsidR="00305D5B" w:rsidRPr="00B84981">
        <w:rPr>
          <w:spacing w:val="0"/>
          <w:w w:val="100"/>
        </w:rPr>
        <w:t xml:space="preserve">  See Section IV.E., “Funding Restrictions” for information on TDCs.</w:t>
      </w:r>
    </w:p>
    <w:p w14:paraId="6D7442BD" w14:textId="043E1E60" w:rsidR="00201397" w:rsidRPr="00201397" w:rsidRDefault="00201397" w:rsidP="00625DBD">
      <w:pPr>
        <w:pStyle w:val="ListParagraph"/>
        <w:numPr>
          <w:ilvl w:val="3"/>
          <w:numId w:val="66"/>
        </w:numPr>
        <w:rPr>
          <w:spacing w:val="0"/>
        </w:rPr>
      </w:pPr>
      <w:bookmarkStart w:id="18" w:name="SecIIIC3c_CostControls"/>
      <w:r>
        <w:rPr>
          <w:b/>
          <w:bCs/>
          <w:spacing w:val="0"/>
        </w:rPr>
        <w:t>Approval of Acquisition and Construction:</w:t>
      </w:r>
      <w:r w:rsidRPr="007966C1">
        <w:rPr>
          <w:spacing w:val="0"/>
        </w:rPr>
        <w:t xml:space="preserve">  Grantees must obtain HUD approval of </w:t>
      </w:r>
      <w:r>
        <w:rPr>
          <w:spacing w:val="0"/>
        </w:rPr>
        <w:t xml:space="preserve">their Development Proposal before </w:t>
      </w:r>
      <w:r w:rsidR="007966C1">
        <w:rPr>
          <w:spacing w:val="0"/>
        </w:rPr>
        <w:t xml:space="preserve">funds will be released for </w:t>
      </w:r>
      <w:r>
        <w:rPr>
          <w:spacing w:val="0"/>
        </w:rPr>
        <w:t>site acquisition</w:t>
      </w:r>
      <w:r w:rsidR="007966C1">
        <w:rPr>
          <w:spacing w:val="0"/>
        </w:rPr>
        <w:t>, if any,</w:t>
      </w:r>
      <w:r>
        <w:rPr>
          <w:spacing w:val="0"/>
        </w:rPr>
        <w:t xml:space="preserve"> and construction.  HUD’s environmental review and approval is considered part of the Development Proposal and is required prior to HUD’s approv</w:t>
      </w:r>
      <w:r w:rsidR="007966C1">
        <w:rPr>
          <w:spacing w:val="0"/>
        </w:rPr>
        <w:t>al</w:t>
      </w:r>
      <w:r>
        <w:rPr>
          <w:spacing w:val="0"/>
        </w:rPr>
        <w:t xml:space="preserve"> of the Development Proposal.  See Section III.C.3.o. </w:t>
      </w:r>
      <w:proofErr w:type="gramStart"/>
      <w:r>
        <w:rPr>
          <w:spacing w:val="0"/>
        </w:rPr>
        <w:t>of</w:t>
      </w:r>
      <w:proofErr w:type="gramEnd"/>
      <w:r>
        <w:rPr>
          <w:spacing w:val="0"/>
        </w:rPr>
        <w:t xml:space="preserve"> this NOFA for environmental requirements.</w:t>
      </w:r>
    </w:p>
    <w:p w14:paraId="20312D66" w14:textId="77777777" w:rsidR="00721E39" w:rsidRPr="00B84981" w:rsidRDefault="00726369" w:rsidP="00625DBD">
      <w:pPr>
        <w:pStyle w:val="ListParagraph"/>
        <w:numPr>
          <w:ilvl w:val="3"/>
          <w:numId w:val="66"/>
        </w:numPr>
        <w:tabs>
          <w:tab w:val="left" w:pos="450"/>
        </w:tabs>
        <w:rPr>
          <w:spacing w:val="0"/>
          <w:w w:val="100"/>
        </w:rPr>
      </w:pPr>
      <w:r w:rsidRPr="00B84981">
        <w:rPr>
          <w:b/>
          <w:spacing w:val="0"/>
          <w:w w:val="100"/>
        </w:rPr>
        <w:t>Cost Control Safe Harbors</w:t>
      </w:r>
      <w:bookmarkEnd w:id="18"/>
      <w:r w:rsidRPr="00B84981">
        <w:rPr>
          <w:b/>
          <w:spacing w:val="0"/>
          <w:w w:val="100"/>
        </w:rPr>
        <w:t>.</w:t>
      </w:r>
      <w:r w:rsidRPr="00B84981">
        <w:rPr>
          <w:spacing w:val="0"/>
          <w:w w:val="100"/>
        </w:rPr>
        <w:t xml:space="preserve">  Grantees must comply with HOPE VI Main Street Cost Control and Safe Harbors Standards </w:t>
      </w:r>
      <w:r w:rsidR="00721E39" w:rsidRPr="00B84981">
        <w:rPr>
          <w:spacing w:val="0"/>
          <w:w w:val="100"/>
        </w:rPr>
        <w:t xml:space="preserve">which are available at </w:t>
      </w:r>
      <w:hyperlink r:id="rId28" w:history="1">
        <w:r w:rsidR="00721E39" w:rsidRPr="00B84981">
          <w:rPr>
            <w:rStyle w:val="Hyperlink"/>
            <w:spacing w:val="0"/>
            <w:w w:val="100"/>
          </w:rPr>
          <w:t>http://www.hud.gov/mainstreet/</w:t>
        </w:r>
      </w:hyperlink>
      <w:r w:rsidR="00721E39" w:rsidRPr="00B84981">
        <w:rPr>
          <w:spacing w:val="0"/>
          <w:w w:val="100"/>
        </w:rPr>
        <w:t>, HUD’s Main Street website. The standards state limits to Developer and construction fees.</w:t>
      </w:r>
      <w:r w:rsidR="00305D5B" w:rsidRPr="00B84981">
        <w:rPr>
          <w:spacing w:val="0"/>
          <w:w w:val="100"/>
        </w:rPr>
        <w:t xml:space="preserve">  See Section IV.E., “Funding Restrictions” for </w:t>
      </w:r>
      <w:proofErr w:type="gramStart"/>
      <w:r w:rsidR="00305D5B" w:rsidRPr="00B84981">
        <w:rPr>
          <w:spacing w:val="0"/>
          <w:w w:val="100"/>
        </w:rPr>
        <w:t>Safe Harbors</w:t>
      </w:r>
      <w:proofErr w:type="gramEnd"/>
      <w:r w:rsidR="00305D5B" w:rsidRPr="00B84981">
        <w:rPr>
          <w:spacing w:val="0"/>
          <w:w w:val="100"/>
        </w:rPr>
        <w:t xml:space="preserve"> information.</w:t>
      </w:r>
    </w:p>
    <w:p w14:paraId="19A75948" w14:textId="77777777" w:rsidR="00EE04A6" w:rsidRPr="00816B1F" w:rsidRDefault="00EE04A6" w:rsidP="00625DBD">
      <w:pPr>
        <w:pStyle w:val="ListParagraph"/>
        <w:numPr>
          <w:ilvl w:val="3"/>
          <w:numId w:val="66"/>
        </w:numPr>
        <w:tabs>
          <w:tab w:val="left" w:pos="450"/>
        </w:tabs>
        <w:rPr>
          <w:spacing w:val="0"/>
          <w:w w:val="100"/>
        </w:rPr>
      </w:pPr>
      <w:bookmarkStart w:id="19" w:name="SecIIIC3d_LimitOnExpenditures"/>
      <w:bookmarkStart w:id="20" w:name="SecIIIC3e_ProForma"/>
      <w:r w:rsidRPr="00816B1F">
        <w:rPr>
          <w:b/>
          <w:spacing w:val="0"/>
          <w:w w:val="100"/>
        </w:rPr>
        <w:t>Limitation of Eligible Expenditures</w:t>
      </w:r>
      <w:bookmarkEnd w:id="19"/>
      <w:bookmarkEnd w:id="20"/>
      <w:r w:rsidRPr="00816B1F">
        <w:rPr>
          <w:b/>
          <w:spacing w:val="0"/>
          <w:w w:val="100"/>
        </w:rPr>
        <w:t>.</w:t>
      </w:r>
      <w:r w:rsidRPr="00816B1F">
        <w:rPr>
          <w:spacing w:val="0"/>
          <w:w w:val="100"/>
        </w:rPr>
        <w:t xml:space="preserve">  Expenditures on services, equipment, and physical improvements must directly relate to project activities allowed under this NOFA. </w:t>
      </w:r>
    </w:p>
    <w:p w14:paraId="4418CD9D" w14:textId="77777777" w:rsidR="00EE04A6" w:rsidRPr="00B84981" w:rsidRDefault="00EE04A6" w:rsidP="00625DBD">
      <w:pPr>
        <w:pStyle w:val="ListParagraph"/>
        <w:numPr>
          <w:ilvl w:val="3"/>
          <w:numId w:val="66"/>
        </w:numPr>
        <w:tabs>
          <w:tab w:val="left" w:pos="450"/>
        </w:tabs>
        <w:rPr>
          <w:spacing w:val="0"/>
          <w:w w:val="100"/>
        </w:rPr>
      </w:pPr>
      <w:r w:rsidRPr="00B84981">
        <w:rPr>
          <w:b/>
          <w:spacing w:val="0"/>
          <w:w w:val="100"/>
        </w:rPr>
        <w:lastRenderedPageBreak/>
        <w:t>Cash Flow Pro</w:t>
      </w:r>
      <w:r w:rsidR="00721E39" w:rsidRPr="00B84981">
        <w:rPr>
          <w:b/>
          <w:spacing w:val="0"/>
          <w:w w:val="100"/>
        </w:rPr>
        <w:t xml:space="preserve"> F</w:t>
      </w:r>
      <w:r w:rsidRPr="00B84981">
        <w:rPr>
          <w:b/>
          <w:spacing w:val="0"/>
          <w:w w:val="100"/>
        </w:rPr>
        <w:t>orma</w:t>
      </w:r>
      <w:r w:rsidRPr="00B84981">
        <w:rPr>
          <w:spacing w:val="0"/>
          <w:w w:val="100"/>
        </w:rPr>
        <w:t>.  A cash flow pro</w:t>
      </w:r>
      <w:r w:rsidR="00721E39" w:rsidRPr="00B84981">
        <w:rPr>
          <w:spacing w:val="0"/>
          <w:w w:val="100"/>
        </w:rPr>
        <w:t xml:space="preserve"> </w:t>
      </w:r>
      <w:r w:rsidRPr="00B84981">
        <w:rPr>
          <w:spacing w:val="0"/>
          <w:w w:val="100"/>
        </w:rPr>
        <w:t xml:space="preserve">forma must be included in the application </w:t>
      </w:r>
      <w:r w:rsidR="00661903" w:rsidRPr="00B84981">
        <w:rPr>
          <w:spacing w:val="0"/>
          <w:w w:val="100"/>
        </w:rPr>
        <w:t>and</w:t>
      </w:r>
      <w:r w:rsidRPr="00B84981">
        <w:rPr>
          <w:spacing w:val="0"/>
          <w:w w:val="100"/>
        </w:rPr>
        <w:t xml:space="preserve"> must include a five-year (5-Year) estimate of project income, expenses, and cash flow that shows the project will be financially viable over the long-term.  The pro</w:t>
      </w:r>
      <w:r w:rsidR="00721E39" w:rsidRPr="00B84981">
        <w:rPr>
          <w:spacing w:val="0"/>
          <w:w w:val="100"/>
        </w:rPr>
        <w:t xml:space="preserve"> </w:t>
      </w:r>
      <w:r w:rsidRPr="00B84981">
        <w:rPr>
          <w:spacing w:val="0"/>
          <w:w w:val="100"/>
        </w:rPr>
        <w:t xml:space="preserve">forma must include </w:t>
      </w:r>
      <w:r w:rsidR="00721E39" w:rsidRPr="00B84981">
        <w:rPr>
          <w:spacing w:val="0"/>
          <w:w w:val="100"/>
        </w:rPr>
        <w:t xml:space="preserve">both </w:t>
      </w:r>
      <w:r w:rsidRPr="00B84981">
        <w:rPr>
          <w:spacing w:val="0"/>
          <w:w w:val="100"/>
        </w:rPr>
        <w:t xml:space="preserve">the </w:t>
      </w:r>
      <w:r w:rsidR="00661903" w:rsidRPr="00B84981">
        <w:rPr>
          <w:spacing w:val="0"/>
          <w:w w:val="100"/>
        </w:rPr>
        <w:t>affordable</w:t>
      </w:r>
      <w:r w:rsidRPr="00B84981">
        <w:rPr>
          <w:spacing w:val="0"/>
          <w:w w:val="100"/>
        </w:rPr>
        <w:t xml:space="preserve"> rents </w:t>
      </w:r>
      <w:r w:rsidR="00721E39" w:rsidRPr="00B84981">
        <w:rPr>
          <w:spacing w:val="0"/>
          <w:w w:val="100"/>
        </w:rPr>
        <w:t xml:space="preserve">for the initial residents and market rate rents </w:t>
      </w:r>
      <w:r w:rsidRPr="00B84981">
        <w:rPr>
          <w:spacing w:val="0"/>
          <w:w w:val="100"/>
        </w:rPr>
        <w:t xml:space="preserve">set by the applicant for subsequent occupants.  </w:t>
      </w:r>
      <w:r w:rsidR="00371D8A" w:rsidRPr="00B84981">
        <w:rPr>
          <w:spacing w:val="0"/>
          <w:w w:val="100"/>
        </w:rPr>
        <w:t>For Affordable Housing rental units, the applicant may assume that the initial residents will vacate the units after two years.</w:t>
      </w:r>
    </w:p>
    <w:p w14:paraId="0694CB31" w14:textId="77777777" w:rsidR="00661903" w:rsidRPr="00B84981" w:rsidRDefault="00661903" w:rsidP="00625DBD">
      <w:pPr>
        <w:pStyle w:val="ListParagraph"/>
        <w:numPr>
          <w:ilvl w:val="3"/>
          <w:numId w:val="66"/>
        </w:numPr>
        <w:tabs>
          <w:tab w:val="left" w:pos="450"/>
        </w:tabs>
        <w:rPr>
          <w:spacing w:val="0"/>
          <w:w w:val="100"/>
        </w:rPr>
      </w:pPr>
      <w:r w:rsidRPr="00B84981">
        <w:rPr>
          <w:b/>
          <w:spacing w:val="0"/>
          <w:w w:val="100"/>
        </w:rPr>
        <w:t xml:space="preserve">Typical Unit Layout, Site Plan and </w:t>
      </w:r>
      <w:proofErr w:type="spellStart"/>
      <w:r w:rsidRPr="00B84981">
        <w:rPr>
          <w:b/>
          <w:spacing w:val="0"/>
          <w:w w:val="100"/>
        </w:rPr>
        <w:t>Visitability</w:t>
      </w:r>
      <w:proofErr w:type="spellEnd"/>
      <w:r w:rsidRPr="00B84981">
        <w:rPr>
          <w:b/>
          <w:spacing w:val="0"/>
          <w:w w:val="100"/>
        </w:rPr>
        <w:t xml:space="preserve"> </w:t>
      </w:r>
      <w:bookmarkStart w:id="21" w:name="SecIIIC3f_Drawings"/>
      <w:r w:rsidRPr="00B84981">
        <w:rPr>
          <w:b/>
          <w:spacing w:val="0"/>
          <w:w w:val="100"/>
        </w:rPr>
        <w:t>Drawings</w:t>
      </w:r>
      <w:bookmarkEnd w:id="21"/>
      <w:r w:rsidRPr="00B84981">
        <w:rPr>
          <w:b/>
          <w:spacing w:val="0"/>
          <w:w w:val="100"/>
        </w:rPr>
        <w:t>.</w:t>
      </w:r>
      <w:r w:rsidRPr="00B84981">
        <w:rPr>
          <w:spacing w:val="0"/>
          <w:w w:val="100"/>
        </w:rPr>
        <w:t xml:space="preserve">  The applicant must include the following elements in the application:</w:t>
      </w:r>
    </w:p>
    <w:p w14:paraId="1543D166" w14:textId="77777777" w:rsidR="00371D8A" w:rsidRPr="00B84981" w:rsidRDefault="00371D8A" w:rsidP="00625DBD">
      <w:pPr>
        <w:pStyle w:val="ListParagraph"/>
        <w:numPr>
          <w:ilvl w:val="4"/>
          <w:numId w:val="35"/>
        </w:numPr>
        <w:tabs>
          <w:tab w:val="left" w:pos="450"/>
          <w:tab w:val="left" w:pos="810"/>
          <w:tab w:val="left" w:pos="900"/>
          <w:tab w:val="left" w:pos="990"/>
        </w:tabs>
        <w:rPr>
          <w:spacing w:val="0"/>
          <w:w w:val="100"/>
        </w:rPr>
      </w:pPr>
      <w:r w:rsidRPr="00B84981">
        <w:rPr>
          <w:spacing w:val="0"/>
          <w:w w:val="100"/>
        </w:rPr>
        <w:t>For reconfiguration and rehabilitation, pictures of the project’s façade</w:t>
      </w:r>
      <w:r w:rsidR="0012520F" w:rsidRPr="00B84981">
        <w:rPr>
          <w:spacing w:val="0"/>
          <w:w w:val="100"/>
        </w:rPr>
        <w:t>(s)</w:t>
      </w:r>
      <w:r w:rsidRPr="00B84981">
        <w:rPr>
          <w:spacing w:val="0"/>
          <w:w w:val="100"/>
        </w:rPr>
        <w:t xml:space="preserve">.  For new construction, an elevation drawing.  </w:t>
      </w:r>
    </w:p>
    <w:p w14:paraId="65C4EB2D" w14:textId="77777777" w:rsidR="00371D8A" w:rsidRPr="00B84981" w:rsidRDefault="00371D8A" w:rsidP="00625DBD">
      <w:pPr>
        <w:pStyle w:val="ListParagraph"/>
        <w:numPr>
          <w:ilvl w:val="4"/>
          <w:numId w:val="35"/>
        </w:numPr>
        <w:tabs>
          <w:tab w:val="left" w:pos="450"/>
          <w:tab w:val="left" w:pos="810"/>
          <w:tab w:val="left" w:pos="900"/>
          <w:tab w:val="left" w:pos="990"/>
        </w:tabs>
        <w:rPr>
          <w:spacing w:val="0"/>
          <w:w w:val="100"/>
        </w:rPr>
      </w:pPr>
      <w:r w:rsidRPr="00B84981">
        <w:rPr>
          <w:spacing w:val="0"/>
          <w:w w:val="100"/>
        </w:rPr>
        <w:t>A</w:t>
      </w:r>
      <w:r w:rsidR="00661903" w:rsidRPr="00B84981">
        <w:rPr>
          <w:spacing w:val="0"/>
          <w:w w:val="100"/>
        </w:rPr>
        <w:t xml:space="preserve"> drawing of the HOPE VI Main Street Affordable Housing Project site plan and typical unit layout</w:t>
      </w:r>
      <w:r w:rsidR="0012520F" w:rsidRPr="00B84981">
        <w:rPr>
          <w:spacing w:val="0"/>
          <w:w w:val="100"/>
        </w:rPr>
        <w:t xml:space="preserve"> for each size unit</w:t>
      </w:r>
      <w:r w:rsidR="00661903" w:rsidRPr="00B84981">
        <w:rPr>
          <w:spacing w:val="0"/>
          <w:w w:val="100"/>
        </w:rPr>
        <w:t xml:space="preserve">.  </w:t>
      </w:r>
    </w:p>
    <w:p w14:paraId="4E7F153B" w14:textId="77777777" w:rsidR="005461D6" w:rsidRDefault="006C64D6" w:rsidP="00625DBD">
      <w:pPr>
        <w:pStyle w:val="ListParagraph"/>
        <w:numPr>
          <w:ilvl w:val="4"/>
          <w:numId w:val="35"/>
        </w:numPr>
        <w:tabs>
          <w:tab w:val="left" w:pos="450"/>
          <w:tab w:val="left" w:pos="810"/>
          <w:tab w:val="left" w:pos="900"/>
          <w:tab w:val="left" w:pos="990"/>
        </w:tabs>
        <w:rPr>
          <w:spacing w:val="0"/>
          <w:w w:val="100"/>
        </w:rPr>
      </w:pPr>
      <w:proofErr w:type="spellStart"/>
      <w:r w:rsidRPr="005461D6">
        <w:rPr>
          <w:spacing w:val="0"/>
          <w:w w:val="100"/>
        </w:rPr>
        <w:t>Visitability</w:t>
      </w:r>
      <w:proofErr w:type="spellEnd"/>
      <w:r w:rsidRPr="005461D6">
        <w:rPr>
          <w:spacing w:val="0"/>
          <w:w w:val="100"/>
        </w:rPr>
        <w:t xml:space="preserve"> Plans. </w:t>
      </w:r>
      <w:r w:rsidR="00661903" w:rsidRPr="005461D6">
        <w:rPr>
          <w:spacing w:val="0"/>
          <w:w w:val="100"/>
        </w:rPr>
        <w:t xml:space="preserve">The applicant must have </w:t>
      </w:r>
      <w:proofErr w:type="spellStart"/>
      <w:r w:rsidR="00661903" w:rsidRPr="005461D6">
        <w:rPr>
          <w:spacing w:val="0"/>
          <w:w w:val="100"/>
        </w:rPr>
        <w:t>visitability</w:t>
      </w:r>
      <w:proofErr w:type="spellEnd"/>
      <w:r w:rsidR="00661903" w:rsidRPr="005461D6">
        <w:rPr>
          <w:spacing w:val="0"/>
          <w:w w:val="100"/>
        </w:rPr>
        <w:t xml:space="preserve"> plans</w:t>
      </w:r>
      <w:r w:rsidR="0047074C" w:rsidRPr="005461D6">
        <w:rPr>
          <w:spacing w:val="0"/>
          <w:w w:val="100"/>
        </w:rPr>
        <w:t xml:space="preserve"> and drawings</w:t>
      </w:r>
      <w:r w:rsidR="005461D6">
        <w:rPr>
          <w:spacing w:val="0"/>
          <w:w w:val="100"/>
        </w:rPr>
        <w:t>.</w:t>
      </w:r>
    </w:p>
    <w:p w14:paraId="7C5E6A3F" w14:textId="77777777" w:rsidR="00661903" w:rsidRPr="005461D6" w:rsidRDefault="00371D8A" w:rsidP="00625DBD">
      <w:pPr>
        <w:pStyle w:val="ListParagraph"/>
        <w:numPr>
          <w:ilvl w:val="4"/>
          <w:numId w:val="35"/>
        </w:numPr>
        <w:tabs>
          <w:tab w:val="left" w:pos="450"/>
          <w:tab w:val="left" w:pos="810"/>
          <w:tab w:val="left" w:pos="900"/>
          <w:tab w:val="left" w:pos="990"/>
        </w:tabs>
        <w:rPr>
          <w:spacing w:val="0"/>
          <w:w w:val="100"/>
        </w:rPr>
      </w:pPr>
      <w:r w:rsidRPr="005461D6">
        <w:rPr>
          <w:spacing w:val="0"/>
          <w:w w:val="100"/>
        </w:rPr>
        <w:t>The drawings may be hand-drawn approximate to scale, and should be gray-scale for printing on a black and white printer in 81/2 X 11 format or 81/2 x 14 format;</w:t>
      </w:r>
      <w:r w:rsidR="00661903" w:rsidRPr="005461D6">
        <w:rPr>
          <w:spacing w:val="0"/>
          <w:w w:val="100"/>
        </w:rPr>
        <w:t xml:space="preserve">  </w:t>
      </w:r>
    </w:p>
    <w:p w14:paraId="4D1EEFB7" w14:textId="77777777" w:rsidR="0087719B" w:rsidRPr="00B84981" w:rsidRDefault="0087719B" w:rsidP="00625DBD">
      <w:pPr>
        <w:pStyle w:val="ListParagraph"/>
        <w:numPr>
          <w:ilvl w:val="3"/>
          <w:numId w:val="66"/>
        </w:numPr>
        <w:tabs>
          <w:tab w:val="left" w:pos="450"/>
        </w:tabs>
        <w:rPr>
          <w:spacing w:val="0"/>
          <w:w w:val="100"/>
        </w:rPr>
      </w:pPr>
      <w:bookmarkStart w:id="22" w:name="SecIIIC3g_Sec3"/>
      <w:r w:rsidRPr="00B84981">
        <w:rPr>
          <w:b/>
          <w:spacing w:val="0"/>
          <w:w w:val="100"/>
        </w:rPr>
        <w:t>Section 3 Plan</w:t>
      </w:r>
      <w:bookmarkEnd w:id="22"/>
      <w:r w:rsidRPr="00B84981">
        <w:rPr>
          <w:b/>
          <w:spacing w:val="0"/>
          <w:w w:val="100"/>
        </w:rPr>
        <w:t xml:space="preserve">.  </w:t>
      </w:r>
      <w:r w:rsidR="007C0253" w:rsidRPr="00B84981">
        <w:rPr>
          <w:spacing w:val="0"/>
          <w:w w:val="100"/>
        </w:rPr>
        <w:t xml:space="preserve">See the General Section </w:t>
      </w:r>
      <w:r w:rsidR="005461D6">
        <w:rPr>
          <w:spacing w:val="0"/>
          <w:w w:val="100"/>
        </w:rPr>
        <w:t>III.C.4d.</w:t>
      </w:r>
      <w:r w:rsidR="007C0253" w:rsidRPr="00B84981">
        <w:rPr>
          <w:spacing w:val="0"/>
          <w:w w:val="100"/>
        </w:rPr>
        <w:t xml:space="preserve"> </w:t>
      </w:r>
      <w:proofErr w:type="gramStart"/>
      <w:r w:rsidR="007C0253" w:rsidRPr="00B84981">
        <w:rPr>
          <w:spacing w:val="0"/>
          <w:w w:val="100"/>
        </w:rPr>
        <w:t>for</w:t>
      </w:r>
      <w:proofErr w:type="gramEnd"/>
      <w:r w:rsidR="007C0253" w:rsidRPr="00B84981">
        <w:rPr>
          <w:spacing w:val="0"/>
          <w:w w:val="100"/>
        </w:rPr>
        <w:t xml:space="preserve"> details.</w:t>
      </w:r>
    </w:p>
    <w:p w14:paraId="36DF30FF" w14:textId="77777777" w:rsidR="00845A58" w:rsidRPr="00B84981" w:rsidRDefault="00845A58" w:rsidP="00625DBD">
      <w:pPr>
        <w:pStyle w:val="ListParagraph"/>
        <w:numPr>
          <w:ilvl w:val="3"/>
          <w:numId w:val="66"/>
        </w:numPr>
        <w:tabs>
          <w:tab w:val="left" w:pos="450"/>
        </w:tabs>
        <w:rPr>
          <w:spacing w:val="0"/>
          <w:w w:val="100"/>
        </w:rPr>
      </w:pPr>
      <w:bookmarkStart w:id="23" w:name="SecIIIC3h_ProgSchedule"/>
      <w:r w:rsidRPr="00B84981">
        <w:rPr>
          <w:b/>
          <w:spacing w:val="0"/>
          <w:w w:val="100"/>
        </w:rPr>
        <w:t>Program Schedule</w:t>
      </w:r>
      <w:bookmarkEnd w:id="23"/>
      <w:r w:rsidRPr="00B84981">
        <w:rPr>
          <w:b/>
          <w:spacing w:val="0"/>
          <w:w w:val="100"/>
        </w:rPr>
        <w:t xml:space="preserve">.  </w:t>
      </w:r>
      <w:r w:rsidRPr="00B84981">
        <w:rPr>
          <w:spacing w:val="0"/>
          <w:w w:val="100"/>
        </w:rPr>
        <w:t xml:space="preserve">The </w:t>
      </w:r>
      <w:r w:rsidR="00943DB1" w:rsidRPr="00B84981">
        <w:rPr>
          <w:b/>
          <w:spacing w:val="0"/>
          <w:w w:val="100"/>
          <w:u w:val="single"/>
        </w:rPr>
        <w:t>Program Schedule Milestones</w:t>
      </w:r>
      <w:r w:rsidR="00943DB1" w:rsidRPr="00B84981">
        <w:rPr>
          <w:spacing w:val="0"/>
          <w:w w:val="100"/>
        </w:rPr>
        <w:t xml:space="preserve"> </w:t>
      </w:r>
      <w:r w:rsidR="0012520F" w:rsidRPr="00B84981">
        <w:rPr>
          <w:spacing w:val="0"/>
          <w:w w:val="100"/>
        </w:rPr>
        <w:t xml:space="preserve">stated </w:t>
      </w:r>
      <w:r w:rsidR="00943DB1" w:rsidRPr="00B84981">
        <w:rPr>
          <w:spacing w:val="0"/>
          <w:w w:val="100"/>
        </w:rPr>
        <w:t xml:space="preserve">in response to the threshold </w:t>
      </w:r>
      <w:r w:rsidR="0012520F" w:rsidRPr="00B84981">
        <w:rPr>
          <w:spacing w:val="0"/>
          <w:w w:val="100"/>
        </w:rPr>
        <w:t>in</w:t>
      </w:r>
      <w:r w:rsidR="00943DB1" w:rsidRPr="00B84981">
        <w:rPr>
          <w:spacing w:val="0"/>
          <w:w w:val="100"/>
        </w:rPr>
        <w:t xml:space="preserve"> Section</w:t>
      </w:r>
      <w:r w:rsidR="0012520F" w:rsidRPr="00B84981">
        <w:rPr>
          <w:spacing w:val="0"/>
          <w:w w:val="100"/>
        </w:rPr>
        <w:t xml:space="preserve"> III.C.2.</w:t>
      </w:r>
      <w:r w:rsidR="00943DB1" w:rsidRPr="00B84981">
        <w:rPr>
          <w:spacing w:val="0"/>
          <w:w w:val="100"/>
        </w:rPr>
        <w:t xml:space="preserve">e. and schedules included as part of </w:t>
      </w:r>
      <w:r w:rsidRPr="00B84981">
        <w:rPr>
          <w:spacing w:val="0"/>
          <w:w w:val="100"/>
        </w:rPr>
        <w:t>Development Proposal</w:t>
      </w:r>
      <w:r w:rsidR="00943DB1" w:rsidRPr="00B84981">
        <w:rPr>
          <w:spacing w:val="0"/>
          <w:w w:val="100"/>
        </w:rPr>
        <w:t>s</w:t>
      </w:r>
      <w:r w:rsidRPr="00B84981">
        <w:rPr>
          <w:spacing w:val="0"/>
          <w:w w:val="100"/>
        </w:rPr>
        <w:t xml:space="preserve"> must be met during the period of performance:</w:t>
      </w:r>
    </w:p>
    <w:p w14:paraId="2B678798" w14:textId="77777777" w:rsidR="00845A58" w:rsidRPr="00B84981" w:rsidRDefault="001D19FA" w:rsidP="00625DBD">
      <w:pPr>
        <w:pStyle w:val="ListParagraph"/>
        <w:numPr>
          <w:ilvl w:val="3"/>
          <w:numId w:val="66"/>
        </w:numPr>
        <w:tabs>
          <w:tab w:val="left" w:pos="450"/>
        </w:tabs>
        <w:rPr>
          <w:b/>
          <w:spacing w:val="0"/>
          <w:w w:val="100"/>
        </w:rPr>
      </w:pPr>
      <w:r w:rsidRPr="00B84981">
        <w:rPr>
          <w:b/>
          <w:spacing w:val="0"/>
          <w:w w:val="100"/>
        </w:rPr>
        <w:t>Initial Occupancy Period Requirements</w:t>
      </w:r>
      <w:r w:rsidR="000B1552" w:rsidRPr="00B84981">
        <w:rPr>
          <w:b/>
          <w:spacing w:val="0"/>
          <w:w w:val="100"/>
        </w:rPr>
        <w:t xml:space="preserve"> (</w:t>
      </w:r>
      <w:bookmarkStart w:id="24" w:name="SecIIIC3i_UseRestrictions"/>
      <w:r w:rsidR="000B1552" w:rsidRPr="00B84981">
        <w:rPr>
          <w:b/>
          <w:spacing w:val="0"/>
          <w:w w:val="100"/>
        </w:rPr>
        <w:t>Use Restrictions</w:t>
      </w:r>
      <w:bookmarkEnd w:id="24"/>
      <w:r w:rsidR="000B1552" w:rsidRPr="00B84981">
        <w:rPr>
          <w:b/>
          <w:spacing w:val="0"/>
          <w:w w:val="100"/>
        </w:rPr>
        <w:t>)</w:t>
      </w:r>
      <w:r w:rsidRPr="00B84981">
        <w:rPr>
          <w:b/>
          <w:spacing w:val="0"/>
          <w:w w:val="100"/>
        </w:rPr>
        <w:t xml:space="preserve">.  </w:t>
      </w:r>
    </w:p>
    <w:p w14:paraId="3DC9ADB5" w14:textId="77777777" w:rsidR="00724263" w:rsidRPr="00B84981" w:rsidRDefault="00724263"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Project units must be maintained as affordable housing only for the period of initial rental occupancy of the unit or the initial resident’s ownership. </w:t>
      </w:r>
      <w:r w:rsidR="001D19FA" w:rsidRPr="00B84981">
        <w:rPr>
          <w:spacing w:val="0"/>
          <w:w w:val="100"/>
        </w:rPr>
        <w:t xml:space="preserve">The initial resident of each affordable rental unit and the initial resident purchaser of each affordable homeownership unit must be subject to the same rules regarding occupant contribution towards rental or purchase, </w:t>
      </w:r>
      <w:r w:rsidR="00F23A1C" w:rsidRPr="00B84981">
        <w:rPr>
          <w:spacing w:val="0"/>
          <w:w w:val="100"/>
        </w:rPr>
        <w:t>and</w:t>
      </w:r>
      <w:r w:rsidR="001D19FA" w:rsidRPr="00B84981">
        <w:rPr>
          <w:spacing w:val="0"/>
          <w:w w:val="100"/>
        </w:rPr>
        <w:t xml:space="preserve"> </w:t>
      </w:r>
      <w:r w:rsidR="0047074C" w:rsidRPr="00B84981">
        <w:rPr>
          <w:spacing w:val="0"/>
          <w:w w:val="100"/>
        </w:rPr>
        <w:t xml:space="preserve">to the </w:t>
      </w:r>
      <w:r w:rsidR="001D19FA" w:rsidRPr="00B84981">
        <w:rPr>
          <w:spacing w:val="0"/>
          <w:w w:val="100"/>
        </w:rPr>
        <w:t>basic resident rights for rental or purchase</w:t>
      </w:r>
      <w:r w:rsidR="0047074C" w:rsidRPr="00B84981">
        <w:rPr>
          <w:spacing w:val="0"/>
          <w:w w:val="100"/>
        </w:rPr>
        <w:t>,</w:t>
      </w:r>
      <w:r w:rsidR="001D19FA" w:rsidRPr="00B84981">
        <w:rPr>
          <w:spacing w:val="0"/>
          <w:w w:val="100"/>
        </w:rPr>
        <w:t xml:space="preserve"> as residents of public housing </w:t>
      </w:r>
      <w:r w:rsidR="0047074C" w:rsidRPr="00B84981">
        <w:rPr>
          <w:spacing w:val="0"/>
          <w:w w:val="100"/>
        </w:rPr>
        <w:t xml:space="preserve">units </w:t>
      </w:r>
      <w:r w:rsidR="001D19FA" w:rsidRPr="00B84981">
        <w:rPr>
          <w:spacing w:val="0"/>
          <w:w w:val="100"/>
        </w:rPr>
        <w:t xml:space="preserve">or Section 24 Homeownership units.  </w:t>
      </w:r>
      <w:r w:rsidR="003E0113" w:rsidRPr="00B84981">
        <w:rPr>
          <w:spacing w:val="0"/>
          <w:w w:val="100"/>
        </w:rPr>
        <w:t xml:space="preserve">Site-based waiting lists, resident job or training requirements, flat rents, and other occupancy requirements are allowed under the U.S. Housing Act of 1937 (1937 Act) and may be applied to the units, at the applicant’s discretion.  </w:t>
      </w:r>
    </w:p>
    <w:p w14:paraId="7D19CA46" w14:textId="77777777" w:rsidR="00724263" w:rsidRPr="00B84981" w:rsidRDefault="00724263"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The regulations at </w:t>
      </w:r>
      <w:hyperlink r:id="rId29" w:history="1">
        <w:r w:rsidRPr="007C02D4">
          <w:rPr>
            <w:rStyle w:val="Hyperlink"/>
            <w:spacing w:val="0"/>
            <w:w w:val="100"/>
          </w:rPr>
          <w:t>24</w:t>
        </w:r>
        <w:r w:rsidR="002B645C" w:rsidRPr="007C02D4">
          <w:rPr>
            <w:rStyle w:val="Hyperlink"/>
            <w:spacing w:val="0"/>
            <w:w w:val="100"/>
          </w:rPr>
          <w:t xml:space="preserve"> </w:t>
        </w:r>
        <w:r w:rsidRPr="007C02D4">
          <w:rPr>
            <w:rStyle w:val="Hyperlink"/>
            <w:spacing w:val="0"/>
            <w:w w:val="100"/>
          </w:rPr>
          <w:t>CFR</w:t>
        </w:r>
        <w:r w:rsidR="002B645C" w:rsidRPr="007C02D4">
          <w:rPr>
            <w:rStyle w:val="Hyperlink"/>
            <w:spacing w:val="0"/>
            <w:w w:val="100"/>
          </w:rPr>
          <w:t xml:space="preserve"> part </w:t>
        </w:r>
        <w:r w:rsidRPr="007C02D4">
          <w:rPr>
            <w:rStyle w:val="Hyperlink"/>
            <w:spacing w:val="0"/>
            <w:w w:val="100"/>
          </w:rPr>
          <w:t>9</w:t>
        </w:r>
        <w:r w:rsidR="007C02D4" w:rsidRPr="007C02D4">
          <w:rPr>
            <w:rStyle w:val="Hyperlink"/>
            <w:spacing w:val="0"/>
            <w:w w:val="100"/>
          </w:rPr>
          <w:t>66</w:t>
        </w:r>
      </w:hyperlink>
      <w:r w:rsidRPr="00B84981">
        <w:rPr>
          <w:spacing w:val="0"/>
          <w:w w:val="100"/>
        </w:rPr>
        <w:t xml:space="preserve">, </w:t>
      </w:r>
      <w:r w:rsidR="007C02D4">
        <w:rPr>
          <w:spacing w:val="0"/>
          <w:w w:val="100"/>
        </w:rPr>
        <w:t xml:space="preserve">“Public Housing Lease and Grievance Procedures” </w:t>
      </w:r>
      <w:r w:rsidRPr="00B84981">
        <w:rPr>
          <w:spacing w:val="0"/>
          <w:w w:val="100"/>
        </w:rPr>
        <w:t xml:space="preserve">and </w:t>
      </w:r>
      <w:r w:rsidR="002B645C" w:rsidRPr="00B84981">
        <w:rPr>
          <w:spacing w:val="0"/>
          <w:w w:val="100"/>
        </w:rPr>
        <w:t xml:space="preserve">Public and Indian Housing </w:t>
      </w:r>
      <w:r w:rsidRPr="00B84981">
        <w:rPr>
          <w:spacing w:val="0"/>
          <w:w w:val="100"/>
        </w:rPr>
        <w:t>implementing Handbooks and Notices, are not applicable to the HOPE VI Main Street Program.  However, applicants may want to use those regulations and documents as a guide.</w:t>
      </w:r>
      <w:r w:rsidR="000B1552" w:rsidRPr="00B84981">
        <w:rPr>
          <w:spacing w:val="0"/>
          <w:w w:val="100"/>
        </w:rPr>
        <w:t xml:space="preserve"> </w:t>
      </w:r>
    </w:p>
    <w:p w14:paraId="6171D13E" w14:textId="77777777" w:rsidR="00F23A1C" w:rsidRPr="00B84981" w:rsidRDefault="00F23A1C"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Minimum </w:t>
      </w:r>
      <w:proofErr w:type="spellStart"/>
      <w:r w:rsidRPr="00B84981">
        <w:rPr>
          <w:spacing w:val="0"/>
          <w:w w:val="100"/>
        </w:rPr>
        <w:t>Downpayment</w:t>
      </w:r>
      <w:proofErr w:type="spellEnd"/>
      <w:r w:rsidRPr="00B84981">
        <w:rPr>
          <w:spacing w:val="0"/>
          <w:w w:val="100"/>
        </w:rPr>
        <w:t xml:space="preserve"> for homeownership purchase of one percent (1%) of the sale price or other minimum as approved by HUD is required. Equity sharing between the applicant and the home purchaser is encouraged.</w:t>
      </w:r>
    </w:p>
    <w:p w14:paraId="6675346D" w14:textId="77777777" w:rsidR="00F23A1C" w:rsidRPr="00B84981" w:rsidRDefault="00F23A1C" w:rsidP="00CD4FC9">
      <w:pPr>
        <w:pStyle w:val="ListParagraph"/>
        <w:numPr>
          <w:ilvl w:val="4"/>
          <w:numId w:val="7"/>
        </w:numPr>
        <w:tabs>
          <w:tab w:val="left" w:pos="450"/>
          <w:tab w:val="left" w:pos="810"/>
          <w:tab w:val="left" w:pos="900"/>
          <w:tab w:val="left" w:pos="990"/>
        </w:tabs>
        <w:rPr>
          <w:spacing w:val="0"/>
          <w:w w:val="100"/>
        </w:rPr>
      </w:pPr>
      <w:r w:rsidRPr="00B84981">
        <w:rPr>
          <w:b/>
          <w:spacing w:val="0"/>
          <w:w w:val="100"/>
        </w:rPr>
        <w:t xml:space="preserve"> </w:t>
      </w:r>
      <w:r w:rsidR="003E0113" w:rsidRPr="00B84981">
        <w:rPr>
          <w:spacing w:val="0"/>
          <w:w w:val="100"/>
        </w:rPr>
        <w:t>I</w:t>
      </w:r>
      <w:r w:rsidR="00962B7E" w:rsidRPr="00B84981">
        <w:rPr>
          <w:spacing w:val="0"/>
          <w:w w:val="100"/>
        </w:rPr>
        <w:t>nitial residents cannot be evicted without cause.</w:t>
      </w:r>
    </w:p>
    <w:p w14:paraId="396931EF" w14:textId="77777777" w:rsidR="003E0113" w:rsidRPr="00B84981" w:rsidRDefault="003E0113"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Initial residents must have the right to appeal detrimental actions by the landlord. The regulations at 24 CFR </w:t>
      </w:r>
      <w:proofErr w:type="gramStart"/>
      <w:r w:rsidRPr="00B84981">
        <w:rPr>
          <w:spacing w:val="0"/>
          <w:w w:val="100"/>
        </w:rPr>
        <w:t>part</w:t>
      </w:r>
      <w:proofErr w:type="gramEnd"/>
      <w:r w:rsidRPr="00B84981">
        <w:rPr>
          <w:spacing w:val="0"/>
          <w:w w:val="100"/>
        </w:rPr>
        <w:t xml:space="preserve"> 966, subpart B may be used as a guide.</w:t>
      </w:r>
    </w:p>
    <w:p w14:paraId="13AD6CBA" w14:textId="77777777" w:rsidR="000B1552" w:rsidRPr="00B84981" w:rsidRDefault="00962B7E"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Before the project is initially rented, the ownership entity must determine and develop a written statement of its rent determination and occupancy policies and obtain HUD approval of the policies.  </w:t>
      </w:r>
    </w:p>
    <w:p w14:paraId="7F30D94F" w14:textId="77777777" w:rsidR="00962B7E" w:rsidRPr="00B84981" w:rsidRDefault="00962B7E" w:rsidP="00CD4FC9">
      <w:pPr>
        <w:pStyle w:val="ListParagraph"/>
        <w:numPr>
          <w:ilvl w:val="4"/>
          <w:numId w:val="7"/>
        </w:numPr>
        <w:tabs>
          <w:tab w:val="left" w:pos="450"/>
          <w:tab w:val="left" w:pos="810"/>
          <w:tab w:val="left" w:pos="900"/>
          <w:tab w:val="left" w:pos="990"/>
        </w:tabs>
        <w:rPr>
          <w:spacing w:val="0"/>
          <w:w w:val="100"/>
        </w:rPr>
      </w:pPr>
      <w:r w:rsidRPr="00B84981">
        <w:rPr>
          <w:spacing w:val="0"/>
          <w:w w:val="100"/>
        </w:rPr>
        <w:t xml:space="preserve">For the HOPE VI Main Street units, the project owner is not required to develop and maintain </w:t>
      </w:r>
      <w:r w:rsidR="000B1552" w:rsidRPr="00B84981">
        <w:rPr>
          <w:spacing w:val="0"/>
          <w:w w:val="100"/>
        </w:rPr>
        <w:t xml:space="preserve">PHA rental </w:t>
      </w:r>
      <w:r w:rsidRPr="00B84981">
        <w:rPr>
          <w:spacing w:val="0"/>
          <w:w w:val="100"/>
        </w:rPr>
        <w:t>documentation</w:t>
      </w:r>
      <w:r w:rsidR="00724263" w:rsidRPr="00B84981">
        <w:rPr>
          <w:spacing w:val="0"/>
          <w:w w:val="100"/>
        </w:rPr>
        <w:t xml:space="preserve"> as described in </w:t>
      </w:r>
      <w:r w:rsidR="00724263" w:rsidRPr="00B84981">
        <w:rPr>
          <w:spacing w:val="0"/>
          <w:w w:val="100"/>
          <w:u w:val="single"/>
        </w:rPr>
        <w:t>The Public and Indian Housing Occupancy Reporting Handbook</w:t>
      </w:r>
      <w:r w:rsidR="00724263" w:rsidRPr="00B84981">
        <w:rPr>
          <w:spacing w:val="0"/>
          <w:w w:val="100"/>
        </w:rPr>
        <w:t xml:space="preserve"> (7465.3)</w:t>
      </w:r>
      <w:r w:rsidR="000B1552" w:rsidRPr="00B84981">
        <w:rPr>
          <w:spacing w:val="0"/>
          <w:w w:val="100"/>
        </w:rPr>
        <w:t xml:space="preserve">.  However, </w:t>
      </w:r>
      <w:r w:rsidR="003E0113" w:rsidRPr="00B84981">
        <w:rPr>
          <w:spacing w:val="0"/>
          <w:w w:val="100"/>
        </w:rPr>
        <w:t xml:space="preserve">admissions, occupancy, and income records for the HOPE VI Main Street Affordable Housing units must be maintained in order </w:t>
      </w:r>
      <w:r w:rsidR="002B645C" w:rsidRPr="00B84981">
        <w:rPr>
          <w:spacing w:val="0"/>
          <w:w w:val="100"/>
        </w:rPr>
        <w:t xml:space="preserve">for HUD </w:t>
      </w:r>
      <w:r w:rsidR="003E0113" w:rsidRPr="00B84981">
        <w:rPr>
          <w:spacing w:val="0"/>
          <w:w w:val="100"/>
        </w:rPr>
        <w:t xml:space="preserve">to verify </w:t>
      </w:r>
      <w:r w:rsidR="003E0113" w:rsidRPr="00B84981">
        <w:rPr>
          <w:spacing w:val="0"/>
          <w:w w:val="100"/>
        </w:rPr>
        <w:lastRenderedPageBreak/>
        <w:t xml:space="preserve">that </w:t>
      </w:r>
      <w:r w:rsidR="000B1552" w:rsidRPr="00B84981">
        <w:rPr>
          <w:spacing w:val="0"/>
          <w:w w:val="100"/>
        </w:rPr>
        <w:t>the above Use Restrictions have been applied during the initial occupancy period</w:t>
      </w:r>
      <w:r w:rsidR="003E0113" w:rsidRPr="00B84981">
        <w:rPr>
          <w:spacing w:val="0"/>
          <w:w w:val="100"/>
        </w:rPr>
        <w:t>.</w:t>
      </w:r>
      <w:r w:rsidR="003940D5" w:rsidRPr="00B84981">
        <w:rPr>
          <w:spacing w:val="0"/>
          <w:w w:val="100"/>
        </w:rPr>
        <w:t xml:space="preserve">  </w:t>
      </w:r>
      <w:r w:rsidR="002B645C" w:rsidRPr="00B84981">
        <w:rPr>
          <w:spacing w:val="0"/>
          <w:w w:val="100"/>
        </w:rPr>
        <w:t>HUD reserves the right to access grantee documents related to the Use Restriction.</w:t>
      </w:r>
    </w:p>
    <w:p w14:paraId="100D9F51" w14:textId="77777777" w:rsidR="002B645C" w:rsidRPr="007C02D4" w:rsidRDefault="00B37932" w:rsidP="00625DBD">
      <w:pPr>
        <w:pStyle w:val="ListParagraph"/>
        <w:numPr>
          <w:ilvl w:val="3"/>
          <w:numId w:val="66"/>
        </w:numPr>
        <w:tabs>
          <w:tab w:val="left" w:pos="450"/>
        </w:tabs>
        <w:rPr>
          <w:spacing w:val="0"/>
          <w:w w:val="100"/>
        </w:rPr>
      </w:pPr>
      <w:r w:rsidRPr="007C02D4">
        <w:rPr>
          <w:b/>
          <w:spacing w:val="0"/>
          <w:w w:val="100"/>
        </w:rPr>
        <w:t xml:space="preserve">Requirements from </w:t>
      </w:r>
      <w:bookmarkStart w:id="25" w:name="SecIIIC3j_OtherProgramReqiremts"/>
      <w:r w:rsidRPr="007C02D4">
        <w:rPr>
          <w:b/>
          <w:spacing w:val="0"/>
          <w:w w:val="100"/>
        </w:rPr>
        <w:t>Other Programs</w:t>
      </w:r>
      <w:bookmarkEnd w:id="25"/>
      <w:r w:rsidRPr="007C02D4">
        <w:rPr>
          <w:b/>
          <w:spacing w:val="0"/>
          <w:w w:val="100"/>
        </w:rPr>
        <w:t>.</w:t>
      </w:r>
      <w:r w:rsidRPr="007C02D4">
        <w:rPr>
          <w:spacing w:val="0"/>
          <w:w w:val="100"/>
        </w:rPr>
        <w:t xml:space="preserve">  </w:t>
      </w:r>
      <w:r w:rsidR="003940D5" w:rsidRPr="007C02D4">
        <w:rPr>
          <w:spacing w:val="0"/>
          <w:w w:val="100"/>
        </w:rPr>
        <w:t>To the extent that HOPE VI Main Street funds are combined with other federal program</w:t>
      </w:r>
      <w:r w:rsidRPr="007C02D4">
        <w:rPr>
          <w:spacing w:val="0"/>
          <w:w w:val="100"/>
        </w:rPr>
        <w:t xml:space="preserve"> funds</w:t>
      </w:r>
      <w:r w:rsidR="003940D5" w:rsidRPr="007C02D4">
        <w:rPr>
          <w:spacing w:val="0"/>
          <w:w w:val="100"/>
        </w:rPr>
        <w:t xml:space="preserve"> for a </w:t>
      </w:r>
      <w:r w:rsidRPr="007C02D4">
        <w:rPr>
          <w:spacing w:val="0"/>
          <w:w w:val="100"/>
        </w:rPr>
        <w:t xml:space="preserve">Main Street </w:t>
      </w:r>
      <w:r w:rsidR="002B645C" w:rsidRPr="007C02D4">
        <w:rPr>
          <w:spacing w:val="0"/>
          <w:w w:val="100"/>
        </w:rPr>
        <w:t xml:space="preserve">Affordable Housing </w:t>
      </w:r>
      <w:r w:rsidR="003940D5" w:rsidRPr="007C02D4">
        <w:rPr>
          <w:spacing w:val="0"/>
          <w:w w:val="100"/>
        </w:rPr>
        <w:t xml:space="preserve">project, the requirements from those programs will apply to the </w:t>
      </w:r>
      <w:r w:rsidRPr="007C02D4">
        <w:rPr>
          <w:spacing w:val="0"/>
          <w:w w:val="100"/>
        </w:rPr>
        <w:t xml:space="preserve">Affordable Housing project proposed in the application to this NOFA.  </w:t>
      </w:r>
      <w:r w:rsidR="002B645C" w:rsidRPr="007C02D4">
        <w:rPr>
          <w:spacing w:val="0"/>
          <w:w w:val="100"/>
        </w:rPr>
        <w:t xml:space="preserve">If </w:t>
      </w:r>
      <w:r w:rsidR="00557A44">
        <w:rPr>
          <w:spacing w:val="0"/>
          <w:w w:val="100"/>
        </w:rPr>
        <w:t>Community Development Block Grant (</w:t>
      </w:r>
      <w:r w:rsidR="002B645C" w:rsidRPr="007C02D4">
        <w:rPr>
          <w:spacing w:val="0"/>
          <w:w w:val="100"/>
        </w:rPr>
        <w:t>CDBG</w:t>
      </w:r>
      <w:r w:rsidR="00557A44">
        <w:rPr>
          <w:spacing w:val="0"/>
          <w:w w:val="100"/>
        </w:rPr>
        <w:t>)</w:t>
      </w:r>
      <w:r w:rsidR="002B645C" w:rsidRPr="007C02D4">
        <w:rPr>
          <w:spacing w:val="0"/>
          <w:w w:val="100"/>
        </w:rPr>
        <w:t xml:space="preserve"> or other HUD funds are included in the financing for these Affordable Housing units, Davis-Bacon labor rates apply.</w:t>
      </w:r>
      <w:r w:rsidR="007C02D4">
        <w:rPr>
          <w:spacing w:val="0"/>
          <w:w w:val="100"/>
        </w:rPr>
        <w:t xml:space="preserve">  See Section III.C.3.u. </w:t>
      </w:r>
      <w:proofErr w:type="gramStart"/>
      <w:r w:rsidR="007C02D4">
        <w:rPr>
          <w:spacing w:val="0"/>
          <w:w w:val="100"/>
        </w:rPr>
        <w:t>of</w:t>
      </w:r>
      <w:proofErr w:type="gramEnd"/>
      <w:r w:rsidR="007C02D4">
        <w:rPr>
          <w:spacing w:val="0"/>
          <w:w w:val="100"/>
        </w:rPr>
        <w:t xml:space="preserve"> this NOFA.</w:t>
      </w:r>
    </w:p>
    <w:p w14:paraId="75A5A463" w14:textId="77777777" w:rsidR="00C4712C" w:rsidRPr="00B84981" w:rsidRDefault="00B33BAB" w:rsidP="00625DBD">
      <w:pPr>
        <w:pStyle w:val="ListParagraph"/>
        <w:numPr>
          <w:ilvl w:val="3"/>
          <w:numId w:val="66"/>
        </w:numPr>
        <w:tabs>
          <w:tab w:val="left" w:pos="450"/>
        </w:tabs>
        <w:rPr>
          <w:spacing w:val="0"/>
          <w:w w:val="100"/>
        </w:rPr>
      </w:pPr>
      <w:r w:rsidRPr="00B84981">
        <w:rPr>
          <w:b/>
          <w:spacing w:val="0"/>
          <w:w w:val="100"/>
        </w:rPr>
        <w:t>HOPE V</w:t>
      </w:r>
      <w:r w:rsidR="004662C3">
        <w:rPr>
          <w:b/>
          <w:spacing w:val="0"/>
          <w:w w:val="100"/>
        </w:rPr>
        <w:t xml:space="preserve">I Main Street </w:t>
      </w:r>
      <w:bookmarkStart w:id="26" w:name="SecIIIC3k_HomeownershipCSS"/>
      <w:r w:rsidR="004662C3">
        <w:rPr>
          <w:b/>
          <w:spacing w:val="0"/>
          <w:w w:val="100"/>
        </w:rPr>
        <w:t xml:space="preserve">Homeownership, </w:t>
      </w:r>
      <w:r w:rsidRPr="00B84981">
        <w:rPr>
          <w:b/>
          <w:spacing w:val="0"/>
          <w:w w:val="100"/>
        </w:rPr>
        <w:t>Counseling</w:t>
      </w:r>
      <w:bookmarkEnd w:id="26"/>
      <w:r w:rsidR="004662C3">
        <w:rPr>
          <w:b/>
          <w:spacing w:val="0"/>
          <w:w w:val="100"/>
        </w:rPr>
        <w:t xml:space="preserve"> and Community and Supportive Services</w:t>
      </w:r>
      <w:r w:rsidRPr="00B84981">
        <w:rPr>
          <w:b/>
          <w:spacing w:val="0"/>
          <w:w w:val="100"/>
        </w:rPr>
        <w:t>.</w:t>
      </w:r>
      <w:r w:rsidRPr="00B84981">
        <w:rPr>
          <w:spacing w:val="0"/>
          <w:w w:val="100"/>
        </w:rPr>
        <w:t xml:space="preserve">  The initial sale of an affordable homeownership unit to a third-party, low-income purchaser must take place in accordance with Section 24 of the 1937 Act.  Providing homeownership counseling to residents is mandatory if </w:t>
      </w:r>
      <w:r w:rsidR="004F2E33" w:rsidRPr="00B84981">
        <w:rPr>
          <w:spacing w:val="0"/>
          <w:w w:val="100"/>
        </w:rPr>
        <w:t>the</w:t>
      </w:r>
      <w:r w:rsidRPr="00B84981">
        <w:rPr>
          <w:spacing w:val="0"/>
          <w:w w:val="100"/>
        </w:rPr>
        <w:t xml:space="preserve"> application proposes homeownership units. The cost of such counseling is considered </w:t>
      </w:r>
      <w:r w:rsidR="00331BA8">
        <w:rPr>
          <w:spacing w:val="0"/>
          <w:w w:val="100"/>
        </w:rPr>
        <w:t xml:space="preserve">a </w:t>
      </w:r>
      <w:r w:rsidRPr="00B84981">
        <w:rPr>
          <w:spacing w:val="0"/>
          <w:w w:val="100"/>
        </w:rPr>
        <w:t>Community and Supportive Service and is excluded from the TDC limit for unit development.  If listed in form HUD</w:t>
      </w:r>
      <w:r w:rsidR="00B37932" w:rsidRPr="00B84981">
        <w:rPr>
          <w:spacing w:val="0"/>
          <w:w w:val="100"/>
        </w:rPr>
        <w:t>-</w:t>
      </w:r>
      <w:r w:rsidR="0033492F" w:rsidRPr="00B84981">
        <w:rPr>
          <w:spacing w:val="0"/>
          <w:w w:val="100"/>
        </w:rPr>
        <w:t xml:space="preserve">52861, </w:t>
      </w:r>
      <w:r w:rsidR="0033492F" w:rsidRPr="00B84981">
        <w:rPr>
          <w:spacing w:val="0"/>
          <w:w w:val="100"/>
          <w:u w:val="single"/>
        </w:rPr>
        <w:t>HOPE VI Main Street Application Data Sheet</w:t>
      </w:r>
      <w:r w:rsidR="0033492F" w:rsidRPr="00B84981">
        <w:rPr>
          <w:spacing w:val="0"/>
          <w:w w:val="100"/>
        </w:rPr>
        <w:t xml:space="preserve">, </w:t>
      </w:r>
      <w:r w:rsidRPr="00B84981">
        <w:rPr>
          <w:spacing w:val="0"/>
          <w:w w:val="100"/>
        </w:rPr>
        <w:t xml:space="preserve">on the TDC </w:t>
      </w:r>
      <w:r w:rsidR="0033492F" w:rsidRPr="00B84981">
        <w:rPr>
          <w:spacing w:val="0"/>
          <w:w w:val="100"/>
        </w:rPr>
        <w:t xml:space="preserve">Limit Calculations </w:t>
      </w:r>
      <w:r w:rsidRPr="00B84981">
        <w:rPr>
          <w:spacing w:val="0"/>
          <w:w w:val="100"/>
        </w:rPr>
        <w:t>page, such funds will be added to the grant amount, up to</w:t>
      </w:r>
      <w:r w:rsidR="00C4712C" w:rsidRPr="00B84981">
        <w:rPr>
          <w:spacing w:val="0"/>
          <w:w w:val="100"/>
        </w:rPr>
        <w:t xml:space="preserve"> </w:t>
      </w:r>
      <w:r w:rsidRPr="00B84981">
        <w:rPr>
          <w:spacing w:val="0"/>
          <w:w w:val="100"/>
        </w:rPr>
        <w:t>th</w:t>
      </w:r>
      <w:r w:rsidR="00C4712C" w:rsidRPr="00B84981">
        <w:rPr>
          <w:spacing w:val="0"/>
          <w:w w:val="100"/>
        </w:rPr>
        <w:t>e</w:t>
      </w:r>
      <w:r w:rsidRPr="00B84981">
        <w:rPr>
          <w:spacing w:val="0"/>
          <w:w w:val="100"/>
        </w:rPr>
        <w:t xml:space="preserve"> maximum grant amount of $500,000.  </w:t>
      </w:r>
      <w:r w:rsidR="004662C3" w:rsidRPr="004662C3">
        <w:rPr>
          <w:spacing w:val="0"/>
          <w:w w:val="100"/>
        </w:rPr>
        <w:t>Other</w:t>
      </w:r>
      <w:r w:rsidR="004662C3" w:rsidRPr="00331BA8">
        <w:rPr>
          <w:spacing w:val="0"/>
          <w:w w:val="100"/>
        </w:rPr>
        <w:t xml:space="preserve"> </w:t>
      </w:r>
      <w:r w:rsidR="00331BA8" w:rsidRPr="00331BA8">
        <w:rPr>
          <w:spacing w:val="0"/>
          <w:w w:val="100"/>
        </w:rPr>
        <w:t>Community and Supportive Services</w:t>
      </w:r>
      <w:r w:rsidR="004662C3" w:rsidRPr="004662C3">
        <w:rPr>
          <w:spacing w:val="0"/>
          <w:w w:val="100"/>
        </w:rPr>
        <w:t>, as described in the Definition of Terms, Section I.D. of this NOFA, are voluntary and if elected to be provided by the grantee, the expenses are limited to fifteen percent (15) percent of the grant amount.</w:t>
      </w:r>
    </w:p>
    <w:p w14:paraId="6EA0727B" w14:textId="6F4F061A" w:rsidR="00845A58" w:rsidRPr="00B84981" w:rsidRDefault="00903627" w:rsidP="00625DBD">
      <w:pPr>
        <w:pStyle w:val="ListParagraph"/>
        <w:numPr>
          <w:ilvl w:val="3"/>
          <w:numId w:val="66"/>
        </w:numPr>
        <w:tabs>
          <w:tab w:val="left" w:pos="450"/>
        </w:tabs>
        <w:rPr>
          <w:spacing w:val="0"/>
          <w:w w:val="100"/>
        </w:rPr>
      </w:pPr>
      <w:r w:rsidRPr="00B84981">
        <w:rPr>
          <w:spacing w:val="0"/>
          <w:w w:val="100"/>
        </w:rPr>
        <w:t xml:space="preserve"> </w:t>
      </w:r>
      <w:bookmarkStart w:id="27" w:name="SecIIIC3l_Leverage"/>
      <w:r w:rsidR="00464EDE" w:rsidRPr="00B84981">
        <w:rPr>
          <w:b/>
          <w:spacing w:val="0"/>
          <w:w w:val="100"/>
        </w:rPr>
        <w:t>Leveraging</w:t>
      </w:r>
      <w:bookmarkEnd w:id="27"/>
      <w:r w:rsidR="00464EDE" w:rsidRPr="00B84981">
        <w:rPr>
          <w:b/>
          <w:spacing w:val="0"/>
          <w:w w:val="100"/>
        </w:rPr>
        <w:t xml:space="preserve"> Other Resources.</w:t>
      </w:r>
      <w:r w:rsidR="00464EDE" w:rsidRPr="00B84981">
        <w:rPr>
          <w:spacing w:val="0"/>
          <w:w w:val="100"/>
        </w:rPr>
        <w:t xml:space="preserve">  The HOPE VI Main Street Area rejuvenation effort must have community support from government and the private sector.  This support is demonstrated through the provision of leveraged funds</w:t>
      </w:r>
      <w:r w:rsidR="00B37932" w:rsidRPr="00B84981">
        <w:rPr>
          <w:spacing w:val="0"/>
          <w:w w:val="100"/>
        </w:rPr>
        <w:t xml:space="preserve"> (“Leverage”)</w:t>
      </w:r>
      <w:r w:rsidR="00464EDE" w:rsidRPr="00B84981">
        <w:rPr>
          <w:spacing w:val="0"/>
          <w:w w:val="100"/>
        </w:rPr>
        <w:t xml:space="preserve">.  </w:t>
      </w:r>
      <w:r w:rsidR="0033492F" w:rsidRPr="00B84981">
        <w:rPr>
          <w:spacing w:val="0"/>
          <w:w w:val="100"/>
        </w:rPr>
        <w:t>Leverage</w:t>
      </w:r>
      <w:r w:rsidR="00464EDE" w:rsidRPr="00B84981">
        <w:rPr>
          <w:spacing w:val="0"/>
          <w:w w:val="100"/>
        </w:rPr>
        <w:t xml:space="preserve"> can support any activity</w:t>
      </w:r>
      <w:r w:rsidR="00B37932" w:rsidRPr="00B84981">
        <w:rPr>
          <w:spacing w:val="0"/>
          <w:w w:val="100"/>
        </w:rPr>
        <w:t>,</w:t>
      </w:r>
      <w:r w:rsidR="00464EDE" w:rsidRPr="00B84981">
        <w:rPr>
          <w:spacing w:val="0"/>
          <w:w w:val="100"/>
        </w:rPr>
        <w:t xml:space="preserve"> </w:t>
      </w:r>
      <w:r w:rsidR="00FA2F93" w:rsidRPr="00B84981">
        <w:rPr>
          <w:spacing w:val="0"/>
          <w:w w:val="100"/>
        </w:rPr>
        <w:t xml:space="preserve">provided that the </w:t>
      </w:r>
      <w:r w:rsidR="00C15061" w:rsidRPr="00B84981">
        <w:rPr>
          <w:spacing w:val="0"/>
          <w:w w:val="100"/>
        </w:rPr>
        <w:t xml:space="preserve">intended use of the funds is permitted by the source of the funds being used.  For example, if the </w:t>
      </w:r>
      <w:r w:rsidR="00D14272">
        <w:rPr>
          <w:spacing w:val="0"/>
          <w:w w:val="100"/>
        </w:rPr>
        <w:t>L</w:t>
      </w:r>
      <w:r w:rsidR="00D14272" w:rsidRPr="00B84981">
        <w:rPr>
          <w:spacing w:val="0"/>
          <w:w w:val="100"/>
        </w:rPr>
        <w:t xml:space="preserve">everage </w:t>
      </w:r>
      <w:r w:rsidR="00C15061" w:rsidRPr="00B84981">
        <w:rPr>
          <w:spacing w:val="0"/>
          <w:w w:val="100"/>
        </w:rPr>
        <w:t xml:space="preserve">funds are to be used for street enhancements, the source of the </w:t>
      </w:r>
      <w:r w:rsidR="00D14272">
        <w:rPr>
          <w:spacing w:val="0"/>
          <w:w w:val="100"/>
        </w:rPr>
        <w:t>L</w:t>
      </w:r>
      <w:r w:rsidR="00C15061" w:rsidRPr="00B84981">
        <w:rPr>
          <w:spacing w:val="0"/>
          <w:w w:val="100"/>
        </w:rPr>
        <w:t xml:space="preserve">everage dollars must allow for street enhancements.  </w:t>
      </w:r>
      <w:r w:rsidR="00464EDE" w:rsidRPr="00B84981">
        <w:rPr>
          <w:spacing w:val="0"/>
          <w:w w:val="100"/>
        </w:rPr>
        <w:t xml:space="preserve">While a requirement, the amount of </w:t>
      </w:r>
      <w:r w:rsidR="00D14272">
        <w:rPr>
          <w:spacing w:val="0"/>
          <w:w w:val="100"/>
        </w:rPr>
        <w:t>L</w:t>
      </w:r>
      <w:r w:rsidR="00464EDE" w:rsidRPr="00B84981">
        <w:rPr>
          <w:spacing w:val="0"/>
          <w:w w:val="100"/>
        </w:rPr>
        <w:t xml:space="preserve">everage funds is also rated, with more </w:t>
      </w:r>
      <w:r w:rsidR="00C15061" w:rsidRPr="00B84981">
        <w:rPr>
          <w:spacing w:val="0"/>
          <w:w w:val="100"/>
        </w:rPr>
        <w:t xml:space="preserve">“firmly committed funds” </w:t>
      </w:r>
      <w:r w:rsidR="002C52C3">
        <w:rPr>
          <w:spacing w:val="0"/>
          <w:w w:val="100"/>
        </w:rPr>
        <w:t>L</w:t>
      </w:r>
      <w:r w:rsidR="00464EDE" w:rsidRPr="00B84981">
        <w:rPr>
          <w:spacing w:val="0"/>
          <w:w w:val="100"/>
        </w:rPr>
        <w:t xml:space="preserve">everage receiving more points under Rating Factor </w:t>
      </w:r>
      <w:r w:rsidR="005461D6">
        <w:rPr>
          <w:spacing w:val="0"/>
          <w:w w:val="100"/>
        </w:rPr>
        <w:t>4</w:t>
      </w:r>
      <w:r w:rsidR="00464EDE" w:rsidRPr="00B84981">
        <w:rPr>
          <w:spacing w:val="0"/>
          <w:w w:val="100"/>
        </w:rPr>
        <w:t>.</w:t>
      </w:r>
    </w:p>
    <w:p w14:paraId="1C54D717" w14:textId="77777777" w:rsidR="00B37932" w:rsidRPr="00B84981" w:rsidRDefault="00B37932" w:rsidP="00625DBD">
      <w:pPr>
        <w:pStyle w:val="ListParagraph"/>
        <w:numPr>
          <w:ilvl w:val="3"/>
          <w:numId w:val="66"/>
        </w:numPr>
        <w:tabs>
          <w:tab w:val="left" w:pos="450"/>
        </w:tabs>
        <w:rPr>
          <w:spacing w:val="0"/>
          <w:w w:val="100"/>
        </w:rPr>
      </w:pPr>
      <w:bookmarkStart w:id="28" w:name="SecIIIC3m_Sec106"/>
      <w:r w:rsidRPr="00B84981">
        <w:rPr>
          <w:b/>
          <w:spacing w:val="0"/>
          <w:w w:val="100"/>
        </w:rPr>
        <w:t>Section 106</w:t>
      </w:r>
      <w:bookmarkEnd w:id="28"/>
      <w:r w:rsidRPr="00B84981">
        <w:rPr>
          <w:b/>
          <w:spacing w:val="0"/>
          <w:w w:val="100"/>
        </w:rPr>
        <w:t xml:space="preserve"> Historic Preservation Requirements.</w:t>
      </w:r>
      <w:r w:rsidRPr="00B84981">
        <w:rPr>
          <w:spacing w:val="0"/>
          <w:w w:val="100"/>
        </w:rPr>
        <w:t xml:space="preserve">  Section 106 of the National Historic Preservation Act of 19</w:t>
      </w:r>
      <w:r w:rsidR="00E7166C">
        <w:rPr>
          <w:spacing w:val="0"/>
          <w:w w:val="100"/>
        </w:rPr>
        <w:t>66 (16 U.S.C. 470f) and its impl</w:t>
      </w:r>
      <w:r w:rsidRPr="00B84981">
        <w:rPr>
          <w:spacing w:val="0"/>
          <w:w w:val="100"/>
        </w:rPr>
        <w:t xml:space="preserve">ementing regulation at 36 CFR part 800 is applicable to this program in accordance with the environmental review requirements under 24 CFR part 50, if historic properties are part of the HOPE VI Main Street program.  Following the notification of award, grantees incorporating historic property in their program, may not commit to expend HOPE VI, or other funds for the affected program activities until HUD has completed the historic preservation review and </w:t>
      </w:r>
      <w:r w:rsidR="0033492F" w:rsidRPr="00B84981">
        <w:rPr>
          <w:spacing w:val="0"/>
          <w:w w:val="100"/>
        </w:rPr>
        <w:t>approval</w:t>
      </w:r>
      <w:r w:rsidRPr="00B84981">
        <w:rPr>
          <w:spacing w:val="0"/>
          <w:w w:val="100"/>
        </w:rPr>
        <w:t xml:space="preserve"> process.  </w:t>
      </w:r>
      <w:r w:rsidR="00673409">
        <w:rPr>
          <w:spacing w:val="0"/>
          <w:w w:val="100"/>
        </w:rPr>
        <w:t>I</w:t>
      </w:r>
      <w:r w:rsidR="00673409" w:rsidRPr="00673409">
        <w:rPr>
          <w:spacing w:val="0"/>
          <w:w w:val="100"/>
        </w:rPr>
        <w:t>n conducting work under this NOFA the grantee must comply with Historic Preservation Requirements as directed by the State Historic Preservation Officer (SHPO).  If such historic preservation requirements are not applicable</w:t>
      </w:r>
      <w:r w:rsidR="00673409">
        <w:rPr>
          <w:spacing w:val="0"/>
          <w:w w:val="100"/>
        </w:rPr>
        <w:t>,</w:t>
      </w:r>
      <w:r w:rsidR="00673409" w:rsidRPr="00673409">
        <w:rPr>
          <w:spacing w:val="0"/>
          <w:w w:val="100"/>
        </w:rPr>
        <w:t xml:space="preserve"> the grantee must preserve significant traditional, architectural, and design features in the project structures; and include in the Developer’s </w:t>
      </w:r>
      <w:r w:rsidR="00F24B78">
        <w:rPr>
          <w:spacing w:val="0"/>
          <w:w w:val="100"/>
        </w:rPr>
        <w:t xml:space="preserve">or other development manager’s </w:t>
      </w:r>
      <w:r w:rsidR="00673409" w:rsidRPr="00673409">
        <w:rPr>
          <w:spacing w:val="0"/>
          <w:w w:val="100"/>
        </w:rPr>
        <w:t>Statement of Work what sites are covered and how the requirement will be met.</w:t>
      </w:r>
      <w:r w:rsidR="00673409">
        <w:rPr>
          <w:spacing w:val="0"/>
          <w:w w:val="100"/>
        </w:rPr>
        <w:t xml:space="preserve">  </w:t>
      </w:r>
      <w:r w:rsidRPr="00B84981">
        <w:rPr>
          <w:spacing w:val="0"/>
          <w:w w:val="100"/>
        </w:rPr>
        <w:t xml:space="preserve">See </w:t>
      </w:r>
      <w:hyperlink r:id="rId30" w:history="1">
        <w:r w:rsidRPr="00B84981">
          <w:rPr>
            <w:rStyle w:val="Hyperlink"/>
            <w:spacing w:val="0"/>
            <w:w w:val="100"/>
          </w:rPr>
          <w:t>http://www.achp.gov/</w:t>
        </w:r>
      </w:hyperlink>
      <w:r w:rsidR="00673409">
        <w:rPr>
          <w:spacing w:val="0"/>
          <w:w w:val="100"/>
        </w:rPr>
        <w:t>.</w:t>
      </w:r>
      <w:r w:rsidR="00673409" w:rsidRPr="00673409">
        <w:rPr>
          <w:spacing w:val="0"/>
          <w:w w:val="100"/>
        </w:rPr>
        <w:t xml:space="preserve"> </w:t>
      </w:r>
    </w:p>
    <w:p w14:paraId="7DCC5150" w14:textId="77777777" w:rsidR="00744778" w:rsidRPr="00744778" w:rsidRDefault="00744778" w:rsidP="00625DBD">
      <w:pPr>
        <w:pStyle w:val="ListParagraph"/>
        <w:numPr>
          <w:ilvl w:val="3"/>
          <w:numId w:val="66"/>
        </w:numPr>
        <w:tabs>
          <w:tab w:val="left" w:pos="450"/>
        </w:tabs>
        <w:rPr>
          <w:spacing w:val="0"/>
          <w:w w:val="100"/>
        </w:rPr>
      </w:pPr>
      <w:r w:rsidRPr="00816B1F">
        <w:rPr>
          <w:b/>
          <w:spacing w:val="0"/>
          <w:w w:val="100"/>
        </w:rPr>
        <w:t>Environmental</w:t>
      </w:r>
      <w:r w:rsidRPr="00744778">
        <w:rPr>
          <w:b/>
          <w:spacing w:val="0"/>
          <w:w w:val="100"/>
        </w:rPr>
        <w:t xml:space="preserve"> R</w:t>
      </w:r>
      <w:bookmarkStart w:id="29" w:name="SecIIIC3n_Environmental"/>
      <w:bookmarkEnd w:id="29"/>
      <w:r w:rsidRPr="00744778">
        <w:rPr>
          <w:b/>
          <w:spacing w:val="0"/>
          <w:w w:val="100"/>
        </w:rPr>
        <w:t>equirements</w:t>
      </w:r>
      <w:r w:rsidRPr="00744778">
        <w:rPr>
          <w:spacing w:val="0"/>
          <w:w w:val="100"/>
        </w:rPr>
        <w:t xml:space="preserve">.  </w:t>
      </w:r>
    </w:p>
    <w:p w14:paraId="2258609A" w14:textId="1046E8E6" w:rsidR="0003357A" w:rsidRPr="009A61B9" w:rsidRDefault="009D62D2" w:rsidP="00625DBD">
      <w:pPr>
        <w:pStyle w:val="ListParagraph"/>
        <w:numPr>
          <w:ilvl w:val="4"/>
          <w:numId w:val="59"/>
        </w:numPr>
        <w:tabs>
          <w:tab w:val="left" w:pos="450"/>
          <w:tab w:val="left" w:pos="810"/>
          <w:tab w:val="left" w:pos="900"/>
          <w:tab w:val="left" w:pos="990"/>
        </w:tabs>
        <w:rPr>
          <w:spacing w:val="0"/>
          <w:w w:val="100"/>
        </w:rPr>
      </w:pPr>
      <w:r>
        <w:rPr>
          <w:spacing w:val="0"/>
          <w:w w:val="100"/>
        </w:rPr>
        <w:t>E</w:t>
      </w:r>
      <w:r w:rsidRPr="0063736D">
        <w:rPr>
          <w:spacing w:val="0"/>
          <w:w w:val="100"/>
        </w:rPr>
        <w:t xml:space="preserve">nvironmental requirements for this NOFA are found in 24 CFR </w:t>
      </w:r>
      <w:proofErr w:type="gramStart"/>
      <w:r w:rsidRPr="0063736D">
        <w:rPr>
          <w:spacing w:val="0"/>
          <w:w w:val="100"/>
        </w:rPr>
        <w:t>part</w:t>
      </w:r>
      <w:proofErr w:type="gramEnd"/>
      <w:r w:rsidRPr="0063736D">
        <w:rPr>
          <w:spacing w:val="0"/>
          <w:w w:val="100"/>
        </w:rPr>
        <w:t xml:space="preserve"> 50, which requires HUD environmental approval</w:t>
      </w:r>
      <w:r w:rsidR="002C52C3">
        <w:rPr>
          <w:spacing w:val="0"/>
          <w:w w:val="100"/>
        </w:rPr>
        <w:t xml:space="preserve"> of all development sites</w:t>
      </w:r>
      <w:r w:rsidRPr="0063736D">
        <w:rPr>
          <w:spacing w:val="0"/>
          <w:w w:val="100"/>
        </w:rPr>
        <w:t xml:space="preserve">.  </w:t>
      </w:r>
      <w:r>
        <w:rPr>
          <w:spacing w:val="0"/>
          <w:w w:val="100"/>
        </w:rPr>
        <w:t>N</w:t>
      </w:r>
      <w:r w:rsidRPr="0063736D">
        <w:rPr>
          <w:spacing w:val="0"/>
          <w:w w:val="100"/>
        </w:rPr>
        <w:t>ote that 24 CFR part 58, which allows state and local governments to assume federal environmental responsibilities, is not applicable to the HOPE VI Main Street program.</w:t>
      </w:r>
      <w:r w:rsidR="0003357A" w:rsidRPr="0003357A">
        <w:rPr>
          <w:spacing w:val="0"/>
          <w:w w:val="100"/>
        </w:rPr>
        <w:t xml:space="preserve"> </w:t>
      </w:r>
      <w:r w:rsidR="0003357A">
        <w:rPr>
          <w:spacing w:val="0"/>
          <w:w w:val="100"/>
        </w:rPr>
        <w:t xml:space="preserve"> </w:t>
      </w:r>
      <w:r w:rsidR="0003357A" w:rsidRPr="009A61B9">
        <w:rPr>
          <w:spacing w:val="0"/>
          <w:w w:val="100"/>
        </w:rPr>
        <w:t xml:space="preserve">HUD’s environmental website is located at </w:t>
      </w:r>
      <w:hyperlink r:id="rId31" w:history="1">
        <w:r w:rsidR="0003357A" w:rsidRPr="00E7166C">
          <w:rPr>
            <w:rStyle w:val="Hyperlink"/>
            <w:spacing w:val="0"/>
            <w:w w:val="100"/>
          </w:rPr>
          <w:t>http://www.hud.gov/offices/cpd/environment/index.cfm</w:t>
        </w:r>
      </w:hyperlink>
      <w:r w:rsidR="0003357A" w:rsidRPr="009A61B9">
        <w:rPr>
          <w:spacing w:val="0"/>
          <w:w w:val="100"/>
        </w:rPr>
        <w:t>.</w:t>
      </w:r>
      <w:r w:rsidR="00783AE0">
        <w:rPr>
          <w:spacing w:val="0"/>
          <w:w w:val="100"/>
        </w:rPr>
        <w:t xml:space="preserve"> </w:t>
      </w:r>
      <w:r w:rsidR="005B2721">
        <w:rPr>
          <w:spacing w:val="0"/>
          <w:w w:val="100"/>
        </w:rPr>
        <w:t xml:space="preserve">  </w:t>
      </w:r>
    </w:p>
    <w:p w14:paraId="337EB535" w14:textId="46233DEA" w:rsidR="00744778" w:rsidRPr="009A61B9" w:rsidRDefault="00744778" w:rsidP="00625DBD">
      <w:pPr>
        <w:pStyle w:val="ListParagraph"/>
        <w:numPr>
          <w:ilvl w:val="4"/>
          <w:numId w:val="59"/>
        </w:numPr>
        <w:tabs>
          <w:tab w:val="left" w:pos="450"/>
          <w:tab w:val="left" w:pos="810"/>
          <w:tab w:val="left" w:pos="900"/>
          <w:tab w:val="left" w:pos="990"/>
        </w:tabs>
        <w:rPr>
          <w:spacing w:val="0"/>
          <w:w w:val="100"/>
        </w:rPr>
      </w:pPr>
      <w:r w:rsidRPr="009A61B9">
        <w:rPr>
          <w:spacing w:val="0"/>
          <w:w w:val="100"/>
        </w:rPr>
        <w:lastRenderedPageBreak/>
        <w:t xml:space="preserve">HUD’s notification of award to a selected applicant constitutes a preliminary approval </w:t>
      </w:r>
      <w:r w:rsidR="00034A7D">
        <w:rPr>
          <w:spacing w:val="0"/>
          <w:w w:val="100"/>
        </w:rPr>
        <w:t xml:space="preserve">by HUD </w:t>
      </w:r>
      <w:r w:rsidR="00757AAC">
        <w:rPr>
          <w:spacing w:val="0"/>
          <w:w w:val="100"/>
        </w:rPr>
        <w:t xml:space="preserve">of the </w:t>
      </w:r>
      <w:r w:rsidR="00F15A0B">
        <w:rPr>
          <w:spacing w:val="0"/>
          <w:w w:val="100"/>
        </w:rPr>
        <w:t>submitted application</w:t>
      </w:r>
      <w:r w:rsidR="00034A7D">
        <w:rPr>
          <w:spacing w:val="0"/>
          <w:w w:val="100"/>
        </w:rPr>
        <w:t>,</w:t>
      </w:r>
      <w:r w:rsidR="00757AAC">
        <w:rPr>
          <w:spacing w:val="0"/>
          <w:w w:val="100"/>
        </w:rPr>
        <w:t xml:space="preserve"> </w:t>
      </w:r>
      <w:r w:rsidRPr="009A61B9">
        <w:rPr>
          <w:spacing w:val="0"/>
          <w:w w:val="100"/>
        </w:rPr>
        <w:t xml:space="preserve">subject to HUD’s completion of an environmental review of proposed sites in accordance with 24 CFR </w:t>
      </w:r>
      <w:proofErr w:type="gramStart"/>
      <w:r w:rsidRPr="009A61B9">
        <w:rPr>
          <w:spacing w:val="0"/>
          <w:w w:val="100"/>
        </w:rPr>
        <w:t>part</w:t>
      </w:r>
      <w:proofErr w:type="gramEnd"/>
      <w:r w:rsidRPr="009A61B9">
        <w:rPr>
          <w:spacing w:val="0"/>
          <w:w w:val="100"/>
        </w:rPr>
        <w:t xml:space="preserve"> 50</w:t>
      </w:r>
      <w:r w:rsidR="00034A7D">
        <w:rPr>
          <w:spacing w:val="0"/>
          <w:w w:val="100"/>
        </w:rPr>
        <w:t xml:space="preserve">.  </w:t>
      </w:r>
      <w:r w:rsidR="00757AAC">
        <w:rPr>
          <w:spacing w:val="0"/>
          <w:w w:val="100"/>
        </w:rPr>
        <w:t xml:space="preserve"> </w:t>
      </w:r>
      <w:r w:rsidR="00034A7D">
        <w:rPr>
          <w:spacing w:val="0"/>
          <w:w w:val="100"/>
        </w:rPr>
        <w:t>T</w:t>
      </w:r>
      <w:r w:rsidR="00757AAC" w:rsidRPr="00757AAC">
        <w:rPr>
          <w:spacing w:val="0"/>
          <w:w w:val="100"/>
        </w:rPr>
        <w:t xml:space="preserve">he proposal may be modified or the proposed sites rejected as a result of </w:t>
      </w:r>
      <w:r w:rsidR="00034A7D">
        <w:rPr>
          <w:spacing w:val="0"/>
          <w:w w:val="100"/>
        </w:rPr>
        <w:t>HUD’s environmental</w:t>
      </w:r>
      <w:r w:rsidR="00757AAC" w:rsidRPr="00757AAC">
        <w:rPr>
          <w:spacing w:val="0"/>
          <w:w w:val="100"/>
        </w:rPr>
        <w:t xml:space="preserve"> review.</w:t>
      </w:r>
      <w:r w:rsidRPr="009A61B9">
        <w:rPr>
          <w:spacing w:val="0"/>
          <w:w w:val="100"/>
        </w:rPr>
        <w:t xml:space="preserve">  Selection for participation (preliminary approval</w:t>
      </w:r>
      <w:r w:rsidR="00F15A0B">
        <w:rPr>
          <w:spacing w:val="0"/>
          <w:w w:val="100"/>
        </w:rPr>
        <w:t xml:space="preserve"> of the submitted application</w:t>
      </w:r>
      <w:r w:rsidRPr="009A61B9">
        <w:rPr>
          <w:spacing w:val="0"/>
          <w:w w:val="100"/>
        </w:rPr>
        <w:t xml:space="preserve">) does not constitute approval of the proposed site(s).  </w:t>
      </w:r>
    </w:p>
    <w:p w14:paraId="1EFA941D" w14:textId="77777777" w:rsidR="00744778" w:rsidRPr="009A61B9" w:rsidRDefault="009A61B9" w:rsidP="00625DBD">
      <w:pPr>
        <w:pStyle w:val="ListParagraph"/>
        <w:numPr>
          <w:ilvl w:val="4"/>
          <w:numId w:val="59"/>
        </w:numPr>
        <w:tabs>
          <w:tab w:val="left" w:pos="450"/>
          <w:tab w:val="left" w:pos="810"/>
          <w:tab w:val="left" w:pos="900"/>
          <w:tab w:val="left" w:pos="990"/>
        </w:tabs>
        <w:rPr>
          <w:spacing w:val="0"/>
          <w:w w:val="100"/>
        </w:rPr>
      </w:pPr>
      <w:r>
        <w:rPr>
          <w:spacing w:val="0"/>
          <w:w w:val="100"/>
        </w:rPr>
        <w:t xml:space="preserve">The grantee must </w:t>
      </w:r>
      <w:r w:rsidR="00744778" w:rsidRPr="009A61B9">
        <w:rPr>
          <w:spacing w:val="0"/>
          <w:w w:val="100"/>
        </w:rPr>
        <w:t xml:space="preserve">supply HUD with all available, relevant information necessary for HUD to perform any environmental review required by 24 CFR part 50 for each property; will carry out mitigating measures required by HUD or, if mitigation is not feasible, select alternate eligible property; and will not acquire, rehabilitate, convert, demolish, lease, repair, or construct property, nor commit or expend </w:t>
      </w:r>
      <w:r>
        <w:rPr>
          <w:spacing w:val="0"/>
          <w:w w:val="100"/>
        </w:rPr>
        <w:t>Section 24</w:t>
      </w:r>
      <w:r w:rsidR="00744778" w:rsidRPr="009A61B9">
        <w:rPr>
          <w:spacing w:val="0"/>
          <w:w w:val="100"/>
        </w:rPr>
        <w:t xml:space="preserve">, other HUD, or other non-HUD funds for these program activities with respect to any eligible property, until the applicant receives written HUD approval of the property. </w:t>
      </w:r>
    </w:p>
    <w:p w14:paraId="0E10D88E" w14:textId="77777777" w:rsidR="00744778" w:rsidRPr="009A61B9" w:rsidRDefault="00744778" w:rsidP="00625DBD">
      <w:pPr>
        <w:pStyle w:val="ListParagraph"/>
        <w:numPr>
          <w:ilvl w:val="4"/>
          <w:numId w:val="59"/>
        </w:numPr>
        <w:tabs>
          <w:tab w:val="left" w:pos="450"/>
          <w:tab w:val="left" w:pos="810"/>
          <w:tab w:val="left" w:pos="900"/>
          <w:tab w:val="left" w:pos="990"/>
        </w:tabs>
        <w:rPr>
          <w:spacing w:val="0"/>
          <w:w w:val="100"/>
        </w:rPr>
      </w:pPr>
      <w:r w:rsidRPr="009A61B9">
        <w:rPr>
          <w:spacing w:val="0"/>
          <w:w w:val="100"/>
        </w:rPr>
        <w:t xml:space="preserve">Each proposal will be subject to a HUD environmental review, in accordance with 24 CFR </w:t>
      </w:r>
      <w:proofErr w:type="gramStart"/>
      <w:r w:rsidRPr="009A61B9">
        <w:rPr>
          <w:spacing w:val="0"/>
          <w:w w:val="100"/>
        </w:rPr>
        <w:t>part</w:t>
      </w:r>
      <w:proofErr w:type="gramEnd"/>
      <w:r w:rsidRPr="009A61B9">
        <w:rPr>
          <w:spacing w:val="0"/>
          <w:w w:val="100"/>
        </w:rPr>
        <w:t xml:space="preserve"> 50, and the proposal may be modified or the proposed sites rejected as a result of that review.   </w:t>
      </w:r>
    </w:p>
    <w:p w14:paraId="37508605" w14:textId="77777777" w:rsidR="00C43ADC" w:rsidRDefault="00744778" w:rsidP="00625DBD">
      <w:pPr>
        <w:pStyle w:val="ListParagraph"/>
        <w:numPr>
          <w:ilvl w:val="4"/>
          <w:numId w:val="59"/>
        </w:numPr>
        <w:tabs>
          <w:tab w:val="left" w:pos="450"/>
          <w:tab w:val="left" w:pos="810"/>
          <w:tab w:val="left" w:pos="900"/>
          <w:tab w:val="left" w:pos="990"/>
        </w:tabs>
        <w:rPr>
          <w:spacing w:val="0"/>
          <w:w w:val="100"/>
        </w:rPr>
      </w:pPr>
      <w:r w:rsidRPr="00C43ADC">
        <w:rPr>
          <w:spacing w:val="0"/>
          <w:w w:val="100"/>
        </w:rPr>
        <w:t xml:space="preserve">Phase I and Phase II Environmental Site Assessments.  If the applicant is selected for funding, the applicant must have a Phase I environmental site assessment completed in accordance with the ASTM Standards E 1527-05, as amended (see </w:t>
      </w:r>
      <w:hyperlink r:id="rId32" w:history="1">
        <w:r w:rsidRPr="00C43ADC">
          <w:rPr>
            <w:rStyle w:val="Hyperlink"/>
            <w:spacing w:val="0"/>
            <w:w w:val="100"/>
          </w:rPr>
          <w:t>http://www.astm.org/</w:t>
        </w:r>
      </w:hyperlink>
      <w:r w:rsidRPr="00C43ADC">
        <w:rPr>
          <w:spacing w:val="0"/>
          <w:w w:val="100"/>
        </w:rPr>
        <w:t>).  The results of the Phase I assessment must be included in the documents that must be provided to HUD for the environmental review.  If the Phase I assessment recognizes environmental concerns, or if the results are inconclusive, a Phase II environmental s</w:t>
      </w:r>
      <w:r w:rsidR="00C43ADC">
        <w:rPr>
          <w:spacing w:val="0"/>
          <w:w w:val="100"/>
        </w:rPr>
        <w:t>ite assessment will be required.</w:t>
      </w:r>
    </w:p>
    <w:p w14:paraId="1D3F3E37" w14:textId="16EE6F4E" w:rsidR="00744778" w:rsidRPr="00C94882" w:rsidRDefault="002566A2" w:rsidP="00625DBD">
      <w:pPr>
        <w:pStyle w:val="ListParagraph"/>
        <w:numPr>
          <w:ilvl w:val="4"/>
          <w:numId w:val="59"/>
        </w:numPr>
        <w:tabs>
          <w:tab w:val="left" w:pos="450"/>
          <w:tab w:val="left" w:pos="810"/>
          <w:tab w:val="left" w:pos="900"/>
          <w:tab w:val="left" w:pos="990"/>
        </w:tabs>
        <w:rPr>
          <w:spacing w:val="0"/>
          <w:w w:val="100"/>
        </w:rPr>
      </w:pPr>
      <w:r w:rsidRPr="00C43ADC">
        <w:rPr>
          <w:spacing w:val="0"/>
          <w:w w:val="100"/>
        </w:rPr>
        <w:t>Mitigat</w:t>
      </w:r>
      <w:r>
        <w:rPr>
          <w:spacing w:val="0"/>
          <w:w w:val="100"/>
        </w:rPr>
        <w:t>ion</w:t>
      </w:r>
      <w:r w:rsidRPr="00C43ADC">
        <w:rPr>
          <w:spacing w:val="0"/>
          <w:w w:val="100"/>
        </w:rPr>
        <w:t xml:space="preserve"> </w:t>
      </w:r>
      <w:r w:rsidR="00C43ADC" w:rsidRPr="00C43ADC">
        <w:rPr>
          <w:spacing w:val="0"/>
          <w:w w:val="100"/>
        </w:rPr>
        <w:t>and remedial measures.  The applicant must carry out any mitigating/remedial measures required by HUD.  If a remediation plan, where required, is not approved by HUD, and a fully funded contract with a qualified contractor licensed to perform the required type of remediation is not executed, HUD reserves the right to determine that the grant is in default</w:t>
      </w:r>
      <w:r w:rsidR="00C43ADC">
        <w:rPr>
          <w:spacing w:val="0"/>
          <w:w w:val="100"/>
        </w:rPr>
        <w:t>.</w:t>
      </w:r>
    </w:p>
    <w:p w14:paraId="79465A25" w14:textId="77777777" w:rsidR="009A61B9" w:rsidRPr="009A61B9" w:rsidRDefault="009A61B9" w:rsidP="00625DBD">
      <w:pPr>
        <w:pStyle w:val="ListParagraph"/>
        <w:numPr>
          <w:ilvl w:val="3"/>
          <w:numId w:val="66"/>
        </w:numPr>
        <w:tabs>
          <w:tab w:val="left" w:pos="450"/>
        </w:tabs>
        <w:rPr>
          <w:spacing w:val="0"/>
          <w:w w:val="100"/>
        </w:rPr>
      </w:pPr>
      <w:bookmarkStart w:id="30" w:name="SecIIIC3o_EnvironmentalCerts"/>
      <w:r w:rsidRPr="009A61B9">
        <w:rPr>
          <w:b/>
          <w:spacing w:val="0"/>
          <w:w w:val="100"/>
        </w:rPr>
        <w:t>Environmental Certifications</w:t>
      </w:r>
      <w:bookmarkEnd w:id="30"/>
      <w:r w:rsidRPr="009A61B9">
        <w:rPr>
          <w:b/>
          <w:spacing w:val="0"/>
          <w:w w:val="100"/>
        </w:rPr>
        <w:t>.</w:t>
      </w:r>
      <w:r w:rsidRPr="009A61B9">
        <w:rPr>
          <w:spacing w:val="0"/>
          <w:w w:val="100"/>
        </w:rPr>
        <w:t xml:space="preserve">  By signing the application, the applicant certifies that:</w:t>
      </w:r>
    </w:p>
    <w:p w14:paraId="1AFD2BE3" w14:textId="77777777" w:rsidR="009A61B9" w:rsidRPr="009A61B9" w:rsidRDefault="009A61B9" w:rsidP="00625DBD">
      <w:pPr>
        <w:pStyle w:val="ListParagraph"/>
        <w:numPr>
          <w:ilvl w:val="4"/>
          <w:numId w:val="62"/>
        </w:numPr>
        <w:tabs>
          <w:tab w:val="left" w:pos="450"/>
          <w:tab w:val="left" w:pos="810"/>
          <w:tab w:val="left" w:pos="900"/>
          <w:tab w:val="left" w:pos="990"/>
        </w:tabs>
        <w:rPr>
          <w:spacing w:val="0"/>
          <w:w w:val="100"/>
        </w:rPr>
      </w:pPr>
      <w:r w:rsidRPr="009A61B9">
        <w:rPr>
          <w:spacing w:val="0"/>
          <w:w w:val="100"/>
        </w:rPr>
        <w:t>There are no environmental or public policy factors such as sewer moratoriums that would preclude development in the request Main Street Area.</w:t>
      </w:r>
    </w:p>
    <w:p w14:paraId="7D897369" w14:textId="77777777" w:rsidR="009A61B9" w:rsidRPr="009A61B9" w:rsidRDefault="009A61B9" w:rsidP="00625DBD">
      <w:pPr>
        <w:pStyle w:val="ListParagraph"/>
        <w:numPr>
          <w:ilvl w:val="4"/>
          <w:numId w:val="62"/>
        </w:numPr>
        <w:tabs>
          <w:tab w:val="left" w:pos="450"/>
          <w:tab w:val="left" w:pos="810"/>
          <w:tab w:val="left" w:pos="900"/>
          <w:tab w:val="left" w:pos="990"/>
        </w:tabs>
        <w:rPr>
          <w:spacing w:val="0"/>
          <w:w w:val="100"/>
        </w:rPr>
      </w:pPr>
      <w:r w:rsidRPr="009A61B9">
        <w:rPr>
          <w:spacing w:val="0"/>
          <w:w w:val="100"/>
        </w:rPr>
        <w:t xml:space="preserve"> It will provide HUD with all information necessary for HUD to perform the environmental review required by 24 CFR part 50 for each property;</w:t>
      </w:r>
    </w:p>
    <w:p w14:paraId="1D1D7C15" w14:textId="77777777" w:rsidR="009A61B9" w:rsidRPr="009A61B9" w:rsidRDefault="009A61B9" w:rsidP="00625DBD">
      <w:pPr>
        <w:pStyle w:val="ListParagraph"/>
        <w:numPr>
          <w:ilvl w:val="4"/>
          <w:numId w:val="62"/>
        </w:numPr>
        <w:tabs>
          <w:tab w:val="left" w:pos="450"/>
          <w:tab w:val="left" w:pos="810"/>
          <w:tab w:val="left" w:pos="900"/>
          <w:tab w:val="left" w:pos="990"/>
        </w:tabs>
        <w:rPr>
          <w:spacing w:val="0"/>
          <w:w w:val="100"/>
        </w:rPr>
      </w:pPr>
      <w:r w:rsidRPr="009A61B9">
        <w:rPr>
          <w:spacing w:val="0"/>
          <w:w w:val="100"/>
        </w:rPr>
        <w:t>It will not acquire, rehabilitate, convert, demolish, lease, repair, or construct property nor commit to expend HOPE VI or other funds for program activities with respect to any eligible property until the applicant receives written approval of the property.</w:t>
      </w:r>
    </w:p>
    <w:p w14:paraId="0F2DEBB4" w14:textId="77777777" w:rsidR="009A61B9" w:rsidRDefault="009A61B9" w:rsidP="00625DBD">
      <w:pPr>
        <w:pStyle w:val="ListParagraph"/>
        <w:numPr>
          <w:ilvl w:val="4"/>
          <w:numId w:val="62"/>
        </w:numPr>
        <w:tabs>
          <w:tab w:val="left" w:pos="450"/>
          <w:tab w:val="left" w:pos="810"/>
          <w:tab w:val="left" w:pos="900"/>
          <w:tab w:val="left" w:pos="990"/>
        </w:tabs>
        <w:rPr>
          <w:spacing w:val="0"/>
          <w:w w:val="100"/>
        </w:rPr>
      </w:pPr>
      <w:r w:rsidRPr="009A61B9">
        <w:rPr>
          <w:spacing w:val="0"/>
          <w:w w:val="100"/>
        </w:rPr>
        <w:t xml:space="preserve">It will carry-out mitigating measures required by HUD or, if mitigating measures are not feasible the applicant agrees to select alternate eligible project sites.  </w:t>
      </w:r>
    </w:p>
    <w:p w14:paraId="6FB80319" w14:textId="77777777" w:rsidR="001A12A0" w:rsidRPr="00B84981" w:rsidRDefault="001A12A0" w:rsidP="00625DBD">
      <w:pPr>
        <w:pStyle w:val="ListParagraph"/>
        <w:numPr>
          <w:ilvl w:val="3"/>
          <w:numId w:val="66"/>
        </w:numPr>
        <w:tabs>
          <w:tab w:val="left" w:pos="450"/>
        </w:tabs>
        <w:rPr>
          <w:spacing w:val="0"/>
          <w:w w:val="100"/>
        </w:rPr>
      </w:pPr>
      <w:bookmarkStart w:id="31" w:name="SecIIIC3p_CoastalBarriers"/>
      <w:r w:rsidRPr="00B84981">
        <w:rPr>
          <w:b/>
          <w:spacing w:val="0"/>
          <w:w w:val="100"/>
        </w:rPr>
        <w:t>Coastal Barriers</w:t>
      </w:r>
      <w:bookmarkEnd w:id="31"/>
      <w:r w:rsidRPr="00B84981">
        <w:rPr>
          <w:b/>
          <w:spacing w:val="0"/>
          <w:w w:val="100"/>
        </w:rPr>
        <w:t xml:space="preserve"> Resources Act.</w:t>
      </w:r>
      <w:r w:rsidRPr="00B84981">
        <w:rPr>
          <w:spacing w:val="0"/>
          <w:w w:val="100"/>
        </w:rPr>
        <w:t xml:space="preserve">  In accordance with the Coastal Barriers Resources Act (16 U.S.C. 4001-4128), the application may not target properties in the Coastal Barrier Resources </w:t>
      </w:r>
      <w:r w:rsidR="004F2E33" w:rsidRPr="00B84981">
        <w:rPr>
          <w:spacing w:val="0"/>
          <w:w w:val="100"/>
        </w:rPr>
        <w:t>System</w:t>
      </w:r>
      <w:r w:rsidRPr="00B84981">
        <w:rPr>
          <w:spacing w:val="0"/>
          <w:w w:val="100"/>
        </w:rPr>
        <w:t>,</w:t>
      </w:r>
    </w:p>
    <w:p w14:paraId="015BC475" w14:textId="77777777" w:rsidR="00F61F55" w:rsidRPr="00B84981" w:rsidRDefault="00F61F55" w:rsidP="00625DBD">
      <w:pPr>
        <w:pStyle w:val="ListParagraph"/>
        <w:numPr>
          <w:ilvl w:val="3"/>
          <w:numId w:val="66"/>
        </w:numPr>
        <w:tabs>
          <w:tab w:val="left" w:pos="450"/>
        </w:tabs>
        <w:rPr>
          <w:b/>
          <w:spacing w:val="0"/>
          <w:w w:val="100"/>
        </w:rPr>
      </w:pPr>
      <w:r w:rsidRPr="00B84981">
        <w:rPr>
          <w:b/>
          <w:spacing w:val="0"/>
          <w:w w:val="100"/>
        </w:rPr>
        <w:t xml:space="preserve">Building Standards. </w:t>
      </w:r>
    </w:p>
    <w:p w14:paraId="388C5F0C" w14:textId="0A57EF9E" w:rsidR="007302BD" w:rsidRPr="00B84981" w:rsidRDefault="00F61F55" w:rsidP="00CD4FC9">
      <w:pPr>
        <w:pStyle w:val="ListParagraph"/>
        <w:numPr>
          <w:ilvl w:val="0"/>
          <w:numId w:val="17"/>
        </w:numPr>
        <w:tabs>
          <w:tab w:val="left" w:pos="450"/>
          <w:tab w:val="left" w:pos="810"/>
          <w:tab w:val="left" w:pos="900"/>
          <w:tab w:val="left" w:pos="990"/>
        </w:tabs>
        <w:ind w:left="0" w:firstLine="446"/>
        <w:rPr>
          <w:spacing w:val="0"/>
          <w:w w:val="100"/>
        </w:rPr>
      </w:pPr>
      <w:bookmarkStart w:id="32" w:name="SecIIIC3q1_BldgCodes"/>
      <w:bookmarkStart w:id="33" w:name="SecIIIC3q2_Energy"/>
      <w:r w:rsidRPr="00B84981">
        <w:rPr>
          <w:b/>
          <w:spacing w:val="0"/>
          <w:w w:val="100"/>
        </w:rPr>
        <w:t>Building Codes</w:t>
      </w:r>
      <w:bookmarkEnd w:id="32"/>
      <w:bookmarkEnd w:id="33"/>
      <w:r w:rsidRPr="00B84981">
        <w:rPr>
          <w:b/>
          <w:spacing w:val="0"/>
          <w:w w:val="100"/>
        </w:rPr>
        <w:t>.</w:t>
      </w:r>
      <w:r w:rsidRPr="00B84981">
        <w:rPr>
          <w:spacing w:val="0"/>
          <w:w w:val="100"/>
        </w:rPr>
        <w:t xml:space="preserve"> All activities that include construction, rehabilitation, lead-based paint removal, and related activities must meet or exceed local building codes.  New construction and major rehabilitation of HOPE VI Main Street projects are subject to the accessibility requirements of section 504 of the Rehabilitation Act of 1973 (Section 504) and its implementing </w:t>
      </w:r>
      <w:r w:rsidRPr="00B84981">
        <w:rPr>
          <w:spacing w:val="0"/>
          <w:w w:val="100"/>
        </w:rPr>
        <w:lastRenderedPageBreak/>
        <w:t xml:space="preserve">regulations at 24 CFR part 8, the </w:t>
      </w:r>
      <w:r w:rsidR="0011044A">
        <w:rPr>
          <w:spacing w:val="0"/>
          <w:w w:val="100"/>
        </w:rPr>
        <w:t xml:space="preserve">design and construction requirements of the </w:t>
      </w:r>
      <w:r w:rsidRPr="00B84981">
        <w:rPr>
          <w:spacing w:val="0"/>
          <w:w w:val="100"/>
        </w:rPr>
        <w:t>Fair Housing Act, Title</w:t>
      </w:r>
      <w:r w:rsidR="0011044A">
        <w:rPr>
          <w:spacing w:val="0"/>
          <w:w w:val="100"/>
        </w:rPr>
        <w:t>s</w:t>
      </w:r>
      <w:r w:rsidRPr="00B84981">
        <w:rPr>
          <w:spacing w:val="0"/>
          <w:w w:val="100"/>
        </w:rPr>
        <w:t xml:space="preserve"> II</w:t>
      </w:r>
      <w:r w:rsidR="0011044A">
        <w:rPr>
          <w:spacing w:val="0"/>
          <w:w w:val="100"/>
        </w:rPr>
        <w:t xml:space="preserve"> and III</w:t>
      </w:r>
      <w:r w:rsidRPr="00B84981">
        <w:rPr>
          <w:spacing w:val="0"/>
          <w:w w:val="100"/>
        </w:rPr>
        <w:t xml:space="preserve"> of the Americans with Disabilities Act</w:t>
      </w:r>
      <w:r w:rsidR="007302BD" w:rsidRPr="00B84981">
        <w:rPr>
          <w:spacing w:val="0"/>
          <w:w w:val="100"/>
        </w:rPr>
        <w:t xml:space="preserve"> (ADA)</w:t>
      </w:r>
      <w:r w:rsidR="0011044A">
        <w:rPr>
          <w:spacing w:val="0"/>
          <w:w w:val="100"/>
        </w:rPr>
        <w:t>,</w:t>
      </w:r>
      <w:r w:rsidRPr="00B84981">
        <w:rPr>
          <w:spacing w:val="0"/>
          <w:w w:val="100"/>
        </w:rPr>
        <w:t xml:space="preserve"> and the Architectural Ba</w:t>
      </w:r>
      <w:r w:rsidR="007302BD" w:rsidRPr="00B84981">
        <w:rPr>
          <w:spacing w:val="0"/>
          <w:w w:val="100"/>
        </w:rPr>
        <w:t>r</w:t>
      </w:r>
      <w:r w:rsidRPr="00B84981">
        <w:rPr>
          <w:spacing w:val="0"/>
          <w:w w:val="100"/>
        </w:rPr>
        <w:t>riers Act</w:t>
      </w:r>
      <w:r w:rsidR="0011044A">
        <w:rPr>
          <w:spacing w:val="0"/>
          <w:w w:val="100"/>
        </w:rPr>
        <w:t>, as applicable</w:t>
      </w:r>
      <w:r w:rsidRPr="00B84981">
        <w:rPr>
          <w:spacing w:val="0"/>
          <w:w w:val="100"/>
        </w:rPr>
        <w:t>.</w:t>
      </w:r>
      <w:r w:rsidR="0011044A">
        <w:rPr>
          <w:spacing w:val="0"/>
          <w:w w:val="100"/>
        </w:rPr>
        <w:t xml:space="preserve"> </w:t>
      </w:r>
      <w:r w:rsidR="005B2721">
        <w:rPr>
          <w:spacing w:val="0"/>
          <w:w w:val="100"/>
        </w:rPr>
        <w:t xml:space="preserve"> </w:t>
      </w:r>
    </w:p>
    <w:p w14:paraId="7C271F15" w14:textId="77777777" w:rsidR="00620097" w:rsidRPr="00D97046" w:rsidRDefault="00620097" w:rsidP="00625DBD">
      <w:pPr>
        <w:pStyle w:val="Heading2"/>
        <w:keepNext w:val="0"/>
        <w:widowControl w:val="0"/>
        <w:numPr>
          <w:ilvl w:val="4"/>
          <w:numId w:val="63"/>
        </w:numPr>
        <w:spacing w:line="240" w:lineRule="auto"/>
        <w:ind w:left="0" w:firstLine="446"/>
        <w:contextualSpacing/>
        <w:rPr>
          <w:b w:val="0"/>
          <w:u w:val="none"/>
        </w:rPr>
      </w:pPr>
      <w:proofErr w:type="gramStart"/>
      <w:r w:rsidRPr="00D97046">
        <w:rPr>
          <w:u w:val="none"/>
        </w:rPr>
        <w:t>Energy Efficiency Standards</w:t>
      </w:r>
      <w:r w:rsidRPr="00D97046">
        <w:rPr>
          <w:b w:val="0"/>
          <w:u w:val="none"/>
        </w:rPr>
        <w:t>.</w:t>
      </w:r>
      <w:proofErr w:type="gramEnd"/>
      <w:r w:rsidRPr="00D97046">
        <w:rPr>
          <w:b w:val="0"/>
          <w:u w:val="none"/>
        </w:rPr>
        <w:t xml:space="preserve">  HUD will require grantees to take specific energy-saving actions in furtherance of HUD’s Strategic Plan (Goal 4B).  HUD’s wide-ranging Energy Action Plan for improving energy efficiency in all program areas can be found at </w:t>
      </w:r>
      <w:hyperlink r:id="rId33" w:history="1">
        <w:r w:rsidRPr="00D97046">
          <w:rPr>
            <w:b w:val="0"/>
            <w:u w:val="none"/>
          </w:rPr>
          <w:t>http://www.hud.gov/energy/energyactionplan.pdf</w:t>
        </w:r>
      </w:hyperlink>
      <w:r w:rsidRPr="00D97046">
        <w:rPr>
          <w:b w:val="0"/>
          <w:u w:val="none"/>
        </w:rPr>
        <w:t xml:space="preserve">.  </w:t>
      </w:r>
    </w:p>
    <w:p w14:paraId="03E05820" w14:textId="6FC128E4" w:rsidR="00620097" w:rsidRPr="00D97046" w:rsidRDefault="00620097" w:rsidP="00625DBD">
      <w:pPr>
        <w:pStyle w:val="Heading2"/>
        <w:keepNext w:val="0"/>
        <w:widowControl w:val="0"/>
        <w:numPr>
          <w:ilvl w:val="5"/>
          <w:numId w:val="63"/>
        </w:numPr>
        <w:spacing w:line="240" w:lineRule="auto"/>
        <w:ind w:left="0" w:firstLine="720"/>
        <w:contextualSpacing/>
      </w:pPr>
      <w:r w:rsidRPr="00D97046">
        <w:rPr>
          <w:b w:val="0"/>
          <w:u w:val="none"/>
        </w:rPr>
        <w:t>Owners of new construction and substantial rehabilitation low-rise (up to 3 stories) multifamily developments must meet the requirements of EPA’s</w:t>
      </w:r>
      <w:r w:rsidRPr="00D97046">
        <w:rPr>
          <w:rFonts w:eastAsia="MS Mincho"/>
          <w:b w:val="0"/>
          <w:u w:val="none"/>
        </w:rPr>
        <w:t xml:space="preserve"> </w:t>
      </w:r>
      <w:r w:rsidRPr="00D97046">
        <w:rPr>
          <w:b w:val="0"/>
          <w:u w:val="none"/>
        </w:rPr>
        <w:t xml:space="preserve">ENERGY STAR Qualified Homes. Mid-Rise &amp; High Rise developments (4 or more stories) must meet the ASHRAE 90.1 Appendix G Plus 15 percent standard for the Energy Efficiency. Any state energy code requirements will take precedence over ENERGY STAR or ASHRAE specifications when the state code approximates or exceeds that standard.  More information concerning this requirement can be found at </w:t>
      </w:r>
      <w:hyperlink r:id="rId34" w:history="1">
        <w:r w:rsidRPr="00D97046">
          <w:rPr>
            <w:b w:val="0"/>
            <w:u w:val="none"/>
          </w:rPr>
          <w:t>http://www.energystar.gov</w:t>
        </w:r>
      </w:hyperlink>
      <w:r w:rsidRPr="00D97046">
        <w:rPr>
          <w:b w:val="0"/>
          <w:u w:val="none"/>
        </w:rPr>
        <w:t xml:space="preserve"> additional or specific questions can be emailed to </w:t>
      </w:r>
      <w:hyperlink r:id="rId35" w:history="1">
        <w:r w:rsidRPr="00D97046">
          <w:rPr>
            <w:b w:val="0"/>
            <w:u w:val="none"/>
          </w:rPr>
          <w:t>energystarhomes@energystar.gov</w:t>
        </w:r>
      </w:hyperlink>
      <w:r w:rsidRPr="00D97046">
        <w:rPr>
          <w:b w:val="0"/>
          <w:u w:val="none"/>
        </w:rPr>
        <w:t xml:space="preserve">.  For information on the ENERGY STAR Multifamily High-Rise Program please contact </w:t>
      </w:r>
      <w:hyperlink r:id="rId36" w:history="1">
        <w:r w:rsidRPr="00D97046">
          <w:rPr>
            <w:b w:val="0"/>
            <w:u w:val="none"/>
          </w:rPr>
          <w:t>leopkey.ted@epa.gov</w:t>
        </w:r>
      </w:hyperlink>
      <w:r w:rsidRPr="00D97046">
        <w:rPr>
          <w:b w:val="0"/>
          <w:u w:val="none"/>
        </w:rPr>
        <w:t xml:space="preserve">.  For information concerning ASHRAE, please visit </w:t>
      </w:r>
      <w:hyperlink r:id="rId37" w:history="1">
        <w:r w:rsidR="00557A44" w:rsidRPr="00CB54FF">
          <w:rPr>
            <w:rStyle w:val="Hyperlink"/>
            <w:b w:val="0"/>
            <w:u w:val="none"/>
          </w:rPr>
          <w:t>http://ashrae.org</w:t>
        </w:r>
      </w:hyperlink>
      <w:r w:rsidRPr="00CB54FF">
        <w:rPr>
          <w:b w:val="0"/>
          <w:u w:val="none"/>
        </w:rPr>
        <w:t>.</w:t>
      </w:r>
      <w:r w:rsidRPr="00D97046">
        <w:rPr>
          <w:b w:val="0"/>
          <w:u w:val="none"/>
        </w:rPr>
        <w:t xml:space="preserve">  </w:t>
      </w:r>
    </w:p>
    <w:p w14:paraId="663CAB05" w14:textId="759286AB" w:rsidR="000B169F" w:rsidRPr="00C71D4B" w:rsidRDefault="009009FE" w:rsidP="00625DBD">
      <w:pPr>
        <w:pStyle w:val="Heading2"/>
        <w:keepNext w:val="0"/>
        <w:widowControl w:val="0"/>
        <w:numPr>
          <w:ilvl w:val="4"/>
          <w:numId w:val="63"/>
        </w:numPr>
        <w:spacing w:line="240" w:lineRule="auto"/>
        <w:ind w:left="0" w:firstLine="446"/>
        <w:contextualSpacing/>
      </w:pPr>
      <w:bookmarkStart w:id="34" w:name="SecIIIC3q3_AccessibilityAnalysis"/>
      <w:proofErr w:type="gramStart"/>
      <w:r w:rsidRPr="00D97046">
        <w:rPr>
          <w:u w:val="none"/>
        </w:rPr>
        <w:t>Accessibility Analysis.</w:t>
      </w:r>
      <w:proofErr w:type="gramEnd"/>
      <w:r w:rsidRPr="00D97046">
        <w:rPr>
          <w:u w:val="none"/>
        </w:rPr>
        <w:t xml:space="preserve"> </w:t>
      </w:r>
      <w:r w:rsidRPr="00CB54FF">
        <w:rPr>
          <w:u w:val="none"/>
        </w:rPr>
        <w:t xml:space="preserve"> </w:t>
      </w:r>
      <w:r w:rsidRPr="00CB54FF">
        <w:rPr>
          <w:b w:val="0"/>
          <w:u w:val="none"/>
        </w:rPr>
        <w:t>For additional information on local building codes, applicants can review HUD’s</w:t>
      </w:r>
      <w:r w:rsidRPr="00D97046">
        <w:rPr>
          <w:b w:val="0"/>
          <w:u w:val="none"/>
        </w:rPr>
        <w:t xml:space="preserve"> Review of Model Building Codes and Accessibility Guidelines at </w:t>
      </w:r>
      <w:hyperlink r:id="rId38" w:history="1">
        <w:r w:rsidRPr="00D97046">
          <w:rPr>
            <w:rStyle w:val="Hyperlink"/>
            <w:b w:val="0"/>
            <w:u w:val="none"/>
          </w:rPr>
          <w:t>http://www.hud.gov/offices/fheo/disabilities/modelcodes/</w:t>
        </w:r>
      </w:hyperlink>
      <w:r w:rsidRPr="00CB54FF">
        <w:rPr>
          <w:b w:val="0"/>
          <w:u w:val="none"/>
        </w:rPr>
        <w:t>.</w:t>
      </w:r>
      <w:bookmarkStart w:id="35" w:name="SecIIIC3r_LeadBasePaint"/>
      <w:bookmarkEnd w:id="34"/>
    </w:p>
    <w:p w14:paraId="5F00DF7E" w14:textId="4079C971" w:rsidR="00A61E09" w:rsidRPr="00B84981" w:rsidRDefault="00A44666" w:rsidP="00625DBD">
      <w:pPr>
        <w:pStyle w:val="ListParagraph"/>
        <w:numPr>
          <w:ilvl w:val="3"/>
          <w:numId w:val="66"/>
        </w:numPr>
        <w:tabs>
          <w:tab w:val="left" w:pos="450"/>
        </w:tabs>
        <w:rPr>
          <w:b/>
          <w:spacing w:val="0"/>
          <w:w w:val="100"/>
        </w:rPr>
      </w:pPr>
      <w:r w:rsidRPr="00B84981">
        <w:rPr>
          <w:b/>
          <w:spacing w:val="0"/>
          <w:w w:val="100"/>
        </w:rPr>
        <w:t>Lead-Base</w:t>
      </w:r>
      <w:r w:rsidR="009A6F4E">
        <w:rPr>
          <w:b/>
          <w:spacing w:val="0"/>
          <w:w w:val="100"/>
        </w:rPr>
        <w:t>d</w:t>
      </w:r>
      <w:r w:rsidRPr="00B84981">
        <w:rPr>
          <w:b/>
          <w:spacing w:val="0"/>
          <w:w w:val="100"/>
        </w:rPr>
        <w:t xml:space="preserve"> Paint</w:t>
      </w:r>
      <w:bookmarkEnd w:id="35"/>
      <w:r w:rsidRPr="00B84981">
        <w:rPr>
          <w:spacing w:val="0"/>
          <w:w w:val="100"/>
        </w:rPr>
        <w:t xml:space="preserve">.  The </w:t>
      </w:r>
      <w:r w:rsidR="00814471" w:rsidRPr="00B84981">
        <w:rPr>
          <w:spacing w:val="0"/>
          <w:w w:val="100"/>
        </w:rPr>
        <w:t>applicant</w:t>
      </w:r>
      <w:r w:rsidRPr="00B84981">
        <w:rPr>
          <w:spacing w:val="0"/>
          <w:w w:val="100"/>
        </w:rPr>
        <w:t xml:space="preserve"> must comply with lead-based paint evaluation and reduction requirements as provided for under the Lead-Based Paint</w:t>
      </w:r>
      <w:r w:rsidR="00814471" w:rsidRPr="00B84981">
        <w:rPr>
          <w:spacing w:val="0"/>
          <w:w w:val="100"/>
        </w:rPr>
        <w:t xml:space="preserve"> Poisoning</w:t>
      </w:r>
      <w:r w:rsidRPr="00B84981">
        <w:rPr>
          <w:spacing w:val="0"/>
          <w:w w:val="100"/>
        </w:rPr>
        <w:t xml:space="preserve"> Prevention Act (42 U.S.C. 4821, </w:t>
      </w:r>
      <w:proofErr w:type="spellStart"/>
      <w:r w:rsidRPr="00B84981">
        <w:rPr>
          <w:spacing w:val="0"/>
          <w:w w:val="100"/>
        </w:rPr>
        <w:t>et.seq</w:t>
      </w:r>
      <w:proofErr w:type="spellEnd"/>
      <w:r w:rsidRPr="00B84981">
        <w:rPr>
          <w:spacing w:val="0"/>
          <w:w w:val="100"/>
        </w:rPr>
        <w:t xml:space="preserve">.); the Environmental Protection Agency’s (EPA’s) </w:t>
      </w:r>
      <w:r w:rsidR="00814471" w:rsidRPr="00B84981">
        <w:rPr>
          <w:spacing w:val="0"/>
          <w:w w:val="100"/>
        </w:rPr>
        <w:t>Pre-renovation Education rule (40 CFR 745, subpart E); HUD’s Lead-Safe Housing Rule (24 CFR 35, subparts B-R); and the Lead Disclosure Rule (24 CFR35, subpart A) which address documents provided to pre-1978 housing owners regarding lead paint or hazard testing, or lead hazard reduction activates.  The applicant is responsible for lead-based paint evaluation and reduction activities for housing constructed prior to 1978.  The National Lead Information Hotline number is 800-424-5323.</w:t>
      </w:r>
    </w:p>
    <w:p w14:paraId="3F8AD28B" w14:textId="77777777" w:rsidR="00A61E09" w:rsidRPr="00B84981" w:rsidRDefault="00814471" w:rsidP="00625DBD">
      <w:pPr>
        <w:pStyle w:val="ListParagraph"/>
        <w:numPr>
          <w:ilvl w:val="3"/>
          <w:numId w:val="66"/>
        </w:numPr>
        <w:tabs>
          <w:tab w:val="left" w:pos="450"/>
        </w:tabs>
        <w:rPr>
          <w:spacing w:val="0"/>
          <w:w w:val="100"/>
        </w:rPr>
      </w:pPr>
      <w:bookmarkStart w:id="36" w:name="SecIIIC3s_UniversalDesign"/>
      <w:r w:rsidRPr="00B84981">
        <w:rPr>
          <w:b/>
          <w:spacing w:val="0"/>
          <w:w w:val="100"/>
        </w:rPr>
        <w:t>Universal Design</w:t>
      </w:r>
      <w:bookmarkEnd w:id="36"/>
      <w:r w:rsidRPr="00B84981">
        <w:rPr>
          <w:b/>
          <w:spacing w:val="0"/>
          <w:w w:val="100"/>
        </w:rPr>
        <w:t xml:space="preserve">. </w:t>
      </w:r>
      <w:r w:rsidRPr="00B84981">
        <w:rPr>
          <w:spacing w:val="0"/>
          <w:w w:val="100"/>
        </w:rPr>
        <w:t xml:space="preserve"> HUD requires the applicant to incorporate the principles of Universal Design</w:t>
      </w:r>
      <w:r w:rsidR="00807FBF" w:rsidRPr="00B84981">
        <w:rPr>
          <w:spacing w:val="0"/>
          <w:w w:val="100"/>
        </w:rPr>
        <w:t xml:space="preserve">, as defined in the </w:t>
      </w:r>
      <w:r w:rsidR="00807FBF" w:rsidRPr="00B84981">
        <w:rPr>
          <w:b/>
          <w:spacing w:val="0"/>
          <w:w w:val="100"/>
          <w:u w:val="single"/>
        </w:rPr>
        <w:t>Definition of Terms</w:t>
      </w:r>
      <w:r w:rsidR="00807FBF" w:rsidRPr="00B84981">
        <w:rPr>
          <w:spacing w:val="0"/>
          <w:w w:val="100"/>
        </w:rPr>
        <w:t xml:space="preserve">, Section III.C.2.D. </w:t>
      </w:r>
      <w:proofErr w:type="gramStart"/>
      <w:r w:rsidR="00807FBF" w:rsidRPr="00B84981">
        <w:rPr>
          <w:spacing w:val="0"/>
          <w:w w:val="100"/>
        </w:rPr>
        <w:t>of</w:t>
      </w:r>
      <w:proofErr w:type="gramEnd"/>
      <w:r w:rsidR="00807FBF" w:rsidRPr="00B84981">
        <w:rPr>
          <w:spacing w:val="0"/>
          <w:w w:val="100"/>
        </w:rPr>
        <w:t xml:space="preserve"> this NOFA,</w:t>
      </w:r>
      <w:r w:rsidRPr="00B84981">
        <w:rPr>
          <w:spacing w:val="0"/>
          <w:w w:val="100"/>
        </w:rPr>
        <w:t xml:space="preserve"> in the construction or rehabilitation of housing, retail establishments, and</w:t>
      </w:r>
      <w:r w:rsidR="00807FBF" w:rsidRPr="00B84981">
        <w:rPr>
          <w:spacing w:val="0"/>
          <w:w w:val="100"/>
        </w:rPr>
        <w:t>, in addition,</w:t>
      </w:r>
      <w:r w:rsidRPr="00B84981">
        <w:rPr>
          <w:spacing w:val="0"/>
          <w:w w:val="100"/>
        </w:rPr>
        <w:t xml:space="preserve"> community facilities when using such facilities for communicating with residents at public meetings or events. </w:t>
      </w:r>
    </w:p>
    <w:p w14:paraId="4BBBFC4E" w14:textId="77777777" w:rsidR="00807FBF" w:rsidRPr="00B84981" w:rsidRDefault="00D56E44" w:rsidP="00625DBD">
      <w:pPr>
        <w:pStyle w:val="ListParagraph"/>
        <w:numPr>
          <w:ilvl w:val="3"/>
          <w:numId w:val="66"/>
        </w:numPr>
        <w:tabs>
          <w:tab w:val="left" w:pos="450"/>
        </w:tabs>
        <w:rPr>
          <w:spacing w:val="0"/>
          <w:w w:val="100"/>
        </w:rPr>
      </w:pPr>
      <w:bookmarkStart w:id="37" w:name="SecIIIC3t_Visitability"/>
      <w:proofErr w:type="spellStart"/>
      <w:r w:rsidRPr="00B84981">
        <w:rPr>
          <w:b/>
          <w:spacing w:val="0"/>
          <w:w w:val="100"/>
        </w:rPr>
        <w:t>Visitability</w:t>
      </w:r>
      <w:bookmarkEnd w:id="37"/>
      <w:proofErr w:type="spellEnd"/>
      <w:r w:rsidRPr="00B84981">
        <w:rPr>
          <w:b/>
          <w:spacing w:val="0"/>
          <w:w w:val="100"/>
        </w:rPr>
        <w:t xml:space="preserve">.  </w:t>
      </w:r>
      <w:r w:rsidRPr="00B84981">
        <w:rPr>
          <w:spacing w:val="0"/>
          <w:w w:val="100"/>
        </w:rPr>
        <w:t xml:space="preserve">HUD requires HOPE VI Main Street grantees to make units and community facilities </w:t>
      </w:r>
      <w:proofErr w:type="spellStart"/>
      <w:r w:rsidRPr="00B84981">
        <w:rPr>
          <w:spacing w:val="0"/>
          <w:w w:val="100"/>
        </w:rPr>
        <w:t>visitable</w:t>
      </w:r>
      <w:proofErr w:type="spellEnd"/>
      <w:r w:rsidRPr="00B84981">
        <w:rPr>
          <w:spacing w:val="0"/>
          <w:w w:val="100"/>
        </w:rPr>
        <w:t xml:space="preserve"> to </w:t>
      </w:r>
      <w:r w:rsidR="009430D9" w:rsidRPr="00B84981">
        <w:rPr>
          <w:spacing w:val="0"/>
          <w:w w:val="100"/>
        </w:rPr>
        <w:t>persons with disabilities</w:t>
      </w:r>
      <w:r w:rsidR="00807FBF" w:rsidRPr="00B84981">
        <w:rPr>
          <w:spacing w:val="0"/>
          <w:w w:val="100"/>
        </w:rPr>
        <w:t xml:space="preserve">.  See the definition of </w:t>
      </w:r>
      <w:proofErr w:type="spellStart"/>
      <w:r w:rsidR="00807FBF" w:rsidRPr="00B84981">
        <w:rPr>
          <w:spacing w:val="0"/>
          <w:w w:val="100"/>
        </w:rPr>
        <w:t>Visitability</w:t>
      </w:r>
      <w:proofErr w:type="spellEnd"/>
      <w:r w:rsidR="00807FBF" w:rsidRPr="00B84981">
        <w:rPr>
          <w:spacing w:val="0"/>
          <w:w w:val="100"/>
        </w:rPr>
        <w:t xml:space="preserve"> in the </w:t>
      </w:r>
      <w:r w:rsidR="00807FBF" w:rsidRPr="00B84981">
        <w:rPr>
          <w:b/>
          <w:spacing w:val="0"/>
          <w:w w:val="100"/>
          <w:u w:val="single"/>
        </w:rPr>
        <w:t>Definition of Terms</w:t>
      </w:r>
      <w:r w:rsidR="00807FBF" w:rsidRPr="00B84981">
        <w:rPr>
          <w:spacing w:val="0"/>
          <w:w w:val="100"/>
        </w:rPr>
        <w:t xml:space="preserve">, Section III.C.2.D. </w:t>
      </w:r>
      <w:proofErr w:type="gramStart"/>
      <w:r w:rsidR="00807FBF" w:rsidRPr="00B84981">
        <w:rPr>
          <w:spacing w:val="0"/>
          <w:w w:val="100"/>
        </w:rPr>
        <w:t>of</w:t>
      </w:r>
      <w:proofErr w:type="gramEnd"/>
      <w:r w:rsidR="00807FBF" w:rsidRPr="00B84981">
        <w:rPr>
          <w:spacing w:val="0"/>
          <w:w w:val="100"/>
        </w:rPr>
        <w:t xml:space="preserve"> this NOFA.</w:t>
      </w:r>
      <w:r w:rsidR="009430D9" w:rsidRPr="00B84981">
        <w:rPr>
          <w:spacing w:val="0"/>
          <w:w w:val="100"/>
        </w:rPr>
        <w:t xml:space="preserve"> </w:t>
      </w:r>
    </w:p>
    <w:p w14:paraId="05CB2610" w14:textId="77777777" w:rsidR="009430D9" w:rsidRPr="00B84981" w:rsidRDefault="009430D9" w:rsidP="00625DBD">
      <w:pPr>
        <w:pStyle w:val="ListParagraph"/>
        <w:numPr>
          <w:ilvl w:val="3"/>
          <w:numId w:val="66"/>
        </w:numPr>
        <w:tabs>
          <w:tab w:val="left" w:pos="450"/>
        </w:tabs>
        <w:rPr>
          <w:spacing w:val="0"/>
          <w:w w:val="100"/>
        </w:rPr>
      </w:pPr>
      <w:bookmarkStart w:id="38" w:name="SecIIIC3u_LaborStds"/>
      <w:r w:rsidRPr="00B84981">
        <w:rPr>
          <w:b/>
          <w:spacing w:val="0"/>
          <w:w w:val="100"/>
        </w:rPr>
        <w:t>Labor Standards</w:t>
      </w:r>
      <w:bookmarkEnd w:id="38"/>
      <w:r w:rsidRPr="00B84981">
        <w:rPr>
          <w:b/>
          <w:spacing w:val="0"/>
          <w:w w:val="100"/>
        </w:rPr>
        <w:t xml:space="preserve">.  </w:t>
      </w:r>
      <w:r w:rsidRPr="00B84981">
        <w:rPr>
          <w:spacing w:val="0"/>
          <w:w w:val="100"/>
        </w:rPr>
        <w:t>Davis-Bacon and HUD-determined wage rates do not apply to this NOFA with the following exceptions:</w:t>
      </w:r>
    </w:p>
    <w:p w14:paraId="5D7FF29A" w14:textId="77777777" w:rsidR="009430D9" w:rsidRPr="00B84981" w:rsidRDefault="009430D9" w:rsidP="00CD4FC9">
      <w:pPr>
        <w:pStyle w:val="ListParagraph"/>
        <w:numPr>
          <w:ilvl w:val="2"/>
          <w:numId w:val="13"/>
        </w:numPr>
        <w:tabs>
          <w:tab w:val="left" w:pos="450"/>
          <w:tab w:val="left" w:pos="990"/>
        </w:tabs>
        <w:ind w:left="0" w:firstLine="450"/>
        <w:rPr>
          <w:spacing w:val="0"/>
          <w:w w:val="100"/>
        </w:rPr>
      </w:pPr>
      <w:r w:rsidRPr="00B84981">
        <w:rPr>
          <w:spacing w:val="0"/>
          <w:w w:val="100"/>
        </w:rPr>
        <w:t xml:space="preserve">If other federal program resources are used in conjunction with the applicant’s HOPE VI Main Street project </w:t>
      </w:r>
      <w:r w:rsidR="004F2E33" w:rsidRPr="00B84981">
        <w:rPr>
          <w:spacing w:val="0"/>
          <w:w w:val="100"/>
        </w:rPr>
        <w:t>activities Davis-Bacon and</w:t>
      </w:r>
      <w:r w:rsidRPr="00B84981">
        <w:rPr>
          <w:spacing w:val="0"/>
          <w:w w:val="100"/>
        </w:rPr>
        <w:t xml:space="preserve"> HUD wage rate requirements apply to</w:t>
      </w:r>
      <w:r w:rsidR="00807FBF" w:rsidRPr="00B84981">
        <w:rPr>
          <w:spacing w:val="0"/>
          <w:w w:val="100"/>
        </w:rPr>
        <w:t xml:space="preserve"> </w:t>
      </w:r>
      <w:r w:rsidRPr="00B84981">
        <w:rPr>
          <w:spacing w:val="0"/>
          <w:w w:val="100"/>
        </w:rPr>
        <w:t>t</w:t>
      </w:r>
      <w:r w:rsidR="00807FBF" w:rsidRPr="00B84981">
        <w:rPr>
          <w:spacing w:val="0"/>
          <w:w w:val="100"/>
        </w:rPr>
        <w:t>he</w:t>
      </w:r>
      <w:r w:rsidRPr="00B84981">
        <w:rPr>
          <w:spacing w:val="0"/>
          <w:w w:val="100"/>
        </w:rPr>
        <w:t xml:space="preserve"> extent required by the other federal programs;</w:t>
      </w:r>
    </w:p>
    <w:p w14:paraId="108AE008" w14:textId="343DB01A" w:rsidR="009430D9" w:rsidRPr="00B84981" w:rsidRDefault="009430D9" w:rsidP="00CD4FC9">
      <w:pPr>
        <w:pStyle w:val="ListParagraph"/>
        <w:numPr>
          <w:ilvl w:val="2"/>
          <w:numId w:val="13"/>
        </w:numPr>
        <w:tabs>
          <w:tab w:val="left" w:pos="450"/>
          <w:tab w:val="left" w:pos="990"/>
        </w:tabs>
        <w:ind w:left="0" w:firstLine="450"/>
        <w:rPr>
          <w:spacing w:val="0"/>
          <w:w w:val="100"/>
        </w:rPr>
      </w:pPr>
      <w:r w:rsidRPr="00B84981">
        <w:rPr>
          <w:spacing w:val="0"/>
          <w:w w:val="100"/>
        </w:rPr>
        <w:t xml:space="preserve">If any grant funds from an award through this NOFA are expended by a Public Housing Agency (PHA) acting as a </w:t>
      </w:r>
      <w:r w:rsidR="00F24B78">
        <w:rPr>
          <w:spacing w:val="0"/>
          <w:w w:val="100"/>
        </w:rPr>
        <w:t>D</w:t>
      </w:r>
      <w:r w:rsidR="00F24B78" w:rsidRPr="00B84981">
        <w:rPr>
          <w:spacing w:val="0"/>
          <w:w w:val="100"/>
        </w:rPr>
        <w:t>eveloper</w:t>
      </w:r>
      <w:r w:rsidRPr="00B84981">
        <w:rPr>
          <w:spacing w:val="0"/>
          <w:w w:val="100"/>
        </w:rPr>
        <w:t xml:space="preserve">, partnering with a </w:t>
      </w:r>
      <w:r w:rsidR="00F24B78">
        <w:rPr>
          <w:spacing w:val="0"/>
          <w:w w:val="100"/>
        </w:rPr>
        <w:t>D</w:t>
      </w:r>
      <w:r w:rsidR="00F24B78" w:rsidRPr="00B84981">
        <w:rPr>
          <w:spacing w:val="0"/>
          <w:w w:val="100"/>
        </w:rPr>
        <w:t>eveloper</w:t>
      </w:r>
      <w:r w:rsidRPr="00B84981">
        <w:rPr>
          <w:spacing w:val="0"/>
          <w:w w:val="100"/>
        </w:rPr>
        <w:t>, or as a partner in an ownership entity partnership, Dav</w:t>
      </w:r>
      <w:r w:rsidR="00807FBF" w:rsidRPr="00B84981">
        <w:rPr>
          <w:spacing w:val="0"/>
          <w:w w:val="100"/>
        </w:rPr>
        <w:t>is-</w:t>
      </w:r>
      <w:r w:rsidRPr="00B84981">
        <w:rPr>
          <w:spacing w:val="0"/>
          <w:w w:val="100"/>
        </w:rPr>
        <w:t xml:space="preserve">Bacon wage rates will apply to laborers and mechanics (other than volunteers under 24 CFR part 70) employed in the development of all such housing </w:t>
      </w:r>
      <w:r w:rsidRPr="00B84981">
        <w:rPr>
          <w:spacing w:val="0"/>
          <w:w w:val="100"/>
        </w:rPr>
        <w:lastRenderedPageBreak/>
        <w:t>units; HUD-determined wage rates shall apply to laborers and mechanics (other than volunteers) employed in the operation of all such housing units.</w:t>
      </w:r>
    </w:p>
    <w:p w14:paraId="3AC13D77" w14:textId="77777777" w:rsidR="00835611" w:rsidRPr="00B84981" w:rsidRDefault="00835611" w:rsidP="00625DBD">
      <w:pPr>
        <w:pStyle w:val="ListParagraph"/>
        <w:numPr>
          <w:ilvl w:val="3"/>
          <w:numId w:val="66"/>
        </w:numPr>
        <w:tabs>
          <w:tab w:val="left" w:pos="450"/>
        </w:tabs>
        <w:rPr>
          <w:spacing w:val="0"/>
          <w:w w:val="100"/>
        </w:rPr>
      </w:pPr>
      <w:bookmarkStart w:id="39" w:name="SecIIIC3v_Relocation"/>
      <w:r w:rsidRPr="00B84981">
        <w:rPr>
          <w:b/>
          <w:spacing w:val="0"/>
          <w:w w:val="100"/>
        </w:rPr>
        <w:t>Relocation</w:t>
      </w:r>
      <w:bookmarkEnd w:id="39"/>
      <w:r w:rsidRPr="00B84981">
        <w:rPr>
          <w:b/>
          <w:spacing w:val="0"/>
          <w:w w:val="100"/>
        </w:rPr>
        <w:t xml:space="preserve"> Requirements.</w:t>
      </w:r>
      <w:r w:rsidRPr="00B84981">
        <w:rPr>
          <w:spacing w:val="0"/>
          <w:w w:val="100"/>
        </w:rPr>
        <w:t xml:space="preserve">  The Uniform Relocation </w:t>
      </w:r>
      <w:r w:rsidR="00E51D7F" w:rsidRPr="00B84981">
        <w:rPr>
          <w:spacing w:val="0"/>
          <w:w w:val="100"/>
        </w:rPr>
        <w:t>Assistance</w:t>
      </w:r>
      <w:r w:rsidRPr="00B84981">
        <w:rPr>
          <w:spacing w:val="0"/>
          <w:w w:val="100"/>
        </w:rPr>
        <w:t xml:space="preserve"> and Real Property acquisition Policies Act of 1970 (42 U.S.C. 4601-4655), implementing regulations at 49 CFR part 24, and as advise only, “Handbook CPD 02-08, Guidance on the Application of the Uniform Relocation Assistance and Real Property Acquisition Policies Act of 1970(URA), as amended in HOPE VI projects, apply to anyone displaced as a result of acquisition, rehabilitation, or demolition due to HUD-assisted activity. </w:t>
      </w:r>
    </w:p>
    <w:p w14:paraId="50AA7E3C" w14:textId="77777777" w:rsidR="005768B5" w:rsidRDefault="00835611" w:rsidP="00625DBD">
      <w:pPr>
        <w:pStyle w:val="ListParagraph"/>
        <w:numPr>
          <w:ilvl w:val="3"/>
          <w:numId w:val="66"/>
        </w:numPr>
        <w:tabs>
          <w:tab w:val="left" w:pos="450"/>
        </w:tabs>
        <w:rPr>
          <w:spacing w:val="0"/>
          <w:w w:val="100"/>
        </w:rPr>
      </w:pPr>
      <w:bookmarkStart w:id="40" w:name="SecIIIC3w_FHEO504CFR100"/>
      <w:r w:rsidRPr="00B84981">
        <w:rPr>
          <w:b/>
          <w:spacing w:val="0"/>
          <w:w w:val="100"/>
        </w:rPr>
        <w:t>Fair Housing and Equal Opportunity</w:t>
      </w:r>
      <w:bookmarkEnd w:id="40"/>
      <w:r w:rsidRPr="00B84981">
        <w:rPr>
          <w:b/>
          <w:spacing w:val="0"/>
          <w:w w:val="100"/>
        </w:rPr>
        <w:t xml:space="preserve"> Requirements.</w:t>
      </w:r>
      <w:r w:rsidRPr="00B84981">
        <w:rPr>
          <w:spacing w:val="0"/>
          <w:w w:val="100"/>
        </w:rPr>
        <w:t xml:space="preserve">  </w:t>
      </w:r>
    </w:p>
    <w:p w14:paraId="67D43205" w14:textId="0368D12B" w:rsidR="005768B5" w:rsidRDefault="00180315" w:rsidP="00625DBD">
      <w:pPr>
        <w:pStyle w:val="ListParagraph"/>
        <w:numPr>
          <w:ilvl w:val="4"/>
          <w:numId w:val="66"/>
        </w:numPr>
        <w:tabs>
          <w:tab w:val="left" w:pos="450"/>
        </w:tabs>
        <w:rPr>
          <w:spacing w:val="0"/>
          <w:w w:val="100"/>
        </w:rPr>
      </w:pPr>
      <w:r w:rsidRPr="00180315">
        <w:rPr>
          <w:spacing w:val="0"/>
          <w:w w:val="100"/>
        </w:rPr>
        <w:t xml:space="preserve">HUD's general non-discrimination and equal opportunity requirements at 24 CFR 5.105(a) </w:t>
      </w:r>
      <w:proofErr w:type="gramStart"/>
      <w:r w:rsidRPr="00180315">
        <w:rPr>
          <w:spacing w:val="0"/>
          <w:w w:val="100"/>
        </w:rPr>
        <w:t>apply</w:t>
      </w:r>
      <w:proofErr w:type="gramEnd"/>
      <w:r w:rsidRPr="00180315">
        <w:rPr>
          <w:spacing w:val="0"/>
          <w:w w:val="100"/>
        </w:rPr>
        <w:t xml:space="preserve"> to the HOPE VI Main Street Program.  </w:t>
      </w:r>
      <w:r w:rsidR="00835611" w:rsidRPr="00B84981">
        <w:rPr>
          <w:spacing w:val="0"/>
          <w:w w:val="100"/>
        </w:rPr>
        <w:t xml:space="preserve">PIH Notice 2006-13 available at </w:t>
      </w:r>
      <w:hyperlink r:id="rId39" w:history="1">
        <w:r w:rsidR="00835611" w:rsidRPr="00B84981">
          <w:rPr>
            <w:rStyle w:val="Hyperlink"/>
            <w:spacing w:val="0"/>
            <w:w w:val="100"/>
          </w:rPr>
          <w:t>http://www.hud.gov/offices/pih/publications/notices/</w:t>
        </w:r>
      </w:hyperlink>
      <w:r w:rsidR="00835611" w:rsidRPr="00B84981">
        <w:rPr>
          <w:spacing w:val="0"/>
          <w:w w:val="100"/>
        </w:rPr>
        <w:t xml:space="preserve"> provides an overview of pertinent laws and implementing regulations concerning non</w:t>
      </w:r>
      <w:r>
        <w:rPr>
          <w:spacing w:val="0"/>
          <w:w w:val="100"/>
        </w:rPr>
        <w:t>-</w:t>
      </w:r>
      <w:r w:rsidR="00835611" w:rsidRPr="00B84981">
        <w:rPr>
          <w:spacing w:val="0"/>
          <w:w w:val="100"/>
        </w:rPr>
        <w:t>discrimination and accessibil</w:t>
      </w:r>
      <w:r w:rsidR="00D63E2C" w:rsidRPr="00B84981">
        <w:rPr>
          <w:spacing w:val="0"/>
          <w:w w:val="100"/>
        </w:rPr>
        <w:t>ity for persons with disabiliti</w:t>
      </w:r>
      <w:r w:rsidR="00835611" w:rsidRPr="00B84981">
        <w:rPr>
          <w:spacing w:val="0"/>
          <w:w w:val="100"/>
        </w:rPr>
        <w:t xml:space="preserve">es that apply </w:t>
      </w:r>
      <w:r w:rsidR="00835611" w:rsidRPr="00D8425B">
        <w:rPr>
          <w:spacing w:val="0"/>
          <w:w w:val="100"/>
        </w:rPr>
        <w:t>to HOPE VI Main Street grants</w:t>
      </w:r>
      <w:r w:rsidR="00835611" w:rsidRPr="00B84981">
        <w:rPr>
          <w:spacing w:val="0"/>
          <w:w w:val="100"/>
        </w:rPr>
        <w:t xml:space="preserve"> based upon other non-pub</w:t>
      </w:r>
      <w:r w:rsidR="00D63E2C" w:rsidRPr="00B84981">
        <w:rPr>
          <w:spacing w:val="0"/>
          <w:w w:val="100"/>
        </w:rPr>
        <w:t>l</w:t>
      </w:r>
      <w:r w:rsidR="00835611" w:rsidRPr="00B84981">
        <w:rPr>
          <w:spacing w:val="0"/>
          <w:w w:val="100"/>
        </w:rPr>
        <w:t xml:space="preserve">ic housing statutes and regulation.  The </w:t>
      </w:r>
      <w:r w:rsidR="00DE0C20" w:rsidRPr="00D8425B">
        <w:rPr>
          <w:spacing w:val="0"/>
          <w:w w:val="100"/>
        </w:rPr>
        <w:t xml:space="preserve">civil rights </w:t>
      </w:r>
      <w:r w:rsidR="00835611" w:rsidRPr="00B84981">
        <w:rPr>
          <w:spacing w:val="0"/>
          <w:w w:val="100"/>
        </w:rPr>
        <w:t>threshold and non-discrimination requirements identified in the FY2013 General Section to HUD’s NOFAs apply to this program</w:t>
      </w:r>
      <w:r w:rsidR="00BA1945" w:rsidRPr="00B84981">
        <w:rPr>
          <w:spacing w:val="0"/>
          <w:w w:val="100"/>
        </w:rPr>
        <w:t>.</w:t>
      </w:r>
      <w:r w:rsidR="00835611" w:rsidRPr="00B84981">
        <w:rPr>
          <w:spacing w:val="0"/>
          <w:w w:val="100"/>
        </w:rPr>
        <w:t xml:space="preserve"> </w:t>
      </w:r>
      <w:r w:rsidR="008B4F0C">
        <w:rPr>
          <w:spacing w:val="0"/>
          <w:w w:val="100"/>
        </w:rPr>
        <w:t xml:space="preserve"> </w:t>
      </w:r>
      <w:r w:rsidR="00DE0C20" w:rsidRPr="00DE0C20">
        <w:rPr>
          <w:spacing w:val="0"/>
          <w:w w:val="100"/>
        </w:rPr>
        <w:t xml:space="preserve">The civil rights threshold applies to the grantee and any </w:t>
      </w:r>
      <w:proofErr w:type="spellStart"/>
      <w:r w:rsidR="00DE0C20" w:rsidRPr="00DE0C20">
        <w:rPr>
          <w:spacing w:val="0"/>
          <w:w w:val="100"/>
        </w:rPr>
        <w:t>subgrantee</w:t>
      </w:r>
      <w:proofErr w:type="spellEnd"/>
      <w:r w:rsidR="00DE0C20" w:rsidRPr="00DE0C20">
        <w:rPr>
          <w:spacing w:val="0"/>
          <w:w w:val="100"/>
        </w:rPr>
        <w:t xml:space="preserve"> or contractor in a HOPE VI Main Street project.</w:t>
      </w:r>
      <w:r w:rsidR="008B4F0C">
        <w:rPr>
          <w:spacing w:val="0"/>
          <w:w w:val="100"/>
        </w:rPr>
        <w:t xml:space="preserve">  </w:t>
      </w:r>
    </w:p>
    <w:p w14:paraId="225FDEAA" w14:textId="485AC623" w:rsidR="00835611" w:rsidRDefault="00DE0C20" w:rsidP="00625DBD">
      <w:pPr>
        <w:pStyle w:val="ListParagraph"/>
        <w:numPr>
          <w:ilvl w:val="4"/>
          <w:numId w:val="66"/>
        </w:numPr>
        <w:tabs>
          <w:tab w:val="left" w:pos="450"/>
        </w:tabs>
        <w:rPr>
          <w:spacing w:val="0"/>
          <w:w w:val="100"/>
        </w:rPr>
      </w:pPr>
      <w:r w:rsidRPr="00DE0C20">
        <w:rPr>
          <w:spacing w:val="0"/>
          <w:w w:val="100"/>
        </w:rPr>
        <w:t>Applicants are reminded that</w:t>
      </w:r>
      <w:r w:rsidR="00086AC7">
        <w:rPr>
          <w:spacing w:val="0"/>
          <w:w w:val="100"/>
        </w:rPr>
        <w:t>,</w:t>
      </w:r>
      <w:r w:rsidR="008B4F0C">
        <w:rPr>
          <w:spacing w:val="0"/>
          <w:w w:val="100"/>
        </w:rPr>
        <w:t xml:space="preserve"> </w:t>
      </w:r>
      <w:r w:rsidR="00835611" w:rsidRPr="00B84981">
        <w:rPr>
          <w:spacing w:val="0"/>
          <w:w w:val="100"/>
        </w:rPr>
        <w:t>pursuant to Section 504</w:t>
      </w:r>
      <w:r w:rsidR="00086AC7">
        <w:rPr>
          <w:spacing w:val="0"/>
          <w:w w:val="100"/>
        </w:rPr>
        <w:t>,</w:t>
      </w:r>
      <w:r w:rsidR="00835611" w:rsidRPr="00B84981">
        <w:rPr>
          <w:spacing w:val="0"/>
          <w:w w:val="100"/>
        </w:rPr>
        <w:t xml:space="preserve"> </w:t>
      </w:r>
      <w:r w:rsidR="00086AC7">
        <w:rPr>
          <w:spacing w:val="0"/>
          <w:w w:val="100"/>
        </w:rPr>
        <w:t>t</w:t>
      </w:r>
      <w:r w:rsidR="00086AC7" w:rsidRPr="00086AC7">
        <w:rPr>
          <w:spacing w:val="0"/>
          <w:w w:val="100"/>
        </w:rPr>
        <w:t>o the maximum extent feasible</w:t>
      </w:r>
      <w:r w:rsidR="00086AC7">
        <w:rPr>
          <w:spacing w:val="0"/>
          <w:w w:val="100"/>
        </w:rPr>
        <w:t xml:space="preserve"> covered </w:t>
      </w:r>
      <w:r w:rsidR="005768B5">
        <w:rPr>
          <w:spacing w:val="0"/>
          <w:w w:val="100"/>
        </w:rPr>
        <w:t xml:space="preserve">multifamily </w:t>
      </w:r>
      <w:r w:rsidR="00835611" w:rsidRPr="00B84981">
        <w:rPr>
          <w:spacing w:val="0"/>
          <w:w w:val="100"/>
        </w:rPr>
        <w:t>HOPE Main Street projects that include substantial alter</w:t>
      </w:r>
      <w:r w:rsidR="00AA7F04" w:rsidRPr="00B84981">
        <w:rPr>
          <w:spacing w:val="0"/>
          <w:w w:val="100"/>
        </w:rPr>
        <w:t xml:space="preserve">ations </w:t>
      </w:r>
      <w:r w:rsidR="00D8425B">
        <w:rPr>
          <w:spacing w:val="0"/>
          <w:w w:val="100"/>
        </w:rPr>
        <w:t>to housing</w:t>
      </w:r>
      <w:r w:rsidR="00AA7F04" w:rsidRPr="00B84981">
        <w:rPr>
          <w:spacing w:val="0"/>
          <w:w w:val="100"/>
        </w:rPr>
        <w:t xml:space="preserve"> or include new construction of a housing project, </w:t>
      </w:r>
      <w:r w:rsidR="00086AC7">
        <w:rPr>
          <w:spacing w:val="0"/>
          <w:w w:val="100"/>
        </w:rPr>
        <w:t xml:space="preserve">must have </w:t>
      </w:r>
      <w:r w:rsidR="00AA7F04" w:rsidRPr="00B84981">
        <w:rPr>
          <w:spacing w:val="0"/>
          <w:w w:val="100"/>
        </w:rPr>
        <w:t>at least five percent (5%) of the units or one unit whichever is greater, accessible to pers</w:t>
      </w:r>
      <w:r w:rsidR="00D8425B">
        <w:rPr>
          <w:spacing w:val="0"/>
          <w:w w:val="100"/>
        </w:rPr>
        <w:t>ons with mobility impairments</w:t>
      </w:r>
      <w:r w:rsidR="005768B5">
        <w:rPr>
          <w:spacing w:val="0"/>
          <w:w w:val="100"/>
        </w:rPr>
        <w:t xml:space="preserve">.  </w:t>
      </w:r>
      <w:r w:rsidR="00AA7F04" w:rsidRPr="00B84981">
        <w:rPr>
          <w:spacing w:val="0"/>
          <w:w w:val="100"/>
        </w:rPr>
        <w:t xml:space="preserve">An additional 2 percent (2%), but not less than one (1) unit, must be made for persons with a hearing or vision impairment (see 24 CFR parts 8.20 through 8.32 and </w:t>
      </w:r>
      <w:hyperlink r:id="rId40" w:anchor="anchor263905" w:history="1">
        <w:r w:rsidR="00AA7F04" w:rsidRPr="00B84981">
          <w:rPr>
            <w:rStyle w:val="Hyperlink"/>
            <w:spacing w:val="0"/>
            <w:w w:val="100"/>
          </w:rPr>
          <w:t>http://www.hud.gov/offices/fheo/disabilities/sect504faq.cfm#anchor263905</w:t>
        </w:r>
      </w:hyperlink>
      <w:r w:rsidR="00AA7F04" w:rsidRPr="00B84981">
        <w:rPr>
          <w:spacing w:val="0"/>
          <w:w w:val="100"/>
        </w:rPr>
        <w:t>.</w:t>
      </w:r>
    </w:p>
    <w:p w14:paraId="62FFEED1" w14:textId="5D701863" w:rsidR="00086AC7" w:rsidRDefault="00086AC7" w:rsidP="00625DBD">
      <w:pPr>
        <w:pStyle w:val="ListParagraph"/>
        <w:numPr>
          <w:ilvl w:val="4"/>
          <w:numId w:val="66"/>
        </w:numPr>
        <w:tabs>
          <w:tab w:val="left" w:pos="450"/>
        </w:tabs>
        <w:rPr>
          <w:spacing w:val="0"/>
          <w:w w:val="100"/>
        </w:rPr>
      </w:pPr>
      <w:r w:rsidRPr="00086AC7">
        <w:rPr>
          <w:spacing w:val="0"/>
          <w:w w:val="100"/>
        </w:rPr>
        <w:t xml:space="preserve">"Covered multifamily dwellings" or "covered multifamily </w:t>
      </w:r>
      <w:r>
        <w:rPr>
          <w:spacing w:val="0"/>
          <w:w w:val="100"/>
        </w:rPr>
        <w:t>project</w:t>
      </w:r>
      <w:r w:rsidRPr="00086AC7">
        <w:rPr>
          <w:spacing w:val="0"/>
          <w:w w:val="100"/>
        </w:rPr>
        <w:t>" means buildings consisting of four or more dwelling units if such buildings have one or more elevators; and ground floor dwelling units in other buildings consisting of four or more dwelling units. Dwelling units within a single structure separated by firewalls do not constitute separate buildings.</w:t>
      </w:r>
    </w:p>
    <w:p w14:paraId="52EDF0D4" w14:textId="4E78DCA2" w:rsidR="00D63E2C" w:rsidRPr="00B84981" w:rsidRDefault="00AA7F04" w:rsidP="00625DBD">
      <w:pPr>
        <w:pStyle w:val="ListParagraph"/>
        <w:numPr>
          <w:ilvl w:val="4"/>
          <w:numId w:val="66"/>
        </w:numPr>
        <w:tabs>
          <w:tab w:val="left" w:pos="450"/>
        </w:tabs>
        <w:rPr>
          <w:spacing w:val="0"/>
          <w:w w:val="100"/>
        </w:rPr>
      </w:pPr>
      <w:r w:rsidRPr="00B84981">
        <w:rPr>
          <w:spacing w:val="0"/>
          <w:w w:val="100"/>
        </w:rPr>
        <w:t xml:space="preserve">In addition under the </w:t>
      </w:r>
      <w:r w:rsidR="007637C9" w:rsidRPr="00B84981">
        <w:rPr>
          <w:spacing w:val="0"/>
          <w:w w:val="100"/>
        </w:rPr>
        <w:t>F</w:t>
      </w:r>
      <w:r w:rsidRPr="00B84981">
        <w:rPr>
          <w:spacing w:val="0"/>
          <w:w w:val="100"/>
        </w:rPr>
        <w:t xml:space="preserve">air Housing </w:t>
      </w:r>
      <w:r w:rsidR="007637C9" w:rsidRPr="00B84981">
        <w:rPr>
          <w:spacing w:val="0"/>
          <w:w w:val="100"/>
        </w:rPr>
        <w:t>a</w:t>
      </w:r>
      <w:r w:rsidRPr="00B84981">
        <w:rPr>
          <w:spacing w:val="0"/>
          <w:w w:val="100"/>
        </w:rPr>
        <w:t xml:space="preserve">ct, all new construction of covered multifamily dwellings </w:t>
      </w:r>
      <w:r w:rsidR="0011044A">
        <w:rPr>
          <w:spacing w:val="0"/>
          <w:w w:val="100"/>
        </w:rPr>
        <w:t xml:space="preserve">and rehabilitation that results in a covered multifamily dwelling </w:t>
      </w:r>
      <w:r w:rsidRPr="00B84981">
        <w:rPr>
          <w:spacing w:val="0"/>
          <w:w w:val="100"/>
        </w:rPr>
        <w:t>must contain certain features of accessible and adaptable design</w:t>
      </w:r>
      <w:r w:rsidR="0011044A">
        <w:rPr>
          <w:spacing w:val="0"/>
          <w:w w:val="100"/>
        </w:rPr>
        <w:t xml:space="preserve"> </w:t>
      </w:r>
      <w:r w:rsidR="00D8425B">
        <w:rPr>
          <w:spacing w:val="0"/>
          <w:w w:val="100"/>
        </w:rPr>
        <w:t xml:space="preserve">that </w:t>
      </w:r>
      <w:r w:rsidR="0011044A">
        <w:rPr>
          <w:spacing w:val="0"/>
          <w:w w:val="100"/>
        </w:rPr>
        <w:t>comply with the design and construction requirements at 42 U.S.C. § 3604(f)(3)(C)</w:t>
      </w:r>
      <w:r w:rsidRPr="00B84981">
        <w:rPr>
          <w:spacing w:val="0"/>
          <w:w w:val="100"/>
        </w:rPr>
        <w:t xml:space="preserve">.  </w:t>
      </w:r>
      <w:r w:rsidR="00D63E2C" w:rsidRPr="00B84981">
        <w:rPr>
          <w:spacing w:val="0"/>
          <w:w w:val="100"/>
        </w:rPr>
        <w:t xml:space="preserve">HUD’s Fair Housing and Equal Opportunity (FHEO) website </w:t>
      </w:r>
      <w:r w:rsidR="00BA1945" w:rsidRPr="00B84981">
        <w:rPr>
          <w:spacing w:val="0"/>
          <w:w w:val="100"/>
        </w:rPr>
        <w:t xml:space="preserve">is located </w:t>
      </w:r>
      <w:r w:rsidR="00D63E2C" w:rsidRPr="00B84981">
        <w:rPr>
          <w:spacing w:val="0"/>
          <w:w w:val="100"/>
        </w:rPr>
        <w:t xml:space="preserve">at </w:t>
      </w:r>
      <w:hyperlink r:id="rId41" w:history="1">
        <w:r w:rsidR="00D97F5D" w:rsidRPr="00D97F5D">
          <w:rPr>
            <w:rStyle w:val="Hyperlink"/>
            <w:spacing w:val="0"/>
            <w:w w:val="100"/>
          </w:rPr>
          <w:t>http://portal.hud.gov/hudportal/HUD?src=/program_offices/fair_housing_equal_opp/disabilities/fhefhag</w:t>
        </w:r>
      </w:hyperlink>
      <w:r w:rsidR="00D63E2C" w:rsidRPr="00B84981">
        <w:rPr>
          <w:spacing w:val="0"/>
          <w:w w:val="100"/>
        </w:rPr>
        <w:t xml:space="preserve">.  Under HUD’s regulations at 24 CFR 100.201, covered multifamily dwelling means buildings consisting of four or more dwelling units if such buildings have one or more elevators, and ground floor dwelling units </w:t>
      </w:r>
      <w:r w:rsidR="00BA1945" w:rsidRPr="00B84981">
        <w:rPr>
          <w:spacing w:val="0"/>
          <w:w w:val="100"/>
        </w:rPr>
        <w:t>i</w:t>
      </w:r>
      <w:r w:rsidR="00D63E2C" w:rsidRPr="00B84981">
        <w:rPr>
          <w:spacing w:val="0"/>
          <w:w w:val="100"/>
        </w:rPr>
        <w:t xml:space="preserve">n other buildings consisting of </w:t>
      </w:r>
      <w:r w:rsidR="004F2E33" w:rsidRPr="00B84981">
        <w:rPr>
          <w:spacing w:val="0"/>
          <w:w w:val="100"/>
        </w:rPr>
        <w:t>four</w:t>
      </w:r>
      <w:r w:rsidR="00D63E2C" w:rsidRPr="00B84981">
        <w:rPr>
          <w:spacing w:val="0"/>
          <w:w w:val="100"/>
        </w:rPr>
        <w:t xml:space="preserve"> or more dwelling units.  This requirement is in addition to other non-HUD accessibility requirements which the applicant</w:t>
      </w:r>
      <w:r w:rsidR="00BA1945" w:rsidRPr="00B84981">
        <w:rPr>
          <w:spacing w:val="0"/>
          <w:w w:val="100"/>
        </w:rPr>
        <w:t>’s State or</w:t>
      </w:r>
      <w:r w:rsidR="00D63E2C" w:rsidRPr="00B84981">
        <w:rPr>
          <w:spacing w:val="0"/>
          <w:w w:val="100"/>
        </w:rPr>
        <w:t xml:space="preserve"> local government may require,</w:t>
      </w:r>
    </w:p>
    <w:p w14:paraId="0D3CE363" w14:textId="77777777" w:rsidR="00014E28" w:rsidRPr="00B84981" w:rsidRDefault="00014E28" w:rsidP="00625DBD">
      <w:pPr>
        <w:pStyle w:val="ListParagraph"/>
        <w:numPr>
          <w:ilvl w:val="3"/>
          <w:numId w:val="66"/>
        </w:numPr>
        <w:tabs>
          <w:tab w:val="left" w:pos="450"/>
        </w:tabs>
        <w:rPr>
          <w:b/>
          <w:spacing w:val="0"/>
          <w:w w:val="100"/>
        </w:rPr>
      </w:pPr>
      <w:r w:rsidRPr="00B84981">
        <w:rPr>
          <w:b/>
          <w:spacing w:val="0"/>
          <w:w w:val="100"/>
        </w:rPr>
        <w:t xml:space="preserve">Neighborhood </w:t>
      </w:r>
      <w:bookmarkStart w:id="41" w:name="SecIIIC3x_TaxesStabilization"/>
      <w:r w:rsidRPr="00B84981">
        <w:rPr>
          <w:b/>
          <w:spacing w:val="0"/>
          <w:w w:val="100"/>
        </w:rPr>
        <w:t>Stabilization and Minimization of Tax</w:t>
      </w:r>
      <w:bookmarkEnd w:id="41"/>
      <w:r w:rsidRPr="00B84981">
        <w:rPr>
          <w:b/>
          <w:spacing w:val="0"/>
          <w:w w:val="100"/>
        </w:rPr>
        <w:t xml:space="preserve"> Liability.  </w:t>
      </w:r>
    </w:p>
    <w:p w14:paraId="73EC15CB" w14:textId="77777777" w:rsidR="00B461F0" w:rsidRPr="00B84981" w:rsidRDefault="00B461F0" w:rsidP="00625DBD">
      <w:pPr>
        <w:pStyle w:val="ListParagraph"/>
        <w:numPr>
          <w:ilvl w:val="4"/>
          <w:numId w:val="44"/>
        </w:numPr>
        <w:tabs>
          <w:tab w:val="left" w:pos="450"/>
          <w:tab w:val="left" w:pos="990"/>
        </w:tabs>
        <w:rPr>
          <w:spacing w:val="0"/>
          <w:w w:val="100"/>
        </w:rPr>
      </w:pPr>
      <w:r w:rsidRPr="00B84981">
        <w:rPr>
          <w:b/>
          <w:spacing w:val="0"/>
          <w:w w:val="100"/>
        </w:rPr>
        <w:t>Tax Liability</w:t>
      </w:r>
      <w:r w:rsidRPr="00B84981">
        <w:rPr>
          <w:spacing w:val="0"/>
          <w:w w:val="100"/>
        </w:rPr>
        <w:t xml:space="preserve">. </w:t>
      </w:r>
      <w:r w:rsidR="00590344" w:rsidRPr="00B84981">
        <w:rPr>
          <w:spacing w:val="0"/>
          <w:w w:val="100"/>
        </w:rPr>
        <w:t xml:space="preserve">Benefits received through a grant are considered income and have a tax liability for </w:t>
      </w:r>
      <w:r w:rsidRPr="00B84981">
        <w:rPr>
          <w:spacing w:val="0"/>
          <w:w w:val="100"/>
        </w:rPr>
        <w:t xml:space="preserve">for-profit recipients. This tax liability flows down to sub-recipients.  However, the grantee may loan the funds to the Developer or property owner and have the loan forgiven over a period of time.  </w:t>
      </w:r>
    </w:p>
    <w:p w14:paraId="430CFBDD" w14:textId="77777777" w:rsidR="00CA7DCF" w:rsidRPr="00B84981" w:rsidRDefault="00B461F0" w:rsidP="00625DBD">
      <w:pPr>
        <w:pStyle w:val="ListParagraph"/>
        <w:numPr>
          <w:ilvl w:val="4"/>
          <w:numId w:val="44"/>
        </w:numPr>
        <w:tabs>
          <w:tab w:val="left" w:pos="450"/>
          <w:tab w:val="left" w:pos="990"/>
        </w:tabs>
        <w:rPr>
          <w:spacing w:val="0"/>
          <w:w w:val="100"/>
        </w:rPr>
      </w:pPr>
      <w:r w:rsidRPr="00B84981">
        <w:rPr>
          <w:b/>
          <w:spacing w:val="0"/>
          <w:w w:val="100"/>
        </w:rPr>
        <w:lastRenderedPageBreak/>
        <w:t>Neighborhood Stabilization</w:t>
      </w:r>
      <w:r w:rsidRPr="00B84981">
        <w:rPr>
          <w:spacing w:val="0"/>
          <w:w w:val="100"/>
        </w:rPr>
        <w:t xml:space="preserve">. </w:t>
      </w:r>
      <w:r w:rsidR="00CA7DCF" w:rsidRPr="00B84981">
        <w:rPr>
          <w:spacing w:val="0"/>
          <w:w w:val="100"/>
        </w:rPr>
        <w:t>Equity sharing requirements in the sale of homeownership units to third-party Low-Income families will avoid undue enrichment of the owner through “flipping” the property and give the owner incentive to stay in the homeownership unit for a longer period of time.</w:t>
      </w:r>
    </w:p>
    <w:p w14:paraId="64273582" w14:textId="77777777" w:rsidR="00B461F0" w:rsidRPr="00B84981" w:rsidRDefault="00B461F0" w:rsidP="00625DBD">
      <w:pPr>
        <w:pStyle w:val="ListParagraph"/>
        <w:numPr>
          <w:ilvl w:val="4"/>
          <w:numId w:val="44"/>
        </w:numPr>
        <w:tabs>
          <w:tab w:val="left" w:pos="450"/>
          <w:tab w:val="left" w:pos="990"/>
        </w:tabs>
        <w:rPr>
          <w:spacing w:val="0"/>
          <w:w w:val="100"/>
        </w:rPr>
      </w:pPr>
      <w:r w:rsidRPr="00B84981">
        <w:rPr>
          <w:spacing w:val="0"/>
          <w:w w:val="100"/>
        </w:rPr>
        <w:t xml:space="preserve">More detailed information can be found on HUD’s HOPE VI Main Street Website at </w:t>
      </w:r>
      <w:hyperlink r:id="rId42" w:history="1">
        <w:r w:rsidRPr="00B84981">
          <w:rPr>
            <w:rStyle w:val="Hyperlink"/>
            <w:spacing w:val="0"/>
            <w:w w:val="100"/>
          </w:rPr>
          <w:t>http://www.hud.gov/mainstreet/</w:t>
        </w:r>
      </w:hyperlink>
      <w:r w:rsidRPr="00B84981">
        <w:rPr>
          <w:spacing w:val="0"/>
          <w:w w:val="100"/>
        </w:rPr>
        <w:t>.</w:t>
      </w:r>
    </w:p>
    <w:p w14:paraId="4F3CAF77" w14:textId="77777777" w:rsidR="00E40F6C" w:rsidRPr="00B84981" w:rsidRDefault="00FA6800" w:rsidP="00625DBD">
      <w:pPr>
        <w:pStyle w:val="ListParagraph"/>
        <w:numPr>
          <w:ilvl w:val="3"/>
          <w:numId w:val="66"/>
        </w:numPr>
        <w:tabs>
          <w:tab w:val="left" w:pos="450"/>
        </w:tabs>
        <w:rPr>
          <w:b/>
          <w:spacing w:val="0"/>
          <w:w w:val="100"/>
        </w:rPr>
      </w:pPr>
      <w:bookmarkStart w:id="42" w:name="SecIIIC3y_InfoAvailability"/>
      <w:r w:rsidRPr="00B84981">
        <w:rPr>
          <w:b/>
          <w:spacing w:val="0"/>
          <w:w w:val="100"/>
        </w:rPr>
        <w:t>Information</w:t>
      </w:r>
      <w:bookmarkEnd w:id="42"/>
      <w:r w:rsidRPr="00B84981">
        <w:rPr>
          <w:b/>
          <w:spacing w:val="0"/>
          <w:w w:val="100"/>
        </w:rPr>
        <w:t xml:space="preserve"> Research and Evaluation Studies.</w:t>
      </w:r>
    </w:p>
    <w:p w14:paraId="66245001" w14:textId="77777777" w:rsidR="00FA6800" w:rsidRPr="00B84981" w:rsidRDefault="00FA6800" w:rsidP="00CD4FC9">
      <w:pPr>
        <w:tabs>
          <w:tab w:val="left" w:pos="450"/>
          <w:tab w:val="left" w:pos="990"/>
        </w:tabs>
        <w:spacing w:after="0" w:line="240" w:lineRule="auto"/>
        <w:rPr>
          <w:spacing w:val="0"/>
          <w:w w:val="100"/>
          <w:sz w:val="24"/>
          <w:szCs w:val="24"/>
        </w:rPr>
      </w:pPr>
      <w:r w:rsidRPr="00B84981">
        <w:rPr>
          <w:spacing w:val="0"/>
          <w:w w:val="100"/>
          <w:sz w:val="24"/>
          <w:szCs w:val="24"/>
        </w:rPr>
        <w:t xml:space="preserve">All successful applicants will be required to cooperate with HUD staff or its contractors in HUD funded research and evaluation studies.   </w:t>
      </w:r>
    </w:p>
    <w:p w14:paraId="1A1E2629" w14:textId="77777777" w:rsidR="00FA6800" w:rsidRPr="00B84981" w:rsidRDefault="00FA6800" w:rsidP="00625DBD">
      <w:pPr>
        <w:pStyle w:val="ListParagraph"/>
        <w:numPr>
          <w:ilvl w:val="3"/>
          <w:numId w:val="66"/>
        </w:numPr>
        <w:tabs>
          <w:tab w:val="left" w:pos="450"/>
        </w:tabs>
        <w:rPr>
          <w:b/>
          <w:spacing w:val="0"/>
          <w:w w:val="100"/>
        </w:rPr>
      </w:pPr>
      <w:r w:rsidRPr="00B84981">
        <w:rPr>
          <w:b/>
          <w:spacing w:val="0"/>
          <w:w w:val="100"/>
        </w:rPr>
        <w:t xml:space="preserve">Final </w:t>
      </w:r>
      <w:bookmarkStart w:id="43" w:name="SecIIIC3z_FinalAudit"/>
      <w:r w:rsidRPr="00B84981">
        <w:rPr>
          <w:b/>
          <w:spacing w:val="0"/>
          <w:w w:val="100"/>
        </w:rPr>
        <w:t>Audit</w:t>
      </w:r>
      <w:bookmarkEnd w:id="43"/>
      <w:r w:rsidRPr="00B84981">
        <w:rPr>
          <w:b/>
          <w:spacing w:val="0"/>
          <w:w w:val="100"/>
        </w:rPr>
        <w:t xml:space="preserve">.  </w:t>
      </w:r>
    </w:p>
    <w:p w14:paraId="11AAA6AC" w14:textId="77777777" w:rsidR="00FA6800" w:rsidRDefault="00FA6800" w:rsidP="00CD4FC9">
      <w:pPr>
        <w:tabs>
          <w:tab w:val="left" w:pos="450"/>
          <w:tab w:val="left" w:pos="990"/>
        </w:tabs>
        <w:spacing w:after="0" w:line="240" w:lineRule="auto"/>
        <w:rPr>
          <w:spacing w:val="0"/>
          <w:w w:val="100"/>
          <w:sz w:val="24"/>
          <w:szCs w:val="24"/>
        </w:rPr>
      </w:pPr>
      <w:r w:rsidRPr="00B84981">
        <w:rPr>
          <w:spacing w:val="0"/>
          <w:w w:val="100"/>
          <w:sz w:val="24"/>
          <w:szCs w:val="24"/>
        </w:rPr>
        <w:t>Grantees are required to obtain a complete closeout audit of the grantee financial statements for the grant funds.  The audit must be completed by Certified Public Accountant (CPA) in accordance with generally accepted government audit standards if the grantee expends $500,000 in federal funds in a calendar year. Audit reports must be forwarded to HUD within 60 days of issuance. Grant recipients must comply with the Terms and Conditions of the Grant Award.</w:t>
      </w:r>
    </w:p>
    <w:p w14:paraId="5AC8DBAA" w14:textId="77777777" w:rsidR="002C49EB" w:rsidRPr="002C49EB" w:rsidRDefault="002C49EB" w:rsidP="00625DBD">
      <w:pPr>
        <w:numPr>
          <w:ilvl w:val="3"/>
          <w:numId w:val="66"/>
        </w:numPr>
        <w:tabs>
          <w:tab w:val="left" w:pos="450"/>
          <w:tab w:val="left" w:pos="990"/>
        </w:tabs>
        <w:spacing w:after="0" w:line="240" w:lineRule="auto"/>
        <w:rPr>
          <w:spacing w:val="0"/>
          <w:w w:val="100"/>
          <w:sz w:val="24"/>
          <w:szCs w:val="24"/>
        </w:rPr>
      </w:pPr>
      <w:bookmarkStart w:id="44" w:name="SecIIIC3zaa_GenSecRequiremts"/>
      <w:r w:rsidRPr="002C49EB">
        <w:rPr>
          <w:b/>
          <w:spacing w:val="0"/>
          <w:w w:val="100"/>
          <w:sz w:val="24"/>
          <w:szCs w:val="24"/>
        </w:rPr>
        <w:t xml:space="preserve">Additional </w:t>
      </w:r>
      <w:bookmarkEnd w:id="44"/>
      <w:r w:rsidRPr="002C49EB">
        <w:rPr>
          <w:b/>
          <w:spacing w:val="0"/>
          <w:w w:val="100"/>
          <w:sz w:val="24"/>
          <w:szCs w:val="24"/>
        </w:rPr>
        <w:t>Requirements.</w:t>
      </w:r>
      <w:r w:rsidRPr="002C49EB">
        <w:rPr>
          <w:spacing w:val="0"/>
          <w:w w:val="100"/>
          <w:sz w:val="24"/>
          <w:szCs w:val="24"/>
        </w:rPr>
        <w:t xml:space="preserve">  The HOPE VI Main Street Program also requires applicants to meet the following additional requirements found in the FY2013 General Section:</w:t>
      </w:r>
    </w:p>
    <w:p w14:paraId="669FF806"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 xml:space="preserve">Civil Rights Laws and Requirements </w:t>
      </w:r>
      <w:r w:rsidRPr="002C49EB">
        <w:rPr>
          <w:spacing w:val="0"/>
          <w:w w:val="100"/>
          <w:sz w:val="24"/>
          <w:szCs w:val="24"/>
        </w:rPr>
        <w:t xml:space="preserve">in 24CFR§5.105(a), including the </w:t>
      </w:r>
      <w:r w:rsidRPr="009A6F4E">
        <w:rPr>
          <w:b/>
          <w:spacing w:val="0"/>
          <w:w w:val="100"/>
          <w:sz w:val="24"/>
          <w:szCs w:val="24"/>
        </w:rPr>
        <w:t>American with Disabilities Act of 1990</w:t>
      </w:r>
      <w:r w:rsidRPr="002C49EB">
        <w:rPr>
          <w:spacing w:val="0"/>
          <w:w w:val="100"/>
          <w:sz w:val="24"/>
          <w:szCs w:val="24"/>
        </w:rPr>
        <w:t xml:space="preserve"> (42 U.S.C. 1201 et. seq.);</w:t>
      </w:r>
    </w:p>
    <w:p w14:paraId="21FAF445"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The Age Discrimination Act of 1974</w:t>
      </w:r>
      <w:r w:rsidRPr="002C49EB">
        <w:rPr>
          <w:spacing w:val="0"/>
          <w:w w:val="100"/>
          <w:sz w:val="24"/>
          <w:szCs w:val="24"/>
        </w:rPr>
        <w:t xml:space="preserve"> (42 U.S.C. 6101 et. seq.); and </w:t>
      </w:r>
    </w:p>
    <w:p w14:paraId="3379B8BC"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Title IX of the Education Amendments Act of 1972</w:t>
      </w:r>
      <w:r w:rsidRPr="002C49EB">
        <w:rPr>
          <w:spacing w:val="0"/>
          <w:w w:val="100"/>
          <w:sz w:val="24"/>
          <w:szCs w:val="24"/>
        </w:rPr>
        <w:t xml:space="preserve"> (20 U.S.C. 1681 et. seq.);</w:t>
      </w:r>
    </w:p>
    <w:p w14:paraId="5FB0CA94"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Economic Opportunities for Low-and Very Low-Income Persons</w:t>
      </w:r>
      <w:r w:rsidRPr="002C49EB">
        <w:rPr>
          <w:spacing w:val="0"/>
          <w:w w:val="100"/>
          <w:sz w:val="24"/>
          <w:szCs w:val="24"/>
        </w:rPr>
        <w:t xml:space="preserve"> (Section 3);</w:t>
      </w:r>
    </w:p>
    <w:p w14:paraId="1C587825"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Ensuring the Participation of Small Businesses, Small Disadvantaged Businesses, and Women-Owned Businesses</w:t>
      </w:r>
      <w:r w:rsidRPr="002C49EB">
        <w:rPr>
          <w:spacing w:val="0"/>
          <w:w w:val="100"/>
          <w:sz w:val="24"/>
          <w:szCs w:val="24"/>
        </w:rPr>
        <w:t>;</w:t>
      </w:r>
    </w:p>
    <w:p w14:paraId="0905D7E5"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Relocation Assistance Requirements</w:t>
      </w:r>
      <w:r w:rsidRPr="002C49EB">
        <w:rPr>
          <w:spacing w:val="0"/>
          <w:w w:val="100"/>
          <w:sz w:val="24"/>
          <w:szCs w:val="24"/>
        </w:rPr>
        <w:t>;</w:t>
      </w:r>
    </w:p>
    <w:p w14:paraId="4038255D"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9A6F4E">
        <w:rPr>
          <w:b/>
          <w:spacing w:val="0"/>
          <w:w w:val="100"/>
          <w:sz w:val="24"/>
          <w:szCs w:val="24"/>
        </w:rPr>
        <w:t>Executive Order 13166</w:t>
      </w:r>
      <w:r w:rsidRPr="002C49EB">
        <w:rPr>
          <w:spacing w:val="0"/>
          <w:w w:val="100"/>
          <w:sz w:val="24"/>
          <w:szCs w:val="24"/>
        </w:rPr>
        <w:t>, Improving Access to Services for Persons with Limited English Proficiency (LEP).</w:t>
      </w:r>
    </w:p>
    <w:p w14:paraId="44FE2AF7"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2C49EB">
        <w:rPr>
          <w:b/>
          <w:spacing w:val="0"/>
          <w:w w:val="100"/>
          <w:sz w:val="24"/>
          <w:szCs w:val="24"/>
        </w:rPr>
        <w:t>Executive O</w:t>
      </w:r>
      <w:r w:rsidR="009A6F4E">
        <w:rPr>
          <w:b/>
          <w:spacing w:val="0"/>
          <w:w w:val="100"/>
          <w:sz w:val="24"/>
          <w:szCs w:val="24"/>
        </w:rPr>
        <w:t>r</w:t>
      </w:r>
      <w:r w:rsidRPr="002C49EB">
        <w:rPr>
          <w:b/>
          <w:spacing w:val="0"/>
          <w:w w:val="100"/>
          <w:sz w:val="24"/>
          <w:szCs w:val="24"/>
        </w:rPr>
        <w:t>der 13279</w:t>
      </w:r>
      <w:r w:rsidRPr="002C49EB">
        <w:rPr>
          <w:spacing w:val="0"/>
          <w:w w:val="100"/>
          <w:sz w:val="24"/>
          <w:szCs w:val="24"/>
        </w:rPr>
        <w:t>, Equal Protection of the Laws for Faith-Based and Community Organizations;</w:t>
      </w:r>
    </w:p>
    <w:p w14:paraId="65C318D3"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2C49EB">
        <w:rPr>
          <w:b/>
          <w:spacing w:val="0"/>
          <w:w w:val="100"/>
          <w:sz w:val="24"/>
          <w:szCs w:val="24"/>
        </w:rPr>
        <w:t>Accessible Technology</w:t>
      </w:r>
      <w:r w:rsidRPr="002C49EB">
        <w:rPr>
          <w:spacing w:val="0"/>
          <w:w w:val="100"/>
          <w:sz w:val="24"/>
          <w:szCs w:val="24"/>
        </w:rPr>
        <w:t>;</w:t>
      </w:r>
    </w:p>
    <w:p w14:paraId="089C415B"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2C49EB">
        <w:rPr>
          <w:b/>
          <w:spacing w:val="0"/>
          <w:w w:val="100"/>
          <w:sz w:val="24"/>
          <w:szCs w:val="24"/>
        </w:rPr>
        <w:t>Procurement of Recovered Materials</w:t>
      </w:r>
      <w:r w:rsidRPr="002C49EB">
        <w:rPr>
          <w:spacing w:val="0"/>
          <w:w w:val="100"/>
          <w:sz w:val="24"/>
          <w:szCs w:val="24"/>
        </w:rPr>
        <w:t>;</w:t>
      </w:r>
    </w:p>
    <w:p w14:paraId="6D83E658"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2C49EB">
        <w:rPr>
          <w:b/>
          <w:spacing w:val="0"/>
          <w:w w:val="100"/>
          <w:sz w:val="24"/>
          <w:szCs w:val="24"/>
        </w:rPr>
        <w:t>Participation in HUD-sponsored Evaluation</w:t>
      </w:r>
      <w:r w:rsidRPr="002C49EB">
        <w:rPr>
          <w:spacing w:val="0"/>
          <w:w w:val="100"/>
          <w:sz w:val="24"/>
          <w:szCs w:val="24"/>
        </w:rPr>
        <w:t>;</w:t>
      </w:r>
    </w:p>
    <w:p w14:paraId="7828B733" w14:textId="77777777" w:rsidR="002C49EB" w:rsidRPr="002C49EB" w:rsidRDefault="002C49EB" w:rsidP="00CD4FC9">
      <w:pPr>
        <w:numPr>
          <w:ilvl w:val="0"/>
          <w:numId w:val="18"/>
        </w:numPr>
        <w:tabs>
          <w:tab w:val="left" w:pos="450"/>
          <w:tab w:val="left" w:pos="990"/>
        </w:tabs>
        <w:spacing w:after="0" w:line="240" w:lineRule="auto"/>
        <w:rPr>
          <w:b/>
          <w:spacing w:val="0"/>
          <w:w w:val="100"/>
          <w:sz w:val="24"/>
          <w:szCs w:val="24"/>
        </w:rPr>
      </w:pPr>
      <w:r w:rsidRPr="002C49EB">
        <w:rPr>
          <w:b/>
          <w:spacing w:val="0"/>
          <w:w w:val="100"/>
          <w:sz w:val="24"/>
          <w:szCs w:val="24"/>
        </w:rPr>
        <w:t>Salary Limitation for Consultants</w:t>
      </w:r>
    </w:p>
    <w:p w14:paraId="4D091BD5" w14:textId="77777777" w:rsidR="002C49EB" w:rsidRPr="002C49EB" w:rsidRDefault="002C49EB" w:rsidP="00CD4FC9">
      <w:pPr>
        <w:numPr>
          <w:ilvl w:val="0"/>
          <w:numId w:val="18"/>
        </w:numPr>
        <w:tabs>
          <w:tab w:val="left" w:pos="450"/>
          <w:tab w:val="left" w:pos="990"/>
        </w:tabs>
        <w:spacing w:after="0" w:line="240" w:lineRule="auto"/>
        <w:rPr>
          <w:spacing w:val="0"/>
          <w:w w:val="100"/>
          <w:sz w:val="24"/>
          <w:szCs w:val="24"/>
        </w:rPr>
      </w:pPr>
      <w:r w:rsidRPr="002C49EB">
        <w:rPr>
          <w:b/>
          <w:spacing w:val="0"/>
          <w:w w:val="100"/>
          <w:sz w:val="24"/>
          <w:szCs w:val="24"/>
        </w:rPr>
        <w:t>OMB Circulars and Government-wide Regulations</w:t>
      </w:r>
      <w:r w:rsidRPr="002C49EB">
        <w:rPr>
          <w:spacing w:val="0"/>
          <w:w w:val="100"/>
          <w:sz w:val="24"/>
          <w:szCs w:val="24"/>
        </w:rPr>
        <w:t xml:space="preserve"> applicable to Federal financial Assistance Awards;</w:t>
      </w:r>
    </w:p>
    <w:p w14:paraId="717DA167" w14:textId="77777777" w:rsidR="002C49EB" w:rsidRPr="002C49EB" w:rsidRDefault="002C49EB" w:rsidP="00CD4FC9">
      <w:pPr>
        <w:numPr>
          <w:ilvl w:val="0"/>
          <w:numId w:val="18"/>
        </w:numPr>
        <w:tabs>
          <w:tab w:val="left" w:pos="450"/>
          <w:tab w:val="left" w:pos="990"/>
        </w:tabs>
        <w:spacing w:after="0" w:line="240" w:lineRule="auto"/>
        <w:rPr>
          <w:b/>
          <w:spacing w:val="0"/>
          <w:w w:val="100"/>
          <w:sz w:val="24"/>
          <w:szCs w:val="24"/>
        </w:rPr>
      </w:pPr>
      <w:r w:rsidRPr="002C49EB">
        <w:rPr>
          <w:b/>
          <w:spacing w:val="0"/>
          <w:w w:val="100"/>
          <w:sz w:val="24"/>
          <w:szCs w:val="24"/>
        </w:rPr>
        <w:t>Conflict of Interest and Code of Conduct;</w:t>
      </w:r>
    </w:p>
    <w:p w14:paraId="7BA5E340" w14:textId="77777777" w:rsidR="002C49EB" w:rsidRPr="002C49EB" w:rsidRDefault="002C49EB" w:rsidP="00CD4FC9">
      <w:pPr>
        <w:numPr>
          <w:ilvl w:val="0"/>
          <w:numId w:val="18"/>
        </w:numPr>
        <w:tabs>
          <w:tab w:val="left" w:pos="450"/>
          <w:tab w:val="left" w:pos="990"/>
        </w:tabs>
        <w:spacing w:after="0" w:line="240" w:lineRule="auto"/>
        <w:rPr>
          <w:b/>
          <w:spacing w:val="0"/>
          <w:w w:val="100"/>
          <w:sz w:val="24"/>
          <w:szCs w:val="24"/>
        </w:rPr>
      </w:pPr>
      <w:r w:rsidRPr="002C49EB">
        <w:rPr>
          <w:b/>
          <w:spacing w:val="0"/>
          <w:w w:val="100"/>
          <w:sz w:val="24"/>
          <w:szCs w:val="24"/>
        </w:rPr>
        <w:t>Drug-Free workplace Requirements;</w:t>
      </w:r>
    </w:p>
    <w:p w14:paraId="260C11C0" w14:textId="77777777" w:rsidR="002C49EB" w:rsidRDefault="002C49EB" w:rsidP="00CD4FC9">
      <w:pPr>
        <w:numPr>
          <w:ilvl w:val="0"/>
          <w:numId w:val="18"/>
        </w:numPr>
        <w:tabs>
          <w:tab w:val="left" w:pos="450"/>
          <w:tab w:val="left" w:pos="990"/>
        </w:tabs>
        <w:spacing w:after="0" w:line="240" w:lineRule="auto"/>
        <w:rPr>
          <w:b/>
          <w:spacing w:val="0"/>
          <w:w w:val="100"/>
          <w:sz w:val="24"/>
          <w:szCs w:val="24"/>
        </w:rPr>
      </w:pPr>
      <w:r w:rsidRPr="002C49EB">
        <w:rPr>
          <w:b/>
          <w:spacing w:val="0"/>
          <w:w w:val="100"/>
          <w:sz w:val="24"/>
          <w:szCs w:val="24"/>
        </w:rPr>
        <w:t>Safeguarding Resident/Client Files.</w:t>
      </w:r>
    </w:p>
    <w:p w14:paraId="77FB3086" w14:textId="77777777" w:rsidR="00625DBD" w:rsidRPr="002C49EB" w:rsidRDefault="00625DBD" w:rsidP="00625DBD">
      <w:pPr>
        <w:tabs>
          <w:tab w:val="left" w:pos="450"/>
          <w:tab w:val="left" w:pos="990"/>
        </w:tabs>
        <w:spacing w:after="0" w:line="240" w:lineRule="auto"/>
        <w:ind w:left="1080"/>
        <w:rPr>
          <w:b/>
          <w:spacing w:val="0"/>
          <w:w w:val="100"/>
          <w:sz w:val="24"/>
          <w:szCs w:val="24"/>
        </w:rPr>
      </w:pPr>
    </w:p>
    <w:p w14:paraId="3811C433" w14:textId="77777777" w:rsidR="00697FC1" w:rsidRDefault="008C2BFA" w:rsidP="00625DBD">
      <w:pPr>
        <w:numPr>
          <w:ilvl w:val="0"/>
          <w:numId w:val="45"/>
        </w:numPr>
        <w:tabs>
          <w:tab w:val="left" w:pos="360"/>
          <w:tab w:val="left" w:pos="540"/>
        </w:tabs>
        <w:spacing w:after="0" w:line="240" w:lineRule="auto"/>
        <w:rPr>
          <w:b/>
          <w:caps/>
          <w:spacing w:val="0"/>
          <w:w w:val="100"/>
          <w:sz w:val="24"/>
          <w:szCs w:val="24"/>
        </w:rPr>
      </w:pPr>
      <w:bookmarkStart w:id="45" w:name="SecIV_ApplicDocs_Date"/>
      <w:r w:rsidRPr="00B84981">
        <w:rPr>
          <w:b/>
          <w:spacing w:val="0"/>
          <w:w w:val="100"/>
          <w:sz w:val="24"/>
          <w:szCs w:val="24"/>
        </w:rPr>
        <w:t>APPLICATION</w:t>
      </w:r>
      <w:r w:rsidR="00697FC1" w:rsidRPr="00B84981">
        <w:rPr>
          <w:b/>
          <w:caps/>
          <w:spacing w:val="0"/>
          <w:w w:val="100"/>
          <w:sz w:val="24"/>
          <w:szCs w:val="24"/>
        </w:rPr>
        <w:t xml:space="preserve"> and Submission</w:t>
      </w:r>
      <w:bookmarkEnd w:id="45"/>
      <w:r w:rsidR="00697FC1" w:rsidRPr="00B84981">
        <w:rPr>
          <w:b/>
          <w:caps/>
          <w:spacing w:val="0"/>
          <w:w w:val="100"/>
          <w:sz w:val="24"/>
          <w:szCs w:val="24"/>
        </w:rPr>
        <w:t xml:space="preserve"> </w:t>
      </w:r>
      <w:r w:rsidR="006C64D6" w:rsidRPr="00B84981">
        <w:rPr>
          <w:b/>
          <w:caps/>
          <w:spacing w:val="0"/>
          <w:w w:val="100"/>
          <w:sz w:val="24"/>
          <w:szCs w:val="24"/>
        </w:rPr>
        <w:t xml:space="preserve">and Timely Receipt Requirements. </w:t>
      </w:r>
    </w:p>
    <w:p w14:paraId="53BCFBE7" w14:textId="77777777" w:rsidR="00625DBD" w:rsidRPr="00B84981" w:rsidRDefault="00625DBD" w:rsidP="00625DBD">
      <w:pPr>
        <w:tabs>
          <w:tab w:val="left" w:pos="360"/>
          <w:tab w:val="left" w:pos="540"/>
        </w:tabs>
        <w:spacing w:after="0" w:line="240" w:lineRule="auto"/>
        <w:rPr>
          <w:b/>
          <w:caps/>
          <w:spacing w:val="0"/>
          <w:w w:val="100"/>
          <w:sz w:val="24"/>
          <w:szCs w:val="24"/>
        </w:rPr>
      </w:pPr>
    </w:p>
    <w:p w14:paraId="1CA09D04" w14:textId="77777777" w:rsidR="001657C8" w:rsidRDefault="00AD6DD5" w:rsidP="00625DBD">
      <w:pPr>
        <w:pStyle w:val="ListParagraph"/>
        <w:numPr>
          <w:ilvl w:val="1"/>
          <w:numId w:val="37"/>
        </w:numPr>
        <w:tabs>
          <w:tab w:val="left" w:pos="450"/>
          <w:tab w:val="left" w:pos="990"/>
        </w:tabs>
        <w:rPr>
          <w:b/>
          <w:caps/>
          <w:spacing w:val="0"/>
          <w:w w:val="100"/>
        </w:rPr>
      </w:pPr>
      <w:r w:rsidRPr="00B84981">
        <w:rPr>
          <w:b/>
          <w:caps/>
          <w:spacing w:val="0"/>
          <w:w w:val="100"/>
        </w:rPr>
        <w:t>General.</w:t>
      </w:r>
    </w:p>
    <w:p w14:paraId="7A8176F1" w14:textId="77777777" w:rsidR="00625DBD" w:rsidRPr="00B84981" w:rsidRDefault="00625DBD" w:rsidP="00625DBD">
      <w:pPr>
        <w:pStyle w:val="ListParagraph"/>
        <w:tabs>
          <w:tab w:val="left" w:pos="450"/>
          <w:tab w:val="left" w:pos="990"/>
        </w:tabs>
        <w:ind w:left="0"/>
        <w:rPr>
          <w:b/>
          <w:caps/>
          <w:spacing w:val="0"/>
          <w:w w:val="100"/>
        </w:rPr>
      </w:pPr>
    </w:p>
    <w:p w14:paraId="58B456AD" w14:textId="77777777" w:rsidR="00D93B06" w:rsidRPr="00625DBD" w:rsidRDefault="00AD6DD5" w:rsidP="00625DBD">
      <w:pPr>
        <w:pStyle w:val="ListParagraph"/>
        <w:numPr>
          <w:ilvl w:val="2"/>
          <w:numId w:val="38"/>
        </w:numPr>
        <w:tabs>
          <w:tab w:val="left" w:pos="0"/>
          <w:tab w:val="left" w:pos="450"/>
        </w:tabs>
        <w:rPr>
          <w:caps/>
          <w:spacing w:val="0"/>
          <w:w w:val="100"/>
        </w:rPr>
      </w:pPr>
      <w:r w:rsidRPr="00D97046">
        <w:rPr>
          <w:b/>
          <w:caps/>
          <w:spacing w:val="0"/>
          <w:w w:val="100"/>
        </w:rPr>
        <w:t>A</w:t>
      </w:r>
      <w:r w:rsidRPr="00D97046">
        <w:rPr>
          <w:b/>
          <w:spacing w:val="0"/>
          <w:w w:val="100"/>
        </w:rPr>
        <w:t xml:space="preserve">ddress </w:t>
      </w:r>
      <w:r w:rsidR="00480FDB" w:rsidRPr="00D97046">
        <w:rPr>
          <w:b/>
          <w:spacing w:val="0"/>
          <w:w w:val="100"/>
        </w:rPr>
        <w:t>to</w:t>
      </w:r>
      <w:r w:rsidRPr="00D97046">
        <w:rPr>
          <w:b/>
          <w:spacing w:val="0"/>
          <w:w w:val="100"/>
        </w:rPr>
        <w:t xml:space="preserve"> </w:t>
      </w:r>
      <w:r w:rsidR="00480FDB" w:rsidRPr="00D97046">
        <w:rPr>
          <w:b/>
          <w:spacing w:val="0"/>
          <w:w w:val="100"/>
        </w:rPr>
        <w:t>R</w:t>
      </w:r>
      <w:r w:rsidRPr="00D97046">
        <w:rPr>
          <w:b/>
          <w:spacing w:val="0"/>
          <w:w w:val="100"/>
        </w:rPr>
        <w:t xml:space="preserve">equest </w:t>
      </w:r>
      <w:r w:rsidR="004F2E33" w:rsidRPr="00D97046">
        <w:rPr>
          <w:b/>
          <w:spacing w:val="0"/>
          <w:w w:val="100"/>
        </w:rPr>
        <w:t>an</w:t>
      </w:r>
      <w:r w:rsidRPr="00D97046">
        <w:rPr>
          <w:b/>
          <w:spacing w:val="0"/>
          <w:w w:val="100"/>
        </w:rPr>
        <w:t xml:space="preserve"> Application Package</w:t>
      </w:r>
      <w:r w:rsidRPr="00D97046">
        <w:rPr>
          <w:b/>
          <w:caps/>
          <w:spacing w:val="0"/>
          <w:w w:val="100"/>
        </w:rPr>
        <w:t>.</w:t>
      </w:r>
      <w:r w:rsidRPr="00B84981">
        <w:rPr>
          <w:caps/>
          <w:spacing w:val="0"/>
          <w:w w:val="100"/>
        </w:rPr>
        <w:t xml:space="preserve">  </w:t>
      </w:r>
      <w:r w:rsidRPr="00B84981">
        <w:rPr>
          <w:spacing w:val="0"/>
          <w:w w:val="100"/>
        </w:rPr>
        <w:t xml:space="preserve">The application package can be found at </w:t>
      </w:r>
      <w:hyperlink r:id="rId43" w:history="1">
        <w:r w:rsidR="00480FDB" w:rsidRPr="00B84981">
          <w:rPr>
            <w:rStyle w:val="Hyperlink"/>
            <w:spacing w:val="0"/>
            <w:w w:val="100"/>
          </w:rPr>
          <w:t>http://www.grants.gov/applicants/find_grant_opportunities.jsp</w:t>
        </w:r>
      </w:hyperlink>
      <w:r w:rsidR="00480FDB" w:rsidRPr="00B84981">
        <w:rPr>
          <w:spacing w:val="0"/>
          <w:w w:val="100"/>
        </w:rPr>
        <w:t xml:space="preserve"> .  You can search by agency and then locate NOFAs published by the Department of Housing and Urban Development.  </w:t>
      </w:r>
      <w:r w:rsidR="00480FDB" w:rsidRPr="00B84981">
        <w:rPr>
          <w:spacing w:val="0"/>
          <w:w w:val="100"/>
        </w:rPr>
        <w:lastRenderedPageBreak/>
        <w:t xml:space="preserve">Grants.gov customer service at 800-518-GRANTS can also help you locate the funding opportunity.  The application consists of two downloads: The application package download; and the Instructions download which includes the General </w:t>
      </w:r>
      <w:r w:rsidR="00BB1197" w:rsidRPr="00B84981">
        <w:rPr>
          <w:spacing w:val="0"/>
          <w:w w:val="100"/>
        </w:rPr>
        <w:t>S</w:t>
      </w:r>
      <w:r w:rsidR="00480FDB" w:rsidRPr="00B84981">
        <w:rPr>
          <w:spacing w:val="0"/>
          <w:w w:val="100"/>
        </w:rPr>
        <w:t xml:space="preserve">ection, this </w:t>
      </w:r>
      <w:r w:rsidR="00BB1197" w:rsidRPr="00B84981">
        <w:rPr>
          <w:spacing w:val="0"/>
          <w:w w:val="100"/>
        </w:rPr>
        <w:t xml:space="preserve">program </w:t>
      </w:r>
      <w:r w:rsidR="00480FDB" w:rsidRPr="00B84981">
        <w:rPr>
          <w:spacing w:val="0"/>
          <w:w w:val="100"/>
        </w:rPr>
        <w:t>NOFA, plus additional forms that need to be attached to your application. Please read the General Section for more detailed instructions on using Grants.gov.  HUD requires electronic application submission unless a waiver to the electronic application is requested and approved by HUD in</w:t>
      </w:r>
      <w:r w:rsidR="00480FDB" w:rsidRPr="00B84981">
        <w:rPr>
          <w:b/>
          <w:spacing w:val="0"/>
          <w:w w:val="100"/>
        </w:rPr>
        <w:t xml:space="preserve"> </w:t>
      </w:r>
      <w:r w:rsidR="00480FDB" w:rsidRPr="00B84981">
        <w:rPr>
          <w:spacing w:val="0"/>
          <w:w w:val="100"/>
        </w:rPr>
        <w:t xml:space="preserve">accordance with the requirements of 24 CFR </w:t>
      </w:r>
      <w:proofErr w:type="gramStart"/>
      <w:r w:rsidR="00BB1197" w:rsidRPr="00B84981">
        <w:rPr>
          <w:spacing w:val="0"/>
          <w:w w:val="100"/>
        </w:rPr>
        <w:t>part</w:t>
      </w:r>
      <w:proofErr w:type="gramEnd"/>
      <w:r w:rsidR="00480FDB" w:rsidRPr="00B84981">
        <w:rPr>
          <w:spacing w:val="0"/>
          <w:w w:val="100"/>
        </w:rPr>
        <w:t xml:space="preserve"> 5.1001.</w:t>
      </w:r>
      <w:r w:rsidR="001F02D2" w:rsidRPr="00B84981">
        <w:rPr>
          <w:spacing w:val="0"/>
          <w:w w:val="100"/>
        </w:rPr>
        <w:t xml:space="preserve"> </w:t>
      </w:r>
    </w:p>
    <w:p w14:paraId="1418AC9B" w14:textId="77777777" w:rsidR="00625DBD" w:rsidRPr="00D93B06" w:rsidRDefault="00625DBD" w:rsidP="00625DBD">
      <w:pPr>
        <w:pStyle w:val="ListParagraph"/>
        <w:tabs>
          <w:tab w:val="left" w:pos="0"/>
          <w:tab w:val="left" w:pos="450"/>
        </w:tabs>
        <w:ind w:left="0"/>
        <w:rPr>
          <w:caps/>
          <w:spacing w:val="0"/>
          <w:w w:val="100"/>
        </w:rPr>
      </w:pPr>
    </w:p>
    <w:p w14:paraId="41FF58AA" w14:textId="3C27D3EE" w:rsidR="00625DBD" w:rsidRPr="00277EC4" w:rsidRDefault="00D93B06" w:rsidP="00625DBD">
      <w:pPr>
        <w:pStyle w:val="Heading1"/>
        <w:numPr>
          <w:ilvl w:val="2"/>
          <w:numId w:val="38"/>
        </w:numPr>
        <w:spacing w:line="240" w:lineRule="auto"/>
        <w:rPr>
          <w:u w:val="none"/>
        </w:rPr>
      </w:pPr>
      <w:r w:rsidRPr="00277EC4">
        <w:rPr>
          <w:b/>
          <w:u w:val="none"/>
        </w:rPr>
        <w:t>Advance Registration Requirements.</w:t>
      </w:r>
      <w:r w:rsidRPr="00277EC4">
        <w:rPr>
          <w:u w:val="none"/>
        </w:rPr>
        <w:t xml:space="preserve">  </w:t>
      </w:r>
      <w:r w:rsidR="001F02D2" w:rsidRPr="00277EC4">
        <w:rPr>
          <w:u w:val="none"/>
        </w:rPr>
        <w:t xml:space="preserve">Prior to submitting an </w:t>
      </w:r>
      <w:r w:rsidR="00EE3116" w:rsidRPr="00277EC4">
        <w:rPr>
          <w:u w:val="none"/>
        </w:rPr>
        <w:t>application</w:t>
      </w:r>
      <w:r w:rsidR="001F02D2" w:rsidRPr="00277EC4">
        <w:rPr>
          <w:u w:val="none"/>
        </w:rPr>
        <w:t xml:space="preserve"> you must have a Dun and Bradstreet Data Universal Numbering </w:t>
      </w:r>
      <w:r w:rsidR="00BB1197" w:rsidRPr="00277EC4">
        <w:rPr>
          <w:u w:val="none"/>
        </w:rPr>
        <w:t>S</w:t>
      </w:r>
      <w:r w:rsidR="001F02D2" w:rsidRPr="00277EC4">
        <w:rPr>
          <w:u w:val="none"/>
        </w:rPr>
        <w:t xml:space="preserve">ystem (DUNS) number; be registered in the Central Contractor Registration at </w:t>
      </w:r>
      <w:hyperlink r:id="rId44" w:history="1">
        <w:r w:rsidR="001F02D2" w:rsidRPr="00277EC4">
          <w:rPr>
            <w:rStyle w:val="Hyperlink"/>
            <w:u w:val="none"/>
          </w:rPr>
          <w:t>www.Sam.gov</w:t>
        </w:r>
      </w:hyperlink>
      <w:r w:rsidR="001F02D2" w:rsidRPr="00277EC4">
        <w:rPr>
          <w:u w:val="none"/>
        </w:rPr>
        <w:t xml:space="preserve">; and be registered and authorized to submit the application at </w:t>
      </w:r>
      <w:hyperlink r:id="rId45" w:history="1">
        <w:r w:rsidR="006C64D6" w:rsidRPr="00277EC4">
          <w:rPr>
            <w:rStyle w:val="Hyperlink"/>
            <w:u w:val="none"/>
          </w:rPr>
          <w:t>www.Grants.gov</w:t>
        </w:r>
      </w:hyperlink>
      <w:r w:rsidR="001F02D2" w:rsidRPr="00277EC4">
        <w:rPr>
          <w:u w:val="none"/>
        </w:rPr>
        <w:t>.  Please see the FY</w:t>
      </w:r>
      <w:r w:rsidR="00BB1197" w:rsidRPr="00277EC4">
        <w:rPr>
          <w:u w:val="none"/>
        </w:rPr>
        <w:t>20</w:t>
      </w:r>
      <w:r w:rsidR="001F02D2" w:rsidRPr="00277EC4">
        <w:rPr>
          <w:u w:val="none"/>
        </w:rPr>
        <w:t xml:space="preserve">13 General Section for more details of the registration process. </w:t>
      </w:r>
    </w:p>
    <w:p w14:paraId="3C900F56" w14:textId="77777777" w:rsidR="00625DBD" w:rsidRPr="00277EC4" w:rsidRDefault="00625DBD" w:rsidP="00625DBD"/>
    <w:p w14:paraId="7DA936D2" w14:textId="649E5832" w:rsidR="00625DBD" w:rsidRDefault="00D93B06" w:rsidP="00625DBD">
      <w:pPr>
        <w:pStyle w:val="Heading1"/>
        <w:numPr>
          <w:ilvl w:val="2"/>
          <w:numId w:val="38"/>
        </w:numPr>
        <w:spacing w:line="240" w:lineRule="auto"/>
      </w:pPr>
      <w:proofErr w:type="gramStart"/>
      <w:r w:rsidRPr="00277EC4">
        <w:rPr>
          <w:b/>
          <w:bCs/>
          <w:u w:val="none"/>
        </w:rPr>
        <w:t>Registration at SAM.gov Requirement.</w:t>
      </w:r>
      <w:proofErr w:type="gramEnd"/>
      <w:r w:rsidRPr="00277EC4">
        <w:rPr>
          <w:u w:val="none"/>
        </w:rPr>
        <w:t xml:space="preserve">  Applicants must register or update a current registration in the Central Contractor Registration now part of the System for Award Management (SAM), found at </w:t>
      </w:r>
      <w:hyperlink r:id="rId46" w:history="1">
        <w:r w:rsidRPr="00277EC4">
          <w:rPr>
            <w:rStyle w:val="Hyperlink"/>
            <w:u w:val="none"/>
          </w:rPr>
          <w:t>https://www.sam.gov/portal/public/SAM/</w:t>
        </w:r>
      </w:hyperlink>
      <w:r w:rsidRPr="00277EC4">
        <w:rPr>
          <w:u w:val="none"/>
        </w:rPr>
        <w:t xml:space="preserve">.  Applicants must have an active registration to receive funding from HUD.  The </w:t>
      </w:r>
      <w:r w:rsidRPr="00277EC4">
        <w:rPr>
          <w:b/>
          <w:bCs/>
          <w:u w:val="none"/>
        </w:rPr>
        <w:t>System for Award Management</w:t>
      </w:r>
      <w:r w:rsidRPr="00277EC4">
        <w:rPr>
          <w:u w:val="none"/>
        </w:rPr>
        <w:t xml:space="preserve"> (SAM) is a free web site that consolidates the capabilities you used to find in CCR/</w:t>
      </w:r>
      <w:proofErr w:type="spellStart"/>
      <w:r w:rsidRPr="00277EC4">
        <w:rPr>
          <w:u w:val="none"/>
        </w:rPr>
        <w:t>FedReg</w:t>
      </w:r>
      <w:proofErr w:type="spellEnd"/>
      <w:r w:rsidRPr="00277EC4">
        <w:rPr>
          <w:u w:val="none"/>
        </w:rPr>
        <w:t>, ORCA, and EPLS.  Future phases of SAM will add the capabilities of other systems used in Federal procurement and awards processes.   Frequently Asked Questions (FAQs) can be found at</w:t>
      </w:r>
      <w:r w:rsidRPr="00D93B06">
        <w:t xml:space="preserve"> </w:t>
      </w:r>
      <w:hyperlink r:id="rId47" w:history="1">
        <w:r w:rsidRPr="00D97046">
          <w:rPr>
            <w:rStyle w:val="Hyperlink"/>
          </w:rPr>
          <w:t>https://www.fsd.gov/app/answers/list</w:t>
        </w:r>
      </w:hyperlink>
      <w:r w:rsidRPr="00D93B06">
        <w:t xml:space="preserve"> </w:t>
      </w:r>
    </w:p>
    <w:p w14:paraId="29AA6536" w14:textId="77777777" w:rsidR="00625DBD" w:rsidRPr="00625DBD" w:rsidRDefault="00625DBD" w:rsidP="00625DBD"/>
    <w:p w14:paraId="10F9FB48" w14:textId="77777777" w:rsidR="00480FDB" w:rsidRPr="00625DBD" w:rsidRDefault="00480FDB" w:rsidP="00625DBD">
      <w:pPr>
        <w:pStyle w:val="ListParagraph"/>
        <w:numPr>
          <w:ilvl w:val="2"/>
          <w:numId w:val="38"/>
        </w:numPr>
        <w:tabs>
          <w:tab w:val="left" w:pos="0"/>
          <w:tab w:val="left" w:pos="450"/>
        </w:tabs>
        <w:rPr>
          <w:rStyle w:val="Hyperlink"/>
          <w:color w:val="auto"/>
          <w:spacing w:val="0"/>
          <w:w w:val="100"/>
          <w:u w:val="none"/>
        </w:rPr>
      </w:pPr>
      <w:r w:rsidRPr="00B84981">
        <w:rPr>
          <w:spacing w:val="0"/>
          <w:w w:val="100"/>
        </w:rPr>
        <w:t xml:space="preserve">Additional HOPE VI Main Street program related resources can be found at HUD’s HOPE VI Main Street website at </w:t>
      </w:r>
      <w:hyperlink r:id="rId48" w:history="1">
        <w:r w:rsidRPr="00B84981">
          <w:rPr>
            <w:rStyle w:val="Hyperlink"/>
            <w:spacing w:val="0"/>
            <w:w w:val="100"/>
          </w:rPr>
          <w:t>http://www.hud.gov/mainstreet/</w:t>
        </w:r>
      </w:hyperlink>
    </w:p>
    <w:p w14:paraId="673429B7" w14:textId="77777777" w:rsidR="00625DBD" w:rsidRPr="00625DBD" w:rsidRDefault="00625DBD" w:rsidP="00625DBD">
      <w:pPr>
        <w:pStyle w:val="ListParagraph"/>
        <w:rPr>
          <w:spacing w:val="0"/>
          <w:w w:val="100"/>
        </w:rPr>
      </w:pPr>
    </w:p>
    <w:p w14:paraId="08F98371" w14:textId="77777777" w:rsidR="00625DBD" w:rsidRPr="00B84981" w:rsidRDefault="00625DBD" w:rsidP="00625DBD">
      <w:pPr>
        <w:pStyle w:val="ListParagraph"/>
        <w:tabs>
          <w:tab w:val="left" w:pos="0"/>
          <w:tab w:val="left" w:pos="450"/>
        </w:tabs>
        <w:ind w:left="0"/>
        <w:rPr>
          <w:spacing w:val="0"/>
          <w:w w:val="100"/>
        </w:rPr>
      </w:pPr>
    </w:p>
    <w:p w14:paraId="6129A1B1" w14:textId="77777777" w:rsidR="00B207D8" w:rsidRDefault="00BB1197" w:rsidP="00625DBD">
      <w:pPr>
        <w:pStyle w:val="ListParagraph"/>
        <w:numPr>
          <w:ilvl w:val="1"/>
          <w:numId w:val="37"/>
        </w:numPr>
        <w:tabs>
          <w:tab w:val="left" w:pos="450"/>
          <w:tab w:val="left" w:pos="990"/>
        </w:tabs>
        <w:rPr>
          <w:b/>
          <w:spacing w:val="0"/>
          <w:w w:val="100"/>
        </w:rPr>
      </w:pPr>
      <w:r w:rsidRPr="00B84981">
        <w:rPr>
          <w:b/>
          <w:spacing w:val="0"/>
          <w:w w:val="100"/>
        </w:rPr>
        <w:t>Content</w:t>
      </w:r>
      <w:r w:rsidR="00480FDB" w:rsidRPr="00B84981">
        <w:rPr>
          <w:b/>
          <w:spacing w:val="0"/>
          <w:w w:val="100"/>
        </w:rPr>
        <w:t xml:space="preserve"> and Form of Application</w:t>
      </w:r>
      <w:r w:rsidR="00B207D8" w:rsidRPr="00B84981">
        <w:rPr>
          <w:b/>
          <w:spacing w:val="0"/>
          <w:w w:val="100"/>
        </w:rPr>
        <w:t>.</w:t>
      </w:r>
    </w:p>
    <w:p w14:paraId="33B2F5D7" w14:textId="77777777" w:rsidR="00625DBD" w:rsidRPr="00B84981" w:rsidRDefault="00625DBD" w:rsidP="00625DBD">
      <w:pPr>
        <w:pStyle w:val="ListParagraph"/>
        <w:tabs>
          <w:tab w:val="left" w:pos="450"/>
          <w:tab w:val="left" w:pos="990"/>
        </w:tabs>
        <w:ind w:left="0"/>
        <w:rPr>
          <w:b/>
          <w:spacing w:val="0"/>
          <w:w w:val="100"/>
        </w:rPr>
      </w:pPr>
    </w:p>
    <w:p w14:paraId="152CE768" w14:textId="77777777" w:rsidR="006C64D6" w:rsidRDefault="006C64D6" w:rsidP="00625DBD">
      <w:pPr>
        <w:pStyle w:val="ListParagraph"/>
        <w:numPr>
          <w:ilvl w:val="2"/>
          <w:numId w:val="39"/>
        </w:numPr>
        <w:tabs>
          <w:tab w:val="left" w:pos="0"/>
          <w:tab w:val="left" w:pos="450"/>
        </w:tabs>
        <w:rPr>
          <w:spacing w:val="0"/>
          <w:w w:val="100"/>
        </w:rPr>
      </w:pPr>
      <w:r w:rsidRPr="00B84981">
        <w:rPr>
          <w:b/>
          <w:spacing w:val="0"/>
          <w:w w:val="100"/>
        </w:rPr>
        <w:t xml:space="preserve">Number of Applications Permitted.  </w:t>
      </w:r>
      <w:r w:rsidRPr="00B84981">
        <w:rPr>
          <w:spacing w:val="0"/>
          <w:w w:val="100"/>
        </w:rPr>
        <w:t>Each applicant may submit only one funding request.  HUD will not fund more than one application from an applicant.</w:t>
      </w:r>
    </w:p>
    <w:p w14:paraId="738E07B4" w14:textId="77777777" w:rsidR="00625DBD" w:rsidRPr="00B84981" w:rsidRDefault="00625DBD" w:rsidP="00625DBD">
      <w:pPr>
        <w:pStyle w:val="ListParagraph"/>
        <w:tabs>
          <w:tab w:val="left" w:pos="0"/>
          <w:tab w:val="left" w:pos="450"/>
        </w:tabs>
        <w:ind w:left="0"/>
        <w:rPr>
          <w:spacing w:val="0"/>
          <w:w w:val="100"/>
        </w:rPr>
      </w:pPr>
    </w:p>
    <w:p w14:paraId="76B64E08" w14:textId="77777777" w:rsidR="00B207D8" w:rsidRDefault="00B207D8" w:rsidP="00625DBD">
      <w:pPr>
        <w:pStyle w:val="ListParagraph"/>
        <w:numPr>
          <w:ilvl w:val="2"/>
          <w:numId w:val="39"/>
        </w:numPr>
        <w:tabs>
          <w:tab w:val="left" w:pos="0"/>
          <w:tab w:val="left" w:pos="450"/>
        </w:tabs>
        <w:rPr>
          <w:b/>
          <w:spacing w:val="0"/>
          <w:w w:val="100"/>
        </w:rPr>
      </w:pPr>
      <w:r w:rsidRPr="00B84981">
        <w:rPr>
          <w:b/>
          <w:spacing w:val="0"/>
          <w:w w:val="100"/>
        </w:rPr>
        <w:t xml:space="preserve">General Format and Length of the Application.  </w:t>
      </w:r>
    </w:p>
    <w:p w14:paraId="33AA0B49" w14:textId="77777777" w:rsidR="00625DBD" w:rsidRPr="00625DBD" w:rsidRDefault="00625DBD" w:rsidP="00625DBD">
      <w:pPr>
        <w:pStyle w:val="ListParagraph"/>
        <w:rPr>
          <w:b/>
          <w:spacing w:val="0"/>
          <w:w w:val="100"/>
        </w:rPr>
      </w:pPr>
    </w:p>
    <w:p w14:paraId="2ACA72FD" w14:textId="77777777" w:rsidR="00625DBD" w:rsidRPr="00B84981" w:rsidRDefault="00625DBD" w:rsidP="00625DBD">
      <w:pPr>
        <w:pStyle w:val="ListParagraph"/>
        <w:tabs>
          <w:tab w:val="left" w:pos="0"/>
          <w:tab w:val="left" w:pos="450"/>
        </w:tabs>
        <w:ind w:left="0"/>
        <w:rPr>
          <w:b/>
          <w:spacing w:val="0"/>
          <w:w w:val="100"/>
        </w:rPr>
      </w:pPr>
    </w:p>
    <w:p w14:paraId="4ADC6D29" w14:textId="77777777" w:rsidR="00CA7DCF" w:rsidRPr="00B84981" w:rsidRDefault="001F02D2" w:rsidP="00625DBD">
      <w:pPr>
        <w:pStyle w:val="ListParagraph"/>
        <w:numPr>
          <w:ilvl w:val="3"/>
          <w:numId w:val="39"/>
        </w:numPr>
        <w:tabs>
          <w:tab w:val="left" w:pos="0"/>
          <w:tab w:val="left" w:pos="450"/>
        </w:tabs>
        <w:rPr>
          <w:b/>
          <w:spacing w:val="0"/>
          <w:w w:val="100"/>
        </w:rPr>
      </w:pPr>
      <w:bookmarkStart w:id="46" w:name="SecIVA2a_FileNames"/>
      <w:r w:rsidRPr="007A12CC">
        <w:rPr>
          <w:b/>
          <w:spacing w:val="0"/>
          <w:w w:val="100"/>
        </w:rPr>
        <w:t>File N</w:t>
      </w:r>
      <w:r w:rsidRPr="00B84981">
        <w:rPr>
          <w:b/>
          <w:spacing w:val="0"/>
          <w:w w:val="100"/>
        </w:rPr>
        <w:t>ames</w:t>
      </w:r>
      <w:bookmarkEnd w:id="46"/>
      <w:r w:rsidRPr="00B84981">
        <w:rPr>
          <w:spacing w:val="0"/>
          <w:w w:val="100"/>
        </w:rPr>
        <w:t>.</w:t>
      </w:r>
      <w:r w:rsidRPr="00B84981">
        <w:rPr>
          <w:b/>
          <w:spacing w:val="0"/>
          <w:w w:val="100"/>
        </w:rPr>
        <w:t xml:space="preserve">  </w:t>
      </w:r>
    </w:p>
    <w:p w14:paraId="0554993C" w14:textId="77777777" w:rsidR="00CA7DCF" w:rsidRPr="00B84981" w:rsidRDefault="00CA7DCF" w:rsidP="00625DBD">
      <w:pPr>
        <w:pStyle w:val="ListParagraph"/>
        <w:numPr>
          <w:ilvl w:val="4"/>
          <w:numId w:val="39"/>
        </w:numPr>
        <w:tabs>
          <w:tab w:val="left" w:pos="0"/>
          <w:tab w:val="left" w:pos="450"/>
        </w:tabs>
        <w:rPr>
          <w:b/>
          <w:spacing w:val="0"/>
          <w:w w:val="100"/>
        </w:rPr>
      </w:pPr>
      <w:r w:rsidRPr="00B84981">
        <w:rPr>
          <w:b/>
          <w:spacing w:val="0"/>
          <w:w w:val="100"/>
        </w:rPr>
        <w:t>NON-CONFORMING FILE NAMES WILL CAUSE THE APPLICATION TO BE REJECTED.</w:t>
      </w:r>
      <w:r w:rsidRPr="00B84981">
        <w:rPr>
          <w:spacing w:val="0"/>
          <w:w w:val="100"/>
        </w:rPr>
        <w:t xml:space="preserve"> </w:t>
      </w:r>
      <w:r w:rsidR="001F02D2" w:rsidRPr="00B84981">
        <w:rPr>
          <w:spacing w:val="0"/>
          <w:w w:val="100"/>
        </w:rPr>
        <w:t>When attaching files do not attach files with file names that</w:t>
      </w:r>
      <w:r w:rsidR="00903627" w:rsidRPr="00B84981">
        <w:rPr>
          <w:spacing w:val="0"/>
          <w:w w:val="100"/>
        </w:rPr>
        <w:t xml:space="preserve"> exceed 50 characters in length</w:t>
      </w:r>
      <w:r w:rsidR="001F02D2" w:rsidRPr="00B84981">
        <w:rPr>
          <w:spacing w:val="0"/>
          <w:w w:val="100"/>
        </w:rPr>
        <w:t xml:space="preserve"> and do use spaces or special characters as part of the file name.  Failure to follow these directions will result in your application being rejected by the Grnats.gov system as containing a virus.</w:t>
      </w:r>
    </w:p>
    <w:p w14:paraId="19875663" w14:textId="77777777" w:rsidR="001F02D2" w:rsidRPr="00B84981" w:rsidRDefault="001F02D2" w:rsidP="00625DBD">
      <w:pPr>
        <w:pStyle w:val="ListParagraph"/>
        <w:numPr>
          <w:ilvl w:val="4"/>
          <w:numId w:val="39"/>
        </w:numPr>
        <w:tabs>
          <w:tab w:val="left" w:pos="0"/>
          <w:tab w:val="left" w:pos="450"/>
        </w:tabs>
        <w:rPr>
          <w:b/>
          <w:spacing w:val="0"/>
          <w:w w:val="100"/>
        </w:rPr>
      </w:pPr>
      <w:r w:rsidRPr="00B84981">
        <w:rPr>
          <w:spacing w:val="0"/>
          <w:w w:val="100"/>
        </w:rPr>
        <w:t xml:space="preserve"> </w:t>
      </w:r>
      <w:r w:rsidR="007D6FED" w:rsidRPr="00B84981">
        <w:rPr>
          <w:spacing w:val="0"/>
          <w:w w:val="100"/>
        </w:rPr>
        <w:t xml:space="preserve">It is to the applicant’s benefit to use descriptive </w:t>
      </w:r>
      <w:r w:rsidR="002A1028" w:rsidRPr="00B84981">
        <w:rPr>
          <w:spacing w:val="0"/>
          <w:w w:val="100"/>
        </w:rPr>
        <w:t xml:space="preserve">and sequential </w:t>
      </w:r>
      <w:r w:rsidR="007D6FED" w:rsidRPr="00B84981">
        <w:rPr>
          <w:spacing w:val="0"/>
          <w:w w:val="100"/>
        </w:rPr>
        <w:t>file names</w:t>
      </w:r>
      <w:r w:rsidR="00906525" w:rsidRPr="00B84981">
        <w:rPr>
          <w:spacing w:val="0"/>
          <w:w w:val="100"/>
        </w:rPr>
        <w:t>, with abbreviations to stay within the 50 character limit</w:t>
      </w:r>
      <w:r w:rsidR="007D6FED" w:rsidRPr="00B84981">
        <w:rPr>
          <w:spacing w:val="0"/>
          <w:w w:val="100"/>
        </w:rPr>
        <w:t xml:space="preserve">.  </w:t>
      </w:r>
      <w:r w:rsidR="00CA7DCF" w:rsidRPr="00B84981">
        <w:rPr>
          <w:spacing w:val="0"/>
          <w:w w:val="100"/>
        </w:rPr>
        <w:t xml:space="preserve">The HUD application reviewers receive </w:t>
      </w:r>
      <w:r w:rsidR="007D6FED" w:rsidRPr="00B84981">
        <w:rPr>
          <w:spacing w:val="0"/>
          <w:w w:val="100"/>
        </w:rPr>
        <w:t>your</w:t>
      </w:r>
      <w:r w:rsidR="00CA7DCF" w:rsidRPr="00B84981">
        <w:rPr>
          <w:spacing w:val="0"/>
          <w:w w:val="100"/>
        </w:rPr>
        <w:t xml:space="preserve"> application’s files in digitized format from Grants.gov</w:t>
      </w:r>
      <w:r w:rsidR="007D6FED" w:rsidRPr="00B84981">
        <w:rPr>
          <w:spacing w:val="0"/>
          <w:w w:val="100"/>
        </w:rPr>
        <w:t>, with the file names that you apply</w:t>
      </w:r>
      <w:r w:rsidR="00CA7DCF" w:rsidRPr="00B84981">
        <w:rPr>
          <w:spacing w:val="0"/>
          <w:w w:val="100"/>
        </w:rPr>
        <w:t xml:space="preserve">.  </w:t>
      </w:r>
      <w:r w:rsidR="007D6FED" w:rsidRPr="00B84981">
        <w:rPr>
          <w:spacing w:val="0"/>
          <w:w w:val="100"/>
        </w:rPr>
        <w:t xml:space="preserve">The HUD reviewer has to identify and collate the narratives, documents and forms you submit before </w:t>
      </w:r>
      <w:r w:rsidR="007D6FED" w:rsidRPr="00B84981">
        <w:rPr>
          <w:spacing w:val="0"/>
          <w:w w:val="100"/>
        </w:rPr>
        <w:lastRenderedPageBreak/>
        <w:t xml:space="preserve">starting to review your application.  In order to guarantee that your application is read the way you want to present it, the file names should be descriptive and have a sequence number.  </w:t>
      </w:r>
      <w:r w:rsidR="002A1028" w:rsidRPr="00B84981">
        <w:rPr>
          <w:spacing w:val="0"/>
          <w:w w:val="100"/>
        </w:rPr>
        <w:t xml:space="preserve">As examples, to help ensure that the Executive Summary is properly identified and read by the HUD reviewer before the narrative to Rating Factor 1, you might use these file names:  for the </w:t>
      </w:r>
      <w:r w:rsidR="007D6FED" w:rsidRPr="00B84981">
        <w:rPr>
          <w:spacing w:val="0"/>
          <w:w w:val="100"/>
        </w:rPr>
        <w:t>Executive Summary</w:t>
      </w:r>
      <w:r w:rsidR="002A1028" w:rsidRPr="00B84981">
        <w:rPr>
          <w:spacing w:val="0"/>
          <w:w w:val="100"/>
        </w:rPr>
        <w:t xml:space="preserve">, </w:t>
      </w:r>
      <w:r w:rsidR="00906525" w:rsidRPr="00B84981">
        <w:rPr>
          <w:spacing w:val="0"/>
          <w:w w:val="100"/>
        </w:rPr>
        <w:t>“</w:t>
      </w:r>
      <w:r w:rsidR="002A1028" w:rsidRPr="00B84981">
        <w:rPr>
          <w:spacing w:val="0"/>
          <w:w w:val="100"/>
        </w:rPr>
        <w:t>1_Mayberry_Exec_Sum</w:t>
      </w:r>
      <w:r w:rsidR="00906525" w:rsidRPr="00B84981">
        <w:rPr>
          <w:spacing w:val="0"/>
          <w:w w:val="100"/>
        </w:rPr>
        <w:t>”</w:t>
      </w:r>
      <w:r w:rsidR="002A1028" w:rsidRPr="00B84981">
        <w:rPr>
          <w:spacing w:val="0"/>
          <w:w w:val="100"/>
        </w:rPr>
        <w:t xml:space="preserve">; for the Rating Factor 1 narrative, </w:t>
      </w:r>
      <w:r w:rsidR="00906525" w:rsidRPr="00B84981">
        <w:rPr>
          <w:spacing w:val="0"/>
          <w:w w:val="100"/>
        </w:rPr>
        <w:t>“</w:t>
      </w:r>
      <w:r w:rsidR="002A1028" w:rsidRPr="00B84981">
        <w:rPr>
          <w:spacing w:val="0"/>
          <w:w w:val="100"/>
        </w:rPr>
        <w:t>2_Mayberry_Factor_1_Narr</w:t>
      </w:r>
      <w:r w:rsidR="00906525" w:rsidRPr="00B84981">
        <w:rPr>
          <w:spacing w:val="0"/>
          <w:w w:val="100"/>
        </w:rPr>
        <w:t>”</w:t>
      </w:r>
      <w:r w:rsidR="002A1028" w:rsidRPr="00B84981">
        <w:rPr>
          <w:spacing w:val="0"/>
          <w:w w:val="100"/>
        </w:rPr>
        <w:t xml:space="preserve">. </w:t>
      </w:r>
      <w:r w:rsidR="00906525" w:rsidRPr="00B84981">
        <w:rPr>
          <w:spacing w:val="0"/>
          <w:w w:val="100"/>
        </w:rPr>
        <w:t>As examples, o</w:t>
      </w:r>
      <w:r w:rsidR="002A1028" w:rsidRPr="00B84981">
        <w:rPr>
          <w:spacing w:val="0"/>
          <w:w w:val="100"/>
        </w:rPr>
        <w:t xml:space="preserve">ther </w:t>
      </w:r>
      <w:r w:rsidR="00906525" w:rsidRPr="00B84981">
        <w:rPr>
          <w:spacing w:val="0"/>
          <w:w w:val="100"/>
        </w:rPr>
        <w:t>file names</w:t>
      </w:r>
      <w:r w:rsidR="002A1028" w:rsidRPr="00B84981">
        <w:rPr>
          <w:spacing w:val="0"/>
          <w:w w:val="100"/>
        </w:rPr>
        <w:t xml:space="preserve"> might be </w:t>
      </w:r>
      <w:r w:rsidR="00906525" w:rsidRPr="00B84981">
        <w:rPr>
          <w:spacing w:val="0"/>
          <w:w w:val="100"/>
        </w:rPr>
        <w:t>“</w:t>
      </w:r>
      <w:r w:rsidR="002A1028" w:rsidRPr="00B84981">
        <w:rPr>
          <w:spacing w:val="0"/>
          <w:w w:val="100"/>
        </w:rPr>
        <w:t>14_</w:t>
      </w:r>
      <w:r w:rsidR="00906525" w:rsidRPr="00B84981">
        <w:rPr>
          <w:spacing w:val="0"/>
          <w:w w:val="100"/>
        </w:rPr>
        <w:t>MnSt_</w:t>
      </w:r>
      <w:r w:rsidR="002A1028" w:rsidRPr="00B84981">
        <w:rPr>
          <w:spacing w:val="0"/>
          <w:w w:val="100"/>
        </w:rPr>
        <w:t>Area</w:t>
      </w:r>
      <w:r w:rsidR="00906525" w:rsidRPr="00B84981">
        <w:rPr>
          <w:spacing w:val="0"/>
          <w:w w:val="100"/>
        </w:rPr>
        <w:t>_and_Site</w:t>
      </w:r>
      <w:r w:rsidR="002A1028" w:rsidRPr="00B84981">
        <w:rPr>
          <w:spacing w:val="0"/>
          <w:w w:val="100"/>
        </w:rPr>
        <w:t>_Map</w:t>
      </w:r>
      <w:r w:rsidR="00906525" w:rsidRPr="00B84981">
        <w:rPr>
          <w:spacing w:val="0"/>
          <w:w w:val="100"/>
        </w:rPr>
        <w:t>” and “15_Unit_Config”.  Note that there are no special characters, e.g., “&amp;”, and underlines instead of spaces, e.g., “_”.</w:t>
      </w:r>
    </w:p>
    <w:p w14:paraId="7809C14B" w14:textId="77777777" w:rsidR="001F02D2" w:rsidRPr="00B84981" w:rsidRDefault="001F02D2" w:rsidP="00625DBD">
      <w:pPr>
        <w:pStyle w:val="ListParagraph"/>
        <w:numPr>
          <w:ilvl w:val="3"/>
          <w:numId w:val="39"/>
        </w:numPr>
        <w:tabs>
          <w:tab w:val="left" w:pos="0"/>
          <w:tab w:val="left" w:pos="450"/>
        </w:tabs>
        <w:rPr>
          <w:spacing w:val="0"/>
          <w:w w:val="100"/>
        </w:rPr>
      </w:pPr>
      <w:r w:rsidRPr="00B84981">
        <w:rPr>
          <w:b/>
          <w:spacing w:val="0"/>
          <w:w w:val="100"/>
        </w:rPr>
        <w:t xml:space="preserve">Maximum Length of the Application.  </w:t>
      </w:r>
      <w:r w:rsidR="00070B87" w:rsidRPr="00B84981">
        <w:rPr>
          <w:spacing w:val="0"/>
          <w:w w:val="100"/>
        </w:rPr>
        <w:t xml:space="preserve">The maximum length </w:t>
      </w:r>
      <w:r w:rsidR="004F2E33" w:rsidRPr="00B84981">
        <w:rPr>
          <w:spacing w:val="0"/>
          <w:w w:val="100"/>
        </w:rPr>
        <w:t>of</w:t>
      </w:r>
      <w:r w:rsidR="00070B87" w:rsidRPr="00B84981">
        <w:rPr>
          <w:spacing w:val="0"/>
          <w:w w:val="100"/>
        </w:rPr>
        <w:t xml:space="preserve"> the application is limited to 30 pages excluding Section Tabs, forms, the </w:t>
      </w:r>
      <w:r w:rsidR="00F6236D" w:rsidRPr="00B84981">
        <w:rPr>
          <w:spacing w:val="0"/>
          <w:w w:val="100"/>
        </w:rPr>
        <w:t>applicant’s</w:t>
      </w:r>
      <w:r w:rsidR="00070B87" w:rsidRPr="00B84981">
        <w:rPr>
          <w:spacing w:val="0"/>
          <w:w w:val="100"/>
        </w:rPr>
        <w:t xml:space="preserve"> Section 3 Plan, third party </w:t>
      </w:r>
      <w:r w:rsidR="00D134CC" w:rsidRPr="00B84981">
        <w:rPr>
          <w:spacing w:val="0"/>
          <w:w w:val="100"/>
        </w:rPr>
        <w:t>M</w:t>
      </w:r>
      <w:r w:rsidR="00070B87" w:rsidRPr="00B84981">
        <w:rPr>
          <w:spacing w:val="0"/>
          <w:w w:val="100"/>
        </w:rPr>
        <w:t xml:space="preserve">atch and </w:t>
      </w:r>
      <w:r w:rsidR="00D134CC" w:rsidRPr="00B84981">
        <w:rPr>
          <w:spacing w:val="0"/>
          <w:w w:val="100"/>
        </w:rPr>
        <w:t xml:space="preserve">Leverage </w:t>
      </w:r>
      <w:r w:rsidR="00070B87" w:rsidRPr="00B84981">
        <w:rPr>
          <w:spacing w:val="0"/>
          <w:w w:val="100"/>
        </w:rPr>
        <w:t xml:space="preserve">firm commitment letters, other third party documents needed to address NOFA requirement, maps and drawings, and the  applicant’s Code of Conduct (if not already on HUD’s website at </w:t>
      </w:r>
      <w:hyperlink r:id="rId49" w:history="1">
        <w:r w:rsidR="00070B87" w:rsidRPr="00B84981">
          <w:rPr>
            <w:rStyle w:val="Hyperlink"/>
            <w:spacing w:val="0"/>
            <w:w w:val="100"/>
          </w:rPr>
          <w:t>http://portal.hud.gov/hudportal/HUD?src=/program_offices/administration/grants/conduct</w:t>
        </w:r>
      </w:hyperlink>
      <w:r w:rsidR="00070B87" w:rsidRPr="00B84981">
        <w:rPr>
          <w:spacing w:val="0"/>
          <w:w w:val="100"/>
        </w:rPr>
        <w:t xml:space="preserve"> . </w:t>
      </w:r>
      <w:r w:rsidR="00903627" w:rsidRPr="00B84981">
        <w:rPr>
          <w:spacing w:val="0"/>
          <w:w w:val="100"/>
        </w:rPr>
        <w:t>Pages should be formatted to 8</w:t>
      </w:r>
      <w:r w:rsidR="00D134CC" w:rsidRPr="00B84981">
        <w:rPr>
          <w:spacing w:val="0"/>
          <w:w w:val="100"/>
        </w:rPr>
        <w:t xml:space="preserve"> </w:t>
      </w:r>
      <w:r w:rsidR="00903627" w:rsidRPr="00B84981">
        <w:rPr>
          <w:spacing w:val="0"/>
          <w:w w:val="100"/>
        </w:rPr>
        <w:t xml:space="preserve">1/2 x 11 </w:t>
      </w:r>
      <w:proofErr w:type="gramStart"/>
      <w:r w:rsidR="00903627" w:rsidRPr="00B84981">
        <w:rPr>
          <w:spacing w:val="0"/>
          <w:w w:val="100"/>
        </w:rPr>
        <w:t>portrait</w:t>
      </w:r>
      <w:proofErr w:type="gramEnd"/>
      <w:r w:rsidR="00903627" w:rsidRPr="00B84981">
        <w:rPr>
          <w:spacing w:val="0"/>
          <w:w w:val="100"/>
        </w:rPr>
        <w:t xml:space="preserve"> with one inch margins. Pages should be double spaced.  Single spaced documents will be counted as two pages. Font size must be 12-point font Times New Roman. Pages must be numbered.  </w:t>
      </w:r>
    </w:p>
    <w:p w14:paraId="29495654" w14:textId="77777777" w:rsidR="00903627" w:rsidRPr="00B84981" w:rsidRDefault="00903627" w:rsidP="00CD4FC9">
      <w:pPr>
        <w:pStyle w:val="ListParagraph"/>
        <w:tabs>
          <w:tab w:val="left" w:pos="0"/>
          <w:tab w:val="left" w:pos="450"/>
        </w:tabs>
        <w:ind w:left="0"/>
        <w:rPr>
          <w:spacing w:val="0"/>
          <w:w w:val="100"/>
        </w:rPr>
      </w:pPr>
      <w:r w:rsidRPr="00B84981">
        <w:rPr>
          <w:spacing w:val="0"/>
          <w:w w:val="100"/>
        </w:rPr>
        <w:tab/>
      </w:r>
      <w:r w:rsidR="00D134CC" w:rsidRPr="00B84981">
        <w:rPr>
          <w:spacing w:val="0"/>
          <w:w w:val="100"/>
        </w:rPr>
        <w:t xml:space="preserve">HUD’s standard office software is Microsoft Office.  </w:t>
      </w:r>
      <w:r w:rsidRPr="00B84981">
        <w:rPr>
          <w:spacing w:val="0"/>
          <w:w w:val="100"/>
        </w:rPr>
        <w:t xml:space="preserve">Third party and existing documents if not available </w:t>
      </w:r>
      <w:r w:rsidR="00070B87" w:rsidRPr="00B84981">
        <w:rPr>
          <w:spacing w:val="0"/>
          <w:w w:val="100"/>
        </w:rPr>
        <w:t>in</w:t>
      </w:r>
      <w:r w:rsidRPr="00B84981">
        <w:rPr>
          <w:spacing w:val="0"/>
          <w:w w:val="100"/>
        </w:rPr>
        <w:t xml:space="preserve"> </w:t>
      </w:r>
      <w:r w:rsidR="00D134CC" w:rsidRPr="00B84981">
        <w:rPr>
          <w:spacing w:val="0"/>
          <w:w w:val="100"/>
        </w:rPr>
        <w:t>MS Office</w:t>
      </w:r>
      <w:r w:rsidRPr="00B84981">
        <w:rPr>
          <w:spacing w:val="0"/>
          <w:w w:val="100"/>
        </w:rPr>
        <w:t xml:space="preserve"> forma</w:t>
      </w:r>
      <w:r w:rsidR="00070B87" w:rsidRPr="00B84981">
        <w:rPr>
          <w:spacing w:val="0"/>
          <w:w w:val="100"/>
        </w:rPr>
        <w:t>t</w:t>
      </w:r>
      <w:r w:rsidR="00D134CC" w:rsidRPr="00B84981">
        <w:rPr>
          <w:spacing w:val="0"/>
          <w:w w:val="100"/>
        </w:rPr>
        <w:t>s</w:t>
      </w:r>
      <w:r w:rsidR="00070B87" w:rsidRPr="00B84981">
        <w:rPr>
          <w:spacing w:val="0"/>
          <w:w w:val="100"/>
        </w:rPr>
        <w:t xml:space="preserve"> may be provided in </w:t>
      </w:r>
      <w:r w:rsidR="00D134CC" w:rsidRPr="00B84981">
        <w:rPr>
          <w:spacing w:val="0"/>
          <w:w w:val="100"/>
        </w:rPr>
        <w:t>PDF</w:t>
      </w:r>
      <w:r w:rsidR="00070B87" w:rsidRPr="00B84981">
        <w:rPr>
          <w:spacing w:val="0"/>
          <w:w w:val="100"/>
        </w:rPr>
        <w:t xml:space="preserve"> format.</w:t>
      </w:r>
      <w:r w:rsidR="00D134CC" w:rsidRPr="00B84981">
        <w:rPr>
          <w:spacing w:val="0"/>
          <w:w w:val="100"/>
        </w:rPr>
        <w:t xml:space="preserve"> </w:t>
      </w:r>
      <w:r w:rsidR="00070B87" w:rsidRPr="00B84981">
        <w:rPr>
          <w:spacing w:val="0"/>
          <w:w w:val="100"/>
        </w:rPr>
        <w:t xml:space="preserve">Third party letters and documents do not count toward the page count limits.  Pages of forms and certifications provided by HUD must remain as numbered by HUD.  These forms do not count toward the page limits.  Pages that exceed these requirements will not be reviewed and will not be part of the rating process. </w:t>
      </w:r>
    </w:p>
    <w:p w14:paraId="7D81A68F" w14:textId="77777777" w:rsidR="00C312A7" w:rsidRPr="00B84981" w:rsidRDefault="00C312A7" w:rsidP="00625DBD">
      <w:pPr>
        <w:pStyle w:val="ListParagraph"/>
        <w:numPr>
          <w:ilvl w:val="4"/>
          <w:numId w:val="39"/>
        </w:numPr>
        <w:tabs>
          <w:tab w:val="left" w:pos="0"/>
          <w:tab w:val="left" w:pos="450"/>
        </w:tabs>
        <w:rPr>
          <w:spacing w:val="0"/>
          <w:w w:val="100"/>
        </w:rPr>
      </w:pPr>
      <w:r w:rsidRPr="00B84981">
        <w:rPr>
          <w:spacing w:val="0"/>
          <w:w w:val="100"/>
        </w:rPr>
        <w:t xml:space="preserve">The Executive Summary should not exceed three or four pages; </w:t>
      </w:r>
    </w:p>
    <w:p w14:paraId="71DFB82D" w14:textId="77777777" w:rsidR="00C312A7" w:rsidRPr="00B84981" w:rsidRDefault="00C312A7" w:rsidP="00625DBD">
      <w:pPr>
        <w:pStyle w:val="ListParagraph"/>
        <w:numPr>
          <w:ilvl w:val="4"/>
          <w:numId w:val="39"/>
        </w:numPr>
        <w:tabs>
          <w:tab w:val="left" w:pos="0"/>
          <w:tab w:val="left" w:pos="450"/>
        </w:tabs>
        <w:rPr>
          <w:spacing w:val="0"/>
          <w:w w:val="100"/>
        </w:rPr>
      </w:pPr>
      <w:r w:rsidRPr="00B84981">
        <w:rPr>
          <w:spacing w:val="0"/>
          <w:w w:val="100"/>
        </w:rPr>
        <w:t>The program schedule should be limited to one page identifying the major milestones noted under “</w:t>
      </w:r>
      <w:r w:rsidR="00025DAE" w:rsidRPr="00B84981">
        <w:rPr>
          <w:b/>
          <w:spacing w:val="0"/>
          <w:w w:val="100"/>
        </w:rPr>
        <w:t>Program Schedule Milestones</w:t>
      </w:r>
      <w:r w:rsidRPr="00B84981">
        <w:rPr>
          <w:spacing w:val="0"/>
          <w:w w:val="100"/>
        </w:rPr>
        <w:t xml:space="preserve">” under </w:t>
      </w:r>
      <w:r w:rsidR="00745B93" w:rsidRPr="00B84981">
        <w:rPr>
          <w:spacing w:val="0"/>
          <w:w w:val="100"/>
        </w:rPr>
        <w:t>S</w:t>
      </w:r>
      <w:r w:rsidRPr="00B84981">
        <w:rPr>
          <w:spacing w:val="0"/>
          <w:w w:val="100"/>
        </w:rPr>
        <w:t xml:space="preserve">ection </w:t>
      </w:r>
      <w:r w:rsidR="00025DAE">
        <w:rPr>
          <w:spacing w:val="0"/>
          <w:w w:val="100"/>
        </w:rPr>
        <w:t>III.C.2.e.</w:t>
      </w:r>
      <w:r w:rsidRPr="00B84981">
        <w:rPr>
          <w:spacing w:val="0"/>
          <w:w w:val="100"/>
        </w:rPr>
        <w:t xml:space="preserve"> of this NOFA;</w:t>
      </w:r>
    </w:p>
    <w:p w14:paraId="2EA99CD8" w14:textId="77777777" w:rsidR="00C312A7" w:rsidRPr="00B84981" w:rsidRDefault="00C312A7" w:rsidP="00625DBD">
      <w:pPr>
        <w:pStyle w:val="ListParagraph"/>
        <w:numPr>
          <w:ilvl w:val="4"/>
          <w:numId w:val="39"/>
        </w:numPr>
        <w:tabs>
          <w:tab w:val="left" w:pos="0"/>
          <w:tab w:val="left" w:pos="450"/>
        </w:tabs>
        <w:rPr>
          <w:spacing w:val="0"/>
          <w:w w:val="100"/>
        </w:rPr>
      </w:pPr>
      <w:r w:rsidRPr="00B84981">
        <w:rPr>
          <w:spacing w:val="0"/>
          <w:w w:val="100"/>
        </w:rPr>
        <w:t xml:space="preserve">The HOPE VI Main Street Area Map, including identification of all project sites and public transit access points </w:t>
      </w:r>
      <w:r w:rsidR="00745B93" w:rsidRPr="00B84981">
        <w:rPr>
          <w:spacing w:val="0"/>
          <w:w w:val="100"/>
        </w:rPr>
        <w:t xml:space="preserve">must be in PDF format or </w:t>
      </w:r>
      <w:r w:rsidRPr="00B84981">
        <w:rPr>
          <w:spacing w:val="0"/>
          <w:w w:val="100"/>
        </w:rPr>
        <w:t xml:space="preserve">should be shrunk to fit one page. The map must denote project site locations and the area’s boundaries.  The boundaries may be hand drawn on the map and then placed in </w:t>
      </w:r>
      <w:proofErr w:type="spellStart"/>
      <w:r w:rsidRPr="00B84981">
        <w:rPr>
          <w:spacing w:val="0"/>
          <w:w w:val="100"/>
        </w:rPr>
        <w:t>pdf</w:t>
      </w:r>
      <w:proofErr w:type="spellEnd"/>
      <w:r w:rsidRPr="00B84981">
        <w:rPr>
          <w:spacing w:val="0"/>
          <w:w w:val="100"/>
        </w:rPr>
        <w:t xml:space="preserve"> format.  HUD will use the </w:t>
      </w:r>
      <w:proofErr w:type="spellStart"/>
      <w:r w:rsidRPr="00B84981">
        <w:rPr>
          <w:spacing w:val="0"/>
          <w:w w:val="100"/>
        </w:rPr>
        <w:t>pdf</w:t>
      </w:r>
      <w:proofErr w:type="spellEnd"/>
      <w:r w:rsidRPr="00B84981">
        <w:rPr>
          <w:spacing w:val="0"/>
          <w:w w:val="100"/>
        </w:rPr>
        <w:t xml:space="preserve"> file to zoom in and read the map;  </w:t>
      </w:r>
    </w:p>
    <w:p w14:paraId="3BF2E61B" w14:textId="77777777" w:rsidR="00C312A7" w:rsidRPr="00B84981" w:rsidRDefault="00C312A7" w:rsidP="00625DBD">
      <w:pPr>
        <w:pStyle w:val="ListParagraph"/>
        <w:numPr>
          <w:ilvl w:val="4"/>
          <w:numId w:val="39"/>
        </w:numPr>
        <w:tabs>
          <w:tab w:val="left" w:pos="0"/>
          <w:tab w:val="left" w:pos="450"/>
        </w:tabs>
        <w:rPr>
          <w:spacing w:val="0"/>
          <w:w w:val="100"/>
        </w:rPr>
      </w:pPr>
      <w:r w:rsidRPr="00B84981">
        <w:rPr>
          <w:spacing w:val="0"/>
          <w:w w:val="100"/>
        </w:rPr>
        <w:t>The representative affordable housing unit layout may be limited to one page that contains between one to four unit styles, depending upon the applicant’s plans; and</w:t>
      </w:r>
    </w:p>
    <w:p w14:paraId="70727944" w14:textId="77777777" w:rsidR="00C312A7" w:rsidRPr="00B84981" w:rsidRDefault="00C312A7" w:rsidP="00625DBD">
      <w:pPr>
        <w:pStyle w:val="ListParagraph"/>
        <w:numPr>
          <w:ilvl w:val="4"/>
          <w:numId w:val="39"/>
        </w:numPr>
        <w:tabs>
          <w:tab w:val="left" w:pos="0"/>
          <w:tab w:val="left" w:pos="450"/>
        </w:tabs>
        <w:rPr>
          <w:b/>
          <w:spacing w:val="0"/>
          <w:w w:val="100"/>
        </w:rPr>
      </w:pPr>
      <w:r w:rsidRPr="00B84981">
        <w:rPr>
          <w:spacing w:val="0"/>
          <w:w w:val="100"/>
        </w:rPr>
        <w:t xml:space="preserve">Applicant Team </w:t>
      </w:r>
      <w:r w:rsidR="00745B93" w:rsidRPr="00B84981">
        <w:rPr>
          <w:spacing w:val="0"/>
          <w:w w:val="100"/>
        </w:rPr>
        <w:t>resume</w:t>
      </w:r>
      <w:r w:rsidRPr="00B84981">
        <w:rPr>
          <w:spacing w:val="0"/>
          <w:w w:val="100"/>
        </w:rPr>
        <w:t xml:space="preserve"> can be placed with more than one </w:t>
      </w:r>
      <w:r w:rsidR="00276DDE" w:rsidRPr="00B84981">
        <w:rPr>
          <w:spacing w:val="0"/>
          <w:w w:val="100"/>
        </w:rPr>
        <w:t>résumé</w:t>
      </w:r>
      <w:r w:rsidRPr="00B84981">
        <w:rPr>
          <w:spacing w:val="0"/>
          <w:w w:val="100"/>
        </w:rPr>
        <w:t xml:space="preserve"> per page.  Do not include Social Security Numbers on the </w:t>
      </w:r>
      <w:r w:rsidR="00276DDE" w:rsidRPr="00B84981">
        <w:rPr>
          <w:spacing w:val="0"/>
          <w:w w:val="100"/>
        </w:rPr>
        <w:t>resumes’</w:t>
      </w:r>
      <w:r w:rsidRPr="00B84981">
        <w:rPr>
          <w:b/>
          <w:spacing w:val="0"/>
          <w:w w:val="100"/>
        </w:rPr>
        <w:t>.</w:t>
      </w:r>
    </w:p>
    <w:p w14:paraId="72A30F46" w14:textId="77777777" w:rsidR="000F0C3C" w:rsidRPr="00B84981" w:rsidRDefault="00D277CA" w:rsidP="00625DBD">
      <w:pPr>
        <w:pStyle w:val="ListParagraph"/>
        <w:numPr>
          <w:ilvl w:val="3"/>
          <w:numId w:val="39"/>
        </w:numPr>
        <w:tabs>
          <w:tab w:val="left" w:pos="0"/>
          <w:tab w:val="left" w:pos="450"/>
        </w:tabs>
        <w:rPr>
          <w:b/>
          <w:spacing w:val="0"/>
          <w:w w:val="100"/>
        </w:rPr>
      </w:pPr>
      <w:bookmarkStart w:id="47" w:name="SecIVA2d_AppDocumentation"/>
      <w:r w:rsidRPr="00B84981">
        <w:rPr>
          <w:b/>
          <w:spacing w:val="0"/>
          <w:w w:val="100"/>
        </w:rPr>
        <w:t xml:space="preserve">Application </w:t>
      </w:r>
      <w:r w:rsidR="00906525" w:rsidRPr="00B84981">
        <w:rPr>
          <w:b/>
          <w:spacing w:val="0"/>
          <w:w w:val="100"/>
        </w:rPr>
        <w:t>Documentation</w:t>
      </w:r>
      <w:bookmarkEnd w:id="47"/>
      <w:r w:rsidRPr="00B84981">
        <w:rPr>
          <w:b/>
          <w:spacing w:val="0"/>
          <w:w w:val="100"/>
        </w:rPr>
        <w:t>.</w:t>
      </w:r>
    </w:p>
    <w:p w14:paraId="748DEE15" w14:textId="77777777" w:rsidR="00D277CA" w:rsidRPr="00B84981" w:rsidRDefault="00D277CA" w:rsidP="00CD4FC9">
      <w:pPr>
        <w:pStyle w:val="ListParagraph"/>
        <w:tabs>
          <w:tab w:val="left" w:pos="450"/>
          <w:tab w:val="left" w:pos="990"/>
        </w:tabs>
        <w:ind w:left="0"/>
        <w:rPr>
          <w:spacing w:val="0"/>
          <w:w w:val="100"/>
        </w:rPr>
      </w:pPr>
      <w:r w:rsidRPr="00B84981">
        <w:rPr>
          <w:spacing w:val="0"/>
          <w:w w:val="100"/>
        </w:rPr>
        <w:t>The application content is composed of the following items:</w:t>
      </w:r>
    </w:p>
    <w:p w14:paraId="03F38D00" w14:textId="77777777" w:rsidR="00D277CA" w:rsidRPr="00B84981" w:rsidRDefault="00770D26" w:rsidP="00CD4FC9">
      <w:pPr>
        <w:pStyle w:val="ListParagraph"/>
        <w:numPr>
          <w:ilvl w:val="4"/>
          <w:numId w:val="19"/>
        </w:numPr>
        <w:tabs>
          <w:tab w:val="left" w:pos="0"/>
          <w:tab w:val="left" w:pos="450"/>
        </w:tabs>
        <w:rPr>
          <w:spacing w:val="0"/>
          <w:w w:val="100"/>
        </w:rPr>
      </w:pPr>
      <w:r w:rsidRPr="00B84981">
        <w:rPr>
          <w:b/>
          <w:spacing w:val="0"/>
          <w:w w:val="100"/>
        </w:rPr>
        <w:t xml:space="preserve">SF424 Application for Federal Financial Assistance.  </w:t>
      </w:r>
      <w:r w:rsidRPr="00B84981">
        <w:rPr>
          <w:spacing w:val="0"/>
          <w:w w:val="100"/>
        </w:rPr>
        <w:t>Box 8a on the SF424 must contain the applicant legal name under which the applicant pays taxes and which matches the legal name used when registering</w:t>
      </w:r>
      <w:r w:rsidRPr="00B84981">
        <w:rPr>
          <w:b/>
          <w:spacing w:val="0"/>
          <w:w w:val="100"/>
        </w:rPr>
        <w:t xml:space="preserve"> </w:t>
      </w:r>
      <w:r w:rsidRPr="00B84981">
        <w:rPr>
          <w:spacing w:val="0"/>
          <w:w w:val="100"/>
        </w:rPr>
        <w:t xml:space="preserve">with Dun and Bradstreet and the Central Contractor Registration (CCR) at </w:t>
      </w:r>
      <w:hyperlink r:id="rId50" w:history="1">
        <w:r w:rsidRPr="00B84981">
          <w:rPr>
            <w:rStyle w:val="Hyperlink"/>
            <w:spacing w:val="0"/>
            <w:w w:val="100"/>
          </w:rPr>
          <w:t>www.Sam.gov</w:t>
        </w:r>
      </w:hyperlink>
      <w:r w:rsidRPr="00B84981">
        <w:rPr>
          <w:spacing w:val="0"/>
          <w:w w:val="100"/>
        </w:rPr>
        <w:t>.   These databases interact with each other and therefore the information provided when setting up these registration needs to match the Application for Federal Financial Assistance.</w:t>
      </w:r>
    </w:p>
    <w:p w14:paraId="3174E5BC" w14:textId="0DB50474" w:rsidR="00770D26" w:rsidRPr="00B84981" w:rsidRDefault="00770D26" w:rsidP="00CD4FC9">
      <w:pPr>
        <w:pStyle w:val="ListParagraph"/>
        <w:numPr>
          <w:ilvl w:val="4"/>
          <w:numId w:val="19"/>
        </w:numPr>
        <w:tabs>
          <w:tab w:val="left" w:pos="0"/>
          <w:tab w:val="left" w:pos="450"/>
        </w:tabs>
        <w:rPr>
          <w:b/>
          <w:spacing w:val="0"/>
          <w:w w:val="100"/>
        </w:rPr>
      </w:pPr>
      <w:r w:rsidRPr="00B84981">
        <w:rPr>
          <w:b/>
          <w:spacing w:val="0"/>
          <w:w w:val="100"/>
        </w:rPr>
        <w:t>Executive Summary.</w:t>
      </w:r>
      <w:r w:rsidRPr="00B84981">
        <w:rPr>
          <w:spacing w:val="0"/>
          <w:w w:val="100"/>
        </w:rPr>
        <w:t xml:space="preserve">  Th</w:t>
      </w:r>
      <w:r w:rsidR="003C298B" w:rsidRPr="00B84981">
        <w:rPr>
          <w:spacing w:val="0"/>
          <w:w w:val="100"/>
        </w:rPr>
        <w:t>e Executive Summary must describe the Main Street Plan including the types of housing to be developed (walk-up above retail space, detached or attached homes, etc</w:t>
      </w:r>
      <w:r w:rsidR="008B4F0C">
        <w:rPr>
          <w:spacing w:val="0"/>
          <w:w w:val="100"/>
        </w:rPr>
        <w:t>.</w:t>
      </w:r>
      <w:r w:rsidR="003C298B" w:rsidRPr="00B84981">
        <w:rPr>
          <w:spacing w:val="0"/>
          <w:w w:val="100"/>
        </w:rPr>
        <w:t xml:space="preserve">; the number of units, buildings, and private owners (if any);  the Main Street Area </w:t>
      </w:r>
      <w:r w:rsidR="003C298B" w:rsidRPr="00B84981">
        <w:rPr>
          <w:spacing w:val="0"/>
          <w:w w:val="100"/>
        </w:rPr>
        <w:lastRenderedPageBreak/>
        <w:t>that surrounds the HOPE VI Main Street affordable housing project including basic features such as restoration of streets, mixed use, commercial, and other non-housing Main Street rejuvenation components; the number of rental vs. homeownership units proposed in the application; the amount of Hope VI funds being requested; the list of non-major HOPE VI funding sources for the housing and then for the HOPE VI Main Street rejuvenation area as a whole</w:t>
      </w:r>
      <w:r w:rsidR="009D2713" w:rsidRPr="00B84981">
        <w:rPr>
          <w:spacing w:val="0"/>
          <w:w w:val="100"/>
        </w:rPr>
        <w:t>; w</w:t>
      </w:r>
      <w:r w:rsidRPr="00B84981">
        <w:rPr>
          <w:spacing w:val="0"/>
          <w:w w:val="100"/>
        </w:rPr>
        <w:t>hether the applicant has procured or will procure a Developer</w:t>
      </w:r>
      <w:r w:rsidR="003C298B" w:rsidRPr="00B84981">
        <w:rPr>
          <w:spacing w:val="0"/>
          <w:w w:val="100"/>
        </w:rPr>
        <w:t xml:space="preserve">, </w:t>
      </w:r>
      <w:r w:rsidRPr="00B84981">
        <w:rPr>
          <w:spacing w:val="0"/>
          <w:w w:val="100"/>
        </w:rPr>
        <w:t xml:space="preserve"> act as the Developer</w:t>
      </w:r>
      <w:r w:rsidR="003C298B" w:rsidRPr="00B84981">
        <w:rPr>
          <w:spacing w:val="0"/>
          <w:w w:val="100"/>
        </w:rPr>
        <w:t>, or hire a</w:t>
      </w:r>
      <w:r w:rsidR="00F24B78">
        <w:rPr>
          <w:spacing w:val="0"/>
          <w:w w:val="100"/>
        </w:rPr>
        <w:t xml:space="preserve">nother </w:t>
      </w:r>
      <w:r w:rsidR="008B4F0C">
        <w:rPr>
          <w:spacing w:val="0"/>
          <w:w w:val="100"/>
        </w:rPr>
        <w:t xml:space="preserve">type of </w:t>
      </w:r>
      <w:r w:rsidR="00F24B78">
        <w:rPr>
          <w:spacing w:val="0"/>
          <w:w w:val="100"/>
        </w:rPr>
        <w:t>development manager</w:t>
      </w:r>
      <w:r w:rsidR="003C298B" w:rsidRPr="00B84981">
        <w:rPr>
          <w:spacing w:val="0"/>
          <w:w w:val="100"/>
        </w:rPr>
        <w:t>.</w:t>
      </w:r>
    </w:p>
    <w:p w14:paraId="6C9E21A1" w14:textId="77777777" w:rsidR="00D71C5C" w:rsidRPr="00B84981" w:rsidRDefault="00D71C5C" w:rsidP="00625DBD">
      <w:pPr>
        <w:pStyle w:val="ListParagraph"/>
        <w:numPr>
          <w:ilvl w:val="4"/>
          <w:numId w:val="58"/>
        </w:numPr>
        <w:tabs>
          <w:tab w:val="left" w:pos="0"/>
          <w:tab w:val="left" w:pos="450"/>
        </w:tabs>
        <w:rPr>
          <w:spacing w:val="0"/>
          <w:w w:val="100"/>
        </w:rPr>
      </w:pPr>
      <w:r w:rsidRPr="00B84981">
        <w:rPr>
          <w:b/>
          <w:spacing w:val="0"/>
          <w:w w:val="100"/>
        </w:rPr>
        <w:t>Narratives in Response to the Factors for Award</w:t>
      </w:r>
      <w:r w:rsidRPr="00B84981">
        <w:rPr>
          <w:spacing w:val="0"/>
          <w:w w:val="100"/>
        </w:rPr>
        <w:t>.</w:t>
      </w:r>
    </w:p>
    <w:p w14:paraId="097D1082" w14:textId="77777777" w:rsidR="00D71C5C" w:rsidRPr="00B84981" w:rsidRDefault="00D71C5C" w:rsidP="00CD4FC9">
      <w:pPr>
        <w:pStyle w:val="ListParagraph"/>
        <w:numPr>
          <w:ilvl w:val="5"/>
          <w:numId w:val="19"/>
        </w:numPr>
        <w:tabs>
          <w:tab w:val="left" w:pos="0"/>
          <w:tab w:val="left" w:pos="450"/>
        </w:tabs>
        <w:rPr>
          <w:b/>
          <w:spacing w:val="0"/>
          <w:w w:val="100"/>
        </w:rPr>
      </w:pPr>
      <w:r w:rsidRPr="00B84981">
        <w:rPr>
          <w:b/>
          <w:spacing w:val="0"/>
          <w:w w:val="100"/>
        </w:rPr>
        <w:t>Rating Factor 1</w:t>
      </w:r>
      <w:r w:rsidR="00222A58" w:rsidRPr="00B84981">
        <w:rPr>
          <w:b/>
          <w:spacing w:val="0"/>
          <w:w w:val="100"/>
        </w:rPr>
        <w:t>- Capacity to Do The Work</w:t>
      </w:r>
    </w:p>
    <w:p w14:paraId="1DEEF7D0" w14:textId="77777777" w:rsidR="00D71C5C" w:rsidRPr="00B84981" w:rsidRDefault="00D71C5C" w:rsidP="00CD4FC9">
      <w:pPr>
        <w:pStyle w:val="ListParagraph"/>
        <w:numPr>
          <w:ilvl w:val="6"/>
          <w:numId w:val="19"/>
        </w:numPr>
        <w:tabs>
          <w:tab w:val="left" w:pos="0"/>
          <w:tab w:val="left" w:pos="450"/>
        </w:tabs>
        <w:rPr>
          <w:spacing w:val="0"/>
          <w:w w:val="100"/>
        </w:rPr>
      </w:pPr>
      <w:r w:rsidRPr="00B84981">
        <w:rPr>
          <w:spacing w:val="0"/>
          <w:w w:val="100"/>
        </w:rPr>
        <w:t>Team Experience</w:t>
      </w:r>
    </w:p>
    <w:p w14:paraId="73A59CF5" w14:textId="77777777" w:rsidR="00D71C5C" w:rsidRPr="00B84981" w:rsidRDefault="00D71C5C" w:rsidP="00CD4FC9">
      <w:pPr>
        <w:pStyle w:val="ListParagraph"/>
        <w:numPr>
          <w:ilvl w:val="6"/>
          <w:numId w:val="19"/>
        </w:numPr>
        <w:tabs>
          <w:tab w:val="left" w:pos="0"/>
          <w:tab w:val="left" w:pos="450"/>
        </w:tabs>
        <w:rPr>
          <w:spacing w:val="0"/>
          <w:w w:val="100"/>
        </w:rPr>
      </w:pPr>
      <w:r w:rsidRPr="00B84981">
        <w:rPr>
          <w:spacing w:val="0"/>
          <w:w w:val="100"/>
        </w:rPr>
        <w:t>Key Personnel</w:t>
      </w:r>
    </w:p>
    <w:p w14:paraId="33835E43" w14:textId="77777777" w:rsidR="00D71C5C" w:rsidRPr="00B84981" w:rsidRDefault="00D71C5C" w:rsidP="00625DBD">
      <w:pPr>
        <w:pStyle w:val="ListParagraph"/>
        <w:numPr>
          <w:ilvl w:val="4"/>
          <w:numId w:val="58"/>
        </w:numPr>
        <w:tabs>
          <w:tab w:val="left" w:pos="0"/>
          <w:tab w:val="left" w:pos="450"/>
        </w:tabs>
        <w:rPr>
          <w:b/>
          <w:spacing w:val="0"/>
          <w:w w:val="100"/>
        </w:rPr>
      </w:pPr>
      <w:r w:rsidRPr="00B84981">
        <w:rPr>
          <w:b/>
          <w:spacing w:val="0"/>
          <w:w w:val="100"/>
        </w:rPr>
        <w:t>Rating Factor 2</w:t>
      </w:r>
      <w:r w:rsidR="00222A58" w:rsidRPr="00B84981">
        <w:rPr>
          <w:b/>
          <w:spacing w:val="0"/>
          <w:w w:val="100"/>
        </w:rPr>
        <w:t xml:space="preserve"> - Need</w:t>
      </w:r>
    </w:p>
    <w:p w14:paraId="51C40289" w14:textId="77777777" w:rsidR="00D71C5C" w:rsidRPr="00B84981" w:rsidRDefault="00D71C5C" w:rsidP="00CD4FC9">
      <w:pPr>
        <w:pStyle w:val="ListParagraph"/>
        <w:tabs>
          <w:tab w:val="left" w:pos="0"/>
          <w:tab w:val="left" w:pos="450"/>
        </w:tabs>
        <w:ind w:left="450"/>
        <w:rPr>
          <w:spacing w:val="0"/>
          <w:w w:val="100"/>
        </w:rPr>
      </w:pPr>
      <w:r w:rsidRPr="00B84981">
        <w:rPr>
          <w:spacing w:val="0"/>
          <w:w w:val="100"/>
        </w:rPr>
        <w:t>No documentation is needed from the applicant for this Rating Factor.</w:t>
      </w:r>
      <w:r w:rsidR="00A96F04" w:rsidRPr="00B84981">
        <w:rPr>
          <w:spacing w:val="0"/>
          <w:w w:val="100"/>
        </w:rPr>
        <w:t xml:space="preserve">  </w:t>
      </w:r>
    </w:p>
    <w:p w14:paraId="67A22592" w14:textId="77777777" w:rsidR="00D71C5C" w:rsidRPr="00B84981" w:rsidRDefault="00D71C5C" w:rsidP="00625DBD">
      <w:pPr>
        <w:pStyle w:val="ListParagraph"/>
        <w:numPr>
          <w:ilvl w:val="4"/>
          <w:numId w:val="58"/>
        </w:numPr>
        <w:tabs>
          <w:tab w:val="left" w:pos="0"/>
          <w:tab w:val="left" w:pos="450"/>
        </w:tabs>
        <w:rPr>
          <w:spacing w:val="0"/>
          <w:w w:val="100"/>
        </w:rPr>
      </w:pPr>
      <w:r w:rsidRPr="00B84981">
        <w:rPr>
          <w:b/>
          <w:spacing w:val="0"/>
          <w:w w:val="100"/>
        </w:rPr>
        <w:t>Rating Factor 3</w:t>
      </w:r>
      <w:r w:rsidR="00222A58" w:rsidRPr="00B84981">
        <w:rPr>
          <w:b/>
          <w:spacing w:val="0"/>
          <w:w w:val="100"/>
        </w:rPr>
        <w:t xml:space="preserve">- HOPE VI Main Street </w:t>
      </w:r>
      <w:r w:rsidR="00A96F04" w:rsidRPr="00B84981">
        <w:rPr>
          <w:b/>
          <w:spacing w:val="0"/>
          <w:w w:val="100"/>
        </w:rPr>
        <w:t xml:space="preserve">Development </w:t>
      </w:r>
      <w:r w:rsidR="00222A58" w:rsidRPr="00B84981">
        <w:rPr>
          <w:b/>
          <w:spacing w:val="0"/>
          <w:w w:val="100"/>
        </w:rPr>
        <w:t>Plan</w:t>
      </w:r>
      <w:r w:rsidR="00103D0F" w:rsidRPr="00B84981">
        <w:rPr>
          <w:b/>
          <w:spacing w:val="0"/>
          <w:w w:val="100"/>
        </w:rPr>
        <w:t xml:space="preserve">. </w:t>
      </w:r>
      <w:r w:rsidR="00103D0F" w:rsidRPr="00B84981">
        <w:rPr>
          <w:spacing w:val="0"/>
          <w:w w:val="100"/>
        </w:rPr>
        <w:t xml:space="preserve"> The narrative should be consistent with the</w:t>
      </w:r>
      <w:r w:rsidR="00222A58" w:rsidRPr="00B84981">
        <w:rPr>
          <w:spacing w:val="0"/>
          <w:w w:val="100"/>
        </w:rPr>
        <w:t xml:space="preserve"> </w:t>
      </w:r>
      <w:r w:rsidR="00A96F04" w:rsidRPr="00B84981">
        <w:rPr>
          <w:spacing w:val="0"/>
          <w:w w:val="100"/>
        </w:rPr>
        <w:t xml:space="preserve">form HUD-52861, </w:t>
      </w:r>
      <w:r w:rsidR="00A96F04" w:rsidRPr="00B84981">
        <w:rPr>
          <w:spacing w:val="0"/>
          <w:w w:val="100"/>
          <w:u w:val="single"/>
        </w:rPr>
        <w:t>HOPE VI Main Street Application Data Sheet</w:t>
      </w:r>
      <w:r w:rsidR="00103D0F" w:rsidRPr="00B84981">
        <w:rPr>
          <w:spacing w:val="0"/>
          <w:w w:val="100"/>
        </w:rPr>
        <w:t>, form HUD-52825-A, HOPE VI Budget and the 5-year pro forma</w:t>
      </w:r>
      <w:r w:rsidR="00A96F04" w:rsidRPr="00B84981">
        <w:rPr>
          <w:spacing w:val="0"/>
          <w:w w:val="100"/>
        </w:rPr>
        <w:t>.</w:t>
      </w:r>
      <w:r w:rsidR="00103D0F" w:rsidRPr="00B84981">
        <w:rPr>
          <w:spacing w:val="0"/>
          <w:w w:val="100"/>
        </w:rPr>
        <w:t xml:space="preserve"> The narrative should address, but not be limited to:</w:t>
      </w:r>
    </w:p>
    <w:p w14:paraId="52885024" w14:textId="77777777" w:rsidR="00D71C5C" w:rsidRPr="00B84981" w:rsidRDefault="00645958" w:rsidP="00625DBD">
      <w:pPr>
        <w:pStyle w:val="ListParagraph"/>
        <w:numPr>
          <w:ilvl w:val="5"/>
          <w:numId w:val="40"/>
        </w:numPr>
        <w:tabs>
          <w:tab w:val="left" w:pos="0"/>
          <w:tab w:val="left" w:pos="450"/>
        </w:tabs>
        <w:rPr>
          <w:spacing w:val="0"/>
          <w:w w:val="100"/>
        </w:rPr>
      </w:pPr>
      <w:r w:rsidRPr="00B84981">
        <w:rPr>
          <w:b/>
          <w:spacing w:val="0"/>
          <w:w w:val="100"/>
        </w:rPr>
        <w:t xml:space="preserve"> </w:t>
      </w:r>
      <w:r w:rsidR="00A4539F" w:rsidRPr="00B84981">
        <w:rPr>
          <w:b/>
          <w:spacing w:val="0"/>
          <w:w w:val="100"/>
        </w:rPr>
        <w:t>Site Control</w:t>
      </w:r>
      <w:r w:rsidR="00A96F04" w:rsidRPr="00B84981">
        <w:rPr>
          <w:b/>
          <w:spacing w:val="0"/>
          <w:w w:val="100"/>
        </w:rPr>
        <w:t xml:space="preserve">.  </w:t>
      </w:r>
      <w:r w:rsidR="00D71C5C" w:rsidRPr="00B84981">
        <w:rPr>
          <w:spacing w:val="0"/>
          <w:w w:val="100"/>
        </w:rPr>
        <w:t>Evidence of site Control</w:t>
      </w:r>
      <w:r w:rsidR="006F5EDB" w:rsidRPr="00B84981">
        <w:rPr>
          <w:spacing w:val="0"/>
          <w:w w:val="100"/>
        </w:rPr>
        <w:t xml:space="preserve"> if the current owner will retain </w:t>
      </w:r>
      <w:r w:rsidR="004F2E33" w:rsidRPr="00B84981">
        <w:rPr>
          <w:spacing w:val="0"/>
          <w:w w:val="100"/>
        </w:rPr>
        <w:t>the property</w:t>
      </w:r>
      <w:r w:rsidR="007519A5" w:rsidRPr="00B84981">
        <w:rPr>
          <w:spacing w:val="0"/>
          <w:w w:val="100"/>
        </w:rPr>
        <w:t>.</w:t>
      </w:r>
      <w:r w:rsidR="002D0123" w:rsidRPr="00B84981">
        <w:rPr>
          <w:spacing w:val="0"/>
          <w:w w:val="100"/>
        </w:rPr>
        <w:t xml:space="preserve"> </w:t>
      </w:r>
    </w:p>
    <w:p w14:paraId="527769D1" w14:textId="77777777" w:rsidR="007519A5" w:rsidRPr="00B84981" w:rsidRDefault="00A4539F" w:rsidP="00625DBD">
      <w:pPr>
        <w:pStyle w:val="ListParagraph"/>
        <w:numPr>
          <w:ilvl w:val="5"/>
          <w:numId w:val="40"/>
        </w:numPr>
        <w:tabs>
          <w:tab w:val="left" w:pos="0"/>
          <w:tab w:val="left" w:pos="450"/>
        </w:tabs>
        <w:rPr>
          <w:b/>
          <w:spacing w:val="0"/>
          <w:w w:val="100"/>
        </w:rPr>
      </w:pPr>
      <w:r w:rsidRPr="00B84981">
        <w:rPr>
          <w:b/>
          <w:spacing w:val="0"/>
          <w:w w:val="100"/>
        </w:rPr>
        <w:t>Zoning</w:t>
      </w:r>
      <w:r w:rsidR="007519A5" w:rsidRPr="00B84981">
        <w:rPr>
          <w:b/>
          <w:spacing w:val="0"/>
          <w:w w:val="100"/>
        </w:rPr>
        <w:t xml:space="preserve"> </w:t>
      </w:r>
      <w:r w:rsidR="00545393" w:rsidRPr="00B84981">
        <w:rPr>
          <w:b/>
          <w:spacing w:val="0"/>
          <w:w w:val="100"/>
        </w:rPr>
        <w:t>Documentation</w:t>
      </w:r>
    </w:p>
    <w:p w14:paraId="4A23509D" w14:textId="4EBCAD59" w:rsidR="00645958" w:rsidRPr="00B84981" w:rsidRDefault="00A96F04" w:rsidP="00625DBD">
      <w:pPr>
        <w:pStyle w:val="ListParagraph"/>
        <w:numPr>
          <w:ilvl w:val="5"/>
          <w:numId w:val="40"/>
        </w:numPr>
        <w:tabs>
          <w:tab w:val="left" w:pos="0"/>
          <w:tab w:val="left" w:pos="450"/>
        </w:tabs>
        <w:rPr>
          <w:b/>
          <w:spacing w:val="0"/>
          <w:w w:val="100"/>
        </w:rPr>
      </w:pPr>
      <w:r w:rsidRPr="00B84981">
        <w:rPr>
          <w:b/>
          <w:spacing w:val="0"/>
          <w:w w:val="100"/>
        </w:rPr>
        <w:t>Status of</w:t>
      </w:r>
      <w:r w:rsidR="00645958" w:rsidRPr="00B84981">
        <w:rPr>
          <w:b/>
          <w:spacing w:val="0"/>
          <w:w w:val="100"/>
        </w:rPr>
        <w:t xml:space="preserve"> Developer</w:t>
      </w:r>
      <w:r w:rsidRPr="00B84981">
        <w:rPr>
          <w:b/>
          <w:spacing w:val="0"/>
          <w:w w:val="100"/>
        </w:rPr>
        <w:t xml:space="preserve">, or </w:t>
      </w:r>
      <w:r w:rsidR="00F24B78">
        <w:rPr>
          <w:b/>
          <w:spacing w:val="0"/>
          <w:w w:val="100"/>
        </w:rPr>
        <w:t>other development</w:t>
      </w:r>
      <w:r w:rsidRPr="00B84981">
        <w:rPr>
          <w:b/>
          <w:spacing w:val="0"/>
          <w:w w:val="100"/>
        </w:rPr>
        <w:t xml:space="preserve"> manager, Agreement and c</w:t>
      </w:r>
      <w:r w:rsidR="00645958" w:rsidRPr="00B84981">
        <w:rPr>
          <w:b/>
          <w:spacing w:val="0"/>
          <w:w w:val="100"/>
        </w:rPr>
        <w:t xml:space="preserve">onstruction </w:t>
      </w:r>
      <w:r w:rsidRPr="00B84981">
        <w:rPr>
          <w:b/>
          <w:spacing w:val="0"/>
          <w:w w:val="100"/>
        </w:rPr>
        <w:t>contract</w:t>
      </w:r>
    </w:p>
    <w:p w14:paraId="47D88122" w14:textId="77777777" w:rsidR="00F6236D" w:rsidRPr="00B84981" w:rsidRDefault="00F6236D" w:rsidP="00625DBD">
      <w:pPr>
        <w:pStyle w:val="ListParagraph"/>
        <w:numPr>
          <w:ilvl w:val="5"/>
          <w:numId w:val="40"/>
        </w:numPr>
        <w:tabs>
          <w:tab w:val="left" w:pos="0"/>
          <w:tab w:val="left" w:pos="450"/>
        </w:tabs>
        <w:rPr>
          <w:spacing w:val="0"/>
          <w:w w:val="100"/>
        </w:rPr>
      </w:pPr>
      <w:r w:rsidRPr="00B84981">
        <w:rPr>
          <w:b/>
          <w:spacing w:val="0"/>
          <w:w w:val="100"/>
        </w:rPr>
        <w:t>Main Street Area Map</w:t>
      </w:r>
      <w:r w:rsidRPr="00B84981">
        <w:rPr>
          <w:spacing w:val="0"/>
          <w:w w:val="100"/>
        </w:rPr>
        <w:t xml:space="preserve"> that meets the </w:t>
      </w:r>
      <w:r w:rsidR="00472C34" w:rsidRPr="00B84981">
        <w:rPr>
          <w:spacing w:val="0"/>
          <w:w w:val="100"/>
        </w:rPr>
        <w:t>requirements contained in the Threshold Requirements Section of this NOFA.</w:t>
      </w:r>
    </w:p>
    <w:p w14:paraId="57DED6FB" w14:textId="77777777" w:rsidR="00472C34" w:rsidRPr="00B84981" w:rsidRDefault="00472C34" w:rsidP="00625DBD">
      <w:pPr>
        <w:pStyle w:val="ListParagraph"/>
        <w:numPr>
          <w:ilvl w:val="5"/>
          <w:numId w:val="40"/>
        </w:numPr>
        <w:tabs>
          <w:tab w:val="left" w:pos="0"/>
          <w:tab w:val="left" w:pos="450"/>
        </w:tabs>
        <w:rPr>
          <w:b/>
          <w:spacing w:val="0"/>
          <w:w w:val="100"/>
        </w:rPr>
      </w:pPr>
      <w:r w:rsidRPr="00B84981">
        <w:rPr>
          <w:b/>
          <w:spacing w:val="0"/>
          <w:w w:val="100"/>
        </w:rPr>
        <w:t xml:space="preserve">Main Street Affordable Housing Project </w:t>
      </w:r>
      <w:r w:rsidR="00A96F04" w:rsidRPr="00B84981">
        <w:rPr>
          <w:b/>
          <w:spacing w:val="0"/>
          <w:w w:val="100"/>
        </w:rPr>
        <w:t>S</w:t>
      </w:r>
      <w:r w:rsidRPr="00B84981">
        <w:rPr>
          <w:b/>
          <w:spacing w:val="0"/>
          <w:w w:val="100"/>
        </w:rPr>
        <w:t xml:space="preserve">ite Plan </w:t>
      </w:r>
      <w:r w:rsidR="00A96F04" w:rsidRPr="00B84981">
        <w:rPr>
          <w:b/>
          <w:spacing w:val="0"/>
          <w:w w:val="100"/>
        </w:rPr>
        <w:t>and Unit drawings</w:t>
      </w:r>
    </w:p>
    <w:p w14:paraId="1AEA4F06" w14:textId="77777777" w:rsidR="007A7C24" w:rsidRPr="00B84981" w:rsidRDefault="007A7C24" w:rsidP="00625DBD">
      <w:pPr>
        <w:pStyle w:val="ListParagraph"/>
        <w:numPr>
          <w:ilvl w:val="5"/>
          <w:numId w:val="40"/>
        </w:numPr>
        <w:tabs>
          <w:tab w:val="left" w:pos="0"/>
          <w:tab w:val="left" w:pos="450"/>
        </w:tabs>
        <w:rPr>
          <w:spacing w:val="0"/>
          <w:w w:val="100"/>
        </w:rPr>
      </w:pPr>
      <w:r w:rsidRPr="00B84981">
        <w:rPr>
          <w:b/>
          <w:spacing w:val="0"/>
          <w:w w:val="100"/>
        </w:rPr>
        <w:t xml:space="preserve">HOPE VI </w:t>
      </w:r>
      <w:r w:rsidR="006C1550" w:rsidRPr="00B84981">
        <w:rPr>
          <w:b/>
          <w:spacing w:val="0"/>
          <w:w w:val="100"/>
        </w:rPr>
        <w:t xml:space="preserve">Budget </w:t>
      </w:r>
      <w:r w:rsidRPr="00B84981">
        <w:rPr>
          <w:b/>
          <w:spacing w:val="0"/>
          <w:w w:val="100"/>
        </w:rPr>
        <w:t>and Development Budget</w:t>
      </w:r>
    </w:p>
    <w:p w14:paraId="29E66BFA" w14:textId="77777777" w:rsidR="007A7C24" w:rsidRPr="00B84981" w:rsidRDefault="006C1550" w:rsidP="00625DBD">
      <w:pPr>
        <w:pStyle w:val="ListParagraph"/>
        <w:numPr>
          <w:ilvl w:val="6"/>
          <w:numId w:val="40"/>
        </w:numPr>
        <w:tabs>
          <w:tab w:val="left" w:pos="0"/>
          <w:tab w:val="left" w:pos="450"/>
        </w:tabs>
        <w:ind w:left="0" w:firstLine="720"/>
        <w:rPr>
          <w:spacing w:val="0"/>
          <w:w w:val="100"/>
        </w:rPr>
      </w:pPr>
      <w:r w:rsidRPr="00B84981">
        <w:rPr>
          <w:b/>
          <w:spacing w:val="0"/>
          <w:w w:val="100"/>
        </w:rPr>
        <w:t xml:space="preserve"> </w:t>
      </w:r>
      <w:r w:rsidRPr="00B84981">
        <w:rPr>
          <w:spacing w:val="0"/>
          <w:w w:val="100"/>
        </w:rPr>
        <w:t xml:space="preserve">Statement of </w:t>
      </w:r>
      <w:r w:rsidR="007A7C24" w:rsidRPr="00B84981">
        <w:rPr>
          <w:spacing w:val="0"/>
          <w:w w:val="100"/>
        </w:rPr>
        <w:t xml:space="preserve">Permanent Sources and </w:t>
      </w:r>
      <w:r w:rsidRPr="00B84981">
        <w:rPr>
          <w:spacing w:val="0"/>
          <w:w w:val="100"/>
        </w:rPr>
        <w:t>Uses</w:t>
      </w:r>
      <w:r w:rsidR="007A7C24" w:rsidRPr="00B84981">
        <w:rPr>
          <w:spacing w:val="0"/>
          <w:w w:val="100"/>
        </w:rPr>
        <w:t xml:space="preserve"> (S&amp;U) (included in the form HUD-52861)</w:t>
      </w:r>
    </w:p>
    <w:p w14:paraId="07C924A6" w14:textId="77777777" w:rsidR="006C1550" w:rsidRPr="00B84981" w:rsidRDefault="006C1550" w:rsidP="00625DBD">
      <w:pPr>
        <w:pStyle w:val="ListParagraph"/>
        <w:numPr>
          <w:ilvl w:val="6"/>
          <w:numId w:val="40"/>
        </w:numPr>
        <w:tabs>
          <w:tab w:val="left" w:pos="0"/>
          <w:tab w:val="left" w:pos="450"/>
        </w:tabs>
        <w:ind w:left="0" w:firstLine="720"/>
        <w:rPr>
          <w:spacing w:val="0"/>
          <w:w w:val="100"/>
        </w:rPr>
      </w:pPr>
      <w:r w:rsidRPr="00B84981">
        <w:rPr>
          <w:spacing w:val="0"/>
          <w:w w:val="100"/>
        </w:rPr>
        <w:t xml:space="preserve">Identification of </w:t>
      </w:r>
      <w:r w:rsidR="00103D0F" w:rsidRPr="00B84981">
        <w:rPr>
          <w:spacing w:val="0"/>
          <w:w w:val="100"/>
        </w:rPr>
        <w:t xml:space="preserve">any </w:t>
      </w:r>
      <w:r w:rsidRPr="00B84981">
        <w:rPr>
          <w:spacing w:val="0"/>
          <w:w w:val="100"/>
        </w:rPr>
        <w:t>Loans and Debt</w:t>
      </w:r>
      <w:r w:rsidR="00222A58" w:rsidRPr="00B84981">
        <w:rPr>
          <w:spacing w:val="0"/>
          <w:w w:val="100"/>
        </w:rPr>
        <w:t xml:space="preserve"> Service</w:t>
      </w:r>
      <w:r w:rsidRPr="00B84981">
        <w:rPr>
          <w:spacing w:val="0"/>
          <w:w w:val="100"/>
        </w:rPr>
        <w:t xml:space="preserve">, including any construction loans and permanent take-out loans, the terms </w:t>
      </w:r>
      <w:r w:rsidR="00222A58" w:rsidRPr="00B84981">
        <w:rPr>
          <w:spacing w:val="0"/>
          <w:w w:val="100"/>
        </w:rPr>
        <w:t>and</w:t>
      </w:r>
      <w:r w:rsidRPr="00B84981">
        <w:rPr>
          <w:spacing w:val="0"/>
          <w:w w:val="100"/>
        </w:rPr>
        <w:t xml:space="preserve"> </w:t>
      </w:r>
      <w:r w:rsidR="00222A58" w:rsidRPr="00B84981">
        <w:rPr>
          <w:spacing w:val="0"/>
          <w:w w:val="100"/>
        </w:rPr>
        <w:t>interest</w:t>
      </w:r>
      <w:r w:rsidRPr="00B84981">
        <w:rPr>
          <w:spacing w:val="0"/>
          <w:w w:val="100"/>
        </w:rPr>
        <w:t xml:space="preserve"> rate of the loans</w:t>
      </w:r>
    </w:p>
    <w:p w14:paraId="4A8FAB14" w14:textId="77777777" w:rsidR="006C1550" w:rsidRPr="00B84981" w:rsidRDefault="006C1550" w:rsidP="00625DBD">
      <w:pPr>
        <w:pStyle w:val="ListParagraph"/>
        <w:numPr>
          <w:ilvl w:val="6"/>
          <w:numId w:val="40"/>
        </w:numPr>
        <w:tabs>
          <w:tab w:val="left" w:pos="0"/>
          <w:tab w:val="left" w:pos="450"/>
        </w:tabs>
        <w:ind w:left="0" w:firstLine="720"/>
        <w:rPr>
          <w:spacing w:val="0"/>
          <w:w w:val="100"/>
        </w:rPr>
      </w:pPr>
      <w:r w:rsidRPr="00B84981">
        <w:rPr>
          <w:spacing w:val="0"/>
          <w:w w:val="100"/>
        </w:rPr>
        <w:t xml:space="preserve">Identification of </w:t>
      </w:r>
      <w:r w:rsidR="00103D0F" w:rsidRPr="00B84981">
        <w:rPr>
          <w:spacing w:val="0"/>
          <w:w w:val="100"/>
        </w:rPr>
        <w:t xml:space="preserve">any </w:t>
      </w:r>
      <w:r w:rsidRPr="00B84981">
        <w:rPr>
          <w:spacing w:val="0"/>
          <w:w w:val="100"/>
        </w:rPr>
        <w:t>Bond</w:t>
      </w:r>
      <w:r w:rsidR="00103D0F" w:rsidRPr="00B84981">
        <w:rPr>
          <w:spacing w:val="0"/>
          <w:w w:val="100"/>
        </w:rPr>
        <w:t>s</w:t>
      </w:r>
      <w:r w:rsidRPr="00B84981">
        <w:rPr>
          <w:spacing w:val="0"/>
          <w:w w:val="100"/>
        </w:rPr>
        <w:t>.  This includes tax-exempt and private activity bonds.</w:t>
      </w:r>
    </w:p>
    <w:p w14:paraId="04A2EFA4" w14:textId="77777777" w:rsidR="00222A58" w:rsidRPr="00B84981" w:rsidRDefault="006C1550" w:rsidP="00625DBD">
      <w:pPr>
        <w:pStyle w:val="ListParagraph"/>
        <w:numPr>
          <w:ilvl w:val="6"/>
          <w:numId w:val="40"/>
        </w:numPr>
        <w:tabs>
          <w:tab w:val="left" w:pos="0"/>
          <w:tab w:val="left" w:pos="450"/>
        </w:tabs>
        <w:ind w:left="0" w:firstLine="720"/>
        <w:rPr>
          <w:spacing w:val="0"/>
          <w:w w:val="100"/>
        </w:rPr>
      </w:pPr>
      <w:r w:rsidRPr="00B84981">
        <w:rPr>
          <w:spacing w:val="0"/>
          <w:w w:val="100"/>
        </w:rPr>
        <w:t xml:space="preserve">Identification of </w:t>
      </w:r>
      <w:r w:rsidR="00103D0F" w:rsidRPr="00B84981">
        <w:rPr>
          <w:spacing w:val="0"/>
          <w:w w:val="100"/>
        </w:rPr>
        <w:t xml:space="preserve">any </w:t>
      </w:r>
      <w:r w:rsidRPr="00B84981">
        <w:rPr>
          <w:spacing w:val="0"/>
          <w:w w:val="100"/>
        </w:rPr>
        <w:t>Low-In</w:t>
      </w:r>
      <w:r w:rsidR="00222A58" w:rsidRPr="00B84981">
        <w:rPr>
          <w:spacing w:val="0"/>
          <w:w w:val="100"/>
        </w:rPr>
        <w:t>c</w:t>
      </w:r>
      <w:r w:rsidRPr="00B84981">
        <w:rPr>
          <w:spacing w:val="0"/>
          <w:w w:val="100"/>
        </w:rPr>
        <w:t xml:space="preserve">ome </w:t>
      </w:r>
      <w:r w:rsidR="00103D0F" w:rsidRPr="00B84981">
        <w:rPr>
          <w:spacing w:val="0"/>
          <w:w w:val="100"/>
        </w:rPr>
        <w:t>T</w:t>
      </w:r>
      <w:r w:rsidRPr="00B84981">
        <w:rPr>
          <w:spacing w:val="0"/>
          <w:w w:val="100"/>
        </w:rPr>
        <w:t>ax Credits</w:t>
      </w:r>
      <w:r w:rsidR="00222A58" w:rsidRPr="00B84981">
        <w:rPr>
          <w:spacing w:val="0"/>
          <w:w w:val="100"/>
        </w:rPr>
        <w:t xml:space="preserve"> as authorized by Section 42 of the IRS Code</w:t>
      </w:r>
    </w:p>
    <w:p w14:paraId="79D02417" w14:textId="77777777" w:rsidR="006C1550" w:rsidRPr="00B84981" w:rsidRDefault="00222A58" w:rsidP="00625DBD">
      <w:pPr>
        <w:pStyle w:val="ListParagraph"/>
        <w:numPr>
          <w:ilvl w:val="6"/>
          <w:numId w:val="40"/>
        </w:numPr>
        <w:tabs>
          <w:tab w:val="left" w:pos="0"/>
          <w:tab w:val="left" w:pos="450"/>
        </w:tabs>
        <w:ind w:left="0" w:firstLine="720"/>
        <w:rPr>
          <w:spacing w:val="0"/>
          <w:w w:val="100"/>
        </w:rPr>
      </w:pPr>
      <w:r w:rsidRPr="00B84981">
        <w:rPr>
          <w:spacing w:val="0"/>
          <w:w w:val="100"/>
        </w:rPr>
        <w:t>Identification of Donations and Contributions of Funds and In-kind Services</w:t>
      </w:r>
      <w:r w:rsidR="007A7C24" w:rsidRPr="00B84981">
        <w:rPr>
          <w:spacing w:val="0"/>
          <w:w w:val="100"/>
        </w:rPr>
        <w:t>, including but not limited to</w:t>
      </w:r>
      <w:r w:rsidR="009274CA" w:rsidRPr="00B84981">
        <w:rPr>
          <w:spacing w:val="0"/>
          <w:w w:val="100"/>
        </w:rPr>
        <w:t>:</w:t>
      </w:r>
      <w:r w:rsidRPr="00B84981">
        <w:rPr>
          <w:spacing w:val="0"/>
          <w:w w:val="100"/>
        </w:rPr>
        <w:t xml:space="preserve">  </w:t>
      </w:r>
    </w:p>
    <w:p w14:paraId="41058B6E" w14:textId="77777777" w:rsidR="00222A58" w:rsidRPr="00B84981" w:rsidRDefault="00545393" w:rsidP="00625DBD">
      <w:pPr>
        <w:pStyle w:val="ListParagraph"/>
        <w:numPr>
          <w:ilvl w:val="7"/>
          <w:numId w:val="40"/>
        </w:numPr>
        <w:tabs>
          <w:tab w:val="left" w:pos="0"/>
          <w:tab w:val="left" w:pos="450"/>
        </w:tabs>
        <w:rPr>
          <w:spacing w:val="0"/>
          <w:w w:val="100"/>
        </w:rPr>
      </w:pPr>
      <w:r w:rsidRPr="00B84981">
        <w:rPr>
          <w:spacing w:val="0"/>
          <w:w w:val="100"/>
        </w:rPr>
        <w:t>Any p</w:t>
      </w:r>
      <w:r w:rsidR="00222A58" w:rsidRPr="00B84981">
        <w:rPr>
          <w:spacing w:val="0"/>
          <w:w w:val="100"/>
        </w:rPr>
        <w:t>roceeds from the Sale of Land and Buildings.</w:t>
      </w:r>
    </w:p>
    <w:p w14:paraId="0CC2C538" w14:textId="77777777" w:rsidR="00222A58" w:rsidRPr="00B84981" w:rsidRDefault="00545393" w:rsidP="00625DBD">
      <w:pPr>
        <w:pStyle w:val="ListParagraph"/>
        <w:numPr>
          <w:ilvl w:val="7"/>
          <w:numId w:val="40"/>
        </w:numPr>
        <w:tabs>
          <w:tab w:val="left" w:pos="0"/>
          <w:tab w:val="left" w:pos="450"/>
        </w:tabs>
        <w:rPr>
          <w:spacing w:val="0"/>
          <w:w w:val="100"/>
        </w:rPr>
      </w:pPr>
      <w:r w:rsidRPr="00B84981">
        <w:rPr>
          <w:spacing w:val="0"/>
          <w:w w:val="100"/>
        </w:rPr>
        <w:t>Any d</w:t>
      </w:r>
      <w:r w:rsidR="00222A58" w:rsidRPr="00B84981">
        <w:rPr>
          <w:spacing w:val="0"/>
          <w:w w:val="100"/>
        </w:rPr>
        <w:t>onation of Land and Buildings.</w:t>
      </w:r>
    </w:p>
    <w:p w14:paraId="2714A90C" w14:textId="77777777" w:rsidR="00222A58" w:rsidRPr="00B84981" w:rsidRDefault="00545393" w:rsidP="00625DBD">
      <w:pPr>
        <w:pStyle w:val="ListParagraph"/>
        <w:numPr>
          <w:ilvl w:val="7"/>
          <w:numId w:val="40"/>
        </w:numPr>
        <w:tabs>
          <w:tab w:val="left" w:pos="0"/>
          <w:tab w:val="left" w:pos="450"/>
        </w:tabs>
        <w:rPr>
          <w:spacing w:val="0"/>
          <w:w w:val="100"/>
        </w:rPr>
      </w:pPr>
      <w:r w:rsidRPr="00B84981">
        <w:rPr>
          <w:spacing w:val="0"/>
          <w:w w:val="100"/>
        </w:rPr>
        <w:t>Any d</w:t>
      </w:r>
      <w:r w:rsidR="00103D0F" w:rsidRPr="00B84981">
        <w:rPr>
          <w:spacing w:val="0"/>
          <w:w w:val="100"/>
        </w:rPr>
        <w:t xml:space="preserve">onation of </w:t>
      </w:r>
      <w:r w:rsidR="00222A58" w:rsidRPr="00B84981">
        <w:rPr>
          <w:spacing w:val="0"/>
          <w:w w:val="100"/>
        </w:rPr>
        <w:t>Developer Fees</w:t>
      </w:r>
    </w:p>
    <w:p w14:paraId="5EA5F192" w14:textId="77777777" w:rsidR="00D71C5C" w:rsidRPr="00B84981" w:rsidRDefault="00201E83" w:rsidP="00625DBD">
      <w:pPr>
        <w:pStyle w:val="ListParagraph"/>
        <w:numPr>
          <w:ilvl w:val="4"/>
          <w:numId w:val="58"/>
        </w:numPr>
        <w:tabs>
          <w:tab w:val="left" w:pos="0"/>
          <w:tab w:val="left" w:pos="450"/>
        </w:tabs>
        <w:rPr>
          <w:b/>
          <w:spacing w:val="0"/>
          <w:w w:val="100"/>
        </w:rPr>
      </w:pPr>
      <w:r w:rsidRPr="00B84981">
        <w:rPr>
          <w:b/>
          <w:spacing w:val="0"/>
          <w:w w:val="100"/>
        </w:rPr>
        <w:t>Rating Factor 4</w:t>
      </w:r>
      <w:r w:rsidR="00FD2EF5" w:rsidRPr="00B84981">
        <w:rPr>
          <w:b/>
          <w:spacing w:val="0"/>
          <w:w w:val="100"/>
        </w:rPr>
        <w:t xml:space="preserve"> </w:t>
      </w:r>
      <w:r w:rsidR="00222A58" w:rsidRPr="00B84981">
        <w:rPr>
          <w:b/>
          <w:spacing w:val="0"/>
          <w:w w:val="100"/>
        </w:rPr>
        <w:t>- Match/Leverage Requirements.</w:t>
      </w:r>
      <w:r w:rsidR="00545393" w:rsidRPr="00B84981">
        <w:rPr>
          <w:b/>
          <w:spacing w:val="0"/>
          <w:w w:val="100"/>
        </w:rPr>
        <w:t xml:space="preserve">  </w:t>
      </w:r>
      <w:r w:rsidR="00545393" w:rsidRPr="00B84981">
        <w:rPr>
          <w:spacing w:val="0"/>
          <w:w w:val="100"/>
        </w:rPr>
        <w:t xml:space="preserve">The narrative should be consistent with the form HUD-52861, </w:t>
      </w:r>
      <w:r w:rsidR="00545393" w:rsidRPr="00B84981">
        <w:rPr>
          <w:spacing w:val="0"/>
          <w:w w:val="100"/>
          <w:u w:val="single"/>
        </w:rPr>
        <w:t>HOPE VI Main Street Application Data Sheet</w:t>
      </w:r>
      <w:r w:rsidR="00545393" w:rsidRPr="00B84981">
        <w:rPr>
          <w:spacing w:val="0"/>
          <w:w w:val="100"/>
        </w:rPr>
        <w:t xml:space="preserve"> and address, but not be limited to: </w:t>
      </w:r>
    </w:p>
    <w:p w14:paraId="1F31616E" w14:textId="77777777" w:rsidR="00FD2EF5" w:rsidRPr="00B84981" w:rsidRDefault="00FD2EF5" w:rsidP="00625DBD">
      <w:pPr>
        <w:pStyle w:val="ListParagraph"/>
        <w:numPr>
          <w:ilvl w:val="5"/>
          <w:numId w:val="41"/>
        </w:numPr>
        <w:tabs>
          <w:tab w:val="left" w:pos="0"/>
          <w:tab w:val="left" w:pos="450"/>
        </w:tabs>
        <w:rPr>
          <w:spacing w:val="0"/>
          <w:w w:val="100"/>
        </w:rPr>
      </w:pPr>
      <w:r w:rsidRPr="00B84981">
        <w:rPr>
          <w:spacing w:val="0"/>
          <w:w w:val="100"/>
        </w:rPr>
        <w:t>Letters of Firm Commitment Supporting the Match and Leverage Amounts identified in the form HUD-52861</w:t>
      </w:r>
    </w:p>
    <w:p w14:paraId="4473884F" w14:textId="77777777" w:rsidR="00222A58" w:rsidRPr="00B84981" w:rsidRDefault="006C1550" w:rsidP="00625DBD">
      <w:pPr>
        <w:pStyle w:val="ListParagraph"/>
        <w:numPr>
          <w:ilvl w:val="5"/>
          <w:numId w:val="41"/>
        </w:numPr>
        <w:tabs>
          <w:tab w:val="left" w:pos="0"/>
          <w:tab w:val="left" w:pos="450"/>
        </w:tabs>
        <w:rPr>
          <w:spacing w:val="0"/>
          <w:w w:val="100"/>
        </w:rPr>
      </w:pPr>
      <w:r w:rsidRPr="00B84981">
        <w:rPr>
          <w:spacing w:val="0"/>
          <w:w w:val="100"/>
        </w:rPr>
        <w:t xml:space="preserve">Identification of Match </w:t>
      </w:r>
      <w:r w:rsidR="00FD2EF5" w:rsidRPr="00B84981">
        <w:rPr>
          <w:spacing w:val="0"/>
          <w:w w:val="100"/>
        </w:rPr>
        <w:t xml:space="preserve">funds </w:t>
      </w:r>
      <w:r w:rsidRPr="00B84981">
        <w:rPr>
          <w:spacing w:val="0"/>
          <w:w w:val="100"/>
        </w:rPr>
        <w:t xml:space="preserve">and Leveraged Funds </w:t>
      </w:r>
      <w:r w:rsidR="00FD2EF5" w:rsidRPr="00B84981">
        <w:rPr>
          <w:spacing w:val="0"/>
          <w:w w:val="100"/>
        </w:rPr>
        <w:t xml:space="preserve">and In-kind Services </w:t>
      </w:r>
      <w:r w:rsidRPr="00B84981">
        <w:rPr>
          <w:spacing w:val="0"/>
          <w:w w:val="100"/>
        </w:rPr>
        <w:t xml:space="preserve">to </w:t>
      </w:r>
      <w:r w:rsidR="00222A58" w:rsidRPr="00B84981">
        <w:rPr>
          <w:spacing w:val="0"/>
          <w:w w:val="100"/>
        </w:rPr>
        <w:t>S</w:t>
      </w:r>
      <w:r w:rsidRPr="00B84981">
        <w:rPr>
          <w:spacing w:val="0"/>
          <w:w w:val="100"/>
        </w:rPr>
        <w:t xml:space="preserve">upport the </w:t>
      </w:r>
      <w:r w:rsidR="00222A58" w:rsidRPr="00B84981">
        <w:rPr>
          <w:spacing w:val="0"/>
          <w:w w:val="100"/>
        </w:rPr>
        <w:t>P</w:t>
      </w:r>
      <w:r w:rsidRPr="00B84981">
        <w:rPr>
          <w:spacing w:val="0"/>
          <w:w w:val="100"/>
        </w:rPr>
        <w:t>rogram</w:t>
      </w:r>
      <w:r w:rsidR="00222A58" w:rsidRPr="00B84981">
        <w:rPr>
          <w:spacing w:val="0"/>
          <w:w w:val="100"/>
        </w:rPr>
        <w:t>.</w:t>
      </w:r>
    </w:p>
    <w:p w14:paraId="1F412641" w14:textId="77777777" w:rsidR="00222A58" w:rsidRPr="00B84981" w:rsidRDefault="00222A58" w:rsidP="00625DBD">
      <w:pPr>
        <w:pStyle w:val="ListParagraph"/>
        <w:numPr>
          <w:ilvl w:val="5"/>
          <w:numId w:val="41"/>
        </w:numPr>
        <w:tabs>
          <w:tab w:val="left" w:pos="0"/>
          <w:tab w:val="left" w:pos="450"/>
        </w:tabs>
        <w:rPr>
          <w:spacing w:val="0"/>
          <w:w w:val="100"/>
        </w:rPr>
      </w:pPr>
      <w:r w:rsidRPr="00B84981">
        <w:rPr>
          <w:spacing w:val="0"/>
          <w:w w:val="100"/>
        </w:rPr>
        <w:t xml:space="preserve">Identification of Low-Income tax Credits as authorized by Section 42 of the IRS Code  </w:t>
      </w:r>
    </w:p>
    <w:p w14:paraId="21654024" w14:textId="77777777" w:rsidR="00222A58" w:rsidRPr="00B84981" w:rsidRDefault="00222A58" w:rsidP="00625DBD">
      <w:pPr>
        <w:pStyle w:val="ListParagraph"/>
        <w:numPr>
          <w:ilvl w:val="5"/>
          <w:numId w:val="41"/>
        </w:numPr>
        <w:tabs>
          <w:tab w:val="left" w:pos="0"/>
          <w:tab w:val="left" w:pos="450"/>
        </w:tabs>
        <w:rPr>
          <w:spacing w:val="0"/>
          <w:w w:val="100"/>
        </w:rPr>
      </w:pPr>
      <w:r w:rsidRPr="00B84981">
        <w:rPr>
          <w:spacing w:val="0"/>
          <w:w w:val="100"/>
        </w:rPr>
        <w:t xml:space="preserve">Proceeds from the Sale of Land </w:t>
      </w:r>
      <w:r w:rsidR="00EE61F0" w:rsidRPr="00B84981">
        <w:rPr>
          <w:spacing w:val="0"/>
          <w:w w:val="100"/>
        </w:rPr>
        <w:t>and</w:t>
      </w:r>
      <w:r w:rsidRPr="00B84981">
        <w:rPr>
          <w:spacing w:val="0"/>
          <w:w w:val="100"/>
        </w:rPr>
        <w:t xml:space="preserve"> Buildings.</w:t>
      </w:r>
    </w:p>
    <w:p w14:paraId="445A6538" w14:textId="77777777" w:rsidR="006C1550" w:rsidRPr="00B84981" w:rsidRDefault="00222A58" w:rsidP="00625DBD">
      <w:pPr>
        <w:pStyle w:val="ListParagraph"/>
        <w:numPr>
          <w:ilvl w:val="5"/>
          <w:numId w:val="41"/>
        </w:numPr>
        <w:tabs>
          <w:tab w:val="left" w:pos="0"/>
          <w:tab w:val="left" w:pos="450"/>
        </w:tabs>
        <w:rPr>
          <w:spacing w:val="0"/>
          <w:w w:val="100"/>
        </w:rPr>
      </w:pPr>
      <w:r w:rsidRPr="00B84981">
        <w:rPr>
          <w:spacing w:val="0"/>
          <w:w w:val="100"/>
        </w:rPr>
        <w:t>Donation of Land and Buildings.</w:t>
      </w:r>
      <w:r w:rsidR="00FD2EF5" w:rsidRPr="00B84981">
        <w:rPr>
          <w:spacing w:val="0"/>
          <w:w w:val="100"/>
        </w:rPr>
        <w:t xml:space="preserve"> </w:t>
      </w:r>
    </w:p>
    <w:p w14:paraId="5AE9DB66" w14:textId="77777777" w:rsidR="00EE61F0" w:rsidRPr="00B84981" w:rsidRDefault="00EE61F0" w:rsidP="00625DBD">
      <w:pPr>
        <w:pStyle w:val="ListParagraph"/>
        <w:numPr>
          <w:ilvl w:val="5"/>
          <w:numId w:val="41"/>
        </w:numPr>
        <w:tabs>
          <w:tab w:val="left" w:pos="0"/>
          <w:tab w:val="left" w:pos="450"/>
        </w:tabs>
        <w:rPr>
          <w:spacing w:val="0"/>
          <w:w w:val="100"/>
        </w:rPr>
      </w:pPr>
      <w:r w:rsidRPr="00B84981">
        <w:rPr>
          <w:spacing w:val="0"/>
          <w:w w:val="100"/>
        </w:rPr>
        <w:lastRenderedPageBreak/>
        <w:t>Waived Government Fees.</w:t>
      </w:r>
    </w:p>
    <w:p w14:paraId="5892D1E3" w14:textId="77777777" w:rsidR="00EE61F0" w:rsidRPr="00B84981" w:rsidRDefault="00EE61F0" w:rsidP="00625DBD">
      <w:pPr>
        <w:pStyle w:val="ListParagraph"/>
        <w:numPr>
          <w:ilvl w:val="5"/>
          <w:numId w:val="41"/>
        </w:numPr>
        <w:tabs>
          <w:tab w:val="left" w:pos="0"/>
          <w:tab w:val="left" w:pos="450"/>
        </w:tabs>
        <w:rPr>
          <w:spacing w:val="0"/>
          <w:w w:val="100"/>
        </w:rPr>
      </w:pPr>
      <w:r w:rsidRPr="00B84981">
        <w:rPr>
          <w:spacing w:val="0"/>
          <w:w w:val="100"/>
        </w:rPr>
        <w:t>Homeownership Down Payments Provided By a Third Party Entity not related to the Homeowner</w:t>
      </w:r>
    </w:p>
    <w:p w14:paraId="138AD8A5" w14:textId="77777777" w:rsidR="00EE61F0" w:rsidRPr="00B84981" w:rsidRDefault="00EE61F0" w:rsidP="00625DBD">
      <w:pPr>
        <w:pStyle w:val="ListParagraph"/>
        <w:numPr>
          <w:ilvl w:val="5"/>
          <w:numId w:val="41"/>
        </w:numPr>
        <w:tabs>
          <w:tab w:val="left" w:pos="0"/>
          <w:tab w:val="left" w:pos="450"/>
        </w:tabs>
        <w:rPr>
          <w:spacing w:val="0"/>
          <w:w w:val="100"/>
        </w:rPr>
      </w:pPr>
      <w:r w:rsidRPr="00B84981">
        <w:rPr>
          <w:spacing w:val="0"/>
          <w:w w:val="100"/>
        </w:rPr>
        <w:t>Tax Increment Financing (TIF) identified in a commitment letter from the local government responsible for approving the TIF.</w:t>
      </w:r>
    </w:p>
    <w:p w14:paraId="50A5E9FD" w14:textId="77777777" w:rsidR="00EE61F0" w:rsidRPr="00B84981" w:rsidRDefault="00EE61F0" w:rsidP="00625DBD">
      <w:pPr>
        <w:pStyle w:val="ListParagraph"/>
        <w:numPr>
          <w:ilvl w:val="5"/>
          <w:numId w:val="41"/>
        </w:numPr>
        <w:tabs>
          <w:tab w:val="left" w:pos="0"/>
          <w:tab w:val="left" w:pos="450"/>
        </w:tabs>
        <w:rPr>
          <w:spacing w:val="0"/>
          <w:w w:val="100"/>
        </w:rPr>
      </w:pPr>
      <w:r w:rsidRPr="00B84981">
        <w:rPr>
          <w:spacing w:val="0"/>
          <w:w w:val="100"/>
        </w:rPr>
        <w:t>Total Development Cost per unit.</w:t>
      </w:r>
    </w:p>
    <w:p w14:paraId="080E63A8" w14:textId="77777777" w:rsidR="00D71C5C" w:rsidRPr="00B84981" w:rsidRDefault="00D71C5C" w:rsidP="00625DBD">
      <w:pPr>
        <w:pStyle w:val="ListParagraph"/>
        <w:numPr>
          <w:ilvl w:val="4"/>
          <w:numId w:val="58"/>
        </w:numPr>
        <w:tabs>
          <w:tab w:val="left" w:pos="0"/>
          <w:tab w:val="left" w:pos="450"/>
        </w:tabs>
        <w:rPr>
          <w:b/>
          <w:spacing w:val="0"/>
          <w:w w:val="100"/>
        </w:rPr>
      </w:pPr>
      <w:r w:rsidRPr="00B84981">
        <w:rPr>
          <w:b/>
          <w:spacing w:val="0"/>
          <w:w w:val="100"/>
        </w:rPr>
        <w:t xml:space="preserve">Rating </w:t>
      </w:r>
      <w:r w:rsidR="006C1550" w:rsidRPr="00B84981">
        <w:rPr>
          <w:b/>
          <w:spacing w:val="0"/>
          <w:w w:val="100"/>
        </w:rPr>
        <w:t>F</w:t>
      </w:r>
      <w:r w:rsidRPr="00B84981">
        <w:rPr>
          <w:b/>
          <w:spacing w:val="0"/>
          <w:w w:val="100"/>
        </w:rPr>
        <w:t>actor 5</w:t>
      </w:r>
      <w:r w:rsidR="00545393" w:rsidRPr="00B84981">
        <w:rPr>
          <w:b/>
          <w:spacing w:val="0"/>
          <w:w w:val="100"/>
        </w:rPr>
        <w:t xml:space="preserve"> -</w:t>
      </w:r>
      <w:r w:rsidR="00222A58" w:rsidRPr="00B84981">
        <w:rPr>
          <w:b/>
          <w:spacing w:val="0"/>
          <w:w w:val="100"/>
        </w:rPr>
        <w:t xml:space="preserve"> Financial and Program Manageme</w:t>
      </w:r>
      <w:r w:rsidR="00EE61F0" w:rsidRPr="00B84981">
        <w:rPr>
          <w:b/>
          <w:spacing w:val="0"/>
          <w:w w:val="100"/>
        </w:rPr>
        <w:t>n</w:t>
      </w:r>
      <w:r w:rsidR="00222A58" w:rsidRPr="00B84981">
        <w:rPr>
          <w:b/>
          <w:spacing w:val="0"/>
          <w:w w:val="100"/>
        </w:rPr>
        <w:t>t</w:t>
      </w:r>
    </w:p>
    <w:p w14:paraId="2B11E838" w14:textId="77777777" w:rsidR="006C1550" w:rsidRPr="00B84981" w:rsidRDefault="006C1550" w:rsidP="00625DBD">
      <w:pPr>
        <w:pStyle w:val="ListParagraph"/>
        <w:numPr>
          <w:ilvl w:val="5"/>
          <w:numId w:val="42"/>
        </w:numPr>
        <w:tabs>
          <w:tab w:val="left" w:pos="0"/>
          <w:tab w:val="left" w:pos="450"/>
        </w:tabs>
        <w:rPr>
          <w:spacing w:val="0"/>
          <w:w w:val="100"/>
        </w:rPr>
      </w:pPr>
      <w:r w:rsidRPr="00B84981">
        <w:rPr>
          <w:spacing w:val="0"/>
          <w:w w:val="100"/>
        </w:rPr>
        <w:t>Program Schedule</w:t>
      </w:r>
    </w:p>
    <w:p w14:paraId="69066B0E" w14:textId="77777777" w:rsidR="006C1550" w:rsidRPr="00B84981" w:rsidRDefault="006C1550" w:rsidP="00625DBD">
      <w:pPr>
        <w:pStyle w:val="ListParagraph"/>
        <w:numPr>
          <w:ilvl w:val="5"/>
          <w:numId w:val="42"/>
        </w:numPr>
        <w:tabs>
          <w:tab w:val="left" w:pos="0"/>
          <w:tab w:val="left" w:pos="450"/>
        </w:tabs>
        <w:rPr>
          <w:spacing w:val="0"/>
          <w:w w:val="100"/>
        </w:rPr>
      </w:pPr>
      <w:r w:rsidRPr="00B84981">
        <w:rPr>
          <w:spacing w:val="0"/>
          <w:w w:val="100"/>
        </w:rPr>
        <w:t>Achieving Results and Evaluation</w:t>
      </w:r>
    </w:p>
    <w:p w14:paraId="3645F990" w14:textId="77777777" w:rsidR="006C1550" w:rsidRPr="00B84981" w:rsidRDefault="006C1550" w:rsidP="00625DBD">
      <w:pPr>
        <w:pStyle w:val="ListParagraph"/>
        <w:numPr>
          <w:ilvl w:val="5"/>
          <w:numId w:val="42"/>
        </w:numPr>
        <w:tabs>
          <w:tab w:val="left" w:pos="0"/>
          <w:tab w:val="left" w:pos="450"/>
        </w:tabs>
        <w:rPr>
          <w:spacing w:val="0"/>
          <w:w w:val="100"/>
        </w:rPr>
      </w:pPr>
      <w:r w:rsidRPr="00B84981">
        <w:rPr>
          <w:spacing w:val="0"/>
          <w:w w:val="100"/>
        </w:rPr>
        <w:t xml:space="preserve">Accounting </w:t>
      </w:r>
      <w:r w:rsidR="00222A58" w:rsidRPr="00B84981">
        <w:rPr>
          <w:spacing w:val="0"/>
          <w:w w:val="100"/>
        </w:rPr>
        <w:t>F</w:t>
      </w:r>
      <w:r w:rsidRPr="00B84981">
        <w:rPr>
          <w:spacing w:val="0"/>
          <w:w w:val="100"/>
        </w:rPr>
        <w:t xml:space="preserve">or and </w:t>
      </w:r>
      <w:r w:rsidR="00222A58" w:rsidRPr="00B84981">
        <w:rPr>
          <w:spacing w:val="0"/>
          <w:w w:val="100"/>
        </w:rPr>
        <w:t>D</w:t>
      </w:r>
      <w:r w:rsidRPr="00B84981">
        <w:rPr>
          <w:spacing w:val="0"/>
          <w:w w:val="100"/>
        </w:rPr>
        <w:t>istribution of Grant Funds</w:t>
      </w:r>
    </w:p>
    <w:p w14:paraId="3583DE5B" w14:textId="77777777" w:rsidR="006C1550" w:rsidRPr="00B84981" w:rsidRDefault="006C1550" w:rsidP="00625DBD">
      <w:pPr>
        <w:pStyle w:val="ListParagraph"/>
        <w:numPr>
          <w:ilvl w:val="5"/>
          <w:numId w:val="42"/>
        </w:numPr>
        <w:tabs>
          <w:tab w:val="left" w:pos="0"/>
          <w:tab w:val="left" w:pos="450"/>
        </w:tabs>
        <w:rPr>
          <w:spacing w:val="0"/>
          <w:w w:val="100"/>
        </w:rPr>
      </w:pPr>
      <w:r w:rsidRPr="00B84981">
        <w:rPr>
          <w:spacing w:val="0"/>
          <w:w w:val="100"/>
        </w:rPr>
        <w:t xml:space="preserve">Identification of State and local requirements of the </w:t>
      </w:r>
      <w:r w:rsidR="00222A58" w:rsidRPr="00B84981">
        <w:rPr>
          <w:spacing w:val="0"/>
          <w:w w:val="100"/>
        </w:rPr>
        <w:t>A</w:t>
      </w:r>
      <w:r w:rsidRPr="00B84981">
        <w:rPr>
          <w:spacing w:val="0"/>
          <w:w w:val="100"/>
        </w:rPr>
        <w:t xml:space="preserve">pplicant </w:t>
      </w:r>
      <w:r w:rsidR="00222A58" w:rsidRPr="00B84981">
        <w:rPr>
          <w:spacing w:val="0"/>
          <w:w w:val="100"/>
        </w:rPr>
        <w:t>G</w:t>
      </w:r>
      <w:r w:rsidRPr="00B84981">
        <w:rPr>
          <w:spacing w:val="0"/>
          <w:w w:val="100"/>
        </w:rPr>
        <w:t>overnment.</w:t>
      </w:r>
    </w:p>
    <w:p w14:paraId="1EF6291E" w14:textId="77777777" w:rsidR="00222A58" w:rsidRDefault="00222A58" w:rsidP="00625DBD">
      <w:pPr>
        <w:pStyle w:val="ListParagraph"/>
        <w:numPr>
          <w:ilvl w:val="5"/>
          <w:numId w:val="42"/>
        </w:numPr>
        <w:tabs>
          <w:tab w:val="left" w:pos="0"/>
          <w:tab w:val="left" w:pos="450"/>
        </w:tabs>
        <w:rPr>
          <w:spacing w:val="0"/>
          <w:w w:val="100"/>
        </w:rPr>
      </w:pPr>
      <w:r w:rsidRPr="00B84981">
        <w:rPr>
          <w:spacing w:val="0"/>
          <w:w w:val="100"/>
        </w:rPr>
        <w:t>Bonus Points</w:t>
      </w:r>
    </w:p>
    <w:p w14:paraId="6494387E" w14:textId="77777777" w:rsidR="00927685" w:rsidRPr="00B84981" w:rsidRDefault="00927685" w:rsidP="00625DBD">
      <w:pPr>
        <w:pStyle w:val="ListParagraph"/>
        <w:numPr>
          <w:ilvl w:val="5"/>
          <w:numId w:val="42"/>
        </w:numPr>
        <w:tabs>
          <w:tab w:val="left" w:pos="0"/>
          <w:tab w:val="left" w:pos="450"/>
        </w:tabs>
        <w:rPr>
          <w:spacing w:val="0"/>
          <w:w w:val="100"/>
        </w:rPr>
      </w:pPr>
      <w:r>
        <w:rPr>
          <w:spacing w:val="0"/>
          <w:w w:val="100"/>
        </w:rPr>
        <w:t>Findings</w:t>
      </w:r>
    </w:p>
    <w:p w14:paraId="25481663" w14:textId="77777777" w:rsidR="006C1550" w:rsidRPr="00B84981" w:rsidRDefault="006C1550" w:rsidP="00625DBD">
      <w:pPr>
        <w:pStyle w:val="ListParagraph"/>
        <w:numPr>
          <w:ilvl w:val="5"/>
          <w:numId w:val="42"/>
        </w:numPr>
        <w:tabs>
          <w:tab w:val="left" w:pos="0"/>
          <w:tab w:val="left" w:pos="450"/>
        </w:tabs>
        <w:rPr>
          <w:spacing w:val="0"/>
          <w:w w:val="100"/>
        </w:rPr>
      </w:pPr>
      <w:r w:rsidRPr="00B84981">
        <w:rPr>
          <w:spacing w:val="0"/>
          <w:w w:val="100"/>
        </w:rPr>
        <w:t xml:space="preserve">Preferred Sustainable Communities </w:t>
      </w:r>
      <w:r w:rsidR="00C4712C" w:rsidRPr="00B84981">
        <w:rPr>
          <w:spacing w:val="0"/>
          <w:w w:val="100"/>
        </w:rPr>
        <w:t>Certification (form HUD</w:t>
      </w:r>
      <w:r w:rsidR="00545393" w:rsidRPr="00B84981">
        <w:rPr>
          <w:spacing w:val="0"/>
          <w:w w:val="100"/>
        </w:rPr>
        <w:t>-</w:t>
      </w:r>
      <w:r w:rsidR="00C4712C" w:rsidRPr="00B84981">
        <w:rPr>
          <w:spacing w:val="0"/>
          <w:w w:val="100"/>
        </w:rPr>
        <w:t>2995)</w:t>
      </w:r>
    </w:p>
    <w:p w14:paraId="598F9AEC" w14:textId="77777777" w:rsidR="006C64D6" w:rsidRPr="00B84981" w:rsidRDefault="006C64D6" w:rsidP="00625DBD">
      <w:pPr>
        <w:pStyle w:val="ListParagraph"/>
        <w:numPr>
          <w:ilvl w:val="5"/>
          <w:numId w:val="42"/>
        </w:numPr>
        <w:tabs>
          <w:tab w:val="left" w:pos="0"/>
          <w:tab w:val="left" w:pos="450"/>
        </w:tabs>
        <w:rPr>
          <w:spacing w:val="0"/>
          <w:w w:val="100"/>
        </w:rPr>
      </w:pPr>
      <w:r w:rsidRPr="00B84981">
        <w:rPr>
          <w:spacing w:val="0"/>
          <w:w w:val="100"/>
        </w:rPr>
        <w:t>Forms</w:t>
      </w:r>
    </w:p>
    <w:p w14:paraId="75372A18" w14:textId="77777777" w:rsidR="006C64D6" w:rsidRPr="00B84981" w:rsidRDefault="006C64D6" w:rsidP="00625DBD">
      <w:pPr>
        <w:pStyle w:val="ListParagraph"/>
        <w:numPr>
          <w:ilvl w:val="5"/>
          <w:numId w:val="42"/>
        </w:numPr>
        <w:tabs>
          <w:tab w:val="left" w:pos="0"/>
          <w:tab w:val="left" w:pos="450"/>
        </w:tabs>
        <w:rPr>
          <w:spacing w:val="0"/>
          <w:w w:val="100"/>
        </w:rPr>
      </w:pPr>
      <w:r w:rsidRPr="00B84981">
        <w:rPr>
          <w:spacing w:val="0"/>
          <w:w w:val="100"/>
        </w:rPr>
        <w:t>Applicant/Recipient</w:t>
      </w:r>
      <w:r w:rsidR="00545393" w:rsidRPr="00B84981">
        <w:rPr>
          <w:spacing w:val="0"/>
          <w:w w:val="100"/>
        </w:rPr>
        <w:t xml:space="preserve"> </w:t>
      </w:r>
      <w:r w:rsidRPr="00B84981">
        <w:rPr>
          <w:spacing w:val="0"/>
          <w:w w:val="100"/>
        </w:rPr>
        <w:t>Disclosure</w:t>
      </w:r>
      <w:r w:rsidR="00545393" w:rsidRPr="00B84981">
        <w:rPr>
          <w:spacing w:val="0"/>
          <w:w w:val="100"/>
        </w:rPr>
        <w:t xml:space="preserve"> </w:t>
      </w:r>
      <w:r w:rsidRPr="00B84981">
        <w:rPr>
          <w:spacing w:val="0"/>
          <w:w w:val="100"/>
        </w:rPr>
        <w:t>Update</w:t>
      </w:r>
      <w:r w:rsidR="00545393" w:rsidRPr="00B84981">
        <w:rPr>
          <w:spacing w:val="0"/>
          <w:w w:val="100"/>
        </w:rPr>
        <w:t xml:space="preserve"> </w:t>
      </w:r>
      <w:r w:rsidR="004F2E33" w:rsidRPr="00B84981">
        <w:rPr>
          <w:spacing w:val="0"/>
          <w:w w:val="100"/>
        </w:rPr>
        <w:t>Report (</w:t>
      </w:r>
      <w:r w:rsidRPr="00B84981">
        <w:rPr>
          <w:spacing w:val="0"/>
          <w:w w:val="100"/>
        </w:rPr>
        <w:t>form HUD</w:t>
      </w:r>
      <w:r w:rsidR="00545393" w:rsidRPr="00B84981">
        <w:rPr>
          <w:spacing w:val="0"/>
          <w:w w:val="100"/>
        </w:rPr>
        <w:t>-</w:t>
      </w:r>
      <w:r w:rsidRPr="00B84981">
        <w:rPr>
          <w:spacing w:val="0"/>
          <w:w w:val="100"/>
        </w:rPr>
        <w:t>2880)</w:t>
      </w:r>
      <w:r w:rsidR="001E7936" w:rsidRPr="00B84981">
        <w:rPr>
          <w:spacing w:val="0"/>
          <w:w w:val="100"/>
        </w:rPr>
        <w:t>.</w:t>
      </w:r>
    </w:p>
    <w:p w14:paraId="6056DD2B" w14:textId="77777777" w:rsidR="001E7936" w:rsidRPr="00B84981" w:rsidRDefault="001E7936" w:rsidP="00625DBD">
      <w:pPr>
        <w:pStyle w:val="ListParagraph"/>
        <w:numPr>
          <w:ilvl w:val="5"/>
          <w:numId w:val="42"/>
        </w:numPr>
        <w:tabs>
          <w:tab w:val="left" w:pos="0"/>
          <w:tab w:val="left" w:pos="450"/>
        </w:tabs>
        <w:rPr>
          <w:spacing w:val="0"/>
          <w:w w:val="100"/>
        </w:rPr>
      </w:pPr>
      <w:r w:rsidRPr="00B84981">
        <w:rPr>
          <w:spacing w:val="0"/>
          <w:w w:val="100"/>
        </w:rPr>
        <w:t>Acknowledgement</w:t>
      </w:r>
      <w:r w:rsidR="00FD2EF5" w:rsidRPr="00B84981">
        <w:rPr>
          <w:spacing w:val="0"/>
          <w:w w:val="100"/>
        </w:rPr>
        <w:t xml:space="preserve"> </w:t>
      </w:r>
      <w:r w:rsidRPr="00B84981">
        <w:rPr>
          <w:spacing w:val="0"/>
          <w:w w:val="100"/>
        </w:rPr>
        <w:t>of</w:t>
      </w:r>
      <w:r w:rsidR="00FD2EF5" w:rsidRPr="00B84981">
        <w:rPr>
          <w:spacing w:val="0"/>
          <w:w w:val="100"/>
        </w:rPr>
        <w:t xml:space="preserve"> </w:t>
      </w:r>
      <w:r w:rsidRPr="00B84981">
        <w:rPr>
          <w:spacing w:val="0"/>
          <w:w w:val="100"/>
        </w:rPr>
        <w:t>Application</w:t>
      </w:r>
      <w:r w:rsidR="00FD2EF5" w:rsidRPr="00B84981">
        <w:rPr>
          <w:spacing w:val="0"/>
          <w:w w:val="100"/>
        </w:rPr>
        <w:t xml:space="preserve"> </w:t>
      </w:r>
      <w:r w:rsidRPr="00B84981">
        <w:rPr>
          <w:spacing w:val="0"/>
          <w:w w:val="100"/>
        </w:rPr>
        <w:t>Receipt (form HUD</w:t>
      </w:r>
      <w:r w:rsidR="00FD2EF5" w:rsidRPr="00B84981">
        <w:rPr>
          <w:spacing w:val="0"/>
          <w:w w:val="100"/>
        </w:rPr>
        <w:t>-</w:t>
      </w:r>
      <w:r w:rsidRPr="00B84981">
        <w:rPr>
          <w:spacing w:val="0"/>
          <w:w w:val="100"/>
        </w:rPr>
        <w:t>2993).  This is only relevant to applicants granted a waiver to the electronic application requirement.</w:t>
      </w:r>
    </w:p>
    <w:p w14:paraId="7F6F9D99" w14:textId="77777777" w:rsidR="001E7936" w:rsidRPr="00B84981" w:rsidRDefault="001E7936" w:rsidP="00625DBD">
      <w:pPr>
        <w:pStyle w:val="ListParagraph"/>
        <w:numPr>
          <w:ilvl w:val="5"/>
          <w:numId w:val="42"/>
        </w:numPr>
        <w:tabs>
          <w:tab w:val="left" w:pos="0"/>
          <w:tab w:val="left" w:pos="450"/>
        </w:tabs>
        <w:rPr>
          <w:spacing w:val="0"/>
          <w:w w:val="100"/>
        </w:rPr>
      </w:pPr>
      <w:r w:rsidRPr="00B84981">
        <w:rPr>
          <w:spacing w:val="0"/>
          <w:w w:val="100"/>
        </w:rPr>
        <w:t xml:space="preserve">Disclosure of Lobbying Activities (SFLLL).  </w:t>
      </w:r>
    </w:p>
    <w:p w14:paraId="77FDF4C2" w14:textId="77777777" w:rsidR="001E7936" w:rsidRPr="00625DBD" w:rsidRDefault="001E7936" w:rsidP="00625DBD">
      <w:pPr>
        <w:pStyle w:val="ListParagraph"/>
        <w:numPr>
          <w:ilvl w:val="5"/>
          <w:numId w:val="42"/>
        </w:numPr>
        <w:tabs>
          <w:tab w:val="left" w:pos="0"/>
          <w:tab w:val="left" w:pos="450"/>
        </w:tabs>
        <w:rPr>
          <w:b/>
          <w:spacing w:val="0"/>
          <w:w w:val="100"/>
        </w:rPr>
      </w:pPr>
      <w:r w:rsidRPr="00B84981">
        <w:rPr>
          <w:b/>
          <w:spacing w:val="0"/>
          <w:w w:val="100"/>
        </w:rPr>
        <w:t xml:space="preserve">Code of Conduct.  </w:t>
      </w:r>
      <w:r w:rsidRPr="00B84981">
        <w:rPr>
          <w:spacing w:val="0"/>
          <w:w w:val="100"/>
        </w:rPr>
        <w:t xml:space="preserve">If your code of conduct is not listed on HUD’s website at </w:t>
      </w:r>
      <w:hyperlink r:id="rId51" w:history="1">
        <w:r w:rsidRPr="00B84981">
          <w:rPr>
            <w:rStyle w:val="Hyperlink"/>
            <w:spacing w:val="0"/>
            <w:w w:val="100"/>
          </w:rPr>
          <w:t>http://portal.hud.gov/hudportal/HUD?src=/program_offices/administration/grants/conduct</w:t>
        </w:r>
      </w:hyperlink>
      <w:r w:rsidRPr="00B84981">
        <w:rPr>
          <w:spacing w:val="0"/>
          <w:w w:val="100"/>
        </w:rPr>
        <w:t xml:space="preserve"> or if the information on the website has changed, you must submit a copy of the code of conduct with your application.  Please be sure your applicant organization name is on the Code of Conduct submitted.</w:t>
      </w:r>
    </w:p>
    <w:p w14:paraId="181438F3" w14:textId="77777777" w:rsidR="00625DBD" w:rsidRPr="00B84981" w:rsidRDefault="00625DBD" w:rsidP="00625DBD">
      <w:pPr>
        <w:pStyle w:val="ListParagraph"/>
        <w:tabs>
          <w:tab w:val="left" w:pos="0"/>
          <w:tab w:val="left" w:pos="450"/>
        </w:tabs>
        <w:rPr>
          <w:b/>
          <w:spacing w:val="0"/>
          <w:w w:val="100"/>
        </w:rPr>
      </w:pPr>
    </w:p>
    <w:p w14:paraId="64A3B22E" w14:textId="77777777" w:rsidR="00D9548A" w:rsidRDefault="00D9548A" w:rsidP="00625DBD">
      <w:pPr>
        <w:pStyle w:val="ListParagraph"/>
        <w:numPr>
          <w:ilvl w:val="1"/>
          <w:numId w:val="37"/>
        </w:numPr>
        <w:tabs>
          <w:tab w:val="left" w:pos="450"/>
          <w:tab w:val="left" w:pos="990"/>
        </w:tabs>
        <w:rPr>
          <w:b/>
          <w:spacing w:val="0"/>
          <w:w w:val="100"/>
        </w:rPr>
      </w:pPr>
      <w:bookmarkStart w:id="48" w:name="SecIVC_ReceiptDate"/>
      <w:r w:rsidRPr="00B84981">
        <w:rPr>
          <w:b/>
          <w:spacing w:val="0"/>
          <w:w w:val="100"/>
        </w:rPr>
        <w:t>Receipt Date and Time</w:t>
      </w:r>
      <w:bookmarkEnd w:id="48"/>
      <w:r w:rsidRPr="00B84981">
        <w:rPr>
          <w:b/>
          <w:spacing w:val="0"/>
          <w:w w:val="100"/>
        </w:rPr>
        <w:t>.</w:t>
      </w:r>
    </w:p>
    <w:p w14:paraId="5AD9759A" w14:textId="77777777" w:rsidR="00625DBD" w:rsidRPr="00B84981" w:rsidRDefault="00625DBD" w:rsidP="00625DBD">
      <w:pPr>
        <w:pStyle w:val="ListParagraph"/>
        <w:tabs>
          <w:tab w:val="left" w:pos="450"/>
          <w:tab w:val="left" w:pos="990"/>
        </w:tabs>
        <w:ind w:left="0"/>
        <w:rPr>
          <w:b/>
          <w:spacing w:val="0"/>
          <w:w w:val="100"/>
        </w:rPr>
      </w:pPr>
    </w:p>
    <w:p w14:paraId="76F78AB7" w14:textId="0DA76990" w:rsidR="00D9548A" w:rsidRPr="00625DBD" w:rsidRDefault="0008587E" w:rsidP="00625DBD">
      <w:pPr>
        <w:pStyle w:val="ListParagraph"/>
        <w:numPr>
          <w:ilvl w:val="2"/>
          <w:numId w:val="43"/>
        </w:numPr>
        <w:tabs>
          <w:tab w:val="left" w:pos="0"/>
          <w:tab w:val="left" w:pos="450"/>
        </w:tabs>
        <w:rPr>
          <w:b/>
          <w:spacing w:val="0"/>
          <w:w w:val="100"/>
        </w:rPr>
      </w:pPr>
      <w:r w:rsidRPr="00B84981">
        <w:rPr>
          <w:b/>
          <w:spacing w:val="0"/>
          <w:w w:val="100"/>
        </w:rPr>
        <w:t xml:space="preserve">Application Deadline.  </w:t>
      </w:r>
      <w:r w:rsidRPr="00B84981">
        <w:rPr>
          <w:spacing w:val="0"/>
          <w:w w:val="100"/>
        </w:rPr>
        <w:t xml:space="preserve">The application deadline date is </w:t>
      </w:r>
      <w:r w:rsidR="00277EC4" w:rsidRPr="00277EC4">
        <w:rPr>
          <w:b/>
          <w:spacing w:val="0"/>
          <w:w w:val="100"/>
          <w:highlight w:val="yellow"/>
        </w:rPr>
        <w:t>July 22, 2013</w:t>
      </w:r>
      <w:r w:rsidRPr="00B84981">
        <w:rPr>
          <w:spacing w:val="0"/>
          <w:w w:val="100"/>
        </w:rPr>
        <w:t xml:space="preserve">.  Applications submitted through </w:t>
      </w:r>
      <w:hyperlink r:id="rId52" w:history="1">
        <w:r w:rsidRPr="00B84981">
          <w:rPr>
            <w:rStyle w:val="Hyperlink"/>
            <w:spacing w:val="0"/>
            <w:w w:val="100"/>
          </w:rPr>
          <w:t>www.Grants.gov</w:t>
        </w:r>
      </w:hyperlink>
      <w:r w:rsidRPr="00B84981">
        <w:rPr>
          <w:spacing w:val="0"/>
          <w:w w:val="100"/>
        </w:rPr>
        <w:t xml:space="preserve"> must be received no later than 11:59:59 p.m. eastern time on the application deadline date</w:t>
      </w:r>
      <w:r w:rsidR="00FD2EF5" w:rsidRPr="00B84981">
        <w:rPr>
          <w:spacing w:val="0"/>
          <w:w w:val="100"/>
        </w:rPr>
        <w:t>.</w:t>
      </w:r>
      <w:r w:rsidRPr="00B84981">
        <w:rPr>
          <w:spacing w:val="0"/>
          <w:w w:val="100"/>
        </w:rPr>
        <w:t xml:space="preserve">  Please see the </w:t>
      </w:r>
      <w:r w:rsidR="00557A44">
        <w:rPr>
          <w:spacing w:val="0"/>
          <w:w w:val="100"/>
        </w:rPr>
        <w:t xml:space="preserve">FY 2013 </w:t>
      </w:r>
      <w:r w:rsidRPr="00D97046">
        <w:rPr>
          <w:spacing w:val="0"/>
          <w:w w:val="100"/>
        </w:rPr>
        <w:t>General Section</w:t>
      </w:r>
      <w:r w:rsidRPr="00B84981">
        <w:rPr>
          <w:spacing w:val="0"/>
          <w:w w:val="100"/>
        </w:rPr>
        <w:t xml:space="preserve"> </w:t>
      </w:r>
      <w:r w:rsidR="00025DAE">
        <w:rPr>
          <w:spacing w:val="0"/>
          <w:w w:val="100"/>
        </w:rPr>
        <w:t>IV.C.4.</w:t>
      </w:r>
      <w:r w:rsidR="00277EC4">
        <w:rPr>
          <w:spacing w:val="0"/>
          <w:w w:val="100"/>
        </w:rPr>
        <w:t>,</w:t>
      </w:r>
      <w:r w:rsidR="00025DAE">
        <w:rPr>
          <w:spacing w:val="0"/>
          <w:w w:val="100"/>
        </w:rPr>
        <w:t xml:space="preserve"> </w:t>
      </w:r>
      <w:r w:rsidRPr="00B84981">
        <w:rPr>
          <w:spacing w:val="0"/>
          <w:w w:val="100"/>
        </w:rPr>
        <w:t xml:space="preserve">for </w:t>
      </w:r>
      <w:r w:rsidR="00D9548A" w:rsidRPr="00B84981">
        <w:rPr>
          <w:spacing w:val="0"/>
          <w:w w:val="100"/>
        </w:rPr>
        <w:t>instructions</w:t>
      </w:r>
      <w:r w:rsidRPr="00B84981">
        <w:rPr>
          <w:spacing w:val="0"/>
          <w:w w:val="100"/>
        </w:rPr>
        <w:t xml:space="preserve"> on timely receipt, including actions to take if the application is rejected</w:t>
      </w:r>
      <w:r w:rsidR="00D9548A" w:rsidRPr="00B84981">
        <w:rPr>
          <w:spacing w:val="0"/>
          <w:w w:val="100"/>
        </w:rPr>
        <w:t xml:space="preserve">. </w:t>
      </w:r>
    </w:p>
    <w:p w14:paraId="63817F0B" w14:textId="77777777" w:rsidR="00625DBD" w:rsidRPr="00B84981" w:rsidRDefault="00625DBD" w:rsidP="00625DBD">
      <w:pPr>
        <w:pStyle w:val="ListParagraph"/>
        <w:tabs>
          <w:tab w:val="left" w:pos="0"/>
          <w:tab w:val="left" w:pos="450"/>
        </w:tabs>
        <w:ind w:left="0"/>
        <w:rPr>
          <w:b/>
          <w:spacing w:val="0"/>
          <w:w w:val="100"/>
        </w:rPr>
      </w:pPr>
    </w:p>
    <w:p w14:paraId="11917FED" w14:textId="77777777" w:rsidR="00D9548A" w:rsidRPr="00625DBD" w:rsidRDefault="00D9548A" w:rsidP="00625DBD">
      <w:pPr>
        <w:pStyle w:val="ListParagraph"/>
        <w:numPr>
          <w:ilvl w:val="2"/>
          <w:numId w:val="43"/>
        </w:numPr>
        <w:tabs>
          <w:tab w:val="left" w:pos="0"/>
          <w:tab w:val="left" w:pos="450"/>
        </w:tabs>
        <w:rPr>
          <w:b/>
          <w:spacing w:val="0"/>
          <w:w w:val="100"/>
        </w:rPr>
      </w:pPr>
      <w:r w:rsidRPr="00B84981">
        <w:rPr>
          <w:b/>
          <w:spacing w:val="0"/>
          <w:w w:val="100"/>
        </w:rPr>
        <w:t>Mailing and Receipt Procedures.</w:t>
      </w:r>
      <w:r w:rsidRPr="00B84981">
        <w:rPr>
          <w:spacing w:val="0"/>
          <w:w w:val="100"/>
        </w:rPr>
        <w:t xml:space="preserve">  Applicants are required to submit an electronic application unless they receive a waiver of the requirement.  Waivers must indicate cause in accordance with HUD’s waiver regulations at 24</w:t>
      </w:r>
      <w:r w:rsidR="00025DAE">
        <w:rPr>
          <w:spacing w:val="0"/>
          <w:w w:val="100"/>
        </w:rPr>
        <w:t xml:space="preserve"> </w:t>
      </w:r>
      <w:r w:rsidRPr="00B84981">
        <w:rPr>
          <w:spacing w:val="0"/>
          <w:w w:val="100"/>
        </w:rPr>
        <w:t xml:space="preserve">CFR </w:t>
      </w:r>
      <w:r w:rsidR="00025DAE">
        <w:rPr>
          <w:spacing w:val="0"/>
          <w:w w:val="100"/>
        </w:rPr>
        <w:t>5.1005</w:t>
      </w:r>
      <w:r w:rsidRPr="00B84981">
        <w:rPr>
          <w:spacing w:val="0"/>
          <w:w w:val="100"/>
        </w:rPr>
        <w:t>.  Waiver requests must be in writing and submitted no later than 15 days prior to the deadline date  in writing or via email to:</w:t>
      </w:r>
    </w:p>
    <w:p w14:paraId="79F3AAA0" w14:textId="77777777" w:rsidR="00625DBD" w:rsidRPr="00B84981" w:rsidRDefault="00625DBD" w:rsidP="00625DBD">
      <w:pPr>
        <w:pStyle w:val="ListParagraph"/>
        <w:tabs>
          <w:tab w:val="left" w:pos="0"/>
          <w:tab w:val="left" w:pos="450"/>
        </w:tabs>
        <w:ind w:left="0"/>
        <w:rPr>
          <w:b/>
          <w:spacing w:val="0"/>
          <w:w w:val="100"/>
        </w:rPr>
      </w:pPr>
    </w:p>
    <w:p w14:paraId="15E55AE0" w14:textId="77777777" w:rsidR="00D9548A" w:rsidRPr="00B84981" w:rsidRDefault="00D9548A" w:rsidP="00625DBD">
      <w:pPr>
        <w:pStyle w:val="ListParagraph"/>
        <w:tabs>
          <w:tab w:val="left" w:pos="0"/>
          <w:tab w:val="left" w:pos="90"/>
          <w:tab w:val="left" w:pos="450"/>
        </w:tabs>
        <w:ind w:left="2160"/>
        <w:rPr>
          <w:spacing w:val="0"/>
          <w:w w:val="100"/>
        </w:rPr>
      </w:pPr>
      <w:r w:rsidRPr="00B84981">
        <w:rPr>
          <w:spacing w:val="0"/>
          <w:w w:val="100"/>
        </w:rPr>
        <w:t>Lawrence Gnessin</w:t>
      </w:r>
    </w:p>
    <w:p w14:paraId="1ADC0A8F" w14:textId="77777777" w:rsidR="00D9548A" w:rsidRPr="00B84981" w:rsidRDefault="00D9548A" w:rsidP="00625DBD">
      <w:pPr>
        <w:pStyle w:val="ListParagraph"/>
        <w:tabs>
          <w:tab w:val="left" w:pos="0"/>
          <w:tab w:val="left" w:pos="90"/>
          <w:tab w:val="left" w:pos="450"/>
        </w:tabs>
        <w:ind w:left="2160"/>
        <w:rPr>
          <w:spacing w:val="0"/>
          <w:w w:val="100"/>
        </w:rPr>
      </w:pPr>
      <w:r w:rsidRPr="00B84981">
        <w:rPr>
          <w:spacing w:val="0"/>
          <w:w w:val="100"/>
        </w:rPr>
        <w:t xml:space="preserve">U.S. Department of Housing and Urban Development </w:t>
      </w:r>
    </w:p>
    <w:p w14:paraId="068DD8DC" w14:textId="77777777" w:rsidR="00D9548A" w:rsidRPr="00B84981" w:rsidRDefault="00D9548A" w:rsidP="00625DBD">
      <w:pPr>
        <w:pStyle w:val="ListParagraph"/>
        <w:tabs>
          <w:tab w:val="left" w:pos="0"/>
          <w:tab w:val="left" w:pos="90"/>
          <w:tab w:val="left" w:pos="450"/>
        </w:tabs>
        <w:ind w:left="2160"/>
        <w:rPr>
          <w:spacing w:val="0"/>
          <w:w w:val="100"/>
        </w:rPr>
      </w:pPr>
      <w:r w:rsidRPr="00B84981">
        <w:rPr>
          <w:spacing w:val="0"/>
          <w:w w:val="100"/>
        </w:rPr>
        <w:t xml:space="preserve">Office of Public and Indian Housing, Room </w:t>
      </w:r>
      <w:r w:rsidR="00B7603D" w:rsidRPr="00B84981">
        <w:rPr>
          <w:spacing w:val="0"/>
          <w:w w:val="100"/>
        </w:rPr>
        <w:t>4130</w:t>
      </w:r>
    </w:p>
    <w:p w14:paraId="0AC51949" w14:textId="77777777" w:rsidR="00D9548A" w:rsidRPr="00B84981" w:rsidRDefault="00D9548A" w:rsidP="00625DBD">
      <w:pPr>
        <w:pStyle w:val="ListParagraph"/>
        <w:tabs>
          <w:tab w:val="left" w:pos="0"/>
          <w:tab w:val="left" w:pos="90"/>
          <w:tab w:val="left" w:pos="450"/>
        </w:tabs>
        <w:ind w:left="2160"/>
        <w:rPr>
          <w:spacing w:val="0"/>
          <w:w w:val="100"/>
        </w:rPr>
      </w:pPr>
      <w:r w:rsidRPr="00B84981">
        <w:rPr>
          <w:spacing w:val="0"/>
          <w:w w:val="100"/>
        </w:rPr>
        <w:t>Washington, D.C. 20410</w:t>
      </w:r>
    </w:p>
    <w:p w14:paraId="4667C32F" w14:textId="77777777" w:rsidR="00D9548A" w:rsidRDefault="00D9548A" w:rsidP="00625DBD">
      <w:pPr>
        <w:pStyle w:val="ListParagraph"/>
        <w:tabs>
          <w:tab w:val="left" w:pos="0"/>
          <w:tab w:val="left" w:pos="90"/>
          <w:tab w:val="left" w:pos="450"/>
        </w:tabs>
        <w:ind w:left="2160"/>
        <w:rPr>
          <w:rStyle w:val="Hyperlink"/>
          <w:spacing w:val="0"/>
          <w:w w:val="100"/>
        </w:rPr>
      </w:pPr>
      <w:r w:rsidRPr="00B84981">
        <w:rPr>
          <w:spacing w:val="0"/>
          <w:w w:val="100"/>
        </w:rPr>
        <w:t xml:space="preserve">Email: </w:t>
      </w:r>
      <w:hyperlink r:id="rId53" w:history="1">
        <w:r w:rsidRPr="00B84981">
          <w:rPr>
            <w:rStyle w:val="Hyperlink"/>
            <w:spacing w:val="0"/>
            <w:w w:val="100"/>
          </w:rPr>
          <w:t>Lawrence.Gnessin@hud.gov</w:t>
        </w:r>
      </w:hyperlink>
    </w:p>
    <w:p w14:paraId="398AD2F7" w14:textId="77777777" w:rsidR="00625DBD" w:rsidRPr="00B84981" w:rsidRDefault="00625DBD" w:rsidP="00625DBD">
      <w:pPr>
        <w:pStyle w:val="ListParagraph"/>
        <w:tabs>
          <w:tab w:val="left" w:pos="0"/>
          <w:tab w:val="left" w:pos="90"/>
          <w:tab w:val="left" w:pos="450"/>
        </w:tabs>
        <w:ind w:left="2160"/>
        <w:rPr>
          <w:spacing w:val="0"/>
          <w:w w:val="100"/>
        </w:rPr>
      </w:pPr>
    </w:p>
    <w:p w14:paraId="15B7CEB9" w14:textId="77777777" w:rsidR="00D9548A" w:rsidRDefault="00D9548A" w:rsidP="00CD4FC9">
      <w:pPr>
        <w:pStyle w:val="ListParagraph"/>
        <w:tabs>
          <w:tab w:val="left" w:pos="0"/>
          <w:tab w:val="left" w:pos="90"/>
          <w:tab w:val="left" w:pos="450"/>
        </w:tabs>
        <w:ind w:left="0"/>
        <w:rPr>
          <w:spacing w:val="0"/>
          <w:w w:val="100"/>
        </w:rPr>
      </w:pPr>
      <w:r w:rsidRPr="00B84981">
        <w:rPr>
          <w:spacing w:val="0"/>
          <w:w w:val="100"/>
        </w:rPr>
        <w:t xml:space="preserve">To ensure timely delivery of the request, email is recommended.  </w:t>
      </w:r>
      <w:r w:rsidR="001A12A0" w:rsidRPr="00B84981">
        <w:rPr>
          <w:spacing w:val="0"/>
          <w:w w:val="100"/>
        </w:rPr>
        <w:t xml:space="preserve">If a waiver is granted, applicants are still required to have a DUNS Number and be registered with the Central Contractor Registration (CCR) at </w:t>
      </w:r>
      <w:hyperlink r:id="rId54" w:history="1">
        <w:r w:rsidR="001A12A0" w:rsidRPr="00B84981">
          <w:rPr>
            <w:rStyle w:val="Hyperlink"/>
            <w:spacing w:val="0"/>
            <w:w w:val="100"/>
          </w:rPr>
          <w:t>www.SAM.gov</w:t>
        </w:r>
      </w:hyperlink>
      <w:r w:rsidR="001A12A0" w:rsidRPr="00B84981">
        <w:rPr>
          <w:spacing w:val="0"/>
          <w:w w:val="100"/>
        </w:rPr>
        <w:t xml:space="preserve"> </w:t>
      </w:r>
    </w:p>
    <w:p w14:paraId="1DCC17FD" w14:textId="77777777" w:rsidR="00625DBD" w:rsidRPr="00B84981" w:rsidRDefault="00625DBD" w:rsidP="00CD4FC9">
      <w:pPr>
        <w:pStyle w:val="ListParagraph"/>
        <w:tabs>
          <w:tab w:val="left" w:pos="0"/>
          <w:tab w:val="left" w:pos="90"/>
          <w:tab w:val="left" w:pos="450"/>
        </w:tabs>
        <w:ind w:left="0"/>
        <w:rPr>
          <w:spacing w:val="0"/>
          <w:w w:val="100"/>
        </w:rPr>
      </w:pPr>
    </w:p>
    <w:p w14:paraId="47825138" w14:textId="77777777" w:rsidR="00472C34" w:rsidRDefault="00472C34" w:rsidP="00625DBD">
      <w:pPr>
        <w:pStyle w:val="ListParagraph"/>
        <w:numPr>
          <w:ilvl w:val="1"/>
          <w:numId w:val="37"/>
        </w:numPr>
        <w:tabs>
          <w:tab w:val="left" w:pos="450"/>
          <w:tab w:val="left" w:pos="990"/>
        </w:tabs>
        <w:rPr>
          <w:color w:val="000000"/>
          <w:spacing w:val="0"/>
          <w:w w:val="100"/>
        </w:rPr>
      </w:pPr>
      <w:r w:rsidRPr="00B84981">
        <w:rPr>
          <w:b/>
          <w:spacing w:val="0"/>
          <w:w w:val="100"/>
        </w:rPr>
        <w:t xml:space="preserve"> </w:t>
      </w:r>
      <w:r w:rsidR="001A12A0" w:rsidRPr="00B84981">
        <w:rPr>
          <w:b/>
          <w:spacing w:val="0"/>
          <w:w w:val="100"/>
        </w:rPr>
        <w:t xml:space="preserve">Intergovernmental Review.  </w:t>
      </w:r>
      <w:r w:rsidR="001A12A0" w:rsidRPr="00B84981">
        <w:rPr>
          <w:spacing w:val="0"/>
          <w:w w:val="100"/>
        </w:rPr>
        <w:t xml:space="preserve">The HOPE VI Main Street Program </w:t>
      </w:r>
      <w:r w:rsidR="004F2E33" w:rsidRPr="00B84981">
        <w:rPr>
          <w:spacing w:val="0"/>
          <w:w w:val="100"/>
        </w:rPr>
        <w:t xml:space="preserve">is </w:t>
      </w:r>
      <w:r w:rsidRPr="00B84981">
        <w:rPr>
          <w:spacing w:val="0"/>
          <w:w w:val="100"/>
        </w:rPr>
        <w:t>not</w:t>
      </w:r>
      <w:r w:rsidR="00C00357" w:rsidRPr="00B84981">
        <w:rPr>
          <w:spacing w:val="0"/>
          <w:w w:val="100"/>
        </w:rPr>
        <w:t xml:space="preserve"> s</w:t>
      </w:r>
      <w:r w:rsidRPr="00B84981">
        <w:rPr>
          <w:spacing w:val="0"/>
          <w:w w:val="100"/>
        </w:rPr>
        <w:t>ubject to Intergovernmental Review under Executive Order 12372.</w:t>
      </w:r>
      <w:r w:rsidR="001A12A0" w:rsidRPr="00B84981">
        <w:rPr>
          <w:spacing w:val="0"/>
          <w:w w:val="100"/>
        </w:rPr>
        <w:t xml:space="preserve"> </w:t>
      </w:r>
      <w:r w:rsidRPr="00B84981">
        <w:rPr>
          <w:color w:val="000000"/>
          <w:spacing w:val="0"/>
          <w:w w:val="100"/>
        </w:rPr>
        <w:t xml:space="preserve">Executive Order 12372, "Intergovernmental Review of Federal Programs," is implemented by 24 CFR </w:t>
      </w:r>
      <w:proofErr w:type="gramStart"/>
      <w:r w:rsidRPr="00B84981">
        <w:rPr>
          <w:color w:val="000000"/>
          <w:spacing w:val="0"/>
          <w:w w:val="100"/>
        </w:rPr>
        <w:t>part</w:t>
      </w:r>
      <w:proofErr w:type="gramEnd"/>
      <w:r w:rsidRPr="00B84981">
        <w:rPr>
          <w:color w:val="000000"/>
          <w:spacing w:val="0"/>
          <w:w w:val="100"/>
        </w:rPr>
        <w:t xml:space="preserve"> 52.  The regulations also implement applicable provisions of section 401 of the Intergovernmental Cooperation Act of 1968 and section 204 of the Demonstration Cities and Metropolitan Development Act of 1966.  </w:t>
      </w:r>
    </w:p>
    <w:p w14:paraId="39C0F89D" w14:textId="77777777" w:rsidR="00625DBD" w:rsidRPr="00B84981" w:rsidRDefault="00625DBD" w:rsidP="00625DBD">
      <w:pPr>
        <w:pStyle w:val="ListParagraph"/>
        <w:tabs>
          <w:tab w:val="left" w:pos="450"/>
          <w:tab w:val="left" w:pos="990"/>
        </w:tabs>
        <w:ind w:left="0"/>
        <w:rPr>
          <w:color w:val="000000"/>
          <w:spacing w:val="0"/>
          <w:w w:val="100"/>
        </w:rPr>
      </w:pPr>
    </w:p>
    <w:p w14:paraId="6D72AC28" w14:textId="77777777" w:rsidR="00770D26" w:rsidRDefault="00472C34" w:rsidP="00625DBD">
      <w:pPr>
        <w:pStyle w:val="ListParagraph"/>
        <w:numPr>
          <w:ilvl w:val="1"/>
          <w:numId w:val="37"/>
        </w:numPr>
        <w:tabs>
          <w:tab w:val="left" w:pos="450"/>
          <w:tab w:val="left" w:pos="990"/>
        </w:tabs>
        <w:rPr>
          <w:b/>
          <w:spacing w:val="0"/>
          <w:w w:val="100"/>
        </w:rPr>
      </w:pPr>
      <w:bookmarkStart w:id="49" w:name="SecIVE_FundingRestrictions"/>
      <w:r w:rsidRPr="00B84981">
        <w:rPr>
          <w:b/>
          <w:spacing w:val="0"/>
          <w:w w:val="100"/>
        </w:rPr>
        <w:t>Funding Restrictions</w:t>
      </w:r>
      <w:bookmarkEnd w:id="49"/>
      <w:r w:rsidRPr="00B84981">
        <w:rPr>
          <w:b/>
          <w:spacing w:val="0"/>
          <w:w w:val="100"/>
        </w:rPr>
        <w:t xml:space="preserve">.  </w:t>
      </w:r>
    </w:p>
    <w:p w14:paraId="3B0E5F40" w14:textId="77777777" w:rsidR="00625DBD" w:rsidRPr="00B84981" w:rsidRDefault="00625DBD" w:rsidP="00625DBD">
      <w:pPr>
        <w:pStyle w:val="ListParagraph"/>
        <w:tabs>
          <w:tab w:val="left" w:pos="450"/>
          <w:tab w:val="left" w:pos="990"/>
        </w:tabs>
        <w:ind w:left="0"/>
        <w:rPr>
          <w:b/>
          <w:spacing w:val="0"/>
          <w:w w:val="100"/>
        </w:rPr>
      </w:pPr>
    </w:p>
    <w:p w14:paraId="63435A10" w14:textId="77777777" w:rsidR="00472C34" w:rsidRPr="00B84981" w:rsidRDefault="00472C34" w:rsidP="00625DBD">
      <w:pPr>
        <w:pStyle w:val="ListParagraph"/>
        <w:numPr>
          <w:ilvl w:val="2"/>
          <w:numId w:val="67"/>
        </w:numPr>
        <w:tabs>
          <w:tab w:val="left" w:pos="450"/>
          <w:tab w:val="left" w:pos="990"/>
        </w:tabs>
        <w:rPr>
          <w:b/>
          <w:spacing w:val="0"/>
          <w:w w:val="100"/>
        </w:rPr>
      </w:pPr>
      <w:r w:rsidRPr="00955D6F">
        <w:rPr>
          <w:spacing w:val="0"/>
          <w:w w:val="100"/>
        </w:rPr>
        <w:t>Grant f</w:t>
      </w:r>
      <w:r w:rsidRPr="00B84981">
        <w:rPr>
          <w:spacing w:val="0"/>
          <w:w w:val="100"/>
        </w:rPr>
        <w:t xml:space="preserve">unds may only be used to provide assistance to carry out eligible affordable housing activities, as stated in Section </w:t>
      </w:r>
      <w:r w:rsidR="0053430E">
        <w:rPr>
          <w:spacing w:val="0"/>
          <w:w w:val="100"/>
        </w:rPr>
        <w:t>III.C.1.</w:t>
      </w:r>
      <w:r w:rsidRPr="00B84981">
        <w:rPr>
          <w:spacing w:val="0"/>
          <w:w w:val="100"/>
        </w:rPr>
        <w:t xml:space="preserve"> </w:t>
      </w:r>
      <w:proofErr w:type="gramStart"/>
      <w:r w:rsidRPr="00B84981">
        <w:rPr>
          <w:spacing w:val="0"/>
          <w:w w:val="100"/>
        </w:rPr>
        <w:t>of</w:t>
      </w:r>
      <w:proofErr w:type="gramEnd"/>
      <w:r w:rsidRPr="00B84981">
        <w:rPr>
          <w:spacing w:val="0"/>
          <w:w w:val="100"/>
        </w:rPr>
        <w:t xml:space="preserve"> this NOFA. </w:t>
      </w:r>
    </w:p>
    <w:p w14:paraId="29E3086E" w14:textId="74788232" w:rsidR="00472C34" w:rsidRPr="00B84981" w:rsidRDefault="002B2332" w:rsidP="00CD4FC9">
      <w:pPr>
        <w:pStyle w:val="ListParagraph"/>
        <w:numPr>
          <w:ilvl w:val="6"/>
          <w:numId w:val="15"/>
        </w:numPr>
        <w:tabs>
          <w:tab w:val="left" w:pos="0"/>
          <w:tab w:val="left" w:pos="450"/>
        </w:tabs>
        <w:ind w:left="0" w:firstLine="0"/>
        <w:rPr>
          <w:b/>
          <w:spacing w:val="0"/>
          <w:w w:val="100"/>
        </w:rPr>
      </w:pPr>
      <w:r w:rsidRPr="00B84981">
        <w:rPr>
          <w:spacing w:val="0"/>
          <w:w w:val="100"/>
        </w:rPr>
        <w:t xml:space="preserve">HOPE VI Main Street Funds </w:t>
      </w:r>
      <w:r w:rsidR="00A64FB8">
        <w:rPr>
          <w:spacing w:val="0"/>
          <w:w w:val="100"/>
        </w:rPr>
        <w:t>can</w:t>
      </w:r>
      <w:r w:rsidRPr="00B84981">
        <w:rPr>
          <w:spacing w:val="0"/>
          <w:w w:val="100"/>
        </w:rPr>
        <w:t xml:space="preserve">not be used to fund a rental reserve </w:t>
      </w:r>
      <w:r w:rsidR="00860588" w:rsidRPr="00B84981">
        <w:rPr>
          <w:spacing w:val="0"/>
          <w:w w:val="100"/>
        </w:rPr>
        <w:t xml:space="preserve">for the rent-up period or </w:t>
      </w:r>
      <w:r w:rsidRPr="00B84981">
        <w:rPr>
          <w:spacing w:val="0"/>
          <w:w w:val="100"/>
        </w:rPr>
        <w:t xml:space="preserve">to support </w:t>
      </w:r>
      <w:r w:rsidR="00860588" w:rsidRPr="00B84981">
        <w:rPr>
          <w:spacing w:val="0"/>
          <w:w w:val="100"/>
        </w:rPr>
        <w:t xml:space="preserve">the rental </w:t>
      </w:r>
      <w:r w:rsidRPr="00B84981">
        <w:rPr>
          <w:spacing w:val="0"/>
          <w:w w:val="100"/>
        </w:rPr>
        <w:t>income</w:t>
      </w:r>
      <w:r w:rsidR="00860588" w:rsidRPr="00B84981">
        <w:rPr>
          <w:spacing w:val="0"/>
          <w:w w:val="100"/>
        </w:rPr>
        <w:t xml:space="preserve"> during the initial Use Restricted Affordable Housing period.</w:t>
      </w:r>
    </w:p>
    <w:p w14:paraId="05C73E07" w14:textId="77777777" w:rsidR="00D277CA" w:rsidRDefault="002B2332" w:rsidP="00CD4FC9">
      <w:pPr>
        <w:pStyle w:val="ListParagraph"/>
        <w:numPr>
          <w:ilvl w:val="6"/>
          <w:numId w:val="15"/>
        </w:numPr>
        <w:tabs>
          <w:tab w:val="left" w:pos="0"/>
          <w:tab w:val="left" w:pos="450"/>
        </w:tabs>
        <w:ind w:left="0" w:firstLine="0"/>
        <w:rPr>
          <w:spacing w:val="0"/>
          <w:w w:val="100"/>
        </w:rPr>
      </w:pPr>
      <w:r w:rsidRPr="00B84981">
        <w:rPr>
          <w:spacing w:val="0"/>
          <w:w w:val="100"/>
        </w:rPr>
        <w:t xml:space="preserve">Federal funds cannot be used for match or leveraged funds unless the statutory source of the funds permits their use for such purposes. </w:t>
      </w:r>
    </w:p>
    <w:p w14:paraId="327C3428" w14:textId="77777777" w:rsidR="00625DBD" w:rsidRPr="00B84981" w:rsidRDefault="00625DBD" w:rsidP="00625DBD">
      <w:pPr>
        <w:pStyle w:val="ListParagraph"/>
        <w:tabs>
          <w:tab w:val="left" w:pos="0"/>
          <w:tab w:val="left" w:pos="450"/>
        </w:tabs>
        <w:ind w:left="0"/>
        <w:rPr>
          <w:spacing w:val="0"/>
          <w:w w:val="100"/>
        </w:rPr>
      </w:pPr>
    </w:p>
    <w:p w14:paraId="47A352C2" w14:textId="63B94CD3" w:rsidR="0074648A" w:rsidRDefault="002B2332" w:rsidP="00625DBD">
      <w:pPr>
        <w:pStyle w:val="ListParagraph"/>
        <w:numPr>
          <w:ilvl w:val="2"/>
          <w:numId w:val="37"/>
        </w:numPr>
        <w:tabs>
          <w:tab w:val="left" w:pos="450"/>
          <w:tab w:val="left" w:pos="990"/>
        </w:tabs>
        <w:rPr>
          <w:spacing w:val="0"/>
          <w:w w:val="100"/>
        </w:rPr>
      </w:pPr>
      <w:r w:rsidRPr="00B84981">
        <w:rPr>
          <w:b/>
          <w:spacing w:val="0"/>
          <w:w w:val="100"/>
        </w:rPr>
        <w:t>Cost Controls</w:t>
      </w:r>
      <w:r w:rsidR="0074648A">
        <w:rPr>
          <w:b/>
          <w:spacing w:val="0"/>
          <w:w w:val="100"/>
        </w:rPr>
        <w:t xml:space="preserve"> and Limitations on Expenditures</w:t>
      </w:r>
      <w:r w:rsidRPr="00B84981">
        <w:rPr>
          <w:b/>
          <w:spacing w:val="0"/>
          <w:w w:val="100"/>
        </w:rPr>
        <w:t>.</w:t>
      </w:r>
      <w:r w:rsidRPr="00B84981">
        <w:rPr>
          <w:spacing w:val="0"/>
          <w:w w:val="100"/>
        </w:rPr>
        <w:t xml:space="preserve">  </w:t>
      </w:r>
    </w:p>
    <w:p w14:paraId="5FAAA980" w14:textId="66EE5B0C" w:rsidR="0074648A" w:rsidRDefault="002B2332" w:rsidP="00625DBD">
      <w:pPr>
        <w:pStyle w:val="ListParagraph"/>
        <w:numPr>
          <w:ilvl w:val="3"/>
          <w:numId w:val="68"/>
        </w:numPr>
        <w:tabs>
          <w:tab w:val="left" w:pos="450"/>
          <w:tab w:val="left" w:pos="990"/>
        </w:tabs>
        <w:rPr>
          <w:spacing w:val="0"/>
          <w:w w:val="100"/>
        </w:rPr>
      </w:pPr>
      <w:r w:rsidRPr="00B84981">
        <w:rPr>
          <w:spacing w:val="0"/>
          <w:w w:val="100"/>
        </w:rPr>
        <w:t xml:space="preserve">The total amount of HOPE VI </w:t>
      </w:r>
      <w:r w:rsidR="00305D5B" w:rsidRPr="00B84981">
        <w:rPr>
          <w:spacing w:val="0"/>
          <w:w w:val="100"/>
        </w:rPr>
        <w:t xml:space="preserve">Main Street </w:t>
      </w:r>
      <w:r w:rsidRPr="00B84981">
        <w:rPr>
          <w:spacing w:val="0"/>
          <w:w w:val="100"/>
        </w:rPr>
        <w:t xml:space="preserve">funds expended shall not exceed the Total Development Cost (TDC) for the total number of </w:t>
      </w:r>
      <w:r w:rsidR="00955D6F">
        <w:rPr>
          <w:spacing w:val="0"/>
          <w:w w:val="100"/>
        </w:rPr>
        <w:t xml:space="preserve">affordable housing </w:t>
      </w:r>
      <w:r w:rsidRPr="00B84981">
        <w:rPr>
          <w:spacing w:val="0"/>
          <w:w w:val="100"/>
        </w:rPr>
        <w:t xml:space="preserve">units </w:t>
      </w:r>
      <w:r w:rsidR="0074648A" w:rsidRPr="00B84981">
        <w:rPr>
          <w:spacing w:val="0"/>
          <w:w w:val="100"/>
        </w:rPr>
        <w:t>in a project</w:t>
      </w:r>
      <w:r w:rsidR="0074648A">
        <w:rPr>
          <w:spacing w:val="0"/>
          <w:w w:val="100"/>
        </w:rPr>
        <w:t xml:space="preserve"> </w:t>
      </w:r>
      <w:r w:rsidR="00955D6F">
        <w:rPr>
          <w:spacing w:val="0"/>
          <w:w w:val="100"/>
        </w:rPr>
        <w:t>with Main Street</w:t>
      </w:r>
      <w:r w:rsidR="0074648A">
        <w:rPr>
          <w:spacing w:val="0"/>
          <w:w w:val="100"/>
        </w:rPr>
        <w:t xml:space="preserve"> Use R</w:t>
      </w:r>
      <w:r w:rsidR="00955D6F">
        <w:rPr>
          <w:spacing w:val="0"/>
          <w:w w:val="100"/>
        </w:rPr>
        <w:t>estrictions as</w:t>
      </w:r>
      <w:r w:rsidR="0074648A">
        <w:rPr>
          <w:spacing w:val="0"/>
          <w:w w:val="100"/>
        </w:rPr>
        <w:t xml:space="preserve"> stated in Section III.C.3.j. </w:t>
      </w:r>
      <w:proofErr w:type="gramStart"/>
      <w:r w:rsidR="0074648A">
        <w:rPr>
          <w:spacing w:val="0"/>
          <w:w w:val="100"/>
        </w:rPr>
        <w:t>of</w:t>
      </w:r>
      <w:proofErr w:type="gramEnd"/>
      <w:r w:rsidR="0074648A">
        <w:rPr>
          <w:spacing w:val="0"/>
          <w:w w:val="100"/>
        </w:rPr>
        <w:t xml:space="preserve"> this NOFA</w:t>
      </w:r>
      <w:r w:rsidRPr="00B84981">
        <w:rPr>
          <w:spacing w:val="0"/>
          <w:w w:val="100"/>
        </w:rPr>
        <w:t xml:space="preserve">.  </w:t>
      </w:r>
      <w:r w:rsidR="00B96837">
        <w:rPr>
          <w:spacing w:val="0"/>
          <w:w w:val="100"/>
        </w:rPr>
        <w:t>The Housing Cost Cap (HCC) does not apply to the Main Street program.</w:t>
      </w:r>
    </w:p>
    <w:p w14:paraId="31358937" w14:textId="6A897135" w:rsidR="0074648A" w:rsidRDefault="002E4CB3" w:rsidP="00625DBD">
      <w:pPr>
        <w:pStyle w:val="ListParagraph"/>
        <w:numPr>
          <w:ilvl w:val="3"/>
          <w:numId w:val="68"/>
        </w:numPr>
        <w:tabs>
          <w:tab w:val="left" w:pos="450"/>
          <w:tab w:val="left" w:pos="990"/>
        </w:tabs>
        <w:rPr>
          <w:spacing w:val="0"/>
          <w:w w:val="100"/>
        </w:rPr>
      </w:pPr>
      <w:r>
        <w:rPr>
          <w:spacing w:val="0"/>
          <w:w w:val="100"/>
        </w:rPr>
        <w:t xml:space="preserve">The latest procedures for HUD’s establishment of </w:t>
      </w:r>
      <w:r w:rsidR="00955D6F">
        <w:rPr>
          <w:spacing w:val="0"/>
          <w:w w:val="100"/>
        </w:rPr>
        <w:t>TDC</w:t>
      </w:r>
      <w:r>
        <w:rPr>
          <w:spacing w:val="0"/>
          <w:w w:val="100"/>
        </w:rPr>
        <w:t xml:space="preserve"> we</w:t>
      </w:r>
      <w:r w:rsidR="002B2332" w:rsidRPr="00B84981">
        <w:rPr>
          <w:spacing w:val="0"/>
          <w:w w:val="100"/>
        </w:rPr>
        <w:t>re published by HUD in Notice PIH 20</w:t>
      </w:r>
      <w:r>
        <w:rPr>
          <w:spacing w:val="0"/>
          <w:w w:val="100"/>
        </w:rPr>
        <w:t>11</w:t>
      </w:r>
      <w:r w:rsidR="002B2332" w:rsidRPr="00B84981">
        <w:rPr>
          <w:spacing w:val="0"/>
          <w:w w:val="100"/>
        </w:rPr>
        <w:t>-</w:t>
      </w:r>
      <w:r>
        <w:rPr>
          <w:spacing w:val="0"/>
          <w:w w:val="100"/>
        </w:rPr>
        <w:t>38</w:t>
      </w:r>
      <w:r w:rsidR="002B2332" w:rsidRPr="00B84981">
        <w:rPr>
          <w:spacing w:val="0"/>
          <w:w w:val="100"/>
        </w:rPr>
        <w:t xml:space="preserve">(HA), </w:t>
      </w:r>
      <w:r w:rsidR="004F2E33" w:rsidRPr="00B84981">
        <w:rPr>
          <w:spacing w:val="0"/>
          <w:w w:val="100"/>
        </w:rPr>
        <w:t>“Public</w:t>
      </w:r>
      <w:r w:rsidR="002B2332" w:rsidRPr="00B84981">
        <w:rPr>
          <w:spacing w:val="0"/>
          <w:w w:val="100"/>
        </w:rPr>
        <w:t xml:space="preserve"> </w:t>
      </w:r>
      <w:r w:rsidR="004F2E33" w:rsidRPr="00B84981">
        <w:rPr>
          <w:spacing w:val="0"/>
          <w:w w:val="100"/>
        </w:rPr>
        <w:t>Housing Development</w:t>
      </w:r>
      <w:r w:rsidR="002B2332" w:rsidRPr="00B84981">
        <w:rPr>
          <w:spacing w:val="0"/>
          <w:w w:val="100"/>
        </w:rPr>
        <w:t xml:space="preserve"> Cost Limits.”  </w:t>
      </w:r>
    </w:p>
    <w:p w14:paraId="6DDDC42A" w14:textId="4F54D1F5" w:rsidR="002B2332" w:rsidRDefault="002B2332" w:rsidP="00625DBD">
      <w:pPr>
        <w:pStyle w:val="ListParagraph"/>
        <w:numPr>
          <w:ilvl w:val="3"/>
          <w:numId w:val="68"/>
        </w:numPr>
        <w:tabs>
          <w:tab w:val="left" w:pos="450"/>
          <w:tab w:val="left" w:pos="990"/>
        </w:tabs>
        <w:rPr>
          <w:spacing w:val="0"/>
          <w:w w:val="100"/>
        </w:rPr>
      </w:pPr>
      <w:r w:rsidRPr="00B84981">
        <w:rPr>
          <w:spacing w:val="0"/>
          <w:w w:val="100"/>
        </w:rPr>
        <w:t xml:space="preserve">The </w:t>
      </w:r>
      <w:r w:rsidR="00955D6F">
        <w:rPr>
          <w:spacing w:val="0"/>
          <w:w w:val="100"/>
        </w:rPr>
        <w:t xml:space="preserve">latest </w:t>
      </w:r>
      <w:r w:rsidRPr="00B84981">
        <w:rPr>
          <w:spacing w:val="0"/>
          <w:w w:val="100"/>
        </w:rPr>
        <w:t xml:space="preserve">TDC limits </w:t>
      </w:r>
      <w:r w:rsidR="00955D6F">
        <w:rPr>
          <w:spacing w:val="0"/>
          <w:w w:val="100"/>
        </w:rPr>
        <w:t xml:space="preserve">themselves </w:t>
      </w:r>
      <w:r w:rsidRPr="00B84981">
        <w:rPr>
          <w:spacing w:val="0"/>
          <w:w w:val="100"/>
        </w:rPr>
        <w:t xml:space="preserve">can be found </w:t>
      </w:r>
      <w:r w:rsidR="002E4CB3">
        <w:rPr>
          <w:spacing w:val="0"/>
          <w:w w:val="100"/>
        </w:rPr>
        <w:t xml:space="preserve">at </w:t>
      </w:r>
      <w:hyperlink r:id="rId55" w:history="1">
        <w:r w:rsidR="002E4CB3" w:rsidRPr="00012C65">
          <w:rPr>
            <w:rStyle w:val="Hyperlink"/>
            <w:spacing w:val="0"/>
            <w:w w:val="100"/>
          </w:rPr>
          <w:t>http://www.hud.gov/offices/pih/programs/ph/capfund/index.cfm</w:t>
        </w:r>
      </w:hyperlink>
      <w:r w:rsidR="007B46A6">
        <w:rPr>
          <w:spacing w:val="0"/>
          <w:w w:val="100"/>
        </w:rPr>
        <w:t>,</w:t>
      </w:r>
      <w:r w:rsidR="002E4CB3">
        <w:rPr>
          <w:spacing w:val="0"/>
          <w:w w:val="100"/>
        </w:rPr>
        <w:t xml:space="preserve"> </w:t>
      </w:r>
      <w:r w:rsidR="002E4CB3" w:rsidRPr="00D97046">
        <w:rPr>
          <w:spacing w:val="0"/>
          <w:w w:val="100"/>
        </w:rPr>
        <w:t xml:space="preserve">or </w:t>
      </w:r>
      <w:r w:rsidR="007B46A6" w:rsidRPr="00D97046">
        <w:rPr>
          <w:spacing w:val="0"/>
          <w:w w:val="100"/>
        </w:rPr>
        <w:t xml:space="preserve">at </w:t>
      </w:r>
      <w:hyperlink r:id="rId56" w:history="1">
        <w:r w:rsidR="007B46A6" w:rsidRPr="00B84981">
          <w:rPr>
            <w:rStyle w:val="Hyperlink"/>
            <w:spacing w:val="0"/>
            <w:w w:val="100"/>
          </w:rPr>
          <w:t>http://www.hud.gov/mainstreet/</w:t>
        </w:r>
      </w:hyperlink>
      <w:r w:rsidR="00982355" w:rsidRPr="002E4CB3">
        <w:rPr>
          <w:spacing w:val="0"/>
          <w:w w:val="100"/>
        </w:rPr>
        <w:t>.</w:t>
      </w:r>
    </w:p>
    <w:p w14:paraId="6FBB8082" w14:textId="77777777" w:rsidR="00982355" w:rsidRPr="00B84981" w:rsidRDefault="00982355" w:rsidP="00625DBD">
      <w:pPr>
        <w:pStyle w:val="ListParagraph"/>
        <w:numPr>
          <w:ilvl w:val="3"/>
          <w:numId w:val="68"/>
        </w:numPr>
        <w:tabs>
          <w:tab w:val="left" w:pos="450"/>
          <w:tab w:val="left" w:pos="990"/>
        </w:tabs>
        <w:rPr>
          <w:spacing w:val="0"/>
          <w:w w:val="100"/>
        </w:rPr>
      </w:pPr>
      <w:r w:rsidRPr="00B84981">
        <w:rPr>
          <w:b/>
          <w:spacing w:val="0"/>
          <w:w w:val="100"/>
        </w:rPr>
        <w:t>Li</w:t>
      </w:r>
      <w:r w:rsidRPr="0074648A">
        <w:rPr>
          <w:b/>
          <w:spacing w:val="0"/>
          <w:w w:val="100"/>
        </w:rPr>
        <w:t>mitation on Eligible Expenditures.</w:t>
      </w:r>
      <w:r w:rsidRPr="00B84981">
        <w:rPr>
          <w:spacing w:val="0"/>
          <w:w w:val="100"/>
        </w:rPr>
        <w:t xml:space="preserve"> Expenditures on services, equipment, and physical improvements must directly relate to project activities permitted under this NOFA.</w:t>
      </w:r>
    </w:p>
    <w:p w14:paraId="073DE1CF" w14:textId="77777777" w:rsidR="00982355" w:rsidRPr="00B84981" w:rsidRDefault="00982355" w:rsidP="00625DBD">
      <w:pPr>
        <w:pStyle w:val="ListParagraph"/>
        <w:numPr>
          <w:ilvl w:val="3"/>
          <w:numId w:val="68"/>
        </w:numPr>
        <w:tabs>
          <w:tab w:val="left" w:pos="450"/>
          <w:tab w:val="left" w:pos="990"/>
        </w:tabs>
        <w:rPr>
          <w:spacing w:val="0"/>
          <w:w w:val="100"/>
        </w:rPr>
      </w:pPr>
      <w:r w:rsidRPr="0074648A">
        <w:rPr>
          <w:b/>
          <w:spacing w:val="0"/>
          <w:w w:val="100"/>
        </w:rPr>
        <w:t>Pre-award Activities.</w:t>
      </w:r>
      <w:r w:rsidRPr="00B84981">
        <w:rPr>
          <w:spacing w:val="0"/>
          <w:w w:val="100"/>
        </w:rPr>
        <w:t xml:space="preserve"> Award funds shall not be used to reimburse expenses incurred for the preparation of the application or prior to the start date </w:t>
      </w:r>
      <w:r w:rsidR="00BA16D9" w:rsidRPr="00B84981">
        <w:rPr>
          <w:spacing w:val="0"/>
          <w:w w:val="100"/>
        </w:rPr>
        <w:t>of a grant from this NOFA</w:t>
      </w:r>
      <w:r w:rsidRPr="00B84981">
        <w:rPr>
          <w:spacing w:val="0"/>
          <w:w w:val="100"/>
        </w:rPr>
        <w:t>.</w:t>
      </w:r>
      <w:r w:rsidR="00BA16D9" w:rsidRPr="00B84981">
        <w:rPr>
          <w:spacing w:val="0"/>
          <w:w w:val="100"/>
        </w:rPr>
        <w:t xml:space="preserve">  See Section III.C.2., “Threshold Requirements” for start date details.</w:t>
      </w:r>
    </w:p>
    <w:p w14:paraId="6C0C68EF" w14:textId="77777777" w:rsidR="00982355" w:rsidRPr="00B84981" w:rsidRDefault="00982355" w:rsidP="00625DBD">
      <w:pPr>
        <w:pStyle w:val="ListParagraph"/>
        <w:numPr>
          <w:ilvl w:val="3"/>
          <w:numId w:val="68"/>
        </w:numPr>
        <w:tabs>
          <w:tab w:val="left" w:pos="450"/>
          <w:tab w:val="left" w:pos="990"/>
        </w:tabs>
        <w:rPr>
          <w:spacing w:val="0"/>
          <w:w w:val="100"/>
        </w:rPr>
      </w:pPr>
      <w:r w:rsidRPr="0074648A">
        <w:rPr>
          <w:b/>
          <w:spacing w:val="0"/>
          <w:w w:val="100"/>
        </w:rPr>
        <w:t>Statutory Time Limit for Expenditures.</w:t>
      </w:r>
      <w:r w:rsidRPr="00B84981">
        <w:rPr>
          <w:spacing w:val="0"/>
          <w:w w:val="100"/>
        </w:rPr>
        <w:t xml:space="preserve">  HOPE VI Funds appropriated in FY2013 m</w:t>
      </w:r>
      <w:r w:rsidR="0053430E">
        <w:rPr>
          <w:spacing w:val="0"/>
          <w:w w:val="100"/>
        </w:rPr>
        <w:t>u</w:t>
      </w:r>
      <w:r w:rsidRPr="00B84981">
        <w:rPr>
          <w:spacing w:val="0"/>
          <w:w w:val="100"/>
        </w:rPr>
        <w:t>st be expended by September 30, 20</w:t>
      </w:r>
      <w:r w:rsidR="0053430E">
        <w:rPr>
          <w:spacing w:val="0"/>
          <w:w w:val="100"/>
        </w:rPr>
        <w:t>19</w:t>
      </w:r>
      <w:r w:rsidRPr="00B84981">
        <w:rPr>
          <w:spacing w:val="0"/>
          <w:w w:val="100"/>
        </w:rPr>
        <w:t xml:space="preserve">.  Any funds that are not expended by the above date will be recaptured and </w:t>
      </w:r>
      <w:r w:rsidR="00F25760" w:rsidRPr="00B84981">
        <w:rPr>
          <w:spacing w:val="0"/>
          <w:w w:val="100"/>
        </w:rPr>
        <w:t xml:space="preserve">returned to the United States Treasury.  This is a statutory deadline and is firm. </w:t>
      </w:r>
    </w:p>
    <w:p w14:paraId="33229582" w14:textId="77777777" w:rsidR="00BE7EDE" w:rsidRPr="00D97046" w:rsidRDefault="007E4D11" w:rsidP="00625DBD">
      <w:pPr>
        <w:pStyle w:val="ListParagraph"/>
        <w:numPr>
          <w:ilvl w:val="3"/>
          <w:numId w:val="68"/>
        </w:numPr>
        <w:tabs>
          <w:tab w:val="left" w:pos="450"/>
          <w:tab w:val="left" w:pos="990"/>
        </w:tabs>
        <w:rPr>
          <w:spacing w:val="0"/>
          <w:w w:val="100"/>
        </w:rPr>
      </w:pPr>
      <w:r w:rsidRPr="00B84981">
        <w:rPr>
          <w:spacing w:val="0"/>
          <w:w w:val="100"/>
        </w:rPr>
        <w:t>HOPE V</w:t>
      </w:r>
      <w:r w:rsidRPr="0074648A">
        <w:rPr>
          <w:spacing w:val="0"/>
          <w:w w:val="100"/>
        </w:rPr>
        <w:t xml:space="preserve">I Main </w:t>
      </w:r>
      <w:r w:rsidRPr="00B84981">
        <w:rPr>
          <w:spacing w:val="0"/>
          <w:w w:val="100"/>
        </w:rPr>
        <w:t>Street funds may not be used to settle litigation or pay judgments.</w:t>
      </w:r>
    </w:p>
    <w:p w14:paraId="50CE594B" w14:textId="77777777" w:rsidR="00E40F6C" w:rsidRPr="00B84981" w:rsidRDefault="00E40F6C" w:rsidP="00625DBD">
      <w:pPr>
        <w:pStyle w:val="ListParagraph"/>
        <w:numPr>
          <w:ilvl w:val="3"/>
          <w:numId w:val="68"/>
        </w:numPr>
        <w:tabs>
          <w:tab w:val="left" w:pos="450"/>
          <w:tab w:val="left" w:pos="990"/>
        </w:tabs>
        <w:rPr>
          <w:b/>
          <w:spacing w:val="0"/>
          <w:w w:val="100"/>
        </w:rPr>
      </w:pPr>
      <w:r w:rsidRPr="0074648A">
        <w:rPr>
          <w:b/>
          <w:spacing w:val="0"/>
          <w:w w:val="100"/>
        </w:rPr>
        <w:t xml:space="preserve">Flood </w:t>
      </w:r>
      <w:r w:rsidRPr="00B84981">
        <w:rPr>
          <w:b/>
          <w:spacing w:val="0"/>
          <w:w w:val="100"/>
        </w:rPr>
        <w:t>Insurance.</w:t>
      </w:r>
    </w:p>
    <w:p w14:paraId="17446D83" w14:textId="77777777" w:rsidR="00E40F6C" w:rsidRPr="00B84981" w:rsidRDefault="00E40F6C" w:rsidP="00625DBD">
      <w:pPr>
        <w:pStyle w:val="ListParagraph"/>
        <w:numPr>
          <w:ilvl w:val="4"/>
          <w:numId w:val="68"/>
        </w:numPr>
        <w:tabs>
          <w:tab w:val="left" w:pos="450"/>
          <w:tab w:val="left" w:pos="990"/>
        </w:tabs>
        <w:rPr>
          <w:spacing w:val="0"/>
          <w:w w:val="100"/>
        </w:rPr>
      </w:pPr>
      <w:r w:rsidRPr="00B84981">
        <w:rPr>
          <w:spacing w:val="0"/>
          <w:w w:val="100"/>
        </w:rPr>
        <w:t xml:space="preserve"> In accordance with the Flood Disaster Protection Act of 1973 (42 U.S.C. 4001-4128), the application may not propose to provide financial assistance or acquisition in the National Flood Insurance Program (44 CFR parts 59 through 79) or less than one year has passed since the FEMA notification regarding such hazards; and </w:t>
      </w:r>
    </w:p>
    <w:p w14:paraId="3729F735" w14:textId="77777777" w:rsidR="00E40F6C" w:rsidRPr="00B84981" w:rsidRDefault="00E40F6C" w:rsidP="00625DBD">
      <w:pPr>
        <w:pStyle w:val="ListParagraph"/>
        <w:numPr>
          <w:ilvl w:val="4"/>
          <w:numId w:val="68"/>
        </w:numPr>
        <w:tabs>
          <w:tab w:val="left" w:pos="450"/>
          <w:tab w:val="left" w:pos="990"/>
        </w:tabs>
        <w:rPr>
          <w:spacing w:val="0"/>
          <w:w w:val="100"/>
        </w:rPr>
      </w:pPr>
      <w:r w:rsidRPr="00B84981">
        <w:rPr>
          <w:spacing w:val="0"/>
          <w:w w:val="100"/>
        </w:rPr>
        <w:t xml:space="preserve">Where the community is participating in the National Flood Insurance Program, flood insurance is obtained as a condition of execution of a Grant Agreement. </w:t>
      </w:r>
    </w:p>
    <w:p w14:paraId="5FFD8411" w14:textId="77777777" w:rsidR="00E40F6C" w:rsidRPr="00B84981" w:rsidRDefault="00E40F6C" w:rsidP="00625DBD">
      <w:pPr>
        <w:pStyle w:val="ListParagraph"/>
        <w:numPr>
          <w:ilvl w:val="3"/>
          <w:numId w:val="68"/>
        </w:numPr>
        <w:tabs>
          <w:tab w:val="left" w:pos="450"/>
          <w:tab w:val="left" w:pos="990"/>
        </w:tabs>
        <w:rPr>
          <w:b/>
          <w:spacing w:val="0"/>
          <w:w w:val="100"/>
        </w:rPr>
      </w:pPr>
      <w:r w:rsidRPr="00B84981">
        <w:rPr>
          <w:b/>
          <w:spacing w:val="0"/>
          <w:w w:val="100"/>
        </w:rPr>
        <w:t>Coasta</w:t>
      </w:r>
      <w:r w:rsidRPr="0074648A">
        <w:rPr>
          <w:b/>
          <w:spacing w:val="0"/>
          <w:w w:val="100"/>
        </w:rPr>
        <w:t>l Barriers</w:t>
      </w:r>
      <w:r w:rsidRPr="00B84981">
        <w:rPr>
          <w:b/>
          <w:spacing w:val="0"/>
          <w:w w:val="100"/>
        </w:rPr>
        <w:t xml:space="preserve"> Resources Act.</w:t>
      </w:r>
    </w:p>
    <w:p w14:paraId="61E9AA50" w14:textId="5C37995A" w:rsidR="00625DBD" w:rsidRDefault="00E40F6C" w:rsidP="00CD4FC9">
      <w:pPr>
        <w:pStyle w:val="ListParagraph"/>
        <w:tabs>
          <w:tab w:val="left" w:pos="0"/>
          <w:tab w:val="left" w:pos="450"/>
        </w:tabs>
        <w:ind w:left="0"/>
        <w:rPr>
          <w:spacing w:val="0"/>
          <w:w w:val="100"/>
        </w:rPr>
      </w:pPr>
      <w:r w:rsidRPr="00B84981">
        <w:rPr>
          <w:spacing w:val="0"/>
          <w:w w:val="100"/>
        </w:rPr>
        <w:t>In accordance with the Coastal Barriers Resources Act (16 U.S.C. 3501), the application may not target properties in the Coastal Barriers Resources System.</w:t>
      </w:r>
    </w:p>
    <w:p w14:paraId="5C02E6D0" w14:textId="77777777" w:rsidR="00625DBD" w:rsidRDefault="00625DBD" w:rsidP="00CD4FC9">
      <w:pPr>
        <w:pStyle w:val="ListParagraph"/>
        <w:tabs>
          <w:tab w:val="left" w:pos="0"/>
          <w:tab w:val="left" w:pos="450"/>
        </w:tabs>
        <w:ind w:left="0"/>
        <w:rPr>
          <w:spacing w:val="0"/>
          <w:w w:val="100"/>
        </w:rPr>
      </w:pPr>
    </w:p>
    <w:p w14:paraId="765DA096" w14:textId="77777777" w:rsidR="00625DBD" w:rsidRDefault="00625DBD" w:rsidP="00CD4FC9">
      <w:pPr>
        <w:pStyle w:val="ListParagraph"/>
        <w:tabs>
          <w:tab w:val="left" w:pos="0"/>
          <w:tab w:val="left" w:pos="450"/>
        </w:tabs>
        <w:ind w:left="0"/>
        <w:rPr>
          <w:spacing w:val="0"/>
          <w:w w:val="100"/>
        </w:rPr>
      </w:pPr>
    </w:p>
    <w:p w14:paraId="00E69155" w14:textId="77777777" w:rsidR="00625DBD" w:rsidRPr="00B84981" w:rsidRDefault="00625DBD" w:rsidP="00CD4FC9">
      <w:pPr>
        <w:pStyle w:val="ListParagraph"/>
        <w:tabs>
          <w:tab w:val="left" w:pos="0"/>
          <w:tab w:val="left" w:pos="450"/>
        </w:tabs>
        <w:ind w:left="0"/>
        <w:rPr>
          <w:spacing w:val="0"/>
          <w:w w:val="100"/>
        </w:rPr>
      </w:pPr>
    </w:p>
    <w:p w14:paraId="425D62AB" w14:textId="77777777" w:rsidR="00340338" w:rsidRDefault="00510C59" w:rsidP="00625DBD">
      <w:pPr>
        <w:numPr>
          <w:ilvl w:val="0"/>
          <w:numId w:val="45"/>
        </w:numPr>
        <w:tabs>
          <w:tab w:val="left" w:pos="360"/>
          <w:tab w:val="left" w:pos="540"/>
        </w:tabs>
        <w:spacing w:after="0" w:line="240" w:lineRule="auto"/>
        <w:rPr>
          <w:b/>
          <w:spacing w:val="0"/>
          <w:w w:val="100"/>
          <w:sz w:val="24"/>
          <w:szCs w:val="24"/>
        </w:rPr>
      </w:pPr>
      <w:bookmarkStart w:id="50" w:name="SecV_AppReview"/>
      <w:r w:rsidRPr="00B84981">
        <w:rPr>
          <w:b/>
          <w:spacing w:val="0"/>
          <w:w w:val="100"/>
          <w:sz w:val="24"/>
          <w:szCs w:val="24"/>
        </w:rPr>
        <w:t>APPLICATION REVIEW INFORMATION</w:t>
      </w:r>
      <w:bookmarkEnd w:id="50"/>
    </w:p>
    <w:p w14:paraId="28622081" w14:textId="77777777" w:rsidR="00625DBD" w:rsidRPr="00B84981" w:rsidRDefault="00625DBD" w:rsidP="00625DBD">
      <w:pPr>
        <w:tabs>
          <w:tab w:val="left" w:pos="360"/>
          <w:tab w:val="left" w:pos="540"/>
        </w:tabs>
        <w:spacing w:after="0" w:line="240" w:lineRule="auto"/>
        <w:rPr>
          <w:b/>
          <w:spacing w:val="0"/>
          <w:w w:val="100"/>
          <w:sz w:val="24"/>
          <w:szCs w:val="24"/>
        </w:rPr>
      </w:pPr>
    </w:p>
    <w:p w14:paraId="139F2499" w14:textId="77777777" w:rsidR="00764F55" w:rsidRDefault="00764F55" w:rsidP="00625DBD">
      <w:pPr>
        <w:numPr>
          <w:ilvl w:val="1"/>
          <w:numId w:val="45"/>
        </w:numPr>
        <w:tabs>
          <w:tab w:val="left" w:pos="360"/>
          <w:tab w:val="left" w:pos="540"/>
        </w:tabs>
        <w:spacing w:after="0" w:line="240" w:lineRule="auto"/>
        <w:rPr>
          <w:b/>
          <w:spacing w:val="0"/>
          <w:w w:val="100"/>
          <w:sz w:val="24"/>
          <w:szCs w:val="24"/>
        </w:rPr>
      </w:pPr>
      <w:r w:rsidRPr="00B84981">
        <w:rPr>
          <w:b/>
          <w:spacing w:val="0"/>
          <w:w w:val="100"/>
          <w:sz w:val="24"/>
          <w:szCs w:val="24"/>
        </w:rPr>
        <w:t>Rating Criteria.</w:t>
      </w:r>
    </w:p>
    <w:p w14:paraId="5785B84C" w14:textId="77777777" w:rsidR="00625DBD" w:rsidRPr="00B84981" w:rsidRDefault="00625DBD" w:rsidP="00625DBD">
      <w:pPr>
        <w:tabs>
          <w:tab w:val="left" w:pos="360"/>
          <w:tab w:val="left" w:pos="540"/>
        </w:tabs>
        <w:spacing w:after="0" w:line="240" w:lineRule="auto"/>
        <w:rPr>
          <w:b/>
          <w:spacing w:val="0"/>
          <w:w w:val="100"/>
          <w:sz w:val="24"/>
          <w:szCs w:val="24"/>
        </w:rPr>
      </w:pPr>
    </w:p>
    <w:p w14:paraId="5B4BB954" w14:textId="77777777" w:rsidR="00331A54" w:rsidRDefault="00331A54" w:rsidP="00CD4FC9">
      <w:pPr>
        <w:spacing w:after="0" w:line="240" w:lineRule="auto"/>
        <w:rPr>
          <w:spacing w:val="0"/>
          <w:w w:val="100"/>
          <w:sz w:val="24"/>
          <w:szCs w:val="24"/>
        </w:rPr>
      </w:pPr>
      <w:r w:rsidRPr="00B84981">
        <w:rPr>
          <w:spacing w:val="0"/>
          <w:w w:val="100"/>
          <w:sz w:val="24"/>
          <w:szCs w:val="24"/>
        </w:rPr>
        <w:t>The maximum number of points available under this NOFA is 100</w:t>
      </w:r>
      <w:r w:rsidR="007C0253" w:rsidRPr="00B84981">
        <w:rPr>
          <w:spacing w:val="0"/>
          <w:w w:val="100"/>
          <w:sz w:val="24"/>
          <w:szCs w:val="24"/>
        </w:rPr>
        <w:t xml:space="preserve"> </w:t>
      </w:r>
      <w:r w:rsidRPr="00B84981">
        <w:rPr>
          <w:spacing w:val="0"/>
          <w:w w:val="100"/>
          <w:sz w:val="24"/>
          <w:szCs w:val="24"/>
        </w:rPr>
        <w:t>points plus 2 Bonus Points as described below:</w:t>
      </w:r>
    </w:p>
    <w:p w14:paraId="3FFC333C" w14:textId="77777777" w:rsidR="00625DBD" w:rsidRPr="00B84981" w:rsidRDefault="00625DBD" w:rsidP="00CD4FC9">
      <w:pPr>
        <w:spacing w:after="0" w:line="240" w:lineRule="auto"/>
        <w:rPr>
          <w:spacing w:val="0"/>
          <w:w w:val="100"/>
          <w:sz w:val="24"/>
          <w:szCs w:val="24"/>
        </w:rPr>
      </w:pPr>
    </w:p>
    <w:p w14:paraId="0311AAC1" w14:textId="77777777" w:rsidR="00510C59" w:rsidRDefault="00510C59" w:rsidP="00625DBD">
      <w:pPr>
        <w:numPr>
          <w:ilvl w:val="2"/>
          <w:numId w:val="45"/>
        </w:numPr>
        <w:tabs>
          <w:tab w:val="left" w:pos="360"/>
          <w:tab w:val="left" w:pos="540"/>
        </w:tabs>
        <w:spacing w:after="0" w:line="240" w:lineRule="auto"/>
        <w:rPr>
          <w:b/>
          <w:spacing w:val="0"/>
          <w:w w:val="100"/>
          <w:sz w:val="24"/>
          <w:szCs w:val="24"/>
        </w:rPr>
      </w:pPr>
      <w:bookmarkStart w:id="51" w:name="SecVA1_RF1_Capacity"/>
      <w:r w:rsidRPr="00B84981">
        <w:rPr>
          <w:b/>
          <w:spacing w:val="0"/>
          <w:w w:val="100"/>
          <w:sz w:val="24"/>
          <w:szCs w:val="24"/>
        </w:rPr>
        <w:t>Rating Factor</w:t>
      </w:r>
      <w:bookmarkEnd w:id="51"/>
      <w:r w:rsidRPr="00B84981">
        <w:rPr>
          <w:b/>
          <w:spacing w:val="0"/>
          <w:w w:val="100"/>
          <w:sz w:val="24"/>
          <w:szCs w:val="24"/>
        </w:rPr>
        <w:t xml:space="preserve"> 1. – Capacity up to 25 points</w:t>
      </w:r>
    </w:p>
    <w:p w14:paraId="26F4DEDE" w14:textId="77777777" w:rsidR="00B96837" w:rsidRPr="00B84981" w:rsidRDefault="00B96837" w:rsidP="00CD4FC9">
      <w:pPr>
        <w:tabs>
          <w:tab w:val="left" w:pos="360"/>
          <w:tab w:val="left" w:pos="540"/>
        </w:tabs>
        <w:spacing w:after="0" w:line="240" w:lineRule="auto"/>
        <w:rPr>
          <w:b/>
          <w:spacing w:val="0"/>
          <w:w w:val="100"/>
          <w:sz w:val="24"/>
          <w:szCs w:val="24"/>
        </w:rPr>
      </w:pPr>
    </w:p>
    <w:p w14:paraId="57D05C6B" w14:textId="141959DB" w:rsidR="00510C59" w:rsidRDefault="00510C59" w:rsidP="00CD4FC9">
      <w:pPr>
        <w:spacing w:after="0" w:line="240" w:lineRule="auto"/>
        <w:rPr>
          <w:spacing w:val="0"/>
          <w:w w:val="100"/>
          <w:sz w:val="24"/>
          <w:szCs w:val="24"/>
        </w:rPr>
      </w:pPr>
      <w:r w:rsidRPr="00B84981">
        <w:rPr>
          <w:spacing w:val="0"/>
          <w:w w:val="100"/>
          <w:sz w:val="24"/>
          <w:szCs w:val="24"/>
        </w:rPr>
        <w:t>This factor addresses whether the applicant</w:t>
      </w:r>
      <w:r w:rsidR="00F24B78">
        <w:rPr>
          <w:spacing w:val="0"/>
          <w:w w:val="100"/>
          <w:sz w:val="24"/>
          <w:szCs w:val="24"/>
        </w:rPr>
        <w:t xml:space="preserve">, </w:t>
      </w:r>
      <w:proofErr w:type="gramStart"/>
      <w:r w:rsidR="00AE3E83" w:rsidRPr="00B84981">
        <w:rPr>
          <w:spacing w:val="0"/>
          <w:w w:val="100"/>
          <w:sz w:val="24"/>
          <w:szCs w:val="24"/>
        </w:rPr>
        <w:t>its</w:t>
      </w:r>
      <w:proofErr w:type="gramEnd"/>
      <w:r w:rsidR="00AE3E83" w:rsidRPr="00B84981">
        <w:rPr>
          <w:spacing w:val="0"/>
          <w:w w:val="100"/>
          <w:sz w:val="24"/>
          <w:szCs w:val="24"/>
        </w:rPr>
        <w:t xml:space="preserve"> </w:t>
      </w:r>
      <w:r w:rsidR="00981F04" w:rsidRPr="00B84981">
        <w:rPr>
          <w:spacing w:val="0"/>
          <w:w w:val="100"/>
          <w:sz w:val="24"/>
          <w:szCs w:val="24"/>
        </w:rPr>
        <w:t>Developer</w:t>
      </w:r>
      <w:r w:rsidR="00F24B78">
        <w:rPr>
          <w:spacing w:val="0"/>
          <w:w w:val="100"/>
          <w:sz w:val="24"/>
          <w:szCs w:val="24"/>
        </w:rPr>
        <w:t xml:space="preserve"> or other development manager</w:t>
      </w:r>
      <w:r w:rsidR="00981F04" w:rsidRPr="00B84981">
        <w:rPr>
          <w:spacing w:val="0"/>
          <w:w w:val="100"/>
          <w:sz w:val="24"/>
          <w:szCs w:val="24"/>
        </w:rPr>
        <w:t xml:space="preserve"> </w:t>
      </w:r>
      <w:r w:rsidRPr="00B84981">
        <w:rPr>
          <w:spacing w:val="0"/>
          <w:w w:val="100"/>
          <w:sz w:val="24"/>
          <w:szCs w:val="24"/>
        </w:rPr>
        <w:t xml:space="preserve">have the capacity and organizational resources to successfully implement the proposed activities within the grant period.  </w:t>
      </w:r>
      <w:r w:rsidR="0046266D" w:rsidRPr="00B84981">
        <w:rPr>
          <w:spacing w:val="0"/>
          <w:w w:val="100"/>
          <w:sz w:val="24"/>
          <w:szCs w:val="24"/>
        </w:rPr>
        <w:t>When responding to this rating factor applicants should provide:</w:t>
      </w:r>
    </w:p>
    <w:p w14:paraId="49464B14" w14:textId="77777777" w:rsidR="00625DBD" w:rsidRPr="00B84981" w:rsidRDefault="00625DBD" w:rsidP="00CD4FC9">
      <w:pPr>
        <w:spacing w:after="0" w:line="240" w:lineRule="auto"/>
        <w:rPr>
          <w:spacing w:val="0"/>
          <w:w w:val="100"/>
          <w:sz w:val="24"/>
          <w:szCs w:val="24"/>
        </w:rPr>
      </w:pPr>
    </w:p>
    <w:p w14:paraId="6F765873" w14:textId="497A4958" w:rsidR="0046266D" w:rsidRPr="00B84981" w:rsidRDefault="0046266D" w:rsidP="00625DBD">
      <w:pPr>
        <w:numPr>
          <w:ilvl w:val="3"/>
          <w:numId w:val="46"/>
        </w:numPr>
        <w:tabs>
          <w:tab w:val="left" w:pos="360"/>
          <w:tab w:val="left" w:pos="540"/>
        </w:tabs>
        <w:spacing w:after="0" w:line="240" w:lineRule="auto"/>
        <w:rPr>
          <w:b/>
          <w:spacing w:val="0"/>
          <w:w w:val="100"/>
          <w:sz w:val="24"/>
          <w:szCs w:val="24"/>
        </w:rPr>
      </w:pPr>
      <w:r w:rsidRPr="00B84981">
        <w:rPr>
          <w:spacing w:val="0"/>
          <w:w w:val="100"/>
          <w:sz w:val="24"/>
          <w:szCs w:val="24"/>
        </w:rPr>
        <w:t xml:space="preserve">A list with the name </w:t>
      </w:r>
      <w:r w:rsidR="007A6DC2" w:rsidRPr="00B84981">
        <w:rPr>
          <w:spacing w:val="0"/>
          <w:w w:val="100"/>
          <w:sz w:val="24"/>
          <w:szCs w:val="24"/>
        </w:rPr>
        <w:t xml:space="preserve">and short description </w:t>
      </w:r>
      <w:r w:rsidRPr="00B84981">
        <w:rPr>
          <w:spacing w:val="0"/>
          <w:w w:val="100"/>
          <w:sz w:val="24"/>
          <w:szCs w:val="24"/>
        </w:rPr>
        <w:t>of each project</w:t>
      </w:r>
      <w:r w:rsidR="007A6DC2" w:rsidRPr="00B84981">
        <w:rPr>
          <w:spacing w:val="0"/>
          <w:w w:val="100"/>
          <w:sz w:val="24"/>
          <w:szCs w:val="24"/>
        </w:rPr>
        <w:t xml:space="preserve"> that the applicant</w:t>
      </w:r>
      <w:r w:rsidR="00F24B78">
        <w:rPr>
          <w:spacing w:val="0"/>
          <w:w w:val="100"/>
          <w:sz w:val="24"/>
          <w:szCs w:val="24"/>
        </w:rPr>
        <w:t>,</w:t>
      </w:r>
      <w:r w:rsidR="007A6DC2" w:rsidRPr="00B84981">
        <w:rPr>
          <w:spacing w:val="0"/>
          <w:w w:val="100"/>
          <w:sz w:val="24"/>
          <w:szCs w:val="24"/>
        </w:rPr>
        <w:t xml:space="preserve"> Developer </w:t>
      </w:r>
      <w:r w:rsidR="00F24B78">
        <w:rPr>
          <w:spacing w:val="0"/>
          <w:w w:val="100"/>
          <w:sz w:val="24"/>
          <w:szCs w:val="24"/>
        </w:rPr>
        <w:t xml:space="preserve">or other development manager </w:t>
      </w:r>
      <w:r w:rsidR="007A6DC2" w:rsidRPr="00B84981">
        <w:rPr>
          <w:spacing w:val="0"/>
          <w:w w:val="100"/>
          <w:sz w:val="24"/>
          <w:szCs w:val="24"/>
        </w:rPr>
        <w:t>completed</w:t>
      </w:r>
      <w:r w:rsidRPr="00B84981">
        <w:rPr>
          <w:spacing w:val="0"/>
          <w:w w:val="100"/>
          <w:sz w:val="24"/>
          <w:szCs w:val="24"/>
        </w:rPr>
        <w:t xml:space="preserve">, </w:t>
      </w:r>
      <w:r w:rsidR="007A6DC2" w:rsidRPr="00B84981">
        <w:rPr>
          <w:spacing w:val="0"/>
          <w:w w:val="100"/>
          <w:sz w:val="24"/>
          <w:szCs w:val="24"/>
        </w:rPr>
        <w:t xml:space="preserve">including: whether </w:t>
      </w:r>
      <w:r w:rsidR="00331BA8" w:rsidRPr="00331BA8">
        <w:rPr>
          <w:spacing w:val="0"/>
          <w:w w:val="100"/>
          <w:sz w:val="24"/>
          <w:szCs w:val="24"/>
        </w:rPr>
        <w:t xml:space="preserve">National Register for Historic Preservation </w:t>
      </w:r>
      <w:r w:rsidR="00331BA8">
        <w:rPr>
          <w:spacing w:val="0"/>
          <w:w w:val="100"/>
          <w:sz w:val="24"/>
          <w:szCs w:val="24"/>
        </w:rPr>
        <w:t>(</w:t>
      </w:r>
      <w:r w:rsidR="007A6DC2" w:rsidRPr="00B84981">
        <w:rPr>
          <w:spacing w:val="0"/>
          <w:w w:val="100"/>
          <w:sz w:val="24"/>
          <w:szCs w:val="24"/>
        </w:rPr>
        <w:t>NRHP</w:t>
      </w:r>
      <w:r w:rsidR="00331BA8">
        <w:rPr>
          <w:spacing w:val="0"/>
          <w:w w:val="100"/>
          <w:sz w:val="24"/>
          <w:szCs w:val="24"/>
        </w:rPr>
        <w:t>)</w:t>
      </w:r>
      <w:r w:rsidR="007A6DC2" w:rsidRPr="00B84981">
        <w:rPr>
          <w:spacing w:val="0"/>
          <w:w w:val="100"/>
          <w:sz w:val="24"/>
          <w:szCs w:val="24"/>
        </w:rPr>
        <w:t xml:space="preserve"> </w:t>
      </w:r>
      <w:r w:rsidR="007A6DC2" w:rsidRPr="00B84981">
        <w:rPr>
          <w:spacing w:val="0"/>
          <w:w w:val="100"/>
          <w:sz w:val="24"/>
          <w:szCs w:val="24"/>
          <w:u w:val="single"/>
        </w:rPr>
        <w:t>or</w:t>
      </w:r>
      <w:r w:rsidR="007A6DC2" w:rsidRPr="00B84981">
        <w:rPr>
          <w:spacing w:val="0"/>
          <w:w w:val="100"/>
          <w:sz w:val="24"/>
          <w:szCs w:val="24"/>
        </w:rPr>
        <w:t xml:space="preserve"> traditional architecture was included in the project, </w:t>
      </w:r>
      <w:r w:rsidRPr="00B84981">
        <w:rPr>
          <w:spacing w:val="0"/>
          <w:w w:val="100"/>
          <w:sz w:val="24"/>
          <w:szCs w:val="24"/>
        </w:rPr>
        <w:t>dates completed</w:t>
      </w:r>
      <w:r w:rsidR="007A6DC2" w:rsidRPr="00B84981">
        <w:rPr>
          <w:spacing w:val="0"/>
          <w:w w:val="100"/>
          <w:sz w:val="24"/>
          <w:szCs w:val="24"/>
        </w:rPr>
        <w:t>, named of the entities that the project was being developed for, whether the applicant</w:t>
      </w:r>
      <w:r w:rsidR="00F24B78">
        <w:rPr>
          <w:spacing w:val="0"/>
          <w:w w:val="100"/>
          <w:sz w:val="24"/>
          <w:szCs w:val="24"/>
        </w:rPr>
        <w:t>,</w:t>
      </w:r>
      <w:r w:rsidR="007A6DC2" w:rsidRPr="00B84981">
        <w:rPr>
          <w:spacing w:val="0"/>
          <w:w w:val="100"/>
          <w:sz w:val="24"/>
          <w:szCs w:val="24"/>
        </w:rPr>
        <w:t xml:space="preserve"> Developer </w:t>
      </w:r>
      <w:r w:rsidR="00F24B78">
        <w:rPr>
          <w:spacing w:val="0"/>
          <w:w w:val="100"/>
          <w:sz w:val="24"/>
          <w:szCs w:val="24"/>
        </w:rPr>
        <w:t xml:space="preserve">or other development manager </w:t>
      </w:r>
      <w:r w:rsidR="007A6DC2" w:rsidRPr="00B84981">
        <w:rPr>
          <w:spacing w:val="0"/>
          <w:w w:val="100"/>
          <w:sz w:val="24"/>
          <w:szCs w:val="24"/>
        </w:rPr>
        <w:t xml:space="preserve">was a grantee, sub-grantee or contractor, Agency that provided grants if any, provided contract or grant funds for the or Agency that </w:t>
      </w:r>
      <w:r w:rsidRPr="00B84981">
        <w:rPr>
          <w:spacing w:val="0"/>
          <w:w w:val="100"/>
          <w:sz w:val="24"/>
          <w:szCs w:val="24"/>
        </w:rPr>
        <w:t xml:space="preserve">and short description of each affordable housing project that the </w:t>
      </w:r>
      <w:r w:rsidR="004E1AB7" w:rsidRPr="00B84981">
        <w:rPr>
          <w:spacing w:val="0"/>
          <w:w w:val="100"/>
          <w:sz w:val="24"/>
          <w:szCs w:val="24"/>
        </w:rPr>
        <w:t>applicant</w:t>
      </w:r>
      <w:r w:rsidR="00F24B78">
        <w:rPr>
          <w:spacing w:val="0"/>
          <w:w w:val="100"/>
          <w:sz w:val="24"/>
          <w:szCs w:val="24"/>
        </w:rPr>
        <w:t xml:space="preserve">, </w:t>
      </w:r>
      <w:r w:rsidR="004E1AB7" w:rsidRPr="00B84981">
        <w:rPr>
          <w:spacing w:val="0"/>
          <w:w w:val="100"/>
          <w:sz w:val="24"/>
          <w:szCs w:val="24"/>
        </w:rPr>
        <w:t>Developer</w:t>
      </w:r>
      <w:r w:rsidR="00F24B78">
        <w:rPr>
          <w:spacing w:val="0"/>
          <w:w w:val="100"/>
          <w:sz w:val="24"/>
          <w:szCs w:val="24"/>
        </w:rPr>
        <w:t xml:space="preserve"> or other development manager</w:t>
      </w:r>
      <w:r w:rsidRPr="00B84981">
        <w:rPr>
          <w:spacing w:val="0"/>
          <w:w w:val="100"/>
          <w:sz w:val="24"/>
          <w:szCs w:val="24"/>
        </w:rPr>
        <w:t xml:space="preserve"> have completed </w:t>
      </w:r>
    </w:p>
    <w:p w14:paraId="2A2C33FB" w14:textId="77777777" w:rsidR="00510C59" w:rsidRPr="00B84981" w:rsidRDefault="00510C59" w:rsidP="00625DBD">
      <w:pPr>
        <w:numPr>
          <w:ilvl w:val="3"/>
          <w:numId w:val="46"/>
        </w:numPr>
        <w:tabs>
          <w:tab w:val="left" w:pos="360"/>
          <w:tab w:val="left" w:pos="540"/>
        </w:tabs>
        <w:spacing w:after="0" w:line="240" w:lineRule="auto"/>
        <w:rPr>
          <w:b/>
          <w:spacing w:val="0"/>
          <w:w w:val="100"/>
          <w:sz w:val="24"/>
          <w:szCs w:val="24"/>
        </w:rPr>
      </w:pPr>
      <w:r w:rsidRPr="00B84981">
        <w:rPr>
          <w:b/>
          <w:spacing w:val="0"/>
          <w:w w:val="100"/>
          <w:sz w:val="24"/>
          <w:szCs w:val="24"/>
        </w:rPr>
        <w:t xml:space="preserve">Past Experience (up to 15 points).  </w:t>
      </w:r>
    </w:p>
    <w:p w14:paraId="7CD2F5ED" w14:textId="735CA150" w:rsidR="00DD40EF" w:rsidRPr="00B84981" w:rsidRDefault="00510C59" w:rsidP="00CD4FC9">
      <w:pPr>
        <w:pStyle w:val="ListParagraph"/>
        <w:numPr>
          <w:ilvl w:val="0"/>
          <w:numId w:val="21"/>
        </w:numPr>
        <w:tabs>
          <w:tab w:val="left" w:pos="0"/>
          <w:tab w:val="left" w:pos="450"/>
          <w:tab w:val="left" w:pos="810"/>
        </w:tabs>
        <w:ind w:left="0" w:firstLine="360"/>
        <w:rPr>
          <w:spacing w:val="0"/>
          <w:w w:val="100"/>
        </w:rPr>
      </w:pPr>
      <w:r w:rsidRPr="00B84981">
        <w:rPr>
          <w:spacing w:val="0"/>
          <w:w w:val="100"/>
        </w:rPr>
        <w:t>The applicant will earn a maximum of 15 points if the applicant demonst</w:t>
      </w:r>
      <w:r w:rsidR="00662F9A" w:rsidRPr="00B84981">
        <w:rPr>
          <w:spacing w:val="0"/>
          <w:w w:val="100"/>
        </w:rPr>
        <w:t xml:space="preserve">rates that the </w:t>
      </w:r>
      <w:r w:rsidR="00616A44" w:rsidRPr="00B84981">
        <w:rPr>
          <w:spacing w:val="0"/>
          <w:w w:val="100"/>
        </w:rPr>
        <w:t>Applicant</w:t>
      </w:r>
      <w:r w:rsidR="00F24B78" w:rsidRPr="00F24B78">
        <w:rPr>
          <w:spacing w:val="0"/>
          <w:w w:val="100"/>
        </w:rPr>
        <w:t>, its Developer or other development manager</w:t>
      </w:r>
      <w:r w:rsidR="00616A44" w:rsidRPr="00B84981">
        <w:rPr>
          <w:spacing w:val="0"/>
          <w:w w:val="100"/>
        </w:rPr>
        <w:t xml:space="preserve"> </w:t>
      </w:r>
      <w:r w:rsidRPr="00B84981">
        <w:rPr>
          <w:spacing w:val="0"/>
          <w:w w:val="100"/>
        </w:rPr>
        <w:t xml:space="preserve">has extensive </w:t>
      </w:r>
      <w:r w:rsidR="00662F9A" w:rsidRPr="00B84981">
        <w:rPr>
          <w:spacing w:val="0"/>
          <w:w w:val="100"/>
        </w:rPr>
        <w:t>experience in</w:t>
      </w:r>
      <w:r w:rsidRPr="00B84981">
        <w:rPr>
          <w:spacing w:val="0"/>
          <w:w w:val="100"/>
        </w:rPr>
        <w:t xml:space="preserve"> developing or rehabilitating </w:t>
      </w:r>
      <w:r w:rsidR="00662F9A" w:rsidRPr="00B84981">
        <w:rPr>
          <w:spacing w:val="0"/>
          <w:w w:val="100"/>
        </w:rPr>
        <w:t xml:space="preserve">affordable </w:t>
      </w:r>
      <w:r w:rsidRPr="00B84981">
        <w:rPr>
          <w:spacing w:val="0"/>
          <w:w w:val="100"/>
        </w:rPr>
        <w:t>housing</w:t>
      </w:r>
      <w:r w:rsidR="00662F9A" w:rsidRPr="00B84981">
        <w:rPr>
          <w:spacing w:val="0"/>
          <w:w w:val="100"/>
        </w:rPr>
        <w:t xml:space="preserve"> </w:t>
      </w:r>
      <w:r w:rsidR="00662F9A" w:rsidRPr="00B84981">
        <w:rPr>
          <w:spacing w:val="0"/>
          <w:w w:val="100"/>
          <w:u w:val="single"/>
        </w:rPr>
        <w:t>and</w:t>
      </w:r>
      <w:r w:rsidR="00662F9A" w:rsidRPr="00B84981">
        <w:rPr>
          <w:spacing w:val="0"/>
          <w:w w:val="100"/>
        </w:rPr>
        <w:t xml:space="preserve"> </w:t>
      </w:r>
      <w:r w:rsidR="00331BA8">
        <w:rPr>
          <w:spacing w:val="0"/>
          <w:w w:val="100"/>
        </w:rPr>
        <w:t>NRHP</w:t>
      </w:r>
      <w:r w:rsidR="00662F9A" w:rsidRPr="00B84981">
        <w:rPr>
          <w:spacing w:val="0"/>
          <w:w w:val="100"/>
        </w:rPr>
        <w:t xml:space="preserve"> or traditional architecture projects over the last three (3) years.</w:t>
      </w:r>
    </w:p>
    <w:p w14:paraId="44318BD2" w14:textId="43A56CED" w:rsidR="00662F9A" w:rsidRPr="00B84981" w:rsidRDefault="00662F9A" w:rsidP="00CD4FC9">
      <w:pPr>
        <w:pStyle w:val="ListParagraph"/>
        <w:numPr>
          <w:ilvl w:val="0"/>
          <w:numId w:val="21"/>
        </w:numPr>
        <w:tabs>
          <w:tab w:val="left" w:pos="0"/>
          <w:tab w:val="left" w:pos="450"/>
          <w:tab w:val="left" w:pos="810"/>
        </w:tabs>
        <w:ind w:left="0" w:firstLine="360"/>
        <w:rPr>
          <w:spacing w:val="0"/>
          <w:w w:val="100"/>
        </w:rPr>
      </w:pPr>
      <w:r w:rsidRPr="00B84981">
        <w:rPr>
          <w:spacing w:val="0"/>
          <w:w w:val="100"/>
        </w:rPr>
        <w:t xml:space="preserve">The applicant will earn a maximum of 10 points if the applicant demonstrates that the </w:t>
      </w:r>
      <w:r w:rsidR="00616A44" w:rsidRPr="00B84981">
        <w:rPr>
          <w:spacing w:val="0"/>
          <w:w w:val="100"/>
        </w:rPr>
        <w:t>applicant</w:t>
      </w:r>
      <w:r w:rsidR="00F24B78" w:rsidRPr="00F24B78">
        <w:rPr>
          <w:spacing w:val="0"/>
          <w:w w:val="100"/>
        </w:rPr>
        <w:t xml:space="preserve">, </w:t>
      </w:r>
      <w:proofErr w:type="gramStart"/>
      <w:r w:rsidR="00F24B78" w:rsidRPr="00F24B78">
        <w:rPr>
          <w:spacing w:val="0"/>
          <w:w w:val="100"/>
        </w:rPr>
        <w:t>its</w:t>
      </w:r>
      <w:proofErr w:type="gramEnd"/>
      <w:r w:rsidR="00F24B78" w:rsidRPr="00F24B78">
        <w:rPr>
          <w:spacing w:val="0"/>
          <w:w w:val="100"/>
        </w:rPr>
        <w:t xml:space="preserve"> Developer or other development manager</w:t>
      </w:r>
      <w:r w:rsidR="00616A44" w:rsidRPr="00B84981">
        <w:rPr>
          <w:spacing w:val="0"/>
          <w:w w:val="100"/>
        </w:rPr>
        <w:t xml:space="preserve"> </w:t>
      </w:r>
      <w:r w:rsidRPr="00B84981">
        <w:rPr>
          <w:spacing w:val="0"/>
          <w:w w:val="100"/>
        </w:rPr>
        <w:t xml:space="preserve">has developed or rehabilitated affordable housing projects </w:t>
      </w:r>
      <w:r w:rsidR="00981F04" w:rsidRPr="00B84981">
        <w:rPr>
          <w:spacing w:val="0"/>
          <w:w w:val="100"/>
        </w:rPr>
        <w:t>that contained</w:t>
      </w:r>
      <w:r w:rsidRPr="00B84981">
        <w:rPr>
          <w:spacing w:val="0"/>
          <w:w w:val="100"/>
        </w:rPr>
        <w:t xml:space="preserve"> NRHP </w:t>
      </w:r>
      <w:r w:rsidRPr="00B84981">
        <w:rPr>
          <w:spacing w:val="0"/>
          <w:w w:val="100"/>
          <w:u w:val="single"/>
        </w:rPr>
        <w:t>or</w:t>
      </w:r>
      <w:r w:rsidRPr="00B84981">
        <w:rPr>
          <w:spacing w:val="0"/>
          <w:w w:val="100"/>
        </w:rPr>
        <w:t xml:space="preserve"> traditional architecture projects over the past three (3) years. </w:t>
      </w:r>
    </w:p>
    <w:p w14:paraId="3BCDC18B" w14:textId="7DCEFF98" w:rsidR="00DD40EF" w:rsidRPr="00B84981" w:rsidRDefault="00662F9A" w:rsidP="00CD4FC9">
      <w:pPr>
        <w:pStyle w:val="ListParagraph"/>
        <w:numPr>
          <w:ilvl w:val="0"/>
          <w:numId w:val="21"/>
        </w:numPr>
        <w:tabs>
          <w:tab w:val="left" w:pos="0"/>
          <w:tab w:val="left" w:pos="450"/>
          <w:tab w:val="left" w:pos="810"/>
        </w:tabs>
        <w:ind w:left="0" w:firstLine="360"/>
        <w:rPr>
          <w:spacing w:val="0"/>
          <w:w w:val="100"/>
        </w:rPr>
      </w:pPr>
      <w:r w:rsidRPr="00B84981">
        <w:rPr>
          <w:spacing w:val="0"/>
          <w:w w:val="100"/>
        </w:rPr>
        <w:t>The applicant will earn a maximum of 5 points if the applicant demonstrates that</w:t>
      </w:r>
      <w:r w:rsidR="00F24B78">
        <w:rPr>
          <w:spacing w:val="0"/>
          <w:w w:val="100"/>
        </w:rPr>
        <w:t xml:space="preserve"> the applicant</w:t>
      </w:r>
      <w:r w:rsidR="00F24B78" w:rsidRPr="00F24B78">
        <w:rPr>
          <w:spacing w:val="0"/>
          <w:w w:val="100"/>
        </w:rPr>
        <w:t xml:space="preserve">, its Developer or other development manager </w:t>
      </w:r>
      <w:r w:rsidRPr="00B84981">
        <w:rPr>
          <w:spacing w:val="0"/>
          <w:w w:val="100"/>
        </w:rPr>
        <w:t xml:space="preserve">has experience in developing or rehabilitating </w:t>
      </w:r>
      <w:r w:rsidR="00981F04" w:rsidRPr="00B84981">
        <w:rPr>
          <w:spacing w:val="0"/>
          <w:w w:val="100"/>
        </w:rPr>
        <w:t xml:space="preserve">one or </w:t>
      </w:r>
      <w:r w:rsidRPr="00B84981">
        <w:rPr>
          <w:spacing w:val="0"/>
          <w:w w:val="100"/>
        </w:rPr>
        <w:t>more affordable housing project</w:t>
      </w:r>
      <w:r w:rsidR="00C30EA0" w:rsidRPr="00B84981">
        <w:rPr>
          <w:spacing w:val="0"/>
          <w:w w:val="100"/>
        </w:rPr>
        <w:t xml:space="preserve">s that did not contain NRHP </w:t>
      </w:r>
      <w:r w:rsidR="00C30EA0" w:rsidRPr="00B84981">
        <w:rPr>
          <w:spacing w:val="0"/>
          <w:w w:val="100"/>
          <w:u w:val="single"/>
        </w:rPr>
        <w:t>or</w:t>
      </w:r>
      <w:r w:rsidR="00C30EA0" w:rsidRPr="00B84981">
        <w:rPr>
          <w:spacing w:val="0"/>
          <w:w w:val="100"/>
        </w:rPr>
        <w:t xml:space="preserve"> traditional architecture</w:t>
      </w:r>
      <w:r w:rsidRPr="00B84981">
        <w:rPr>
          <w:spacing w:val="0"/>
          <w:w w:val="100"/>
        </w:rPr>
        <w:t xml:space="preserve"> over the past three (3) years.</w:t>
      </w:r>
    </w:p>
    <w:p w14:paraId="5F86CB8F" w14:textId="77777777" w:rsidR="002F216F" w:rsidRPr="00B84981" w:rsidRDefault="00662F9A" w:rsidP="00CD4FC9">
      <w:pPr>
        <w:pStyle w:val="ListParagraph"/>
        <w:numPr>
          <w:ilvl w:val="0"/>
          <w:numId w:val="21"/>
        </w:numPr>
        <w:tabs>
          <w:tab w:val="left" w:pos="0"/>
          <w:tab w:val="left" w:pos="450"/>
          <w:tab w:val="left" w:pos="810"/>
        </w:tabs>
        <w:ind w:left="0" w:firstLine="360"/>
        <w:rPr>
          <w:spacing w:val="0"/>
          <w:w w:val="100"/>
        </w:rPr>
      </w:pPr>
      <w:r w:rsidRPr="00B84981">
        <w:rPr>
          <w:spacing w:val="0"/>
          <w:w w:val="100"/>
        </w:rPr>
        <w:t xml:space="preserve">The applicant will earn a maximum of zero (0) points if the applicant cannot demonstrate </w:t>
      </w:r>
      <w:r w:rsidR="00F24B78">
        <w:rPr>
          <w:spacing w:val="0"/>
          <w:w w:val="100"/>
        </w:rPr>
        <w:t xml:space="preserve">that </w:t>
      </w:r>
      <w:r w:rsidRPr="00B84981">
        <w:rPr>
          <w:spacing w:val="0"/>
          <w:w w:val="100"/>
        </w:rPr>
        <w:t>it</w:t>
      </w:r>
      <w:r w:rsidR="00F24B78">
        <w:rPr>
          <w:spacing w:val="0"/>
          <w:w w:val="100"/>
        </w:rPr>
        <w:t>, its Developer or other development manager</w:t>
      </w:r>
      <w:r w:rsidRPr="00B84981">
        <w:rPr>
          <w:spacing w:val="0"/>
          <w:w w:val="100"/>
        </w:rPr>
        <w:t xml:space="preserve"> has completed more than one affordable housing project </w:t>
      </w:r>
      <w:r w:rsidR="00C30EA0" w:rsidRPr="00B84981">
        <w:rPr>
          <w:spacing w:val="0"/>
          <w:w w:val="100"/>
        </w:rPr>
        <w:t xml:space="preserve">that did not contained NRHP </w:t>
      </w:r>
      <w:r w:rsidR="00C30EA0" w:rsidRPr="00B84981">
        <w:rPr>
          <w:spacing w:val="0"/>
          <w:w w:val="100"/>
          <w:u w:val="single"/>
        </w:rPr>
        <w:t>or</w:t>
      </w:r>
      <w:r w:rsidR="00C30EA0" w:rsidRPr="00B84981">
        <w:rPr>
          <w:spacing w:val="0"/>
          <w:w w:val="100"/>
        </w:rPr>
        <w:t xml:space="preserve"> traditional architecture </w:t>
      </w:r>
      <w:r w:rsidRPr="00B84981">
        <w:rPr>
          <w:spacing w:val="0"/>
          <w:w w:val="100"/>
        </w:rPr>
        <w:t>in the last three (3) years.</w:t>
      </w:r>
    </w:p>
    <w:p w14:paraId="513C1386" w14:textId="77777777" w:rsidR="00662F9A" w:rsidRPr="00B84981" w:rsidRDefault="00662F9A" w:rsidP="00625DBD">
      <w:pPr>
        <w:numPr>
          <w:ilvl w:val="3"/>
          <w:numId w:val="46"/>
        </w:numPr>
        <w:tabs>
          <w:tab w:val="left" w:pos="360"/>
          <w:tab w:val="left" w:pos="540"/>
        </w:tabs>
        <w:spacing w:after="0" w:line="240" w:lineRule="auto"/>
        <w:rPr>
          <w:spacing w:val="0"/>
          <w:w w:val="100"/>
          <w:sz w:val="24"/>
          <w:szCs w:val="24"/>
        </w:rPr>
      </w:pPr>
      <w:r w:rsidRPr="00B84981">
        <w:rPr>
          <w:b/>
          <w:spacing w:val="0"/>
          <w:w w:val="100"/>
          <w:sz w:val="24"/>
          <w:szCs w:val="24"/>
        </w:rPr>
        <w:t>Knowledge of Key Personnel (up to 10 points).</w:t>
      </w:r>
      <w:r w:rsidR="0046266D" w:rsidRPr="00B84981">
        <w:rPr>
          <w:b/>
          <w:spacing w:val="0"/>
          <w:w w:val="100"/>
          <w:sz w:val="24"/>
          <w:szCs w:val="24"/>
        </w:rPr>
        <w:t xml:space="preserve"> </w:t>
      </w:r>
      <w:r w:rsidR="0046266D" w:rsidRPr="00B84981">
        <w:rPr>
          <w:spacing w:val="0"/>
          <w:w w:val="100"/>
          <w:sz w:val="24"/>
          <w:szCs w:val="24"/>
        </w:rPr>
        <w:t>Key personnel</w:t>
      </w:r>
      <w:r w:rsidR="002F216F" w:rsidRPr="00B84981">
        <w:rPr>
          <w:spacing w:val="0"/>
          <w:w w:val="100"/>
          <w:sz w:val="24"/>
          <w:szCs w:val="24"/>
        </w:rPr>
        <w:t xml:space="preserve"> are </w:t>
      </w:r>
      <w:r w:rsidR="00C30EA0" w:rsidRPr="00B84981">
        <w:rPr>
          <w:spacing w:val="0"/>
          <w:w w:val="100"/>
          <w:sz w:val="24"/>
          <w:szCs w:val="24"/>
        </w:rPr>
        <w:t xml:space="preserve">Applicant Team </w:t>
      </w:r>
      <w:r w:rsidR="002F216F" w:rsidRPr="00B84981">
        <w:rPr>
          <w:spacing w:val="0"/>
          <w:w w:val="100"/>
          <w:sz w:val="24"/>
          <w:szCs w:val="24"/>
        </w:rPr>
        <w:t xml:space="preserve">members that must remain part of the project for the project to be completed.  Key </w:t>
      </w:r>
      <w:r w:rsidR="00C30EA0" w:rsidRPr="00B84981">
        <w:rPr>
          <w:spacing w:val="0"/>
          <w:w w:val="100"/>
          <w:sz w:val="24"/>
          <w:szCs w:val="24"/>
        </w:rPr>
        <w:t>personnel</w:t>
      </w:r>
      <w:r w:rsidR="002F216F" w:rsidRPr="00B84981">
        <w:rPr>
          <w:spacing w:val="0"/>
          <w:w w:val="100"/>
          <w:sz w:val="24"/>
          <w:szCs w:val="24"/>
        </w:rPr>
        <w:t xml:space="preserve"> are </w:t>
      </w:r>
      <w:r w:rsidR="007A6DC2" w:rsidRPr="00B84981">
        <w:rPr>
          <w:spacing w:val="0"/>
          <w:w w:val="100"/>
          <w:sz w:val="24"/>
          <w:szCs w:val="24"/>
        </w:rPr>
        <w:t xml:space="preserve">the entities </w:t>
      </w:r>
      <w:r w:rsidR="00487EDB" w:rsidRPr="00B84981">
        <w:rPr>
          <w:spacing w:val="0"/>
          <w:w w:val="100"/>
          <w:sz w:val="24"/>
          <w:szCs w:val="24"/>
        </w:rPr>
        <w:t xml:space="preserve">that will manage the activities of the other Applicant Team members and bring the project to successful completion.  Key personnel include </w:t>
      </w:r>
      <w:r w:rsidR="002F216F" w:rsidRPr="00B84981">
        <w:rPr>
          <w:spacing w:val="0"/>
          <w:w w:val="100"/>
          <w:sz w:val="24"/>
          <w:szCs w:val="24"/>
        </w:rPr>
        <w:t xml:space="preserve">the </w:t>
      </w:r>
      <w:r w:rsidR="007A6DC2" w:rsidRPr="00B84981">
        <w:rPr>
          <w:spacing w:val="0"/>
          <w:w w:val="100"/>
          <w:sz w:val="24"/>
          <w:szCs w:val="24"/>
        </w:rPr>
        <w:t xml:space="preserve">applicant, </w:t>
      </w:r>
      <w:r w:rsidR="002F216F" w:rsidRPr="00B84981">
        <w:rPr>
          <w:spacing w:val="0"/>
          <w:w w:val="100"/>
          <w:sz w:val="24"/>
          <w:szCs w:val="24"/>
        </w:rPr>
        <w:t>Developer</w:t>
      </w:r>
      <w:r w:rsidR="00F24B78">
        <w:rPr>
          <w:spacing w:val="0"/>
          <w:w w:val="100"/>
          <w:sz w:val="24"/>
          <w:szCs w:val="24"/>
        </w:rPr>
        <w:t>, other development manager</w:t>
      </w:r>
      <w:r w:rsidR="00487EDB" w:rsidRPr="00B84981">
        <w:rPr>
          <w:spacing w:val="0"/>
          <w:w w:val="100"/>
          <w:sz w:val="24"/>
          <w:szCs w:val="24"/>
        </w:rPr>
        <w:t xml:space="preserve"> and property owner.</w:t>
      </w:r>
      <w:r w:rsidR="002F216F" w:rsidRPr="00B84981">
        <w:rPr>
          <w:spacing w:val="0"/>
          <w:w w:val="100"/>
          <w:sz w:val="24"/>
          <w:szCs w:val="24"/>
        </w:rPr>
        <w:t xml:space="preserve"> </w:t>
      </w:r>
      <w:r w:rsidR="00487EDB" w:rsidRPr="00B84981">
        <w:rPr>
          <w:spacing w:val="0"/>
          <w:w w:val="100"/>
          <w:sz w:val="24"/>
          <w:szCs w:val="24"/>
        </w:rPr>
        <w:t xml:space="preserve"> </w:t>
      </w:r>
      <w:r w:rsidR="002F216F" w:rsidRPr="00B84981">
        <w:rPr>
          <w:spacing w:val="0"/>
          <w:w w:val="100"/>
          <w:sz w:val="24"/>
          <w:szCs w:val="24"/>
        </w:rPr>
        <w:t xml:space="preserve">Applicants should site specific experience </w:t>
      </w:r>
      <w:r w:rsidR="00487EDB" w:rsidRPr="00B84981">
        <w:rPr>
          <w:spacing w:val="0"/>
          <w:w w:val="100"/>
          <w:sz w:val="24"/>
          <w:szCs w:val="24"/>
        </w:rPr>
        <w:t xml:space="preserve">and duties </w:t>
      </w:r>
      <w:r w:rsidR="00487EDB" w:rsidRPr="00B84981">
        <w:rPr>
          <w:spacing w:val="0"/>
          <w:w w:val="100"/>
          <w:sz w:val="24"/>
          <w:szCs w:val="24"/>
        </w:rPr>
        <w:lastRenderedPageBreak/>
        <w:t>that they have performed and relate that experience to the project</w:t>
      </w:r>
      <w:r w:rsidR="002F216F" w:rsidRPr="00B84981">
        <w:rPr>
          <w:spacing w:val="0"/>
          <w:w w:val="100"/>
          <w:sz w:val="24"/>
          <w:szCs w:val="24"/>
        </w:rPr>
        <w:t xml:space="preserve"> proposed in the HOPE VI Main Street </w:t>
      </w:r>
      <w:r w:rsidR="004F2E33" w:rsidRPr="00B84981">
        <w:rPr>
          <w:spacing w:val="0"/>
          <w:w w:val="100"/>
          <w:sz w:val="24"/>
          <w:szCs w:val="24"/>
        </w:rPr>
        <w:t>application</w:t>
      </w:r>
    </w:p>
    <w:p w14:paraId="08C5EF13" w14:textId="77777777" w:rsidR="00662F9A" w:rsidRPr="00B84981" w:rsidRDefault="00B31F69" w:rsidP="00CD4FC9">
      <w:pPr>
        <w:pStyle w:val="ListParagraph"/>
        <w:numPr>
          <w:ilvl w:val="0"/>
          <w:numId w:val="22"/>
        </w:numPr>
        <w:tabs>
          <w:tab w:val="left" w:pos="0"/>
          <w:tab w:val="left" w:pos="450"/>
          <w:tab w:val="left" w:pos="810"/>
        </w:tabs>
        <w:ind w:left="0" w:firstLine="360"/>
        <w:rPr>
          <w:spacing w:val="0"/>
          <w:w w:val="100"/>
        </w:rPr>
      </w:pPr>
      <w:r w:rsidRPr="00B84981">
        <w:rPr>
          <w:spacing w:val="0"/>
          <w:w w:val="100"/>
        </w:rPr>
        <w:t xml:space="preserve">The applicant will earn a maximum of 10 points if the applicant demonstrates that its key personnel have extensive knowledge </w:t>
      </w:r>
      <w:r w:rsidR="00487EDB" w:rsidRPr="00B84981">
        <w:rPr>
          <w:spacing w:val="0"/>
          <w:w w:val="100"/>
        </w:rPr>
        <w:t>of</w:t>
      </w:r>
      <w:r w:rsidRPr="00B84981">
        <w:rPr>
          <w:spacing w:val="0"/>
          <w:w w:val="100"/>
        </w:rPr>
        <w:t xml:space="preserve"> the development or rehabilitation of affordable housing projects </w:t>
      </w:r>
      <w:r w:rsidR="00487EDB" w:rsidRPr="00B84981">
        <w:rPr>
          <w:spacing w:val="0"/>
          <w:w w:val="100"/>
        </w:rPr>
        <w:t>that include</w:t>
      </w:r>
      <w:r w:rsidRPr="00B84981">
        <w:rPr>
          <w:spacing w:val="0"/>
          <w:w w:val="100"/>
        </w:rPr>
        <w:t xml:space="preserve"> NRHP </w:t>
      </w:r>
      <w:r w:rsidRPr="00B84981">
        <w:rPr>
          <w:spacing w:val="0"/>
          <w:w w:val="100"/>
          <w:u w:val="single"/>
        </w:rPr>
        <w:t>or</w:t>
      </w:r>
      <w:r w:rsidRPr="00B84981">
        <w:rPr>
          <w:spacing w:val="0"/>
          <w:w w:val="100"/>
        </w:rPr>
        <w:t xml:space="preserve"> traditional architecture.</w:t>
      </w:r>
    </w:p>
    <w:p w14:paraId="2C7154E4" w14:textId="77777777" w:rsidR="00B31F69" w:rsidRPr="00B84981" w:rsidRDefault="00B31F69" w:rsidP="00CD4FC9">
      <w:pPr>
        <w:pStyle w:val="ListParagraph"/>
        <w:numPr>
          <w:ilvl w:val="0"/>
          <w:numId w:val="22"/>
        </w:numPr>
        <w:tabs>
          <w:tab w:val="left" w:pos="0"/>
          <w:tab w:val="left" w:pos="450"/>
          <w:tab w:val="left" w:pos="810"/>
        </w:tabs>
        <w:ind w:left="0" w:firstLine="360"/>
        <w:rPr>
          <w:spacing w:val="0"/>
          <w:w w:val="100"/>
        </w:rPr>
      </w:pPr>
      <w:r w:rsidRPr="00B84981">
        <w:rPr>
          <w:spacing w:val="0"/>
          <w:w w:val="100"/>
        </w:rPr>
        <w:t xml:space="preserve">The applicant will earn a maximum of 5 points if the applicant demonstrates that its key personnel have knowledge </w:t>
      </w:r>
      <w:r w:rsidR="00487EDB" w:rsidRPr="00B84981">
        <w:rPr>
          <w:spacing w:val="0"/>
          <w:w w:val="100"/>
        </w:rPr>
        <w:t>of</w:t>
      </w:r>
      <w:r w:rsidRPr="00B84981">
        <w:rPr>
          <w:spacing w:val="0"/>
          <w:w w:val="100"/>
        </w:rPr>
        <w:t xml:space="preserve"> the development or rehabilitation of affordable housing projects </w:t>
      </w:r>
      <w:r w:rsidR="00487EDB" w:rsidRPr="00B84981">
        <w:rPr>
          <w:spacing w:val="0"/>
          <w:w w:val="100"/>
        </w:rPr>
        <w:t>that do not contain</w:t>
      </w:r>
      <w:r w:rsidRPr="00B84981">
        <w:rPr>
          <w:spacing w:val="0"/>
          <w:w w:val="100"/>
        </w:rPr>
        <w:t xml:space="preserve"> NRHP or traditional architecture.</w:t>
      </w:r>
    </w:p>
    <w:p w14:paraId="12D27005" w14:textId="77777777" w:rsidR="00B31F69" w:rsidRDefault="00B31F69" w:rsidP="00CD4FC9">
      <w:pPr>
        <w:pStyle w:val="ListParagraph"/>
        <w:numPr>
          <w:ilvl w:val="0"/>
          <w:numId w:val="22"/>
        </w:numPr>
        <w:tabs>
          <w:tab w:val="left" w:pos="0"/>
          <w:tab w:val="left" w:pos="450"/>
          <w:tab w:val="left" w:pos="810"/>
        </w:tabs>
        <w:ind w:left="0" w:firstLine="360"/>
        <w:rPr>
          <w:spacing w:val="0"/>
          <w:w w:val="100"/>
        </w:rPr>
      </w:pPr>
      <w:r w:rsidRPr="00B84981">
        <w:rPr>
          <w:spacing w:val="0"/>
          <w:w w:val="100"/>
        </w:rPr>
        <w:t xml:space="preserve">The applicant will earn a maximum of zero (0) points if the applicant cannot demonstrate its key personnel have knowledge </w:t>
      </w:r>
      <w:r w:rsidR="00487EDB" w:rsidRPr="00B84981">
        <w:rPr>
          <w:spacing w:val="0"/>
          <w:w w:val="100"/>
        </w:rPr>
        <w:t>of</w:t>
      </w:r>
      <w:r w:rsidRPr="00B84981">
        <w:rPr>
          <w:spacing w:val="0"/>
          <w:w w:val="100"/>
        </w:rPr>
        <w:t xml:space="preserve"> the development or rehabilitation of affordable housing projects.</w:t>
      </w:r>
    </w:p>
    <w:p w14:paraId="28BB26A4" w14:textId="77777777" w:rsidR="00625DBD" w:rsidRPr="00B84981" w:rsidRDefault="00625DBD" w:rsidP="00625DBD">
      <w:pPr>
        <w:pStyle w:val="ListParagraph"/>
        <w:tabs>
          <w:tab w:val="left" w:pos="0"/>
          <w:tab w:val="left" w:pos="450"/>
          <w:tab w:val="left" w:pos="810"/>
        </w:tabs>
        <w:ind w:left="360"/>
        <w:rPr>
          <w:spacing w:val="0"/>
          <w:w w:val="100"/>
        </w:rPr>
      </w:pPr>
    </w:p>
    <w:p w14:paraId="2E202458" w14:textId="77777777" w:rsidR="00B31F69" w:rsidRDefault="00B31F69" w:rsidP="00625DBD">
      <w:pPr>
        <w:numPr>
          <w:ilvl w:val="2"/>
          <w:numId w:val="45"/>
        </w:numPr>
        <w:tabs>
          <w:tab w:val="left" w:pos="360"/>
          <w:tab w:val="left" w:pos="540"/>
        </w:tabs>
        <w:spacing w:after="0" w:line="240" w:lineRule="auto"/>
        <w:rPr>
          <w:spacing w:val="0"/>
          <w:w w:val="100"/>
          <w:sz w:val="24"/>
          <w:szCs w:val="24"/>
        </w:rPr>
      </w:pPr>
      <w:bookmarkStart w:id="52" w:name="SecVA2_RF2_Need"/>
      <w:r w:rsidRPr="00B84981">
        <w:rPr>
          <w:b/>
          <w:spacing w:val="0"/>
          <w:w w:val="100"/>
          <w:sz w:val="24"/>
          <w:szCs w:val="24"/>
        </w:rPr>
        <w:t>Rating Factor</w:t>
      </w:r>
      <w:bookmarkEnd w:id="52"/>
      <w:r w:rsidRPr="00B84981">
        <w:rPr>
          <w:b/>
          <w:spacing w:val="0"/>
          <w:w w:val="100"/>
          <w:sz w:val="24"/>
          <w:szCs w:val="24"/>
        </w:rPr>
        <w:t xml:space="preserve"> 2 Need for Affordable </w:t>
      </w:r>
      <w:r w:rsidR="00331BA8">
        <w:rPr>
          <w:b/>
          <w:spacing w:val="0"/>
          <w:w w:val="100"/>
          <w:sz w:val="24"/>
          <w:szCs w:val="24"/>
        </w:rPr>
        <w:t>H</w:t>
      </w:r>
      <w:r w:rsidRPr="00B84981">
        <w:rPr>
          <w:b/>
          <w:spacing w:val="0"/>
          <w:w w:val="100"/>
          <w:sz w:val="24"/>
          <w:szCs w:val="24"/>
        </w:rPr>
        <w:t>ousing (up to 5 points).</w:t>
      </w:r>
      <w:r w:rsidR="002F216F" w:rsidRPr="00B84981">
        <w:rPr>
          <w:b/>
          <w:spacing w:val="0"/>
          <w:w w:val="100"/>
          <w:sz w:val="24"/>
          <w:szCs w:val="24"/>
        </w:rPr>
        <w:t xml:space="preserve"> </w:t>
      </w:r>
      <w:r w:rsidR="002F216F" w:rsidRPr="00B84981">
        <w:rPr>
          <w:spacing w:val="0"/>
          <w:w w:val="100"/>
          <w:sz w:val="24"/>
          <w:szCs w:val="24"/>
        </w:rPr>
        <w:t>HUD will use data from its records to rate this factor.</w:t>
      </w:r>
    </w:p>
    <w:p w14:paraId="2EC63C65" w14:textId="77777777" w:rsidR="00625DBD" w:rsidRPr="00B84981" w:rsidRDefault="00625DBD" w:rsidP="00625DBD">
      <w:pPr>
        <w:tabs>
          <w:tab w:val="left" w:pos="360"/>
          <w:tab w:val="left" w:pos="540"/>
        </w:tabs>
        <w:spacing w:after="0" w:line="240" w:lineRule="auto"/>
        <w:rPr>
          <w:spacing w:val="0"/>
          <w:w w:val="100"/>
          <w:sz w:val="24"/>
          <w:szCs w:val="24"/>
        </w:rPr>
      </w:pPr>
    </w:p>
    <w:p w14:paraId="221F041C" w14:textId="4F52045E" w:rsidR="00124EC7" w:rsidRPr="00B84981" w:rsidRDefault="002F216F" w:rsidP="00625DBD">
      <w:pPr>
        <w:numPr>
          <w:ilvl w:val="3"/>
          <w:numId w:val="48"/>
        </w:numPr>
        <w:tabs>
          <w:tab w:val="left" w:pos="360"/>
          <w:tab w:val="left" w:pos="540"/>
        </w:tabs>
        <w:spacing w:after="0" w:line="240" w:lineRule="auto"/>
        <w:rPr>
          <w:spacing w:val="0"/>
          <w:w w:val="100"/>
          <w:sz w:val="24"/>
          <w:szCs w:val="24"/>
        </w:rPr>
      </w:pPr>
      <w:r w:rsidRPr="00B84981">
        <w:rPr>
          <w:spacing w:val="0"/>
          <w:w w:val="100"/>
          <w:sz w:val="24"/>
          <w:szCs w:val="24"/>
        </w:rPr>
        <w:t xml:space="preserve">HUD will use its Comprehensive </w:t>
      </w:r>
      <w:r w:rsidR="00A85ED6" w:rsidRPr="00B84981">
        <w:rPr>
          <w:spacing w:val="0"/>
          <w:w w:val="100"/>
          <w:sz w:val="24"/>
          <w:szCs w:val="24"/>
        </w:rPr>
        <w:t xml:space="preserve">Housing </w:t>
      </w:r>
      <w:r w:rsidRPr="00B84981">
        <w:rPr>
          <w:spacing w:val="0"/>
          <w:w w:val="100"/>
          <w:sz w:val="24"/>
          <w:szCs w:val="24"/>
        </w:rPr>
        <w:t xml:space="preserve">Affordability Strategy (CHAS) database found at </w:t>
      </w:r>
      <w:hyperlink r:id="rId57" w:history="1">
        <w:r w:rsidR="00B10835" w:rsidRPr="00AB3252">
          <w:rPr>
            <w:rStyle w:val="Hyperlink"/>
            <w:spacing w:val="0"/>
            <w:w w:val="100"/>
            <w:sz w:val="24"/>
            <w:szCs w:val="24"/>
          </w:rPr>
          <w:t>http://www.huduser.org/portal/datasets/cp/CHAS/200</w:t>
        </w:r>
        <w:r w:rsidR="00AB3252" w:rsidRPr="00AB3252">
          <w:rPr>
            <w:rStyle w:val="Hyperlink"/>
            <w:spacing w:val="0"/>
            <w:w w:val="100"/>
            <w:sz w:val="24"/>
            <w:szCs w:val="24"/>
          </w:rPr>
          <w:t>7</w:t>
        </w:r>
        <w:r w:rsidR="00B10835" w:rsidRPr="00AB3252">
          <w:rPr>
            <w:rStyle w:val="Hyperlink"/>
            <w:spacing w:val="0"/>
            <w:w w:val="100"/>
            <w:sz w:val="24"/>
            <w:szCs w:val="24"/>
          </w:rPr>
          <w:t>StateCountyFiles.htm</w:t>
        </w:r>
      </w:hyperlink>
      <w:r w:rsidRPr="00B84981">
        <w:rPr>
          <w:spacing w:val="0"/>
          <w:w w:val="100"/>
          <w:sz w:val="24"/>
          <w:szCs w:val="24"/>
        </w:rPr>
        <w:t xml:space="preserve"> </w:t>
      </w:r>
      <w:r w:rsidR="00E55861">
        <w:rPr>
          <w:spacing w:val="0"/>
          <w:w w:val="100"/>
          <w:sz w:val="24"/>
          <w:szCs w:val="24"/>
        </w:rPr>
        <w:t xml:space="preserve">to </w:t>
      </w:r>
      <w:r w:rsidR="00CC40D1" w:rsidRPr="00B84981">
        <w:rPr>
          <w:spacing w:val="0"/>
          <w:w w:val="100"/>
          <w:sz w:val="24"/>
          <w:szCs w:val="24"/>
        </w:rPr>
        <w:t>determine whether the applicant suffers from a severe low-income housing problem</w:t>
      </w:r>
      <w:r w:rsidR="00E55861">
        <w:rPr>
          <w:spacing w:val="0"/>
          <w:w w:val="100"/>
          <w:sz w:val="24"/>
          <w:szCs w:val="24"/>
        </w:rPr>
        <w:t>.  HUD will use the following methodology:</w:t>
      </w:r>
    </w:p>
    <w:p w14:paraId="1AED6C3B" w14:textId="6C75401C" w:rsidR="00E55861" w:rsidRDefault="00E55861" w:rsidP="00625DBD">
      <w:pPr>
        <w:numPr>
          <w:ilvl w:val="4"/>
          <w:numId w:val="48"/>
        </w:numPr>
        <w:tabs>
          <w:tab w:val="left" w:pos="360"/>
          <w:tab w:val="left" w:pos="540"/>
        </w:tabs>
        <w:spacing w:after="0" w:line="240" w:lineRule="auto"/>
        <w:rPr>
          <w:spacing w:val="0"/>
          <w:w w:val="100"/>
          <w:sz w:val="24"/>
          <w:szCs w:val="24"/>
        </w:rPr>
      </w:pPr>
      <w:r>
        <w:rPr>
          <w:spacing w:val="0"/>
          <w:w w:val="100"/>
          <w:sz w:val="24"/>
          <w:szCs w:val="24"/>
        </w:rPr>
        <w:t xml:space="preserve">HUD will use the </w:t>
      </w:r>
      <w:r w:rsidR="00D23776" w:rsidRPr="00B84981">
        <w:rPr>
          <w:spacing w:val="0"/>
          <w:w w:val="100"/>
          <w:sz w:val="24"/>
          <w:szCs w:val="24"/>
        </w:rPr>
        <w:t xml:space="preserve">2005-2007 CHAS Data by State, Excel </w:t>
      </w:r>
      <w:r w:rsidR="00CC40D1" w:rsidRPr="00B84981">
        <w:rPr>
          <w:spacing w:val="0"/>
          <w:w w:val="100"/>
          <w:sz w:val="24"/>
          <w:szCs w:val="24"/>
        </w:rPr>
        <w:t>[State]_</w:t>
      </w:r>
      <w:r w:rsidR="00D23776" w:rsidRPr="00B84981">
        <w:rPr>
          <w:spacing w:val="0"/>
          <w:w w:val="100"/>
          <w:sz w:val="24"/>
          <w:szCs w:val="24"/>
        </w:rPr>
        <w:t>table2_060</w:t>
      </w:r>
      <w:r w:rsidR="00CC40D1" w:rsidRPr="00B84981">
        <w:rPr>
          <w:spacing w:val="0"/>
          <w:w w:val="100"/>
          <w:sz w:val="24"/>
          <w:szCs w:val="24"/>
        </w:rPr>
        <w:t>, which includes subdivisions of Counties/Parishes, e.g., Cities/Towns, and Counties/Parishes,</w:t>
      </w:r>
      <w:r w:rsidR="00D23776" w:rsidRPr="00B84981">
        <w:rPr>
          <w:spacing w:val="0"/>
          <w:w w:val="100"/>
          <w:sz w:val="24"/>
          <w:szCs w:val="24"/>
        </w:rPr>
        <w:t xml:space="preserve"> or, if table2_060 does not exist for a State, table2_050</w:t>
      </w:r>
      <w:r w:rsidR="00CC40D1" w:rsidRPr="00B84981">
        <w:rPr>
          <w:spacing w:val="0"/>
          <w:w w:val="100"/>
          <w:sz w:val="24"/>
          <w:szCs w:val="24"/>
        </w:rPr>
        <w:t>, which includes Counties/Parishes within the State only</w:t>
      </w:r>
      <w:r w:rsidR="00D23776" w:rsidRPr="00B84981">
        <w:rPr>
          <w:spacing w:val="0"/>
          <w:w w:val="100"/>
          <w:sz w:val="24"/>
          <w:szCs w:val="24"/>
        </w:rPr>
        <w:t xml:space="preserve">. </w:t>
      </w:r>
      <w:r w:rsidR="00CC40D1" w:rsidRPr="00B84981">
        <w:rPr>
          <w:spacing w:val="0"/>
          <w:w w:val="100"/>
          <w:sz w:val="24"/>
          <w:szCs w:val="24"/>
        </w:rPr>
        <w:t xml:space="preserve">In this case applicant will be rated </w:t>
      </w:r>
      <w:r w:rsidR="000678DA" w:rsidRPr="00B84981">
        <w:rPr>
          <w:spacing w:val="0"/>
          <w:w w:val="100"/>
          <w:sz w:val="24"/>
          <w:szCs w:val="24"/>
        </w:rPr>
        <w:t xml:space="preserve">on the statistics of </w:t>
      </w:r>
      <w:r w:rsidR="003619B5">
        <w:rPr>
          <w:spacing w:val="0"/>
          <w:w w:val="100"/>
          <w:sz w:val="24"/>
          <w:szCs w:val="24"/>
        </w:rPr>
        <w:t>t</w:t>
      </w:r>
      <w:r w:rsidR="00CC40D1" w:rsidRPr="00B84981">
        <w:rPr>
          <w:spacing w:val="0"/>
          <w:w w:val="100"/>
          <w:sz w:val="24"/>
          <w:szCs w:val="24"/>
        </w:rPr>
        <w:t>he County/Parish in which it resides</w:t>
      </w:r>
      <w:r w:rsidR="000678DA" w:rsidRPr="00B84981">
        <w:rPr>
          <w:spacing w:val="0"/>
          <w:w w:val="100"/>
          <w:sz w:val="24"/>
          <w:szCs w:val="24"/>
        </w:rPr>
        <w:t xml:space="preserve">.  </w:t>
      </w:r>
    </w:p>
    <w:p w14:paraId="215DE6E8" w14:textId="77777777" w:rsidR="00DC0EF6" w:rsidRDefault="00DC0EF6" w:rsidP="00625DBD">
      <w:pPr>
        <w:numPr>
          <w:ilvl w:val="4"/>
          <w:numId w:val="48"/>
        </w:numPr>
        <w:tabs>
          <w:tab w:val="left" w:pos="360"/>
          <w:tab w:val="left" w:pos="540"/>
        </w:tabs>
        <w:spacing w:after="0" w:line="240" w:lineRule="auto"/>
        <w:rPr>
          <w:spacing w:val="0"/>
          <w:w w:val="100"/>
          <w:sz w:val="24"/>
          <w:szCs w:val="24"/>
        </w:rPr>
      </w:pPr>
      <w:r>
        <w:rPr>
          <w:spacing w:val="0"/>
          <w:w w:val="100"/>
          <w:sz w:val="24"/>
          <w:szCs w:val="24"/>
        </w:rPr>
        <w:t xml:space="preserve">For the </w:t>
      </w:r>
      <w:proofErr w:type="spellStart"/>
      <w:r>
        <w:rPr>
          <w:spacing w:val="0"/>
          <w:w w:val="100"/>
          <w:sz w:val="24"/>
          <w:szCs w:val="24"/>
        </w:rPr>
        <w:t>Severe_Housing_Problems</w:t>
      </w:r>
      <w:proofErr w:type="spellEnd"/>
      <w:r w:rsidRPr="00DC0EF6">
        <w:rPr>
          <w:spacing w:val="0"/>
          <w:w w:val="100"/>
          <w:sz w:val="24"/>
          <w:szCs w:val="24"/>
        </w:rPr>
        <w:t xml:space="preserve"> </w:t>
      </w:r>
      <w:r>
        <w:rPr>
          <w:spacing w:val="0"/>
          <w:w w:val="100"/>
          <w:sz w:val="24"/>
          <w:szCs w:val="24"/>
        </w:rPr>
        <w:t>column, the local entry must be “YES”;</w:t>
      </w:r>
    </w:p>
    <w:p w14:paraId="2A701319" w14:textId="77777777" w:rsidR="00DC0EF6" w:rsidRDefault="00DC0EF6" w:rsidP="00625DBD">
      <w:pPr>
        <w:numPr>
          <w:ilvl w:val="4"/>
          <w:numId w:val="48"/>
        </w:numPr>
        <w:tabs>
          <w:tab w:val="left" w:pos="360"/>
          <w:tab w:val="left" w:pos="540"/>
        </w:tabs>
        <w:spacing w:after="0" w:line="240" w:lineRule="auto"/>
        <w:rPr>
          <w:spacing w:val="0"/>
          <w:w w:val="100"/>
          <w:sz w:val="24"/>
          <w:szCs w:val="24"/>
        </w:rPr>
      </w:pPr>
      <w:r>
        <w:rPr>
          <w:rStyle w:val="CommentReference"/>
          <w:spacing w:val="0"/>
          <w:w w:val="100"/>
          <w:sz w:val="24"/>
          <w:szCs w:val="24"/>
        </w:rPr>
        <w:t xml:space="preserve">For the </w:t>
      </w:r>
      <w:proofErr w:type="spellStart"/>
      <w:r>
        <w:rPr>
          <w:rStyle w:val="CommentReference"/>
          <w:spacing w:val="0"/>
          <w:w w:val="100"/>
          <w:sz w:val="24"/>
          <w:szCs w:val="24"/>
        </w:rPr>
        <w:t>Household_Income</w:t>
      </w:r>
      <w:proofErr w:type="spellEnd"/>
      <w:r>
        <w:rPr>
          <w:rStyle w:val="CommentReference"/>
          <w:spacing w:val="0"/>
          <w:w w:val="100"/>
          <w:sz w:val="24"/>
          <w:szCs w:val="24"/>
        </w:rPr>
        <w:t xml:space="preserve"> column, the local entry must be “</w:t>
      </w:r>
      <w:r w:rsidR="00D23776" w:rsidRPr="00B84981">
        <w:rPr>
          <w:color w:val="000000"/>
          <w:spacing w:val="0"/>
          <w:w w:val="100"/>
          <w:sz w:val="24"/>
          <w:szCs w:val="24"/>
        </w:rPr>
        <w:t>50.1</w:t>
      </w:r>
      <w:r w:rsidR="00CC40D1" w:rsidRPr="00B84981">
        <w:rPr>
          <w:color w:val="000000"/>
          <w:spacing w:val="0"/>
          <w:w w:val="100"/>
          <w:sz w:val="24"/>
          <w:szCs w:val="24"/>
        </w:rPr>
        <w:t>%</w:t>
      </w:r>
      <w:r>
        <w:rPr>
          <w:color w:val="000000"/>
          <w:spacing w:val="0"/>
          <w:w w:val="100"/>
          <w:sz w:val="24"/>
          <w:szCs w:val="24"/>
        </w:rPr>
        <w:t>-</w:t>
      </w:r>
      <w:r w:rsidR="00D23776" w:rsidRPr="00B84981">
        <w:rPr>
          <w:color w:val="000000"/>
          <w:spacing w:val="0"/>
          <w:w w:val="100"/>
          <w:sz w:val="24"/>
          <w:szCs w:val="24"/>
        </w:rPr>
        <w:t>80% AMI</w:t>
      </w:r>
      <w:r>
        <w:rPr>
          <w:color w:val="000000"/>
          <w:spacing w:val="0"/>
          <w:w w:val="100"/>
          <w:sz w:val="24"/>
          <w:szCs w:val="24"/>
        </w:rPr>
        <w:t>”</w:t>
      </w:r>
      <w:r w:rsidR="00E55861">
        <w:rPr>
          <w:color w:val="000000"/>
          <w:spacing w:val="0"/>
          <w:w w:val="100"/>
          <w:sz w:val="24"/>
          <w:szCs w:val="24"/>
        </w:rPr>
        <w:t>;</w:t>
      </w:r>
      <w:r w:rsidRPr="00DC0EF6">
        <w:rPr>
          <w:spacing w:val="0"/>
          <w:w w:val="100"/>
          <w:sz w:val="24"/>
          <w:szCs w:val="24"/>
        </w:rPr>
        <w:t xml:space="preserve"> </w:t>
      </w:r>
    </w:p>
    <w:p w14:paraId="28995E21" w14:textId="77777777" w:rsidR="00124EC7" w:rsidRPr="00DC0EF6" w:rsidRDefault="00DC0EF6" w:rsidP="00625DBD">
      <w:pPr>
        <w:numPr>
          <w:ilvl w:val="4"/>
          <w:numId w:val="48"/>
        </w:numPr>
        <w:tabs>
          <w:tab w:val="left" w:pos="360"/>
          <w:tab w:val="left" w:pos="540"/>
        </w:tabs>
        <w:spacing w:after="0" w:line="240" w:lineRule="auto"/>
        <w:rPr>
          <w:spacing w:val="0"/>
          <w:w w:val="100"/>
          <w:sz w:val="24"/>
          <w:szCs w:val="24"/>
        </w:rPr>
      </w:pPr>
      <w:r>
        <w:rPr>
          <w:spacing w:val="0"/>
          <w:w w:val="100"/>
          <w:sz w:val="24"/>
          <w:szCs w:val="24"/>
        </w:rPr>
        <w:t>For R</w:t>
      </w:r>
      <w:r w:rsidRPr="00B84981">
        <w:rPr>
          <w:spacing w:val="0"/>
          <w:w w:val="100"/>
          <w:sz w:val="24"/>
          <w:szCs w:val="24"/>
        </w:rPr>
        <w:t>ace</w:t>
      </w:r>
      <w:r>
        <w:rPr>
          <w:spacing w:val="0"/>
          <w:w w:val="100"/>
          <w:sz w:val="24"/>
          <w:szCs w:val="24"/>
        </w:rPr>
        <w:t xml:space="preserve"> column, the local entry must be “All”.</w:t>
      </w:r>
    </w:p>
    <w:p w14:paraId="1EBCECBC" w14:textId="77777777" w:rsidR="00124EC7" w:rsidRPr="00B84981" w:rsidRDefault="00124EC7" w:rsidP="00625DBD">
      <w:pPr>
        <w:numPr>
          <w:ilvl w:val="3"/>
          <w:numId w:val="48"/>
        </w:numPr>
        <w:tabs>
          <w:tab w:val="left" w:pos="360"/>
          <w:tab w:val="left" w:pos="540"/>
        </w:tabs>
        <w:spacing w:after="0" w:line="240" w:lineRule="auto"/>
        <w:rPr>
          <w:spacing w:val="0"/>
          <w:w w:val="100"/>
          <w:sz w:val="24"/>
          <w:szCs w:val="24"/>
        </w:rPr>
      </w:pPr>
      <w:r w:rsidRPr="00B84981">
        <w:rPr>
          <w:spacing w:val="0"/>
          <w:w w:val="100"/>
          <w:sz w:val="24"/>
          <w:szCs w:val="24"/>
        </w:rPr>
        <w:t>HUD will rate applications as follows:</w:t>
      </w:r>
    </w:p>
    <w:p w14:paraId="50D2AC7B" w14:textId="77777777" w:rsidR="00CC40D1" w:rsidRPr="00B84981" w:rsidRDefault="00CC40D1" w:rsidP="00625DBD">
      <w:pPr>
        <w:numPr>
          <w:ilvl w:val="4"/>
          <w:numId w:val="48"/>
        </w:numPr>
        <w:tabs>
          <w:tab w:val="left" w:pos="360"/>
          <w:tab w:val="left" w:pos="540"/>
        </w:tabs>
        <w:spacing w:after="0" w:line="240" w:lineRule="auto"/>
        <w:rPr>
          <w:spacing w:val="0"/>
          <w:w w:val="100"/>
          <w:sz w:val="24"/>
          <w:szCs w:val="24"/>
        </w:rPr>
      </w:pPr>
      <w:r w:rsidRPr="00B84981">
        <w:rPr>
          <w:spacing w:val="0"/>
          <w:w w:val="100"/>
          <w:sz w:val="24"/>
          <w:szCs w:val="24"/>
        </w:rPr>
        <w:t>If the applicant suffers from severe housing problems, the applicant will receive 5 points.</w:t>
      </w:r>
    </w:p>
    <w:p w14:paraId="3D2FCFC3" w14:textId="77777777" w:rsidR="00CC40D1" w:rsidRDefault="00CC40D1" w:rsidP="00625DBD">
      <w:pPr>
        <w:numPr>
          <w:ilvl w:val="4"/>
          <w:numId w:val="48"/>
        </w:numPr>
        <w:tabs>
          <w:tab w:val="left" w:pos="360"/>
          <w:tab w:val="left" w:pos="540"/>
        </w:tabs>
        <w:spacing w:after="0" w:line="240" w:lineRule="auto"/>
        <w:rPr>
          <w:spacing w:val="0"/>
          <w:w w:val="100"/>
          <w:sz w:val="24"/>
          <w:szCs w:val="24"/>
        </w:rPr>
      </w:pPr>
      <w:r w:rsidRPr="00B84981">
        <w:rPr>
          <w:spacing w:val="0"/>
          <w:w w:val="100"/>
          <w:sz w:val="24"/>
          <w:szCs w:val="24"/>
        </w:rPr>
        <w:t xml:space="preserve">If the applicant does not </w:t>
      </w:r>
      <w:r w:rsidR="000678DA" w:rsidRPr="00B84981">
        <w:rPr>
          <w:spacing w:val="0"/>
          <w:w w:val="100"/>
          <w:sz w:val="24"/>
          <w:szCs w:val="24"/>
        </w:rPr>
        <w:t>suffer from severe housing problems, the applicant will receive zero (0) points.</w:t>
      </w:r>
    </w:p>
    <w:p w14:paraId="0607A7DE" w14:textId="77777777" w:rsidR="00625DBD" w:rsidRPr="00B84981" w:rsidRDefault="00625DBD" w:rsidP="00625DBD">
      <w:pPr>
        <w:tabs>
          <w:tab w:val="left" w:pos="360"/>
          <w:tab w:val="left" w:pos="540"/>
        </w:tabs>
        <w:spacing w:after="0" w:line="240" w:lineRule="auto"/>
        <w:ind w:left="720"/>
        <w:rPr>
          <w:spacing w:val="0"/>
          <w:w w:val="100"/>
          <w:sz w:val="24"/>
          <w:szCs w:val="24"/>
        </w:rPr>
      </w:pPr>
    </w:p>
    <w:p w14:paraId="6E4246F3" w14:textId="77777777" w:rsidR="005C7168" w:rsidRDefault="005C7168" w:rsidP="00625DBD">
      <w:pPr>
        <w:numPr>
          <w:ilvl w:val="2"/>
          <w:numId w:val="45"/>
        </w:numPr>
        <w:tabs>
          <w:tab w:val="left" w:pos="360"/>
          <w:tab w:val="left" w:pos="540"/>
        </w:tabs>
        <w:spacing w:after="0" w:line="240" w:lineRule="auto"/>
        <w:rPr>
          <w:b/>
          <w:spacing w:val="0"/>
          <w:w w:val="100"/>
          <w:sz w:val="24"/>
          <w:szCs w:val="24"/>
        </w:rPr>
      </w:pPr>
      <w:bookmarkStart w:id="53" w:name="SecVA3_RF3_Readiness"/>
      <w:r w:rsidRPr="00B84981">
        <w:rPr>
          <w:b/>
          <w:spacing w:val="0"/>
          <w:w w:val="100"/>
          <w:sz w:val="24"/>
          <w:szCs w:val="24"/>
        </w:rPr>
        <w:t>Rating Factor</w:t>
      </w:r>
      <w:bookmarkEnd w:id="53"/>
      <w:r w:rsidRPr="00B84981">
        <w:rPr>
          <w:b/>
          <w:spacing w:val="0"/>
          <w:w w:val="100"/>
          <w:sz w:val="24"/>
          <w:szCs w:val="24"/>
        </w:rPr>
        <w:t xml:space="preserve"> 3 – Readiness (Site control, Zoning, and Developer/Construction Agreement) (up to 2</w:t>
      </w:r>
      <w:r w:rsidR="00202CDD">
        <w:rPr>
          <w:b/>
          <w:spacing w:val="0"/>
          <w:w w:val="100"/>
          <w:sz w:val="24"/>
          <w:szCs w:val="24"/>
        </w:rPr>
        <w:t>2</w:t>
      </w:r>
      <w:r w:rsidRPr="00B84981">
        <w:rPr>
          <w:b/>
          <w:spacing w:val="0"/>
          <w:w w:val="100"/>
          <w:sz w:val="24"/>
          <w:szCs w:val="24"/>
        </w:rPr>
        <w:t xml:space="preserve"> points).</w:t>
      </w:r>
    </w:p>
    <w:p w14:paraId="6EBF9376" w14:textId="77777777" w:rsidR="00625DBD" w:rsidRPr="00B84981" w:rsidRDefault="00625DBD" w:rsidP="00625DBD">
      <w:pPr>
        <w:tabs>
          <w:tab w:val="left" w:pos="360"/>
          <w:tab w:val="left" w:pos="540"/>
        </w:tabs>
        <w:spacing w:after="0" w:line="240" w:lineRule="auto"/>
        <w:rPr>
          <w:b/>
          <w:spacing w:val="0"/>
          <w:w w:val="100"/>
          <w:sz w:val="24"/>
          <w:szCs w:val="24"/>
        </w:rPr>
      </w:pPr>
    </w:p>
    <w:p w14:paraId="7FA8D3AE" w14:textId="77777777" w:rsidR="005C7168" w:rsidRPr="00B84981" w:rsidRDefault="005C7168" w:rsidP="00CD4FC9">
      <w:pPr>
        <w:pStyle w:val="ListParagraph"/>
        <w:tabs>
          <w:tab w:val="left" w:pos="0"/>
          <w:tab w:val="left" w:pos="360"/>
        </w:tabs>
        <w:ind w:left="0"/>
        <w:rPr>
          <w:spacing w:val="0"/>
          <w:w w:val="100"/>
        </w:rPr>
      </w:pPr>
      <w:r w:rsidRPr="00B84981">
        <w:rPr>
          <w:spacing w:val="0"/>
          <w:w w:val="100"/>
        </w:rPr>
        <w:t xml:space="preserve">In responding to this rating factor, </w:t>
      </w:r>
      <w:r w:rsidR="009F011C" w:rsidRPr="00B84981">
        <w:rPr>
          <w:spacing w:val="0"/>
          <w:w w:val="100"/>
        </w:rPr>
        <w:t>applicants</w:t>
      </w:r>
      <w:r w:rsidRPr="00B84981">
        <w:rPr>
          <w:spacing w:val="0"/>
          <w:w w:val="100"/>
        </w:rPr>
        <w:t xml:space="preserve"> must provide evidence of site control as follows:</w:t>
      </w:r>
    </w:p>
    <w:p w14:paraId="0ACDC0B6" w14:textId="77777777" w:rsidR="00F11369" w:rsidRPr="00B84981" w:rsidRDefault="004F2E33" w:rsidP="00625DBD">
      <w:pPr>
        <w:pStyle w:val="ListParagraph"/>
        <w:numPr>
          <w:ilvl w:val="3"/>
          <w:numId w:val="49"/>
        </w:numPr>
        <w:tabs>
          <w:tab w:val="left" w:pos="0"/>
          <w:tab w:val="left" w:pos="360"/>
        </w:tabs>
        <w:rPr>
          <w:b/>
          <w:spacing w:val="0"/>
          <w:w w:val="100"/>
        </w:rPr>
      </w:pPr>
      <w:r w:rsidRPr="00B84981">
        <w:rPr>
          <w:b/>
          <w:spacing w:val="0"/>
          <w:w w:val="100"/>
        </w:rPr>
        <w:t>Site</w:t>
      </w:r>
      <w:r w:rsidR="00F11369" w:rsidRPr="00B84981">
        <w:rPr>
          <w:b/>
          <w:spacing w:val="0"/>
          <w:w w:val="100"/>
        </w:rPr>
        <w:t xml:space="preserve"> Control and Zoning Approval. (Up to </w:t>
      </w:r>
      <w:r w:rsidR="009A4726">
        <w:rPr>
          <w:b/>
          <w:spacing w:val="0"/>
          <w:w w:val="100"/>
        </w:rPr>
        <w:t>10</w:t>
      </w:r>
      <w:r w:rsidR="00F11369" w:rsidRPr="00B84981">
        <w:rPr>
          <w:b/>
          <w:spacing w:val="0"/>
          <w:w w:val="100"/>
        </w:rPr>
        <w:t xml:space="preserve"> points)</w:t>
      </w:r>
    </w:p>
    <w:p w14:paraId="1266BB65" w14:textId="77777777" w:rsidR="000678DA" w:rsidRPr="00B84981" w:rsidRDefault="00DD0FEA" w:rsidP="00625DBD">
      <w:pPr>
        <w:pStyle w:val="ListParagraph"/>
        <w:numPr>
          <w:ilvl w:val="4"/>
          <w:numId w:val="49"/>
        </w:numPr>
        <w:tabs>
          <w:tab w:val="left" w:pos="0"/>
          <w:tab w:val="left" w:pos="360"/>
        </w:tabs>
        <w:rPr>
          <w:spacing w:val="0"/>
          <w:w w:val="100"/>
        </w:rPr>
      </w:pPr>
      <w:r w:rsidRPr="00B84981">
        <w:rPr>
          <w:spacing w:val="0"/>
          <w:w w:val="100"/>
        </w:rPr>
        <w:t>The application must demonstrate the following for this rating factor:</w:t>
      </w:r>
    </w:p>
    <w:p w14:paraId="0A2FCACA" w14:textId="77777777" w:rsidR="00FF3BC0" w:rsidRPr="00B84981" w:rsidRDefault="004D23EA" w:rsidP="00625DBD">
      <w:pPr>
        <w:pStyle w:val="ListParagraph"/>
        <w:numPr>
          <w:ilvl w:val="5"/>
          <w:numId w:val="49"/>
        </w:numPr>
        <w:tabs>
          <w:tab w:val="left" w:pos="0"/>
          <w:tab w:val="left" w:pos="360"/>
        </w:tabs>
        <w:rPr>
          <w:spacing w:val="0"/>
          <w:w w:val="100"/>
        </w:rPr>
      </w:pPr>
      <w:r w:rsidRPr="00B84981">
        <w:rPr>
          <w:b/>
          <w:spacing w:val="0"/>
          <w:w w:val="100"/>
        </w:rPr>
        <w:t xml:space="preserve">For sites where the ownership WILL NOT change </w:t>
      </w:r>
      <w:r w:rsidRPr="00B84981">
        <w:rPr>
          <w:spacing w:val="0"/>
          <w:w w:val="100"/>
        </w:rPr>
        <w:t xml:space="preserve">in order to perform the proposed activities, documentary evidence must be a copy of the site’s deed that shows ownership by the applicant or member of the </w:t>
      </w:r>
      <w:r w:rsidR="000678DA" w:rsidRPr="00B84981">
        <w:rPr>
          <w:spacing w:val="0"/>
          <w:w w:val="100"/>
        </w:rPr>
        <w:t xml:space="preserve">Applicant Team </w:t>
      </w:r>
      <w:r w:rsidRPr="00B84981">
        <w:rPr>
          <w:spacing w:val="0"/>
          <w:w w:val="100"/>
        </w:rPr>
        <w:t xml:space="preserve">and a certification signed by the applicant’s Mayor, city Registrar, or other authorized official </w:t>
      </w:r>
      <w:r w:rsidR="004F2E33" w:rsidRPr="00B84981">
        <w:rPr>
          <w:spacing w:val="0"/>
          <w:w w:val="100"/>
        </w:rPr>
        <w:t>stating that</w:t>
      </w:r>
      <w:r w:rsidRPr="00B84981">
        <w:rPr>
          <w:spacing w:val="0"/>
          <w:w w:val="100"/>
        </w:rPr>
        <w:t xml:space="preserve"> the applicant has the legal authority to perform the </w:t>
      </w:r>
      <w:r w:rsidR="004F2E33" w:rsidRPr="00B84981">
        <w:rPr>
          <w:spacing w:val="0"/>
          <w:w w:val="100"/>
        </w:rPr>
        <w:t>proposed activities</w:t>
      </w:r>
      <w:r w:rsidRPr="00B84981">
        <w:rPr>
          <w:spacing w:val="0"/>
          <w:w w:val="100"/>
        </w:rPr>
        <w:t xml:space="preserve"> in the application on the site.  If the </w:t>
      </w:r>
      <w:r w:rsidR="000678DA" w:rsidRPr="00B84981">
        <w:rPr>
          <w:spacing w:val="0"/>
          <w:w w:val="100"/>
        </w:rPr>
        <w:t>project contains</w:t>
      </w:r>
      <w:r w:rsidRPr="00B84981">
        <w:rPr>
          <w:spacing w:val="0"/>
          <w:w w:val="100"/>
        </w:rPr>
        <w:t xml:space="preserve"> multiple sites, the documentation and certification </w:t>
      </w:r>
      <w:r w:rsidR="000678DA" w:rsidRPr="00B84981">
        <w:rPr>
          <w:spacing w:val="0"/>
          <w:w w:val="100"/>
        </w:rPr>
        <w:t xml:space="preserve">must </w:t>
      </w:r>
      <w:r w:rsidRPr="00B84981">
        <w:rPr>
          <w:spacing w:val="0"/>
          <w:w w:val="100"/>
        </w:rPr>
        <w:t>cover all sites.</w:t>
      </w:r>
    </w:p>
    <w:p w14:paraId="66836A97" w14:textId="77777777" w:rsidR="000678DA" w:rsidRPr="00B84981" w:rsidRDefault="004D23EA" w:rsidP="00625DBD">
      <w:pPr>
        <w:pStyle w:val="ListParagraph"/>
        <w:numPr>
          <w:ilvl w:val="5"/>
          <w:numId w:val="49"/>
        </w:numPr>
        <w:tabs>
          <w:tab w:val="left" w:pos="0"/>
          <w:tab w:val="left" w:pos="360"/>
        </w:tabs>
        <w:rPr>
          <w:spacing w:val="0"/>
          <w:w w:val="100"/>
        </w:rPr>
      </w:pPr>
      <w:r w:rsidRPr="00B84981">
        <w:rPr>
          <w:b/>
          <w:spacing w:val="0"/>
          <w:w w:val="100"/>
        </w:rPr>
        <w:lastRenderedPageBreak/>
        <w:t>For sites where the ownership WILL change</w:t>
      </w:r>
      <w:r w:rsidRPr="00B84981">
        <w:rPr>
          <w:spacing w:val="0"/>
          <w:w w:val="100"/>
        </w:rPr>
        <w:t xml:space="preserve"> and site acquisition is required, the documentation must include the first and execution  page of the agreement, contract, sales option, or other document that gives the applicant legal authority to perform the proposed activities in the application on the site. </w:t>
      </w:r>
      <w:r w:rsidR="000678DA" w:rsidRPr="00B84981">
        <w:rPr>
          <w:spacing w:val="0"/>
          <w:w w:val="100"/>
        </w:rPr>
        <w:t>If the project contains multiple sites, the documentation and certification must cover all sites.</w:t>
      </w:r>
    </w:p>
    <w:p w14:paraId="5A9D206F" w14:textId="77777777" w:rsidR="007519A5" w:rsidRPr="00B84981" w:rsidRDefault="007519A5" w:rsidP="00625DBD">
      <w:pPr>
        <w:pStyle w:val="ListParagraph"/>
        <w:numPr>
          <w:ilvl w:val="5"/>
          <w:numId w:val="49"/>
        </w:numPr>
        <w:tabs>
          <w:tab w:val="left" w:pos="0"/>
          <w:tab w:val="left" w:pos="360"/>
        </w:tabs>
        <w:rPr>
          <w:spacing w:val="0"/>
          <w:w w:val="100"/>
        </w:rPr>
      </w:pPr>
      <w:r w:rsidRPr="00B84981">
        <w:rPr>
          <w:b/>
          <w:spacing w:val="0"/>
          <w:w w:val="100"/>
        </w:rPr>
        <w:t>For Zoning,</w:t>
      </w:r>
      <w:r w:rsidRPr="00B84981">
        <w:rPr>
          <w:spacing w:val="0"/>
          <w:w w:val="100"/>
        </w:rPr>
        <w:t xml:space="preserve"> the applicant’s documentation</w:t>
      </w:r>
      <w:r w:rsidR="000678DA" w:rsidRPr="00B84981">
        <w:rPr>
          <w:spacing w:val="0"/>
          <w:w w:val="100"/>
        </w:rPr>
        <w:t xml:space="preserve"> must include a certification from</w:t>
      </w:r>
      <w:r w:rsidRPr="00B84981">
        <w:rPr>
          <w:spacing w:val="0"/>
          <w:w w:val="100"/>
        </w:rPr>
        <w:t xml:space="preserve"> the appropriate local official (e.g. local government engineer, zoning/land use official documenting that all required land use approvals for developed and undeveloped land </w:t>
      </w:r>
      <w:r w:rsidR="00F11369" w:rsidRPr="00B84981">
        <w:rPr>
          <w:spacing w:val="0"/>
          <w:w w:val="100"/>
        </w:rPr>
        <w:t xml:space="preserve">for development of residential housing of the construction type and tenure type contained in the application </w:t>
      </w:r>
      <w:r w:rsidRPr="00B84981">
        <w:rPr>
          <w:spacing w:val="0"/>
          <w:w w:val="100"/>
        </w:rPr>
        <w:t>have been secured; or the request for such approvals is on the agenda for the next meeting of the appropriate authority in responsible for granting such approvals</w:t>
      </w:r>
      <w:r w:rsidR="000678DA" w:rsidRPr="00B84981">
        <w:rPr>
          <w:spacing w:val="0"/>
          <w:w w:val="100"/>
        </w:rPr>
        <w:t>,</w:t>
      </w:r>
      <w:r w:rsidRPr="00B84981">
        <w:rPr>
          <w:spacing w:val="0"/>
          <w:w w:val="100"/>
        </w:rPr>
        <w:t xml:space="preserve"> e.g.</w:t>
      </w:r>
      <w:r w:rsidR="000678DA" w:rsidRPr="00B84981">
        <w:rPr>
          <w:spacing w:val="0"/>
          <w:w w:val="100"/>
        </w:rPr>
        <w:t>,</w:t>
      </w:r>
      <w:r w:rsidRPr="00B84981">
        <w:rPr>
          <w:spacing w:val="0"/>
          <w:w w:val="100"/>
        </w:rPr>
        <w:t xml:space="preserve"> zoning board, county council, city council, etc.</w:t>
      </w:r>
    </w:p>
    <w:p w14:paraId="58F22CA5" w14:textId="77777777" w:rsidR="00DD0FEA" w:rsidRPr="00B84981" w:rsidRDefault="00DD0FEA" w:rsidP="00625DBD">
      <w:pPr>
        <w:pStyle w:val="ListParagraph"/>
        <w:numPr>
          <w:ilvl w:val="4"/>
          <w:numId w:val="49"/>
        </w:numPr>
        <w:tabs>
          <w:tab w:val="left" w:pos="0"/>
          <w:tab w:val="left" w:pos="360"/>
        </w:tabs>
        <w:rPr>
          <w:spacing w:val="0"/>
          <w:w w:val="100"/>
        </w:rPr>
      </w:pPr>
      <w:r w:rsidRPr="00B84981">
        <w:rPr>
          <w:spacing w:val="0"/>
          <w:w w:val="100"/>
        </w:rPr>
        <w:t xml:space="preserve">HUD will score this Rating Factor as follows:  </w:t>
      </w:r>
    </w:p>
    <w:p w14:paraId="5DA7AC7A" w14:textId="77777777" w:rsidR="00F11369" w:rsidRPr="00B84981" w:rsidRDefault="00F11369" w:rsidP="00625DBD">
      <w:pPr>
        <w:pStyle w:val="ListParagraph"/>
        <w:numPr>
          <w:ilvl w:val="5"/>
          <w:numId w:val="49"/>
        </w:numPr>
        <w:tabs>
          <w:tab w:val="left" w:pos="0"/>
          <w:tab w:val="left" w:pos="360"/>
        </w:tabs>
        <w:rPr>
          <w:spacing w:val="0"/>
          <w:w w:val="100"/>
        </w:rPr>
      </w:pPr>
      <w:r w:rsidRPr="00B84981">
        <w:rPr>
          <w:spacing w:val="0"/>
          <w:w w:val="100"/>
        </w:rPr>
        <w:t xml:space="preserve">The applicant will receive </w:t>
      </w:r>
      <w:r w:rsidR="00202CDD">
        <w:rPr>
          <w:spacing w:val="0"/>
          <w:w w:val="100"/>
        </w:rPr>
        <w:t>10</w:t>
      </w:r>
      <w:r w:rsidRPr="00B84981">
        <w:rPr>
          <w:spacing w:val="0"/>
          <w:w w:val="100"/>
        </w:rPr>
        <w:t xml:space="preserve"> points if the application includes documentation that the applicant has Site Control and approval of zoning that permits residential housing as proposed in the application. </w:t>
      </w:r>
    </w:p>
    <w:p w14:paraId="0490ABCD" w14:textId="77777777" w:rsidR="00F11369" w:rsidRPr="00B84981" w:rsidRDefault="00F11369" w:rsidP="00625DBD">
      <w:pPr>
        <w:pStyle w:val="ListParagraph"/>
        <w:numPr>
          <w:ilvl w:val="5"/>
          <w:numId w:val="49"/>
        </w:numPr>
        <w:tabs>
          <w:tab w:val="left" w:pos="0"/>
          <w:tab w:val="left" w:pos="360"/>
        </w:tabs>
        <w:rPr>
          <w:spacing w:val="0"/>
          <w:w w:val="100"/>
        </w:rPr>
      </w:pPr>
      <w:r w:rsidRPr="00B84981">
        <w:rPr>
          <w:spacing w:val="0"/>
          <w:w w:val="100"/>
        </w:rPr>
        <w:t xml:space="preserve">The applicant will receive </w:t>
      </w:r>
      <w:r w:rsidR="00202CDD">
        <w:rPr>
          <w:spacing w:val="0"/>
          <w:w w:val="100"/>
        </w:rPr>
        <w:t>5</w:t>
      </w:r>
      <w:r w:rsidRPr="00B84981">
        <w:rPr>
          <w:spacing w:val="0"/>
          <w:w w:val="100"/>
        </w:rPr>
        <w:t xml:space="preserve"> points if the application includes documentation that the applicant has Site Control, but does not have approval of Zoning that permits residential housing as proposed in the application.</w:t>
      </w:r>
    </w:p>
    <w:p w14:paraId="3D1B8508" w14:textId="77777777" w:rsidR="00F11369" w:rsidRPr="00B84981" w:rsidRDefault="00F11369" w:rsidP="00625DBD">
      <w:pPr>
        <w:pStyle w:val="ListParagraph"/>
        <w:numPr>
          <w:ilvl w:val="5"/>
          <w:numId w:val="49"/>
        </w:numPr>
        <w:tabs>
          <w:tab w:val="left" w:pos="0"/>
          <w:tab w:val="left" w:pos="360"/>
        </w:tabs>
        <w:rPr>
          <w:spacing w:val="0"/>
          <w:w w:val="100"/>
        </w:rPr>
      </w:pPr>
      <w:r w:rsidRPr="00B84981">
        <w:rPr>
          <w:spacing w:val="0"/>
          <w:w w:val="100"/>
        </w:rPr>
        <w:t>The applicant will receive 3 points if the application includes documentation that the applicant does not have has Site Control, but does have approval of Zoning that permits residential housing as proposed in the application.</w:t>
      </w:r>
    </w:p>
    <w:p w14:paraId="63CB482A" w14:textId="77777777" w:rsidR="00F11369" w:rsidRPr="00B84981" w:rsidRDefault="00F11369" w:rsidP="00625DBD">
      <w:pPr>
        <w:pStyle w:val="ListParagraph"/>
        <w:numPr>
          <w:ilvl w:val="5"/>
          <w:numId w:val="49"/>
        </w:numPr>
        <w:tabs>
          <w:tab w:val="left" w:pos="0"/>
          <w:tab w:val="left" w:pos="360"/>
        </w:tabs>
        <w:rPr>
          <w:spacing w:val="0"/>
          <w:w w:val="100"/>
        </w:rPr>
      </w:pPr>
      <w:r w:rsidRPr="00B84981">
        <w:rPr>
          <w:spacing w:val="0"/>
          <w:w w:val="100"/>
        </w:rPr>
        <w:t xml:space="preserve">The applicant will receive zero (0) points if the application does not include documentation that the applicant has Site Control </w:t>
      </w:r>
      <w:r w:rsidR="00DD0FEA" w:rsidRPr="00B84981">
        <w:rPr>
          <w:spacing w:val="0"/>
          <w:w w:val="100"/>
        </w:rPr>
        <w:t>or</w:t>
      </w:r>
      <w:r w:rsidRPr="00B84981">
        <w:rPr>
          <w:spacing w:val="0"/>
          <w:w w:val="100"/>
        </w:rPr>
        <w:t xml:space="preserve"> approval of Zoning that permits residential housing as proposed in the application.</w:t>
      </w:r>
    </w:p>
    <w:p w14:paraId="089C5F4F" w14:textId="77777777" w:rsidR="007519A5" w:rsidRPr="00B84981" w:rsidRDefault="002C0997" w:rsidP="00625DBD">
      <w:pPr>
        <w:pStyle w:val="ListParagraph"/>
        <w:numPr>
          <w:ilvl w:val="3"/>
          <w:numId w:val="49"/>
        </w:numPr>
        <w:tabs>
          <w:tab w:val="left" w:pos="0"/>
          <w:tab w:val="left" w:pos="360"/>
        </w:tabs>
        <w:rPr>
          <w:spacing w:val="0"/>
          <w:w w:val="100"/>
        </w:rPr>
      </w:pPr>
      <w:r>
        <w:rPr>
          <w:b/>
          <w:spacing w:val="0"/>
          <w:w w:val="100"/>
        </w:rPr>
        <w:t>Key Personnel</w:t>
      </w:r>
      <w:r w:rsidR="005B0860">
        <w:rPr>
          <w:b/>
          <w:spacing w:val="0"/>
          <w:w w:val="100"/>
        </w:rPr>
        <w:t xml:space="preserve"> Timeliness</w:t>
      </w:r>
      <w:r w:rsidR="009A4726">
        <w:rPr>
          <w:b/>
          <w:spacing w:val="0"/>
          <w:w w:val="100"/>
        </w:rPr>
        <w:t xml:space="preserve"> (12 points)</w:t>
      </w:r>
      <w:r w:rsidR="008A6C24" w:rsidRPr="00B84981">
        <w:rPr>
          <w:spacing w:val="0"/>
          <w:w w:val="100"/>
        </w:rPr>
        <w:t>:</w:t>
      </w:r>
      <w:r w:rsidR="007519A5" w:rsidRPr="00B84981">
        <w:rPr>
          <w:spacing w:val="0"/>
          <w:w w:val="100"/>
        </w:rPr>
        <w:t xml:space="preserve"> </w:t>
      </w:r>
    </w:p>
    <w:p w14:paraId="72010A53" w14:textId="77777777" w:rsidR="007519A5" w:rsidRPr="00B84981" w:rsidRDefault="00613A7F" w:rsidP="00625DBD">
      <w:pPr>
        <w:pStyle w:val="ListParagraph"/>
        <w:numPr>
          <w:ilvl w:val="4"/>
          <w:numId w:val="49"/>
        </w:numPr>
        <w:rPr>
          <w:spacing w:val="0"/>
          <w:w w:val="100"/>
        </w:rPr>
      </w:pPr>
      <w:r w:rsidRPr="00B84981">
        <w:rPr>
          <w:spacing w:val="0"/>
          <w:w w:val="100"/>
        </w:rPr>
        <w:t>In order to perform the required grant activities in</w:t>
      </w:r>
      <w:r w:rsidR="0014156D" w:rsidRPr="00B84981">
        <w:rPr>
          <w:spacing w:val="0"/>
          <w:w w:val="100"/>
        </w:rPr>
        <w:t xml:space="preserve"> a timely manner, the applicant must demonstrate that </w:t>
      </w:r>
      <w:r w:rsidR="00331BA8">
        <w:rPr>
          <w:spacing w:val="0"/>
          <w:w w:val="100"/>
        </w:rPr>
        <w:t xml:space="preserve">it is actively pursuing contracts with Key Personnel, as included in the application for Rating Factor </w:t>
      </w:r>
      <w:r w:rsidR="00D50B95">
        <w:rPr>
          <w:spacing w:val="0"/>
          <w:w w:val="100"/>
        </w:rPr>
        <w:t>1.c. of this NOFA</w:t>
      </w:r>
      <w:r w:rsidR="0014156D" w:rsidRPr="00B84981">
        <w:rPr>
          <w:spacing w:val="0"/>
          <w:w w:val="100"/>
        </w:rPr>
        <w:t xml:space="preserve">.  </w:t>
      </w:r>
    </w:p>
    <w:p w14:paraId="2CF60DEF" w14:textId="77777777" w:rsidR="000F7780" w:rsidRPr="00B84981" w:rsidRDefault="000F7780" w:rsidP="00625DBD">
      <w:pPr>
        <w:pStyle w:val="ListParagraph"/>
        <w:numPr>
          <w:ilvl w:val="4"/>
          <w:numId w:val="49"/>
        </w:numPr>
        <w:rPr>
          <w:spacing w:val="0"/>
          <w:w w:val="100"/>
        </w:rPr>
      </w:pPr>
      <w:r w:rsidRPr="00B84981">
        <w:rPr>
          <w:spacing w:val="0"/>
          <w:w w:val="100"/>
        </w:rPr>
        <w:t>HUD will score this Rating Factor as follows:</w:t>
      </w:r>
    </w:p>
    <w:p w14:paraId="7681665C" w14:textId="77777777" w:rsidR="00366A30" w:rsidRPr="00B84981" w:rsidRDefault="00366A30" w:rsidP="00625DBD">
      <w:pPr>
        <w:pStyle w:val="ListParagraph"/>
        <w:numPr>
          <w:ilvl w:val="5"/>
          <w:numId w:val="49"/>
        </w:numPr>
        <w:rPr>
          <w:spacing w:val="0"/>
          <w:w w:val="100"/>
        </w:rPr>
      </w:pPr>
      <w:r w:rsidRPr="00B84981">
        <w:rPr>
          <w:spacing w:val="0"/>
          <w:w w:val="100"/>
        </w:rPr>
        <w:t xml:space="preserve">If the applicant has demonstrated in </w:t>
      </w:r>
      <w:r w:rsidRPr="00B84981">
        <w:rPr>
          <w:spacing w:val="0"/>
          <w:w w:val="100"/>
          <w:u w:val="single"/>
        </w:rPr>
        <w:t>Rating Factor 1 – Capacity</w:t>
      </w:r>
      <w:r w:rsidRPr="00B84981">
        <w:rPr>
          <w:spacing w:val="0"/>
          <w:w w:val="100"/>
        </w:rPr>
        <w:t xml:space="preserve"> that it has the in-house ability to successfully complete the grant activities, the applicant will receive 12 points.</w:t>
      </w:r>
    </w:p>
    <w:p w14:paraId="5D40BDC6" w14:textId="77777777" w:rsidR="0014156D" w:rsidRPr="00B84981" w:rsidRDefault="008A6C24" w:rsidP="00625DBD">
      <w:pPr>
        <w:pStyle w:val="ListParagraph"/>
        <w:numPr>
          <w:ilvl w:val="5"/>
          <w:numId w:val="49"/>
        </w:numPr>
        <w:rPr>
          <w:spacing w:val="0"/>
          <w:w w:val="100"/>
        </w:rPr>
      </w:pPr>
      <w:r w:rsidRPr="00B84981">
        <w:rPr>
          <w:spacing w:val="0"/>
          <w:w w:val="100"/>
        </w:rPr>
        <w:t xml:space="preserve">The applicant will receive 12 points if the </w:t>
      </w:r>
      <w:r w:rsidR="00613A7F" w:rsidRPr="00B84981">
        <w:rPr>
          <w:spacing w:val="0"/>
          <w:w w:val="100"/>
        </w:rPr>
        <w:t xml:space="preserve">application demonstrates that the </w:t>
      </w:r>
      <w:r w:rsidR="0014156D" w:rsidRPr="00B84981">
        <w:rPr>
          <w:spacing w:val="0"/>
          <w:w w:val="100"/>
        </w:rPr>
        <w:t xml:space="preserve">applicant </w:t>
      </w:r>
      <w:r w:rsidR="00366A30" w:rsidRPr="00B84981">
        <w:rPr>
          <w:spacing w:val="0"/>
          <w:w w:val="100"/>
        </w:rPr>
        <w:t xml:space="preserve">has published procurement documents by the application deadline date for </w:t>
      </w:r>
      <w:r w:rsidR="00BE2CEF" w:rsidRPr="00B84981">
        <w:rPr>
          <w:spacing w:val="0"/>
          <w:w w:val="100"/>
        </w:rPr>
        <w:t>all Key Personnel</w:t>
      </w:r>
      <w:r w:rsidR="00BE2CEF">
        <w:rPr>
          <w:spacing w:val="0"/>
          <w:w w:val="100"/>
        </w:rPr>
        <w:t xml:space="preserve">, or </w:t>
      </w:r>
      <w:r w:rsidR="00F24B78" w:rsidRPr="00F24B78">
        <w:rPr>
          <w:spacing w:val="0"/>
          <w:w w:val="100"/>
        </w:rPr>
        <w:t xml:space="preserve">has published procurement documents </w:t>
      </w:r>
      <w:r w:rsidR="00F24B78">
        <w:rPr>
          <w:spacing w:val="0"/>
          <w:w w:val="100"/>
        </w:rPr>
        <w:t xml:space="preserve">for </w:t>
      </w:r>
      <w:r w:rsidR="00BE2CEF">
        <w:rPr>
          <w:spacing w:val="0"/>
          <w:w w:val="100"/>
        </w:rPr>
        <w:t>a Developer</w:t>
      </w:r>
      <w:r w:rsidR="00F24B78">
        <w:rPr>
          <w:spacing w:val="0"/>
          <w:w w:val="100"/>
        </w:rPr>
        <w:t xml:space="preserve"> or other development manager</w:t>
      </w:r>
      <w:r w:rsidR="00BE2CEF">
        <w:rPr>
          <w:spacing w:val="0"/>
          <w:w w:val="100"/>
        </w:rPr>
        <w:t xml:space="preserve"> that will contract with all other Key Personnel</w:t>
      </w:r>
      <w:r w:rsidR="00366A30" w:rsidRPr="00B84981">
        <w:rPr>
          <w:spacing w:val="0"/>
          <w:w w:val="100"/>
        </w:rPr>
        <w:t xml:space="preserve">, as addressed in </w:t>
      </w:r>
      <w:r w:rsidR="00366A30" w:rsidRPr="00B84981">
        <w:rPr>
          <w:spacing w:val="0"/>
          <w:w w:val="100"/>
          <w:u w:val="single"/>
        </w:rPr>
        <w:t>Rating Factor 1 – Capacity.</w:t>
      </w:r>
      <w:r w:rsidR="00366A30" w:rsidRPr="00B84981">
        <w:rPr>
          <w:spacing w:val="0"/>
          <w:w w:val="100"/>
        </w:rPr>
        <w:t xml:space="preserve">  </w:t>
      </w:r>
      <w:r w:rsidR="0014156D" w:rsidRPr="00B84981">
        <w:rPr>
          <w:spacing w:val="0"/>
          <w:w w:val="100"/>
        </w:rPr>
        <w:t xml:space="preserve">(Note that under 24 CFR 50.3, the grantee must not enter into a binding agreement for </w:t>
      </w:r>
      <w:r w:rsidR="0014156D" w:rsidRPr="00BE2CEF">
        <w:rPr>
          <w:spacing w:val="0"/>
          <w:w w:val="100"/>
          <w:u w:val="single"/>
        </w:rPr>
        <w:t>choice-limiting</w:t>
      </w:r>
      <w:r w:rsidR="0014156D" w:rsidRPr="00B84981">
        <w:rPr>
          <w:spacing w:val="0"/>
          <w:w w:val="100"/>
        </w:rPr>
        <w:t xml:space="preserve"> actions until HUD completes an environmental review</w:t>
      </w:r>
      <w:r w:rsidR="00F24B78">
        <w:rPr>
          <w:spacing w:val="0"/>
          <w:w w:val="100"/>
        </w:rPr>
        <w:t>, i.e., a binding agreement must allow for changes in project sites.</w:t>
      </w:r>
      <w:r w:rsidR="0014156D" w:rsidRPr="00B84981">
        <w:rPr>
          <w:spacing w:val="0"/>
          <w:w w:val="100"/>
        </w:rPr>
        <w:t>)</w:t>
      </w:r>
    </w:p>
    <w:p w14:paraId="17BD3391" w14:textId="77777777" w:rsidR="008A6C24" w:rsidRPr="00B84981" w:rsidRDefault="0014156D" w:rsidP="00625DBD">
      <w:pPr>
        <w:pStyle w:val="ListParagraph"/>
        <w:numPr>
          <w:ilvl w:val="5"/>
          <w:numId w:val="49"/>
        </w:numPr>
        <w:rPr>
          <w:spacing w:val="0"/>
          <w:w w:val="100"/>
        </w:rPr>
      </w:pPr>
      <w:r w:rsidRPr="00B84981">
        <w:rPr>
          <w:spacing w:val="0"/>
          <w:w w:val="100"/>
        </w:rPr>
        <w:t xml:space="preserve"> </w:t>
      </w:r>
      <w:r w:rsidR="008A6C24" w:rsidRPr="00B84981">
        <w:rPr>
          <w:spacing w:val="0"/>
          <w:w w:val="100"/>
        </w:rPr>
        <w:t xml:space="preserve">The applicant will receive </w:t>
      </w:r>
      <w:r w:rsidR="00BE2CEF">
        <w:rPr>
          <w:spacing w:val="0"/>
          <w:w w:val="100"/>
        </w:rPr>
        <w:t>6</w:t>
      </w:r>
      <w:r w:rsidR="008A6C24" w:rsidRPr="00B84981">
        <w:rPr>
          <w:spacing w:val="0"/>
          <w:w w:val="100"/>
        </w:rPr>
        <w:t xml:space="preserve"> points if the application include</w:t>
      </w:r>
      <w:r w:rsidR="00BE2CEF">
        <w:rPr>
          <w:spacing w:val="0"/>
          <w:w w:val="100"/>
        </w:rPr>
        <w:t>s</w:t>
      </w:r>
      <w:r w:rsidR="008A6C24" w:rsidRPr="00B84981">
        <w:rPr>
          <w:spacing w:val="0"/>
          <w:w w:val="100"/>
        </w:rPr>
        <w:t xml:space="preserve"> </w:t>
      </w:r>
      <w:r w:rsidR="006250D1" w:rsidRPr="00B84981">
        <w:rPr>
          <w:spacing w:val="0"/>
          <w:w w:val="100"/>
        </w:rPr>
        <w:t xml:space="preserve">documentation </w:t>
      </w:r>
      <w:r w:rsidR="008A6C24" w:rsidRPr="00B84981">
        <w:rPr>
          <w:spacing w:val="0"/>
          <w:w w:val="100"/>
        </w:rPr>
        <w:t xml:space="preserve">that by the </w:t>
      </w:r>
      <w:r w:rsidR="006250D1" w:rsidRPr="00B84981">
        <w:rPr>
          <w:spacing w:val="0"/>
          <w:w w:val="100"/>
        </w:rPr>
        <w:t>application</w:t>
      </w:r>
      <w:r w:rsidR="008A6C24" w:rsidRPr="00B84981">
        <w:rPr>
          <w:spacing w:val="0"/>
          <w:w w:val="100"/>
        </w:rPr>
        <w:t xml:space="preserve"> deadline date </w:t>
      </w:r>
      <w:r w:rsidR="00BE2CEF">
        <w:rPr>
          <w:spacing w:val="0"/>
          <w:w w:val="100"/>
        </w:rPr>
        <w:t xml:space="preserve">the applicant </w:t>
      </w:r>
      <w:r w:rsidR="00BE2CEF" w:rsidRPr="00BE2CEF">
        <w:rPr>
          <w:spacing w:val="0"/>
          <w:w w:val="100"/>
        </w:rPr>
        <w:t>has begun the procurement process or has had discussions with all Key Personnel</w:t>
      </w:r>
      <w:r w:rsidR="00BE2CEF">
        <w:rPr>
          <w:spacing w:val="0"/>
          <w:w w:val="100"/>
        </w:rPr>
        <w:t>, , or a Developer</w:t>
      </w:r>
      <w:r w:rsidR="005B0593" w:rsidRPr="005B0593">
        <w:rPr>
          <w:spacing w:val="0"/>
          <w:w w:val="100"/>
        </w:rPr>
        <w:t xml:space="preserve"> or other development manager</w:t>
      </w:r>
      <w:r w:rsidR="00BE2CEF">
        <w:rPr>
          <w:spacing w:val="0"/>
          <w:w w:val="100"/>
        </w:rPr>
        <w:t xml:space="preserve"> that will contract with all other Key Personnel</w:t>
      </w:r>
      <w:r w:rsidR="00BE2CEF" w:rsidRPr="00B84981">
        <w:rPr>
          <w:spacing w:val="0"/>
          <w:w w:val="100"/>
        </w:rPr>
        <w:t>,</w:t>
      </w:r>
      <w:r w:rsidR="00BE2CEF" w:rsidRPr="00BE2CEF">
        <w:rPr>
          <w:spacing w:val="0"/>
          <w:w w:val="100"/>
        </w:rPr>
        <w:t xml:space="preserve"> </w:t>
      </w:r>
      <w:r w:rsidR="00366A30" w:rsidRPr="00B84981">
        <w:rPr>
          <w:spacing w:val="0"/>
          <w:w w:val="100"/>
        </w:rPr>
        <w:t xml:space="preserve">as addressed in </w:t>
      </w:r>
      <w:r w:rsidR="00366A30" w:rsidRPr="00B84981">
        <w:rPr>
          <w:spacing w:val="0"/>
          <w:w w:val="100"/>
          <w:u w:val="single"/>
        </w:rPr>
        <w:t>Rating Factor 1 – Capacity</w:t>
      </w:r>
      <w:r w:rsidR="006250D1" w:rsidRPr="00B84981">
        <w:rPr>
          <w:spacing w:val="0"/>
          <w:w w:val="100"/>
        </w:rPr>
        <w:t>.</w:t>
      </w:r>
    </w:p>
    <w:p w14:paraId="507004F6" w14:textId="77777777" w:rsidR="00366A30" w:rsidRDefault="006250D1" w:rsidP="00625DBD">
      <w:pPr>
        <w:pStyle w:val="ListParagraph"/>
        <w:numPr>
          <w:ilvl w:val="5"/>
          <w:numId w:val="49"/>
        </w:numPr>
        <w:rPr>
          <w:b/>
          <w:spacing w:val="0"/>
          <w:w w:val="100"/>
        </w:rPr>
      </w:pPr>
      <w:r w:rsidRPr="00B84981">
        <w:rPr>
          <w:spacing w:val="0"/>
          <w:w w:val="100"/>
        </w:rPr>
        <w:t xml:space="preserve">The applicant will receive </w:t>
      </w:r>
      <w:r w:rsidR="00BE2CEF">
        <w:rPr>
          <w:spacing w:val="0"/>
          <w:w w:val="100"/>
        </w:rPr>
        <w:t>0</w:t>
      </w:r>
      <w:r w:rsidRPr="00B84981">
        <w:rPr>
          <w:spacing w:val="0"/>
          <w:w w:val="100"/>
        </w:rPr>
        <w:t xml:space="preserve"> points if the application does not include documentation that by the deadline date the applicant has begun the procurement process or has had discussions </w:t>
      </w:r>
      <w:r w:rsidRPr="00B84981">
        <w:rPr>
          <w:spacing w:val="0"/>
          <w:w w:val="100"/>
        </w:rPr>
        <w:lastRenderedPageBreak/>
        <w:t>with a</w:t>
      </w:r>
      <w:r w:rsidR="00366A30" w:rsidRPr="00B84981">
        <w:rPr>
          <w:spacing w:val="0"/>
          <w:w w:val="100"/>
        </w:rPr>
        <w:t xml:space="preserve">ll Key Personnel, </w:t>
      </w:r>
      <w:r w:rsidR="00BE2CEF">
        <w:rPr>
          <w:spacing w:val="0"/>
          <w:w w:val="100"/>
        </w:rPr>
        <w:t>, or a Developer</w:t>
      </w:r>
      <w:r w:rsidR="005B0593" w:rsidRPr="005B0593">
        <w:rPr>
          <w:spacing w:val="0"/>
          <w:w w:val="100"/>
        </w:rPr>
        <w:t xml:space="preserve"> or other development manager</w:t>
      </w:r>
      <w:r w:rsidR="00BE2CEF">
        <w:rPr>
          <w:spacing w:val="0"/>
          <w:w w:val="100"/>
        </w:rPr>
        <w:t xml:space="preserve"> that will contract with all other Key Personnel</w:t>
      </w:r>
      <w:r w:rsidR="00BE2CEF" w:rsidRPr="00B84981">
        <w:rPr>
          <w:spacing w:val="0"/>
          <w:w w:val="100"/>
        </w:rPr>
        <w:t xml:space="preserve">, </w:t>
      </w:r>
      <w:r w:rsidR="00366A30" w:rsidRPr="00B84981">
        <w:rPr>
          <w:spacing w:val="0"/>
          <w:w w:val="100"/>
        </w:rPr>
        <w:t xml:space="preserve">as addressed in </w:t>
      </w:r>
      <w:r w:rsidR="00366A30" w:rsidRPr="00B84981">
        <w:rPr>
          <w:spacing w:val="0"/>
          <w:w w:val="100"/>
          <w:u w:val="single"/>
        </w:rPr>
        <w:t>Rating Factor 1 – Capacity.</w:t>
      </w:r>
      <w:r w:rsidR="00366A30" w:rsidRPr="00B84981">
        <w:rPr>
          <w:b/>
          <w:spacing w:val="0"/>
          <w:w w:val="100"/>
        </w:rPr>
        <w:t xml:space="preserve"> </w:t>
      </w:r>
    </w:p>
    <w:p w14:paraId="46890F53" w14:textId="77777777" w:rsidR="00625DBD" w:rsidRPr="00B84981" w:rsidRDefault="00625DBD" w:rsidP="00625DBD">
      <w:pPr>
        <w:pStyle w:val="ListParagraph"/>
        <w:rPr>
          <w:b/>
          <w:spacing w:val="0"/>
          <w:w w:val="100"/>
        </w:rPr>
      </w:pPr>
    </w:p>
    <w:p w14:paraId="747B2F8D" w14:textId="77777777" w:rsidR="00095660" w:rsidRPr="00B84981" w:rsidRDefault="00095660" w:rsidP="00625DBD">
      <w:pPr>
        <w:numPr>
          <w:ilvl w:val="2"/>
          <w:numId w:val="45"/>
        </w:numPr>
        <w:tabs>
          <w:tab w:val="left" w:pos="360"/>
          <w:tab w:val="left" w:pos="540"/>
        </w:tabs>
        <w:spacing w:after="0" w:line="240" w:lineRule="auto"/>
        <w:rPr>
          <w:b/>
          <w:spacing w:val="0"/>
          <w:w w:val="100"/>
        </w:rPr>
      </w:pPr>
      <w:bookmarkStart w:id="54" w:name="SecVA4_RF4_Appropriateness"/>
      <w:r w:rsidRPr="00B84981">
        <w:rPr>
          <w:b/>
          <w:spacing w:val="0"/>
          <w:w w:val="100"/>
        </w:rPr>
        <w:t>Rating Factor</w:t>
      </w:r>
      <w:bookmarkEnd w:id="54"/>
      <w:r w:rsidRPr="00B84981">
        <w:rPr>
          <w:b/>
          <w:spacing w:val="0"/>
          <w:w w:val="100"/>
        </w:rPr>
        <w:t xml:space="preserve"> 4 – </w:t>
      </w:r>
      <w:r w:rsidRPr="00D97046">
        <w:rPr>
          <w:b/>
          <w:spacing w:val="0"/>
          <w:w w:val="100"/>
          <w:sz w:val="24"/>
        </w:rPr>
        <w:t>Appropriateness</w:t>
      </w:r>
      <w:r w:rsidRPr="00B84981">
        <w:rPr>
          <w:b/>
          <w:spacing w:val="0"/>
          <w:w w:val="100"/>
        </w:rPr>
        <w:t xml:space="preserve"> of the HOPE VI Main Street Affordable Housing Project (Up to 3</w:t>
      </w:r>
      <w:r w:rsidR="00D50B95">
        <w:rPr>
          <w:b/>
          <w:spacing w:val="0"/>
          <w:w w:val="100"/>
        </w:rPr>
        <w:t>8</w:t>
      </w:r>
      <w:r w:rsidRPr="00B84981">
        <w:rPr>
          <w:b/>
          <w:spacing w:val="0"/>
          <w:w w:val="100"/>
        </w:rPr>
        <w:t xml:space="preserve"> points).</w:t>
      </w:r>
    </w:p>
    <w:p w14:paraId="34DC1A6D" w14:textId="77777777" w:rsidR="00095660" w:rsidRPr="00B84981" w:rsidRDefault="00095660" w:rsidP="00625DBD">
      <w:pPr>
        <w:pStyle w:val="ListParagraph"/>
        <w:numPr>
          <w:ilvl w:val="3"/>
          <w:numId w:val="50"/>
        </w:numPr>
        <w:rPr>
          <w:spacing w:val="0"/>
          <w:w w:val="100"/>
        </w:rPr>
      </w:pPr>
      <w:r w:rsidRPr="00B84981">
        <w:rPr>
          <w:spacing w:val="0"/>
          <w:w w:val="100"/>
        </w:rPr>
        <w:t xml:space="preserve">This rating factor encompasses several key elements of the Main Street Affordable Housing Project.  They are: </w:t>
      </w:r>
    </w:p>
    <w:p w14:paraId="7AEE9824" w14:textId="77777777" w:rsidR="00095660" w:rsidRPr="00B84981" w:rsidRDefault="00095660" w:rsidP="00625DBD">
      <w:pPr>
        <w:pStyle w:val="ListParagraph"/>
        <w:numPr>
          <w:ilvl w:val="4"/>
          <w:numId w:val="51"/>
        </w:numPr>
        <w:rPr>
          <w:spacing w:val="0"/>
          <w:w w:val="100"/>
        </w:rPr>
      </w:pPr>
      <w:r w:rsidRPr="00B84981">
        <w:rPr>
          <w:spacing w:val="0"/>
          <w:w w:val="100"/>
        </w:rPr>
        <w:t xml:space="preserve">Community </w:t>
      </w:r>
      <w:r w:rsidR="00BC728C" w:rsidRPr="00B84981">
        <w:rPr>
          <w:spacing w:val="0"/>
          <w:w w:val="100"/>
        </w:rPr>
        <w:t>and</w:t>
      </w:r>
      <w:r w:rsidRPr="00B84981">
        <w:rPr>
          <w:spacing w:val="0"/>
          <w:w w:val="100"/>
        </w:rPr>
        <w:t xml:space="preserve"> Supportive Services</w:t>
      </w:r>
    </w:p>
    <w:p w14:paraId="2E4FA766" w14:textId="77777777" w:rsidR="00095660" w:rsidRPr="00B84981" w:rsidRDefault="00095660" w:rsidP="00625DBD">
      <w:pPr>
        <w:pStyle w:val="ListParagraph"/>
        <w:numPr>
          <w:ilvl w:val="4"/>
          <w:numId w:val="51"/>
        </w:numPr>
        <w:rPr>
          <w:spacing w:val="0"/>
          <w:w w:val="100"/>
        </w:rPr>
      </w:pPr>
      <w:r w:rsidRPr="00B84981">
        <w:rPr>
          <w:spacing w:val="0"/>
          <w:w w:val="100"/>
        </w:rPr>
        <w:t xml:space="preserve">Sustainability (energy and </w:t>
      </w:r>
      <w:r w:rsidR="00DD34D3" w:rsidRPr="00B84981">
        <w:rPr>
          <w:spacing w:val="0"/>
          <w:w w:val="100"/>
        </w:rPr>
        <w:t>e</w:t>
      </w:r>
      <w:r w:rsidRPr="00B84981">
        <w:rPr>
          <w:spacing w:val="0"/>
          <w:w w:val="100"/>
        </w:rPr>
        <w:t>fficiency)</w:t>
      </w:r>
    </w:p>
    <w:p w14:paraId="40D5B385" w14:textId="77777777" w:rsidR="00FB7AC2" w:rsidRPr="00B84981" w:rsidRDefault="00095660" w:rsidP="00625DBD">
      <w:pPr>
        <w:pStyle w:val="ListParagraph"/>
        <w:numPr>
          <w:ilvl w:val="4"/>
          <w:numId w:val="51"/>
        </w:numPr>
        <w:rPr>
          <w:spacing w:val="0"/>
          <w:w w:val="100"/>
        </w:rPr>
      </w:pPr>
      <w:r w:rsidRPr="00B84981">
        <w:rPr>
          <w:spacing w:val="0"/>
          <w:w w:val="100"/>
        </w:rPr>
        <w:t xml:space="preserve">Section 3 Plan for providing economic opportunities for low-and very-low income persons </w:t>
      </w:r>
      <w:r w:rsidR="00FB7AC2" w:rsidRPr="00B84981">
        <w:rPr>
          <w:spacing w:val="0"/>
          <w:w w:val="100"/>
        </w:rPr>
        <w:t xml:space="preserve">including the types and amounts of employment and contracting opportunities to be generated as a result of the proposed project activities; the specific actions </w:t>
      </w:r>
      <w:r w:rsidR="004F2E33" w:rsidRPr="00B84981">
        <w:rPr>
          <w:spacing w:val="0"/>
          <w:w w:val="100"/>
        </w:rPr>
        <w:t>to</w:t>
      </w:r>
      <w:r w:rsidR="00FB7AC2" w:rsidRPr="00B84981">
        <w:rPr>
          <w:spacing w:val="0"/>
          <w:w w:val="100"/>
        </w:rPr>
        <w:t xml:space="preserve"> be taken to ensure that very low-income persons and the business concerns that substantially employ these persons are given priority consideration for employment and contracting opportunities in accordance with 24 CFR Part 135.34 and 135.36; eligibility criteria to be used to certify Section 3 residents and business concerns; the process for notifying Section 3 residents and business concerns about available employment and contracting opportunities ; the methodology to be used to monitor contractors and subcontractors that are awarded covered contracts to ensure compliance with Section 3 requirements; strategies for meeting minimum numerical goals for employment and contracting opportunities found at 24 CFR 135.30; and contract information and qualifications for staff persons responsible for day-to-day implementation of Section 3 </w:t>
      </w:r>
      <w:r w:rsidR="00081397" w:rsidRPr="00B84981">
        <w:rPr>
          <w:spacing w:val="0"/>
          <w:w w:val="100"/>
        </w:rPr>
        <w:t>including</w:t>
      </w:r>
      <w:r w:rsidR="00FB7AC2" w:rsidRPr="00B84981">
        <w:rPr>
          <w:spacing w:val="0"/>
          <w:w w:val="100"/>
        </w:rPr>
        <w:t xml:space="preserve"> reporting </w:t>
      </w:r>
      <w:r w:rsidR="00081397" w:rsidRPr="00B84981">
        <w:rPr>
          <w:spacing w:val="0"/>
          <w:w w:val="100"/>
        </w:rPr>
        <w:t>requirements in</w:t>
      </w:r>
      <w:r w:rsidR="00FB7AC2" w:rsidRPr="00B84981">
        <w:rPr>
          <w:spacing w:val="0"/>
          <w:w w:val="100"/>
        </w:rPr>
        <w:t xml:space="preserve"> accordance with 24 CFR </w:t>
      </w:r>
      <w:r w:rsidR="00081397" w:rsidRPr="00B84981">
        <w:rPr>
          <w:spacing w:val="0"/>
          <w:w w:val="100"/>
        </w:rPr>
        <w:t>part 135.90.</w:t>
      </w:r>
    </w:p>
    <w:p w14:paraId="6154C962" w14:textId="77777777" w:rsidR="00095660" w:rsidRPr="00B84981" w:rsidRDefault="00DD34D3" w:rsidP="00625DBD">
      <w:pPr>
        <w:pStyle w:val="ListParagraph"/>
        <w:numPr>
          <w:ilvl w:val="4"/>
          <w:numId w:val="51"/>
        </w:numPr>
        <w:rPr>
          <w:spacing w:val="0"/>
          <w:w w:val="100"/>
        </w:rPr>
      </w:pPr>
      <w:r w:rsidRPr="00B84981">
        <w:rPr>
          <w:spacing w:val="0"/>
          <w:w w:val="100"/>
        </w:rPr>
        <w:t xml:space="preserve">Affordable </w:t>
      </w:r>
      <w:r w:rsidR="00095660" w:rsidRPr="00B84981">
        <w:rPr>
          <w:spacing w:val="0"/>
          <w:w w:val="100"/>
        </w:rPr>
        <w:t xml:space="preserve">Housing Plan including the provision of units set-aside for  providing affordable housing for very low-income persons </w:t>
      </w:r>
    </w:p>
    <w:p w14:paraId="0CBEAD2A" w14:textId="77777777" w:rsidR="00081397" w:rsidRPr="00B84981" w:rsidRDefault="00081397" w:rsidP="00625DBD">
      <w:pPr>
        <w:pStyle w:val="ListParagraph"/>
        <w:numPr>
          <w:ilvl w:val="4"/>
          <w:numId w:val="51"/>
        </w:numPr>
        <w:rPr>
          <w:spacing w:val="0"/>
          <w:w w:val="100"/>
        </w:rPr>
      </w:pPr>
      <w:r w:rsidRPr="00B84981">
        <w:rPr>
          <w:spacing w:val="0"/>
          <w:w w:val="100"/>
        </w:rPr>
        <w:t>Affirmative Furthering Fair Housing Marketing Plan to affirmatively market affordable housing to very low- and low-income residents.</w:t>
      </w:r>
    </w:p>
    <w:p w14:paraId="0A05E1B4" w14:textId="77777777" w:rsidR="00095660" w:rsidRPr="00B84981" w:rsidRDefault="00095660" w:rsidP="00625DBD">
      <w:pPr>
        <w:pStyle w:val="ListParagraph"/>
        <w:numPr>
          <w:ilvl w:val="4"/>
          <w:numId w:val="51"/>
        </w:numPr>
        <w:rPr>
          <w:spacing w:val="0"/>
          <w:w w:val="100"/>
        </w:rPr>
      </w:pPr>
      <w:r w:rsidRPr="00B84981">
        <w:rPr>
          <w:spacing w:val="0"/>
          <w:w w:val="100"/>
        </w:rPr>
        <w:t>Architectural Preservation Narrative</w:t>
      </w:r>
      <w:r w:rsidR="00081397" w:rsidRPr="00B84981">
        <w:rPr>
          <w:spacing w:val="0"/>
          <w:w w:val="100"/>
        </w:rPr>
        <w:t xml:space="preserve"> including identification of retention of historic or traditional architecture.</w:t>
      </w:r>
    </w:p>
    <w:p w14:paraId="1EB067C5" w14:textId="77777777" w:rsidR="00095660" w:rsidRPr="00B84981" w:rsidRDefault="00095660" w:rsidP="00625DBD">
      <w:pPr>
        <w:pStyle w:val="ListParagraph"/>
        <w:numPr>
          <w:ilvl w:val="4"/>
          <w:numId w:val="51"/>
        </w:numPr>
        <w:rPr>
          <w:spacing w:val="0"/>
          <w:w w:val="100"/>
        </w:rPr>
      </w:pPr>
      <w:r w:rsidRPr="00B84981">
        <w:rPr>
          <w:spacing w:val="0"/>
          <w:w w:val="100"/>
        </w:rPr>
        <w:t>Housing Unit Layout</w:t>
      </w:r>
    </w:p>
    <w:p w14:paraId="7089BEF0" w14:textId="77777777" w:rsidR="00081397" w:rsidRPr="00B84981" w:rsidRDefault="00081397" w:rsidP="00625DBD">
      <w:pPr>
        <w:pStyle w:val="ListParagraph"/>
        <w:numPr>
          <w:ilvl w:val="4"/>
          <w:numId w:val="51"/>
        </w:numPr>
        <w:rPr>
          <w:spacing w:val="0"/>
          <w:w w:val="100"/>
        </w:rPr>
      </w:pPr>
      <w:r w:rsidRPr="00B84981">
        <w:rPr>
          <w:spacing w:val="0"/>
          <w:w w:val="100"/>
        </w:rPr>
        <w:t>Main Street Area Map</w:t>
      </w:r>
    </w:p>
    <w:p w14:paraId="6F6EFD3D" w14:textId="77777777" w:rsidR="00081397" w:rsidRPr="00B84981" w:rsidRDefault="00081397" w:rsidP="00625DBD">
      <w:pPr>
        <w:pStyle w:val="ListParagraph"/>
        <w:numPr>
          <w:ilvl w:val="4"/>
          <w:numId w:val="51"/>
        </w:numPr>
        <w:rPr>
          <w:spacing w:val="0"/>
          <w:w w:val="100"/>
        </w:rPr>
      </w:pPr>
      <w:r w:rsidRPr="00B84981">
        <w:rPr>
          <w:spacing w:val="0"/>
          <w:w w:val="100"/>
        </w:rPr>
        <w:t>Distance to Public Transportation</w:t>
      </w:r>
    </w:p>
    <w:p w14:paraId="0FF5F756" w14:textId="77777777" w:rsidR="00DD34D3" w:rsidRPr="00B84981" w:rsidRDefault="00DD34D3" w:rsidP="00625DBD">
      <w:pPr>
        <w:pStyle w:val="ListParagraph"/>
        <w:numPr>
          <w:ilvl w:val="4"/>
          <w:numId w:val="51"/>
        </w:numPr>
        <w:rPr>
          <w:spacing w:val="0"/>
          <w:w w:val="100"/>
        </w:rPr>
      </w:pPr>
      <w:r w:rsidRPr="00B84981">
        <w:rPr>
          <w:spacing w:val="0"/>
          <w:w w:val="100"/>
        </w:rPr>
        <w:t>Financial Feasibility, including:</w:t>
      </w:r>
    </w:p>
    <w:p w14:paraId="6A1E608D" w14:textId="77777777" w:rsidR="00095660" w:rsidRPr="00B84981" w:rsidRDefault="00095660" w:rsidP="00625DBD">
      <w:pPr>
        <w:pStyle w:val="ListParagraph"/>
        <w:numPr>
          <w:ilvl w:val="5"/>
          <w:numId w:val="51"/>
        </w:numPr>
        <w:rPr>
          <w:spacing w:val="0"/>
          <w:w w:val="100"/>
        </w:rPr>
      </w:pPr>
      <w:r w:rsidRPr="00B84981">
        <w:rPr>
          <w:spacing w:val="0"/>
          <w:w w:val="100"/>
        </w:rPr>
        <w:t>Sources and Uses (form HUD</w:t>
      </w:r>
      <w:r w:rsidR="00FB7AC2" w:rsidRPr="00B84981">
        <w:rPr>
          <w:spacing w:val="0"/>
          <w:w w:val="100"/>
        </w:rPr>
        <w:t>52861)</w:t>
      </w:r>
      <w:r w:rsidR="00081397" w:rsidRPr="00B84981">
        <w:rPr>
          <w:spacing w:val="0"/>
          <w:w w:val="100"/>
        </w:rPr>
        <w:t xml:space="preserve"> which includes match and leveraged funds denoted.</w:t>
      </w:r>
    </w:p>
    <w:p w14:paraId="2A6AF7E9" w14:textId="77777777" w:rsidR="00FB7AC2" w:rsidRPr="00B84981" w:rsidRDefault="00FB7AC2" w:rsidP="00625DBD">
      <w:pPr>
        <w:pStyle w:val="ListParagraph"/>
        <w:numPr>
          <w:ilvl w:val="5"/>
          <w:numId w:val="51"/>
        </w:numPr>
        <w:rPr>
          <w:spacing w:val="0"/>
          <w:w w:val="100"/>
        </w:rPr>
      </w:pPr>
      <w:r w:rsidRPr="00B84981">
        <w:rPr>
          <w:spacing w:val="0"/>
          <w:w w:val="100"/>
        </w:rPr>
        <w:t>5-year Cash Flow Pro</w:t>
      </w:r>
      <w:r w:rsidR="009D743A">
        <w:rPr>
          <w:spacing w:val="0"/>
          <w:w w:val="100"/>
        </w:rPr>
        <w:t xml:space="preserve"> </w:t>
      </w:r>
      <w:r w:rsidRPr="00B84981">
        <w:rPr>
          <w:spacing w:val="0"/>
          <w:w w:val="100"/>
        </w:rPr>
        <w:t>forma that demonstrates the project will support itself over time.</w:t>
      </w:r>
    </w:p>
    <w:p w14:paraId="64B574B1" w14:textId="77777777" w:rsidR="00081397" w:rsidRPr="00B84981" w:rsidRDefault="00081397" w:rsidP="00625DBD">
      <w:pPr>
        <w:pStyle w:val="ListParagraph"/>
        <w:numPr>
          <w:ilvl w:val="3"/>
          <w:numId w:val="50"/>
        </w:numPr>
        <w:rPr>
          <w:spacing w:val="0"/>
          <w:w w:val="100"/>
        </w:rPr>
      </w:pPr>
      <w:r w:rsidRPr="00B84981">
        <w:rPr>
          <w:spacing w:val="0"/>
          <w:w w:val="100"/>
        </w:rPr>
        <w:t>Applicants will be rated on these items as follows:</w:t>
      </w:r>
    </w:p>
    <w:p w14:paraId="204A9C58" w14:textId="77777777" w:rsidR="00081397" w:rsidRPr="00A8140E" w:rsidRDefault="00081397" w:rsidP="00625DBD">
      <w:pPr>
        <w:pStyle w:val="ListParagraph"/>
        <w:numPr>
          <w:ilvl w:val="4"/>
          <w:numId w:val="52"/>
        </w:numPr>
        <w:rPr>
          <w:b/>
          <w:spacing w:val="0"/>
          <w:w w:val="100"/>
        </w:rPr>
      </w:pPr>
      <w:r w:rsidRPr="00B84981">
        <w:rPr>
          <w:b/>
          <w:spacing w:val="0"/>
          <w:w w:val="100"/>
        </w:rPr>
        <w:t xml:space="preserve">Feasibility of the HOPE VI Main Street Project (up to </w:t>
      </w:r>
      <w:r w:rsidR="008C3F87">
        <w:rPr>
          <w:b/>
          <w:spacing w:val="0"/>
          <w:w w:val="100"/>
        </w:rPr>
        <w:t xml:space="preserve">6 </w:t>
      </w:r>
      <w:r w:rsidRPr="00B84981">
        <w:rPr>
          <w:b/>
          <w:spacing w:val="0"/>
          <w:w w:val="100"/>
        </w:rPr>
        <w:t>p</w:t>
      </w:r>
      <w:r w:rsidRPr="00A8140E">
        <w:rPr>
          <w:b/>
          <w:spacing w:val="0"/>
          <w:w w:val="100"/>
        </w:rPr>
        <w:t>oints).</w:t>
      </w:r>
    </w:p>
    <w:p w14:paraId="695CA0FA" w14:textId="77777777" w:rsidR="00B51D53" w:rsidRPr="00423966" w:rsidRDefault="009D743A" w:rsidP="00625DBD">
      <w:pPr>
        <w:pStyle w:val="ListParagraph"/>
        <w:numPr>
          <w:ilvl w:val="5"/>
          <w:numId w:val="52"/>
        </w:numPr>
        <w:rPr>
          <w:spacing w:val="0"/>
          <w:w w:val="100"/>
        </w:rPr>
      </w:pPr>
      <w:r w:rsidRPr="00423966">
        <w:rPr>
          <w:spacing w:val="0"/>
          <w:w w:val="100"/>
        </w:rPr>
        <w:t xml:space="preserve">The applicant will receive </w:t>
      </w:r>
      <w:r w:rsidR="00423966" w:rsidRPr="00423966">
        <w:rPr>
          <w:spacing w:val="0"/>
          <w:w w:val="100"/>
        </w:rPr>
        <w:t>6</w:t>
      </w:r>
      <w:r w:rsidRPr="00423966">
        <w:rPr>
          <w:spacing w:val="0"/>
          <w:w w:val="100"/>
        </w:rPr>
        <w:t xml:space="preserve"> points if the application demonstrates that the project is</w:t>
      </w:r>
      <w:r w:rsidR="00423966" w:rsidRPr="00423966">
        <w:rPr>
          <w:spacing w:val="0"/>
          <w:w w:val="100"/>
        </w:rPr>
        <w:t xml:space="preserve"> </w:t>
      </w:r>
      <w:r w:rsidR="008C3F87">
        <w:rPr>
          <w:spacing w:val="0"/>
          <w:w w:val="100"/>
        </w:rPr>
        <w:t>f</w:t>
      </w:r>
      <w:r w:rsidR="00A8140E" w:rsidRPr="00423966">
        <w:rPr>
          <w:spacing w:val="0"/>
          <w:w w:val="100"/>
        </w:rPr>
        <w:t xml:space="preserve">inancially feasible as demonstrated in form HUD-52861, the </w:t>
      </w:r>
      <w:r w:rsidRPr="00423966">
        <w:rPr>
          <w:spacing w:val="0"/>
          <w:w w:val="100"/>
        </w:rPr>
        <w:t>Cash Flow P</w:t>
      </w:r>
      <w:r w:rsidR="00A8140E" w:rsidRPr="00423966">
        <w:rPr>
          <w:spacing w:val="0"/>
          <w:w w:val="100"/>
        </w:rPr>
        <w:t xml:space="preserve">ro </w:t>
      </w:r>
      <w:r w:rsidRPr="00423966">
        <w:rPr>
          <w:spacing w:val="0"/>
          <w:w w:val="100"/>
        </w:rPr>
        <w:t>F</w:t>
      </w:r>
      <w:r w:rsidR="00A8140E" w:rsidRPr="00423966">
        <w:rPr>
          <w:spacing w:val="0"/>
          <w:w w:val="100"/>
        </w:rPr>
        <w:t>orma</w:t>
      </w:r>
      <w:r w:rsidR="00423966" w:rsidRPr="00423966">
        <w:rPr>
          <w:spacing w:val="0"/>
          <w:w w:val="100"/>
        </w:rPr>
        <w:t>, requested award amount</w:t>
      </w:r>
      <w:r w:rsidR="00A8140E" w:rsidRPr="00423966">
        <w:rPr>
          <w:spacing w:val="0"/>
          <w:w w:val="100"/>
        </w:rPr>
        <w:t xml:space="preserve"> and financial documents in response to this rating factor</w:t>
      </w:r>
      <w:r w:rsidR="00B51D53" w:rsidRPr="00423966">
        <w:rPr>
          <w:spacing w:val="0"/>
          <w:w w:val="100"/>
        </w:rPr>
        <w:t>, and</w:t>
      </w:r>
      <w:r w:rsidR="00423966">
        <w:rPr>
          <w:spacing w:val="0"/>
          <w:w w:val="100"/>
        </w:rPr>
        <w:t xml:space="preserve"> is compliant with the Cost Controls and Safe Harbors.</w:t>
      </w:r>
    </w:p>
    <w:p w14:paraId="21987BD3" w14:textId="77777777" w:rsidR="009D743A" w:rsidRDefault="00423966" w:rsidP="00625DBD">
      <w:pPr>
        <w:pStyle w:val="ListParagraph"/>
        <w:numPr>
          <w:ilvl w:val="5"/>
          <w:numId w:val="52"/>
        </w:numPr>
        <w:rPr>
          <w:spacing w:val="0"/>
          <w:w w:val="100"/>
        </w:rPr>
      </w:pPr>
      <w:r>
        <w:rPr>
          <w:spacing w:val="0"/>
          <w:w w:val="100"/>
        </w:rPr>
        <w:t xml:space="preserve">The applicant will receive 4 points if the application demonstrates </w:t>
      </w:r>
      <w:r w:rsidR="008C3F87">
        <w:rPr>
          <w:spacing w:val="0"/>
          <w:w w:val="100"/>
        </w:rPr>
        <w:t xml:space="preserve">that the project is </w:t>
      </w:r>
      <w:r>
        <w:rPr>
          <w:spacing w:val="0"/>
          <w:w w:val="100"/>
        </w:rPr>
        <w:t>financial</w:t>
      </w:r>
      <w:r w:rsidR="008C3F87">
        <w:rPr>
          <w:spacing w:val="0"/>
          <w:w w:val="100"/>
        </w:rPr>
        <w:t>ly</w:t>
      </w:r>
      <w:r>
        <w:rPr>
          <w:spacing w:val="0"/>
          <w:w w:val="100"/>
        </w:rPr>
        <w:t xml:space="preserve"> feasibility, but does not meet the required Cost Controls and Safe Harbors.</w:t>
      </w:r>
    </w:p>
    <w:p w14:paraId="71D321CB" w14:textId="77777777" w:rsidR="00423966" w:rsidRDefault="00423966" w:rsidP="00625DBD">
      <w:pPr>
        <w:pStyle w:val="ListParagraph"/>
        <w:numPr>
          <w:ilvl w:val="5"/>
          <w:numId w:val="52"/>
        </w:numPr>
        <w:rPr>
          <w:spacing w:val="0"/>
          <w:w w:val="100"/>
        </w:rPr>
      </w:pPr>
      <w:r>
        <w:rPr>
          <w:spacing w:val="0"/>
          <w:w w:val="100"/>
        </w:rPr>
        <w:t>The applicant will receive 0 points if the application does not demonstrate financial feasibility</w:t>
      </w:r>
      <w:r w:rsidR="008C3F87">
        <w:rPr>
          <w:spacing w:val="0"/>
          <w:w w:val="100"/>
        </w:rPr>
        <w:t xml:space="preserve"> and does not comply with Cost Controls and Safe Harbors</w:t>
      </w:r>
      <w:r>
        <w:rPr>
          <w:spacing w:val="0"/>
          <w:w w:val="100"/>
        </w:rPr>
        <w:t>.</w:t>
      </w:r>
    </w:p>
    <w:p w14:paraId="4BC46846" w14:textId="77777777" w:rsidR="008C3F87" w:rsidRDefault="008C3F87" w:rsidP="00625DBD">
      <w:pPr>
        <w:pStyle w:val="ListParagraph"/>
        <w:numPr>
          <w:ilvl w:val="4"/>
          <w:numId w:val="52"/>
        </w:numPr>
        <w:rPr>
          <w:spacing w:val="0"/>
          <w:w w:val="100"/>
        </w:rPr>
      </w:pPr>
      <w:r w:rsidRPr="008C3F87">
        <w:rPr>
          <w:b/>
          <w:spacing w:val="0"/>
          <w:w w:val="100"/>
        </w:rPr>
        <w:t>Appropriateness</w:t>
      </w:r>
      <w:r>
        <w:rPr>
          <w:b/>
          <w:spacing w:val="0"/>
          <w:w w:val="100"/>
        </w:rPr>
        <w:t xml:space="preserve"> (up to 6 points)</w:t>
      </w:r>
    </w:p>
    <w:p w14:paraId="48E12543" w14:textId="097DE770" w:rsidR="00BC728C" w:rsidRPr="00B84981" w:rsidRDefault="00BC728C" w:rsidP="00625DBD">
      <w:pPr>
        <w:pStyle w:val="ListParagraph"/>
        <w:numPr>
          <w:ilvl w:val="5"/>
          <w:numId w:val="52"/>
        </w:numPr>
        <w:rPr>
          <w:spacing w:val="0"/>
          <w:w w:val="100"/>
        </w:rPr>
      </w:pPr>
      <w:r w:rsidRPr="00B84981">
        <w:rPr>
          <w:spacing w:val="0"/>
          <w:w w:val="100"/>
        </w:rPr>
        <w:lastRenderedPageBreak/>
        <w:t xml:space="preserve">The applicant will receive </w:t>
      </w:r>
      <w:r w:rsidR="008C3F87">
        <w:rPr>
          <w:spacing w:val="0"/>
          <w:w w:val="100"/>
        </w:rPr>
        <w:t>6</w:t>
      </w:r>
      <w:r w:rsidRPr="00B84981">
        <w:rPr>
          <w:spacing w:val="0"/>
          <w:w w:val="100"/>
        </w:rPr>
        <w:t xml:space="preserve"> points if the application </w:t>
      </w:r>
      <w:r w:rsidR="008C3F87">
        <w:rPr>
          <w:spacing w:val="0"/>
          <w:w w:val="100"/>
        </w:rPr>
        <w:t>demonstrates that the project:</w:t>
      </w:r>
    </w:p>
    <w:p w14:paraId="005F6165" w14:textId="77777777" w:rsidR="00D86D9F" w:rsidRPr="00B84981" w:rsidRDefault="008C3F87" w:rsidP="00625DBD">
      <w:pPr>
        <w:pStyle w:val="ListParagraph"/>
        <w:numPr>
          <w:ilvl w:val="6"/>
          <w:numId w:val="52"/>
        </w:numPr>
        <w:tabs>
          <w:tab w:val="left" w:pos="360"/>
        </w:tabs>
        <w:ind w:left="0" w:firstLine="720"/>
        <w:rPr>
          <w:spacing w:val="0"/>
          <w:w w:val="100"/>
        </w:rPr>
      </w:pPr>
      <w:r>
        <w:rPr>
          <w:spacing w:val="0"/>
          <w:w w:val="100"/>
        </w:rPr>
        <w:t>I</w:t>
      </w:r>
      <w:r w:rsidR="00081397" w:rsidRPr="00B84981">
        <w:rPr>
          <w:spacing w:val="0"/>
          <w:w w:val="100"/>
        </w:rPr>
        <w:t xml:space="preserve">s appropriate </w:t>
      </w:r>
      <w:r w:rsidR="00BC728C" w:rsidRPr="00B84981">
        <w:rPr>
          <w:spacing w:val="0"/>
          <w:w w:val="100"/>
        </w:rPr>
        <w:t>and</w:t>
      </w:r>
      <w:r w:rsidR="00081397" w:rsidRPr="00B84981">
        <w:rPr>
          <w:spacing w:val="0"/>
          <w:w w:val="100"/>
        </w:rPr>
        <w:t xml:space="preserve"> suitable in the context of the community and other affordable housing options</w:t>
      </w:r>
      <w:r w:rsidR="00850AEC" w:rsidRPr="00B84981">
        <w:rPr>
          <w:spacing w:val="0"/>
          <w:w w:val="100"/>
        </w:rPr>
        <w:t xml:space="preserve">, </w:t>
      </w:r>
      <w:r w:rsidR="00BC728C" w:rsidRPr="00B84981">
        <w:rPr>
          <w:spacing w:val="0"/>
          <w:w w:val="100"/>
        </w:rPr>
        <w:t>e.g.</w:t>
      </w:r>
      <w:r w:rsidR="00850AEC" w:rsidRPr="00B84981">
        <w:rPr>
          <w:spacing w:val="0"/>
          <w:w w:val="100"/>
        </w:rPr>
        <w:t>,</w:t>
      </w:r>
      <w:r w:rsidR="00BC728C" w:rsidRPr="00B84981">
        <w:rPr>
          <w:spacing w:val="0"/>
          <w:w w:val="100"/>
        </w:rPr>
        <w:t xml:space="preserve"> rehabilitation vs. new construction.</w:t>
      </w:r>
      <w:r w:rsidR="00D86D9F" w:rsidRPr="00B84981">
        <w:rPr>
          <w:spacing w:val="0"/>
          <w:w w:val="100"/>
        </w:rPr>
        <w:t xml:space="preserve"> </w:t>
      </w:r>
    </w:p>
    <w:p w14:paraId="6628224D" w14:textId="77777777" w:rsidR="008C3F87" w:rsidRDefault="00BC728C" w:rsidP="00625DBD">
      <w:pPr>
        <w:pStyle w:val="ListParagraph"/>
        <w:numPr>
          <w:ilvl w:val="6"/>
          <w:numId w:val="52"/>
        </w:numPr>
        <w:tabs>
          <w:tab w:val="left" w:pos="360"/>
        </w:tabs>
        <w:rPr>
          <w:spacing w:val="0"/>
          <w:w w:val="100"/>
        </w:rPr>
      </w:pPr>
      <w:r w:rsidRPr="00B84981">
        <w:rPr>
          <w:spacing w:val="0"/>
          <w:w w:val="100"/>
        </w:rPr>
        <w:t>Fulfills the need of the Main Street Area R</w:t>
      </w:r>
      <w:r w:rsidR="00850AEC" w:rsidRPr="00B84981">
        <w:rPr>
          <w:spacing w:val="0"/>
          <w:w w:val="100"/>
        </w:rPr>
        <w:t>ejuvenation effort as a whole</w:t>
      </w:r>
      <w:r w:rsidR="00D86D9F" w:rsidRPr="00B84981">
        <w:rPr>
          <w:spacing w:val="0"/>
          <w:w w:val="100"/>
        </w:rPr>
        <w:t>.</w:t>
      </w:r>
      <w:r w:rsidRPr="00B84981">
        <w:rPr>
          <w:spacing w:val="0"/>
          <w:w w:val="100"/>
        </w:rPr>
        <w:t xml:space="preserve"> </w:t>
      </w:r>
    </w:p>
    <w:p w14:paraId="2CB8D02C" w14:textId="77777777" w:rsidR="00BC728C" w:rsidRPr="00B84981" w:rsidRDefault="004E2415" w:rsidP="00625DBD">
      <w:pPr>
        <w:pStyle w:val="ListParagraph"/>
        <w:numPr>
          <w:ilvl w:val="5"/>
          <w:numId w:val="52"/>
        </w:numPr>
        <w:tabs>
          <w:tab w:val="left" w:pos="360"/>
        </w:tabs>
        <w:rPr>
          <w:spacing w:val="0"/>
          <w:w w:val="100"/>
        </w:rPr>
      </w:pPr>
      <w:r w:rsidRPr="00B84981">
        <w:rPr>
          <w:spacing w:val="0"/>
          <w:w w:val="100"/>
        </w:rPr>
        <w:t xml:space="preserve">The applicant will receive </w:t>
      </w:r>
      <w:r w:rsidR="008C3F87">
        <w:rPr>
          <w:spacing w:val="0"/>
          <w:w w:val="100"/>
        </w:rPr>
        <w:t>3</w:t>
      </w:r>
      <w:r w:rsidRPr="00B84981">
        <w:rPr>
          <w:spacing w:val="0"/>
          <w:w w:val="100"/>
        </w:rPr>
        <w:t xml:space="preserve"> points</w:t>
      </w:r>
      <w:r w:rsidR="00D86D9F" w:rsidRPr="00B84981">
        <w:rPr>
          <w:spacing w:val="0"/>
          <w:w w:val="100"/>
        </w:rPr>
        <w:t xml:space="preserve"> if the application meets </w:t>
      </w:r>
      <w:r w:rsidR="0001097E">
        <w:rPr>
          <w:spacing w:val="0"/>
          <w:w w:val="100"/>
        </w:rPr>
        <w:t>either i or ii, above</w:t>
      </w:r>
      <w:r w:rsidRPr="00B84981">
        <w:rPr>
          <w:spacing w:val="0"/>
          <w:w w:val="100"/>
        </w:rPr>
        <w:t>.</w:t>
      </w:r>
    </w:p>
    <w:p w14:paraId="4916F4EF" w14:textId="77777777" w:rsidR="004E2415" w:rsidRPr="00B84981" w:rsidRDefault="004E2415" w:rsidP="00625DBD">
      <w:pPr>
        <w:pStyle w:val="ListParagraph"/>
        <w:numPr>
          <w:ilvl w:val="5"/>
          <w:numId w:val="52"/>
        </w:numPr>
        <w:tabs>
          <w:tab w:val="left" w:pos="360"/>
        </w:tabs>
        <w:rPr>
          <w:spacing w:val="0"/>
          <w:w w:val="100"/>
        </w:rPr>
      </w:pPr>
      <w:r w:rsidRPr="00B84981">
        <w:rPr>
          <w:spacing w:val="0"/>
          <w:w w:val="100"/>
        </w:rPr>
        <w:t xml:space="preserve">The applicant will receive zero (0) points if the application does not </w:t>
      </w:r>
      <w:r w:rsidR="004D1D16">
        <w:rPr>
          <w:spacing w:val="0"/>
          <w:w w:val="100"/>
        </w:rPr>
        <w:t xml:space="preserve">meet </w:t>
      </w:r>
      <w:r w:rsidR="0001097E">
        <w:rPr>
          <w:spacing w:val="0"/>
          <w:w w:val="100"/>
        </w:rPr>
        <w:t>i and ii above</w:t>
      </w:r>
      <w:r w:rsidR="00D86D9F" w:rsidRPr="00B84981">
        <w:rPr>
          <w:spacing w:val="0"/>
          <w:w w:val="100"/>
        </w:rPr>
        <w:t xml:space="preserve">. </w:t>
      </w:r>
    </w:p>
    <w:p w14:paraId="10BF6392" w14:textId="77777777" w:rsidR="004E2415" w:rsidRPr="00B84981" w:rsidRDefault="004E2415" w:rsidP="00625DBD">
      <w:pPr>
        <w:pStyle w:val="ListParagraph"/>
        <w:numPr>
          <w:ilvl w:val="4"/>
          <w:numId w:val="52"/>
        </w:numPr>
        <w:rPr>
          <w:b/>
          <w:spacing w:val="0"/>
          <w:w w:val="100"/>
        </w:rPr>
      </w:pPr>
      <w:r w:rsidRPr="00B84981">
        <w:rPr>
          <w:b/>
          <w:spacing w:val="0"/>
          <w:w w:val="100"/>
        </w:rPr>
        <w:t xml:space="preserve">Promotion and Marketing (Up to </w:t>
      </w:r>
      <w:r w:rsidR="009A4726">
        <w:rPr>
          <w:b/>
          <w:spacing w:val="0"/>
          <w:w w:val="100"/>
        </w:rPr>
        <w:t>2</w:t>
      </w:r>
      <w:r w:rsidRPr="00B84981">
        <w:rPr>
          <w:b/>
          <w:spacing w:val="0"/>
          <w:w w:val="100"/>
        </w:rPr>
        <w:t xml:space="preserve"> point). </w:t>
      </w:r>
    </w:p>
    <w:p w14:paraId="195B9D5A" w14:textId="77777777" w:rsidR="004E2415" w:rsidRPr="00B84981" w:rsidRDefault="004E2415" w:rsidP="00625DBD">
      <w:pPr>
        <w:pStyle w:val="ListParagraph"/>
        <w:numPr>
          <w:ilvl w:val="5"/>
          <w:numId w:val="52"/>
        </w:numPr>
        <w:tabs>
          <w:tab w:val="left" w:pos="360"/>
        </w:tabs>
        <w:rPr>
          <w:b/>
          <w:spacing w:val="0"/>
          <w:w w:val="100"/>
        </w:rPr>
      </w:pPr>
      <w:r w:rsidRPr="00B84981">
        <w:rPr>
          <w:spacing w:val="0"/>
          <w:w w:val="100"/>
        </w:rPr>
        <w:t>The applicant will receive 1 point i</w:t>
      </w:r>
      <w:r w:rsidR="00850AEC" w:rsidRPr="00B84981">
        <w:rPr>
          <w:spacing w:val="0"/>
          <w:w w:val="100"/>
        </w:rPr>
        <w:t>f</w:t>
      </w:r>
      <w:r w:rsidRPr="00B84981">
        <w:rPr>
          <w:spacing w:val="0"/>
          <w:w w:val="100"/>
        </w:rPr>
        <w:t xml:space="preserve"> the application sets forth a plan to promote and market the Main Street Area rejuvenation effort to financiers, to other parties that may be involved in the rejuvenation effort, and to possible future residents of the HOPE VI Main Street Affordable Housing </w:t>
      </w:r>
      <w:r w:rsidR="00415638" w:rsidRPr="00B84981">
        <w:rPr>
          <w:spacing w:val="0"/>
          <w:w w:val="100"/>
        </w:rPr>
        <w:t>project.</w:t>
      </w:r>
    </w:p>
    <w:p w14:paraId="6AB039D8" w14:textId="77777777" w:rsidR="00415638" w:rsidRPr="00B84981" w:rsidRDefault="00415638" w:rsidP="00625DBD">
      <w:pPr>
        <w:pStyle w:val="ListParagraph"/>
        <w:numPr>
          <w:ilvl w:val="5"/>
          <w:numId w:val="52"/>
        </w:numPr>
        <w:tabs>
          <w:tab w:val="left" w:pos="360"/>
        </w:tabs>
        <w:rPr>
          <w:b/>
          <w:spacing w:val="0"/>
          <w:w w:val="100"/>
        </w:rPr>
      </w:pPr>
      <w:r w:rsidRPr="00B84981">
        <w:rPr>
          <w:spacing w:val="0"/>
          <w:w w:val="100"/>
        </w:rPr>
        <w:t>The applicant will receive zero (0) points if the application does not include a plan for, or discussion of the above Promotion and Marketing effort.</w:t>
      </w:r>
    </w:p>
    <w:p w14:paraId="05A7FD7F" w14:textId="77777777" w:rsidR="004E2415" w:rsidRPr="00B84981" w:rsidRDefault="004E2415" w:rsidP="00625DBD">
      <w:pPr>
        <w:pStyle w:val="ListParagraph"/>
        <w:numPr>
          <w:ilvl w:val="4"/>
          <w:numId w:val="52"/>
        </w:numPr>
        <w:rPr>
          <w:b/>
          <w:spacing w:val="0"/>
          <w:w w:val="100"/>
        </w:rPr>
      </w:pPr>
      <w:bookmarkStart w:id="55" w:name="SecVA4b3_RF4b3_FHEO"/>
      <w:r w:rsidRPr="00B84981">
        <w:rPr>
          <w:b/>
          <w:spacing w:val="0"/>
          <w:w w:val="100"/>
        </w:rPr>
        <w:t>Fair Housing Equal Opportunity</w:t>
      </w:r>
      <w:bookmarkEnd w:id="55"/>
      <w:r w:rsidRPr="00B84981">
        <w:rPr>
          <w:b/>
          <w:spacing w:val="0"/>
          <w:w w:val="100"/>
        </w:rPr>
        <w:t xml:space="preserve"> (up to 6 points).</w:t>
      </w:r>
    </w:p>
    <w:p w14:paraId="18B4A570" w14:textId="77777777" w:rsidR="00A06E6D" w:rsidRDefault="00415638" w:rsidP="00625DBD">
      <w:pPr>
        <w:pStyle w:val="ListParagraph"/>
        <w:numPr>
          <w:ilvl w:val="5"/>
          <w:numId w:val="52"/>
        </w:numPr>
        <w:rPr>
          <w:b/>
          <w:spacing w:val="0"/>
          <w:w w:val="100"/>
        </w:rPr>
      </w:pPr>
      <w:r w:rsidRPr="00B84981">
        <w:rPr>
          <w:b/>
          <w:spacing w:val="0"/>
          <w:w w:val="100"/>
        </w:rPr>
        <w:t>Affirmative Fair Housing</w:t>
      </w:r>
      <w:r w:rsidR="006A3D83" w:rsidRPr="00B84981">
        <w:rPr>
          <w:b/>
          <w:spacing w:val="0"/>
          <w:w w:val="100"/>
        </w:rPr>
        <w:t xml:space="preserve"> </w:t>
      </w:r>
      <w:r w:rsidR="00A7368E">
        <w:rPr>
          <w:b/>
          <w:spacing w:val="0"/>
          <w:w w:val="100"/>
        </w:rPr>
        <w:t>M</w:t>
      </w:r>
      <w:r w:rsidR="004F2E33" w:rsidRPr="00B84981">
        <w:rPr>
          <w:b/>
          <w:spacing w:val="0"/>
          <w:w w:val="100"/>
        </w:rPr>
        <w:t>arketing</w:t>
      </w:r>
      <w:r w:rsidRPr="00B84981">
        <w:rPr>
          <w:b/>
          <w:spacing w:val="0"/>
          <w:w w:val="100"/>
        </w:rPr>
        <w:t xml:space="preserve"> (up to 1 point).  </w:t>
      </w:r>
    </w:p>
    <w:p w14:paraId="653B8B48" w14:textId="158268D6" w:rsidR="00415638" w:rsidRPr="00D97046" w:rsidRDefault="00A06E6D" w:rsidP="00625DBD">
      <w:pPr>
        <w:pStyle w:val="ListParagraph"/>
        <w:numPr>
          <w:ilvl w:val="6"/>
          <w:numId w:val="52"/>
        </w:numPr>
        <w:ind w:left="0" w:firstLine="720"/>
        <w:rPr>
          <w:b/>
          <w:spacing w:val="0"/>
          <w:w w:val="100"/>
        </w:rPr>
      </w:pPr>
      <w:r w:rsidRPr="006D5854">
        <w:rPr>
          <w:spacing w:val="0"/>
          <w:w w:val="100"/>
        </w:rPr>
        <w:t xml:space="preserve">The applicant will </w:t>
      </w:r>
      <w:r w:rsidRPr="00A06E6D">
        <w:rPr>
          <w:spacing w:val="0"/>
          <w:w w:val="100"/>
        </w:rPr>
        <w:t>receive</w:t>
      </w:r>
      <w:r w:rsidRPr="006D5854">
        <w:rPr>
          <w:spacing w:val="0"/>
          <w:w w:val="100"/>
        </w:rPr>
        <w:t xml:space="preserve"> 1 point if the application demonstrates the rental and homeownership housing will be affirmatively marketed to demographic groups in the local market area (including neighboring communities if the recipient community does not have residents in all demographic classes</w:t>
      </w:r>
      <w:r w:rsidRPr="00A06E6D">
        <w:rPr>
          <w:spacing w:val="0"/>
          <w:w w:val="100"/>
        </w:rPr>
        <w:t xml:space="preserve"> </w:t>
      </w:r>
      <w:r>
        <w:rPr>
          <w:spacing w:val="0"/>
          <w:w w:val="100"/>
        </w:rPr>
        <w:t xml:space="preserve">in the </w:t>
      </w:r>
      <w:r w:rsidRPr="006D5854">
        <w:rPr>
          <w:spacing w:val="0"/>
          <w:w w:val="100"/>
        </w:rPr>
        <w:t>local</w:t>
      </w:r>
      <w:r>
        <w:rPr>
          <w:spacing w:val="0"/>
          <w:w w:val="100"/>
        </w:rPr>
        <w:t xml:space="preserve"> area</w:t>
      </w:r>
      <w:r w:rsidRPr="006D5854">
        <w:rPr>
          <w:spacing w:val="0"/>
          <w:w w:val="100"/>
        </w:rPr>
        <w:t>) that would be least likely to apply as well as persons with disabilities and large families.</w:t>
      </w:r>
    </w:p>
    <w:p w14:paraId="385B41F1" w14:textId="6603DE00" w:rsidR="00415638" w:rsidRPr="006D5854" w:rsidRDefault="00415638" w:rsidP="00625DBD">
      <w:pPr>
        <w:pStyle w:val="ListParagraph"/>
        <w:numPr>
          <w:ilvl w:val="6"/>
          <w:numId w:val="52"/>
        </w:numPr>
        <w:ind w:left="0" w:firstLine="720"/>
        <w:rPr>
          <w:spacing w:val="0"/>
          <w:w w:val="100"/>
        </w:rPr>
      </w:pPr>
      <w:r w:rsidRPr="006D5854">
        <w:rPr>
          <w:spacing w:val="0"/>
          <w:w w:val="100"/>
        </w:rPr>
        <w:t xml:space="preserve">The applicant will receive </w:t>
      </w:r>
      <w:r w:rsidR="006A3D83" w:rsidRPr="006D5854">
        <w:rPr>
          <w:spacing w:val="0"/>
          <w:w w:val="100"/>
        </w:rPr>
        <w:t>zero (0) points if the applic</w:t>
      </w:r>
      <w:r w:rsidR="004172A1" w:rsidRPr="006D5854">
        <w:rPr>
          <w:spacing w:val="0"/>
          <w:w w:val="100"/>
        </w:rPr>
        <w:t>ation does n</w:t>
      </w:r>
      <w:r w:rsidR="006A3D83" w:rsidRPr="006D5854">
        <w:rPr>
          <w:spacing w:val="0"/>
          <w:w w:val="100"/>
        </w:rPr>
        <w:t xml:space="preserve">ot </w:t>
      </w:r>
      <w:r w:rsidR="00A06E6D" w:rsidRPr="00A06E6D">
        <w:rPr>
          <w:spacing w:val="0"/>
          <w:w w:val="100"/>
        </w:rPr>
        <w:t>demonstrate that the applicant will engage in appropriate Affirmative Fair Housin</w:t>
      </w:r>
      <w:r w:rsidR="00A06E6D">
        <w:rPr>
          <w:spacing w:val="0"/>
          <w:w w:val="100"/>
        </w:rPr>
        <w:t>g Marketing, as described above</w:t>
      </w:r>
      <w:r w:rsidR="006A3D83" w:rsidRPr="006D5854">
        <w:rPr>
          <w:spacing w:val="0"/>
          <w:w w:val="100"/>
        </w:rPr>
        <w:t>.</w:t>
      </w:r>
    </w:p>
    <w:p w14:paraId="1FFD8CE6" w14:textId="77777777" w:rsidR="006A3D83" w:rsidRPr="00B84981" w:rsidRDefault="006A3D83" w:rsidP="00625DBD">
      <w:pPr>
        <w:pStyle w:val="ListParagraph"/>
        <w:numPr>
          <w:ilvl w:val="5"/>
          <w:numId w:val="52"/>
        </w:numPr>
        <w:rPr>
          <w:b/>
          <w:spacing w:val="0"/>
          <w:w w:val="100"/>
        </w:rPr>
      </w:pPr>
      <w:r w:rsidRPr="00B84981">
        <w:rPr>
          <w:b/>
          <w:spacing w:val="0"/>
          <w:w w:val="100"/>
        </w:rPr>
        <w:t xml:space="preserve">Set-aside for Very-Low Income Persons </w:t>
      </w:r>
      <w:r w:rsidR="00885DE9" w:rsidRPr="00B84981">
        <w:rPr>
          <w:b/>
          <w:spacing w:val="0"/>
          <w:w w:val="100"/>
        </w:rPr>
        <w:t xml:space="preserve">as required by statute </w:t>
      </w:r>
      <w:r w:rsidRPr="00B84981">
        <w:rPr>
          <w:b/>
          <w:spacing w:val="0"/>
          <w:w w:val="100"/>
        </w:rPr>
        <w:t>(Up to 1 point).</w:t>
      </w:r>
    </w:p>
    <w:p w14:paraId="5D131EEE" w14:textId="3D688A68" w:rsidR="00885DE9" w:rsidRPr="00B84981" w:rsidRDefault="00885DE9" w:rsidP="00625DBD">
      <w:pPr>
        <w:pStyle w:val="ListParagraph"/>
        <w:numPr>
          <w:ilvl w:val="6"/>
          <w:numId w:val="52"/>
        </w:numPr>
        <w:ind w:left="0" w:firstLine="720"/>
        <w:rPr>
          <w:spacing w:val="0"/>
          <w:w w:val="100"/>
        </w:rPr>
      </w:pPr>
      <w:r w:rsidRPr="00B84981">
        <w:rPr>
          <w:spacing w:val="0"/>
          <w:w w:val="100"/>
        </w:rPr>
        <w:t xml:space="preserve">If the applicant demonstrates that more than one unit, or at least </w:t>
      </w:r>
      <w:r w:rsidR="00A06E6D">
        <w:rPr>
          <w:spacing w:val="0"/>
          <w:w w:val="100"/>
        </w:rPr>
        <w:t>2</w:t>
      </w:r>
      <w:r w:rsidR="00A06E6D" w:rsidRPr="00B84981">
        <w:rPr>
          <w:spacing w:val="0"/>
          <w:w w:val="100"/>
        </w:rPr>
        <w:t>0</w:t>
      </w:r>
      <w:r w:rsidRPr="00B84981">
        <w:rPr>
          <w:spacing w:val="0"/>
          <w:w w:val="100"/>
        </w:rPr>
        <w:t xml:space="preserve">% of the HOPE VI Main Street units, whichever is greater, </w:t>
      </w:r>
      <w:r w:rsidR="004F2E33" w:rsidRPr="00B84981">
        <w:rPr>
          <w:spacing w:val="0"/>
          <w:w w:val="100"/>
        </w:rPr>
        <w:t>is</w:t>
      </w:r>
      <w:r w:rsidRPr="00B84981">
        <w:rPr>
          <w:spacing w:val="0"/>
          <w:w w:val="100"/>
        </w:rPr>
        <w:t xml:space="preserve"> set aside for very low-income residents, the applicant will receive one point.</w:t>
      </w:r>
    </w:p>
    <w:p w14:paraId="41968653" w14:textId="77777777" w:rsidR="00885DE9" w:rsidRPr="00B84981" w:rsidRDefault="00885DE9" w:rsidP="00625DBD">
      <w:pPr>
        <w:pStyle w:val="ListParagraph"/>
        <w:numPr>
          <w:ilvl w:val="6"/>
          <w:numId w:val="52"/>
        </w:numPr>
        <w:ind w:left="0" w:firstLine="720"/>
        <w:rPr>
          <w:spacing w:val="0"/>
          <w:w w:val="100"/>
        </w:rPr>
      </w:pPr>
      <w:r w:rsidRPr="00B84981">
        <w:rPr>
          <w:spacing w:val="0"/>
          <w:w w:val="100"/>
        </w:rPr>
        <w:t>If the applicant does not demonstrate that more than one unit or at least 20% of the HOPE VI Main Street units, whichever is greater, are set aside for very low-income residents, the applicant will receive zero (0) points.</w:t>
      </w:r>
    </w:p>
    <w:p w14:paraId="46ABED47" w14:textId="77777777" w:rsidR="00885DE9" w:rsidRPr="00B84981" w:rsidRDefault="00885DE9" w:rsidP="00625DBD">
      <w:pPr>
        <w:pStyle w:val="ListParagraph"/>
        <w:numPr>
          <w:ilvl w:val="5"/>
          <w:numId w:val="52"/>
        </w:numPr>
        <w:rPr>
          <w:b/>
          <w:spacing w:val="0"/>
          <w:w w:val="100"/>
        </w:rPr>
      </w:pPr>
      <w:r w:rsidRPr="00B84981">
        <w:rPr>
          <w:b/>
          <w:spacing w:val="0"/>
          <w:w w:val="100"/>
        </w:rPr>
        <w:t>Distance from Public Transportation (Up to 1 point).</w:t>
      </w:r>
    </w:p>
    <w:p w14:paraId="4CBA8F70" w14:textId="77777777" w:rsidR="00885DE9" w:rsidRPr="00B84981" w:rsidRDefault="00885DE9" w:rsidP="00625DBD">
      <w:pPr>
        <w:pStyle w:val="ListParagraph"/>
        <w:numPr>
          <w:ilvl w:val="6"/>
          <w:numId w:val="52"/>
        </w:numPr>
        <w:ind w:left="0" w:firstLine="720"/>
        <w:rPr>
          <w:spacing w:val="0"/>
          <w:w w:val="100"/>
        </w:rPr>
      </w:pPr>
      <w:r w:rsidRPr="00B84981">
        <w:rPr>
          <w:spacing w:val="0"/>
          <w:w w:val="100"/>
        </w:rPr>
        <w:t>If the applicant demonstrates that all the HOPE VI Main Street affordable housing project units are within a one-quarter mile from a public transit stop, the applicant will receive 1 point.</w:t>
      </w:r>
    </w:p>
    <w:p w14:paraId="2C1DA2F1" w14:textId="77777777" w:rsidR="00885DE9" w:rsidRPr="00B84981" w:rsidRDefault="00885DE9" w:rsidP="00625DBD">
      <w:pPr>
        <w:pStyle w:val="ListParagraph"/>
        <w:numPr>
          <w:ilvl w:val="6"/>
          <w:numId w:val="52"/>
        </w:numPr>
        <w:ind w:left="0" w:firstLine="720"/>
        <w:rPr>
          <w:spacing w:val="0"/>
          <w:w w:val="100"/>
        </w:rPr>
      </w:pPr>
      <w:r w:rsidRPr="00B84981">
        <w:rPr>
          <w:spacing w:val="0"/>
          <w:w w:val="100"/>
        </w:rPr>
        <w:t>If the applicant does not demonstrate that at least 50% of the HOPE VI Main Street affordable housing project units are within a one-quarter mile from a public transit stop, the applicant will receive zero (0) points.</w:t>
      </w:r>
    </w:p>
    <w:p w14:paraId="0800B692" w14:textId="77777777" w:rsidR="00885DE9" w:rsidRPr="00B84981" w:rsidRDefault="00885DE9" w:rsidP="00625DBD">
      <w:pPr>
        <w:pStyle w:val="ListParagraph"/>
        <w:numPr>
          <w:ilvl w:val="5"/>
          <w:numId w:val="52"/>
        </w:numPr>
        <w:rPr>
          <w:b/>
          <w:spacing w:val="0"/>
          <w:w w:val="100"/>
        </w:rPr>
      </w:pPr>
      <w:r w:rsidRPr="00B84981">
        <w:rPr>
          <w:b/>
          <w:spacing w:val="0"/>
          <w:w w:val="100"/>
        </w:rPr>
        <w:t>Community and Supportive Services – HUD Policy Priority Housing as a Platform</w:t>
      </w:r>
      <w:r w:rsidR="004F45D6">
        <w:rPr>
          <w:b/>
          <w:spacing w:val="0"/>
          <w:w w:val="100"/>
        </w:rPr>
        <w:t xml:space="preserve"> for Improving Quality of Life</w:t>
      </w:r>
      <w:r w:rsidRPr="00B84981">
        <w:rPr>
          <w:b/>
          <w:spacing w:val="0"/>
          <w:w w:val="100"/>
        </w:rPr>
        <w:t xml:space="preserve"> (1 point). </w:t>
      </w:r>
    </w:p>
    <w:p w14:paraId="1E68A94D" w14:textId="77777777" w:rsidR="006F75CD" w:rsidRPr="00B84981" w:rsidRDefault="006F75CD" w:rsidP="00625DBD">
      <w:pPr>
        <w:pStyle w:val="ListParagraph"/>
        <w:numPr>
          <w:ilvl w:val="6"/>
          <w:numId w:val="69"/>
        </w:numPr>
        <w:tabs>
          <w:tab w:val="left" w:pos="450"/>
        </w:tabs>
        <w:ind w:left="0" w:firstLine="720"/>
        <w:rPr>
          <w:spacing w:val="0"/>
          <w:w w:val="100"/>
        </w:rPr>
      </w:pPr>
      <w:r w:rsidRPr="00B84981">
        <w:rPr>
          <w:spacing w:val="0"/>
          <w:w w:val="100"/>
        </w:rPr>
        <w:t xml:space="preserve">To earn 1 point for these policy priority applicants must commit to and describe in their application their plan for linking affected residents to the services they need to improve their socioeconomic outcomes, achieve self-sufficiency or remain independent.  The plan at a minimum must include how needs will be determined, possible partners and services, how the applicant will communicate with the residents and partners, and the expected outcomes as a result of the proposed activities in terms of the number of persons </w:t>
      </w:r>
      <w:r w:rsidR="00021DD5" w:rsidRPr="00B84981">
        <w:rPr>
          <w:spacing w:val="0"/>
          <w:w w:val="100"/>
        </w:rPr>
        <w:t xml:space="preserve">receiving services, and the </w:t>
      </w:r>
      <w:r w:rsidR="00021DD5" w:rsidRPr="00B84981">
        <w:rPr>
          <w:spacing w:val="0"/>
          <w:w w:val="100"/>
        </w:rPr>
        <w:lastRenderedPageBreak/>
        <w:t>number of persons able to achieve a better paying job, establish savings accounts and achieve or maintain self-sufficiency.</w:t>
      </w:r>
    </w:p>
    <w:p w14:paraId="3033B389" w14:textId="77777777" w:rsidR="00021DD5" w:rsidRPr="00B84981" w:rsidRDefault="00021DD5" w:rsidP="00625DBD">
      <w:pPr>
        <w:pStyle w:val="ListParagraph"/>
        <w:numPr>
          <w:ilvl w:val="6"/>
          <w:numId w:val="69"/>
        </w:numPr>
        <w:tabs>
          <w:tab w:val="left" w:pos="450"/>
        </w:tabs>
        <w:rPr>
          <w:spacing w:val="0"/>
          <w:w w:val="100"/>
        </w:rPr>
      </w:pPr>
      <w:r w:rsidRPr="00B84981">
        <w:rPr>
          <w:spacing w:val="0"/>
          <w:w w:val="100"/>
        </w:rPr>
        <w:t>The</w:t>
      </w:r>
      <w:r w:rsidRPr="00D97F5D">
        <w:rPr>
          <w:spacing w:val="0"/>
          <w:w w:val="100"/>
        </w:rPr>
        <w:t xml:space="preserve"> applicant</w:t>
      </w:r>
      <w:r w:rsidRPr="00B84981">
        <w:rPr>
          <w:spacing w:val="0"/>
          <w:w w:val="100"/>
        </w:rPr>
        <w:t xml:space="preserve"> will receive zero (0) points if they do not address the policy priority elements or fail to provide expected outcomes as identified above.</w:t>
      </w:r>
    </w:p>
    <w:p w14:paraId="4A7B49F6" w14:textId="77777777" w:rsidR="00021DD5" w:rsidRPr="00B84981" w:rsidRDefault="00021DD5" w:rsidP="00625DBD">
      <w:pPr>
        <w:pStyle w:val="ListParagraph"/>
        <w:numPr>
          <w:ilvl w:val="5"/>
          <w:numId w:val="52"/>
        </w:numPr>
        <w:rPr>
          <w:b/>
          <w:spacing w:val="0"/>
          <w:w w:val="100"/>
        </w:rPr>
      </w:pPr>
      <w:r w:rsidRPr="00B84981">
        <w:rPr>
          <w:b/>
          <w:spacing w:val="0"/>
          <w:w w:val="100"/>
        </w:rPr>
        <w:t xml:space="preserve">Economic Opportunities </w:t>
      </w:r>
      <w:r w:rsidR="007676B0">
        <w:rPr>
          <w:b/>
          <w:spacing w:val="0"/>
          <w:w w:val="100"/>
        </w:rPr>
        <w:t>f</w:t>
      </w:r>
      <w:r w:rsidRPr="00B84981">
        <w:rPr>
          <w:b/>
          <w:spacing w:val="0"/>
          <w:w w:val="100"/>
        </w:rPr>
        <w:t xml:space="preserve">or Low- and Very Low-income Persons (provision of Section 3) (Up to 2 points). </w:t>
      </w:r>
    </w:p>
    <w:p w14:paraId="76D14F3C" w14:textId="77777777" w:rsidR="00021DD5" w:rsidRDefault="00021DD5" w:rsidP="00625DBD">
      <w:pPr>
        <w:pStyle w:val="ListParagraph"/>
        <w:numPr>
          <w:ilvl w:val="6"/>
          <w:numId w:val="34"/>
        </w:numPr>
        <w:tabs>
          <w:tab w:val="left" w:pos="450"/>
        </w:tabs>
        <w:rPr>
          <w:b/>
          <w:spacing w:val="0"/>
          <w:w w:val="100"/>
        </w:rPr>
      </w:pPr>
      <w:r w:rsidRPr="00B84981">
        <w:rPr>
          <w:b/>
          <w:spacing w:val="0"/>
          <w:w w:val="100"/>
        </w:rPr>
        <w:t xml:space="preserve"> Section 3 Plan (up to 1 point).</w:t>
      </w:r>
    </w:p>
    <w:p w14:paraId="56D9AE13" w14:textId="0473FA45" w:rsidR="00D97F5D" w:rsidRPr="00D97046" w:rsidRDefault="00D97F5D" w:rsidP="00625DBD">
      <w:pPr>
        <w:pStyle w:val="ListParagraph"/>
        <w:numPr>
          <w:ilvl w:val="7"/>
          <w:numId w:val="34"/>
        </w:numPr>
        <w:tabs>
          <w:tab w:val="left" w:pos="450"/>
        </w:tabs>
        <w:rPr>
          <w:spacing w:val="-3"/>
          <w:w w:val="100"/>
        </w:rPr>
      </w:pPr>
      <w:r w:rsidRPr="00D97F5D">
        <w:rPr>
          <w:spacing w:val="0"/>
          <w:w w:val="100"/>
        </w:rPr>
        <w:t xml:space="preserve">The applicant will receive 1 point if the application demonstrates that the applicant has a feasible plan for directing new employment and contracting opportunities created during the expenditure of covered financial assistance to Section 3 residents and Section 3 business concerns.  </w:t>
      </w:r>
      <w:r w:rsidRPr="00D97046">
        <w:rPr>
          <w:spacing w:val="-3"/>
          <w:w w:val="100"/>
        </w:rPr>
        <w:t xml:space="preserve">The Section 3 Plan must demonstrate that it </w:t>
      </w:r>
      <w:r w:rsidRPr="00D97F5D">
        <w:rPr>
          <w:rFonts w:eastAsia="Times New Roman"/>
          <w:spacing w:val="-3"/>
          <w:w w:val="100"/>
          <w:szCs w:val="20"/>
        </w:rPr>
        <w:t xml:space="preserve">effectively </w:t>
      </w:r>
      <w:r w:rsidRPr="00D97046">
        <w:rPr>
          <w:spacing w:val="-3"/>
          <w:w w:val="100"/>
        </w:rPr>
        <w:t xml:space="preserve">addresses a majority of the following items: </w:t>
      </w:r>
    </w:p>
    <w:p w14:paraId="77F803B6" w14:textId="77777777" w:rsidR="00D97F5D" w:rsidRPr="00D97F5D" w:rsidRDefault="00D97F5D" w:rsidP="00625DBD">
      <w:pPr>
        <w:pStyle w:val="ListParagraph"/>
        <w:numPr>
          <w:ilvl w:val="8"/>
          <w:numId w:val="34"/>
        </w:numPr>
        <w:tabs>
          <w:tab w:val="left" w:pos="450"/>
        </w:tabs>
        <w:rPr>
          <w:spacing w:val="0"/>
          <w:w w:val="100"/>
        </w:rPr>
      </w:pPr>
      <w:r w:rsidRPr="00D97F5D">
        <w:rPr>
          <w:spacing w:val="0"/>
          <w:w w:val="100"/>
        </w:rPr>
        <w:t xml:space="preserve">Types and amounts of new employment and contracting opportunities to be generated as a result of the proposed project or activities; </w:t>
      </w:r>
    </w:p>
    <w:p w14:paraId="00B36424" w14:textId="7054DF63" w:rsidR="00D97F5D" w:rsidRPr="00D97F5D" w:rsidRDefault="00D97F5D" w:rsidP="00625DBD">
      <w:pPr>
        <w:pStyle w:val="ListParagraph"/>
        <w:numPr>
          <w:ilvl w:val="8"/>
          <w:numId w:val="34"/>
        </w:numPr>
        <w:tabs>
          <w:tab w:val="left" w:pos="450"/>
        </w:tabs>
        <w:rPr>
          <w:spacing w:val="0"/>
          <w:w w:val="100"/>
        </w:rPr>
      </w:pPr>
      <w:r w:rsidRPr="00D97F5D">
        <w:rPr>
          <w:spacing w:val="0"/>
          <w:w w:val="100"/>
        </w:rPr>
        <w:t>Specific actions to be taken to ensure that low- and very low-income persons and the businesses that substantially employ these persons will be given priority consideration for new employment and contracting opportunities in accordance with 24 CFR part 135.34 and 135.36;</w:t>
      </w:r>
    </w:p>
    <w:p w14:paraId="7D1578D7" w14:textId="77777777" w:rsidR="00D97F5D" w:rsidRPr="00D97F5D" w:rsidRDefault="00D97F5D" w:rsidP="00625DBD">
      <w:pPr>
        <w:pStyle w:val="ListParagraph"/>
        <w:numPr>
          <w:ilvl w:val="8"/>
          <w:numId w:val="34"/>
        </w:numPr>
        <w:tabs>
          <w:tab w:val="left" w:pos="450"/>
        </w:tabs>
        <w:rPr>
          <w:spacing w:val="0"/>
          <w:w w:val="100"/>
        </w:rPr>
      </w:pPr>
      <w:r w:rsidRPr="00D97F5D">
        <w:rPr>
          <w:spacing w:val="0"/>
          <w:w w:val="100"/>
        </w:rPr>
        <w:t>Eligibility criteria to be used for certifying Section 3 residents and businesses;</w:t>
      </w:r>
    </w:p>
    <w:p w14:paraId="3BC9C00D" w14:textId="030ACD42" w:rsidR="00D97F5D" w:rsidRPr="00D97F5D" w:rsidRDefault="00D97F5D" w:rsidP="00625DBD">
      <w:pPr>
        <w:pStyle w:val="ListParagraph"/>
        <w:numPr>
          <w:ilvl w:val="8"/>
          <w:numId w:val="34"/>
        </w:numPr>
        <w:tabs>
          <w:tab w:val="left" w:pos="450"/>
        </w:tabs>
        <w:rPr>
          <w:spacing w:val="0"/>
          <w:w w:val="100"/>
        </w:rPr>
      </w:pPr>
      <w:r w:rsidRPr="00D97F5D">
        <w:rPr>
          <w:spacing w:val="0"/>
          <w:w w:val="100"/>
        </w:rPr>
        <w:t>Process to be used for notifying Section 3 residents and businesses about the availability of employment and contracting opportunities:</w:t>
      </w:r>
    </w:p>
    <w:p w14:paraId="45D97FF9" w14:textId="427E06F9" w:rsidR="00D97F5D" w:rsidRPr="00D97F5D" w:rsidRDefault="00D97F5D" w:rsidP="00625DBD">
      <w:pPr>
        <w:pStyle w:val="ListParagraph"/>
        <w:numPr>
          <w:ilvl w:val="8"/>
          <w:numId w:val="34"/>
        </w:numPr>
        <w:tabs>
          <w:tab w:val="left" w:pos="450"/>
        </w:tabs>
        <w:rPr>
          <w:spacing w:val="0"/>
          <w:w w:val="100"/>
        </w:rPr>
      </w:pPr>
      <w:r w:rsidRPr="00D97F5D">
        <w:rPr>
          <w:spacing w:val="0"/>
          <w:w w:val="100"/>
        </w:rPr>
        <w:t>Methodology used to monitor contractors and subcontractors awarded contracts to ensure compliance with Section 3;</w:t>
      </w:r>
      <w:r w:rsidR="00DC04A7">
        <w:rPr>
          <w:spacing w:val="0"/>
          <w:w w:val="100"/>
        </w:rPr>
        <w:t xml:space="preserve"> and</w:t>
      </w:r>
    </w:p>
    <w:p w14:paraId="440F57B6" w14:textId="177B7EDF" w:rsidR="00D97F5D" w:rsidRPr="00D97F5D" w:rsidRDefault="00D97F5D" w:rsidP="00625DBD">
      <w:pPr>
        <w:pStyle w:val="ListParagraph"/>
        <w:numPr>
          <w:ilvl w:val="8"/>
          <w:numId w:val="34"/>
        </w:numPr>
        <w:tabs>
          <w:tab w:val="left" w:pos="450"/>
        </w:tabs>
        <w:rPr>
          <w:spacing w:val="0"/>
          <w:w w:val="100"/>
        </w:rPr>
      </w:pPr>
      <w:r w:rsidRPr="00D97F5D">
        <w:rPr>
          <w:spacing w:val="0"/>
          <w:w w:val="100"/>
        </w:rPr>
        <w:t>Strategies for meeting minimum numerical goals for new employment and contracting opportuniti</w:t>
      </w:r>
      <w:r w:rsidR="00DC04A7">
        <w:rPr>
          <w:spacing w:val="0"/>
          <w:w w:val="100"/>
        </w:rPr>
        <w:t xml:space="preserve">es found at 24 CFR </w:t>
      </w:r>
      <w:proofErr w:type="gramStart"/>
      <w:r w:rsidR="00DC04A7">
        <w:rPr>
          <w:spacing w:val="0"/>
          <w:w w:val="100"/>
        </w:rPr>
        <w:t>part</w:t>
      </w:r>
      <w:proofErr w:type="gramEnd"/>
      <w:r w:rsidR="00DC04A7">
        <w:rPr>
          <w:spacing w:val="0"/>
          <w:w w:val="100"/>
        </w:rPr>
        <w:t xml:space="preserve"> 135.30.</w:t>
      </w:r>
    </w:p>
    <w:p w14:paraId="2F1838DE" w14:textId="4692D01E" w:rsidR="00AD0799" w:rsidRPr="00B84981" w:rsidRDefault="00AD0799" w:rsidP="00625DBD">
      <w:pPr>
        <w:pStyle w:val="ListParagraph"/>
        <w:numPr>
          <w:ilvl w:val="7"/>
          <w:numId w:val="34"/>
        </w:numPr>
        <w:tabs>
          <w:tab w:val="left" w:pos="450"/>
        </w:tabs>
        <w:rPr>
          <w:spacing w:val="0"/>
          <w:w w:val="100"/>
        </w:rPr>
      </w:pPr>
      <w:r w:rsidRPr="00B84981">
        <w:rPr>
          <w:spacing w:val="0"/>
          <w:w w:val="100"/>
        </w:rPr>
        <w:t xml:space="preserve"> The applicant will receive zero (0) points if the Section 3 Plan does not address the required elements identified above.</w:t>
      </w:r>
    </w:p>
    <w:p w14:paraId="4F4A76F0" w14:textId="77777777" w:rsidR="00AD0799" w:rsidRPr="00B84981" w:rsidRDefault="006457B4" w:rsidP="00625DBD">
      <w:pPr>
        <w:pStyle w:val="ListParagraph"/>
        <w:numPr>
          <w:ilvl w:val="6"/>
          <w:numId w:val="34"/>
        </w:numPr>
        <w:tabs>
          <w:tab w:val="left" w:pos="450"/>
        </w:tabs>
        <w:rPr>
          <w:b/>
          <w:spacing w:val="0"/>
          <w:w w:val="100"/>
        </w:rPr>
      </w:pPr>
      <w:r w:rsidRPr="00B84981">
        <w:rPr>
          <w:b/>
          <w:spacing w:val="0"/>
          <w:w w:val="100"/>
        </w:rPr>
        <w:t xml:space="preserve">Evidence of </w:t>
      </w:r>
      <w:r w:rsidR="00AD0799" w:rsidRPr="00B84981">
        <w:rPr>
          <w:b/>
          <w:spacing w:val="0"/>
          <w:w w:val="100"/>
        </w:rPr>
        <w:t>Section 3 Compliance (Up to 1 point).</w:t>
      </w:r>
    </w:p>
    <w:p w14:paraId="76C1AA4E" w14:textId="77777777" w:rsidR="00BD0451" w:rsidRPr="00B84981" w:rsidRDefault="00BD0451" w:rsidP="00CD4FC9">
      <w:pPr>
        <w:pStyle w:val="ListParagraph"/>
        <w:tabs>
          <w:tab w:val="left" w:pos="0"/>
          <w:tab w:val="left" w:pos="360"/>
          <w:tab w:val="left" w:pos="810"/>
          <w:tab w:val="left" w:pos="900"/>
        </w:tabs>
        <w:ind w:left="0"/>
        <w:rPr>
          <w:spacing w:val="0"/>
          <w:w w:val="100"/>
        </w:rPr>
      </w:pPr>
      <w:r w:rsidRPr="00B84981">
        <w:rPr>
          <w:spacing w:val="0"/>
          <w:w w:val="100"/>
        </w:rPr>
        <w:tab/>
        <w:t xml:space="preserve"> If Section 3 has applied to the applicant any time within the last 5 years, current compliance must be documented by attaching the most recent Section 3 Annual Summary Report (form HUD60002) which demonstrates the applicant met the minimum Section 3 employment and contracting goals found at 24 CFR </w:t>
      </w:r>
      <w:proofErr w:type="gramStart"/>
      <w:r w:rsidRPr="00B84981">
        <w:rPr>
          <w:spacing w:val="0"/>
          <w:w w:val="100"/>
        </w:rPr>
        <w:t>part</w:t>
      </w:r>
      <w:proofErr w:type="gramEnd"/>
      <w:r w:rsidRPr="00B84981">
        <w:rPr>
          <w:spacing w:val="0"/>
          <w:w w:val="100"/>
        </w:rPr>
        <w:t xml:space="preserve"> 135.50 </w:t>
      </w:r>
    </w:p>
    <w:p w14:paraId="7EAF595C" w14:textId="77777777" w:rsidR="00BD0451" w:rsidRPr="00B84981" w:rsidRDefault="00AD0799" w:rsidP="00625DBD">
      <w:pPr>
        <w:pStyle w:val="ListParagraph"/>
        <w:numPr>
          <w:ilvl w:val="7"/>
          <w:numId w:val="52"/>
        </w:numPr>
        <w:tabs>
          <w:tab w:val="left" w:pos="0"/>
          <w:tab w:val="left" w:pos="360"/>
          <w:tab w:val="left" w:pos="810"/>
          <w:tab w:val="left" w:pos="900"/>
        </w:tabs>
        <w:rPr>
          <w:spacing w:val="0"/>
          <w:w w:val="100"/>
        </w:rPr>
      </w:pPr>
      <w:r w:rsidRPr="00B84981">
        <w:rPr>
          <w:b/>
          <w:spacing w:val="0"/>
          <w:w w:val="100"/>
        </w:rPr>
        <w:t xml:space="preserve"> </w:t>
      </w:r>
      <w:r w:rsidR="006457B4" w:rsidRPr="00B84981">
        <w:rPr>
          <w:spacing w:val="0"/>
          <w:w w:val="100"/>
        </w:rPr>
        <w:t>If the applicant has performed development activities in the past that were covered under Section 3, the applicant will receive 1 point if the application demonstrates the applicant’s current compliance with the requirements of Section 3.</w:t>
      </w:r>
    </w:p>
    <w:p w14:paraId="28041556" w14:textId="77777777" w:rsidR="005E74E7" w:rsidRPr="00B84981" w:rsidRDefault="005E74E7" w:rsidP="00625DBD">
      <w:pPr>
        <w:pStyle w:val="ListParagraph"/>
        <w:numPr>
          <w:ilvl w:val="7"/>
          <w:numId w:val="52"/>
        </w:numPr>
        <w:rPr>
          <w:spacing w:val="0"/>
          <w:w w:val="100"/>
        </w:rPr>
      </w:pPr>
      <w:r w:rsidRPr="00B84981">
        <w:rPr>
          <w:spacing w:val="0"/>
          <w:w w:val="100"/>
        </w:rPr>
        <w:t>The applicant will receive zero (0) points if the application</w:t>
      </w:r>
      <w:r w:rsidR="00BD0451" w:rsidRPr="00B84981">
        <w:rPr>
          <w:spacing w:val="0"/>
          <w:w w:val="100"/>
        </w:rPr>
        <w:t xml:space="preserve"> does not demonstrate the applicant’s current compliance with the requirements of Section 3. </w:t>
      </w:r>
      <w:r w:rsidRPr="00B84981">
        <w:rPr>
          <w:spacing w:val="0"/>
          <w:w w:val="100"/>
        </w:rPr>
        <w:t xml:space="preserve">. </w:t>
      </w:r>
    </w:p>
    <w:p w14:paraId="3FB341E9" w14:textId="77777777" w:rsidR="00061CC9" w:rsidRPr="00061CC9" w:rsidRDefault="005E74E7" w:rsidP="00625DBD">
      <w:pPr>
        <w:pStyle w:val="ListParagraph"/>
        <w:numPr>
          <w:ilvl w:val="4"/>
          <w:numId w:val="52"/>
        </w:numPr>
        <w:rPr>
          <w:spacing w:val="0"/>
          <w:w w:val="100"/>
        </w:rPr>
      </w:pPr>
      <w:bookmarkStart w:id="56" w:name="SecVA4b5_RF4b5_Leverage"/>
      <w:r w:rsidRPr="00B84981">
        <w:rPr>
          <w:b/>
          <w:spacing w:val="0"/>
          <w:w w:val="100"/>
        </w:rPr>
        <w:t xml:space="preserve">Main Street </w:t>
      </w:r>
      <w:r w:rsidR="005B0860">
        <w:rPr>
          <w:b/>
          <w:spacing w:val="0"/>
          <w:w w:val="100"/>
        </w:rPr>
        <w:t xml:space="preserve">Project and </w:t>
      </w:r>
      <w:r w:rsidRPr="00B84981">
        <w:rPr>
          <w:b/>
          <w:spacing w:val="0"/>
          <w:w w:val="100"/>
        </w:rPr>
        <w:t xml:space="preserve">Rejuvenation </w:t>
      </w:r>
      <w:r w:rsidR="006312B4">
        <w:rPr>
          <w:b/>
          <w:spacing w:val="0"/>
          <w:w w:val="100"/>
        </w:rPr>
        <w:t xml:space="preserve">Area </w:t>
      </w:r>
      <w:r w:rsidRPr="00B84981">
        <w:rPr>
          <w:b/>
          <w:spacing w:val="0"/>
          <w:w w:val="100"/>
        </w:rPr>
        <w:t>Leverage</w:t>
      </w:r>
      <w:bookmarkEnd w:id="56"/>
      <w:r w:rsidR="00061CC9">
        <w:rPr>
          <w:b/>
          <w:spacing w:val="0"/>
          <w:w w:val="100"/>
        </w:rPr>
        <w:t xml:space="preserve"> </w:t>
      </w:r>
      <w:r w:rsidRPr="00B84981">
        <w:rPr>
          <w:b/>
          <w:spacing w:val="0"/>
          <w:w w:val="100"/>
        </w:rPr>
        <w:t xml:space="preserve">(up to </w:t>
      </w:r>
      <w:r w:rsidR="00061CC9">
        <w:rPr>
          <w:b/>
          <w:spacing w:val="0"/>
          <w:w w:val="100"/>
        </w:rPr>
        <w:t>1</w:t>
      </w:r>
      <w:r w:rsidR="00B51D53">
        <w:rPr>
          <w:b/>
          <w:spacing w:val="0"/>
          <w:w w:val="100"/>
        </w:rPr>
        <w:t>0</w:t>
      </w:r>
      <w:r w:rsidRPr="00B84981">
        <w:rPr>
          <w:b/>
          <w:spacing w:val="0"/>
          <w:w w:val="100"/>
        </w:rPr>
        <w:t xml:space="preserve"> points).</w:t>
      </w:r>
      <w:r w:rsidR="00D46DF3" w:rsidRPr="00B84981">
        <w:rPr>
          <w:b/>
          <w:spacing w:val="0"/>
          <w:w w:val="100"/>
        </w:rPr>
        <w:t xml:space="preserve"> </w:t>
      </w:r>
    </w:p>
    <w:p w14:paraId="5AF44DED" w14:textId="77777777" w:rsidR="005E74E7" w:rsidRPr="00B84981" w:rsidRDefault="005B0860" w:rsidP="00625DBD">
      <w:pPr>
        <w:pStyle w:val="ListParagraph"/>
        <w:numPr>
          <w:ilvl w:val="5"/>
          <w:numId w:val="52"/>
        </w:numPr>
        <w:rPr>
          <w:spacing w:val="0"/>
          <w:w w:val="100"/>
        </w:rPr>
      </w:pPr>
      <w:r>
        <w:rPr>
          <w:b/>
          <w:spacing w:val="0"/>
          <w:w w:val="100"/>
        </w:rPr>
        <w:t>Project Leverage</w:t>
      </w:r>
      <w:r w:rsidR="007E7DB5">
        <w:rPr>
          <w:b/>
          <w:spacing w:val="0"/>
          <w:w w:val="100"/>
        </w:rPr>
        <w:t xml:space="preserve"> (</w:t>
      </w:r>
      <w:r w:rsidR="00B51D53">
        <w:rPr>
          <w:b/>
          <w:spacing w:val="0"/>
          <w:w w:val="100"/>
        </w:rPr>
        <w:t>5</w:t>
      </w:r>
      <w:r w:rsidR="007E7DB5">
        <w:rPr>
          <w:b/>
          <w:spacing w:val="0"/>
          <w:w w:val="100"/>
        </w:rPr>
        <w:t xml:space="preserve"> points)</w:t>
      </w:r>
      <w:r w:rsidR="00061CC9" w:rsidRPr="00061CC9">
        <w:rPr>
          <w:b/>
          <w:spacing w:val="0"/>
          <w:w w:val="100"/>
        </w:rPr>
        <w:t>.</w:t>
      </w:r>
      <w:r w:rsidR="00061CC9">
        <w:rPr>
          <w:spacing w:val="0"/>
          <w:w w:val="100"/>
        </w:rPr>
        <w:t xml:space="preserve">  </w:t>
      </w:r>
      <w:r w:rsidR="00D46DF3" w:rsidRPr="00B84981">
        <w:rPr>
          <w:spacing w:val="0"/>
          <w:w w:val="100"/>
        </w:rPr>
        <w:t xml:space="preserve">The applicant must provide </w:t>
      </w:r>
      <w:r w:rsidR="00AB23AB">
        <w:rPr>
          <w:spacing w:val="0"/>
          <w:w w:val="100"/>
        </w:rPr>
        <w:t>Leverage</w:t>
      </w:r>
      <w:r w:rsidR="00061CC9">
        <w:rPr>
          <w:spacing w:val="0"/>
          <w:w w:val="100"/>
        </w:rPr>
        <w:t xml:space="preserve"> above the 5% </w:t>
      </w:r>
      <w:r w:rsidR="006312B4">
        <w:rPr>
          <w:spacing w:val="0"/>
          <w:w w:val="100"/>
        </w:rPr>
        <w:t xml:space="preserve">Match </w:t>
      </w:r>
      <w:r w:rsidR="00061CC9">
        <w:rPr>
          <w:spacing w:val="0"/>
          <w:w w:val="100"/>
        </w:rPr>
        <w:t xml:space="preserve">threshold requirement </w:t>
      </w:r>
      <w:r w:rsidR="00BD0451" w:rsidRPr="00B84981">
        <w:rPr>
          <w:spacing w:val="0"/>
          <w:w w:val="100"/>
        </w:rPr>
        <w:t xml:space="preserve">in cash or </w:t>
      </w:r>
      <w:r w:rsidR="00D46DF3" w:rsidRPr="00B84981">
        <w:rPr>
          <w:spacing w:val="0"/>
          <w:w w:val="100"/>
        </w:rPr>
        <w:t xml:space="preserve">in-kind services that </w:t>
      </w:r>
      <w:r w:rsidR="00AB23AB">
        <w:rPr>
          <w:spacing w:val="0"/>
          <w:w w:val="100"/>
        </w:rPr>
        <w:t xml:space="preserve">is </w:t>
      </w:r>
      <w:r w:rsidR="00C07A08">
        <w:rPr>
          <w:spacing w:val="0"/>
          <w:w w:val="100"/>
        </w:rPr>
        <w:t xml:space="preserve">demonstrated to be </w:t>
      </w:r>
      <w:r w:rsidR="00D46DF3" w:rsidRPr="00B84981">
        <w:rPr>
          <w:spacing w:val="0"/>
          <w:w w:val="100"/>
        </w:rPr>
        <w:t xml:space="preserve">firmly committed to the Main Street </w:t>
      </w:r>
      <w:r w:rsidR="00061CC9">
        <w:rPr>
          <w:spacing w:val="0"/>
          <w:w w:val="100"/>
        </w:rPr>
        <w:t>project</w:t>
      </w:r>
      <w:r w:rsidR="00D46DF3" w:rsidRPr="00B84981">
        <w:rPr>
          <w:spacing w:val="0"/>
          <w:w w:val="100"/>
        </w:rPr>
        <w:t xml:space="preserve">.  </w:t>
      </w:r>
      <w:r w:rsidR="00061CC9">
        <w:rPr>
          <w:spacing w:val="0"/>
          <w:w w:val="100"/>
        </w:rPr>
        <w:t xml:space="preserve">  The percentages in the </w:t>
      </w:r>
      <w:r w:rsidR="006312B4">
        <w:rPr>
          <w:spacing w:val="0"/>
          <w:w w:val="100"/>
        </w:rPr>
        <w:t>Project Leverage</w:t>
      </w:r>
      <w:r w:rsidR="00061CC9">
        <w:rPr>
          <w:spacing w:val="0"/>
          <w:w w:val="100"/>
        </w:rPr>
        <w:t xml:space="preserve"> scale, below, include the 5% threshold Match, </w:t>
      </w:r>
      <w:r w:rsidR="007E7DB5">
        <w:rPr>
          <w:spacing w:val="0"/>
          <w:w w:val="100"/>
        </w:rPr>
        <w:t>e.g.</w:t>
      </w:r>
      <w:r w:rsidR="00061CC9">
        <w:rPr>
          <w:spacing w:val="0"/>
          <w:w w:val="100"/>
        </w:rPr>
        <w:t xml:space="preserve">, to get </w:t>
      </w:r>
      <w:r w:rsidR="00DA394E">
        <w:rPr>
          <w:spacing w:val="0"/>
          <w:w w:val="100"/>
        </w:rPr>
        <w:t>3</w:t>
      </w:r>
      <w:r w:rsidR="007E7DB5">
        <w:rPr>
          <w:spacing w:val="0"/>
          <w:w w:val="100"/>
        </w:rPr>
        <w:t xml:space="preserve"> </w:t>
      </w:r>
      <w:r w:rsidR="00061CC9">
        <w:rPr>
          <w:spacing w:val="0"/>
          <w:w w:val="100"/>
        </w:rPr>
        <w:t>points</w:t>
      </w:r>
      <w:r w:rsidR="007E7DB5">
        <w:rPr>
          <w:spacing w:val="0"/>
          <w:w w:val="100"/>
        </w:rPr>
        <w:t>,</w:t>
      </w:r>
      <w:r w:rsidR="00061CC9">
        <w:rPr>
          <w:spacing w:val="0"/>
          <w:w w:val="100"/>
        </w:rPr>
        <w:t xml:space="preserve"> </w:t>
      </w:r>
      <w:r w:rsidR="006312B4">
        <w:rPr>
          <w:spacing w:val="0"/>
          <w:w w:val="100"/>
        </w:rPr>
        <w:t xml:space="preserve">Project Leverage </w:t>
      </w:r>
      <w:r w:rsidR="007E7DB5">
        <w:rPr>
          <w:spacing w:val="0"/>
          <w:w w:val="100"/>
        </w:rPr>
        <w:t>must be greater than 5%</w:t>
      </w:r>
      <w:r w:rsidR="00DA394E">
        <w:rPr>
          <w:spacing w:val="0"/>
          <w:w w:val="100"/>
        </w:rPr>
        <w:t xml:space="preserve"> to have a total of Match plus Project Leverage of 10%</w:t>
      </w:r>
      <w:r w:rsidR="007E7DB5">
        <w:rPr>
          <w:spacing w:val="0"/>
          <w:w w:val="100"/>
        </w:rPr>
        <w:t xml:space="preserve">.  </w:t>
      </w:r>
      <w:r w:rsidR="00D46DF3" w:rsidRPr="00B84981">
        <w:rPr>
          <w:spacing w:val="0"/>
          <w:w w:val="100"/>
        </w:rPr>
        <w:t xml:space="preserve">All </w:t>
      </w:r>
      <w:r w:rsidR="00DA394E">
        <w:rPr>
          <w:spacing w:val="0"/>
          <w:w w:val="100"/>
        </w:rPr>
        <w:t>Project Leverage</w:t>
      </w:r>
      <w:r w:rsidR="00061CC9">
        <w:rPr>
          <w:spacing w:val="0"/>
          <w:w w:val="100"/>
        </w:rPr>
        <w:t xml:space="preserve"> sources</w:t>
      </w:r>
      <w:r w:rsidR="00D46DF3" w:rsidRPr="00B84981">
        <w:rPr>
          <w:spacing w:val="0"/>
          <w:w w:val="100"/>
        </w:rPr>
        <w:t xml:space="preserve"> must </w:t>
      </w:r>
      <w:r w:rsidR="00061CC9">
        <w:rPr>
          <w:spacing w:val="0"/>
          <w:w w:val="100"/>
        </w:rPr>
        <w:t>have firm commitment letters</w:t>
      </w:r>
      <w:r w:rsidR="00061CC9" w:rsidRPr="00B84981">
        <w:rPr>
          <w:spacing w:val="0"/>
          <w:w w:val="100"/>
        </w:rPr>
        <w:t xml:space="preserve"> </w:t>
      </w:r>
      <w:r w:rsidR="00061CC9">
        <w:rPr>
          <w:spacing w:val="0"/>
          <w:w w:val="100"/>
        </w:rPr>
        <w:t xml:space="preserve">and </w:t>
      </w:r>
      <w:r w:rsidR="00D46DF3" w:rsidRPr="00B84981">
        <w:rPr>
          <w:spacing w:val="0"/>
          <w:w w:val="100"/>
        </w:rPr>
        <w:t xml:space="preserve">be listed </w:t>
      </w:r>
      <w:r w:rsidR="00DA394E">
        <w:rPr>
          <w:spacing w:val="0"/>
          <w:w w:val="100"/>
        </w:rPr>
        <w:t xml:space="preserve">on page 10 of </w:t>
      </w:r>
      <w:r w:rsidR="00D46DF3" w:rsidRPr="00B84981">
        <w:rPr>
          <w:spacing w:val="0"/>
          <w:w w:val="100"/>
        </w:rPr>
        <w:t>form HUD</w:t>
      </w:r>
      <w:r w:rsidR="00BD0451" w:rsidRPr="00B84981">
        <w:rPr>
          <w:spacing w:val="0"/>
          <w:w w:val="100"/>
        </w:rPr>
        <w:t>-</w:t>
      </w:r>
      <w:r w:rsidR="00D46DF3" w:rsidRPr="00B84981">
        <w:rPr>
          <w:spacing w:val="0"/>
          <w:w w:val="100"/>
        </w:rPr>
        <w:t xml:space="preserve">52861, </w:t>
      </w:r>
      <w:r w:rsidR="00D46DF3" w:rsidRPr="00B84981">
        <w:rPr>
          <w:spacing w:val="0"/>
          <w:w w:val="100"/>
          <w:u w:val="single"/>
        </w:rPr>
        <w:t>HOPE VI Main Street Application Data Sheet</w:t>
      </w:r>
      <w:r w:rsidR="00D46DF3" w:rsidRPr="00B84981">
        <w:rPr>
          <w:spacing w:val="0"/>
          <w:w w:val="100"/>
        </w:rPr>
        <w:t xml:space="preserve">, in the submitted application package.  Items not </w:t>
      </w:r>
      <w:r w:rsidR="00DA394E">
        <w:rPr>
          <w:spacing w:val="0"/>
          <w:w w:val="100"/>
        </w:rPr>
        <w:t xml:space="preserve">firmly committed and </w:t>
      </w:r>
      <w:r w:rsidR="00D46DF3" w:rsidRPr="00B84981">
        <w:rPr>
          <w:spacing w:val="0"/>
          <w:w w:val="100"/>
        </w:rPr>
        <w:t>listed will not be included in allocating points according to the following scale:</w:t>
      </w:r>
    </w:p>
    <w:p w14:paraId="695E6578" w14:textId="77777777" w:rsidR="00AA30A7" w:rsidRPr="00B84981" w:rsidRDefault="00AA30A7" w:rsidP="00CD4FC9">
      <w:pPr>
        <w:tabs>
          <w:tab w:val="left" w:pos="0"/>
          <w:tab w:val="left" w:pos="360"/>
          <w:tab w:val="left" w:pos="900"/>
        </w:tabs>
        <w:spacing w:after="0" w:line="240" w:lineRule="auto"/>
        <w:rPr>
          <w:spacing w:val="0"/>
          <w:w w:val="1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898"/>
      </w:tblGrid>
      <w:tr w:rsidR="00D46DF3" w:rsidRPr="00B84981" w14:paraId="009535A1" w14:textId="77777777" w:rsidTr="00D97046">
        <w:tc>
          <w:tcPr>
            <w:tcW w:w="6318" w:type="dxa"/>
            <w:shd w:val="clear" w:color="auto" w:fill="auto"/>
          </w:tcPr>
          <w:p w14:paraId="6567ADC5" w14:textId="77777777" w:rsidR="00D46DF3" w:rsidRPr="000366CC" w:rsidRDefault="007E7DB5" w:rsidP="000366CC">
            <w:pPr>
              <w:pStyle w:val="ListParagraph"/>
              <w:tabs>
                <w:tab w:val="left" w:pos="0"/>
                <w:tab w:val="left" w:pos="360"/>
                <w:tab w:val="left" w:pos="900"/>
              </w:tabs>
              <w:ind w:left="0"/>
              <w:rPr>
                <w:b/>
                <w:spacing w:val="0"/>
                <w:w w:val="100"/>
              </w:rPr>
            </w:pPr>
            <w:r w:rsidRPr="000366CC">
              <w:rPr>
                <w:b/>
                <w:spacing w:val="0"/>
                <w:w w:val="100"/>
              </w:rPr>
              <w:lastRenderedPageBreak/>
              <w:t>Total Match as a</w:t>
            </w:r>
            <w:r w:rsidR="00D46DF3" w:rsidRPr="000366CC">
              <w:rPr>
                <w:b/>
                <w:spacing w:val="0"/>
                <w:w w:val="100"/>
              </w:rPr>
              <w:t xml:space="preserve"> Percent of </w:t>
            </w:r>
            <w:r w:rsidRPr="000366CC">
              <w:rPr>
                <w:b/>
                <w:spacing w:val="0"/>
                <w:w w:val="100"/>
              </w:rPr>
              <w:t>Award</w:t>
            </w:r>
            <w:r w:rsidR="00D46DF3" w:rsidRPr="000366CC">
              <w:rPr>
                <w:b/>
                <w:spacing w:val="0"/>
                <w:w w:val="100"/>
              </w:rPr>
              <w:t xml:space="preserve"> Amount</w:t>
            </w:r>
          </w:p>
        </w:tc>
        <w:tc>
          <w:tcPr>
            <w:tcW w:w="2898" w:type="dxa"/>
            <w:shd w:val="clear" w:color="auto" w:fill="auto"/>
          </w:tcPr>
          <w:p w14:paraId="55823E19" w14:textId="77777777" w:rsidR="00D46DF3" w:rsidRPr="000366CC" w:rsidRDefault="00D46DF3" w:rsidP="000366CC">
            <w:pPr>
              <w:pStyle w:val="ListParagraph"/>
              <w:tabs>
                <w:tab w:val="left" w:pos="0"/>
                <w:tab w:val="left" w:pos="360"/>
                <w:tab w:val="left" w:pos="900"/>
              </w:tabs>
              <w:ind w:left="0"/>
              <w:rPr>
                <w:b/>
                <w:spacing w:val="0"/>
                <w:w w:val="100"/>
              </w:rPr>
            </w:pPr>
            <w:r w:rsidRPr="000366CC">
              <w:rPr>
                <w:b/>
                <w:spacing w:val="0"/>
                <w:w w:val="100"/>
              </w:rPr>
              <w:t>Points Awarded</w:t>
            </w:r>
          </w:p>
        </w:tc>
      </w:tr>
      <w:tr w:rsidR="00D46DF3" w:rsidRPr="00B84981" w14:paraId="4D162F30" w14:textId="77777777" w:rsidTr="00D97046">
        <w:tc>
          <w:tcPr>
            <w:tcW w:w="6318" w:type="dxa"/>
            <w:shd w:val="clear" w:color="auto" w:fill="auto"/>
          </w:tcPr>
          <w:p w14:paraId="77370E38" w14:textId="77777777" w:rsidR="00D46DF3" w:rsidRPr="000366CC" w:rsidRDefault="009C4EBB" w:rsidP="000366CC">
            <w:pPr>
              <w:pStyle w:val="ListParagraph"/>
              <w:tabs>
                <w:tab w:val="left" w:pos="0"/>
                <w:tab w:val="left" w:pos="360"/>
                <w:tab w:val="left" w:pos="900"/>
              </w:tabs>
              <w:ind w:left="0"/>
              <w:rPr>
                <w:spacing w:val="0"/>
                <w:w w:val="100"/>
              </w:rPr>
            </w:pPr>
            <w:r w:rsidRPr="000366CC">
              <w:rPr>
                <w:spacing w:val="0"/>
                <w:w w:val="100"/>
              </w:rPr>
              <w:t xml:space="preserve">Less than </w:t>
            </w:r>
            <w:r w:rsidR="00061CC9" w:rsidRPr="000366CC">
              <w:rPr>
                <w:spacing w:val="0"/>
                <w:w w:val="100"/>
              </w:rPr>
              <w:t>10</w:t>
            </w:r>
            <w:r w:rsidRPr="000366CC">
              <w:rPr>
                <w:spacing w:val="0"/>
                <w:w w:val="100"/>
              </w:rPr>
              <w:t xml:space="preserve"> percent of the requested </w:t>
            </w:r>
            <w:r w:rsidR="00BD0451" w:rsidRPr="000366CC">
              <w:rPr>
                <w:spacing w:val="0"/>
                <w:w w:val="100"/>
              </w:rPr>
              <w:t xml:space="preserve">funding amount under this NOFA. </w:t>
            </w:r>
          </w:p>
        </w:tc>
        <w:tc>
          <w:tcPr>
            <w:tcW w:w="2898" w:type="dxa"/>
            <w:shd w:val="clear" w:color="auto" w:fill="auto"/>
          </w:tcPr>
          <w:p w14:paraId="1629650C" w14:textId="77777777" w:rsidR="00D46DF3" w:rsidRPr="000366CC" w:rsidRDefault="009C4EBB" w:rsidP="000366CC">
            <w:pPr>
              <w:pStyle w:val="ListParagraph"/>
              <w:tabs>
                <w:tab w:val="left" w:pos="0"/>
                <w:tab w:val="left" w:pos="360"/>
                <w:tab w:val="left" w:pos="900"/>
              </w:tabs>
              <w:ind w:left="0"/>
              <w:jc w:val="center"/>
              <w:rPr>
                <w:spacing w:val="0"/>
                <w:w w:val="100"/>
              </w:rPr>
            </w:pPr>
            <w:r w:rsidRPr="000366CC">
              <w:rPr>
                <w:spacing w:val="0"/>
                <w:w w:val="100"/>
              </w:rPr>
              <w:t>0 points</w:t>
            </w:r>
          </w:p>
        </w:tc>
      </w:tr>
      <w:tr w:rsidR="00D46DF3" w:rsidRPr="00B84981" w14:paraId="2D967B52" w14:textId="77777777" w:rsidTr="00D97046">
        <w:tc>
          <w:tcPr>
            <w:tcW w:w="6318" w:type="dxa"/>
            <w:shd w:val="clear" w:color="auto" w:fill="auto"/>
          </w:tcPr>
          <w:p w14:paraId="671D1642" w14:textId="77777777" w:rsidR="00D46DF3" w:rsidRPr="000366CC" w:rsidRDefault="009C4EBB" w:rsidP="000366CC">
            <w:pPr>
              <w:pStyle w:val="ListParagraph"/>
              <w:tabs>
                <w:tab w:val="left" w:pos="0"/>
                <w:tab w:val="left" w:pos="360"/>
                <w:tab w:val="left" w:pos="900"/>
              </w:tabs>
              <w:ind w:left="0"/>
              <w:rPr>
                <w:spacing w:val="0"/>
                <w:w w:val="100"/>
              </w:rPr>
            </w:pPr>
            <w:r w:rsidRPr="000366CC">
              <w:rPr>
                <w:spacing w:val="0"/>
                <w:w w:val="100"/>
              </w:rPr>
              <w:t xml:space="preserve">Greater than or equal to </w:t>
            </w:r>
            <w:r w:rsidR="00061CC9" w:rsidRPr="000366CC">
              <w:rPr>
                <w:spacing w:val="0"/>
                <w:w w:val="100"/>
              </w:rPr>
              <w:t>10</w:t>
            </w:r>
            <w:r w:rsidRPr="000366CC">
              <w:rPr>
                <w:spacing w:val="0"/>
                <w:w w:val="100"/>
              </w:rPr>
              <w:t xml:space="preserve"> percent but less than 2</w:t>
            </w:r>
            <w:r w:rsidR="00061CC9" w:rsidRPr="000366CC">
              <w:rPr>
                <w:spacing w:val="0"/>
                <w:w w:val="100"/>
              </w:rPr>
              <w:t>5</w:t>
            </w:r>
            <w:r w:rsidRPr="000366CC">
              <w:rPr>
                <w:spacing w:val="0"/>
                <w:w w:val="100"/>
              </w:rPr>
              <w:t xml:space="preserve"> percent</w:t>
            </w:r>
          </w:p>
        </w:tc>
        <w:tc>
          <w:tcPr>
            <w:tcW w:w="2898" w:type="dxa"/>
            <w:shd w:val="clear" w:color="auto" w:fill="auto"/>
          </w:tcPr>
          <w:p w14:paraId="61EBC94D" w14:textId="77777777" w:rsidR="00D46DF3" w:rsidRPr="000366CC" w:rsidRDefault="007E7DB5" w:rsidP="000366CC">
            <w:pPr>
              <w:pStyle w:val="ListParagraph"/>
              <w:tabs>
                <w:tab w:val="left" w:pos="0"/>
                <w:tab w:val="left" w:pos="360"/>
                <w:tab w:val="left" w:pos="900"/>
              </w:tabs>
              <w:ind w:left="0"/>
              <w:jc w:val="center"/>
              <w:rPr>
                <w:spacing w:val="0"/>
                <w:w w:val="100"/>
              </w:rPr>
            </w:pPr>
            <w:r w:rsidRPr="000366CC">
              <w:rPr>
                <w:spacing w:val="0"/>
                <w:w w:val="100"/>
              </w:rPr>
              <w:t>3</w:t>
            </w:r>
            <w:r w:rsidR="009C4EBB" w:rsidRPr="000366CC">
              <w:rPr>
                <w:spacing w:val="0"/>
                <w:w w:val="100"/>
              </w:rPr>
              <w:t xml:space="preserve"> points</w:t>
            </w:r>
          </w:p>
        </w:tc>
      </w:tr>
      <w:tr w:rsidR="00D46DF3" w:rsidRPr="00B84981" w14:paraId="0E1129C0" w14:textId="77777777" w:rsidTr="00D97046">
        <w:tc>
          <w:tcPr>
            <w:tcW w:w="6318" w:type="dxa"/>
            <w:shd w:val="clear" w:color="auto" w:fill="auto"/>
          </w:tcPr>
          <w:p w14:paraId="0105C54C" w14:textId="77777777" w:rsidR="00D46DF3" w:rsidRPr="000366CC" w:rsidRDefault="00061CC9" w:rsidP="000366CC">
            <w:pPr>
              <w:pStyle w:val="ListParagraph"/>
              <w:tabs>
                <w:tab w:val="left" w:pos="0"/>
                <w:tab w:val="left" w:pos="360"/>
                <w:tab w:val="left" w:pos="900"/>
              </w:tabs>
              <w:ind w:left="0"/>
              <w:rPr>
                <w:spacing w:val="0"/>
                <w:w w:val="100"/>
              </w:rPr>
            </w:pPr>
            <w:r w:rsidRPr="000366CC">
              <w:rPr>
                <w:spacing w:val="0"/>
                <w:w w:val="100"/>
              </w:rPr>
              <w:t>50</w:t>
            </w:r>
            <w:r w:rsidR="009C4EBB" w:rsidRPr="000366CC">
              <w:rPr>
                <w:spacing w:val="0"/>
                <w:w w:val="100"/>
              </w:rPr>
              <w:t xml:space="preserve"> percent or more</w:t>
            </w:r>
          </w:p>
        </w:tc>
        <w:tc>
          <w:tcPr>
            <w:tcW w:w="2898" w:type="dxa"/>
            <w:shd w:val="clear" w:color="auto" w:fill="auto"/>
          </w:tcPr>
          <w:p w14:paraId="556E932E" w14:textId="77777777" w:rsidR="00D46DF3" w:rsidRPr="000366CC" w:rsidRDefault="00B51D53" w:rsidP="000366CC">
            <w:pPr>
              <w:pStyle w:val="ListParagraph"/>
              <w:tabs>
                <w:tab w:val="left" w:pos="0"/>
                <w:tab w:val="left" w:pos="360"/>
                <w:tab w:val="left" w:pos="900"/>
              </w:tabs>
              <w:ind w:left="0"/>
              <w:jc w:val="center"/>
              <w:rPr>
                <w:spacing w:val="0"/>
                <w:w w:val="100"/>
              </w:rPr>
            </w:pPr>
            <w:r w:rsidRPr="000366CC">
              <w:rPr>
                <w:spacing w:val="0"/>
                <w:w w:val="100"/>
              </w:rPr>
              <w:t>5</w:t>
            </w:r>
            <w:r w:rsidR="009C4EBB" w:rsidRPr="000366CC">
              <w:rPr>
                <w:spacing w:val="0"/>
                <w:w w:val="100"/>
              </w:rPr>
              <w:t xml:space="preserve"> points</w:t>
            </w:r>
          </w:p>
        </w:tc>
      </w:tr>
    </w:tbl>
    <w:p w14:paraId="437B681E" w14:textId="77777777" w:rsidR="00061CC9" w:rsidRPr="00061CC9" w:rsidRDefault="00061CC9" w:rsidP="00061CC9">
      <w:pPr>
        <w:pStyle w:val="ListParagraph"/>
        <w:spacing w:line="480" w:lineRule="auto"/>
        <w:rPr>
          <w:spacing w:val="0"/>
          <w:w w:val="100"/>
        </w:rPr>
      </w:pPr>
    </w:p>
    <w:p w14:paraId="705617AB" w14:textId="77777777" w:rsidR="00061CC9" w:rsidRPr="00B84981" w:rsidRDefault="005B0860" w:rsidP="00625DBD">
      <w:pPr>
        <w:pStyle w:val="ListParagraph"/>
        <w:numPr>
          <w:ilvl w:val="5"/>
          <w:numId w:val="52"/>
        </w:numPr>
        <w:rPr>
          <w:spacing w:val="0"/>
          <w:w w:val="100"/>
        </w:rPr>
      </w:pPr>
      <w:r>
        <w:rPr>
          <w:b/>
          <w:spacing w:val="0"/>
          <w:w w:val="100"/>
        </w:rPr>
        <w:t xml:space="preserve">Area </w:t>
      </w:r>
      <w:r w:rsidR="00061CC9" w:rsidRPr="00B84981">
        <w:rPr>
          <w:b/>
          <w:spacing w:val="0"/>
          <w:w w:val="100"/>
        </w:rPr>
        <w:t xml:space="preserve">Leverage (up to </w:t>
      </w:r>
      <w:r w:rsidR="00B51D53">
        <w:rPr>
          <w:b/>
          <w:spacing w:val="0"/>
          <w:w w:val="100"/>
        </w:rPr>
        <w:t>5</w:t>
      </w:r>
      <w:r w:rsidR="00061CC9" w:rsidRPr="00B84981">
        <w:rPr>
          <w:b/>
          <w:spacing w:val="0"/>
          <w:w w:val="100"/>
        </w:rPr>
        <w:t xml:space="preserve"> points). </w:t>
      </w:r>
      <w:r w:rsidR="00061CC9" w:rsidRPr="00B84981">
        <w:rPr>
          <w:spacing w:val="0"/>
          <w:w w:val="100"/>
        </w:rPr>
        <w:t xml:space="preserve">The applicant must provide </w:t>
      </w:r>
      <w:r w:rsidR="00DA394E">
        <w:rPr>
          <w:spacing w:val="0"/>
          <w:w w:val="100"/>
        </w:rPr>
        <w:t xml:space="preserve">Area </w:t>
      </w:r>
      <w:r w:rsidR="00061CC9" w:rsidRPr="00B84981">
        <w:rPr>
          <w:spacing w:val="0"/>
          <w:w w:val="100"/>
        </w:rPr>
        <w:t xml:space="preserve">Leverage in cash or in-kind services that </w:t>
      </w:r>
      <w:r w:rsidR="00C07A08">
        <w:rPr>
          <w:spacing w:val="0"/>
          <w:w w:val="100"/>
        </w:rPr>
        <w:t>must be demonstrated to be</w:t>
      </w:r>
      <w:r w:rsidR="00061CC9" w:rsidRPr="00B84981">
        <w:rPr>
          <w:spacing w:val="0"/>
          <w:w w:val="100"/>
        </w:rPr>
        <w:t xml:space="preserve"> firmly committed to the Main Street rejuvenation effort as a whole</w:t>
      </w:r>
      <w:r w:rsidR="007E7DB5">
        <w:rPr>
          <w:spacing w:val="0"/>
          <w:w w:val="100"/>
        </w:rPr>
        <w:t>, i.e., committed to projects in the Main Street area other than the Affordable Housing project to be developed through an award from this NOFA</w:t>
      </w:r>
      <w:r w:rsidR="00061CC9" w:rsidRPr="00B84981">
        <w:rPr>
          <w:spacing w:val="0"/>
          <w:w w:val="100"/>
        </w:rPr>
        <w:t xml:space="preserve">.  Match </w:t>
      </w:r>
      <w:r w:rsidR="007E7DB5">
        <w:rPr>
          <w:spacing w:val="0"/>
          <w:w w:val="100"/>
        </w:rPr>
        <w:t xml:space="preserve">and </w:t>
      </w:r>
      <w:r w:rsidR="00DA394E">
        <w:rPr>
          <w:spacing w:val="0"/>
          <w:w w:val="100"/>
        </w:rPr>
        <w:t>Project Leverage</w:t>
      </w:r>
      <w:r w:rsidR="00061CC9" w:rsidRPr="00B84981">
        <w:rPr>
          <w:spacing w:val="0"/>
          <w:w w:val="100"/>
        </w:rPr>
        <w:t xml:space="preserve"> are </w:t>
      </w:r>
      <w:r w:rsidR="00061CC9" w:rsidRPr="00B84981">
        <w:rPr>
          <w:spacing w:val="0"/>
          <w:w w:val="100"/>
          <w:u w:val="single"/>
        </w:rPr>
        <w:t>not</w:t>
      </w:r>
      <w:r w:rsidR="00061CC9" w:rsidRPr="00B84981">
        <w:rPr>
          <w:spacing w:val="0"/>
          <w:w w:val="100"/>
        </w:rPr>
        <w:t xml:space="preserve"> included in </w:t>
      </w:r>
      <w:r w:rsidR="00DA394E">
        <w:rPr>
          <w:spacing w:val="0"/>
          <w:w w:val="100"/>
        </w:rPr>
        <w:t>Area L</w:t>
      </w:r>
      <w:r w:rsidR="00061CC9" w:rsidRPr="00B84981">
        <w:rPr>
          <w:spacing w:val="0"/>
          <w:w w:val="100"/>
        </w:rPr>
        <w:t xml:space="preserve">everage.  </w:t>
      </w:r>
      <w:r w:rsidR="00DA394E" w:rsidRPr="00DA394E">
        <w:rPr>
          <w:spacing w:val="0"/>
          <w:w w:val="100"/>
        </w:rPr>
        <w:t xml:space="preserve">All </w:t>
      </w:r>
      <w:r w:rsidR="00DA394E">
        <w:rPr>
          <w:spacing w:val="0"/>
          <w:w w:val="100"/>
        </w:rPr>
        <w:t>Area Leverage</w:t>
      </w:r>
      <w:r w:rsidR="00DA394E" w:rsidRPr="00DA394E">
        <w:rPr>
          <w:spacing w:val="0"/>
          <w:w w:val="100"/>
        </w:rPr>
        <w:t xml:space="preserve"> sources must have firm commitment letters and be listed on page 1</w:t>
      </w:r>
      <w:r w:rsidR="00DA394E">
        <w:rPr>
          <w:spacing w:val="0"/>
          <w:w w:val="100"/>
        </w:rPr>
        <w:t>1</w:t>
      </w:r>
      <w:r w:rsidR="00DA394E" w:rsidRPr="00DA394E">
        <w:rPr>
          <w:spacing w:val="0"/>
          <w:w w:val="100"/>
        </w:rPr>
        <w:t xml:space="preserve"> of form HUD-52861, </w:t>
      </w:r>
      <w:r w:rsidR="00DA394E" w:rsidRPr="00DA394E">
        <w:rPr>
          <w:spacing w:val="0"/>
          <w:w w:val="100"/>
          <w:u w:val="single"/>
        </w:rPr>
        <w:t>HOPE VI Main Street Application Data Sheet</w:t>
      </w:r>
      <w:r w:rsidR="00DA394E" w:rsidRPr="00DA394E">
        <w:rPr>
          <w:spacing w:val="0"/>
          <w:w w:val="100"/>
        </w:rPr>
        <w:t>, in the submitted application package.  Items not firmly committed and listed will not be included in allocating points according to the following scale</w:t>
      </w:r>
      <w:r w:rsidR="00061CC9" w:rsidRPr="00B84981">
        <w:rPr>
          <w:spacing w:val="0"/>
          <w:w w:val="100"/>
        </w:rPr>
        <w:t>:</w:t>
      </w:r>
    </w:p>
    <w:p w14:paraId="31D6F3FB" w14:textId="77777777" w:rsidR="00061CC9" w:rsidRPr="00B84981" w:rsidRDefault="00061CC9" w:rsidP="00061CC9">
      <w:pPr>
        <w:tabs>
          <w:tab w:val="left" w:pos="0"/>
          <w:tab w:val="left" w:pos="360"/>
          <w:tab w:val="left" w:pos="900"/>
        </w:tabs>
        <w:spacing w:after="0" w:line="480" w:lineRule="auto"/>
        <w:rPr>
          <w:spacing w:val="0"/>
          <w:w w:val="1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898"/>
      </w:tblGrid>
      <w:tr w:rsidR="00061CC9" w:rsidRPr="00B84981" w14:paraId="7831B23D" w14:textId="77777777" w:rsidTr="00D97046">
        <w:tc>
          <w:tcPr>
            <w:tcW w:w="6318" w:type="dxa"/>
            <w:shd w:val="clear" w:color="auto" w:fill="auto"/>
          </w:tcPr>
          <w:p w14:paraId="1E5ABD93" w14:textId="77777777" w:rsidR="00061CC9" w:rsidRPr="000366CC" w:rsidRDefault="00061CC9" w:rsidP="00A7605C">
            <w:pPr>
              <w:pStyle w:val="ListParagraph"/>
              <w:keepNext/>
              <w:tabs>
                <w:tab w:val="left" w:pos="0"/>
                <w:tab w:val="left" w:pos="360"/>
                <w:tab w:val="left" w:pos="900"/>
              </w:tabs>
              <w:ind w:left="0"/>
              <w:rPr>
                <w:b/>
                <w:spacing w:val="0"/>
                <w:w w:val="100"/>
              </w:rPr>
            </w:pPr>
            <w:r w:rsidRPr="000366CC">
              <w:rPr>
                <w:b/>
                <w:spacing w:val="0"/>
                <w:w w:val="100"/>
              </w:rPr>
              <w:t>Leverage as Percent of Grant Amount</w:t>
            </w:r>
          </w:p>
        </w:tc>
        <w:tc>
          <w:tcPr>
            <w:tcW w:w="2898" w:type="dxa"/>
            <w:shd w:val="clear" w:color="auto" w:fill="auto"/>
          </w:tcPr>
          <w:p w14:paraId="1A277EA1" w14:textId="77777777" w:rsidR="00061CC9" w:rsidRPr="000366CC" w:rsidRDefault="00061CC9" w:rsidP="000366CC">
            <w:pPr>
              <w:pStyle w:val="ListParagraph"/>
              <w:tabs>
                <w:tab w:val="left" w:pos="0"/>
                <w:tab w:val="left" w:pos="360"/>
                <w:tab w:val="left" w:pos="900"/>
              </w:tabs>
              <w:ind w:left="0"/>
              <w:rPr>
                <w:b/>
                <w:spacing w:val="0"/>
                <w:w w:val="100"/>
              </w:rPr>
            </w:pPr>
            <w:r w:rsidRPr="000366CC">
              <w:rPr>
                <w:b/>
                <w:spacing w:val="0"/>
                <w:w w:val="100"/>
              </w:rPr>
              <w:t>Points Awarded</w:t>
            </w:r>
          </w:p>
        </w:tc>
      </w:tr>
      <w:tr w:rsidR="00061CC9" w:rsidRPr="00B84981" w14:paraId="169E76DD" w14:textId="77777777" w:rsidTr="00D97046">
        <w:tc>
          <w:tcPr>
            <w:tcW w:w="6318" w:type="dxa"/>
            <w:shd w:val="clear" w:color="auto" w:fill="auto"/>
          </w:tcPr>
          <w:p w14:paraId="258FC081" w14:textId="77777777" w:rsidR="00061CC9" w:rsidRPr="000366CC" w:rsidRDefault="00061CC9" w:rsidP="00A7605C">
            <w:pPr>
              <w:pStyle w:val="ListParagraph"/>
              <w:keepNext/>
              <w:tabs>
                <w:tab w:val="left" w:pos="0"/>
                <w:tab w:val="left" w:pos="360"/>
                <w:tab w:val="left" w:pos="900"/>
              </w:tabs>
              <w:ind w:left="0"/>
              <w:rPr>
                <w:spacing w:val="0"/>
                <w:w w:val="100"/>
              </w:rPr>
            </w:pPr>
            <w:r w:rsidRPr="000366CC">
              <w:rPr>
                <w:spacing w:val="0"/>
                <w:w w:val="100"/>
              </w:rPr>
              <w:t xml:space="preserve">Less than 100 percent of the requested funding amount under this NOFA. </w:t>
            </w:r>
          </w:p>
        </w:tc>
        <w:tc>
          <w:tcPr>
            <w:tcW w:w="2898" w:type="dxa"/>
            <w:shd w:val="clear" w:color="auto" w:fill="auto"/>
          </w:tcPr>
          <w:p w14:paraId="16D8CF89" w14:textId="77777777" w:rsidR="00061CC9" w:rsidRPr="000366CC" w:rsidRDefault="00061CC9" w:rsidP="000366CC">
            <w:pPr>
              <w:pStyle w:val="ListParagraph"/>
              <w:tabs>
                <w:tab w:val="left" w:pos="0"/>
                <w:tab w:val="left" w:pos="360"/>
                <w:tab w:val="left" w:pos="900"/>
              </w:tabs>
              <w:ind w:left="0"/>
              <w:jc w:val="center"/>
              <w:rPr>
                <w:spacing w:val="0"/>
                <w:w w:val="100"/>
              </w:rPr>
            </w:pPr>
            <w:r w:rsidRPr="000366CC">
              <w:rPr>
                <w:spacing w:val="0"/>
                <w:w w:val="100"/>
              </w:rPr>
              <w:t>0 points</w:t>
            </w:r>
          </w:p>
        </w:tc>
      </w:tr>
      <w:tr w:rsidR="00061CC9" w:rsidRPr="00B84981" w14:paraId="5A9BA226" w14:textId="77777777" w:rsidTr="00D97046">
        <w:tc>
          <w:tcPr>
            <w:tcW w:w="6318" w:type="dxa"/>
            <w:shd w:val="clear" w:color="auto" w:fill="auto"/>
          </w:tcPr>
          <w:p w14:paraId="5842C9AF" w14:textId="77777777" w:rsidR="00061CC9" w:rsidRPr="000366CC" w:rsidRDefault="00061CC9" w:rsidP="00A7605C">
            <w:pPr>
              <w:pStyle w:val="ListParagraph"/>
              <w:keepNext/>
              <w:tabs>
                <w:tab w:val="left" w:pos="0"/>
                <w:tab w:val="left" w:pos="360"/>
                <w:tab w:val="left" w:pos="900"/>
              </w:tabs>
              <w:ind w:left="0"/>
              <w:rPr>
                <w:spacing w:val="0"/>
                <w:w w:val="100"/>
              </w:rPr>
            </w:pPr>
            <w:r w:rsidRPr="000366CC">
              <w:rPr>
                <w:spacing w:val="0"/>
                <w:w w:val="100"/>
              </w:rPr>
              <w:t>Greater than or equal to 100 percent but less than 200 percent</w:t>
            </w:r>
          </w:p>
        </w:tc>
        <w:tc>
          <w:tcPr>
            <w:tcW w:w="2898" w:type="dxa"/>
            <w:shd w:val="clear" w:color="auto" w:fill="auto"/>
          </w:tcPr>
          <w:p w14:paraId="154030C5" w14:textId="77777777" w:rsidR="00061CC9" w:rsidRPr="000366CC" w:rsidRDefault="007E7DB5" w:rsidP="000366CC">
            <w:pPr>
              <w:pStyle w:val="ListParagraph"/>
              <w:tabs>
                <w:tab w:val="left" w:pos="0"/>
                <w:tab w:val="left" w:pos="360"/>
                <w:tab w:val="left" w:pos="900"/>
              </w:tabs>
              <w:ind w:left="0"/>
              <w:jc w:val="center"/>
              <w:rPr>
                <w:spacing w:val="0"/>
                <w:w w:val="100"/>
              </w:rPr>
            </w:pPr>
            <w:r w:rsidRPr="000366CC">
              <w:rPr>
                <w:spacing w:val="0"/>
                <w:w w:val="100"/>
              </w:rPr>
              <w:t>3</w:t>
            </w:r>
            <w:r w:rsidR="00061CC9" w:rsidRPr="000366CC">
              <w:rPr>
                <w:spacing w:val="0"/>
                <w:w w:val="100"/>
              </w:rPr>
              <w:t xml:space="preserve"> points</w:t>
            </w:r>
          </w:p>
        </w:tc>
      </w:tr>
      <w:tr w:rsidR="00061CC9" w:rsidRPr="00B84981" w14:paraId="5FEC4E29" w14:textId="77777777" w:rsidTr="00D97046">
        <w:tc>
          <w:tcPr>
            <w:tcW w:w="6318" w:type="dxa"/>
            <w:shd w:val="clear" w:color="auto" w:fill="auto"/>
          </w:tcPr>
          <w:p w14:paraId="1FA86891" w14:textId="77777777" w:rsidR="00061CC9" w:rsidRPr="000366CC" w:rsidRDefault="00061CC9" w:rsidP="00A7605C">
            <w:pPr>
              <w:pStyle w:val="ListParagraph"/>
              <w:keepNext/>
              <w:tabs>
                <w:tab w:val="left" w:pos="0"/>
                <w:tab w:val="left" w:pos="360"/>
                <w:tab w:val="left" w:pos="900"/>
              </w:tabs>
              <w:ind w:left="0"/>
              <w:rPr>
                <w:spacing w:val="0"/>
                <w:w w:val="100"/>
              </w:rPr>
            </w:pPr>
            <w:r w:rsidRPr="000366CC">
              <w:rPr>
                <w:spacing w:val="0"/>
                <w:w w:val="100"/>
              </w:rPr>
              <w:t>200 percent or more</w:t>
            </w:r>
          </w:p>
        </w:tc>
        <w:tc>
          <w:tcPr>
            <w:tcW w:w="2898" w:type="dxa"/>
            <w:shd w:val="clear" w:color="auto" w:fill="auto"/>
          </w:tcPr>
          <w:p w14:paraId="1AC05792" w14:textId="77777777" w:rsidR="00061CC9" w:rsidRPr="000366CC" w:rsidRDefault="00B51D53" w:rsidP="000366CC">
            <w:pPr>
              <w:pStyle w:val="ListParagraph"/>
              <w:tabs>
                <w:tab w:val="left" w:pos="0"/>
                <w:tab w:val="left" w:pos="360"/>
                <w:tab w:val="left" w:pos="900"/>
              </w:tabs>
              <w:ind w:left="0"/>
              <w:jc w:val="center"/>
              <w:rPr>
                <w:spacing w:val="0"/>
                <w:w w:val="100"/>
              </w:rPr>
            </w:pPr>
            <w:r w:rsidRPr="000366CC">
              <w:rPr>
                <w:spacing w:val="0"/>
                <w:w w:val="100"/>
              </w:rPr>
              <w:t>5</w:t>
            </w:r>
            <w:r w:rsidR="00061CC9" w:rsidRPr="000366CC">
              <w:rPr>
                <w:spacing w:val="0"/>
                <w:w w:val="100"/>
              </w:rPr>
              <w:t xml:space="preserve"> points</w:t>
            </w:r>
          </w:p>
        </w:tc>
      </w:tr>
    </w:tbl>
    <w:p w14:paraId="077F57BC" w14:textId="77777777" w:rsidR="00BD0451" w:rsidRPr="00B84981" w:rsidRDefault="00BD0451" w:rsidP="00BD0451">
      <w:pPr>
        <w:pStyle w:val="ListParagraph"/>
        <w:tabs>
          <w:tab w:val="left" w:pos="0"/>
          <w:tab w:val="left" w:pos="360"/>
          <w:tab w:val="left" w:pos="900"/>
        </w:tabs>
        <w:spacing w:line="480" w:lineRule="auto"/>
        <w:ind w:left="360"/>
        <w:rPr>
          <w:b/>
          <w:spacing w:val="0"/>
          <w:w w:val="100"/>
        </w:rPr>
      </w:pPr>
    </w:p>
    <w:p w14:paraId="3B557CCC" w14:textId="77777777" w:rsidR="00D46DF3" w:rsidRPr="00B84981" w:rsidRDefault="009C4EBB" w:rsidP="00625DBD">
      <w:pPr>
        <w:pStyle w:val="ListParagraph"/>
        <w:numPr>
          <w:ilvl w:val="4"/>
          <w:numId w:val="52"/>
        </w:numPr>
        <w:rPr>
          <w:b/>
          <w:spacing w:val="0"/>
          <w:w w:val="100"/>
        </w:rPr>
      </w:pPr>
      <w:r w:rsidRPr="00B84981">
        <w:rPr>
          <w:b/>
          <w:spacing w:val="0"/>
          <w:w w:val="100"/>
        </w:rPr>
        <w:t xml:space="preserve">Retention of Historic or Traditional Architecture (Up to 5 points).  </w:t>
      </w:r>
    </w:p>
    <w:p w14:paraId="59A16C1C" w14:textId="77777777" w:rsidR="009C4EBB" w:rsidRPr="00B84981" w:rsidRDefault="009C4EBB" w:rsidP="00625DBD">
      <w:pPr>
        <w:pStyle w:val="ListParagraph"/>
        <w:numPr>
          <w:ilvl w:val="5"/>
          <w:numId w:val="60"/>
        </w:numPr>
        <w:rPr>
          <w:spacing w:val="0"/>
          <w:w w:val="100"/>
        </w:rPr>
      </w:pPr>
      <w:r w:rsidRPr="00B84981">
        <w:rPr>
          <w:spacing w:val="0"/>
          <w:w w:val="100"/>
        </w:rPr>
        <w:t>The applicant will receive 5 points if the applicant demonstrates that the buildings in the project will maintain all of the historic or traditional architecture and design features on all floors in all buildings.</w:t>
      </w:r>
    </w:p>
    <w:p w14:paraId="20BD4B63" w14:textId="77777777" w:rsidR="009C4EBB" w:rsidRPr="00B84981" w:rsidRDefault="009C4EBB" w:rsidP="00625DBD">
      <w:pPr>
        <w:pStyle w:val="ListParagraph"/>
        <w:numPr>
          <w:ilvl w:val="5"/>
          <w:numId w:val="60"/>
        </w:numPr>
        <w:rPr>
          <w:spacing w:val="0"/>
          <w:w w:val="100"/>
        </w:rPr>
      </w:pPr>
      <w:r w:rsidRPr="00B84981">
        <w:rPr>
          <w:spacing w:val="0"/>
          <w:w w:val="100"/>
        </w:rPr>
        <w:t xml:space="preserve">The applicant will receive 3 points if the applicant demonstrates that the buildings in the project will </w:t>
      </w:r>
      <w:r w:rsidR="004F2E33" w:rsidRPr="00B84981">
        <w:rPr>
          <w:spacing w:val="0"/>
          <w:w w:val="100"/>
        </w:rPr>
        <w:t>maintain at</w:t>
      </w:r>
      <w:r w:rsidR="006215B0" w:rsidRPr="00B84981">
        <w:rPr>
          <w:spacing w:val="0"/>
          <w:w w:val="100"/>
        </w:rPr>
        <w:t xml:space="preserve"> least </w:t>
      </w:r>
      <w:r w:rsidRPr="00B84981">
        <w:rPr>
          <w:spacing w:val="0"/>
          <w:w w:val="100"/>
        </w:rPr>
        <w:t>50 percent of the historic or traditional architecture and design features on all floors in all buildings.</w:t>
      </w:r>
    </w:p>
    <w:p w14:paraId="1901C6F2" w14:textId="77777777" w:rsidR="006215B0" w:rsidRPr="00B84981" w:rsidRDefault="009C4EBB" w:rsidP="00625DBD">
      <w:pPr>
        <w:pStyle w:val="ListParagraph"/>
        <w:numPr>
          <w:ilvl w:val="5"/>
          <w:numId w:val="60"/>
        </w:numPr>
        <w:rPr>
          <w:spacing w:val="0"/>
          <w:w w:val="100"/>
        </w:rPr>
      </w:pPr>
      <w:r w:rsidRPr="00B84981">
        <w:rPr>
          <w:spacing w:val="0"/>
          <w:w w:val="100"/>
        </w:rPr>
        <w:t xml:space="preserve">The applicant will receive zero </w:t>
      </w:r>
      <w:r w:rsidR="006215B0" w:rsidRPr="00B84981">
        <w:rPr>
          <w:spacing w:val="0"/>
          <w:w w:val="100"/>
        </w:rPr>
        <w:t xml:space="preserve">(0) </w:t>
      </w:r>
      <w:r w:rsidRPr="00B84981">
        <w:rPr>
          <w:spacing w:val="0"/>
          <w:w w:val="100"/>
        </w:rPr>
        <w:t>points if the applicant</w:t>
      </w:r>
      <w:r w:rsidR="006215B0" w:rsidRPr="00B84981">
        <w:rPr>
          <w:spacing w:val="0"/>
          <w:w w:val="100"/>
        </w:rPr>
        <w:t xml:space="preserve"> does not demonstrate that the buildings in the project will maintain the historic or traditional architecture and design features on all floors in all buildings.</w:t>
      </w:r>
    </w:p>
    <w:p w14:paraId="7439EB4E" w14:textId="77777777" w:rsidR="00D07AA8" w:rsidRPr="00B84981" w:rsidRDefault="006215B0" w:rsidP="00625DBD">
      <w:pPr>
        <w:pStyle w:val="ListParagraph"/>
        <w:numPr>
          <w:ilvl w:val="4"/>
          <w:numId w:val="52"/>
        </w:numPr>
        <w:rPr>
          <w:b/>
          <w:spacing w:val="0"/>
          <w:w w:val="100"/>
        </w:rPr>
      </w:pPr>
      <w:r w:rsidRPr="00B84981">
        <w:rPr>
          <w:b/>
          <w:spacing w:val="0"/>
          <w:w w:val="100"/>
        </w:rPr>
        <w:t xml:space="preserve">Energy Efficiency, Policy Priority: Sustainability. </w:t>
      </w:r>
      <w:r w:rsidR="00507CA7" w:rsidRPr="00B84981">
        <w:rPr>
          <w:b/>
          <w:spacing w:val="0"/>
          <w:w w:val="100"/>
        </w:rPr>
        <w:t xml:space="preserve">(Up to </w:t>
      </w:r>
      <w:r w:rsidR="001A4866">
        <w:rPr>
          <w:b/>
          <w:spacing w:val="0"/>
          <w:w w:val="100"/>
        </w:rPr>
        <w:t>3</w:t>
      </w:r>
      <w:r w:rsidR="00507CA7" w:rsidRPr="00B84981">
        <w:rPr>
          <w:b/>
          <w:spacing w:val="0"/>
          <w:w w:val="100"/>
        </w:rPr>
        <w:t xml:space="preserve"> points)  </w:t>
      </w:r>
      <w:r w:rsidR="00507CA7" w:rsidRPr="00B84981">
        <w:rPr>
          <w:spacing w:val="0"/>
          <w:w w:val="100"/>
        </w:rPr>
        <w:t>Energy efficiency</w:t>
      </w:r>
      <w:r w:rsidRPr="00B84981">
        <w:rPr>
          <w:spacing w:val="0"/>
          <w:w w:val="100"/>
        </w:rPr>
        <w:t xml:space="preserve"> is divided into </w:t>
      </w:r>
      <w:r w:rsidR="00507CA7" w:rsidRPr="00B84981">
        <w:rPr>
          <w:spacing w:val="0"/>
          <w:w w:val="100"/>
        </w:rPr>
        <w:t>three</w:t>
      </w:r>
      <w:r w:rsidRPr="00B84981">
        <w:rPr>
          <w:spacing w:val="0"/>
          <w:w w:val="100"/>
        </w:rPr>
        <w:t xml:space="preserve"> categories.  The first is for applicants undertaking activities which meet Green Development standards for all new construction undertaken as part of this award.  </w:t>
      </w:r>
      <w:r w:rsidR="00D07AA8" w:rsidRPr="00B84981">
        <w:rPr>
          <w:spacing w:val="0"/>
          <w:w w:val="100"/>
        </w:rPr>
        <w:t>The second is for applicants that are not undertaking Green Development but incorporate energy Star for New Homes Design Standards</w:t>
      </w:r>
      <w:r w:rsidR="00507CA7" w:rsidRPr="00B84981">
        <w:rPr>
          <w:spacing w:val="0"/>
          <w:w w:val="100"/>
        </w:rPr>
        <w:t xml:space="preserve">.  The third is for applicants that </w:t>
      </w:r>
      <w:r w:rsidR="00D07AA8" w:rsidRPr="00B84981">
        <w:rPr>
          <w:spacing w:val="0"/>
          <w:w w:val="100"/>
        </w:rPr>
        <w:t>utilize Energy Star Qualified Products and Appliances.</w:t>
      </w:r>
    </w:p>
    <w:p w14:paraId="6D0514C8" w14:textId="77777777" w:rsidR="000833E9" w:rsidRDefault="0084518B" w:rsidP="00625DBD">
      <w:pPr>
        <w:pStyle w:val="ListParagraph"/>
        <w:numPr>
          <w:ilvl w:val="5"/>
          <w:numId w:val="61"/>
        </w:numPr>
        <w:tabs>
          <w:tab w:val="left" w:pos="0"/>
          <w:tab w:val="left" w:pos="360"/>
          <w:tab w:val="left" w:pos="900"/>
        </w:tabs>
        <w:rPr>
          <w:spacing w:val="0"/>
          <w:w w:val="100"/>
        </w:rPr>
      </w:pPr>
      <w:r w:rsidRPr="00B84981">
        <w:rPr>
          <w:b/>
          <w:spacing w:val="0"/>
          <w:w w:val="100"/>
        </w:rPr>
        <w:t>Green Development (</w:t>
      </w:r>
      <w:r w:rsidR="001A4866">
        <w:rPr>
          <w:b/>
          <w:spacing w:val="0"/>
          <w:w w:val="100"/>
        </w:rPr>
        <w:t>3</w:t>
      </w:r>
      <w:r w:rsidRPr="00B84981">
        <w:rPr>
          <w:b/>
          <w:spacing w:val="0"/>
          <w:w w:val="100"/>
        </w:rPr>
        <w:t xml:space="preserve"> points or 0 points).</w:t>
      </w:r>
      <w:r w:rsidRPr="00B84981">
        <w:rPr>
          <w:spacing w:val="0"/>
          <w:w w:val="100"/>
        </w:rPr>
        <w:t xml:space="preserve"> </w:t>
      </w:r>
      <w:r w:rsidR="006215B0" w:rsidRPr="00B84981">
        <w:rPr>
          <w:spacing w:val="0"/>
          <w:w w:val="100"/>
        </w:rPr>
        <w:t xml:space="preserve">To receive </w:t>
      </w:r>
      <w:r w:rsidR="00542817">
        <w:rPr>
          <w:spacing w:val="0"/>
          <w:w w:val="100"/>
        </w:rPr>
        <w:t>3</w:t>
      </w:r>
      <w:r w:rsidR="00D07AA8" w:rsidRPr="00B84981">
        <w:rPr>
          <w:spacing w:val="0"/>
          <w:w w:val="100"/>
        </w:rPr>
        <w:t xml:space="preserve"> </w:t>
      </w:r>
      <w:r w:rsidR="006215B0" w:rsidRPr="00B84981">
        <w:rPr>
          <w:spacing w:val="0"/>
          <w:w w:val="100"/>
        </w:rPr>
        <w:t xml:space="preserve">points, applicants must </w:t>
      </w:r>
      <w:r w:rsidR="000833E9" w:rsidRPr="00B84981">
        <w:rPr>
          <w:spacing w:val="0"/>
          <w:w w:val="100"/>
        </w:rPr>
        <w:t xml:space="preserve">describe and provide building design or specifications that identify how they will fulfill the requirements of one of several recognized green rating programs including: Enterprise Green Communities Criteria; the National Association of Home Builders (NAHB) Green Building Guidelines; Leadership in Energy and Environmental Design (LEED) for Homes (for single family) or LEED New Construction (for multifamily dwellings); or </w:t>
      </w:r>
      <w:proofErr w:type="spellStart"/>
      <w:r w:rsidR="000833E9" w:rsidRPr="00B84981">
        <w:rPr>
          <w:spacing w:val="0"/>
          <w:w w:val="100"/>
        </w:rPr>
        <w:t>Earthcraft</w:t>
      </w:r>
      <w:proofErr w:type="spellEnd"/>
      <w:r w:rsidR="000833E9" w:rsidRPr="00B84981">
        <w:rPr>
          <w:spacing w:val="0"/>
          <w:w w:val="100"/>
        </w:rPr>
        <w:t>.</w:t>
      </w:r>
    </w:p>
    <w:p w14:paraId="131DCDEE" w14:textId="77777777" w:rsidR="00625DBD" w:rsidRPr="00B84981" w:rsidRDefault="00625DBD" w:rsidP="00625DBD">
      <w:pPr>
        <w:pStyle w:val="ListParagraph"/>
        <w:tabs>
          <w:tab w:val="left" w:pos="0"/>
          <w:tab w:val="left" w:pos="360"/>
          <w:tab w:val="left" w:pos="900"/>
        </w:tabs>
        <w:rPr>
          <w:spacing w:val="0"/>
          <w:w w:val="100"/>
        </w:rPr>
      </w:pPr>
    </w:p>
    <w:p w14:paraId="76FB29D3" w14:textId="77777777" w:rsidR="00995397" w:rsidRDefault="000833E9" w:rsidP="00CD4FC9">
      <w:pPr>
        <w:pStyle w:val="ListParagraph"/>
        <w:tabs>
          <w:tab w:val="left" w:pos="0"/>
          <w:tab w:val="left" w:pos="360"/>
          <w:tab w:val="left" w:pos="900"/>
        </w:tabs>
        <w:ind w:left="0"/>
        <w:rPr>
          <w:spacing w:val="0"/>
          <w:w w:val="100"/>
        </w:rPr>
      </w:pPr>
      <w:r w:rsidRPr="00B84981">
        <w:rPr>
          <w:b/>
          <w:spacing w:val="0"/>
          <w:w w:val="100"/>
        </w:rPr>
        <w:t xml:space="preserve"> </w:t>
      </w:r>
      <w:r w:rsidR="00995397" w:rsidRPr="00B84981">
        <w:rPr>
          <w:b/>
          <w:spacing w:val="0"/>
          <w:w w:val="100"/>
        </w:rPr>
        <w:t xml:space="preserve">NOTE: </w:t>
      </w:r>
      <w:r w:rsidR="00995397" w:rsidRPr="00B84981">
        <w:rPr>
          <w:spacing w:val="0"/>
          <w:w w:val="100"/>
        </w:rPr>
        <w:t>For Green Ra</w:t>
      </w:r>
      <w:r w:rsidR="00D07AA8" w:rsidRPr="00B84981">
        <w:rPr>
          <w:spacing w:val="0"/>
          <w:w w:val="100"/>
        </w:rPr>
        <w:t>t</w:t>
      </w:r>
      <w:r w:rsidR="00995397" w:rsidRPr="00B84981">
        <w:rPr>
          <w:spacing w:val="0"/>
          <w:w w:val="100"/>
        </w:rPr>
        <w:t xml:space="preserve">ing </w:t>
      </w:r>
      <w:r w:rsidR="00D07AA8" w:rsidRPr="00B84981">
        <w:rPr>
          <w:spacing w:val="0"/>
          <w:w w:val="100"/>
        </w:rPr>
        <w:t>Programs</w:t>
      </w:r>
      <w:r w:rsidR="00995397" w:rsidRPr="00B84981">
        <w:rPr>
          <w:spacing w:val="0"/>
          <w:w w:val="100"/>
        </w:rPr>
        <w:t xml:space="preserve"> that require third</w:t>
      </w:r>
      <w:r w:rsidR="00D07AA8" w:rsidRPr="00B84981">
        <w:rPr>
          <w:spacing w:val="0"/>
          <w:w w:val="100"/>
        </w:rPr>
        <w:t>-</w:t>
      </w:r>
      <w:r w:rsidR="00995397" w:rsidRPr="00B84981">
        <w:rPr>
          <w:spacing w:val="0"/>
          <w:w w:val="100"/>
        </w:rPr>
        <w:t xml:space="preserve">party certification, the applicant as part of reporting requirements must provide evidence of such certification after construction has been completed.  For Green Rating Programs that </w:t>
      </w:r>
      <w:r w:rsidR="00D07AA8" w:rsidRPr="00B84981">
        <w:rPr>
          <w:spacing w:val="0"/>
          <w:w w:val="100"/>
        </w:rPr>
        <w:t>require</w:t>
      </w:r>
      <w:r w:rsidR="00995397" w:rsidRPr="00B84981">
        <w:rPr>
          <w:spacing w:val="0"/>
          <w:w w:val="100"/>
        </w:rPr>
        <w:t xml:space="preserve"> self-certification such as Enterprise Green Communities Checklist, the applicant is required to provide a copy of the signed checklist</w:t>
      </w:r>
      <w:r w:rsidR="00D07AA8" w:rsidRPr="00B84981">
        <w:rPr>
          <w:spacing w:val="0"/>
          <w:w w:val="100"/>
        </w:rPr>
        <w:t xml:space="preserve"> after construction has been completed.</w:t>
      </w:r>
      <w:r w:rsidR="00995397" w:rsidRPr="00B84981">
        <w:rPr>
          <w:spacing w:val="0"/>
          <w:w w:val="100"/>
        </w:rPr>
        <w:t xml:space="preserve">  </w:t>
      </w:r>
    </w:p>
    <w:p w14:paraId="7971D0B7" w14:textId="77777777" w:rsidR="00625DBD" w:rsidRPr="00B84981" w:rsidRDefault="00625DBD" w:rsidP="00CD4FC9">
      <w:pPr>
        <w:pStyle w:val="ListParagraph"/>
        <w:tabs>
          <w:tab w:val="left" w:pos="0"/>
          <w:tab w:val="left" w:pos="360"/>
          <w:tab w:val="left" w:pos="900"/>
        </w:tabs>
        <w:ind w:left="0"/>
        <w:rPr>
          <w:spacing w:val="0"/>
          <w:w w:val="100"/>
        </w:rPr>
      </w:pPr>
    </w:p>
    <w:p w14:paraId="1C807685" w14:textId="71671213" w:rsidR="00E057D8" w:rsidRPr="00B84981" w:rsidRDefault="00D07AA8" w:rsidP="00625DBD">
      <w:pPr>
        <w:pStyle w:val="ListParagraph"/>
        <w:numPr>
          <w:ilvl w:val="5"/>
          <w:numId w:val="61"/>
        </w:numPr>
        <w:tabs>
          <w:tab w:val="left" w:pos="0"/>
          <w:tab w:val="left" w:pos="360"/>
          <w:tab w:val="left" w:pos="900"/>
        </w:tabs>
        <w:rPr>
          <w:spacing w:val="0"/>
          <w:w w:val="100"/>
        </w:rPr>
      </w:pPr>
      <w:r w:rsidRPr="00B84981">
        <w:rPr>
          <w:b/>
          <w:spacing w:val="0"/>
          <w:w w:val="100"/>
        </w:rPr>
        <w:t>Energy Star for New Homes Design Standards (</w:t>
      </w:r>
      <w:r w:rsidR="001A4866">
        <w:rPr>
          <w:b/>
          <w:spacing w:val="0"/>
          <w:w w:val="100"/>
        </w:rPr>
        <w:t>2</w:t>
      </w:r>
      <w:r w:rsidRPr="00B84981">
        <w:rPr>
          <w:b/>
          <w:spacing w:val="0"/>
          <w:w w:val="100"/>
        </w:rPr>
        <w:t xml:space="preserve"> points or 0 points).</w:t>
      </w:r>
      <w:r w:rsidRPr="00B84981">
        <w:rPr>
          <w:spacing w:val="0"/>
          <w:w w:val="100"/>
        </w:rPr>
        <w:t xml:space="preserve"> </w:t>
      </w:r>
      <w:r w:rsidR="000833E9" w:rsidRPr="00B84981">
        <w:rPr>
          <w:spacing w:val="0"/>
          <w:w w:val="100"/>
        </w:rPr>
        <w:t>To receive 2 points, the a</w:t>
      </w:r>
      <w:r w:rsidRPr="00B84981">
        <w:rPr>
          <w:spacing w:val="0"/>
          <w:w w:val="100"/>
        </w:rPr>
        <w:t>pplicant</w:t>
      </w:r>
      <w:r w:rsidR="000833E9" w:rsidRPr="00B84981">
        <w:rPr>
          <w:spacing w:val="0"/>
          <w:w w:val="100"/>
        </w:rPr>
        <w:t xml:space="preserve"> must </w:t>
      </w:r>
      <w:r w:rsidR="00041878" w:rsidRPr="00B84981">
        <w:rPr>
          <w:spacing w:val="0"/>
          <w:w w:val="100"/>
        </w:rPr>
        <w:t xml:space="preserve">describe </w:t>
      </w:r>
      <w:r w:rsidR="0084518B" w:rsidRPr="00B84981">
        <w:rPr>
          <w:spacing w:val="0"/>
          <w:w w:val="100"/>
        </w:rPr>
        <w:t xml:space="preserve">and provide building design or specifications that identify </w:t>
      </w:r>
      <w:r w:rsidR="00041878" w:rsidRPr="00B84981">
        <w:rPr>
          <w:spacing w:val="0"/>
          <w:w w:val="100"/>
        </w:rPr>
        <w:t xml:space="preserve">how they will meet the </w:t>
      </w:r>
      <w:r w:rsidR="000833E9" w:rsidRPr="00B84981">
        <w:rPr>
          <w:spacing w:val="0"/>
          <w:w w:val="100"/>
        </w:rPr>
        <w:t>Energy Star for New Homes design standard</w:t>
      </w:r>
      <w:r w:rsidR="00041878" w:rsidRPr="00B84981">
        <w:rPr>
          <w:spacing w:val="0"/>
          <w:w w:val="100"/>
        </w:rPr>
        <w:t xml:space="preserve"> and certify by signing the application that they are undertaking development in accordance with Energy Star for New Homes design standards.  By signing the application they agree to obtain a certification from an independent Home Energy Rater upon completion of the units as described at </w:t>
      </w:r>
      <w:hyperlink r:id="rId58" w:history="1">
        <w:r w:rsidR="00AB3252" w:rsidRPr="009F775B">
          <w:rPr>
            <w:rStyle w:val="Hyperlink"/>
            <w:spacing w:val="0"/>
            <w:w w:val="100"/>
          </w:rPr>
          <w:t>www.energystar.gov/homes</w:t>
        </w:r>
      </w:hyperlink>
      <w:r w:rsidR="00041878" w:rsidRPr="00B84981">
        <w:rPr>
          <w:spacing w:val="0"/>
          <w:w w:val="100"/>
        </w:rPr>
        <w:t xml:space="preserve">.  Applicants that apply for these points and certify they will obtain these independent rating </w:t>
      </w:r>
      <w:r w:rsidR="00E057D8" w:rsidRPr="00B84981">
        <w:rPr>
          <w:spacing w:val="0"/>
          <w:w w:val="100"/>
        </w:rPr>
        <w:t>services</w:t>
      </w:r>
      <w:r w:rsidR="00041878" w:rsidRPr="00B84981">
        <w:rPr>
          <w:spacing w:val="0"/>
          <w:w w:val="100"/>
        </w:rPr>
        <w:t xml:space="preserve"> must provide copies of the certification of independent Home Energy Rater with their required Reports as units are completed.</w:t>
      </w:r>
      <w:r w:rsidR="00E057D8" w:rsidRPr="00B84981">
        <w:rPr>
          <w:spacing w:val="0"/>
          <w:w w:val="100"/>
        </w:rPr>
        <w:t xml:space="preserve">  </w:t>
      </w:r>
    </w:p>
    <w:p w14:paraId="074F9154" w14:textId="77777777" w:rsidR="00E057D8" w:rsidRPr="00B84981" w:rsidRDefault="00E057D8" w:rsidP="00625DBD">
      <w:pPr>
        <w:pStyle w:val="ListParagraph"/>
        <w:numPr>
          <w:ilvl w:val="5"/>
          <w:numId w:val="61"/>
        </w:numPr>
        <w:tabs>
          <w:tab w:val="left" w:pos="0"/>
          <w:tab w:val="left" w:pos="360"/>
          <w:tab w:val="left" w:pos="900"/>
        </w:tabs>
        <w:rPr>
          <w:spacing w:val="0"/>
          <w:w w:val="100"/>
        </w:rPr>
      </w:pPr>
      <w:r w:rsidRPr="00B84981">
        <w:rPr>
          <w:b/>
          <w:spacing w:val="0"/>
          <w:w w:val="100"/>
        </w:rPr>
        <w:t>Energy Star Qualified Products and Appliances (</w:t>
      </w:r>
      <w:r w:rsidR="001A4866">
        <w:rPr>
          <w:b/>
          <w:spacing w:val="0"/>
          <w:w w:val="100"/>
        </w:rPr>
        <w:t>1</w:t>
      </w:r>
      <w:r w:rsidRPr="00B84981">
        <w:rPr>
          <w:b/>
          <w:spacing w:val="0"/>
          <w:w w:val="100"/>
        </w:rPr>
        <w:t xml:space="preserve"> or 0 points). </w:t>
      </w:r>
      <w:r w:rsidR="0084518B" w:rsidRPr="00B84981">
        <w:rPr>
          <w:spacing w:val="0"/>
          <w:w w:val="100"/>
        </w:rPr>
        <w:t>Applicants</w:t>
      </w:r>
      <w:r w:rsidRPr="00B84981">
        <w:rPr>
          <w:spacing w:val="0"/>
          <w:w w:val="100"/>
        </w:rPr>
        <w:t xml:space="preserve"> will earn 1 point if they certify by signing the application that only Energy Star qualified products and appliances will be used in all new units in their Development proposal and describe their plan through </w:t>
      </w:r>
      <w:r w:rsidR="0084518B" w:rsidRPr="00B84981">
        <w:rPr>
          <w:spacing w:val="0"/>
          <w:w w:val="100"/>
        </w:rPr>
        <w:t>specifications</w:t>
      </w:r>
      <w:r w:rsidRPr="00B84981">
        <w:rPr>
          <w:spacing w:val="0"/>
          <w:w w:val="100"/>
        </w:rPr>
        <w:t xml:space="preserve"> or other documentation that only Energy Star qualified products and appliances will be used.</w:t>
      </w:r>
    </w:p>
    <w:p w14:paraId="12870229" w14:textId="77777777" w:rsidR="005E74E7" w:rsidRDefault="0084518B" w:rsidP="00625DBD">
      <w:pPr>
        <w:pStyle w:val="ListParagraph"/>
        <w:numPr>
          <w:ilvl w:val="5"/>
          <w:numId w:val="61"/>
        </w:numPr>
        <w:tabs>
          <w:tab w:val="left" w:pos="0"/>
          <w:tab w:val="left" w:pos="360"/>
          <w:tab w:val="left" w:pos="900"/>
        </w:tabs>
        <w:rPr>
          <w:spacing w:val="0"/>
          <w:w w:val="100"/>
        </w:rPr>
      </w:pPr>
      <w:r w:rsidRPr="00B84981">
        <w:rPr>
          <w:spacing w:val="0"/>
          <w:w w:val="100"/>
        </w:rPr>
        <w:t xml:space="preserve">The applicant will receive 0 points if the </w:t>
      </w:r>
      <w:r w:rsidR="004172A1" w:rsidRPr="00B84981">
        <w:rPr>
          <w:spacing w:val="0"/>
          <w:w w:val="100"/>
        </w:rPr>
        <w:t>application</w:t>
      </w:r>
      <w:r w:rsidRPr="00B84981">
        <w:rPr>
          <w:spacing w:val="0"/>
          <w:w w:val="100"/>
        </w:rPr>
        <w:t xml:space="preserve"> does not </w:t>
      </w:r>
      <w:r w:rsidR="004172A1" w:rsidRPr="00B84981">
        <w:rPr>
          <w:spacing w:val="0"/>
          <w:w w:val="100"/>
        </w:rPr>
        <w:t>provide the required documentation or specifications that demonstrate the applicant will adopt the Energy Efficiency measures.</w:t>
      </w:r>
    </w:p>
    <w:p w14:paraId="1E60F199" w14:textId="77777777" w:rsidR="00625DBD" w:rsidRPr="00B84981" w:rsidRDefault="00625DBD" w:rsidP="00625DBD">
      <w:pPr>
        <w:pStyle w:val="ListParagraph"/>
        <w:tabs>
          <w:tab w:val="left" w:pos="0"/>
          <w:tab w:val="left" w:pos="360"/>
          <w:tab w:val="left" w:pos="900"/>
        </w:tabs>
        <w:rPr>
          <w:spacing w:val="0"/>
          <w:w w:val="100"/>
        </w:rPr>
      </w:pPr>
    </w:p>
    <w:p w14:paraId="606A8CAD" w14:textId="77777777" w:rsidR="004172A1" w:rsidRDefault="004172A1" w:rsidP="00625DBD">
      <w:pPr>
        <w:numPr>
          <w:ilvl w:val="2"/>
          <w:numId w:val="45"/>
        </w:numPr>
        <w:tabs>
          <w:tab w:val="left" w:pos="360"/>
          <w:tab w:val="left" w:pos="540"/>
        </w:tabs>
        <w:spacing w:after="0" w:line="240" w:lineRule="auto"/>
        <w:rPr>
          <w:b/>
          <w:spacing w:val="0"/>
          <w:w w:val="100"/>
        </w:rPr>
      </w:pPr>
      <w:bookmarkStart w:id="57" w:name="SecVA5_RF5_ProgAdmin_FiscalMgmt"/>
      <w:r w:rsidRPr="00B84981">
        <w:rPr>
          <w:b/>
          <w:spacing w:val="0"/>
          <w:w w:val="100"/>
        </w:rPr>
        <w:t>Rating Factor</w:t>
      </w:r>
      <w:bookmarkEnd w:id="57"/>
      <w:r w:rsidRPr="00B84981">
        <w:rPr>
          <w:b/>
          <w:spacing w:val="0"/>
          <w:w w:val="100"/>
        </w:rPr>
        <w:t xml:space="preserve"> 5 – Program Administration and Fiscal Management (Up to </w:t>
      </w:r>
      <w:r w:rsidR="00A8140E">
        <w:rPr>
          <w:b/>
          <w:spacing w:val="0"/>
          <w:w w:val="100"/>
        </w:rPr>
        <w:t>1</w:t>
      </w:r>
      <w:r w:rsidR="00B51D53">
        <w:rPr>
          <w:b/>
          <w:spacing w:val="0"/>
          <w:w w:val="100"/>
        </w:rPr>
        <w:t>0</w:t>
      </w:r>
      <w:r w:rsidRPr="00B84981">
        <w:rPr>
          <w:b/>
          <w:spacing w:val="0"/>
          <w:w w:val="100"/>
        </w:rPr>
        <w:t xml:space="preserve"> points).</w:t>
      </w:r>
    </w:p>
    <w:p w14:paraId="7B66CD53" w14:textId="77777777" w:rsidR="00625DBD" w:rsidRPr="00B84981" w:rsidRDefault="00625DBD" w:rsidP="00625DBD">
      <w:pPr>
        <w:tabs>
          <w:tab w:val="left" w:pos="360"/>
          <w:tab w:val="left" w:pos="540"/>
        </w:tabs>
        <w:spacing w:after="0" w:line="240" w:lineRule="auto"/>
        <w:rPr>
          <w:b/>
          <w:spacing w:val="0"/>
          <w:w w:val="100"/>
        </w:rPr>
      </w:pPr>
    </w:p>
    <w:p w14:paraId="72A3A202" w14:textId="77777777" w:rsidR="004172A1" w:rsidRDefault="004172A1" w:rsidP="00625DBD">
      <w:pPr>
        <w:numPr>
          <w:ilvl w:val="3"/>
          <w:numId w:val="70"/>
        </w:numPr>
        <w:tabs>
          <w:tab w:val="left" w:pos="360"/>
          <w:tab w:val="left" w:pos="540"/>
        </w:tabs>
        <w:spacing w:after="0" w:line="240" w:lineRule="auto"/>
        <w:rPr>
          <w:b/>
          <w:spacing w:val="0"/>
          <w:w w:val="100"/>
        </w:rPr>
      </w:pPr>
      <w:r w:rsidRPr="00B84981">
        <w:rPr>
          <w:b/>
          <w:spacing w:val="0"/>
          <w:w w:val="100"/>
        </w:rPr>
        <w:t xml:space="preserve">Program Schedule (Up to </w:t>
      </w:r>
      <w:r w:rsidR="00B51D53">
        <w:rPr>
          <w:b/>
          <w:spacing w:val="0"/>
          <w:w w:val="100"/>
        </w:rPr>
        <w:t>5</w:t>
      </w:r>
      <w:r w:rsidRPr="00B84981">
        <w:rPr>
          <w:b/>
          <w:spacing w:val="0"/>
          <w:w w:val="100"/>
        </w:rPr>
        <w:t xml:space="preserve"> points). </w:t>
      </w:r>
    </w:p>
    <w:p w14:paraId="08212A77" w14:textId="77777777" w:rsidR="00625DBD" w:rsidRPr="00B84981" w:rsidRDefault="00625DBD" w:rsidP="00625DBD">
      <w:pPr>
        <w:tabs>
          <w:tab w:val="left" w:pos="540"/>
        </w:tabs>
        <w:spacing w:after="0" w:line="240" w:lineRule="auto"/>
        <w:rPr>
          <w:b/>
          <w:spacing w:val="0"/>
          <w:w w:val="100"/>
        </w:rPr>
      </w:pPr>
    </w:p>
    <w:p w14:paraId="0A8B2CC7" w14:textId="77777777" w:rsidR="006A3D83" w:rsidRPr="00B84981" w:rsidRDefault="008A230E" w:rsidP="00625DBD">
      <w:pPr>
        <w:pStyle w:val="ListParagraph"/>
        <w:numPr>
          <w:ilvl w:val="4"/>
          <w:numId w:val="71"/>
        </w:numPr>
        <w:tabs>
          <w:tab w:val="left" w:pos="360"/>
          <w:tab w:val="left" w:pos="2520"/>
        </w:tabs>
        <w:rPr>
          <w:b/>
          <w:spacing w:val="0"/>
          <w:w w:val="100"/>
        </w:rPr>
      </w:pPr>
      <w:r w:rsidRPr="00B84981">
        <w:rPr>
          <w:spacing w:val="0"/>
          <w:w w:val="100"/>
        </w:rPr>
        <w:t xml:space="preserve">The applicant may receive a maximum of 5 points if the </w:t>
      </w:r>
      <w:r w:rsidR="000035BC" w:rsidRPr="00B84981">
        <w:rPr>
          <w:spacing w:val="0"/>
          <w:w w:val="100"/>
        </w:rPr>
        <w:t>application activities</w:t>
      </w:r>
      <w:r w:rsidRPr="00B84981">
        <w:rPr>
          <w:spacing w:val="0"/>
          <w:w w:val="100"/>
        </w:rPr>
        <w:t xml:space="preserve"> can be completed within the proposed award performance period and has performed the following actions:</w:t>
      </w:r>
    </w:p>
    <w:p w14:paraId="1841801F" w14:textId="77777777" w:rsidR="008A230E" w:rsidRPr="00B84981" w:rsidRDefault="008A230E" w:rsidP="00625DBD">
      <w:pPr>
        <w:pStyle w:val="ListParagraph"/>
        <w:numPr>
          <w:ilvl w:val="5"/>
          <w:numId w:val="71"/>
        </w:numPr>
        <w:tabs>
          <w:tab w:val="left" w:pos="360"/>
          <w:tab w:val="left" w:pos="2520"/>
        </w:tabs>
        <w:rPr>
          <w:spacing w:val="0"/>
          <w:w w:val="100"/>
        </w:rPr>
      </w:pPr>
      <w:r w:rsidRPr="00B84981">
        <w:rPr>
          <w:spacing w:val="0"/>
          <w:w w:val="100"/>
        </w:rPr>
        <w:t>Contacted the State Historic Officer (SHPO), the local HUD Field Office, architects, material suppliers, and other parties that milestones depend upon, to ensure that the milestones are reasonable and an accurate depiction of the expected project timeline.</w:t>
      </w:r>
    </w:p>
    <w:p w14:paraId="23DCF716" w14:textId="77777777" w:rsidR="00A5435F" w:rsidRPr="00B84981" w:rsidRDefault="00A5435F" w:rsidP="00625DBD">
      <w:pPr>
        <w:pStyle w:val="ListParagraph"/>
        <w:numPr>
          <w:ilvl w:val="5"/>
          <w:numId w:val="71"/>
        </w:numPr>
        <w:tabs>
          <w:tab w:val="left" w:pos="360"/>
          <w:tab w:val="left" w:pos="2520"/>
        </w:tabs>
        <w:rPr>
          <w:spacing w:val="0"/>
          <w:w w:val="100"/>
        </w:rPr>
      </w:pPr>
      <w:r w:rsidRPr="00B84981">
        <w:rPr>
          <w:spacing w:val="0"/>
          <w:w w:val="100"/>
        </w:rPr>
        <w:t xml:space="preserve">Checked to see if </w:t>
      </w:r>
      <w:r w:rsidR="000035BC" w:rsidRPr="00B84981">
        <w:rPr>
          <w:spacing w:val="0"/>
          <w:w w:val="100"/>
        </w:rPr>
        <w:t>any taxes were due on</w:t>
      </w:r>
      <w:r w:rsidR="00A429E7">
        <w:rPr>
          <w:spacing w:val="0"/>
          <w:w w:val="100"/>
        </w:rPr>
        <w:t>,</w:t>
      </w:r>
      <w:r w:rsidR="00542817">
        <w:rPr>
          <w:spacing w:val="0"/>
          <w:w w:val="100"/>
        </w:rPr>
        <w:t xml:space="preserve"> or </w:t>
      </w:r>
      <w:r w:rsidRPr="00B84981">
        <w:rPr>
          <w:spacing w:val="0"/>
          <w:w w:val="100"/>
        </w:rPr>
        <w:t xml:space="preserve">any litigation or court orders </w:t>
      </w:r>
      <w:r w:rsidR="00542817">
        <w:rPr>
          <w:spacing w:val="0"/>
          <w:w w:val="100"/>
        </w:rPr>
        <w:t xml:space="preserve">existed </w:t>
      </w:r>
      <w:r w:rsidRPr="00B84981">
        <w:rPr>
          <w:spacing w:val="0"/>
          <w:w w:val="100"/>
        </w:rPr>
        <w:t>against</w:t>
      </w:r>
      <w:r w:rsidR="00A429E7">
        <w:rPr>
          <w:spacing w:val="0"/>
          <w:w w:val="100"/>
        </w:rPr>
        <w:t>,</w:t>
      </w:r>
      <w:r w:rsidRPr="00B84981">
        <w:rPr>
          <w:spacing w:val="0"/>
          <w:w w:val="100"/>
        </w:rPr>
        <w:t xml:space="preserve"> the proposed properties exist that will affect the milestones;</w:t>
      </w:r>
    </w:p>
    <w:p w14:paraId="6EFFC7F4" w14:textId="77777777" w:rsidR="008A230E" w:rsidRPr="00B84981" w:rsidRDefault="00A5435F" w:rsidP="00625DBD">
      <w:pPr>
        <w:pStyle w:val="ListParagraph"/>
        <w:numPr>
          <w:ilvl w:val="5"/>
          <w:numId w:val="71"/>
        </w:numPr>
        <w:tabs>
          <w:tab w:val="left" w:pos="360"/>
          <w:tab w:val="left" w:pos="2520"/>
        </w:tabs>
        <w:rPr>
          <w:spacing w:val="0"/>
          <w:w w:val="100"/>
        </w:rPr>
      </w:pPr>
      <w:r w:rsidRPr="00B84981">
        <w:rPr>
          <w:spacing w:val="0"/>
          <w:w w:val="100"/>
        </w:rPr>
        <w:t xml:space="preserve">Prepared, their relative time frames for a chart that depicts the estimated production milestones, their relative timeframes, and each milestones’ time to completion.  </w:t>
      </w:r>
      <w:r w:rsidR="004F2E33" w:rsidRPr="00B84981">
        <w:rPr>
          <w:spacing w:val="0"/>
          <w:w w:val="100"/>
        </w:rPr>
        <w:t xml:space="preserve">Applicants may submit a Gantt </w:t>
      </w:r>
      <w:r w:rsidR="00273E38" w:rsidRPr="00B84981">
        <w:rPr>
          <w:spacing w:val="0"/>
          <w:w w:val="100"/>
        </w:rPr>
        <w:t>chart</w:t>
      </w:r>
      <w:r w:rsidR="004F2E33" w:rsidRPr="00B84981">
        <w:rPr>
          <w:spacing w:val="0"/>
          <w:w w:val="100"/>
        </w:rPr>
        <w:t xml:space="preserve">, Microsoft Project Plan, Excel Work Sheet or any document that would display the information requested.  </w:t>
      </w:r>
    </w:p>
    <w:p w14:paraId="65A6C7FC" w14:textId="77777777" w:rsidR="00A5435F" w:rsidRPr="00B84981" w:rsidRDefault="00F455AF" w:rsidP="00625DBD">
      <w:pPr>
        <w:pStyle w:val="ListParagraph"/>
        <w:numPr>
          <w:ilvl w:val="4"/>
          <w:numId w:val="71"/>
        </w:numPr>
        <w:tabs>
          <w:tab w:val="left" w:pos="360"/>
          <w:tab w:val="left" w:pos="2520"/>
        </w:tabs>
        <w:rPr>
          <w:spacing w:val="0"/>
          <w:w w:val="100"/>
        </w:rPr>
      </w:pPr>
      <w:r w:rsidRPr="00B84981">
        <w:rPr>
          <w:spacing w:val="0"/>
          <w:w w:val="100"/>
        </w:rPr>
        <w:t xml:space="preserve">The applicant will receive a maximum of 3 points if the applicant has performed two of the three actions above, and where applicable has obtained information that was used in developing the Program Schedule.  </w:t>
      </w:r>
    </w:p>
    <w:p w14:paraId="4A530190" w14:textId="77777777" w:rsidR="00F455AF" w:rsidRPr="00B84981" w:rsidRDefault="00F455AF" w:rsidP="00625DBD">
      <w:pPr>
        <w:pStyle w:val="ListParagraph"/>
        <w:numPr>
          <w:ilvl w:val="4"/>
          <w:numId w:val="71"/>
        </w:numPr>
        <w:tabs>
          <w:tab w:val="left" w:pos="360"/>
          <w:tab w:val="left" w:pos="2520"/>
        </w:tabs>
        <w:rPr>
          <w:spacing w:val="0"/>
          <w:w w:val="100"/>
        </w:rPr>
      </w:pPr>
      <w:r w:rsidRPr="00B84981">
        <w:rPr>
          <w:spacing w:val="0"/>
          <w:w w:val="100"/>
        </w:rPr>
        <w:t>The applicant will receive 0 points if the applicant has not performed the actions above.</w:t>
      </w:r>
    </w:p>
    <w:p w14:paraId="6D6FC42E" w14:textId="77777777" w:rsidR="00F455AF" w:rsidRPr="00B84981" w:rsidRDefault="00F455AF" w:rsidP="00625DBD">
      <w:pPr>
        <w:pStyle w:val="ListParagraph"/>
        <w:numPr>
          <w:ilvl w:val="3"/>
          <w:numId w:val="71"/>
        </w:numPr>
        <w:tabs>
          <w:tab w:val="left" w:pos="360"/>
          <w:tab w:val="left" w:pos="2520"/>
        </w:tabs>
        <w:rPr>
          <w:b/>
          <w:spacing w:val="0"/>
          <w:w w:val="100"/>
        </w:rPr>
      </w:pPr>
      <w:r w:rsidRPr="00B84981">
        <w:rPr>
          <w:b/>
          <w:spacing w:val="0"/>
          <w:w w:val="100"/>
        </w:rPr>
        <w:t>Achieving Results</w:t>
      </w:r>
      <w:r w:rsidR="00B5649B">
        <w:rPr>
          <w:b/>
          <w:spacing w:val="0"/>
          <w:w w:val="100"/>
        </w:rPr>
        <w:t xml:space="preserve"> and</w:t>
      </w:r>
      <w:r w:rsidR="00802B53" w:rsidRPr="00B84981">
        <w:rPr>
          <w:b/>
          <w:spacing w:val="0"/>
          <w:w w:val="100"/>
        </w:rPr>
        <w:t xml:space="preserve"> F</w:t>
      </w:r>
      <w:r w:rsidR="001A4866">
        <w:rPr>
          <w:b/>
          <w:spacing w:val="0"/>
          <w:w w:val="100"/>
        </w:rPr>
        <w:t>iscal</w:t>
      </w:r>
      <w:r w:rsidR="00802B53" w:rsidRPr="00B84981">
        <w:rPr>
          <w:b/>
          <w:spacing w:val="0"/>
          <w:w w:val="100"/>
        </w:rPr>
        <w:t xml:space="preserve"> Management</w:t>
      </w:r>
      <w:r w:rsidRPr="00B84981">
        <w:rPr>
          <w:b/>
          <w:spacing w:val="0"/>
          <w:w w:val="100"/>
        </w:rPr>
        <w:t xml:space="preserve"> (Up to </w:t>
      </w:r>
      <w:r w:rsidR="00B51D53">
        <w:rPr>
          <w:b/>
          <w:spacing w:val="0"/>
          <w:w w:val="100"/>
        </w:rPr>
        <w:t>5</w:t>
      </w:r>
      <w:r w:rsidRPr="00B84981">
        <w:rPr>
          <w:b/>
          <w:spacing w:val="0"/>
          <w:w w:val="100"/>
        </w:rPr>
        <w:t xml:space="preserve"> points).</w:t>
      </w:r>
    </w:p>
    <w:p w14:paraId="73C614DD" w14:textId="77777777" w:rsidR="00D5751C" w:rsidRPr="00B84981" w:rsidRDefault="00802B53" w:rsidP="00625DBD">
      <w:pPr>
        <w:pStyle w:val="ListParagraph"/>
        <w:numPr>
          <w:ilvl w:val="4"/>
          <w:numId w:val="71"/>
        </w:numPr>
        <w:tabs>
          <w:tab w:val="left" w:pos="360"/>
          <w:tab w:val="left" w:pos="2520"/>
        </w:tabs>
        <w:rPr>
          <w:spacing w:val="0"/>
          <w:w w:val="100"/>
        </w:rPr>
      </w:pPr>
      <w:r w:rsidRPr="00B84981">
        <w:rPr>
          <w:spacing w:val="0"/>
          <w:w w:val="100"/>
        </w:rPr>
        <w:lastRenderedPageBreak/>
        <w:t>The applicant will receive 5 points if the applicant provides evidence</w:t>
      </w:r>
      <w:r w:rsidR="00D5751C" w:rsidRPr="00B84981">
        <w:rPr>
          <w:spacing w:val="0"/>
          <w:w w:val="100"/>
        </w:rPr>
        <w:t>, e.g., third-party letters</w:t>
      </w:r>
      <w:r w:rsidR="00AF1E22" w:rsidRPr="00B84981">
        <w:rPr>
          <w:spacing w:val="0"/>
          <w:w w:val="100"/>
        </w:rPr>
        <w:t xml:space="preserve"> or documents</w:t>
      </w:r>
      <w:r w:rsidR="00D5751C" w:rsidRPr="00B84981">
        <w:rPr>
          <w:spacing w:val="0"/>
          <w:w w:val="100"/>
        </w:rPr>
        <w:t>,</w:t>
      </w:r>
      <w:r w:rsidRPr="00B84981">
        <w:rPr>
          <w:spacing w:val="0"/>
          <w:w w:val="100"/>
        </w:rPr>
        <w:t xml:space="preserve"> that it has</w:t>
      </w:r>
      <w:r w:rsidR="00D5751C" w:rsidRPr="00B84981">
        <w:rPr>
          <w:spacing w:val="0"/>
          <w:w w:val="100"/>
        </w:rPr>
        <w:t>:</w:t>
      </w:r>
    </w:p>
    <w:p w14:paraId="111B61BE" w14:textId="77777777" w:rsidR="00D5751C"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A</w:t>
      </w:r>
      <w:r w:rsidR="00802B53" w:rsidRPr="00B84981">
        <w:rPr>
          <w:spacing w:val="0"/>
          <w:w w:val="100"/>
        </w:rPr>
        <w:t xml:space="preserve"> history of completing projects on time and within budget</w:t>
      </w:r>
      <w:r w:rsidRPr="00B84981">
        <w:rPr>
          <w:spacing w:val="0"/>
          <w:w w:val="100"/>
        </w:rPr>
        <w:t>;</w:t>
      </w:r>
      <w:r w:rsidR="00802B53" w:rsidRPr="00B84981">
        <w:rPr>
          <w:spacing w:val="0"/>
          <w:w w:val="100"/>
        </w:rPr>
        <w:t xml:space="preserve"> </w:t>
      </w:r>
    </w:p>
    <w:p w14:paraId="62816873" w14:textId="77777777" w:rsidR="00D5751C"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A</w:t>
      </w:r>
      <w:r w:rsidR="00802B53" w:rsidRPr="00B84981">
        <w:rPr>
          <w:spacing w:val="0"/>
          <w:w w:val="100"/>
        </w:rPr>
        <w:t xml:space="preserve"> clean financial statement; and if audited, a clean financial audit </w:t>
      </w:r>
    </w:p>
    <w:p w14:paraId="1990E6FC" w14:textId="77777777" w:rsidR="00D5751C"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 xml:space="preserve">Sufficient </w:t>
      </w:r>
      <w:r w:rsidR="00802B53" w:rsidRPr="00B84981">
        <w:rPr>
          <w:spacing w:val="0"/>
          <w:w w:val="100"/>
        </w:rPr>
        <w:t>internal controls for managing funds</w:t>
      </w:r>
    </w:p>
    <w:p w14:paraId="66FA17E7" w14:textId="77777777" w:rsidR="00D5751C"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 xml:space="preserve">Sufficient </w:t>
      </w:r>
      <w:r w:rsidR="00273E38" w:rsidRPr="00B84981">
        <w:rPr>
          <w:spacing w:val="0"/>
          <w:w w:val="100"/>
        </w:rPr>
        <w:t xml:space="preserve">controls </w:t>
      </w:r>
      <w:r w:rsidR="00802B53" w:rsidRPr="00B84981">
        <w:rPr>
          <w:spacing w:val="0"/>
          <w:w w:val="100"/>
        </w:rPr>
        <w:t xml:space="preserve">for contract management; </w:t>
      </w:r>
    </w:p>
    <w:p w14:paraId="2373E843" w14:textId="77777777" w:rsidR="00D5751C"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 xml:space="preserve">Paid sub-grantees or sub-contractors in a timely fashion; </w:t>
      </w:r>
    </w:p>
    <w:p w14:paraId="30A22908" w14:textId="77777777" w:rsidR="004233BE" w:rsidRPr="00B84981" w:rsidRDefault="00D5751C" w:rsidP="00625DBD">
      <w:pPr>
        <w:pStyle w:val="ListParagraph"/>
        <w:numPr>
          <w:ilvl w:val="5"/>
          <w:numId w:val="71"/>
        </w:numPr>
        <w:tabs>
          <w:tab w:val="left" w:pos="360"/>
          <w:tab w:val="left" w:pos="2520"/>
        </w:tabs>
        <w:rPr>
          <w:spacing w:val="0"/>
          <w:w w:val="100"/>
        </w:rPr>
      </w:pPr>
      <w:r w:rsidRPr="00B84981">
        <w:rPr>
          <w:spacing w:val="0"/>
          <w:w w:val="100"/>
        </w:rPr>
        <w:t>M</w:t>
      </w:r>
      <w:r w:rsidR="00802B53" w:rsidRPr="00B84981">
        <w:rPr>
          <w:spacing w:val="0"/>
          <w:w w:val="100"/>
        </w:rPr>
        <w:t>et reporting requirements on past awards</w:t>
      </w:r>
      <w:r w:rsidRPr="00B84981">
        <w:rPr>
          <w:spacing w:val="0"/>
          <w:w w:val="100"/>
        </w:rPr>
        <w:t xml:space="preserve">; </w:t>
      </w:r>
    </w:p>
    <w:p w14:paraId="580CF7D0" w14:textId="77777777" w:rsidR="00802B53" w:rsidRPr="00B84981" w:rsidRDefault="00802B53" w:rsidP="00625DBD">
      <w:pPr>
        <w:pStyle w:val="ListParagraph"/>
        <w:numPr>
          <w:ilvl w:val="4"/>
          <w:numId w:val="71"/>
        </w:numPr>
        <w:tabs>
          <w:tab w:val="left" w:pos="360"/>
          <w:tab w:val="left" w:pos="2520"/>
        </w:tabs>
        <w:rPr>
          <w:spacing w:val="0"/>
          <w:w w:val="100"/>
        </w:rPr>
      </w:pPr>
      <w:r w:rsidRPr="00B84981">
        <w:rPr>
          <w:spacing w:val="0"/>
          <w:w w:val="100"/>
        </w:rPr>
        <w:t xml:space="preserve">The applicant will receive 3 points if the applicant provides evidence </w:t>
      </w:r>
      <w:r w:rsidR="00AF1E22" w:rsidRPr="00B84981">
        <w:rPr>
          <w:spacing w:val="0"/>
          <w:w w:val="100"/>
        </w:rPr>
        <w:t>3</w:t>
      </w:r>
      <w:r w:rsidR="004233BE" w:rsidRPr="00B84981">
        <w:rPr>
          <w:spacing w:val="0"/>
          <w:w w:val="100"/>
        </w:rPr>
        <w:t xml:space="preserve"> of the above items. </w:t>
      </w:r>
    </w:p>
    <w:p w14:paraId="048BD396" w14:textId="77777777" w:rsidR="00AF1E22" w:rsidRDefault="004233BE" w:rsidP="00625DBD">
      <w:pPr>
        <w:pStyle w:val="ListParagraph"/>
        <w:numPr>
          <w:ilvl w:val="4"/>
          <w:numId w:val="71"/>
        </w:numPr>
        <w:tabs>
          <w:tab w:val="left" w:pos="360"/>
          <w:tab w:val="left" w:pos="2520"/>
        </w:tabs>
        <w:rPr>
          <w:spacing w:val="0"/>
          <w:w w:val="100"/>
        </w:rPr>
      </w:pPr>
      <w:r w:rsidRPr="00B84981">
        <w:rPr>
          <w:spacing w:val="0"/>
          <w:w w:val="100"/>
        </w:rPr>
        <w:t>The applicant will receive 0 points if no evidence is provided meeting at least 1 of the above requirements.</w:t>
      </w:r>
    </w:p>
    <w:p w14:paraId="31DFEEE7" w14:textId="77777777" w:rsidR="00625DBD" w:rsidRPr="00B84981" w:rsidRDefault="00625DBD" w:rsidP="00625DBD">
      <w:pPr>
        <w:pStyle w:val="ListParagraph"/>
        <w:tabs>
          <w:tab w:val="left" w:pos="2520"/>
        </w:tabs>
        <w:rPr>
          <w:spacing w:val="0"/>
          <w:w w:val="100"/>
        </w:rPr>
      </w:pPr>
    </w:p>
    <w:p w14:paraId="0340DFFD" w14:textId="77777777" w:rsidR="00E007F8" w:rsidRPr="00625DBD" w:rsidRDefault="004233BE" w:rsidP="00625DBD">
      <w:pPr>
        <w:numPr>
          <w:ilvl w:val="2"/>
          <w:numId w:val="70"/>
        </w:numPr>
        <w:tabs>
          <w:tab w:val="left" w:pos="360"/>
          <w:tab w:val="left" w:pos="540"/>
        </w:tabs>
        <w:spacing w:after="0" w:line="240" w:lineRule="auto"/>
        <w:rPr>
          <w:spacing w:val="0"/>
          <w:w w:val="100"/>
        </w:rPr>
      </w:pPr>
      <w:r w:rsidRPr="00B84981">
        <w:rPr>
          <w:b/>
          <w:spacing w:val="0"/>
          <w:w w:val="100"/>
        </w:rPr>
        <w:t>Preferred Sustainable Communities Bonus Points (2 points).</w:t>
      </w:r>
    </w:p>
    <w:p w14:paraId="76DCD03B" w14:textId="77777777" w:rsidR="00625DBD" w:rsidRPr="00B84981" w:rsidRDefault="00625DBD" w:rsidP="00625DBD">
      <w:pPr>
        <w:tabs>
          <w:tab w:val="left" w:pos="540"/>
        </w:tabs>
        <w:spacing w:after="0" w:line="240" w:lineRule="auto"/>
        <w:rPr>
          <w:spacing w:val="0"/>
          <w:w w:val="100"/>
        </w:rPr>
      </w:pPr>
    </w:p>
    <w:p w14:paraId="6ADD8CC1" w14:textId="77777777" w:rsidR="00E87EFA" w:rsidRPr="00E87EFA" w:rsidRDefault="004233BE" w:rsidP="00625DBD">
      <w:pPr>
        <w:pStyle w:val="ListParagraph"/>
        <w:numPr>
          <w:ilvl w:val="3"/>
          <w:numId w:val="64"/>
        </w:numPr>
        <w:rPr>
          <w:rFonts w:eastAsia="Times New Roman"/>
          <w:spacing w:val="0"/>
          <w:w w:val="100"/>
        </w:rPr>
      </w:pPr>
      <w:r w:rsidRPr="00B84981">
        <w:rPr>
          <w:spacing w:val="0"/>
          <w:w w:val="100"/>
        </w:rPr>
        <w:t>I</w:t>
      </w:r>
      <w:r w:rsidRPr="00E87EFA">
        <w:rPr>
          <w:spacing w:val="0"/>
          <w:w w:val="100"/>
        </w:rPr>
        <w:t>n a</w:t>
      </w:r>
      <w:r w:rsidR="00E007F8" w:rsidRPr="00E87EFA">
        <w:rPr>
          <w:spacing w:val="0"/>
          <w:w w:val="100"/>
        </w:rPr>
        <w:t xml:space="preserve">ccordance </w:t>
      </w:r>
      <w:r w:rsidR="00E007F8" w:rsidRPr="00B84981">
        <w:rPr>
          <w:spacing w:val="0"/>
          <w:w w:val="100"/>
        </w:rPr>
        <w:t xml:space="preserve">with Section V.A.1.b. </w:t>
      </w:r>
      <w:r w:rsidRPr="00B84981">
        <w:rPr>
          <w:spacing w:val="0"/>
          <w:w w:val="100"/>
        </w:rPr>
        <w:t xml:space="preserve">of the FY2013 General Section, HUD will award 2 bonus points to </w:t>
      </w:r>
      <w:r w:rsidR="00013DF9" w:rsidRPr="00B84981">
        <w:rPr>
          <w:spacing w:val="0"/>
          <w:w w:val="100"/>
        </w:rPr>
        <w:t>applicants</w:t>
      </w:r>
      <w:r w:rsidRPr="00B84981">
        <w:rPr>
          <w:spacing w:val="0"/>
          <w:w w:val="100"/>
        </w:rPr>
        <w:t xml:space="preserve"> tha</w:t>
      </w:r>
      <w:r w:rsidR="00013DF9" w:rsidRPr="00B84981">
        <w:rPr>
          <w:spacing w:val="0"/>
          <w:w w:val="100"/>
        </w:rPr>
        <w:t>t</w:t>
      </w:r>
      <w:r w:rsidRPr="00B84981">
        <w:rPr>
          <w:spacing w:val="0"/>
          <w:w w:val="100"/>
        </w:rPr>
        <w:t xml:space="preserve"> are working with communities that have received </w:t>
      </w:r>
      <w:r w:rsidR="00013DF9" w:rsidRPr="00B84981">
        <w:rPr>
          <w:spacing w:val="0"/>
          <w:w w:val="100"/>
        </w:rPr>
        <w:t xml:space="preserve">Preferred Sustainability Status under the HUD Sustainable Communities Regional Planning Grant Program and/or the HUD funded Challenge Grant Program for FY2010, and FY2011, and those certified under HUD’s Notice of Preferred Sustainability Status Certification (Herein referred to as Preferred Sustainability Status Communities).  </w:t>
      </w:r>
    </w:p>
    <w:p w14:paraId="506DA986" w14:textId="55185834" w:rsidR="00444015" w:rsidRDefault="00E87EFA" w:rsidP="00625DBD">
      <w:pPr>
        <w:pStyle w:val="ListParagraph"/>
        <w:numPr>
          <w:ilvl w:val="3"/>
          <w:numId w:val="64"/>
        </w:numPr>
        <w:rPr>
          <w:spacing w:val="0"/>
          <w:w w:val="100"/>
        </w:rPr>
      </w:pPr>
      <w:r w:rsidRPr="00E87EFA">
        <w:rPr>
          <w:spacing w:val="0"/>
          <w:w w:val="100"/>
        </w:rPr>
        <w:t>To</w:t>
      </w:r>
      <w:r w:rsidRPr="00E87EFA">
        <w:rPr>
          <w:rFonts w:eastAsia="Times New Roman"/>
          <w:spacing w:val="0"/>
          <w:w w:val="100"/>
        </w:rPr>
        <w:t xml:space="preserve"> be eligible to receive bonus points, an applicant is required to ensure there is a clear nexus between the activities to be performed and items (1) and (2) </w:t>
      </w:r>
      <w:r>
        <w:rPr>
          <w:rFonts w:eastAsia="Times New Roman"/>
          <w:spacing w:val="0"/>
          <w:w w:val="100"/>
        </w:rPr>
        <w:t>below</w:t>
      </w:r>
      <w:r w:rsidRPr="00E87EFA">
        <w:rPr>
          <w:rFonts w:eastAsia="Times New Roman"/>
          <w:spacing w:val="0"/>
          <w:w w:val="100"/>
        </w:rPr>
        <w:t>, as well as obtain a certification from the Designated Point of Contact for the designated Preferred Sustainability Status Community using form HUD</w:t>
      </w:r>
      <w:r>
        <w:rPr>
          <w:rFonts w:eastAsia="Times New Roman"/>
          <w:spacing w:val="0"/>
          <w:w w:val="100"/>
        </w:rPr>
        <w:t>-</w:t>
      </w:r>
      <w:r w:rsidRPr="00E87EFA">
        <w:rPr>
          <w:rFonts w:eastAsia="Times New Roman"/>
          <w:spacing w:val="0"/>
          <w:w w:val="100"/>
        </w:rPr>
        <w:t>2995</w:t>
      </w:r>
      <w:r>
        <w:rPr>
          <w:rFonts w:eastAsia="Times New Roman"/>
          <w:spacing w:val="0"/>
          <w:w w:val="100"/>
        </w:rPr>
        <w:t xml:space="preserve">.  </w:t>
      </w:r>
      <w:r w:rsidR="00444015">
        <w:rPr>
          <w:rFonts w:eastAsia="Times New Roman"/>
          <w:spacing w:val="0"/>
          <w:w w:val="100"/>
        </w:rPr>
        <w:t xml:space="preserve">Points of Contact can be found at </w:t>
      </w:r>
      <w:hyperlink r:id="rId59" w:history="1">
        <w:r w:rsidR="00444015" w:rsidRPr="00F0476F">
          <w:rPr>
            <w:rStyle w:val="Hyperlink"/>
            <w:rFonts w:eastAsia="Times New Roman"/>
            <w:spacing w:val="0"/>
            <w:w w:val="100"/>
          </w:rPr>
          <w:t>http://portal.hud.gov/hudportal/HUD?src=/program_offices/administration/grants/nofa11/psscontacts</w:t>
        </w:r>
      </w:hyperlink>
      <w:r w:rsidR="00444015">
        <w:rPr>
          <w:rFonts w:eastAsia="Times New Roman"/>
          <w:spacing w:val="0"/>
          <w:w w:val="100"/>
        </w:rPr>
        <w:t xml:space="preserve">.  </w:t>
      </w:r>
      <w:r>
        <w:rPr>
          <w:rFonts w:eastAsia="Times New Roman"/>
          <w:spacing w:val="0"/>
          <w:w w:val="100"/>
        </w:rPr>
        <w:t>This</w:t>
      </w:r>
      <w:r w:rsidRPr="00E87EFA">
        <w:rPr>
          <w:rFonts w:eastAsia="Times New Roman"/>
          <w:spacing w:val="0"/>
          <w:w w:val="100"/>
        </w:rPr>
        <w:t xml:space="preserve"> verifies that the applicant has met the </w:t>
      </w:r>
      <w:r>
        <w:rPr>
          <w:rFonts w:eastAsia="Times New Roman"/>
          <w:spacing w:val="0"/>
          <w:w w:val="100"/>
        </w:rPr>
        <w:t xml:space="preserve">below </w:t>
      </w:r>
      <w:r w:rsidRPr="00E87EFA">
        <w:rPr>
          <w:rFonts w:eastAsia="Times New Roman"/>
          <w:spacing w:val="0"/>
          <w:w w:val="100"/>
        </w:rPr>
        <w:t xml:space="preserve">criteria.  The </w:t>
      </w:r>
      <w:r w:rsidRPr="00E87EFA">
        <w:rPr>
          <w:rFonts w:eastAsia="Times New Roman"/>
          <w:color w:val="000000"/>
          <w:spacing w:val="0"/>
          <w:w w:val="100"/>
        </w:rPr>
        <w:t xml:space="preserve">form will certify the nexus between the proposed activities of the applicant and the Livability Principles as they are being advanced in the Preferred Sustainability Status Community.  It must be signed and dated anytime from the date of the publication of the funding opportunity on </w:t>
      </w:r>
      <w:hyperlink r:id="rId60" w:history="1">
        <w:r w:rsidRPr="00E87EFA">
          <w:rPr>
            <w:rFonts w:eastAsia="Times New Roman"/>
            <w:color w:val="0000FF"/>
            <w:spacing w:val="0"/>
            <w:w w:val="100"/>
            <w:u w:val="single"/>
          </w:rPr>
          <w:t>www.Grants.gov</w:t>
        </w:r>
      </w:hyperlink>
      <w:r w:rsidRPr="00E87EFA">
        <w:rPr>
          <w:rFonts w:eastAsia="Times New Roman"/>
          <w:color w:val="000000"/>
          <w:spacing w:val="0"/>
          <w:w w:val="100"/>
        </w:rPr>
        <w:t xml:space="preserve"> to the deadline date </w:t>
      </w:r>
      <w:r>
        <w:rPr>
          <w:rFonts w:eastAsia="Times New Roman"/>
          <w:color w:val="000000"/>
          <w:spacing w:val="0"/>
          <w:w w:val="100"/>
        </w:rPr>
        <w:t xml:space="preserve">stated in </w:t>
      </w:r>
      <w:r w:rsidR="00BB66DE">
        <w:rPr>
          <w:rFonts w:eastAsia="Times New Roman"/>
          <w:color w:val="000000"/>
          <w:spacing w:val="0"/>
          <w:w w:val="100"/>
        </w:rPr>
        <w:t xml:space="preserve">Section F. of the “Overview Information” of </w:t>
      </w:r>
      <w:r>
        <w:rPr>
          <w:rFonts w:eastAsia="Times New Roman"/>
          <w:color w:val="000000"/>
          <w:spacing w:val="0"/>
          <w:w w:val="100"/>
        </w:rPr>
        <w:t>this NOFA</w:t>
      </w:r>
      <w:r w:rsidRPr="00E87EFA">
        <w:rPr>
          <w:rFonts w:eastAsia="Times New Roman"/>
          <w:color w:val="000000"/>
          <w:spacing w:val="0"/>
          <w:w w:val="100"/>
        </w:rPr>
        <w:t xml:space="preserve">.  Any certifications signed before or after those dates will not be acceptable.  If the applicant is from the agency that holds Point of Contact status in a particular Preferred Sustainability Status Community, the form HUD2995 must be certified by the appropriate HUD Regional Administrator in consultation with field staff. </w:t>
      </w:r>
      <w:r w:rsidR="00444015">
        <w:rPr>
          <w:spacing w:val="0"/>
          <w:w w:val="100"/>
        </w:rPr>
        <w:t xml:space="preserve">  </w:t>
      </w:r>
      <w:r w:rsidR="00764F55" w:rsidRPr="00B84981">
        <w:rPr>
          <w:spacing w:val="0"/>
          <w:w w:val="100"/>
        </w:rPr>
        <w:t>If the applicant is an agency that holds Point of Contact status in a particular Preferred Sustainability Status Community, the form HUD</w:t>
      </w:r>
      <w:r w:rsidR="00E31AD8">
        <w:rPr>
          <w:spacing w:val="0"/>
          <w:w w:val="100"/>
        </w:rPr>
        <w:t>-</w:t>
      </w:r>
      <w:r w:rsidR="00764F55" w:rsidRPr="00B84981">
        <w:rPr>
          <w:spacing w:val="0"/>
          <w:w w:val="100"/>
        </w:rPr>
        <w:t>2995 must be certified by the appropriate HUD Regional Administrator in consultation with field staff.</w:t>
      </w:r>
    </w:p>
    <w:p w14:paraId="1A0D4955" w14:textId="77777777" w:rsidR="00444015" w:rsidRPr="00444015" w:rsidRDefault="00444015" w:rsidP="00625DBD">
      <w:pPr>
        <w:pStyle w:val="ListParagraph"/>
        <w:numPr>
          <w:ilvl w:val="3"/>
          <w:numId w:val="64"/>
        </w:numPr>
        <w:rPr>
          <w:color w:val="000000"/>
          <w:spacing w:val="0"/>
          <w:w w:val="100"/>
        </w:rPr>
      </w:pPr>
      <w:r w:rsidRPr="00444015">
        <w:rPr>
          <w:bCs/>
          <w:spacing w:val="0"/>
          <w:w w:val="100"/>
        </w:rPr>
        <w:t xml:space="preserve">To receive </w:t>
      </w:r>
      <w:r w:rsidRPr="00444015">
        <w:rPr>
          <w:spacing w:val="0"/>
          <w:w w:val="100"/>
        </w:rPr>
        <w:t>points</w:t>
      </w:r>
      <w:r w:rsidRPr="00444015">
        <w:rPr>
          <w:bCs/>
          <w:spacing w:val="0"/>
          <w:w w:val="100"/>
        </w:rPr>
        <w:t>, the applicant must be engaged in activities, that in consulta</w:t>
      </w:r>
      <w:r w:rsidRPr="00444015">
        <w:rPr>
          <w:spacing w:val="0"/>
          <w:w w:val="100"/>
        </w:rPr>
        <w:t>tion with the designated Point of Contact of the HUD designated Preferred Sustainability Status Community furthers the purposes of the Regional Planning Grant Program or the Challenge Grant Program; and</w:t>
      </w:r>
    </w:p>
    <w:p w14:paraId="0AC2F895" w14:textId="77777777" w:rsidR="00444015" w:rsidRPr="00444015" w:rsidRDefault="00444015" w:rsidP="00625DBD">
      <w:pPr>
        <w:pStyle w:val="ListParagraph"/>
        <w:numPr>
          <w:ilvl w:val="4"/>
          <w:numId w:val="65"/>
        </w:numPr>
        <w:rPr>
          <w:spacing w:val="0"/>
          <w:w w:val="100"/>
        </w:rPr>
      </w:pPr>
      <w:r w:rsidRPr="00444015">
        <w:rPr>
          <w:spacing w:val="0"/>
          <w:w w:val="100"/>
        </w:rPr>
        <w:t xml:space="preserve">The applicant’s proposed activities either directly reflect the Livability Principles. cited and contained in Appendix B to this  </w:t>
      </w:r>
      <w:r w:rsidR="001D2185">
        <w:rPr>
          <w:spacing w:val="0"/>
          <w:w w:val="100"/>
        </w:rPr>
        <w:t xml:space="preserve">FY2013 </w:t>
      </w:r>
      <w:r w:rsidRPr="00444015">
        <w:rPr>
          <w:spacing w:val="0"/>
          <w:w w:val="100"/>
        </w:rPr>
        <w:t>General Section, will result in the delivery of services that are consistent with the goals of the Livability Principles; and</w:t>
      </w:r>
    </w:p>
    <w:p w14:paraId="74C7102B" w14:textId="77777777" w:rsidR="00444015" w:rsidRDefault="00444015" w:rsidP="00625DBD">
      <w:pPr>
        <w:pStyle w:val="ListParagraph"/>
        <w:numPr>
          <w:ilvl w:val="4"/>
          <w:numId w:val="65"/>
        </w:numPr>
        <w:rPr>
          <w:spacing w:val="0"/>
          <w:w w:val="100"/>
        </w:rPr>
      </w:pPr>
      <w:r w:rsidRPr="00444015">
        <w:rPr>
          <w:spacing w:val="0"/>
          <w:w w:val="100"/>
        </w:rPr>
        <w:t xml:space="preserve">The applicant has committed to maintain an on-going relationship with a HUD Preferred Sustainability Status Community for the purposes of being part of the planning and implementation processes in the designated area. </w:t>
      </w:r>
    </w:p>
    <w:p w14:paraId="3DB00080" w14:textId="77777777" w:rsidR="00625DBD" w:rsidRPr="00444015" w:rsidRDefault="00625DBD" w:rsidP="00625DBD">
      <w:pPr>
        <w:pStyle w:val="ListParagraph"/>
        <w:rPr>
          <w:spacing w:val="0"/>
          <w:w w:val="100"/>
        </w:rPr>
      </w:pPr>
    </w:p>
    <w:p w14:paraId="241000B3" w14:textId="62E3A794" w:rsidR="00625DBD" w:rsidRDefault="001768BF" w:rsidP="00625DBD">
      <w:pPr>
        <w:pStyle w:val="ListParagraph"/>
        <w:numPr>
          <w:ilvl w:val="1"/>
          <w:numId w:val="65"/>
        </w:numPr>
        <w:tabs>
          <w:tab w:val="left" w:pos="0"/>
          <w:tab w:val="left" w:pos="360"/>
        </w:tabs>
        <w:rPr>
          <w:spacing w:val="0"/>
          <w:w w:val="100"/>
        </w:rPr>
      </w:pPr>
      <w:r w:rsidRPr="00625DBD">
        <w:rPr>
          <w:b/>
          <w:spacing w:val="0"/>
          <w:w w:val="100"/>
        </w:rPr>
        <w:t>Review and Selection Process.</w:t>
      </w:r>
      <w:r w:rsidRPr="00625DBD">
        <w:rPr>
          <w:spacing w:val="0"/>
          <w:w w:val="100"/>
        </w:rPr>
        <w:t xml:space="preserve"> HUD’s selection process is designed to ensure that grants are awarded to eligible local governments with the most meritorious applications.</w:t>
      </w:r>
      <w:r w:rsidR="00931727" w:rsidRPr="00625DBD">
        <w:rPr>
          <w:spacing w:val="0"/>
          <w:w w:val="100"/>
        </w:rPr>
        <w:t xml:space="preserve"> </w:t>
      </w:r>
    </w:p>
    <w:p w14:paraId="52A0BE11" w14:textId="77777777" w:rsidR="00625DBD" w:rsidRPr="00625DBD" w:rsidRDefault="00625DBD" w:rsidP="00625DBD">
      <w:pPr>
        <w:pStyle w:val="ListParagraph"/>
        <w:tabs>
          <w:tab w:val="left" w:pos="0"/>
          <w:tab w:val="left" w:pos="360"/>
        </w:tabs>
        <w:ind w:left="0"/>
        <w:rPr>
          <w:spacing w:val="0"/>
          <w:w w:val="100"/>
        </w:rPr>
      </w:pPr>
    </w:p>
    <w:p w14:paraId="7BA88231" w14:textId="628B6560" w:rsidR="00625DBD" w:rsidRDefault="001768BF" w:rsidP="00625DBD">
      <w:pPr>
        <w:pStyle w:val="ListParagraph"/>
        <w:numPr>
          <w:ilvl w:val="0"/>
          <w:numId w:val="72"/>
        </w:numPr>
        <w:tabs>
          <w:tab w:val="left" w:pos="0"/>
          <w:tab w:val="left" w:pos="360"/>
        </w:tabs>
        <w:rPr>
          <w:b/>
          <w:spacing w:val="0"/>
          <w:w w:val="100"/>
        </w:rPr>
      </w:pPr>
      <w:r w:rsidRPr="00B84981">
        <w:rPr>
          <w:b/>
          <w:spacing w:val="0"/>
          <w:w w:val="100"/>
        </w:rPr>
        <w:t xml:space="preserve">Application Screening.  </w:t>
      </w:r>
    </w:p>
    <w:p w14:paraId="581A67DB" w14:textId="77777777" w:rsidR="00913F7A" w:rsidRDefault="001768BF" w:rsidP="00CD4FC9">
      <w:pPr>
        <w:pStyle w:val="ListParagraph"/>
        <w:tabs>
          <w:tab w:val="left" w:pos="0"/>
          <w:tab w:val="left" w:pos="360"/>
        </w:tabs>
        <w:ind w:left="0"/>
        <w:rPr>
          <w:spacing w:val="0"/>
          <w:w w:val="100"/>
        </w:rPr>
      </w:pPr>
      <w:r w:rsidRPr="00B84981">
        <w:rPr>
          <w:spacing w:val="0"/>
          <w:w w:val="100"/>
        </w:rPr>
        <w:t xml:space="preserve">HUD will screen each </w:t>
      </w:r>
      <w:r w:rsidR="00C81D6C" w:rsidRPr="00B84981">
        <w:rPr>
          <w:spacing w:val="0"/>
          <w:w w:val="100"/>
        </w:rPr>
        <w:t>application</w:t>
      </w:r>
      <w:r w:rsidRPr="00B84981">
        <w:rPr>
          <w:spacing w:val="0"/>
          <w:w w:val="100"/>
        </w:rPr>
        <w:t xml:space="preserve"> to determine if it meets the threshold criteria listed in Section </w:t>
      </w:r>
      <w:r w:rsidR="00C81D6C" w:rsidRPr="00B84981">
        <w:rPr>
          <w:spacing w:val="0"/>
          <w:w w:val="100"/>
        </w:rPr>
        <w:t>III.C.2.</w:t>
      </w:r>
      <w:r w:rsidRPr="00B84981">
        <w:rPr>
          <w:spacing w:val="0"/>
          <w:w w:val="100"/>
        </w:rPr>
        <w:t xml:space="preserve"> of this NOFA; and </w:t>
      </w:r>
      <w:r w:rsidR="0056597F">
        <w:rPr>
          <w:spacing w:val="0"/>
          <w:w w:val="100"/>
        </w:rPr>
        <w:t xml:space="preserve">whether </w:t>
      </w:r>
      <w:r w:rsidRPr="00B84981">
        <w:rPr>
          <w:spacing w:val="0"/>
          <w:w w:val="100"/>
        </w:rPr>
        <w:t>it is deficient and subject to corrections of technical deficiencies as described in HUD’s FY2013 General Section in Section V.B.2.</w:t>
      </w:r>
      <w:r w:rsidR="00913F7A" w:rsidRPr="00B84981">
        <w:rPr>
          <w:spacing w:val="0"/>
          <w:w w:val="100"/>
        </w:rPr>
        <w:t>,</w:t>
      </w:r>
      <w:r w:rsidRPr="00B84981">
        <w:rPr>
          <w:spacing w:val="0"/>
          <w:w w:val="100"/>
        </w:rPr>
        <w:t xml:space="preserve"> </w:t>
      </w:r>
      <w:r w:rsidR="00913F7A" w:rsidRPr="00B84981">
        <w:rPr>
          <w:spacing w:val="0"/>
          <w:w w:val="100"/>
        </w:rPr>
        <w:t>entitled, “</w:t>
      </w:r>
      <w:r w:rsidRPr="00B84981">
        <w:rPr>
          <w:spacing w:val="0"/>
          <w:w w:val="100"/>
        </w:rPr>
        <w:t>Corrections to Deficient Applications</w:t>
      </w:r>
      <w:r w:rsidR="00913F7A" w:rsidRPr="00B84981">
        <w:rPr>
          <w:spacing w:val="0"/>
          <w:w w:val="100"/>
        </w:rPr>
        <w:t>”</w:t>
      </w:r>
      <w:r w:rsidRPr="00B84981">
        <w:rPr>
          <w:spacing w:val="0"/>
          <w:w w:val="100"/>
        </w:rPr>
        <w:t>.</w:t>
      </w:r>
    </w:p>
    <w:p w14:paraId="669946A6" w14:textId="77777777" w:rsidR="00625DBD" w:rsidRPr="00B84981" w:rsidRDefault="00625DBD" w:rsidP="00CD4FC9">
      <w:pPr>
        <w:pStyle w:val="ListParagraph"/>
        <w:tabs>
          <w:tab w:val="left" w:pos="0"/>
          <w:tab w:val="left" w:pos="360"/>
        </w:tabs>
        <w:ind w:left="0"/>
        <w:rPr>
          <w:spacing w:val="0"/>
          <w:w w:val="100"/>
        </w:rPr>
      </w:pPr>
    </w:p>
    <w:p w14:paraId="080F2B3B" w14:textId="77777777" w:rsidR="00913F7A" w:rsidRPr="00B84981" w:rsidRDefault="00913F7A" w:rsidP="00625DBD">
      <w:pPr>
        <w:pStyle w:val="ListParagraph"/>
        <w:numPr>
          <w:ilvl w:val="0"/>
          <w:numId w:val="24"/>
        </w:numPr>
        <w:tabs>
          <w:tab w:val="left" w:pos="0"/>
          <w:tab w:val="left" w:pos="360"/>
        </w:tabs>
        <w:ind w:left="360" w:hanging="360"/>
        <w:rPr>
          <w:b/>
          <w:spacing w:val="0"/>
          <w:w w:val="100"/>
        </w:rPr>
      </w:pPr>
      <w:r w:rsidRPr="00B84981">
        <w:rPr>
          <w:b/>
          <w:spacing w:val="0"/>
          <w:w w:val="100"/>
        </w:rPr>
        <w:t xml:space="preserve">Applications that will not be </w:t>
      </w:r>
      <w:proofErr w:type="gramStart"/>
      <w:r w:rsidRPr="00B84981">
        <w:rPr>
          <w:b/>
          <w:spacing w:val="0"/>
          <w:w w:val="100"/>
        </w:rPr>
        <w:t>Funded</w:t>
      </w:r>
      <w:proofErr w:type="gramEnd"/>
      <w:r w:rsidRPr="00B84981">
        <w:rPr>
          <w:b/>
          <w:spacing w:val="0"/>
          <w:w w:val="100"/>
        </w:rPr>
        <w:t>.</w:t>
      </w:r>
    </w:p>
    <w:p w14:paraId="48FA34C6" w14:textId="77777777" w:rsidR="00913F7A" w:rsidRPr="00B84981" w:rsidRDefault="00913F7A" w:rsidP="00CD4FC9">
      <w:pPr>
        <w:pStyle w:val="ListParagraph"/>
        <w:numPr>
          <w:ilvl w:val="1"/>
          <w:numId w:val="23"/>
        </w:numPr>
        <w:tabs>
          <w:tab w:val="left" w:pos="0"/>
          <w:tab w:val="left" w:pos="360"/>
        </w:tabs>
        <w:ind w:left="0" w:firstLine="0"/>
        <w:rPr>
          <w:spacing w:val="0"/>
          <w:w w:val="100"/>
        </w:rPr>
      </w:pPr>
      <w:r w:rsidRPr="00B84981">
        <w:rPr>
          <w:spacing w:val="0"/>
          <w:w w:val="100"/>
        </w:rPr>
        <w:t>HUD will not rate and rank applications that fail to cure technical deficiencies within the time frame provided by HUD.</w:t>
      </w:r>
    </w:p>
    <w:p w14:paraId="41C76E90" w14:textId="77777777" w:rsidR="00913F7A" w:rsidRDefault="00913F7A" w:rsidP="00CD4FC9">
      <w:pPr>
        <w:pStyle w:val="ListParagraph"/>
        <w:numPr>
          <w:ilvl w:val="1"/>
          <w:numId w:val="23"/>
        </w:numPr>
        <w:tabs>
          <w:tab w:val="left" w:pos="0"/>
          <w:tab w:val="left" w:pos="360"/>
        </w:tabs>
        <w:ind w:left="0" w:firstLine="0"/>
        <w:rPr>
          <w:spacing w:val="0"/>
          <w:w w:val="100"/>
        </w:rPr>
      </w:pPr>
      <w:r w:rsidRPr="00B84981">
        <w:rPr>
          <w:spacing w:val="0"/>
          <w:w w:val="100"/>
        </w:rPr>
        <w:t xml:space="preserve">HUD will not </w:t>
      </w:r>
      <w:r w:rsidR="0056597F">
        <w:rPr>
          <w:spacing w:val="0"/>
          <w:w w:val="100"/>
        </w:rPr>
        <w:t xml:space="preserve">rate, rank or </w:t>
      </w:r>
      <w:r w:rsidRPr="00B84981">
        <w:rPr>
          <w:spacing w:val="0"/>
          <w:w w:val="100"/>
        </w:rPr>
        <w:t>fund applications that</w:t>
      </w:r>
      <w:r w:rsidR="00931727" w:rsidRPr="00B84981">
        <w:rPr>
          <w:spacing w:val="0"/>
          <w:w w:val="100"/>
        </w:rPr>
        <w:t xml:space="preserve"> </w:t>
      </w:r>
      <w:r w:rsidRPr="00B84981">
        <w:rPr>
          <w:spacing w:val="0"/>
          <w:w w:val="100"/>
        </w:rPr>
        <w:t xml:space="preserve">fail any of the threshold requirements contained in the FY2013 General Section and </w:t>
      </w:r>
      <w:r w:rsidR="0056597F">
        <w:rPr>
          <w:spacing w:val="0"/>
          <w:w w:val="100"/>
        </w:rPr>
        <w:t xml:space="preserve">Section III.C.2. </w:t>
      </w:r>
      <w:proofErr w:type="gramStart"/>
      <w:r w:rsidR="0056597F">
        <w:rPr>
          <w:spacing w:val="0"/>
          <w:w w:val="100"/>
        </w:rPr>
        <w:t>of</w:t>
      </w:r>
      <w:proofErr w:type="gramEnd"/>
      <w:r w:rsidR="0056597F">
        <w:rPr>
          <w:spacing w:val="0"/>
          <w:w w:val="100"/>
        </w:rPr>
        <w:t xml:space="preserve"> </w:t>
      </w:r>
      <w:r w:rsidRPr="00B84981">
        <w:rPr>
          <w:spacing w:val="0"/>
          <w:w w:val="100"/>
        </w:rPr>
        <w:t xml:space="preserve">this </w:t>
      </w:r>
      <w:r w:rsidR="00C81D6C" w:rsidRPr="00B84981">
        <w:rPr>
          <w:spacing w:val="0"/>
          <w:w w:val="100"/>
        </w:rPr>
        <w:t xml:space="preserve">program </w:t>
      </w:r>
      <w:r w:rsidRPr="00B84981">
        <w:rPr>
          <w:spacing w:val="0"/>
          <w:w w:val="100"/>
        </w:rPr>
        <w:t>NOFA.</w:t>
      </w:r>
    </w:p>
    <w:p w14:paraId="6F8150B8" w14:textId="77777777" w:rsidR="00625DBD" w:rsidRPr="00B84981" w:rsidRDefault="00625DBD" w:rsidP="00625DBD">
      <w:pPr>
        <w:pStyle w:val="ListParagraph"/>
        <w:tabs>
          <w:tab w:val="left" w:pos="0"/>
          <w:tab w:val="left" w:pos="360"/>
        </w:tabs>
        <w:ind w:left="0"/>
        <w:rPr>
          <w:spacing w:val="0"/>
          <w:w w:val="100"/>
        </w:rPr>
      </w:pPr>
    </w:p>
    <w:p w14:paraId="1AE973F7" w14:textId="77777777" w:rsidR="00913F7A" w:rsidRPr="00B84981" w:rsidRDefault="00913F7A" w:rsidP="00625DBD">
      <w:pPr>
        <w:pStyle w:val="ListParagraph"/>
        <w:numPr>
          <w:ilvl w:val="0"/>
          <w:numId w:val="24"/>
        </w:numPr>
        <w:tabs>
          <w:tab w:val="left" w:pos="0"/>
          <w:tab w:val="left" w:pos="360"/>
        </w:tabs>
        <w:ind w:left="360" w:hanging="360"/>
        <w:rPr>
          <w:b/>
          <w:spacing w:val="0"/>
          <w:w w:val="100"/>
        </w:rPr>
      </w:pPr>
      <w:r w:rsidRPr="00B84981">
        <w:rPr>
          <w:b/>
          <w:spacing w:val="0"/>
          <w:w w:val="100"/>
        </w:rPr>
        <w:t>Preliminary Rating and Ranking.</w:t>
      </w:r>
    </w:p>
    <w:p w14:paraId="0912828E" w14:textId="21FC9C6F" w:rsidR="00913F7A" w:rsidRPr="00B84981" w:rsidRDefault="00913F7A" w:rsidP="00625DBD">
      <w:pPr>
        <w:pStyle w:val="ListParagraph"/>
        <w:numPr>
          <w:ilvl w:val="0"/>
          <w:numId w:val="25"/>
        </w:numPr>
        <w:tabs>
          <w:tab w:val="left" w:pos="0"/>
          <w:tab w:val="left" w:pos="360"/>
        </w:tabs>
        <w:ind w:left="0" w:firstLine="0"/>
        <w:rPr>
          <w:spacing w:val="0"/>
          <w:w w:val="100"/>
        </w:rPr>
      </w:pPr>
      <w:r w:rsidRPr="00B84981">
        <w:rPr>
          <w:spacing w:val="0"/>
          <w:w w:val="100"/>
        </w:rPr>
        <w:t xml:space="preserve">HUD staff will preliminarily rate each </w:t>
      </w:r>
      <w:r w:rsidR="00F807E1">
        <w:rPr>
          <w:spacing w:val="0"/>
          <w:w w:val="100"/>
        </w:rPr>
        <w:t xml:space="preserve">application from an </w:t>
      </w:r>
      <w:r w:rsidRPr="00B84981">
        <w:rPr>
          <w:spacing w:val="0"/>
          <w:w w:val="100"/>
        </w:rPr>
        <w:t xml:space="preserve">eligible </w:t>
      </w:r>
      <w:r w:rsidR="00F807E1">
        <w:rPr>
          <w:spacing w:val="0"/>
          <w:w w:val="100"/>
        </w:rPr>
        <w:t>applicant</w:t>
      </w:r>
      <w:r w:rsidR="00F807E1" w:rsidRPr="00B84981">
        <w:rPr>
          <w:spacing w:val="0"/>
          <w:w w:val="100"/>
        </w:rPr>
        <w:t xml:space="preserve"> </w:t>
      </w:r>
      <w:r w:rsidR="00C81D6C" w:rsidRPr="00B84981">
        <w:rPr>
          <w:spacing w:val="0"/>
          <w:w w:val="100"/>
        </w:rPr>
        <w:t xml:space="preserve">that has met all thresholds </w:t>
      </w:r>
      <w:r w:rsidRPr="00B84981">
        <w:rPr>
          <w:spacing w:val="0"/>
          <w:w w:val="100"/>
        </w:rPr>
        <w:t>solely on the basis of the rating Factors, plus bonus points.</w:t>
      </w:r>
      <w:r w:rsidR="00F807E1">
        <w:rPr>
          <w:spacing w:val="0"/>
          <w:w w:val="100"/>
        </w:rPr>
        <w:t xml:space="preserve">  An eligible applicant is an applicant that meets all of the eligibility requirements in Section III.A. </w:t>
      </w:r>
      <w:proofErr w:type="gramStart"/>
      <w:r w:rsidR="00F807E1">
        <w:rPr>
          <w:spacing w:val="0"/>
          <w:w w:val="100"/>
        </w:rPr>
        <w:t>of</w:t>
      </w:r>
      <w:proofErr w:type="gramEnd"/>
      <w:r w:rsidR="00F807E1">
        <w:rPr>
          <w:spacing w:val="0"/>
          <w:w w:val="100"/>
        </w:rPr>
        <w:t xml:space="preserve"> this NOFA.</w:t>
      </w:r>
    </w:p>
    <w:p w14:paraId="2627416D" w14:textId="77777777" w:rsidR="00913F7A" w:rsidRPr="00B84981" w:rsidRDefault="00931727" w:rsidP="00625DBD">
      <w:pPr>
        <w:pStyle w:val="ListParagraph"/>
        <w:numPr>
          <w:ilvl w:val="0"/>
          <w:numId w:val="25"/>
        </w:numPr>
        <w:tabs>
          <w:tab w:val="left" w:pos="0"/>
          <w:tab w:val="left" w:pos="360"/>
        </w:tabs>
        <w:ind w:left="0" w:firstLine="0"/>
        <w:rPr>
          <w:spacing w:val="0"/>
          <w:w w:val="100"/>
        </w:rPr>
      </w:pPr>
      <w:r w:rsidRPr="00B84981">
        <w:rPr>
          <w:spacing w:val="0"/>
          <w:w w:val="100"/>
        </w:rPr>
        <w:t>When rating applications HUD reviewers will only use the information in the application and information available to HUD as described in Section V.</w:t>
      </w:r>
      <w:r w:rsidR="00FC2338" w:rsidRPr="00B84981">
        <w:rPr>
          <w:spacing w:val="0"/>
          <w:w w:val="100"/>
        </w:rPr>
        <w:t>A.1.</w:t>
      </w:r>
      <w:r w:rsidRPr="00B84981">
        <w:rPr>
          <w:spacing w:val="0"/>
          <w:w w:val="100"/>
        </w:rPr>
        <w:t>d</w:t>
      </w:r>
      <w:proofErr w:type="gramStart"/>
      <w:r w:rsidRPr="00B84981">
        <w:rPr>
          <w:spacing w:val="0"/>
          <w:w w:val="100"/>
        </w:rPr>
        <w:t>.(</w:t>
      </w:r>
      <w:proofErr w:type="gramEnd"/>
      <w:r w:rsidRPr="00B84981">
        <w:rPr>
          <w:spacing w:val="0"/>
          <w:w w:val="100"/>
        </w:rPr>
        <w:t>1) through (4)</w:t>
      </w:r>
      <w:r w:rsidR="00FC2338" w:rsidRPr="00B84981">
        <w:rPr>
          <w:spacing w:val="0"/>
          <w:w w:val="100"/>
        </w:rPr>
        <w:t xml:space="preserve"> </w:t>
      </w:r>
      <w:r w:rsidRPr="00B84981">
        <w:rPr>
          <w:spacing w:val="0"/>
          <w:w w:val="100"/>
        </w:rPr>
        <w:t>in the FY2013 General Section.</w:t>
      </w:r>
    </w:p>
    <w:p w14:paraId="4B05C325" w14:textId="77777777" w:rsidR="00931727" w:rsidRPr="00B84981" w:rsidRDefault="00931727" w:rsidP="00625DBD">
      <w:pPr>
        <w:pStyle w:val="ListParagraph"/>
        <w:numPr>
          <w:ilvl w:val="0"/>
          <w:numId w:val="25"/>
        </w:numPr>
        <w:tabs>
          <w:tab w:val="left" w:pos="0"/>
          <w:tab w:val="left" w:pos="360"/>
        </w:tabs>
        <w:ind w:left="0" w:firstLine="0"/>
        <w:rPr>
          <w:spacing w:val="0"/>
          <w:w w:val="100"/>
        </w:rPr>
      </w:pPr>
      <w:r w:rsidRPr="00B84981">
        <w:rPr>
          <w:spacing w:val="0"/>
          <w:w w:val="100"/>
        </w:rPr>
        <w:t>The HUD reviewer will assign a preliminary score for each Rating Factor and a preliminary total score for each eligible application.</w:t>
      </w:r>
    </w:p>
    <w:p w14:paraId="371C4666" w14:textId="77777777" w:rsidR="00931727" w:rsidRPr="00B84981" w:rsidRDefault="00931727" w:rsidP="00625DBD">
      <w:pPr>
        <w:pStyle w:val="ListParagraph"/>
        <w:numPr>
          <w:ilvl w:val="0"/>
          <w:numId w:val="25"/>
        </w:numPr>
        <w:tabs>
          <w:tab w:val="left" w:pos="0"/>
          <w:tab w:val="left" w:pos="360"/>
        </w:tabs>
        <w:ind w:left="0" w:firstLine="0"/>
        <w:rPr>
          <w:spacing w:val="0"/>
          <w:w w:val="100"/>
        </w:rPr>
      </w:pPr>
      <w:r w:rsidRPr="00B84981">
        <w:rPr>
          <w:spacing w:val="0"/>
          <w:w w:val="100"/>
        </w:rPr>
        <w:t>A different HUD staff person will perform a second review and rating of each eligible application.  If the scores differ between the first and second reviewer the HUD staff reviewers will discuss their reasoning a</w:t>
      </w:r>
      <w:r w:rsidR="00FC2338" w:rsidRPr="00B84981">
        <w:rPr>
          <w:spacing w:val="0"/>
          <w:w w:val="100"/>
        </w:rPr>
        <w:t>n</w:t>
      </w:r>
      <w:r w:rsidRPr="00B84981">
        <w:rPr>
          <w:spacing w:val="0"/>
          <w:w w:val="100"/>
        </w:rPr>
        <w:t xml:space="preserve">d then come to a consensus score.  </w:t>
      </w:r>
    </w:p>
    <w:p w14:paraId="52C5765E" w14:textId="77777777" w:rsidR="001768BF" w:rsidRPr="00B84981" w:rsidRDefault="00331A54" w:rsidP="00625DBD">
      <w:pPr>
        <w:pStyle w:val="ListParagraph"/>
        <w:numPr>
          <w:ilvl w:val="0"/>
          <w:numId w:val="25"/>
        </w:numPr>
        <w:tabs>
          <w:tab w:val="left" w:pos="0"/>
          <w:tab w:val="left" w:pos="360"/>
        </w:tabs>
        <w:ind w:left="0" w:firstLine="0"/>
        <w:rPr>
          <w:b/>
          <w:spacing w:val="0"/>
          <w:w w:val="100"/>
        </w:rPr>
      </w:pPr>
      <w:r w:rsidRPr="00B84981">
        <w:rPr>
          <w:spacing w:val="0"/>
          <w:w w:val="100"/>
        </w:rPr>
        <w:t>Applications that do not have a minimum score, including bonus points, of 50 points will not be funded.</w:t>
      </w:r>
    </w:p>
    <w:p w14:paraId="7C5AE0A4" w14:textId="77777777" w:rsidR="00331A54" w:rsidRPr="00625DBD" w:rsidRDefault="00331A54" w:rsidP="00625DBD">
      <w:pPr>
        <w:pStyle w:val="ListParagraph"/>
        <w:numPr>
          <w:ilvl w:val="0"/>
          <w:numId w:val="25"/>
        </w:numPr>
        <w:tabs>
          <w:tab w:val="left" w:pos="0"/>
          <w:tab w:val="left" w:pos="360"/>
        </w:tabs>
        <w:ind w:left="0" w:firstLine="0"/>
        <w:rPr>
          <w:b/>
          <w:spacing w:val="0"/>
          <w:w w:val="100"/>
        </w:rPr>
      </w:pPr>
      <w:r w:rsidRPr="00B84981">
        <w:rPr>
          <w:spacing w:val="0"/>
          <w:w w:val="100"/>
        </w:rPr>
        <w:t>After scores are assigned, applications will be placed in rank order by score.</w:t>
      </w:r>
    </w:p>
    <w:p w14:paraId="4F02988E" w14:textId="77777777" w:rsidR="00625DBD" w:rsidRPr="00B84981" w:rsidRDefault="00625DBD" w:rsidP="00625DBD">
      <w:pPr>
        <w:pStyle w:val="ListParagraph"/>
        <w:tabs>
          <w:tab w:val="left" w:pos="0"/>
          <w:tab w:val="left" w:pos="360"/>
        </w:tabs>
        <w:ind w:left="0"/>
        <w:rPr>
          <w:b/>
          <w:spacing w:val="0"/>
          <w:w w:val="100"/>
        </w:rPr>
      </w:pPr>
    </w:p>
    <w:p w14:paraId="4568F461" w14:textId="77777777" w:rsidR="00331A54" w:rsidRPr="00B84981" w:rsidRDefault="00331A54" w:rsidP="00625DBD">
      <w:pPr>
        <w:pStyle w:val="ListParagraph"/>
        <w:numPr>
          <w:ilvl w:val="0"/>
          <w:numId w:val="24"/>
        </w:numPr>
        <w:tabs>
          <w:tab w:val="left" w:pos="0"/>
          <w:tab w:val="left" w:pos="360"/>
        </w:tabs>
        <w:ind w:left="360" w:hanging="360"/>
        <w:rPr>
          <w:b/>
          <w:spacing w:val="0"/>
          <w:w w:val="100"/>
        </w:rPr>
      </w:pPr>
      <w:r w:rsidRPr="00B84981">
        <w:rPr>
          <w:b/>
          <w:spacing w:val="0"/>
          <w:w w:val="100"/>
        </w:rPr>
        <w:t xml:space="preserve">Final Panel Review. </w:t>
      </w:r>
    </w:p>
    <w:p w14:paraId="6674105E" w14:textId="77777777" w:rsidR="00331A54" w:rsidRPr="00B84981" w:rsidRDefault="00331A54" w:rsidP="00CD4FC9">
      <w:pPr>
        <w:tabs>
          <w:tab w:val="left" w:pos="0"/>
          <w:tab w:val="left" w:pos="360"/>
        </w:tabs>
        <w:spacing w:after="0" w:line="240" w:lineRule="auto"/>
        <w:rPr>
          <w:spacing w:val="0"/>
          <w:w w:val="100"/>
          <w:sz w:val="24"/>
          <w:szCs w:val="24"/>
        </w:rPr>
      </w:pPr>
      <w:r w:rsidRPr="00B84981">
        <w:rPr>
          <w:spacing w:val="0"/>
          <w:w w:val="100"/>
          <w:sz w:val="24"/>
          <w:szCs w:val="24"/>
        </w:rPr>
        <w:t xml:space="preserve">A Final Review Panel Made up of HUD HOPE VI Main Street </w:t>
      </w:r>
      <w:r w:rsidR="00FC2338" w:rsidRPr="00B84981">
        <w:rPr>
          <w:spacing w:val="0"/>
          <w:w w:val="100"/>
          <w:sz w:val="24"/>
          <w:szCs w:val="24"/>
        </w:rPr>
        <w:t>P</w:t>
      </w:r>
      <w:r w:rsidRPr="00B84981">
        <w:rPr>
          <w:spacing w:val="0"/>
          <w:w w:val="100"/>
          <w:sz w:val="24"/>
          <w:szCs w:val="24"/>
        </w:rPr>
        <w:t>rogram experts and HUD Management will:</w:t>
      </w:r>
    </w:p>
    <w:p w14:paraId="0DA4CBE8" w14:textId="77777777" w:rsidR="00331A54" w:rsidRPr="00B84981" w:rsidRDefault="00331A54" w:rsidP="00625DBD">
      <w:pPr>
        <w:pStyle w:val="ListParagraph"/>
        <w:numPr>
          <w:ilvl w:val="0"/>
          <w:numId w:val="26"/>
        </w:numPr>
        <w:tabs>
          <w:tab w:val="left" w:pos="0"/>
          <w:tab w:val="left" w:pos="360"/>
        </w:tabs>
        <w:ind w:left="0" w:firstLine="0"/>
        <w:rPr>
          <w:spacing w:val="0"/>
          <w:w w:val="100"/>
        </w:rPr>
      </w:pPr>
      <w:r w:rsidRPr="00B84981">
        <w:rPr>
          <w:spacing w:val="0"/>
          <w:w w:val="100"/>
        </w:rPr>
        <w:t>Review the preliminary Rating and Ranking documentation to</w:t>
      </w:r>
      <w:r w:rsidR="00587D9E" w:rsidRPr="00B84981">
        <w:rPr>
          <w:spacing w:val="0"/>
          <w:w w:val="100"/>
        </w:rPr>
        <w:t xml:space="preserve"> ensure</w:t>
      </w:r>
      <w:r w:rsidRPr="00B84981">
        <w:rPr>
          <w:spacing w:val="0"/>
          <w:w w:val="100"/>
        </w:rPr>
        <w:t xml:space="preserve"> that any inconsistencies between preliminar</w:t>
      </w:r>
      <w:r w:rsidR="00587D9E" w:rsidRPr="00B84981">
        <w:rPr>
          <w:spacing w:val="0"/>
          <w:w w:val="100"/>
        </w:rPr>
        <w:t>y reviewers have been identified</w:t>
      </w:r>
      <w:r w:rsidRPr="00B84981">
        <w:rPr>
          <w:spacing w:val="0"/>
          <w:w w:val="100"/>
        </w:rPr>
        <w:t xml:space="preserve"> and rectified and that the documentations of the rating and ranking accurately reflects the content of the application</w:t>
      </w:r>
      <w:r w:rsidR="00587D9E" w:rsidRPr="00B84981">
        <w:rPr>
          <w:spacing w:val="0"/>
          <w:w w:val="100"/>
        </w:rPr>
        <w:t>;</w:t>
      </w:r>
    </w:p>
    <w:p w14:paraId="062F2A06" w14:textId="77777777" w:rsidR="00587D9E" w:rsidRPr="00B84981" w:rsidRDefault="00587D9E" w:rsidP="00625DBD">
      <w:pPr>
        <w:pStyle w:val="ListParagraph"/>
        <w:numPr>
          <w:ilvl w:val="0"/>
          <w:numId w:val="26"/>
        </w:numPr>
        <w:tabs>
          <w:tab w:val="left" w:pos="0"/>
          <w:tab w:val="left" w:pos="360"/>
        </w:tabs>
        <w:ind w:left="0" w:firstLine="0"/>
        <w:rPr>
          <w:spacing w:val="0"/>
          <w:w w:val="100"/>
        </w:rPr>
      </w:pPr>
      <w:r w:rsidRPr="00B84981">
        <w:rPr>
          <w:spacing w:val="0"/>
          <w:w w:val="100"/>
        </w:rPr>
        <w:t>Assign a final score to each application;</w:t>
      </w:r>
    </w:p>
    <w:p w14:paraId="5A6BD822" w14:textId="48C88EE9" w:rsidR="00587D9E" w:rsidRPr="00B84981" w:rsidRDefault="00587D9E" w:rsidP="00625DBD">
      <w:pPr>
        <w:pStyle w:val="ListParagraph"/>
        <w:numPr>
          <w:ilvl w:val="0"/>
          <w:numId w:val="26"/>
        </w:numPr>
        <w:tabs>
          <w:tab w:val="left" w:pos="0"/>
          <w:tab w:val="left" w:pos="360"/>
        </w:tabs>
        <w:ind w:left="0" w:firstLine="0"/>
        <w:rPr>
          <w:spacing w:val="0"/>
          <w:w w:val="100"/>
        </w:rPr>
      </w:pPr>
      <w:r w:rsidRPr="00B84981">
        <w:rPr>
          <w:spacing w:val="0"/>
          <w:w w:val="100"/>
        </w:rPr>
        <w:t>Recommend for selection the most highly rated applications, subject to the amount of funding available.</w:t>
      </w:r>
    </w:p>
    <w:p w14:paraId="31A36737" w14:textId="05FA7050" w:rsidR="00625DBD" w:rsidRDefault="00587D9E" w:rsidP="00625DBD">
      <w:pPr>
        <w:pStyle w:val="ListParagraph"/>
        <w:numPr>
          <w:ilvl w:val="0"/>
          <w:numId w:val="26"/>
        </w:numPr>
        <w:tabs>
          <w:tab w:val="left" w:pos="0"/>
          <w:tab w:val="left" w:pos="360"/>
        </w:tabs>
        <w:ind w:left="0" w:firstLine="0"/>
        <w:rPr>
          <w:spacing w:val="0"/>
          <w:w w:val="100"/>
        </w:rPr>
      </w:pPr>
      <w:r w:rsidRPr="00B84981">
        <w:rPr>
          <w:spacing w:val="0"/>
          <w:w w:val="100"/>
        </w:rPr>
        <w:t xml:space="preserve">HUD reserves the right to make reductions in funding for any non-allowable costs, costs that are not reasonable in relationship to the work to be carried-out, or costs that are not allocable according to the applicable OMB Circular covering cost principles.  If such reductions occur, HUD will accordingly reduce the proposed award amount and require a condition on the award </w:t>
      </w:r>
      <w:r w:rsidRPr="00B84981">
        <w:rPr>
          <w:spacing w:val="0"/>
          <w:w w:val="100"/>
        </w:rPr>
        <w:lastRenderedPageBreak/>
        <w:t>that the final budget and pro</w:t>
      </w:r>
      <w:r w:rsidR="009D743A">
        <w:rPr>
          <w:spacing w:val="0"/>
          <w:w w:val="100"/>
        </w:rPr>
        <w:t xml:space="preserve"> </w:t>
      </w:r>
      <w:r w:rsidRPr="00B84981">
        <w:rPr>
          <w:spacing w:val="0"/>
          <w:w w:val="100"/>
        </w:rPr>
        <w:t>forma and other budget related documents be revised by the selected applicant accordingly before a final awar</w:t>
      </w:r>
      <w:r w:rsidR="007E4D11" w:rsidRPr="00B84981">
        <w:rPr>
          <w:spacing w:val="0"/>
          <w:w w:val="100"/>
        </w:rPr>
        <w:t xml:space="preserve">d </w:t>
      </w:r>
      <w:r w:rsidRPr="00B84981">
        <w:rPr>
          <w:spacing w:val="0"/>
          <w:w w:val="100"/>
        </w:rPr>
        <w:t>can be executed.</w:t>
      </w:r>
    </w:p>
    <w:p w14:paraId="73B37032" w14:textId="77777777" w:rsidR="00625DBD" w:rsidRDefault="00625DBD" w:rsidP="00625DBD">
      <w:pPr>
        <w:tabs>
          <w:tab w:val="left" w:pos="0"/>
          <w:tab w:val="left" w:pos="360"/>
        </w:tabs>
        <w:rPr>
          <w:spacing w:val="0"/>
          <w:w w:val="100"/>
        </w:rPr>
      </w:pPr>
    </w:p>
    <w:p w14:paraId="590E2D3E" w14:textId="77777777" w:rsidR="00625DBD" w:rsidRPr="00625DBD" w:rsidRDefault="00625DBD" w:rsidP="00625DBD">
      <w:pPr>
        <w:tabs>
          <w:tab w:val="left" w:pos="0"/>
          <w:tab w:val="left" w:pos="360"/>
        </w:tabs>
        <w:rPr>
          <w:spacing w:val="0"/>
          <w:w w:val="100"/>
        </w:rPr>
      </w:pPr>
    </w:p>
    <w:p w14:paraId="61199AEB" w14:textId="77777777" w:rsidR="007E4D11" w:rsidRPr="00B84981" w:rsidRDefault="007E4D11" w:rsidP="00625DBD">
      <w:pPr>
        <w:pStyle w:val="ListParagraph"/>
        <w:numPr>
          <w:ilvl w:val="0"/>
          <w:numId w:val="24"/>
        </w:numPr>
        <w:tabs>
          <w:tab w:val="left" w:pos="0"/>
          <w:tab w:val="left" w:pos="360"/>
        </w:tabs>
        <w:ind w:left="360" w:hanging="360"/>
        <w:rPr>
          <w:b/>
          <w:spacing w:val="0"/>
          <w:w w:val="100"/>
        </w:rPr>
      </w:pPr>
      <w:r w:rsidRPr="00B84981">
        <w:rPr>
          <w:b/>
          <w:spacing w:val="0"/>
          <w:w w:val="100"/>
        </w:rPr>
        <w:t>Tie Scores.</w:t>
      </w:r>
    </w:p>
    <w:p w14:paraId="0FEA8875" w14:textId="33819751" w:rsidR="00625DBD" w:rsidRDefault="007E4D11" w:rsidP="00CD4FC9">
      <w:pPr>
        <w:tabs>
          <w:tab w:val="left" w:pos="0"/>
          <w:tab w:val="left" w:pos="360"/>
        </w:tabs>
        <w:spacing w:after="0" w:line="240" w:lineRule="auto"/>
        <w:rPr>
          <w:spacing w:val="0"/>
          <w:w w:val="100"/>
          <w:sz w:val="24"/>
          <w:szCs w:val="24"/>
        </w:rPr>
      </w:pPr>
      <w:r w:rsidRPr="00B84981">
        <w:rPr>
          <w:spacing w:val="0"/>
          <w:w w:val="100"/>
          <w:sz w:val="24"/>
          <w:szCs w:val="24"/>
        </w:rPr>
        <w:t xml:space="preserve">If two or more applications have the </w:t>
      </w:r>
      <w:r w:rsidR="00FC2338" w:rsidRPr="00B84981">
        <w:rPr>
          <w:spacing w:val="0"/>
          <w:w w:val="100"/>
          <w:sz w:val="24"/>
          <w:szCs w:val="24"/>
        </w:rPr>
        <w:t>same</w:t>
      </w:r>
      <w:r w:rsidRPr="00B84981">
        <w:rPr>
          <w:spacing w:val="0"/>
          <w:w w:val="100"/>
          <w:sz w:val="24"/>
          <w:szCs w:val="24"/>
        </w:rPr>
        <w:t xml:space="preserve"> score and there are insufficient funds to select all of them, HUD will select the applicant with the highest score for </w:t>
      </w:r>
      <w:r w:rsidR="00FC2338" w:rsidRPr="00B84981">
        <w:rPr>
          <w:spacing w:val="0"/>
          <w:w w:val="100"/>
          <w:sz w:val="24"/>
          <w:szCs w:val="24"/>
        </w:rPr>
        <w:t xml:space="preserve">Rating Factor 1, Section V.A.1. </w:t>
      </w:r>
      <w:proofErr w:type="gramStart"/>
      <w:r w:rsidR="00FC2338" w:rsidRPr="00B84981">
        <w:rPr>
          <w:spacing w:val="0"/>
          <w:w w:val="100"/>
          <w:sz w:val="24"/>
          <w:szCs w:val="24"/>
        </w:rPr>
        <w:t>of</w:t>
      </w:r>
      <w:proofErr w:type="gramEnd"/>
      <w:r w:rsidR="00FC2338" w:rsidRPr="00B84981">
        <w:rPr>
          <w:spacing w:val="0"/>
          <w:w w:val="100"/>
          <w:sz w:val="24"/>
          <w:szCs w:val="24"/>
        </w:rPr>
        <w:t xml:space="preserve"> this NOFA.  </w:t>
      </w:r>
      <w:r w:rsidRPr="00B84981">
        <w:rPr>
          <w:spacing w:val="0"/>
          <w:w w:val="100"/>
          <w:sz w:val="24"/>
          <w:szCs w:val="24"/>
        </w:rPr>
        <w:t>If a tie remains</w:t>
      </w:r>
      <w:r w:rsidR="00FC2338" w:rsidRPr="00B84981">
        <w:rPr>
          <w:spacing w:val="0"/>
          <w:w w:val="100"/>
          <w:sz w:val="24"/>
          <w:szCs w:val="24"/>
        </w:rPr>
        <w:t>,</w:t>
      </w:r>
      <w:r w:rsidRPr="00B84981">
        <w:rPr>
          <w:spacing w:val="0"/>
          <w:w w:val="100"/>
          <w:sz w:val="24"/>
          <w:szCs w:val="24"/>
        </w:rPr>
        <w:t xml:space="preserve"> HUD will select the applicant with the highest score </w:t>
      </w:r>
      <w:r w:rsidR="00FC2338" w:rsidRPr="00B84981">
        <w:rPr>
          <w:spacing w:val="0"/>
          <w:w w:val="100"/>
          <w:sz w:val="24"/>
          <w:szCs w:val="24"/>
        </w:rPr>
        <w:t xml:space="preserve">Rating Factor 3, Section V.A.3. </w:t>
      </w:r>
      <w:proofErr w:type="gramStart"/>
      <w:r w:rsidR="00FC2338" w:rsidRPr="00B84981">
        <w:rPr>
          <w:spacing w:val="0"/>
          <w:w w:val="100"/>
          <w:sz w:val="24"/>
          <w:szCs w:val="24"/>
        </w:rPr>
        <w:t>of</w:t>
      </w:r>
      <w:proofErr w:type="gramEnd"/>
      <w:r w:rsidR="00FC2338" w:rsidRPr="00B84981">
        <w:rPr>
          <w:spacing w:val="0"/>
          <w:w w:val="100"/>
          <w:sz w:val="24"/>
          <w:szCs w:val="24"/>
        </w:rPr>
        <w:t xml:space="preserve"> this NOFA.  </w:t>
      </w:r>
      <w:r w:rsidRPr="00B84981">
        <w:rPr>
          <w:spacing w:val="0"/>
          <w:w w:val="100"/>
          <w:sz w:val="24"/>
          <w:szCs w:val="24"/>
        </w:rPr>
        <w:t xml:space="preserve">If a tie score still remains, HUD will select the applicant with the highest score for </w:t>
      </w:r>
      <w:r w:rsidR="00FC2338" w:rsidRPr="00B84981">
        <w:rPr>
          <w:spacing w:val="0"/>
          <w:w w:val="100"/>
          <w:sz w:val="24"/>
          <w:szCs w:val="24"/>
        </w:rPr>
        <w:t xml:space="preserve">Rating Factor 4, Section V.A.4. </w:t>
      </w:r>
      <w:proofErr w:type="gramStart"/>
      <w:r w:rsidR="00FC2338" w:rsidRPr="00B84981">
        <w:rPr>
          <w:spacing w:val="0"/>
          <w:w w:val="100"/>
          <w:sz w:val="24"/>
          <w:szCs w:val="24"/>
        </w:rPr>
        <w:t>of</w:t>
      </w:r>
      <w:proofErr w:type="gramEnd"/>
      <w:r w:rsidR="00FC2338" w:rsidRPr="00B84981">
        <w:rPr>
          <w:spacing w:val="0"/>
          <w:w w:val="100"/>
          <w:sz w:val="24"/>
          <w:szCs w:val="24"/>
        </w:rPr>
        <w:t xml:space="preserve"> this NOFA.</w:t>
      </w:r>
    </w:p>
    <w:p w14:paraId="0D96DBB7" w14:textId="77777777" w:rsidR="00625DBD" w:rsidRPr="00B84981" w:rsidRDefault="00625DBD" w:rsidP="00CD4FC9">
      <w:pPr>
        <w:tabs>
          <w:tab w:val="left" w:pos="0"/>
          <w:tab w:val="left" w:pos="360"/>
        </w:tabs>
        <w:spacing w:after="0" w:line="240" w:lineRule="auto"/>
        <w:rPr>
          <w:spacing w:val="0"/>
          <w:w w:val="100"/>
          <w:sz w:val="24"/>
          <w:szCs w:val="24"/>
        </w:rPr>
      </w:pPr>
    </w:p>
    <w:p w14:paraId="29417041" w14:textId="77777777" w:rsidR="0049474A" w:rsidRDefault="0049474A" w:rsidP="00625DBD">
      <w:pPr>
        <w:pStyle w:val="ListParagraph"/>
        <w:numPr>
          <w:ilvl w:val="0"/>
          <w:numId w:val="24"/>
        </w:numPr>
        <w:tabs>
          <w:tab w:val="left" w:pos="0"/>
          <w:tab w:val="left" w:pos="450"/>
        </w:tabs>
        <w:ind w:left="0" w:firstLine="0"/>
        <w:rPr>
          <w:spacing w:val="0"/>
          <w:w w:val="100"/>
        </w:rPr>
      </w:pPr>
      <w:r w:rsidRPr="00B84981">
        <w:rPr>
          <w:spacing w:val="0"/>
          <w:w w:val="100"/>
        </w:rPr>
        <w:t xml:space="preserve">If after funding eligible applicants there are remaining funds that are less than the amount of funding requested in the next </w:t>
      </w:r>
      <w:r w:rsidR="00217F39" w:rsidRPr="00B84981">
        <w:rPr>
          <w:spacing w:val="0"/>
          <w:w w:val="100"/>
        </w:rPr>
        <w:t>eligible</w:t>
      </w:r>
      <w:r w:rsidRPr="00B84981">
        <w:rPr>
          <w:spacing w:val="0"/>
          <w:w w:val="100"/>
        </w:rPr>
        <w:t xml:space="preserve"> application, HUD may offer a lesser amount of funding to the next eligible applicant or</w:t>
      </w:r>
      <w:r w:rsidR="00CD3B8D" w:rsidRPr="00B84981">
        <w:rPr>
          <w:spacing w:val="0"/>
          <w:w w:val="100"/>
        </w:rPr>
        <w:t>,</w:t>
      </w:r>
      <w:r w:rsidRPr="00B84981">
        <w:rPr>
          <w:spacing w:val="0"/>
          <w:w w:val="100"/>
        </w:rPr>
        <w:t xml:space="preserve"> if such action is not feasible, retain the remaining</w:t>
      </w:r>
      <w:r w:rsidR="00CD3B8D" w:rsidRPr="00B84981">
        <w:rPr>
          <w:spacing w:val="0"/>
          <w:w w:val="100"/>
        </w:rPr>
        <w:t xml:space="preserve"> funds for other programs funded under the same appropriation</w:t>
      </w:r>
      <w:r w:rsidRPr="00B84981">
        <w:rPr>
          <w:spacing w:val="0"/>
          <w:w w:val="100"/>
        </w:rPr>
        <w:t>.</w:t>
      </w:r>
    </w:p>
    <w:p w14:paraId="6F77B46C" w14:textId="77777777" w:rsidR="00625DBD" w:rsidRPr="00B84981" w:rsidRDefault="00625DBD" w:rsidP="00625DBD">
      <w:pPr>
        <w:pStyle w:val="ListParagraph"/>
        <w:tabs>
          <w:tab w:val="left" w:pos="0"/>
          <w:tab w:val="left" w:pos="450"/>
        </w:tabs>
        <w:ind w:left="0"/>
        <w:rPr>
          <w:spacing w:val="0"/>
          <w:w w:val="100"/>
        </w:rPr>
      </w:pPr>
    </w:p>
    <w:p w14:paraId="4E7C3AB7" w14:textId="77777777" w:rsidR="00217F39" w:rsidRPr="00B84981" w:rsidRDefault="00217F39" w:rsidP="00625DBD">
      <w:pPr>
        <w:pStyle w:val="ListParagraph"/>
        <w:numPr>
          <w:ilvl w:val="0"/>
          <w:numId w:val="24"/>
        </w:numPr>
        <w:tabs>
          <w:tab w:val="left" w:pos="0"/>
          <w:tab w:val="left" w:pos="360"/>
        </w:tabs>
        <w:ind w:left="360" w:hanging="360"/>
        <w:rPr>
          <w:b/>
          <w:spacing w:val="0"/>
          <w:w w:val="100"/>
        </w:rPr>
      </w:pPr>
      <w:r w:rsidRPr="00B84981">
        <w:rPr>
          <w:b/>
          <w:spacing w:val="0"/>
          <w:w w:val="100"/>
        </w:rPr>
        <w:t xml:space="preserve">Debriefing.  </w:t>
      </w:r>
    </w:p>
    <w:p w14:paraId="5E51953C" w14:textId="7AD6FE54" w:rsidR="00625DBD" w:rsidRDefault="00217F39" w:rsidP="00CD4FC9">
      <w:pPr>
        <w:pStyle w:val="ListParagraph"/>
        <w:tabs>
          <w:tab w:val="left" w:pos="0"/>
          <w:tab w:val="left" w:pos="450"/>
        </w:tabs>
        <w:ind w:left="0"/>
        <w:rPr>
          <w:spacing w:val="0"/>
          <w:w w:val="100"/>
        </w:rPr>
      </w:pPr>
      <w:r w:rsidRPr="00B84981">
        <w:rPr>
          <w:spacing w:val="0"/>
          <w:w w:val="100"/>
        </w:rPr>
        <w:t>Applicants may request a debriefing in accordance with the debriefing provisions in</w:t>
      </w:r>
      <w:r w:rsidR="00FD02E3" w:rsidRPr="00B84981">
        <w:rPr>
          <w:spacing w:val="0"/>
          <w:w w:val="100"/>
        </w:rPr>
        <w:t xml:space="preserve"> </w:t>
      </w:r>
      <w:r w:rsidR="00CD3B8D" w:rsidRPr="00B84981">
        <w:rPr>
          <w:spacing w:val="0"/>
          <w:w w:val="100"/>
        </w:rPr>
        <w:t>S</w:t>
      </w:r>
      <w:r w:rsidR="00FD02E3" w:rsidRPr="00B84981">
        <w:rPr>
          <w:spacing w:val="0"/>
          <w:w w:val="100"/>
        </w:rPr>
        <w:t xml:space="preserve">ection VI.A.5. </w:t>
      </w:r>
      <w:proofErr w:type="gramStart"/>
      <w:r w:rsidR="00FD02E3" w:rsidRPr="00B84981">
        <w:rPr>
          <w:spacing w:val="0"/>
          <w:w w:val="100"/>
        </w:rPr>
        <w:t>of</w:t>
      </w:r>
      <w:proofErr w:type="gramEnd"/>
      <w:r w:rsidR="00FD02E3" w:rsidRPr="00B84981">
        <w:rPr>
          <w:spacing w:val="0"/>
          <w:w w:val="100"/>
        </w:rPr>
        <w:t xml:space="preserve"> </w:t>
      </w:r>
      <w:r w:rsidRPr="00B84981">
        <w:rPr>
          <w:spacing w:val="0"/>
          <w:w w:val="100"/>
        </w:rPr>
        <w:t>the FY2013 General Section.</w:t>
      </w:r>
    </w:p>
    <w:p w14:paraId="24E7CD0F" w14:textId="77777777" w:rsidR="00625DBD" w:rsidRPr="00B84981" w:rsidRDefault="00625DBD" w:rsidP="00CD4FC9">
      <w:pPr>
        <w:pStyle w:val="ListParagraph"/>
        <w:tabs>
          <w:tab w:val="left" w:pos="0"/>
          <w:tab w:val="left" w:pos="450"/>
        </w:tabs>
        <w:ind w:left="0"/>
        <w:rPr>
          <w:spacing w:val="0"/>
          <w:w w:val="100"/>
        </w:rPr>
      </w:pPr>
    </w:p>
    <w:p w14:paraId="0EF2F98B" w14:textId="77777777" w:rsidR="00C71AAA" w:rsidRPr="00B84981" w:rsidRDefault="00C71AAA" w:rsidP="00625DBD">
      <w:pPr>
        <w:numPr>
          <w:ilvl w:val="0"/>
          <w:numId w:val="70"/>
        </w:numPr>
        <w:tabs>
          <w:tab w:val="left" w:pos="360"/>
          <w:tab w:val="left" w:pos="540"/>
        </w:tabs>
        <w:spacing w:after="0" w:line="240" w:lineRule="auto"/>
        <w:rPr>
          <w:b/>
          <w:spacing w:val="0"/>
          <w:w w:val="100"/>
          <w:sz w:val="24"/>
          <w:szCs w:val="24"/>
        </w:rPr>
      </w:pPr>
      <w:bookmarkStart w:id="58" w:name="SecVI_AwdAdminInfo"/>
      <w:r w:rsidRPr="00B84981">
        <w:rPr>
          <w:b/>
          <w:spacing w:val="0"/>
          <w:w w:val="100"/>
          <w:sz w:val="24"/>
          <w:szCs w:val="24"/>
        </w:rPr>
        <w:t>Award Administration Information</w:t>
      </w:r>
      <w:bookmarkEnd w:id="58"/>
    </w:p>
    <w:p w14:paraId="1A5BFE66" w14:textId="77777777" w:rsidR="00741A37" w:rsidRPr="00B84981" w:rsidRDefault="00741A37" w:rsidP="00CD4FC9">
      <w:pPr>
        <w:tabs>
          <w:tab w:val="left" w:pos="360"/>
          <w:tab w:val="left" w:pos="540"/>
        </w:tabs>
        <w:spacing w:after="0" w:line="240" w:lineRule="auto"/>
        <w:rPr>
          <w:b/>
          <w:spacing w:val="0"/>
          <w:w w:val="100"/>
          <w:sz w:val="24"/>
          <w:szCs w:val="24"/>
        </w:rPr>
      </w:pPr>
    </w:p>
    <w:p w14:paraId="563B4BAC" w14:textId="77777777" w:rsidR="0049474A" w:rsidRPr="00B84981" w:rsidRDefault="0049474A" w:rsidP="00625DBD">
      <w:pPr>
        <w:pStyle w:val="ListParagraph"/>
        <w:numPr>
          <w:ilvl w:val="1"/>
          <w:numId w:val="53"/>
        </w:numPr>
        <w:tabs>
          <w:tab w:val="left" w:pos="0"/>
        </w:tabs>
        <w:rPr>
          <w:b/>
          <w:spacing w:val="0"/>
          <w:w w:val="100"/>
        </w:rPr>
      </w:pPr>
      <w:r w:rsidRPr="00B84981">
        <w:rPr>
          <w:b/>
          <w:spacing w:val="0"/>
          <w:w w:val="100"/>
        </w:rPr>
        <w:t>Award Notices.</w:t>
      </w:r>
    </w:p>
    <w:p w14:paraId="3BD2DD4D" w14:textId="77777777" w:rsidR="0049474A" w:rsidRPr="00B84981" w:rsidRDefault="0049474A" w:rsidP="00625DBD">
      <w:pPr>
        <w:pStyle w:val="ListParagraph"/>
        <w:numPr>
          <w:ilvl w:val="0"/>
          <w:numId w:val="27"/>
        </w:numPr>
        <w:tabs>
          <w:tab w:val="left" w:pos="0"/>
        </w:tabs>
        <w:ind w:left="450" w:hanging="450"/>
        <w:rPr>
          <w:b/>
          <w:spacing w:val="0"/>
          <w:w w:val="100"/>
        </w:rPr>
      </w:pPr>
      <w:r w:rsidRPr="00B84981">
        <w:rPr>
          <w:b/>
          <w:spacing w:val="0"/>
          <w:w w:val="100"/>
        </w:rPr>
        <w:t xml:space="preserve">Initial Announcement. </w:t>
      </w:r>
    </w:p>
    <w:p w14:paraId="2380A851" w14:textId="77777777" w:rsidR="0049474A" w:rsidRPr="00B84981" w:rsidRDefault="0049474A" w:rsidP="00625DBD">
      <w:pPr>
        <w:pStyle w:val="ListParagraph"/>
        <w:numPr>
          <w:ilvl w:val="1"/>
          <w:numId w:val="27"/>
        </w:numPr>
        <w:tabs>
          <w:tab w:val="left" w:pos="0"/>
        </w:tabs>
        <w:ind w:left="0" w:firstLine="0"/>
        <w:rPr>
          <w:spacing w:val="0"/>
          <w:w w:val="100"/>
        </w:rPr>
      </w:pPr>
      <w:r w:rsidRPr="00B84981">
        <w:rPr>
          <w:spacing w:val="0"/>
          <w:w w:val="100"/>
        </w:rPr>
        <w:t>Award announcement letters are sent to each successful applicant.</w:t>
      </w:r>
      <w:r w:rsidR="00CD3B8D" w:rsidRPr="00B84981">
        <w:rPr>
          <w:spacing w:val="0"/>
          <w:w w:val="100"/>
        </w:rPr>
        <w:t xml:space="preserve">  </w:t>
      </w:r>
      <w:r w:rsidRPr="00B84981">
        <w:rPr>
          <w:spacing w:val="0"/>
          <w:w w:val="100"/>
        </w:rPr>
        <w:t xml:space="preserve">After announcement and final </w:t>
      </w:r>
      <w:r w:rsidR="00537AAA" w:rsidRPr="00B84981">
        <w:rPr>
          <w:spacing w:val="0"/>
          <w:w w:val="100"/>
        </w:rPr>
        <w:t>negotiation</w:t>
      </w:r>
      <w:r w:rsidRPr="00B84981">
        <w:rPr>
          <w:spacing w:val="0"/>
          <w:w w:val="100"/>
        </w:rPr>
        <w:t xml:space="preserve"> of </w:t>
      </w:r>
      <w:r w:rsidR="00537AAA" w:rsidRPr="00B84981">
        <w:rPr>
          <w:spacing w:val="0"/>
          <w:w w:val="100"/>
        </w:rPr>
        <w:t>awards</w:t>
      </w:r>
      <w:r w:rsidRPr="00B84981">
        <w:rPr>
          <w:spacing w:val="0"/>
          <w:w w:val="100"/>
        </w:rPr>
        <w:t xml:space="preserve">, HUD will </w:t>
      </w:r>
      <w:r w:rsidR="00CD3B8D" w:rsidRPr="00B84981">
        <w:rPr>
          <w:spacing w:val="0"/>
          <w:w w:val="100"/>
        </w:rPr>
        <w:t xml:space="preserve">send a grant funds obligation document, form HUD-1044, </w:t>
      </w:r>
      <w:r w:rsidR="00741A37" w:rsidRPr="00B84981">
        <w:rPr>
          <w:spacing w:val="0"/>
          <w:w w:val="100"/>
        </w:rPr>
        <w:t xml:space="preserve">“Assistance Award/Amendment,” to each successful applicant for signature along with a Grant Agreement, </w:t>
      </w:r>
      <w:r w:rsidRPr="00B84981">
        <w:rPr>
          <w:spacing w:val="0"/>
          <w:w w:val="100"/>
        </w:rPr>
        <w:t xml:space="preserve">which will </w:t>
      </w:r>
      <w:r w:rsidR="00537AAA" w:rsidRPr="00B84981">
        <w:rPr>
          <w:spacing w:val="0"/>
          <w:w w:val="100"/>
        </w:rPr>
        <w:t>specify</w:t>
      </w:r>
      <w:r w:rsidRPr="00B84981">
        <w:rPr>
          <w:spacing w:val="0"/>
          <w:w w:val="100"/>
        </w:rPr>
        <w:t xml:space="preserve"> </w:t>
      </w:r>
      <w:r w:rsidR="00FD5EA4" w:rsidRPr="00B84981">
        <w:rPr>
          <w:spacing w:val="0"/>
          <w:w w:val="100"/>
        </w:rPr>
        <w:t xml:space="preserve">the grant’s start date, duration and </w:t>
      </w:r>
      <w:r w:rsidRPr="00B84981">
        <w:rPr>
          <w:spacing w:val="0"/>
          <w:w w:val="100"/>
        </w:rPr>
        <w:t>terms</w:t>
      </w:r>
      <w:r w:rsidR="00537AAA" w:rsidRPr="00B84981">
        <w:rPr>
          <w:spacing w:val="0"/>
          <w:w w:val="100"/>
        </w:rPr>
        <w:t xml:space="preserve"> </w:t>
      </w:r>
      <w:r w:rsidRPr="00B84981">
        <w:rPr>
          <w:spacing w:val="0"/>
          <w:w w:val="100"/>
        </w:rPr>
        <w:t>a</w:t>
      </w:r>
      <w:r w:rsidR="00537AAA" w:rsidRPr="00B84981">
        <w:rPr>
          <w:spacing w:val="0"/>
          <w:w w:val="100"/>
        </w:rPr>
        <w:t>n</w:t>
      </w:r>
      <w:r w:rsidRPr="00B84981">
        <w:rPr>
          <w:spacing w:val="0"/>
          <w:w w:val="100"/>
        </w:rPr>
        <w:t>d conditions.</w:t>
      </w:r>
      <w:r w:rsidR="00537AAA" w:rsidRPr="00B84981">
        <w:rPr>
          <w:spacing w:val="0"/>
          <w:w w:val="100"/>
        </w:rPr>
        <w:t xml:space="preserve"> </w:t>
      </w:r>
    </w:p>
    <w:p w14:paraId="19C600FF" w14:textId="77777777" w:rsidR="00537AAA" w:rsidRDefault="00537AAA" w:rsidP="00625DBD">
      <w:pPr>
        <w:pStyle w:val="ListParagraph"/>
        <w:numPr>
          <w:ilvl w:val="1"/>
          <w:numId w:val="27"/>
        </w:numPr>
        <w:tabs>
          <w:tab w:val="left" w:pos="0"/>
        </w:tabs>
        <w:ind w:left="0" w:firstLine="0"/>
        <w:rPr>
          <w:spacing w:val="0"/>
          <w:w w:val="100"/>
        </w:rPr>
      </w:pPr>
      <w:r w:rsidRPr="00B84981">
        <w:rPr>
          <w:spacing w:val="0"/>
          <w:w w:val="100"/>
        </w:rPr>
        <w:t xml:space="preserve">Applicants not funded will be provided notification by email or mail at HUD’s discretion. </w:t>
      </w:r>
    </w:p>
    <w:p w14:paraId="6BB28B8B" w14:textId="77777777" w:rsidR="00625DBD" w:rsidRPr="00B84981" w:rsidRDefault="00625DBD" w:rsidP="00625DBD">
      <w:pPr>
        <w:pStyle w:val="ListParagraph"/>
        <w:tabs>
          <w:tab w:val="left" w:pos="0"/>
        </w:tabs>
        <w:ind w:left="0"/>
        <w:rPr>
          <w:spacing w:val="0"/>
          <w:w w:val="100"/>
        </w:rPr>
      </w:pPr>
    </w:p>
    <w:p w14:paraId="5C20FABF" w14:textId="77777777" w:rsidR="0049474A" w:rsidRPr="00B84981" w:rsidRDefault="00BE7EDE" w:rsidP="00625DBD">
      <w:pPr>
        <w:pStyle w:val="ListParagraph"/>
        <w:numPr>
          <w:ilvl w:val="1"/>
          <w:numId w:val="53"/>
        </w:numPr>
        <w:tabs>
          <w:tab w:val="left" w:pos="0"/>
        </w:tabs>
        <w:rPr>
          <w:b/>
          <w:spacing w:val="0"/>
          <w:w w:val="100"/>
        </w:rPr>
      </w:pPr>
      <w:r w:rsidRPr="00B84981">
        <w:rPr>
          <w:b/>
          <w:spacing w:val="0"/>
          <w:w w:val="100"/>
        </w:rPr>
        <w:t>Preliminary Environmental Approval.</w:t>
      </w:r>
    </w:p>
    <w:p w14:paraId="12399129" w14:textId="45828E96" w:rsidR="00CD4FC9" w:rsidRDefault="00BE7EDE" w:rsidP="00CD4FC9">
      <w:pPr>
        <w:tabs>
          <w:tab w:val="left" w:pos="0"/>
        </w:tabs>
        <w:spacing w:after="0" w:line="240" w:lineRule="auto"/>
        <w:rPr>
          <w:spacing w:val="0"/>
          <w:w w:val="100"/>
          <w:sz w:val="24"/>
          <w:szCs w:val="24"/>
        </w:rPr>
      </w:pPr>
      <w:r w:rsidRPr="00B84981">
        <w:rPr>
          <w:spacing w:val="0"/>
          <w:w w:val="100"/>
          <w:sz w:val="24"/>
          <w:szCs w:val="24"/>
        </w:rPr>
        <w:t xml:space="preserve">HUD’s notification of award to a selected applicant constitutes a preliminary approval by HUD subject to completion of an environmental review of the proposed sites in accordance with 24 CFR </w:t>
      </w:r>
      <w:proofErr w:type="gramStart"/>
      <w:r w:rsidRPr="00B84981">
        <w:rPr>
          <w:spacing w:val="0"/>
          <w:w w:val="100"/>
          <w:sz w:val="24"/>
          <w:szCs w:val="24"/>
        </w:rPr>
        <w:t>part</w:t>
      </w:r>
      <w:proofErr w:type="gramEnd"/>
      <w:r w:rsidRPr="00B84981">
        <w:rPr>
          <w:spacing w:val="0"/>
          <w:w w:val="100"/>
          <w:sz w:val="24"/>
          <w:szCs w:val="24"/>
        </w:rPr>
        <w:t xml:space="preserve"> 50.</w:t>
      </w:r>
    </w:p>
    <w:p w14:paraId="3CA4EF47" w14:textId="77777777" w:rsidR="00CD4FC9" w:rsidRPr="00B84981" w:rsidRDefault="00CD4FC9" w:rsidP="00CD4FC9">
      <w:pPr>
        <w:tabs>
          <w:tab w:val="left" w:pos="0"/>
        </w:tabs>
        <w:spacing w:after="0" w:line="240" w:lineRule="auto"/>
        <w:rPr>
          <w:spacing w:val="0"/>
          <w:w w:val="100"/>
          <w:sz w:val="24"/>
          <w:szCs w:val="24"/>
        </w:rPr>
      </w:pPr>
    </w:p>
    <w:p w14:paraId="56369A5F" w14:textId="77777777" w:rsidR="00E40F6C" w:rsidRDefault="00FA6800" w:rsidP="00625DBD">
      <w:pPr>
        <w:pStyle w:val="ListParagraph"/>
        <w:numPr>
          <w:ilvl w:val="1"/>
          <w:numId w:val="53"/>
        </w:numPr>
        <w:tabs>
          <w:tab w:val="left" w:pos="0"/>
        </w:tabs>
        <w:rPr>
          <w:b/>
          <w:spacing w:val="0"/>
          <w:w w:val="100"/>
        </w:rPr>
      </w:pPr>
      <w:r w:rsidRPr="00B84981">
        <w:rPr>
          <w:b/>
          <w:spacing w:val="0"/>
          <w:w w:val="100"/>
        </w:rPr>
        <w:t xml:space="preserve">National Policy Requirements.  </w:t>
      </w:r>
    </w:p>
    <w:p w14:paraId="07CD0342" w14:textId="77777777" w:rsidR="00FA6800" w:rsidRDefault="00B97207" w:rsidP="00CD4FC9">
      <w:pPr>
        <w:tabs>
          <w:tab w:val="left" w:pos="0"/>
        </w:tabs>
        <w:spacing w:after="0" w:line="240" w:lineRule="auto"/>
        <w:rPr>
          <w:rFonts w:ascii="Arial" w:hAnsi="Arial" w:cs="Arial"/>
          <w:color w:val="000000"/>
          <w:spacing w:val="0"/>
          <w:w w:val="100"/>
          <w:sz w:val="20"/>
          <w:szCs w:val="20"/>
        </w:rPr>
      </w:pPr>
      <w:r w:rsidRPr="00B84981">
        <w:rPr>
          <w:spacing w:val="0"/>
          <w:w w:val="100"/>
          <w:sz w:val="24"/>
          <w:szCs w:val="24"/>
        </w:rPr>
        <w:t xml:space="preserve">See the </w:t>
      </w:r>
      <w:r w:rsidR="00FD5EA4" w:rsidRPr="00B84981">
        <w:rPr>
          <w:spacing w:val="0"/>
          <w:w w:val="100"/>
          <w:sz w:val="24"/>
          <w:szCs w:val="24"/>
        </w:rPr>
        <w:t xml:space="preserve">Section VI.B. </w:t>
      </w:r>
      <w:proofErr w:type="gramStart"/>
      <w:r w:rsidR="002E7EF7">
        <w:rPr>
          <w:spacing w:val="0"/>
          <w:w w:val="100"/>
          <w:sz w:val="24"/>
          <w:szCs w:val="24"/>
        </w:rPr>
        <w:t>and</w:t>
      </w:r>
      <w:proofErr w:type="gramEnd"/>
      <w:r w:rsidR="002E7EF7">
        <w:rPr>
          <w:spacing w:val="0"/>
          <w:w w:val="100"/>
          <w:sz w:val="24"/>
          <w:szCs w:val="24"/>
        </w:rPr>
        <w:t xml:space="preserve"> VI.C. </w:t>
      </w:r>
      <w:proofErr w:type="gramStart"/>
      <w:r w:rsidR="00FD5EA4" w:rsidRPr="00B84981">
        <w:rPr>
          <w:spacing w:val="0"/>
          <w:w w:val="100"/>
          <w:sz w:val="24"/>
          <w:szCs w:val="24"/>
        </w:rPr>
        <w:t>of</w:t>
      </w:r>
      <w:proofErr w:type="gramEnd"/>
      <w:r w:rsidR="00FD5EA4" w:rsidRPr="00B84981">
        <w:rPr>
          <w:spacing w:val="0"/>
          <w:w w:val="100"/>
          <w:sz w:val="24"/>
          <w:szCs w:val="24"/>
        </w:rPr>
        <w:t xml:space="preserve"> the </w:t>
      </w:r>
      <w:r w:rsidRPr="00B84981">
        <w:rPr>
          <w:spacing w:val="0"/>
          <w:w w:val="100"/>
          <w:sz w:val="24"/>
          <w:szCs w:val="24"/>
        </w:rPr>
        <w:t>FY2013 General Section.</w:t>
      </w:r>
      <w:r w:rsidR="002E7EF7" w:rsidRPr="002E7EF7">
        <w:rPr>
          <w:rFonts w:ascii="Arial" w:hAnsi="Arial" w:cs="Arial"/>
          <w:color w:val="000000"/>
          <w:spacing w:val="0"/>
          <w:w w:val="100"/>
          <w:sz w:val="20"/>
          <w:szCs w:val="20"/>
        </w:rPr>
        <w:t xml:space="preserve"> </w:t>
      </w:r>
    </w:p>
    <w:p w14:paraId="3BA03E32" w14:textId="77777777" w:rsidR="00625DBD" w:rsidRPr="00B84981" w:rsidRDefault="00625DBD" w:rsidP="00CD4FC9">
      <w:pPr>
        <w:tabs>
          <w:tab w:val="left" w:pos="0"/>
        </w:tabs>
        <w:spacing w:after="0" w:line="240" w:lineRule="auto"/>
        <w:rPr>
          <w:spacing w:val="0"/>
          <w:w w:val="100"/>
          <w:sz w:val="24"/>
          <w:szCs w:val="24"/>
        </w:rPr>
      </w:pPr>
    </w:p>
    <w:p w14:paraId="5F02BF29" w14:textId="77777777" w:rsidR="00B97207" w:rsidRDefault="00B97207" w:rsidP="00CD4FC9">
      <w:pPr>
        <w:pStyle w:val="ListParagraph"/>
        <w:numPr>
          <w:ilvl w:val="0"/>
          <w:numId w:val="11"/>
        </w:numPr>
        <w:tabs>
          <w:tab w:val="left" w:pos="0"/>
        </w:tabs>
        <w:ind w:left="450" w:hanging="450"/>
        <w:rPr>
          <w:b/>
          <w:spacing w:val="0"/>
          <w:w w:val="100"/>
        </w:rPr>
      </w:pPr>
      <w:r w:rsidRPr="00B84981">
        <w:rPr>
          <w:b/>
          <w:spacing w:val="0"/>
          <w:w w:val="100"/>
        </w:rPr>
        <w:t>Reporting.</w:t>
      </w:r>
    </w:p>
    <w:p w14:paraId="1FF59B5A" w14:textId="77777777" w:rsidR="00CD4FC9" w:rsidRPr="00B84981" w:rsidRDefault="00CD4FC9" w:rsidP="00CD4FC9">
      <w:pPr>
        <w:pStyle w:val="ListParagraph"/>
        <w:tabs>
          <w:tab w:val="left" w:pos="0"/>
        </w:tabs>
        <w:ind w:left="450"/>
        <w:rPr>
          <w:b/>
          <w:spacing w:val="0"/>
          <w:w w:val="100"/>
        </w:rPr>
      </w:pPr>
    </w:p>
    <w:p w14:paraId="076C6CFA" w14:textId="77777777" w:rsidR="00B97207" w:rsidRDefault="00B97207" w:rsidP="00625DBD">
      <w:pPr>
        <w:pStyle w:val="ListParagraph"/>
        <w:numPr>
          <w:ilvl w:val="0"/>
          <w:numId w:val="28"/>
        </w:numPr>
        <w:tabs>
          <w:tab w:val="left" w:pos="0"/>
          <w:tab w:val="left" w:pos="360"/>
        </w:tabs>
        <w:ind w:left="0" w:firstLine="0"/>
        <w:rPr>
          <w:b/>
          <w:spacing w:val="0"/>
          <w:w w:val="100"/>
        </w:rPr>
      </w:pPr>
      <w:r w:rsidRPr="00B84981">
        <w:rPr>
          <w:b/>
          <w:spacing w:val="0"/>
          <w:w w:val="100"/>
        </w:rPr>
        <w:t>Grants Management System (GMS) Quarterly Administrative and Compliance Checkpoints Report (Quarterly Progress Report or QPR</w:t>
      </w:r>
      <w:r w:rsidR="00FD5EA4" w:rsidRPr="00B84981">
        <w:rPr>
          <w:b/>
          <w:spacing w:val="0"/>
          <w:w w:val="100"/>
        </w:rPr>
        <w:t>)</w:t>
      </w:r>
      <w:r w:rsidRPr="00B84981">
        <w:rPr>
          <w:b/>
          <w:spacing w:val="0"/>
          <w:w w:val="100"/>
        </w:rPr>
        <w:t>.</w:t>
      </w:r>
    </w:p>
    <w:p w14:paraId="2C55A04A" w14:textId="77777777" w:rsidR="00CD4FC9" w:rsidRPr="00B84981" w:rsidRDefault="00CD4FC9" w:rsidP="00CD4FC9">
      <w:pPr>
        <w:pStyle w:val="ListParagraph"/>
        <w:tabs>
          <w:tab w:val="left" w:pos="0"/>
          <w:tab w:val="left" w:pos="360"/>
        </w:tabs>
        <w:ind w:left="0"/>
        <w:rPr>
          <w:b/>
          <w:spacing w:val="0"/>
          <w:w w:val="100"/>
        </w:rPr>
      </w:pPr>
    </w:p>
    <w:p w14:paraId="659D6791" w14:textId="77777777" w:rsidR="00B97207" w:rsidRDefault="00B97207" w:rsidP="00CD4FC9">
      <w:pPr>
        <w:pStyle w:val="ListParagraph"/>
        <w:tabs>
          <w:tab w:val="left" w:pos="0"/>
          <w:tab w:val="left" w:pos="450"/>
        </w:tabs>
        <w:ind w:left="0"/>
        <w:rPr>
          <w:spacing w:val="0"/>
          <w:w w:val="100"/>
        </w:rPr>
      </w:pPr>
      <w:r w:rsidRPr="00B84981">
        <w:rPr>
          <w:spacing w:val="0"/>
          <w:w w:val="100"/>
        </w:rPr>
        <w:t>Grantees will be required to report quarterly into this HUD on-line system.  The report captures the following information:</w:t>
      </w:r>
    </w:p>
    <w:p w14:paraId="6BF3137E" w14:textId="77777777" w:rsidR="00CD4FC9" w:rsidRPr="00B84981" w:rsidRDefault="00CD4FC9" w:rsidP="00CD4FC9">
      <w:pPr>
        <w:pStyle w:val="ListParagraph"/>
        <w:tabs>
          <w:tab w:val="left" w:pos="0"/>
          <w:tab w:val="left" w:pos="450"/>
        </w:tabs>
        <w:ind w:left="0"/>
        <w:rPr>
          <w:spacing w:val="0"/>
          <w:w w:val="100"/>
        </w:rPr>
      </w:pPr>
    </w:p>
    <w:p w14:paraId="629B2115" w14:textId="77777777" w:rsidR="00B505E7" w:rsidRPr="00B84981" w:rsidRDefault="00B97207" w:rsidP="00625DBD">
      <w:pPr>
        <w:pStyle w:val="CommentText"/>
        <w:numPr>
          <w:ilvl w:val="3"/>
          <w:numId w:val="53"/>
        </w:numPr>
        <w:tabs>
          <w:tab w:val="left" w:pos="0"/>
          <w:tab w:val="left" w:pos="450"/>
        </w:tabs>
        <w:suppressAutoHyphens/>
        <w:spacing w:after="0"/>
        <w:rPr>
          <w:spacing w:val="0"/>
          <w:w w:val="100"/>
          <w:sz w:val="24"/>
          <w:szCs w:val="24"/>
        </w:rPr>
      </w:pPr>
      <w:r w:rsidRPr="00B84981">
        <w:rPr>
          <w:spacing w:val="0"/>
          <w:w w:val="100"/>
          <w:sz w:val="24"/>
          <w:szCs w:val="24"/>
        </w:rPr>
        <w:t xml:space="preserve">During Initial Setup </w:t>
      </w:r>
    </w:p>
    <w:p w14:paraId="745102AF" w14:textId="77777777" w:rsidR="00B97207" w:rsidRPr="00B84981" w:rsidRDefault="000A3745" w:rsidP="00625DBD">
      <w:pPr>
        <w:pStyle w:val="CommentText"/>
        <w:numPr>
          <w:ilvl w:val="4"/>
          <w:numId w:val="53"/>
        </w:numPr>
        <w:tabs>
          <w:tab w:val="left" w:pos="0"/>
          <w:tab w:val="left" w:pos="450"/>
        </w:tabs>
        <w:suppressAutoHyphens/>
        <w:spacing w:after="0"/>
        <w:rPr>
          <w:spacing w:val="0"/>
          <w:w w:val="100"/>
          <w:sz w:val="24"/>
          <w:szCs w:val="24"/>
        </w:rPr>
      </w:pPr>
      <w:r w:rsidRPr="00B84981">
        <w:rPr>
          <w:spacing w:val="0"/>
          <w:w w:val="100"/>
          <w:sz w:val="24"/>
          <w:szCs w:val="24"/>
        </w:rPr>
        <w:t>The</w:t>
      </w:r>
      <w:r w:rsidR="00B97207" w:rsidRPr="00B84981">
        <w:rPr>
          <w:spacing w:val="0"/>
          <w:w w:val="100"/>
          <w:sz w:val="24"/>
          <w:szCs w:val="24"/>
        </w:rPr>
        <w:t xml:space="preserve"> initial Program Schedule, which will create planned activity milestones.</w:t>
      </w:r>
    </w:p>
    <w:p w14:paraId="62E0EE88" w14:textId="77777777" w:rsidR="00B97207" w:rsidRPr="00B84981" w:rsidRDefault="00B97207" w:rsidP="00625DBD">
      <w:pPr>
        <w:pStyle w:val="CommentText"/>
        <w:numPr>
          <w:ilvl w:val="4"/>
          <w:numId w:val="53"/>
        </w:numPr>
        <w:tabs>
          <w:tab w:val="left" w:pos="0"/>
          <w:tab w:val="left" w:pos="450"/>
        </w:tabs>
        <w:suppressAutoHyphens/>
        <w:spacing w:after="0"/>
        <w:rPr>
          <w:spacing w:val="0"/>
          <w:w w:val="100"/>
          <w:sz w:val="24"/>
          <w:szCs w:val="24"/>
        </w:rPr>
      </w:pPr>
      <w:r w:rsidRPr="00B84981">
        <w:rPr>
          <w:spacing w:val="0"/>
          <w:w w:val="100"/>
          <w:sz w:val="24"/>
          <w:szCs w:val="24"/>
        </w:rPr>
        <w:t>The HOPE VI Main Street affordable housing project’s unit mix, including:</w:t>
      </w:r>
    </w:p>
    <w:p w14:paraId="6A2BB417" w14:textId="77777777" w:rsidR="00B97207" w:rsidRPr="00B84981" w:rsidRDefault="00B97207" w:rsidP="00625DBD">
      <w:pPr>
        <w:pStyle w:val="CommentText"/>
        <w:numPr>
          <w:ilvl w:val="5"/>
          <w:numId w:val="53"/>
        </w:numPr>
        <w:tabs>
          <w:tab w:val="left" w:pos="0"/>
          <w:tab w:val="left" w:pos="450"/>
        </w:tabs>
        <w:suppressAutoHyphens/>
        <w:spacing w:after="0"/>
        <w:rPr>
          <w:spacing w:val="0"/>
          <w:w w:val="100"/>
          <w:sz w:val="24"/>
          <w:szCs w:val="24"/>
        </w:rPr>
      </w:pPr>
      <w:r w:rsidRPr="00B84981">
        <w:rPr>
          <w:spacing w:val="0"/>
          <w:w w:val="100"/>
          <w:sz w:val="24"/>
          <w:szCs w:val="24"/>
        </w:rPr>
        <w:t>Number and size (by number of bedrooms) of housing units;</w:t>
      </w:r>
    </w:p>
    <w:p w14:paraId="29A8CAA5" w14:textId="77777777" w:rsidR="00B97207" w:rsidRPr="00B84981" w:rsidRDefault="00B97207" w:rsidP="00625DBD">
      <w:pPr>
        <w:pStyle w:val="CommentText"/>
        <w:numPr>
          <w:ilvl w:val="5"/>
          <w:numId w:val="53"/>
        </w:numPr>
        <w:tabs>
          <w:tab w:val="left" w:pos="0"/>
          <w:tab w:val="left" w:pos="450"/>
        </w:tabs>
        <w:suppressAutoHyphens/>
        <w:spacing w:after="0"/>
        <w:rPr>
          <w:spacing w:val="0"/>
          <w:w w:val="100"/>
          <w:sz w:val="24"/>
          <w:szCs w:val="24"/>
        </w:rPr>
      </w:pPr>
      <w:r w:rsidRPr="00B84981">
        <w:rPr>
          <w:spacing w:val="0"/>
          <w:w w:val="100"/>
          <w:sz w:val="24"/>
          <w:szCs w:val="24"/>
        </w:rPr>
        <w:t>Unit Type, e.g., walk-up, row house, etc.</w:t>
      </w:r>
    </w:p>
    <w:p w14:paraId="4B72F22F" w14:textId="77777777" w:rsidR="00B97207" w:rsidRPr="00B84981" w:rsidRDefault="00B97207" w:rsidP="00625DBD">
      <w:pPr>
        <w:pStyle w:val="CommentText"/>
        <w:numPr>
          <w:ilvl w:val="5"/>
          <w:numId w:val="53"/>
        </w:numPr>
        <w:tabs>
          <w:tab w:val="left" w:pos="0"/>
          <w:tab w:val="left" w:pos="450"/>
        </w:tabs>
        <w:suppressAutoHyphens/>
        <w:spacing w:after="0"/>
        <w:rPr>
          <w:spacing w:val="0"/>
          <w:w w:val="100"/>
          <w:sz w:val="24"/>
          <w:szCs w:val="24"/>
        </w:rPr>
      </w:pPr>
      <w:r w:rsidRPr="00B84981">
        <w:rPr>
          <w:spacing w:val="0"/>
          <w:w w:val="100"/>
          <w:sz w:val="24"/>
          <w:szCs w:val="24"/>
        </w:rPr>
        <w:t xml:space="preserve">Unit Use Restriction type, e.g., limited to very low-income residents, to low-income residents, not limited.  </w:t>
      </w:r>
    </w:p>
    <w:p w14:paraId="13C1D18A" w14:textId="77777777" w:rsidR="00B97207" w:rsidRPr="00B84981" w:rsidRDefault="00B97207" w:rsidP="00625DBD">
      <w:pPr>
        <w:pStyle w:val="CommentText"/>
        <w:numPr>
          <w:ilvl w:val="3"/>
          <w:numId w:val="53"/>
        </w:numPr>
        <w:tabs>
          <w:tab w:val="left" w:pos="0"/>
          <w:tab w:val="left" w:pos="450"/>
        </w:tabs>
        <w:suppressAutoHyphens/>
        <w:spacing w:after="0"/>
        <w:rPr>
          <w:spacing w:val="0"/>
          <w:w w:val="100"/>
          <w:sz w:val="24"/>
          <w:szCs w:val="24"/>
        </w:rPr>
      </w:pPr>
      <w:r w:rsidRPr="00B84981">
        <w:rPr>
          <w:spacing w:val="0"/>
          <w:w w:val="100"/>
          <w:sz w:val="24"/>
          <w:szCs w:val="24"/>
        </w:rPr>
        <w:t>On a quarterly basis:</w:t>
      </w:r>
    </w:p>
    <w:p w14:paraId="0D905428" w14:textId="77777777" w:rsidR="000A3745" w:rsidRDefault="00B97207" w:rsidP="00625DBD">
      <w:pPr>
        <w:pStyle w:val="CommentText"/>
        <w:numPr>
          <w:ilvl w:val="4"/>
          <w:numId w:val="53"/>
        </w:numPr>
        <w:tabs>
          <w:tab w:val="left" w:pos="0"/>
          <w:tab w:val="left" w:pos="450"/>
        </w:tabs>
        <w:suppressAutoHyphens/>
        <w:spacing w:after="0"/>
        <w:rPr>
          <w:spacing w:val="0"/>
          <w:w w:val="100"/>
          <w:sz w:val="24"/>
          <w:szCs w:val="24"/>
        </w:rPr>
      </w:pPr>
      <w:r w:rsidRPr="000A3745">
        <w:rPr>
          <w:spacing w:val="0"/>
          <w:w w:val="100"/>
          <w:sz w:val="24"/>
          <w:szCs w:val="24"/>
        </w:rPr>
        <w:t>Administrative and production planned and actual date milestones, called “Checkpoints;”</w:t>
      </w:r>
      <w:r w:rsidR="000A3745" w:rsidRPr="000A3745">
        <w:rPr>
          <w:spacing w:val="0"/>
          <w:w w:val="100"/>
          <w:sz w:val="24"/>
          <w:szCs w:val="24"/>
        </w:rPr>
        <w:t xml:space="preserve"> </w:t>
      </w:r>
    </w:p>
    <w:p w14:paraId="74F93EC5" w14:textId="77777777" w:rsidR="00B505E7" w:rsidRPr="000A3745" w:rsidRDefault="00B505E7" w:rsidP="00625DBD">
      <w:pPr>
        <w:pStyle w:val="CommentText"/>
        <w:numPr>
          <w:ilvl w:val="3"/>
          <w:numId w:val="53"/>
        </w:numPr>
        <w:tabs>
          <w:tab w:val="left" w:pos="0"/>
          <w:tab w:val="left" w:pos="450"/>
        </w:tabs>
        <w:suppressAutoHyphens/>
        <w:spacing w:after="0"/>
        <w:rPr>
          <w:spacing w:val="0"/>
          <w:w w:val="100"/>
          <w:sz w:val="24"/>
          <w:szCs w:val="24"/>
        </w:rPr>
      </w:pPr>
      <w:r w:rsidRPr="000A3745">
        <w:rPr>
          <w:spacing w:val="0"/>
          <w:w w:val="100"/>
          <w:sz w:val="24"/>
          <w:szCs w:val="24"/>
        </w:rPr>
        <w:t>HUD will provide training and technical assistance on the filing and submission of HOPE VI Main Street Quarterly Progress Reports.</w:t>
      </w:r>
    </w:p>
    <w:p w14:paraId="18EA0D45" w14:textId="77777777" w:rsidR="00B505E7" w:rsidRPr="00B84981" w:rsidRDefault="00B505E7" w:rsidP="00625DBD">
      <w:pPr>
        <w:pStyle w:val="CommentText"/>
        <w:numPr>
          <w:ilvl w:val="3"/>
          <w:numId w:val="53"/>
        </w:numPr>
        <w:tabs>
          <w:tab w:val="left" w:pos="0"/>
          <w:tab w:val="left" w:pos="450"/>
        </w:tabs>
        <w:suppressAutoHyphens/>
        <w:spacing w:after="0"/>
        <w:rPr>
          <w:spacing w:val="0"/>
          <w:w w:val="100"/>
          <w:sz w:val="24"/>
          <w:szCs w:val="24"/>
        </w:rPr>
      </w:pPr>
      <w:r w:rsidRPr="00B84981">
        <w:rPr>
          <w:spacing w:val="0"/>
          <w:w w:val="100"/>
          <w:sz w:val="24"/>
          <w:szCs w:val="24"/>
        </w:rPr>
        <w:t xml:space="preserve"> Filing of Quarterly Progress Reports is mandatory for all grantees, and failure to do so within the required quarterly time frame will result in suspension of grant funds until the report is filed and approved by HUD.</w:t>
      </w:r>
    </w:p>
    <w:p w14:paraId="660BD3BA" w14:textId="77777777" w:rsidR="00B505E7" w:rsidRDefault="00B505E7" w:rsidP="00625DBD">
      <w:pPr>
        <w:pStyle w:val="CommentText"/>
        <w:numPr>
          <w:ilvl w:val="3"/>
          <w:numId w:val="53"/>
        </w:numPr>
        <w:tabs>
          <w:tab w:val="left" w:pos="0"/>
          <w:tab w:val="left" w:pos="450"/>
        </w:tabs>
        <w:suppressAutoHyphens/>
        <w:spacing w:after="0"/>
        <w:rPr>
          <w:spacing w:val="0"/>
          <w:w w:val="100"/>
          <w:sz w:val="24"/>
          <w:szCs w:val="24"/>
        </w:rPr>
      </w:pPr>
      <w:r w:rsidRPr="00B84981">
        <w:rPr>
          <w:spacing w:val="0"/>
          <w:w w:val="100"/>
          <w:sz w:val="24"/>
          <w:szCs w:val="24"/>
        </w:rPr>
        <w:t xml:space="preserve"> Grantees will be held to the milestones/Checkpoints that are reported in the Quarterly Progress Report, as approved by HUD.  If Checkpoints are missed, the grantee technically will be in default of the Grant Agreement until the late Checkpoint activity is completed, or HUD approves an updated Program Schedule.</w:t>
      </w:r>
    </w:p>
    <w:p w14:paraId="0A55FDC8" w14:textId="77777777" w:rsidR="00CD4FC9" w:rsidRPr="00B84981" w:rsidRDefault="00CD4FC9" w:rsidP="00CD4FC9">
      <w:pPr>
        <w:pStyle w:val="CommentText"/>
        <w:tabs>
          <w:tab w:val="left" w:pos="0"/>
          <w:tab w:val="left" w:pos="450"/>
        </w:tabs>
        <w:suppressAutoHyphens/>
        <w:spacing w:after="0"/>
        <w:rPr>
          <w:spacing w:val="0"/>
          <w:w w:val="100"/>
          <w:sz w:val="24"/>
          <w:szCs w:val="24"/>
        </w:rPr>
      </w:pPr>
    </w:p>
    <w:p w14:paraId="6EC6613B" w14:textId="77777777" w:rsidR="00B505E7" w:rsidRPr="00B84981" w:rsidRDefault="00B505E7" w:rsidP="00625DBD">
      <w:pPr>
        <w:pStyle w:val="ListParagraph"/>
        <w:numPr>
          <w:ilvl w:val="0"/>
          <w:numId w:val="28"/>
        </w:numPr>
        <w:tabs>
          <w:tab w:val="left" w:pos="0"/>
          <w:tab w:val="left" w:pos="360"/>
        </w:tabs>
        <w:ind w:left="0" w:firstLine="0"/>
        <w:rPr>
          <w:b/>
          <w:spacing w:val="0"/>
          <w:w w:val="100"/>
        </w:rPr>
      </w:pPr>
      <w:r w:rsidRPr="00B84981">
        <w:rPr>
          <w:b/>
          <w:spacing w:val="0"/>
          <w:w w:val="100"/>
        </w:rPr>
        <w:t>During the Use Restricted Period</w:t>
      </w:r>
    </w:p>
    <w:p w14:paraId="4B8D0C65" w14:textId="5A46D51B" w:rsidR="00B97207" w:rsidRDefault="00B97207" w:rsidP="00CD4FC9">
      <w:pPr>
        <w:pStyle w:val="CommentText"/>
        <w:tabs>
          <w:tab w:val="left" w:pos="0"/>
          <w:tab w:val="left" w:pos="450"/>
        </w:tabs>
        <w:suppressAutoHyphens/>
        <w:spacing w:after="0"/>
        <w:rPr>
          <w:spacing w:val="0"/>
          <w:w w:val="100"/>
          <w:sz w:val="24"/>
          <w:szCs w:val="24"/>
        </w:rPr>
      </w:pPr>
      <w:r w:rsidRPr="00B84981">
        <w:rPr>
          <w:spacing w:val="0"/>
          <w:w w:val="100"/>
          <w:sz w:val="24"/>
          <w:szCs w:val="24"/>
        </w:rPr>
        <w:t xml:space="preserve">The grantee must maintain resident income information to the extent that very low- and low-income residents are occupying units that are set aside for their income levels.  This income data must be made available </w:t>
      </w:r>
      <w:r w:rsidR="00CD4FC9">
        <w:rPr>
          <w:spacing w:val="0"/>
          <w:w w:val="100"/>
          <w:sz w:val="24"/>
          <w:szCs w:val="24"/>
        </w:rPr>
        <w:t>for HUD inspection upon request.</w:t>
      </w:r>
    </w:p>
    <w:p w14:paraId="6A6A47EB" w14:textId="77777777" w:rsidR="00CD4FC9" w:rsidRPr="00B84981" w:rsidRDefault="00CD4FC9" w:rsidP="00CD4FC9">
      <w:pPr>
        <w:pStyle w:val="CommentText"/>
        <w:tabs>
          <w:tab w:val="left" w:pos="0"/>
          <w:tab w:val="left" w:pos="450"/>
        </w:tabs>
        <w:suppressAutoHyphens/>
        <w:spacing w:after="0"/>
        <w:rPr>
          <w:spacing w:val="0"/>
          <w:w w:val="100"/>
          <w:sz w:val="24"/>
          <w:szCs w:val="24"/>
        </w:rPr>
      </w:pPr>
    </w:p>
    <w:p w14:paraId="7D21512F" w14:textId="77777777" w:rsidR="00B97207" w:rsidRDefault="000A3745" w:rsidP="00625DBD">
      <w:pPr>
        <w:pStyle w:val="ListParagraph"/>
        <w:numPr>
          <w:ilvl w:val="0"/>
          <w:numId w:val="28"/>
        </w:numPr>
        <w:tabs>
          <w:tab w:val="left" w:pos="0"/>
          <w:tab w:val="left" w:pos="360"/>
        </w:tabs>
        <w:ind w:left="0" w:firstLine="0"/>
        <w:rPr>
          <w:spacing w:val="0"/>
          <w:w w:val="100"/>
        </w:rPr>
      </w:pPr>
      <w:proofErr w:type="spellStart"/>
      <w:proofErr w:type="gramStart"/>
      <w:r>
        <w:rPr>
          <w:b/>
          <w:bCs/>
          <w:spacing w:val="0"/>
          <w:w w:val="100"/>
        </w:rPr>
        <w:t>e</w:t>
      </w:r>
      <w:r w:rsidR="00B97207" w:rsidRPr="00B84981">
        <w:rPr>
          <w:b/>
          <w:bCs/>
          <w:spacing w:val="0"/>
          <w:w w:val="100"/>
        </w:rPr>
        <w:t>LOCCS</w:t>
      </w:r>
      <w:proofErr w:type="spellEnd"/>
      <w:proofErr w:type="gramEnd"/>
      <w:r w:rsidR="00B97207" w:rsidRPr="00B84981">
        <w:rPr>
          <w:b/>
          <w:bCs/>
          <w:spacing w:val="0"/>
          <w:w w:val="100"/>
        </w:rPr>
        <w:t xml:space="preserve">.  </w:t>
      </w:r>
      <w:r w:rsidR="00B97207" w:rsidRPr="00B84981">
        <w:rPr>
          <w:spacing w:val="0"/>
          <w:w w:val="100"/>
        </w:rPr>
        <w:t xml:space="preserve">On a real-time basis, and at least monthly if no transactions occur during a month, grantees must report all obligations and expenditures in HUD’s Line of Credit Control System (LOCCS), or its successor system.  Grantee obligations must be entered into </w:t>
      </w:r>
      <w:proofErr w:type="spellStart"/>
      <w:r>
        <w:rPr>
          <w:spacing w:val="0"/>
          <w:w w:val="100"/>
        </w:rPr>
        <w:t>e</w:t>
      </w:r>
      <w:r w:rsidR="00B97207" w:rsidRPr="00B84981">
        <w:rPr>
          <w:spacing w:val="0"/>
          <w:w w:val="100"/>
        </w:rPr>
        <w:t>LOCCS</w:t>
      </w:r>
      <w:proofErr w:type="spellEnd"/>
      <w:r w:rsidR="00B97207" w:rsidRPr="00B84981">
        <w:rPr>
          <w:spacing w:val="0"/>
          <w:w w:val="100"/>
        </w:rPr>
        <w:t xml:space="preserve"> before funds can be drawn down to pay for those obligations.  The grantee has 72 hours from the time of the funds draw to payment of the obligation.</w:t>
      </w:r>
    </w:p>
    <w:p w14:paraId="0F78059A" w14:textId="77777777" w:rsidR="00CD4FC9" w:rsidRDefault="00CD4FC9" w:rsidP="00CD4FC9">
      <w:pPr>
        <w:pStyle w:val="ListParagraph"/>
        <w:tabs>
          <w:tab w:val="left" w:pos="0"/>
          <w:tab w:val="left" w:pos="360"/>
        </w:tabs>
        <w:ind w:left="0"/>
        <w:rPr>
          <w:spacing w:val="0"/>
          <w:w w:val="100"/>
        </w:rPr>
      </w:pPr>
    </w:p>
    <w:p w14:paraId="023477C2" w14:textId="77777777" w:rsidR="002E7EF7" w:rsidRPr="00CD4FC9" w:rsidRDefault="002E7EF7" w:rsidP="00625DBD">
      <w:pPr>
        <w:pStyle w:val="ListParagraph"/>
        <w:numPr>
          <w:ilvl w:val="0"/>
          <w:numId w:val="28"/>
        </w:numPr>
        <w:tabs>
          <w:tab w:val="left" w:pos="0"/>
          <w:tab w:val="left" w:pos="360"/>
        </w:tabs>
        <w:ind w:left="0" w:firstLine="0"/>
        <w:rPr>
          <w:rFonts w:eastAsia="Times New Roman" w:cs="Arial"/>
          <w:spacing w:val="0"/>
          <w:w w:val="100"/>
          <w:szCs w:val="20"/>
        </w:rPr>
      </w:pPr>
      <w:proofErr w:type="spellStart"/>
      <w:r w:rsidRPr="002E7EF7">
        <w:rPr>
          <w:rFonts w:eastAsia="Times New Roman" w:cs="Arial"/>
          <w:b/>
          <w:bCs/>
          <w:spacing w:val="0"/>
          <w:w w:val="100"/>
          <w:szCs w:val="23"/>
        </w:rPr>
        <w:t>Subrecipient</w:t>
      </w:r>
      <w:proofErr w:type="spellEnd"/>
      <w:r w:rsidRPr="002E7EF7">
        <w:rPr>
          <w:rFonts w:eastAsia="Times New Roman" w:cs="Arial"/>
          <w:b/>
          <w:bCs/>
          <w:spacing w:val="0"/>
          <w:w w:val="100"/>
          <w:szCs w:val="23"/>
        </w:rPr>
        <w:t xml:space="preserve"> Reporting</w:t>
      </w:r>
      <w:r w:rsidRPr="002E7EF7">
        <w:rPr>
          <w:rFonts w:eastAsia="Times New Roman" w:cs="Arial"/>
          <w:b/>
          <w:spacing w:val="0"/>
          <w:w w:val="100"/>
          <w:szCs w:val="23"/>
        </w:rPr>
        <w:t>.</w:t>
      </w:r>
      <w:r w:rsidRPr="002E7EF7">
        <w:rPr>
          <w:rFonts w:eastAsia="Times New Roman" w:cs="Arial"/>
          <w:spacing w:val="0"/>
          <w:w w:val="100"/>
          <w:szCs w:val="23"/>
        </w:rPr>
        <w:t xml:space="preserve"> </w:t>
      </w:r>
      <w:r w:rsidRPr="002E7EF7">
        <w:rPr>
          <w:spacing w:val="0"/>
          <w:w w:val="100"/>
        </w:rPr>
        <w:t>Prime</w:t>
      </w:r>
      <w:r w:rsidRPr="002E7EF7">
        <w:rPr>
          <w:rFonts w:eastAsia="Times New Roman" w:cs="Arial"/>
          <w:spacing w:val="0"/>
          <w:w w:val="100"/>
          <w:szCs w:val="23"/>
        </w:rPr>
        <w:t xml:space="preserve"> recipients of HUD financial assistance are required to report certain </w:t>
      </w:r>
      <w:proofErr w:type="spellStart"/>
      <w:r w:rsidRPr="002E7EF7">
        <w:rPr>
          <w:rFonts w:eastAsia="Times New Roman" w:cs="Arial"/>
          <w:spacing w:val="0"/>
          <w:w w:val="100"/>
          <w:szCs w:val="23"/>
        </w:rPr>
        <w:t>subawards</w:t>
      </w:r>
      <w:proofErr w:type="spellEnd"/>
      <w:r w:rsidRPr="002E7EF7">
        <w:rPr>
          <w:rFonts w:eastAsia="Times New Roman" w:cs="Arial"/>
          <w:spacing w:val="0"/>
          <w:w w:val="100"/>
          <w:szCs w:val="23"/>
        </w:rPr>
        <w:t xml:space="preserve"> in the Federal Government-wide website www.fsrs.gov or its successor system in accordance with paragraph </w:t>
      </w:r>
      <w:proofErr w:type="gramStart"/>
      <w:r w:rsidRPr="002E7EF7">
        <w:rPr>
          <w:rFonts w:eastAsia="Times New Roman" w:cs="Arial"/>
          <w:spacing w:val="0"/>
          <w:w w:val="100"/>
          <w:szCs w:val="23"/>
        </w:rPr>
        <w:t>III.C.4.v.</w:t>
      </w:r>
      <w:r>
        <w:rPr>
          <w:rFonts w:eastAsia="Times New Roman" w:cs="Arial"/>
          <w:spacing w:val="0"/>
          <w:w w:val="100"/>
          <w:szCs w:val="23"/>
        </w:rPr>
        <w:t>,</w:t>
      </w:r>
      <w:proofErr w:type="gramEnd"/>
      <w:r>
        <w:rPr>
          <w:rFonts w:eastAsia="Times New Roman" w:cs="Arial"/>
          <w:spacing w:val="0"/>
          <w:w w:val="100"/>
          <w:szCs w:val="23"/>
        </w:rPr>
        <w:t xml:space="preserve"> page 23,</w:t>
      </w:r>
      <w:r w:rsidRPr="002E7EF7">
        <w:rPr>
          <w:rFonts w:eastAsia="Times New Roman" w:cs="Arial"/>
          <w:spacing w:val="0"/>
          <w:w w:val="100"/>
          <w:szCs w:val="23"/>
        </w:rPr>
        <w:t xml:space="preserve"> of the  FY2013 General Section. </w:t>
      </w:r>
    </w:p>
    <w:p w14:paraId="6C90F0F0" w14:textId="77777777" w:rsidR="00CD4FC9" w:rsidRPr="002E7EF7" w:rsidRDefault="00CD4FC9" w:rsidP="00CD4FC9">
      <w:pPr>
        <w:pStyle w:val="ListParagraph"/>
        <w:tabs>
          <w:tab w:val="left" w:pos="0"/>
          <w:tab w:val="left" w:pos="360"/>
        </w:tabs>
        <w:ind w:left="0"/>
        <w:rPr>
          <w:rFonts w:eastAsia="Times New Roman" w:cs="Arial"/>
          <w:spacing w:val="0"/>
          <w:w w:val="100"/>
          <w:szCs w:val="20"/>
        </w:rPr>
      </w:pPr>
    </w:p>
    <w:p w14:paraId="31E2EE5F" w14:textId="77777777" w:rsidR="00AF097B" w:rsidRPr="00B84981" w:rsidRDefault="00AF097B" w:rsidP="00625DBD">
      <w:pPr>
        <w:pStyle w:val="ListParagraph"/>
        <w:numPr>
          <w:ilvl w:val="0"/>
          <w:numId w:val="28"/>
        </w:numPr>
        <w:tabs>
          <w:tab w:val="left" w:pos="0"/>
          <w:tab w:val="left" w:pos="360"/>
        </w:tabs>
        <w:ind w:left="0" w:firstLine="0"/>
        <w:rPr>
          <w:spacing w:val="0"/>
          <w:w w:val="100"/>
        </w:rPr>
      </w:pPr>
      <w:r w:rsidRPr="00B84981">
        <w:rPr>
          <w:b/>
          <w:bCs/>
          <w:spacing w:val="0"/>
          <w:w w:val="100"/>
        </w:rPr>
        <w:t>Annual Section 3 Report.</w:t>
      </w:r>
    </w:p>
    <w:p w14:paraId="69DF8263" w14:textId="77777777" w:rsidR="00AF097B" w:rsidRDefault="00AF097B" w:rsidP="00CD4FC9">
      <w:pPr>
        <w:pStyle w:val="CommentText"/>
        <w:tabs>
          <w:tab w:val="left" w:pos="0"/>
          <w:tab w:val="left" w:pos="450"/>
        </w:tabs>
        <w:suppressAutoHyphens/>
        <w:spacing w:after="0"/>
        <w:rPr>
          <w:spacing w:val="0"/>
          <w:w w:val="100"/>
          <w:sz w:val="24"/>
          <w:szCs w:val="24"/>
        </w:rPr>
      </w:pPr>
      <w:r w:rsidRPr="00B84981">
        <w:rPr>
          <w:spacing w:val="0"/>
          <w:w w:val="100"/>
          <w:sz w:val="24"/>
          <w:szCs w:val="24"/>
        </w:rPr>
        <w:t>The grantee is required to submit an annual “Section 3 Summary Report,” form HUD</w:t>
      </w:r>
      <w:r w:rsidR="00B505E7" w:rsidRPr="00B84981">
        <w:rPr>
          <w:spacing w:val="0"/>
          <w:w w:val="100"/>
          <w:sz w:val="24"/>
          <w:szCs w:val="24"/>
        </w:rPr>
        <w:t>-</w:t>
      </w:r>
      <w:r w:rsidRPr="00B84981">
        <w:rPr>
          <w:spacing w:val="0"/>
          <w:w w:val="100"/>
          <w:sz w:val="24"/>
          <w:szCs w:val="24"/>
        </w:rPr>
        <w:t>60002, to the Assistant Secretary for Fair Housing and Equal Opportunity, located at HUD Headquarters, Washington, DC, for the purpose of determining the grantee’s compliance with the requirements of Section 3.  Form HUD</w:t>
      </w:r>
      <w:r w:rsidR="003F466C" w:rsidRPr="00B84981">
        <w:rPr>
          <w:spacing w:val="0"/>
          <w:w w:val="100"/>
          <w:sz w:val="24"/>
          <w:szCs w:val="24"/>
        </w:rPr>
        <w:t>-</w:t>
      </w:r>
      <w:r w:rsidRPr="00B84981">
        <w:rPr>
          <w:spacing w:val="0"/>
          <w:w w:val="100"/>
          <w:sz w:val="24"/>
          <w:szCs w:val="24"/>
        </w:rPr>
        <w:t>60002 shall be submitted to HUD no later than January 10</w:t>
      </w:r>
      <w:r w:rsidRPr="00B84981">
        <w:rPr>
          <w:spacing w:val="0"/>
          <w:w w:val="100"/>
          <w:sz w:val="24"/>
          <w:szCs w:val="24"/>
          <w:vertAlign w:val="superscript"/>
        </w:rPr>
        <w:t>th</w:t>
      </w:r>
      <w:r w:rsidRPr="00B84981">
        <w:rPr>
          <w:spacing w:val="0"/>
          <w:w w:val="100"/>
          <w:sz w:val="24"/>
          <w:szCs w:val="24"/>
        </w:rPr>
        <w:t xml:space="preserve"> after each year that covered activities are completed, or within 10 days of project completion, whichever is earlier.</w:t>
      </w:r>
    </w:p>
    <w:p w14:paraId="4D2DAE9F" w14:textId="77777777" w:rsidR="00CD4FC9" w:rsidRPr="00B84981" w:rsidRDefault="00CD4FC9" w:rsidP="00CD4FC9">
      <w:pPr>
        <w:pStyle w:val="CommentText"/>
        <w:tabs>
          <w:tab w:val="left" w:pos="0"/>
          <w:tab w:val="left" w:pos="450"/>
        </w:tabs>
        <w:suppressAutoHyphens/>
        <w:spacing w:after="0"/>
        <w:rPr>
          <w:spacing w:val="0"/>
          <w:w w:val="100"/>
          <w:sz w:val="24"/>
          <w:szCs w:val="24"/>
        </w:rPr>
      </w:pPr>
    </w:p>
    <w:p w14:paraId="3E99F292" w14:textId="77777777" w:rsidR="00AF097B" w:rsidRDefault="00AF097B" w:rsidP="00625DBD">
      <w:pPr>
        <w:pStyle w:val="ListParagraph"/>
        <w:numPr>
          <w:ilvl w:val="0"/>
          <w:numId w:val="28"/>
        </w:numPr>
        <w:tabs>
          <w:tab w:val="left" w:pos="0"/>
          <w:tab w:val="left" w:pos="360"/>
        </w:tabs>
        <w:ind w:left="0" w:firstLine="0"/>
        <w:rPr>
          <w:spacing w:val="0"/>
          <w:w w:val="100"/>
        </w:rPr>
      </w:pPr>
      <w:r w:rsidRPr="00B84981">
        <w:rPr>
          <w:b/>
          <w:spacing w:val="0"/>
          <w:w w:val="100"/>
        </w:rPr>
        <w:t>Annual Real Property Status Report.</w:t>
      </w:r>
      <w:r w:rsidRPr="00B84981">
        <w:rPr>
          <w:spacing w:val="0"/>
          <w:w w:val="100"/>
        </w:rPr>
        <w:t xml:space="preserve">  The applicant is required to report annually on Real Property.</w:t>
      </w:r>
    </w:p>
    <w:p w14:paraId="75BF7663" w14:textId="77777777" w:rsidR="00CD4FC9" w:rsidRPr="00B84981" w:rsidRDefault="00CD4FC9" w:rsidP="00CD4FC9">
      <w:pPr>
        <w:pStyle w:val="ListParagraph"/>
        <w:tabs>
          <w:tab w:val="left" w:pos="0"/>
          <w:tab w:val="left" w:pos="360"/>
        </w:tabs>
        <w:ind w:left="0"/>
        <w:rPr>
          <w:spacing w:val="0"/>
          <w:w w:val="100"/>
        </w:rPr>
      </w:pPr>
    </w:p>
    <w:p w14:paraId="32FBA661" w14:textId="77777777" w:rsidR="00AF097B" w:rsidRPr="00B84981" w:rsidRDefault="00AF097B" w:rsidP="00625DBD">
      <w:pPr>
        <w:pStyle w:val="ListParagraph"/>
        <w:numPr>
          <w:ilvl w:val="0"/>
          <w:numId w:val="28"/>
        </w:numPr>
        <w:tabs>
          <w:tab w:val="left" w:pos="0"/>
          <w:tab w:val="left" w:pos="360"/>
        </w:tabs>
        <w:ind w:left="0" w:firstLine="0"/>
        <w:rPr>
          <w:b/>
          <w:spacing w:val="0"/>
          <w:w w:val="100"/>
        </w:rPr>
      </w:pPr>
      <w:r w:rsidRPr="00B84981">
        <w:rPr>
          <w:b/>
          <w:spacing w:val="0"/>
          <w:w w:val="100"/>
        </w:rPr>
        <w:t xml:space="preserve">Final Report.  </w:t>
      </w:r>
    </w:p>
    <w:p w14:paraId="2C826459" w14:textId="5CC89BAE" w:rsidR="00AF097B" w:rsidRDefault="00AF097B" w:rsidP="00CD4FC9">
      <w:pPr>
        <w:pStyle w:val="BodyText"/>
        <w:spacing w:line="240" w:lineRule="auto"/>
        <w:rPr>
          <w:rFonts w:ascii="Times New Roman" w:hAnsi="Times New Roman"/>
          <w:sz w:val="24"/>
          <w:szCs w:val="24"/>
        </w:rPr>
      </w:pPr>
      <w:r w:rsidRPr="00B84981">
        <w:rPr>
          <w:rFonts w:ascii="Times New Roman" w:hAnsi="Times New Roman"/>
          <w:sz w:val="24"/>
          <w:szCs w:val="24"/>
        </w:rPr>
        <w:t>Within 30 days after the grantee obtains the results of the Final Audit, the grantee shall submit a final report.  The final report will include a financial report, a narrative evaluating overall performance against its HOPE VI Main Street application and HOPE VI Main Street Quarterly Progress Repor</w:t>
      </w:r>
      <w:r w:rsidR="003F466C" w:rsidRPr="00B84981">
        <w:rPr>
          <w:rFonts w:ascii="Times New Roman" w:hAnsi="Times New Roman"/>
          <w:sz w:val="24"/>
          <w:szCs w:val="24"/>
        </w:rPr>
        <w:t>t</w:t>
      </w:r>
      <w:r w:rsidRPr="00B84981">
        <w:rPr>
          <w:rFonts w:ascii="Times New Roman" w:hAnsi="Times New Roman"/>
          <w:sz w:val="24"/>
          <w:szCs w:val="24"/>
        </w:rPr>
        <w:t xml:space="preserve">.  Grantees shall use quantifiable data to measure performance against goals and objectives outlined in its application.  The financial report shall contain a summary of all expenditures made from the beginning of the grant agreement to the end of the grant agreement and shall include any unexpended balances. </w:t>
      </w:r>
    </w:p>
    <w:p w14:paraId="78948BAD" w14:textId="77777777" w:rsidR="00CD4FC9" w:rsidRPr="00DE3C10" w:rsidRDefault="00CD4FC9" w:rsidP="00CD4FC9">
      <w:pPr>
        <w:pStyle w:val="BodyText"/>
        <w:spacing w:line="240" w:lineRule="auto"/>
        <w:rPr>
          <w:rFonts w:ascii="Times New Roman" w:hAnsi="Times New Roman"/>
          <w:color w:val="000000"/>
          <w:sz w:val="24"/>
          <w:szCs w:val="24"/>
        </w:rPr>
      </w:pPr>
    </w:p>
    <w:p w14:paraId="21508021" w14:textId="77777777" w:rsidR="00AF097B" w:rsidRDefault="00AF097B" w:rsidP="00CD4FC9">
      <w:pPr>
        <w:pStyle w:val="CommentText"/>
        <w:spacing w:after="0"/>
        <w:ind w:firstLine="450"/>
        <w:rPr>
          <w:spacing w:val="0"/>
          <w:w w:val="100"/>
          <w:sz w:val="24"/>
          <w:szCs w:val="24"/>
        </w:rPr>
      </w:pPr>
      <w:r w:rsidRPr="00B84981">
        <w:rPr>
          <w:spacing w:val="0"/>
          <w:w w:val="100"/>
          <w:sz w:val="24"/>
          <w:szCs w:val="24"/>
        </w:rPr>
        <w:t>The final narrative, financial report, and closeout documentation, as required by HUD, shall be due to HUD 90 days after either the TDC units have been completed, or when the grant term expires, whichever comes first.</w:t>
      </w:r>
    </w:p>
    <w:p w14:paraId="551DB4CC" w14:textId="77777777" w:rsidR="00625DBD" w:rsidRPr="00B84981" w:rsidRDefault="00625DBD" w:rsidP="00CD4FC9">
      <w:pPr>
        <w:pStyle w:val="CommentText"/>
        <w:spacing w:after="0"/>
        <w:ind w:firstLine="450"/>
        <w:rPr>
          <w:spacing w:val="0"/>
          <w:w w:val="100"/>
          <w:sz w:val="24"/>
          <w:szCs w:val="24"/>
        </w:rPr>
      </w:pPr>
    </w:p>
    <w:p w14:paraId="285024A4" w14:textId="77777777" w:rsidR="00AF097B" w:rsidRPr="00B84981" w:rsidRDefault="00847A2A" w:rsidP="00625DBD">
      <w:pPr>
        <w:numPr>
          <w:ilvl w:val="0"/>
          <w:numId w:val="70"/>
        </w:numPr>
        <w:tabs>
          <w:tab w:val="left" w:pos="360"/>
          <w:tab w:val="left" w:pos="540"/>
        </w:tabs>
        <w:spacing w:after="0" w:line="240" w:lineRule="auto"/>
        <w:rPr>
          <w:b/>
          <w:bCs/>
          <w:caps/>
          <w:spacing w:val="0"/>
          <w:w w:val="100"/>
          <w:sz w:val="24"/>
          <w:szCs w:val="24"/>
        </w:rPr>
      </w:pPr>
      <w:bookmarkStart w:id="59" w:name="SecVII_Contacts"/>
      <w:r w:rsidRPr="00B84981">
        <w:rPr>
          <w:b/>
          <w:spacing w:val="0"/>
          <w:w w:val="100"/>
          <w:sz w:val="24"/>
          <w:szCs w:val="24"/>
        </w:rPr>
        <w:t>AGENCY</w:t>
      </w:r>
      <w:r w:rsidRPr="00B84981">
        <w:rPr>
          <w:b/>
          <w:bCs/>
          <w:spacing w:val="0"/>
          <w:w w:val="100"/>
          <w:sz w:val="24"/>
          <w:szCs w:val="24"/>
        </w:rPr>
        <w:t xml:space="preserve"> </w:t>
      </w:r>
      <w:r w:rsidR="00AF097B" w:rsidRPr="00B84981">
        <w:rPr>
          <w:b/>
          <w:bCs/>
          <w:caps/>
          <w:spacing w:val="0"/>
          <w:w w:val="100"/>
          <w:sz w:val="24"/>
          <w:szCs w:val="24"/>
        </w:rPr>
        <w:t>Contacts</w:t>
      </w:r>
      <w:bookmarkEnd w:id="59"/>
      <w:r w:rsidR="00D57537" w:rsidRPr="00B84981">
        <w:rPr>
          <w:b/>
          <w:bCs/>
          <w:caps/>
          <w:spacing w:val="0"/>
          <w:w w:val="100"/>
          <w:sz w:val="24"/>
          <w:szCs w:val="24"/>
        </w:rPr>
        <w:t>.</w:t>
      </w:r>
    </w:p>
    <w:p w14:paraId="259A7954" w14:textId="77777777" w:rsidR="00D57537" w:rsidRPr="00B84981" w:rsidRDefault="00D57537" w:rsidP="00CD4FC9">
      <w:pPr>
        <w:pStyle w:val="NOFA"/>
        <w:keepNext w:val="0"/>
        <w:keepLines w:val="0"/>
        <w:spacing w:line="240" w:lineRule="auto"/>
        <w:ind w:left="1440"/>
        <w:rPr>
          <w:b/>
          <w:bCs/>
          <w:caps/>
        </w:rPr>
      </w:pPr>
    </w:p>
    <w:p w14:paraId="322D4583" w14:textId="17D24457" w:rsidR="00D57537" w:rsidRDefault="00D57537" w:rsidP="00625DBD">
      <w:pPr>
        <w:pStyle w:val="Heading3"/>
        <w:keepNext w:val="0"/>
        <w:widowControl/>
        <w:numPr>
          <w:ilvl w:val="1"/>
          <w:numId w:val="31"/>
        </w:numPr>
        <w:suppressAutoHyphens w:val="0"/>
        <w:spacing w:line="240" w:lineRule="auto"/>
        <w:rPr>
          <w:rStyle w:val="Hyperlink"/>
          <w:rFonts w:eastAsia="MS Mincho"/>
          <w:b w:val="0"/>
          <w:bCs w:val="0"/>
        </w:rPr>
      </w:pPr>
      <w:proofErr w:type="gramStart"/>
      <w:r w:rsidRPr="00B84981">
        <w:t xml:space="preserve">Technical </w:t>
      </w:r>
      <w:r w:rsidRPr="00B84981">
        <w:rPr>
          <w:rFonts w:eastAsia="MS Mincho"/>
        </w:rPr>
        <w:t>Assistance</w:t>
      </w:r>
      <w:r w:rsidRPr="00B84981">
        <w:t>.</w:t>
      </w:r>
      <w:proofErr w:type="gramEnd"/>
      <w:r w:rsidRPr="00B84981">
        <w:t xml:space="preserve">  </w:t>
      </w:r>
      <w:r w:rsidRPr="00B84981">
        <w:rPr>
          <w:b w:val="0"/>
          <w:bCs w:val="0"/>
        </w:rPr>
        <w:t xml:space="preserve">Before the application deadline date, HUD staff will be available to provide the applicant with general guidance and technical assistance on this NOFA.  However, HUD staff is not permitted to assist in preparing the application.  </w:t>
      </w:r>
      <w:r w:rsidRPr="00B84981">
        <w:rPr>
          <w:rFonts w:eastAsia="MS Mincho"/>
          <w:b w:val="0"/>
          <w:bCs w:val="0"/>
        </w:rPr>
        <w:t>If the applicant has a question or needs clarification, the applicant may contact Lawrence Gnessin via email at &lt;</w:t>
      </w:r>
      <w:r w:rsidRPr="00B84981">
        <w:rPr>
          <w:rFonts w:eastAsia="MS Mincho"/>
          <w:b w:val="0"/>
        </w:rPr>
        <w:t>lawrence.gnessin@hud.go</w:t>
      </w:r>
      <w:bookmarkStart w:id="60" w:name="_Hlt95649910"/>
      <w:bookmarkStart w:id="61" w:name="_Hlt95649911"/>
      <w:r w:rsidRPr="00B84981">
        <w:rPr>
          <w:rFonts w:eastAsia="MS Mincho"/>
          <w:b w:val="0"/>
        </w:rPr>
        <w:t>v</w:t>
      </w:r>
      <w:bookmarkEnd w:id="60"/>
      <w:bookmarkEnd w:id="61"/>
      <w:r w:rsidRPr="00B84981">
        <w:rPr>
          <w:rFonts w:eastAsia="MS Mincho"/>
          <w:b w:val="0"/>
        </w:rPr>
        <w:t>&gt;</w:t>
      </w:r>
      <w:r w:rsidRPr="00B84981">
        <w:rPr>
          <w:rFonts w:eastAsia="MS Mincho"/>
          <w:b w:val="0"/>
          <w:bCs w:val="0"/>
        </w:rPr>
        <w:t xml:space="preserve">, or may write to Ms. Dominique Blom, Deputy Assistant Secretary for Public Housing Investments, Department of Housing and Urban Development, </w:t>
      </w:r>
      <w:proofErr w:type="gramStart"/>
      <w:r w:rsidR="00CD4FC9" w:rsidRPr="00B84981">
        <w:rPr>
          <w:rFonts w:eastAsia="MS Mincho"/>
          <w:b w:val="0"/>
          <w:bCs w:val="0"/>
        </w:rPr>
        <w:t>451</w:t>
      </w:r>
      <w:proofErr w:type="gramEnd"/>
      <w:r w:rsidR="00CD4FC9">
        <w:rPr>
          <w:rFonts w:eastAsia="MS Mincho"/>
          <w:b w:val="0"/>
          <w:bCs w:val="0"/>
        </w:rPr>
        <w:t xml:space="preserve"> </w:t>
      </w:r>
      <w:r w:rsidR="00CD4FC9" w:rsidRPr="00B84981">
        <w:rPr>
          <w:rFonts w:eastAsia="MS Mincho"/>
          <w:b w:val="0"/>
          <w:bCs w:val="0"/>
        </w:rPr>
        <w:t>Seventh</w:t>
      </w:r>
      <w:r w:rsidRPr="00B84981">
        <w:rPr>
          <w:rFonts w:eastAsia="MS Mincho"/>
          <w:b w:val="0"/>
          <w:bCs w:val="0"/>
        </w:rPr>
        <w:t xml:space="preserve"> Street, SW Room 4130</w:t>
      </w:r>
      <w:r w:rsidR="00CD4FC9">
        <w:rPr>
          <w:rFonts w:eastAsia="MS Mincho"/>
          <w:b w:val="0"/>
          <w:bCs w:val="0"/>
        </w:rPr>
        <w:t xml:space="preserve"> </w:t>
      </w:r>
      <w:r w:rsidRPr="00B84981">
        <w:rPr>
          <w:rFonts w:eastAsia="MS Mincho"/>
          <w:b w:val="0"/>
          <w:bCs w:val="0"/>
        </w:rPr>
        <w:t xml:space="preserve">Washington, DC  20410-5000.  .  </w:t>
      </w:r>
      <w:r w:rsidRPr="00B84981">
        <w:rPr>
          <w:b w:val="0"/>
          <w:bCs w:val="0"/>
        </w:rPr>
        <w:t xml:space="preserve">For technical support about downloading an application, registering with Grants.gov, and submitting an application, please call Grants.gov Customer Support at (800) 518-GRANTS </w:t>
      </w:r>
      <w:r w:rsidRPr="00B84981">
        <w:rPr>
          <w:b w:val="0"/>
        </w:rPr>
        <w:t>((800) 518-4726)</w:t>
      </w:r>
      <w:r w:rsidRPr="00B84981">
        <w:rPr>
          <w:b w:val="0"/>
          <w:bCs w:val="0"/>
        </w:rPr>
        <w:t xml:space="preserve"> (This is a toll-free number) or email Grants.gov at </w:t>
      </w:r>
      <w:hyperlink r:id="rId61" w:history="1">
        <w:r w:rsidRPr="00B84981">
          <w:rPr>
            <w:rStyle w:val="Hyperlink"/>
            <w:b w:val="0"/>
            <w:bCs w:val="0"/>
          </w:rPr>
          <w:t>support@grants.gov</w:t>
        </w:r>
      </w:hyperlink>
      <w:r w:rsidRPr="00B84981">
        <w:rPr>
          <w:b w:val="0"/>
          <w:bCs w:val="0"/>
        </w:rPr>
        <w:t>.</w:t>
      </w:r>
      <w:r w:rsidR="00737D52">
        <w:rPr>
          <w:b w:val="0"/>
          <w:bCs w:val="0"/>
        </w:rPr>
        <w:t xml:space="preserve">  </w:t>
      </w:r>
      <w:r w:rsidR="00737D52" w:rsidRPr="00B84981">
        <w:rPr>
          <w:rFonts w:eastAsia="MS Mincho"/>
          <w:b w:val="0"/>
          <w:bCs w:val="0"/>
        </w:rPr>
        <w:t>Persons with hearing and/or speech impairments may access the</w:t>
      </w:r>
      <w:r w:rsidR="00737D52">
        <w:rPr>
          <w:rFonts w:eastAsia="MS Mincho"/>
          <w:b w:val="0"/>
          <w:bCs w:val="0"/>
        </w:rPr>
        <w:t xml:space="preserve"> above</w:t>
      </w:r>
      <w:r w:rsidR="00737D52" w:rsidRPr="00B84981">
        <w:rPr>
          <w:rFonts w:eastAsia="MS Mincho"/>
          <w:b w:val="0"/>
          <w:bCs w:val="0"/>
        </w:rPr>
        <w:t xml:space="preserve"> telepho</w:t>
      </w:r>
      <w:r w:rsidR="00737D52">
        <w:rPr>
          <w:rFonts w:eastAsia="MS Mincho"/>
          <w:b w:val="0"/>
          <w:bCs w:val="0"/>
        </w:rPr>
        <w:t xml:space="preserve">ne number </w:t>
      </w:r>
      <w:r w:rsidR="00737D52" w:rsidRPr="00B84981">
        <w:rPr>
          <w:rFonts w:eastAsia="MS Mincho"/>
          <w:b w:val="0"/>
          <w:bCs w:val="0"/>
        </w:rPr>
        <w:t>via text telephone (TTY)</w:t>
      </w:r>
      <w:r w:rsidR="00737D52">
        <w:rPr>
          <w:rFonts w:eastAsia="MS Mincho"/>
          <w:b w:val="0"/>
          <w:bCs w:val="0"/>
        </w:rPr>
        <w:t xml:space="preserve"> using Federal Relay at </w:t>
      </w:r>
      <w:hyperlink r:id="rId62" w:history="1">
        <w:r w:rsidR="00737D52" w:rsidRPr="00737D52">
          <w:rPr>
            <w:rStyle w:val="Hyperlink"/>
            <w:rFonts w:eastAsia="MS Mincho"/>
            <w:b w:val="0"/>
            <w:bCs w:val="0"/>
          </w:rPr>
          <w:t>http://www.gsa.gov/portal/content/104626</w:t>
        </w:r>
      </w:hyperlink>
    </w:p>
    <w:p w14:paraId="15DB4B1B" w14:textId="77777777" w:rsidR="00625DBD" w:rsidRPr="00625DBD" w:rsidRDefault="00625DBD" w:rsidP="00625DBD"/>
    <w:p w14:paraId="0DD07CB3" w14:textId="3F7E2284" w:rsidR="00D57537" w:rsidRPr="00B84981" w:rsidRDefault="00D57537" w:rsidP="00625DBD">
      <w:pPr>
        <w:pStyle w:val="NOFA"/>
        <w:numPr>
          <w:ilvl w:val="1"/>
          <w:numId w:val="32"/>
        </w:numPr>
        <w:spacing w:line="240" w:lineRule="auto"/>
        <w:rPr>
          <w:b/>
        </w:rPr>
      </w:pPr>
      <w:r w:rsidRPr="00B84981">
        <w:rPr>
          <w:rFonts w:eastAsia="MS Mincho"/>
        </w:rPr>
        <w:t>General information specifically about HUD’s HOPE VI Main Street program can be found on the Internet at</w:t>
      </w:r>
      <w:hyperlink r:id="rId63" w:history="1">
        <w:r w:rsidRPr="00B84981">
          <w:rPr>
            <w:rStyle w:val="Hyperlink"/>
            <w:rFonts w:eastAsia="MS Mincho"/>
          </w:rPr>
          <w:t xml:space="preserve"> http://www.hud.gov/mainstreet</w:t>
        </w:r>
      </w:hyperlink>
      <w:r w:rsidRPr="00B84981">
        <w:rPr>
          <w:rFonts w:eastAsia="MS Mincho"/>
        </w:rPr>
        <w:t>.  General information about all of HUD’s HOPE VI programs</w:t>
      </w:r>
      <w:r w:rsidR="005A164F" w:rsidRPr="00B84981">
        <w:rPr>
          <w:rFonts w:eastAsia="MS Mincho"/>
        </w:rPr>
        <w:t>, including Mixed-finance funding of the HOPE VI Main Street Affordable Housing project</w:t>
      </w:r>
      <w:r w:rsidRPr="00B84981">
        <w:rPr>
          <w:rFonts w:eastAsia="MS Mincho"/>
        </w:rPr>
        <w:t xml:space="preserve"> can be found on the Internet at </w:t>
      </w:r>
      <w:hyperlink r:id="rId64" w:history="1">
        <w:r w:rsidRPr="001D2185">
          <w:rPr>
            <w:rStyle w:val="Hyperlink"/>
            <w:rFonts w:eastAsia="MS Mincho"/>
          </w:rPr>
          <w:t>http://www.hud.gov/</w:t>
        </w:r>
        <w:r w:rsidR="001D2185" w:rsidRPr="001D2185">
          <w:rPr>
            <w:rStyle w:val="Hyperlink"/>
            <w:rFonts w:eastAsia="MS Mincho"/>
          </w:rPr>
          <w:t>hopevi</w:t>
        </w:r>
      </w:hyperlink>
      <w:r w:rsidRPr="00B84981">
        <w:rPr>
          <w:rFonts w:eastAsia="MS Mincho"/>
        </w:rPr>
        <w:t xml:space="preserve">.  </w:t>
      </w:r>
    </w:p>
    <w:p w14:paraId="124C84CB" w14:textId="77777777" w:rsidR="00D57537" w:rsidRPr="00B84981" w:rsidRDefault="00D57537" w:rsidP="00CD4FC9">
      <w:pPr>
        <w:pStyle w:val="NOFA"/>
        <w:keepNext w:val="0"/>
        <w:keepLines w:val="0"/>
        <w:spacing w:line="240" w:lineRule="auto"/>
        <w:ind w:firstLine="720"/>
        <w:rPr>
          <w:b/>
          <w:bCs/>
        </w:rPr>
      </w:pPr>
    </w:p>
    <w:p w14:paraId="1C8F2834" w14:textId="77777777" w:rsidR="00D57537" w:rsidRPr="00B84981" w:rsidRDefault="00D57537" w:rsidP="00625DBD">
      <w:pPr>
        <w:numPr>
          <w:ilvl w:val="0"/>
          <w:numId w:val="70"/>
        </w:numPr>
        <w:tabs>
          <w:tab w:val="left" w:pos="360"/>
          <w:tab w:val="left" w:pos="540"/>
        </w:tabs>
        <w:spacing w:after="0" w:line="240" w:lineRule="auto"/>
        <w:rPr>
          <w:rStyle w:val="NOFAChar"/>
          <w:rFonts w:eastAsia="Calibri"/>
          <w:b/>
          <w:sz w:val="24"/>
          <w:szCs w:val="24"/>
        </w:rPr>
      </w:pPr>
      <w:r w:rsidRPr="00B84981">
        <w:rPr>
          <w:b/>
          <w:spacing w:val="0"/>
          <w:w w:val="100"/>
          <w:sz w:val="24"/>
          <w:szCs w:val="24"/>
        </w:rPr>
        <w:t>OTHER</w:t>
      </w:r>
      <w:r w:rsidRPr="00B84981">
        <w:rPr>
          <w:rStyle w:val="NOFAChar"/>
          <w:rFonts w:eastAsia="Calibri"/>
          <w:b/>
          <w:sz w:val="24"/>
          <w:szCs w:val="24"/>
        </w:rPr>
        <w:t xml:space="preserve"> </w:t>
      </w:r>
      <w:r w:rsidRPr="00B84981">
        <w:rPr>
          <w:b/>
          <w:spacing w:val="0"/>
          <w:w w:val="100"/>
          <w:sz w:val="24"/>
          <w:szCs w:val="24"/>
        </w:rPr>
        <w:t>INFORMATION</w:t>
      </w:r>
      <w:r w:rsidRPr="00B84981">
        <w:rPr>
          <w:rStyle w:val="NOFAChar"/>
          <w:rFonts w:eastAsia="Calibri"/>
          <w:b/>
          <w:sz w:val="24"/>
          <w:szCs w:val="24"/>
        </w:rPr>
        <w:t>.</w:t>
      </w:r>
    </w:p>
    <w:p w14:paraId="3B061F2B" w14:textId="77777777" w:rsidR="00D57537" w:rsidRPr="00B84981" w:rsidRDefault="00D57537" w:rsidP="00CD4FC9">
      <w:pPr>
        <w:pStyle w:val="NOFA"/>
        <w:keepNext w:val="0"/>
        <w:keepLines w:val="0"/>
        <w:spacing w:line="240" w:lineRule="auto"/>
        <w:ind w:left="540"/>
        <w:rPr>
          <w:rStyle w:val="NOFAChar"/>
          <w:b/>
        </w:rPr>
      </w:pPr>
    </w:p>
    <w:p w14:paraId="74E68B03" w14:textId="77777777" w:rsidR="00AF097B" w:rsidRDefault="00217F39" w:rsidP="00625DBD">
      <w:pPr>
        <w:pStyle w:val="Heading3"/>
        <w:keepNext w:val="0"/>
        <w:widowControl/>
        <w:numPr>
          <w:ilvl w:val="1"/>
          <w:numId w:val="33"/>
        </w:numPr>
        <w:suppressAutoHyphens w:val="0"/>
        <w:spacing w:line="240" w:lineRule="auto"/>
        <w:rPr>
          <w:rFonts w:eastAsia="MS Mincho"/>
          <w:b w:val="0"/>
          <w:bCs w:val="0"/>
        </w:rPr>
      </w:pPr>
      <w:proofErr w:type="gramStart"/>
      <w:r w:rsidRPr="00B84981">
        <w:rPr>
          <w:rFonts w:eastAsia="MS Mincho"/>
          <w:bCs w:val="0"/>
        </w:rPr>
        <w:t>Monitoring Grants.gov.</w:t>
      </w:r>
      <w:proofErr w:type="gramEnd"/>
      <w:r w:rsidRPr="00B84981">
        <w:rPr>
          <w:rFonts w:eastAsia="MS Mincho"/>
          <w:b w:val="0"/>
          <w:bCs w:val="0"/>
        </w:rPr>
        <w:t xml:space="preserve">  </w:t>
      </w:r>
      <w:r w:rsidR="00AF097B" w:rsidRPr="00B84981">
        <w:rPr>
          <w:rFonts w:eastAsia="MS Mincho"/>
          <w:b w:val="0"/>
          <w:bCs w:val="0"/>
        </w:rPr>
        <w:t xml:space="preserve">The </w:t>
      </w:r>
      <w:r w:rsidR="00AF097B" w:rsidRPr="00B84981">
        <w:rPr>
          <w:rFonts w:eastAsia="MS Mincho"/>
          <w:b w:val="0"/>
        </w:rPr>
        <w:t>applicant</w:t>
      </w:r>
      <w:r w:rsidR="00AF097B" w:rsidRPr="00B84981">
        <w:rPr>
          <w:rFonts w:eastAsia="MS Mincho"/>
          <w:b w:val="0"/>
          <w:bCs w:val="0"/>
        </w:rPr>
        <w:t xml:space="preserve"> is responsible for monitoring Grants.gov and the Federal Register during the application preparation period.  Applicants may sign up for the Grants.gov notification service.  Applicants signed up for the service will receive notification from Grants.gov if HUD issues any modifications to the NOFA, application package, or application instructions.</w:t>
      </w:r>
    </w:p>
    <w:p w14:paraId="18DD19C9" w14:textId="77777777" w:rsidR="00625DBD" w:rsidRPr="00625DBD" w:rsidRDefault="00625DBD" w:rsidP="00625DBD"/>
    <w:p w14:paraId="4B6FDC7D" w14:textId="77777777" w:rsidR="00614269" w:rsidRDefault="00D57537" w:rsidP="00625DBD">
      <w:pPr>
        <w:pStyle w:val="Heading3"/>
        <w:keepNext w:val="0"/>
        <w:keepLines/>
        <w:widowControl/>
        <w:numPr>
          <w:ilvl w:val="1"/>
          <w:numId w:val="33"/>
        </w:numPr>
        <w:suppressAutoHyphens w:val="0"/>
        <w:spacing w:line="240" w:lineRule="auto"/>
        <w:rPr>
          <w:b w:val="0"/>
        </w:rPr>
      </w:pPr>
      <w:proofErr w:type="gramStart"/>
      <w:r w:rsidRPr="00B84981">
        <w:lastRenderedPageBreak/>
        <w:t>Environmental Impact.</w:t>
      </w:r>
      <w:proofErr w:type="gramEnd"/>
      <w:r w:rsidRPr="00614269">
        <w:rPr>
          <w:b w:val="0"/>
        </w:rPr>
        <w:t xml:space="preserve">  </w:t>
      </w:r>
      <w:r w:rsidR="00614269" w:rsidRPr="00614269">
        <w:rPr>
          <w:b w:val="0"/>
        </w:rPr>
        <w:t>A Finding of No Significant Impact (FONSI) with respect to the environment has been made for this NOFA in accordance with HUD regulations at 24 CFR part 50, which implement section 102(2)(C) of the National Environmental Policy Act of 1969 (42 U.S.C. 43</w:t>
      </w:r>
      <w:r w:rsidR="00614269">
        <w:rPr>
          <w:b w:val="0"/>
        </w:rPr>
        <w:t xml:space="preserve">32(2)(C)).  </w:t>
      </w:r>
      <w:r w:rsidR="00614269" w:rsidRPr="00614269">
        <w:rPr>
          <w:b w:val="0"/>
        </w:rPr>
        <w:t>The FONSI will be posted at HUD</w:t>
      </w:r>
      <w:r w:rsidR="000A3745">
        <w:rPr>
          <w:b w:val="0"/>
        </w:rPr>
        <w:t>’</w:t>
      </w:r>
      <w:r w:rsidR="00614269" w:rsidRPr="00614269">
        <w:rPr>
          <w:b w:val="0"/>
        </w:rPr>
        <w:t xml:space="preserve">s funds available page at </w:t>
      </w:r>
      <w:hyperlink r:id="rId65" w:history="1">
        <w:r w:rsidR="000A3745" w:rsidRPr="000A3745">
          <w:rPr>
            <w:rStyle w:val="Hyperlink"/>
            <w:b w:val="0"/>
          </w:rPr>
          <w:t>http://portal.hud.gov/hudportal/HUD?src=/program_offices/administration/grants/fundsavail</w:t>
        </w:r>
      </w:hyperlink>
      <w:r w:rsidR="000A3745" w:rsidRPr="000A3745">
        <w:rPr>
          <w:b w:val="0"/>
        </w:rPr>
        <w:t xml:space="preserve"> under</w:t>
      </w:r>
      <w:r w:rsidR="000A3745">
        <w:rPr>
          <w:b w:val="0"/>
        </w:rPr>
        <w:t xml:space="preserve"> “2013 Notices – Funds Available,” “HOPE VI Main Street Program</w:t>
      </w:r>
      <w:r w:rsidRPr="00614269">
        <w:rPr>
          <w:b w:val="0"/>
        </w:rPr>
        <w:t>.</w:t>
      </w:r>
      <w:r w:rsidR="000A3745">
        <w:rPr>
          <w:b w:val="0"/>
        </w:rPr>
        <w:t>”</w:t>
      </w:r>
      <w:r w:rsidRPr="00614269">
        <w:rPr>
          <w:b w:val="0"/>
        </w:rPr>
        <w:t xml:space="preserve">  </w:t>
      </w:r>
    </w:p>
    <w:p w14:paraId="1EC38FCE" w14:textId="77777777" w:rsidR="00CD4FC9" w:rsidRPr="00CD4FC9" w:rsidRDefault="00CD4FC9" w:rsidP="00CD4FC9"/>
    <w:p w14:paraId="1D6A7E8E" w14:textId="77777777" w:rsidR="00D57537" w:rsidRPr="00B84981" w:rsidRDefault="00D57537" w:rsidP="00625DBD">
      <w:pPr>
        <w:pStyle w:val="Heading3"/>
        <w:keepNext w:val="0"/>
        <w:keepLines/>
        <w:widowControl/>
        <w:numPr>
          <w:ilvl w:val="1"/>
          <w:numId w:val="33"/>
        </w:numPr>
        <w:suppressAutoHyphens w:val="0"/>
        <w:spacing w:line="240" w:lineRule="auto"/>
      </w:pPr>
      <w:r w:rsidRPr="00614269">
        <w:rPr>
          <w:b w:val="0"/>
        </w:rPr>
        <w:t>The information collection requirements contained in this document have been approved by the Office of Management and Budget (OMB), under the Paperwork Reduction Act of 1995 (44 U.S.C. 3501-3520) and assigned OMB Control Number 2577-0208.  In accordance with the Paperwork Reduction Act, HUD may not conduct or sponsor, and a person is not required to respond to, a collection of information unless the collection displays a currently valid OMB control number.  Public reporting burden for the collection of information is estimated to average 68 hours per annum per respondent for the application and grant administration.  This includes the time for collecting, reviewing, and reporting the data for the application, quarterly reports, and final report.  The information will be used for grantee selection and monitoring the administration of funds.  Response to this request for information is required in order to receive the benefits to be derived.</w:t>
      </w:r>
    </w:p>
    <w:p w14:paraId="1985CA95" w14:textId="77777777" w:rsidR="00D57537" w:rsidRPr="00B84981" w:rsidRDefault="00D57537" w:rsidP="00DD34D3">
      <w:pPr>
        <w:spacing w:after="0"/>
        <w:jc w:val="center"/>
        <w:rPr>
          <w:spacing w:val="0"/>
          <w:w w:val="100"/>
          <w:sz w:val="24"/>
          <w:szCs w:val="24"/>
        </w:rPr>
      </w:pPr>
    </w:p>
    <w:p w14:paraId="3CB9640F" w14:textId="441073A5" w:rsidR="00D57537" w:rsidRPr="00756919" w:rsidRDefault="00D57537" w:rsidP="00DD34D3">
      <w:pPr>
        <w:spacing w:after="0"/>
        <w:rPr>
          <w:spacing w:val="0"/>
          <w:w w:val="100"/>
          <w:sz w:val="24"/>
          <w:szCs w:val="24"/>
          <w:u w:val="single"/>
        </w:rPr>
      </w:pPr>
      <w:r w:rsidRPr="00B84981">
        <w:rPr>
          <w:spacing w:val="0"/>
          <w:w w:val="100"/>
          <w:sz w:val="24"/>
          <w:szCs w:val="24"/>
        </w:rPr>
        <w:t xml:space="preserve">Dated: </w:t>
      </w:r>
      <w:r w:rsidR="00756919" w:rsidRPr="00756919">
        <w:rPr>
          <w:spacing w:val="0"/>
          <w:w w:val="100"/>
          <w:sz w:val="24"/>
          <w:szCs w:val="24"/>
          <w:u w:val="single"/>
        </w:rPr>
        <w:t>May 13, 2013</w:t>
      </w:r>
      <w:r w:rsidR="00756919">
        <w:rPr>
          <w:spacing w:val="0"/>
          <w:w w:val="100"/>
          <w:sz w:val="24"/>
          <w:szCs w:val="24"/>
          <w:u w:val="single"/>
        </w:rPr>
        <w:softHyphen/>
      </w:r>
      <w:r w:rsidR="00756919">
        <w:rPr>
          <w:spacing w:val="0"/>
          <w:w w:val="100"/>
          <w:sz w:val="24"/>
          <w:szCs w:val="24"/>
          <w:u w:val="single"/>
        </w:rPr>
        <w:softHyphen/>
      </w:r>
      <w:r w:rsidR="00756919">
        <w:rPr>
          <w:spacing w:val="0"/>
          <w:w w:val="100"/>
          <w:sz w:val="24"/>
          <w:szCs w:val="24"/>
          <w:u w:val="single"/>
        </w:rPr>
        <w:softHyphen/>
      </w:r>
    </w:p>
    <w:p w14:paraId="57AA4AAA" w14:textId="6F221CA8" w:rsidR="008A41F1" w:rsidRPr="00B84981" w:rsidRDefault="00D57537" w:rsidP="00E9504B">
      <w:pPr>
        <w:spacing w:after="0"/>
        <w:ind w:firstLine="720"/>
        <w:rPr>
          <w:spacing w:val="0"/>
          <w:w w:val="100"/>
          <w:sz w:val="24"/>
          <w:szCs w:val="24"/>
        </w:rPr>
      </w:pPr>
      <w:r w:rsidRPr="00B84981">
        <w:rPr>
          <w:spacing w:val="0"/>
          <w:w w:val="100"/>
          <w:sz w:val="24"/>
          <w:szCs w:val="24"/>
        </w:rPr>
        <w:tab/>
      </w:r>
      <w:r w:rsidRPr="00B84981">
        <w:rPr>
          <w:spacing w:val="0"/>
          <w:w w:val="100"/>
          <w:sz w:val="24"/>
          <w:szCs w:val="24"/>
        </w:rPr>
        <w:tab/>
      </w:r>
      <w:r w:rsidRPr="00B84981">
        <w:rPr>
          <w:spacing w:val="0"/>
          <w:w w:val="100"/>
          <w:sz w:val="24"/>
          <w:szCs w:val="24"/>
        </w:rPr>
        <w:tab/>
      </w:r>
    </w:p>
    <w:p w14:paraId="00CC69BE" w14:textId="77777777" w:rsidR="00217F39" w:rsidRPr="00B84981" w:rsidRDefault="00217F39" w:rsidP="00DD34D3">
      <w:pPr>
        <w:spacing w:after="0" w:line="240" w:lineRule="auto"/>
        <w:rPr>
          <w:spacing w:val="0"/>
          <w:w w:val="100"/>
          <w:sz w:val="24"/>
          <w:szCs w:val="24"/>
        </w:rPr>
      </w:pPr>
    </w:p>
    <w:p w14:paraId="3D013C38" w14:textId="64FF02C2" w:rsidR="00217F39" w:rsidRPr="00B84981" w:rsidRDefault="00217F39" w:rsidP="00DD34D3">
      <w:pPr>
        <w:spacing w:after="0" w:line="240" w:lineRule="auto"/>
        <w:rPr>
          <w:spacing w:val="0"/>
          <w:w w:val="100"/>
          <w:sz w:val="24"/>
          <w:szCs w:val="24"/>
        </w:rPr>
      </w:pPr>
      <w:r w:rsidRPr="00B84981">
        <w:rPr>
          <w:spacing w:val="0"/>
          <w:w w:val="100"/>
          <w:sz w:val="24"/>
          <w:szCs w:val="24"/>
        </w:rPr>
        <w:t>[FR-5700-N-</w:t>
      </w:r>
      <w:r w:rsidR="005209C2">
        <w:rPr>
          <w:spacing w:val="0"/>
          <w:w w:val="100"/>
          <w:sz w:val="24"/>
          <w:szCs w:val="24"/>
        </w:rPr>
        <w:t>23</w:t>
      </w:r>
      <w:r w:rsidRPr="00B84981">
        <w:rPr>
          <w:spacing w:val="0"/>
          <w:w w:val="100"/>
          <w:sz w:val="24"/>
          <w:szCs w:val="24"/>
        </w:rPr>
        <w:t>]</w:t>
      </w:r>
    </w:p>
    <w:sectPr w:rsidR="00217F39" w:rsidRPr="00B84981" w:rsidSect="00CD4FC9">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C978D" w14:textId="77777777" w:rsidR="004D67F7" w:rsidRDefault="004D67F7" w:rsidP="002C5070">
      <w:pPr>
        <w:spacing w:after="0" w:line="240" w:lineRule="auto"/>
      </w:pPr>
      <w:r>
        <w:separator/>
      </w:r>
    </w:p>
  </w:endnote>
  <w:endnote w:type="continuationSeparator" w:id="0">
    <w:p w14:paraId="7AEAEF38" w14:textId="77777777" w:rsidR="004D67F7" w:rsidRDefault="004D67F7" w:rsidP="002C5070">
      <w:pPr>
        <w:spacing w:after="0" w:line="240" w:lineRule="auto"/>
      </w:pPr>
      <w:r>
        <w:continuationSeparator/>
      </w:r>
    </w:p>
  </w:endnote>
  <w:endnote w:type="continuationNotice" w:id="1">
    <w:p w14:paraId="610191B6" w14:textId="77777777" w:rsidR="004D67F7" w:rsidRDefault="004D6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6A90" w14:textId="77777777" w:rsidR="00E9504B" w:rsidRDefault="00E95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E746A" w14:textId="44F69618" w:rsidR="00E9504B" w:rsidRDefault="00E9504B">
    <w:pPr>
      <w:pStyle w:val="Footer"/>
      <w:jc w:val="right"/>
    </w:pPr>
    <w:r>
      <w:fldChar w:fldCharType="begin"/>
    </w:r>
    <w:r>
      <w:instrText xml:space="preserve"> PAGE   \* MERGEFORMAT </w:instrText>
    </w:r>
    <w:r>
      <w:fldChar w:fldCharType="separate"/>
    </w:r>
    <w:r w:rsidR="004D67F7">
      <w:rPr>
        <w:noProof/>
      </w:rPr>
      <w:t>1</w:t>
    </w:r>
    <w:r>
      <w:rPr>
        <w:noProof/>
      </w:rPr>
      <w:fldChar w:fldCharType="end"/>
    </w:r>
  </w:p>
  <w:p w14:paraId="3824F1E2" w14:textId="77777777" w:rsidR="00E9504B" w:rsidRDefault="00E950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C862F" w14:textId="77777777" w:rsidR="00E9504B" w:rsidRDefault="00E95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ACC4B" w14:textId="77777777" w:rsidR="004D67F7" w:rsidRDefault="004D67F7" w:rsidP="002C5070">
      <w:pPr>
        <w:spacing w:after="0" w:line="240" w:lineRule="auto"/>
      </w:pPr>
      <w:r>
        <w:separator/>
      </w:r>
    </w:p>
  </w:footnote>
  <w:footnote w:type="continuationSeparator" w:id="0">
    <w:p w14:paraId="5AA82628" w14:textId="77777777" w:rsidR="004D67F7" w:rsidRDefault="004D67F7" w:rsidP="002C5070">
      <w:pPr>
        <w:spacing w:after="0" w:line="240" w:lineRule="auto"/>
      </w:pPr>
      <w:r>
        <w:continuationSeparator/>
      </w:r>
    </w:p>
  </w:footnote>
  <w:footnote w:type="continuationNotice" w:id="1">
    <w:p w14:paraId="6DC04683" w14:textId="77777777" w:rsidR="004D67F7" w:rsidRDefault="004D67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1C419" w14:textId="47BE7642" w:rsidR="00E9504B" w:rsidRDefault="00E95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330AB" w14:textId="70CB9E96" w:rsidR="00E9504B" w:rsidRDefault="00E95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12FB7" w14:textId="52F979B2" w:rsidR="00E9504B" w:rsidRDefault="00E95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F8F"/>
    <w:multiLevelType w:val="multilevel"/>
    <w:tmpl w:val="C85AAA2A"/>
    <w:styleLink w:val="NOFANumbers"/>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
    <w:nsid w:val="040E2A6E"/>
    <w:multiLevelType w:val="multilevel"/>
    <w:tmpl w:val="34423A96"/>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2">
    <w:nsid w:val="045E2C48"/>
    <w:multiLevelType w:val="multilevel"/>
    <w:tmpl w:val="2FDA365E"/>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
    <w:nsid w:val="04B664D5"/>
    <w:multiLevelType w:val="hybridMultilevel"/>
    <w:tmpl w:val="5C1AACD4"/>
    <w:lvl w:ilvl="0" w:tplc="ADFC5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62F2D"/>
    <w:multiLevelType w:val="hybridMultilevel"/>
    <w:tmpl w:val="D55CA528"/>
    <w:lvl w:ilvl="0" w:tplc="98766C6E">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30A05"/>
    <w:multiLevelType w:val="hybridMultilevel"/>
    <w:tmpl w:val="24DA0936"/>
    <w:lvl w:ilvl="0" w:tplc="C93EEB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832C4"/>
    <w:multiLevelType w:val="hybridMultilevel"/>
    <w:tmpl w:val="A29822A8"/>
    <w:lvl w:ilvl="0" w:tplc="1DC2E266">
      <w:start w:val="1"/>
      <w:numFmt w:val="decimal"/>
      <w:lvlText w:val="(%1)"/>
      <w:lvlJc w:val="left"/>
      <w:pPr>
        <w:ind w:left="1800" w:hanging="72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07D8E"/>
    <w:multiLevelType w:val="multilevel"/>
    <w:tmpl w:val="205A7464"/>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2"/>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8">
    <w:nsid w:val="0CE67E12"/>
    <w:multiLevelType w:val="multilevel"/>
    <w:tmpl w:val="DCF07C32"/>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27"/>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9">
    <w:nsid w:val="0F5A1921"/>
    <w:multiLevelType w:val="multilevel"/>
    <w:tmpl w:val="7CE6EEBE"/>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0">
    <w:nsid w:val="0FE8762A"/>
    <w:multiLevelType w:val="multilevel"/>
    <w:tmpl w:val="D7381FC4"/>
    <w:lvl w:ilvl="0">
      <w:start w:val="3"/>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1">
    <w:nsid w:val="100A1409"/>
    <w:multiLevelType w:val="multilevel"/>
    <w:tmpl w:val="6E007478"/>
    <w:lvl w:ilvl="0">
      <w:start w:val="1"/>
      <w:numFmt w:val="upperRoman"/>
      <w:lvlRestart w:val="0"/>
      <w:suff w:val="space"/>
      <w:lvlText w:val="%1.  "/>
      <w:lvlJc w:val="left"/>
      <w:pPr>
        <w:ind w:left="0" w:firstLine="0"/>
      </w:pPr>
      <w:rPr>
        <w:rFonts w:ascii="Times New Roman" w:hAnsi="Times New Roman" w:hint="default"/>
        <w:b/>
        <w:sz w:val="24"/>
      </w:rPr>
    </w:lvl>
    <w:lvl w:ilvl="1">
      <w:start w:val="4"/>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2">
    <w:nsid w:val="104A278A"/>
    <w:multiLevelType w:val="hybridMultilevel"/>
    <w:tmpl w:val="772A03E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24754B1"/>
    <w:multiLevelType w:val="multilevel"/>
    <w:tmpl w:val="5C023F0E"/>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2"/>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4">
    <w:nsid w:val="14496BBE"/>
    <w:multiLevelType w:val="multilevel"/>
    <w:tmpl w:val="DA823950"/>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val="0"/>
        <w:i w:val="0"/>
      </w:rPr>
    </w:lvl>
    <w:lvl w:ilvl="3">
      <w:start w:val="1"/>
      <w:numFmt w:val="lowerLetter"/>
      <w:suff w:val="space"/>
      <w:lvlText w:val="%4."/>
      <w:lvlJc w:val="left"/>
      <w:pPr>
        <w:ind w:left="0" w:firstLine="0"/>
      </w:pPr>
      <w:rPr>
        <w:rFonts w:hint="default"/>
        <w:b w:val="0"/>
        <w:i w:val="0"/>
      </w:rPr>
    </w:lvl>
    <w:lvl w:ilvl="4">
      <w:start w:val="1"/>
      <w:numFmt w:val="decimal"/>
      <w:suff w:val="space"/>
      <w:lvlText w:val="(%5)"/>
      <w:lvlJc w:val="left"/>
      <w:pPr>
        <w:ind w:left="0" w:firstLine="720"/>
      </w:pPr>
      <w:rPr>
        <w:rFonts w:ascii="Times New Roman" w:hAnsi="Times New Roman" w:hint="default"/>
        <w:b w:val="0"/>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0" w:firstLine="720"/>
      </w:pPr>
      <w:rPr>
        <w:rFonts w:hint="default"/>
        <w:b w:val="0"/>
      </w:rPr>
    </w:lvl>
    <w:lvl w:ilvl="7">
      <w:start w:val="1"/>
      <w:numFmt w:val="upperLetter"/>
      <w:suff w:val="space"/>
      <w:lvlText w:val="(%8)"/>
      <w:lvlJc w:val="left"/>
      <w:pPr>
        <w:ind w:left="0" w:firstLine="720"/>
      </w:pPr>
      <w:rPr>
        <w:rFonts w:hint="default"/>
        <w:b w:val="0"/>
      </w:rPr>
    </w:lvl>
    <w:lvl w:ilvl="8">
      <w:start w:val="1"/>
      <w:numFmt w:val="decimal"/>
      <w:suff w:val="space"/>
      <w:lvlText w:val="(%9)"/>
      <w:lvlJc w:val="left"/>
      <w:pPr>
        <w:ind w:left="0" w:firstLine="720"/>
      </w:pPr>
      <w:rPr>
        <w:rFonts w:hint="default"/>
      </w:rPr>
    </w:lvl>
  </w:abstractNum>
  <w:abstractNum w:abstractNumId="15">
    <w:nsid w:val="16BB38D2"/>
    <w:multiLevelType w:val="multilevel"/>
    <w:tmpl w:val="5C023F0E"/>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2"/>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6">
    <w:nsid w:val="17607AD3"/>
    <w:multiLevelType w:val="multilevel"/>
    <w:tmpl w:val="9236B6BA"/>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17">
    <w:nsid w:val="18EC4C51"/>
    <w:multiLevelType w:val="multilevel"/>
    <w:tmpl w:val="C85AAA2A"/>
    <w:numStyleLink w:val="NOFANumbers"/>
  </w:abstractNum>
  <w:abstractNum w:abstractNumId="18">
    <w:nsid w:val="1DB01A63"/>
    <w:multiLevelType w:val="multilevel"/>
    <w:tmpl w:val="C85AAA2A"/>
    <w:numStyleLink w:val="NOFANumbers"/>
  </w:abstractNum>
  <w:abstractNum w:abstractNumId="19">
    <w:nsid w:val="1E5A0FEF"/>
    <w:multiLevelType w:val="hybridMultilevel"/>
    <w:tmpl w:val="5762C48C"/>
    <w:lvl w:ilvl="0" w:tplc="0E32FFC6">
      <w:start w:val="1"/>
      <w:numFmt w:val="decimal"/>
      <w:lvlText w:val="%1."/>
      <w:lvlJc w:val="left"/>
      <w:pPr>
        <w:ind w:left="720" w:hanging="360"/>
      </w:pPr>
      <w:rPr>
        <w:rFonts w:hint="default"/>
        <w:b/>
      </w:rPr>
    </w:lvl>
    <w:lvl w:ilvl="1" w:tplc="18329FA6">
      <w:start w:val="1"/>
      <w:numFmt w:val="lowerLetter"/>
      <w:lvlText w:val="%2."/>
      <w:lvlJc w:val="left"/>
      <w:pPr>
        <w:ind w:left="1440" w:hanging="360"/>
      </w:pPr>
      <w:rPr>
        <w:b/>
      </w:rPr>
    </w:lvl>
    <w:lvl w:ilvl="2" w:tplc="DCA2AC42">
      <w:start w:val="1"/>
      <w:numFmt w:val="decimal"/>
      <w:lvlText w:val="(%3)"/>
      <w:lvlJc w:val="left"/>
      <w:pPr>
        <w:ind w:left="2700" w:hanging="720"/>
      </w:pPr>
      <w:rPr>
        <w:rFonts w:hint="default"/>
        <w:b/>
      </w:rPr>
    </w:lvl>
    <w:lvl w:ilvl="3" w:tplc="7C183A2E">
      <w:start w:val="1"/>
      <w:numFmt w:val="decimal"/>
      <w:lvlText w:val="(%4)"/>
      <w:lvlJc w:val="left"/>
      <w:pPr>
        <w:ind w:left="2880" w:hanging="360"/>
      </w:pPr>
      <w:rPr>
        <w:rFonts w:hint="default"/>
      </w:rPr>
    </w:lvl>
    <w:lvl w:ilvl="4" w:tplc="7EE47ED8">
      <w:start w:val="1"/>
      <w:numFmt w:val="lowerLetter"/>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287AF6"/>
    <w:multiLevelType w:val="multilevel"/>
    <w:tmpl w:val="45B47926"/>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val="0"/>
        <w:i w:val="0"/>
      </w:rPr>
    </w:lvl>
    <w:lvl w:ilvl="3">
      <w:start w:val="1"/>
      <w:numFmt w:val="lowerLetter"/>
      <w:suff w:val="space"/>
      <w:lvlText w:val="%4."/>
      <w:lvlJc w:val="left"/>
      <w:pPr>
        <w:ind w:left="0" w:firstLine="0"/>
      </w:pPr>
      <w:rPr>
        <w:rFonts w:hint="default"/>
        <w:b w:val="0"/>
        <w:i w:val="0"/>
      </w:rPr>
    </w:lvl>
    <w:lvl w:ilvl="4">
      <w:start w:val="1"/>
      <w:numFmt w:val="decimal"/>
      <w:suff w:val="space"/>
      <w:lvlText w:val="(%5)"/>
      <w:lvlJc w:val="left"/>
      <w:pPr>
        <w:ind w:left="0" w:firstLine="720"/>
      </w:pPr>
      <w:rPr>
        <w:rFonts w:ascii="Times New Roman" w:hAnsi="Times New Roman" w:hint="default"/>
        <w:b w:val="0"/>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0" w:firstLine="720"/>
      </w:pPr>
      <w:rPr>
        <w:rFonts w:hint="default"/>
        <w:b w:val="0"/>
      </w:rPr>
    </w:lvl>
    <w:lvl w:ilvl="7">
      <w:start w:val="1"/>
      <w:numFmt w:val="upperLetter"/>
      <w:suff w:val="space"/>
      <w:lvlText w:val="(%8)"/>
      <w:lvlJc w:val="left"/>
      <w:pPr>
        <w:ind w:left="0" w:firstLine="720"/>
      </w:pPr>
      <w:rPr>
        <w:rFonts w:hint="default"/>
        <w:b w:val="0"/>
      </w:rPr>
    </w:lvl>
    <w:lvl w:ilvl="8">
      <w:start w:val="1"/>
      <w:numFmt w:val="decimal"/>
      <w:suff w:val="space"/>
      <w:lvlText w:val="(%9)"/>
      <w:lvlJc w:val="left"/>
      <w:pPr>
        <w:ind w:left="0" w:firstLine="720"/>
      </w:pPr>
      <w:rPr>
        <w:rFonts w:hint="default"/>
      </w:rPr>
    </w:lvl>
  </w:abstractNum>
  <w:abstractNum w:abstractNumId="21">
    <w:nsid w:val="212D6A0F"/>
    <w:multiLevelType w:val="multilevel"/>
    <w:tmpl w:val="84529CE4"/>
    <w:lvl w:ilvl="0">
      <w:start w:val="1"/>
      <w:numFmt w:val="upperRoman"/>
      <w:pStyle w:val="Heading1"/>
      <w:lvlText w:val="%1."/>
      <w:lvlJc w:val="left"/>
      <w:pPr>
        <w:tabs>
          <w:tab w:val="num" w:pos="720"/>
        </w:tabs>
        <w:ind w:left="360" w:hanging="360"/>
      </w:pPr>
      <w:rPr>
        <w:rFonts w:hint="default"/>
      </w:rPr>
    </w:lvl>
    <w:lvl w:ilvl="1">
      <w:start w:val="1"/>
      <w:numFmt w:val="upperLetter"/>
      <w:pStyle w:val="Heading2"/>
      <w:lvlText w:val="%2."/>
      <w:lvlJc w:val="left"/>
      <w:pPr>
        <w:tabs>
          <w:tab w:val="num" w:pos="1368"/>
        </w:tabs>
        <w:ind w:left="1368" w:hanging="648"/>
      </w:pPr>
      <w:rPr>
        <w:rFonts w:hint="default"/>
      </w:rPr>
    </w:lvl>
    <w:lvl w:ilvl="2">
      <w:start w:val="1"/>
      <w:numFmt w:val="decimal"/>
      <w:pStyle w:val="Heading3"/>
      <w:lvlText w:val="%3."/>
      <w:lvlJc w:val="left"/>
      <w:pPr>
        <w:tabs>
          <w:tab w:val="num" w:pos="2016"/>
        </w:tabs>
        <w:ind w:left="2016" w:hanging="576"/>
      </w:pPr>
      <w:rPr>
        <w:rFonts w:hint="default"/>
      </w:rPr>
    </w:lvl>
    <w:lvl w:ilvl="3">
      <w:start w:val="1"/>
      <w:numFmt w:val="lowerLetter"/>
      <w:pStyle w:val="Heading4"/>
      <w:lvlText w:val="%4."/>
      <w:lvlJc w:val="left"/>
      <w:pPr>
        <w:tabs>
          <w:tab w:val="num" w:pos="2736"/>
        </w:tabs>
        <w:ind w:left="2736" w:hanging="576"/>
      </w:pPr>
      <w:rPr>
        <w:rFonts w:hint="default"/>
      </w:rPr>
    </w:lvl>
    <w:lvl w:ilvl="4">
      <w:start w:val="1"/>
      <w:numFmt w:val="none"/>
      <w:pStyle w:val="Heading5"/>
      <w:lvlText w:val="i."/>
      <w:lvlJc w:val="left"/>
      <w:pPr>
        <w:tabs>
          <w:tab w:val="num" w:pos="3600"/>
        </w:tabs>
        <w:ind w:left="3600" w:hanging="720"/>
      </w:pPr>
      <w:rPr>
        <w:rFonts w:hint="default"/>
      </w:rPr>
    </w:lvl>
    <w:lvl w:ilvl="5">
      <w:start w:val="1"/>
      <w:numFmt w:val="none"/>
      <w:pStyle w:val="Heading6"/>
      <w:lvlText w:val="(A)"/>
      <w:lvlJc w:val="left"/>
      <w:pPr>
        <w:tabs>
          <w:tab w:val="num" w:pos="4320"/>
        </w:tabs>
        <w:ind w:left="4320" w:hanging="720"/>
      </w:pPr>
      <w:rPr>
        <w:rFonts w:hint="default"/>
      </w:rPr>
    </w:lvl>
    <w:lvl w:ilvl="6">
      <w:start w:val="1"/>
      <w:numFmt w:val="none"/>
      <w:pStyle w:val="Heading7"/>
      <w:lvlText w:val="(1)"/>
      <w:lvlJc w:val="left"/>
      <w:pPr>
        <w:tabs>
          <w:tab w:val="num" w:pos="4896"/>
        </w:tabs>
        <w:ind w:left="4896" w:hanging="576"/>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840"/>
        </w:tabs>
        <w:ind w:left="5760" w:firstLine="0"/>
      </w:pPr>
      <w:rPr>
        <w:rFonts w:hint="default"/>
      </w:rPr>
    </w:lvl>
  </w:abstractNum>
  <w:abstractNum w:abstractNumId="22">
    <w:nsid w:val="218E6D0B"/>
    <w:multiLevelType w:val="multilevel"/>
    <w:tmpl w:val="BA84F3D6"/>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23">
    <w:nsid w:val="24DB1727"/>
    <w:multiLevelType w:val="multilevel"/>
    <w:tmpl w:val="6920717C"/>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2"/>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720" w:firstLine="0"/>
      </w:pPr>
      <w:rPr>
        <w:rFonts w:hint="default"/>
        <w:b/>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24">
    <w:nsid w:val="25491A4F"/>
    <w:multiLevelType w:val="multilevel"/>
    <w:tmpl w:val="C85AAA2A"/>
    <w:numStyleLink w:val="NOFANumbers"/>
  </w:abstractNum>
  <w:abstractNum w:abstractNumId="25">
    <w:nsid w:val="27F802B7"/>
    <w:multiLevelType w:val="hybridMultilevel"/>
    <w:tmpl w:val="61289D98"/>
    <w:lvl w:ilvl="0" w:tplc="5BC058B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28241BDB"/>
    <w:multiLevelType w:val="multilevel"/>
    <w:tmpl w:val="42D0B134"/>
    <w:lvl w:ilvl="0">
      <w:start w:val="1"/>
      <w:numFmt w:val="upperRoman"/>
      <w:lvlRestart w:val="0"/>
      <w:suff w:val="space"/>
      <w:lvlText w:val="%1.  "/>
      <w:lvlJc w:val="left"/>
      <w:pPr>
        <w:ind w:left="0" w:firstLine="0"/>
      </w:pPr>
      <w:rPr>
        <w:rFonts w:ascii="Times New Roman" w:hAnsi="Times New Roman" w:hint="default"/>
        <w:b/>
        <w:sz w:val="24"/>
      </w:rPr>
    </w:lvl>
    <w:lvl w:ilvl="1">
      <w:start w:val="2"/>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0" w:firstLine="720"/>
      </w:pPr>
      <w:rPr>
        <w:rFonts w:hint="default"/>
        <w:b w:val="0"/>
      </w:rPr>
    </w:lvl>
    <w:lvl w:ilvl="7">
      <w:start w:val="1"/>
      <w:numFmt w:val="upperLetter"/>
      <w:suff w:val="space"/>
      <w:lvlText w:val="(%8)"/>
      <w:lvlJc w:val="left"/>
      <w:pPr>
        <w:ind w:left="0" w:firstLine="720"/>
      </w:pPr>
      <w:rPr>
        <w:rFonts w:hint="default"/>
        <w:b w:val="0"/>
      </w:rPr>
    </w:lvl>
    <w:lvl w:ilvl="8">
      <w:start w:val="1"/>
      <w:numFmt w:val="decimal"/>
      <w:suff w:val="space"/>
      <w:lvlText w:val="(%9)"/>
      <w:lvlJc w:val="left"/>
      <w:pPr>
        <w:ind w:left="0" w:firstLine="720"/>
      </w:pPr>
      <w:rPr>
        <w:rFonts w:hint="default"/>
      </w:rPr>
    </w:lvl>
  </w:abstractNum>
  <w:abstractNum w:abstractNumId="27">
    <w:nsid w:val="2D6D57CB"/>
    <w:multiLevelType w:val="multilevel"/>
    <w:tmpl w:val="1712742C"/>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28">
    <w:nsid w:val="2EBA48FD"/>
    <w:multiLevelType w:val="multilevel"/>
    <w:tmpl w:val="27C29980"/>
    <w:lvl w:ilvl="0">
      <w:start w:val="3"/>
      <w:numFmt w:val="upperRoman"/>
      <w:lvlRestart w:val="0"/>
      <w:suff w:val="space"/>
      <w:lvlText w:val="%1.  "/>
      <w:lvlJc w:val="left"/>
      <w:pPr>
        <w:ind w:left="0" w:firstLine="0"/>
      </w:pPr>
      <w:rPr>
        <w:rFonts w:ascii="Times New Roman" w:hAnsi="Times New Roman" w:hint="default"/>
        <w:b/>
        <w:sz w:val="24"/>
      </w:rPr>
    </w:lvl>
    <w:lvl w:ilvl="1">
      <w:start w:val="5"/>
      <w:numFmt w:val="upperLetter"/>
      <w:suff w:val="space"/>
      <w:lvlText w:val="%2.  "/>
      <w:lvlJc w:val="left"/>
      <w:pPr>
        <w:ind w:left="0" w:firstLine="0"/>
      </w:pPr>
      <w:rPr>
        <w:rFonts w:hint="default"/>
        <w:b/>
        <w:i w:val="0"/>
      </w:rPr>
    </w:lvl>
    <w:lvl w:ilvl="2">
      <w:start w:val="2"/>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29">
    <w:nsid w:val="31705324"/>
    <w:multiLevelType w:val="multilevel"/>
    <w:tmpl w:val="F5148622"/>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5"/>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0">
    <w:nsid w:val="32216248"/>
    <w:multiLevelType w:val="multilevel"/>
    <w:tmpl w:val="BE0683A8"/>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sz w:val="24"/>
        <w:szCs w:val="24"/>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1">
    <w:nsid w:val="349E59C5"/>
    <w:multiLevelType w:val="multilevel"/>
    <w:tmpl w:val="62ACF570"/>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2"/>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2">
    <w:nsid w:val="35444008"/>
    <w:multiLevelType w:val="multilevel"/>
    <w:tmpl w:val="33D4D7C6"/>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3">
    <w:nsid w:val="3B0D216A"/>
    <w:multiLevelType w:val="multilevel"/>
    <w:tmpl w:val="50821FDA"/>
    <w:lvl w:ilvl="0">
      <w:start w:val="3"/>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27"/>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4">
    <w:nsid w:val="3F4465BF"/>
    <w:multiLevelType w:val="hybridMultilevel"/>
    <w:tmpl w:val="544A1AA8"/>
    <w:lvl w:ilvl="0" w:tplc="11983CE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2A60EFCA">
      <w:start w:val="1"/>
      <w:numFmt w:val="lowerRoman"/>
      <w:lvlText w:val="%3."/>
      <w:lvlJc w:val="right"/>
      <w:pPr>
        <w:ind w:left="2160" w:hanging="180"/>
      </w:pPr>
      <w:rPr>
        <w:b/>
      </w:rPr>
    </w:lvl>
    <w:lvl w:ilvl="3" w:tplc="28968086">
      <w:start w:val="1"/>
      <w:numFmt w:val="decimal"/>
      <w:lvlText w:val="%4."/>
      <w:lvlJc w:val="left"/>
      <w:pPr>
        <w:ind w:left="2880" w:hanging="360"/>
      </w:pPr>
      <w:rPr>
        <w:b/>
      </w:rPr>
    </w:lvl>
    <w:lvl w:ilvl="4" w:tplc="EE20CE16">
      <w:start w:val="1"/>
      <w:numFmt w:val="decimal"/>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DC19A7"/>
    <w:multiLevelType w:val="hybridMultilevel"/>
    <w:tmpl w:val="AC0AA576"/>
    <w:lvl w:ilvl="0" w:tplc="4ECC5F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8B684E"/>
    <w:multiLevelType w:val="hybridMultilevel"/>
    <w:tmpl w:val="DF94BC1A"/>
    <w:lvl w:ilvl="0" w:tplc="9272C0FC">
      <w:start w:val="4"/>
      <w:numFmt w:val="lowerLetter"/>
      <w:lvlText w:val="%1."/>
      <w:lvlJc w:val="left"/>
      <w:pPr>
        <w:ind w:left="720" w:hanging="360"/>
      </w:pPr>
      <w:rPr>
        <w:rFonts w:hint="default"/>
        <w:b/>
      </w:rPr>
    </w:lvl>
    <w:lvl w:ilvl="1" w:tplc="2C869D3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E4FC1CD4">
      <w:start w:val="1"/>
      <w:numFmt w:val="decimal"/>
      <w:lvlText w:val="(%4)"/>
      <w:lvlJc w:val="left"/>
      <w:pPr>
        <w:ind w:left="3315" w:hanging="795"/>
      </w:pPr>
      <w:rPr>
        <w:rFonts w:hint="default"/>
        <w:b/>
      </w:rPr>
    </w:lvl>
    <w:lvl w:ilvl="4" w:tplc="26E4565C">
      <w:start w:val="1"/>
      <w:numFmt w:val="lowerLetter"/>
      <w:lvlText w:val="(%5)"/>
      <w:lvlJc w:val="left"/>
      <w:pPr>
        <w:ind w:left="3960" w:hanging="720"/>
      </w:pPr>
      <w:rPr>
        <w:rFonts w:hint="default"/>
        <w:b/>
      </w:rPr>
    </w:lvl>
    <w:lvl w:ilvl="5" w:tplc="ADFC5372">
      <w:start w:val="1"/>
      <w:numFmt w:val="decimal"/>
      <w:lvlText w:val="%6."/>
      <w:lvlJc w:val="left"/>
      <w:pPr>
        <w:ind w:left="2070" w:hanging="360"/>
      </w:pPr>
      <w:rPr>
        <w:rFonts w:hint="default"/>
        <w:b/>
      </w:rPr>
    </w:lvl>
    <w:lvl w:ilvl="6" w:tplc="04090019">
      <w:start w:val="1"/>
      <w:numFmt w:val="lowerLetter"/>
      <w:lvlText w:val="%7."/>
      <w:lvlJc w:val="left"/>
      <w:pPr>
        <w:ind w:left="5040" w:hanging="360"/>
      </w:pPr>
      <w:rPr>
        <w:rFonts w:hint="default"/>
        <w:b/>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D3739A"/>
    <w:multiLevelType w:val="multilevel"/>
    <w:tmpl w:val="1F0EA04E"/>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6"/>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38">
    <w:nsid w:val="46CF47DA"/>
    <w:multiLevelType w:val="hybridMultilevel"/>
    <w:tmpl w:val="C1EAB61C"/>
    <w:lvl w:ilvl="0" w:tplc="E80216F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256B12"/>
    <w:multiLevelType w:val="multilevel"/>
    <w:tmpl w:val="2DEACCF6"/>
    <w:lvl w:ilvl="0">
      <w:start w:val="1"/>
      <w:numFmt w:val="upperRoman"/>
      <w:suff w:val="space"/>
      <w:lvlText w:val="%1."/>
      <w:lvlJc w:val="left"/>
      <w:pPr>
        <w:ind w:left="0" w:firstLine="0"/>
      </w:pPr>
      <w:rPr>
        <w:rFonts w:hint="default"/>
        <w:b/>
        <w:i w:val="0"/>
      </w:rPr>
    </w:lvl>
    <w:lvl w:ilvl="1">
      <w:start w:val="1"/>
      <w:numFmt w:val="upperLetter"/>
      <w:suff w:val="space"/>
      <w:lvlText w:val="%2."/>
      <w:lvlJc w:val="left"/>
      <w:pPr>
        <w:ind w:left="216" w:firstLine="0"/>
      </w:pPr>
      <w:rPr>
        <w:rFonts w:hint="default"/>
        <w:b/>
        <w:i w:val="0"/>
      </w:rPr>
    </w:lvl>
    <w:lvl w:ilvl="2">
      <w:start w:val="1"/>
      <w:numFmt w:val="decimal"/>
      <w:suff w:val="space"/>
      <w:lvlText w:val="%3."/>
      <w:lvlJc w:val="left"/>
      <w:pPr>
        <w:ind w:left="216" w:firstLine="0"/>
      </w:pPr>
      <w:rPr>
        <w:rFonts w:hint="default"/>
        <w:b/>
        <w:i w:val="0"/>
      </w:rPr>
    </w:lvl>
    <w:lvl w:ilvl="3">
      <w:start w:val="1"/>
      <w:numFmt w:val="lowerLetter"/>
      <w:suff w:val="space"/>
      <w:lvlText w:val="%4."/>
      <w:lvlJc w:val="left"/>
      <w:pPr>
        <w:ind w:left="288" w:firstLine="0"/>
      </w:pPr>
      <w:rPr>
        <w:rFonts w:hint="default"/>
        <w:b/>
        <w:i w:val="0"/>
      </w:rPr>
    </w:lvl>
    <w:lvl w:ilvl="4">
      <w:start w:val="2"/>
      <w:numFmt w:val="decimal"/>
      <w:suff w:val="space"/>
      <w:lvlText w:val="(%5)"/>
      <w:lvlJc w:val="left"/>
      <w:pPr>
        <w:ind w:left="504" w:firstLine="0"/>
      </w:pPr>
      <w:rPr>
        <w:rFonts w:hint="default"/>
        <w:b/>
        <w:i w:val="0"/>
      </w:rPr>
    </w:lvl>
    <w:lvl w:ilvl="5">
      <w:start w:val="1"/>
      <w:numFmt w:val="lowerLetter"/>
      <w:suff w:val="space"/>
      <w:lvlText w:val="(%6)"/>
      <w:lvlJc w:val="left"/>
      <w:pPr>
        <w:ind w:left="720" w:firstLine="0"/>
      </w:pPr>
      <w:rPr>
        <w:rFonts w:hint="default"/>
        <w:b w:val="0"/>
        <w:i w:val="0"/>
      </w:rPr>
    </w:lvl>
    <w:lvl w:ilvl="6">
      <w:start w:val="1"/>
      <w:numFmt w:val="lowerRoman"/>
      <w:suff w:val="space"/>
      <w:lvlText w:val="(%7)"/>
      <w:lvlJc w:val="left"/>
      <w:pPr>
        <w:ind w:left="936" w:firstLine="0"/>
      </w:pPr>
      <w:rPr>
        <w:rFonts w:hint="default"/>
        <w:b/>
        <w:i w:val="0"/>
      </w:rPr>
    </w:lvl>
    <w:lvl w:ilvl="7">
      <w:start w:val="1"/>
      <w:numFmt w:val="lowerLetter"/>
      <w:suff w:val="space"/>
      <w:lvlText w:val="(%8)"/>
      <w:lvlJc w:val="left"/>
      <w:pPr>
        <w:ind w:left="1152" w:firstLine="0"/>
      </w:pPr>
      <w:rPr>
        <w:rFonts w:hint="default"/>
        <w:b/>
        <w:i w:val="0"/>
      </w:rPr>
    </w:lvl>
    <w:lvl w:ilvl="8">
      <w:start w:val="1"/>
      <w:numFmt w:val="lowerRoman"/>
      <w:suff w:val="space"/>
      <w:lvlText w:val="%9."/>
      <w:lvlJc w:val="left"/>
      <w:pPr>
        <w:ind w:left="1368" w:firstLine="0"/>
      </w:pPr>
      <w:rPr>
        <w:rFonts w:hint="default"/>
      </w:rPr>
    </w:lvl>
  </w:abstractNum>
  <w:abstractNum w:abstractNumId="40">
    <w:nsid w:val="4C60439B"/>
    <w:multiLevelType w:val="multilevel"/>
    <w:tmpl w:val="AD006176"/>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2"/>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41">
    <w:nsid w:val="50132ABF"/>
    <w:multiLevelType w:val="multilevel"/>
    <w:tmpl w:val="1C926492"/>
    <w:lvl w:ilvl="0">
      <w:start w:val="3"/>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2"/>
      <w:numFmt w:val="decimal"/>
      <w:suff w:val="space"/>
      <w:lvlText w:val="%3.  "/>
      <w:lvlJc w:val="left"/>
      <w:pPr>
        <w:ind w:left="0" w:firstLine="0"/>
      </w:pPr>
      <w:rPr>
        <w:rFonts w:hint="default"/>
        <w:b/>
        <w:i w:val="0"/>
      </w:rPr>
    </w:lvl>
    <w:lvl w:ilvl="3">
      <w:start w:val="3"/>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42">
    <w:nsid w:val="52B65178"/>
    <w:multiLevelType w:val="hybridMultilevel"/>
    <w:tmpl w:val="9B34AB58"/>
    <w:lvl w:ilvl="0" w:tplc="B26A00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BE7925"/>
    <w:multiLevelType w:val="multilevel"/>
    <w:tmpl w:val="9236B6BA"/>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44">
    <w:nsid w:val="58212DA4"/>
    <w:multiLevelType w:val="hybridMultilevel"/>
    <w:tmpl w:val="E4D0A77E"/>
    <w:lvl w:ilvl="0" w:tplc="2522F1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2231BA"/>
    <w:multiLevelType w:val="hybridMultilevel"/>
    <w:tmpl w:val="55C49C6A"/>
    <w:lvl w:ilvl="0" w:tplc="FF04C0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B32134"/>
    <w:multiLevelType w:val="multilevel"/>
    <w:tmpl w:val="28EE8EF6"/>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6"/>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47">
    <w:nsid w:val="5BF80949"/>
    <w:multiLevelType w:val="multilevel"/>
    <w:tmpl w:val="C85AAA2A"/>
    <w:numStyleLink w:val="NOFANumbers"/>
  </w:abstractNum>
  <w:abstractNum w:abstractNumId="48">
    <w:nsid w:val="5D316054"/>
    <w:multiLevelType w:val="hybridMultilevel"/>
    <w:tmpl w:val="54C8026A"/>
    <w:lvl w:ilvl="0" w:tplc="D388A5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CE024E"/>
    <w:multiLevelType w:val="multilevel"/>
    <w:tmpl w:val="8AA2080E"/>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2"/>
      <w:numFmt w:val="decimal"/>
      <w:suff w:val="space"/>
      <w:lvlText w:val="%3.  "/>
      <w:lvlJc w:val="left"/>
      <w:pPr>
        <w:ind w:left="0" w:firstLine="0"/>
      </w:pPr>
      <w:rPr>
        <w:rFonts w:hint="default"/>
        <w:b/>
        <w:i w:val="0"/>
      </w:rPr>
    </w:lvl>
    <w:lvl w:ilvl="3">
      <w:start w:val="9"/>
      <w:numFmt w:val="lowerLetter"/>
      <w:suff w:val="space"/>
      <w:lvlText w:val="%4."/>
      <w:lvlJc w:val="left"/>
      <w:pPr>
        <w:ind w:left="0" w:firstLine="0"/>
      </w:pPr>
      <w:rPr>
        <w:rFonts w:hint="default"/>
        <w:b/>
        <w:i w:val="0"/>
      </w:rPr>
    </w:lvl>
    <w:lvl w:ilvl="4">
      <w:start w:val="2"/>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720" w:firstLine="0"/>
      </w:pPr>
      <w:rPr>
        <w:rFonts w:hint="default"/>
        <w:b/>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0">
    <w:nsid w:val="5E4079A0"/>
    <w:multiLevelType w:val="hybridMultilevel"/>
    <w:tmpl w:val="688C5F72"/>
    <w:lvl w:ilvl="0" w:tplc="F016121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6B511A"/>
    <w:multiLevelType w:val="hybridMultilevel"/>
    <w:tmpl w:val="97C04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A517BF"/>
    <w:multiLevelType w:val="hybridMultilevel"/>
    <w:tmpl w:val="8D346EA0"/>
    <w:lvl w:ilvl="0" w:tplc="BC24666C">
      <w:start w:val="1"/>
      <w:numFmt w:val="lowerLetter"/>
      <w:lvlText w:val="%1."/>
      <w:lvlJc w:val="left"/>
      <w:pPr>
        <w:ind w:left="720" w:hanging="360"/>
      </w:pPr>
      <w:rPr>
        <w:rFonts w:hint="default"/>
        <w:b/>
      </w:rPr>
    </w:lvl>
    <w:lvl w:ilvl="1" w:tplc="7DB4D62C">
      <w:start w:val="1"/>
      <w:numFmt w:val="lowerRoman"/>
      <w:lvlText w:val="%2."/>
      <w:lvlJc w:val="left"/>
      <w:pPr>
        <w:ind w:left="1440" w:hanging="360"/>
      </w:pPr>
      <w:rPr>
        <w:rFonts w:hint="default"/>
        <w:b/>
      </w:rPr>
    </w:lvl>
    <w:lvl w:ilvl="2" w:tplc="C76C0B98">
      <w:start w:val="1"/>
      <w:numFmt w:val="decimal"/>
      <w:lvlText w:val="(%3)"/>
      <w:lvlJc w:val="left"/>
      <w:pPr>
        <w:ind w:left="2700" w:hanging="720"/>
      </w:pPr>
      <w:rPr>
        <w:rFonts w:hint="default"/>
        <w:b/>
      </w:rPr>
    </w:lvl>
    <w:lvl w:ilvl="3" w:tplc="5DB0C56E">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164A78"/>
    <w:multiLevelType w:val="multilevel"/>
    <w:tmpl w:val="6134931E"/>
    <w:lvl w:ilvl="0">
      <w:start w:val="1"/>
      <w:numFmt w:val="upperRoman"/>
      <w:lvlRestart w:val="0"/>
      <w:suff w:val="space"/>
      <w:lvlText w:val="%1.  "/>
      <w:lvlJc w:val="left"/>
      <w:pPr>
        <w:ind w:left="0" w:firstLine="0"/>
      </w:pPr>
      <w:rPr>
        <w:rFonts w:ascii="Times New Roman" w:hAnsi="Times New Roman" w:hint="default"/>
        <w:b/>
        <w:sz w:val="24"/>
      </w:rPr>
    </w:lvl>
    <w:lvl w:ilvl="1">
      <w:start w:val="4"/>
      <w:numFmt w:val="upperLetter"/>
      <w:suff w:val="space"/>
      <w:lvlText w:val="%2.  "/>
      <w:lvlJc w:val="left"/>
      <w:pPr>
        <w:ind w:left="0" w:firstLine="0"/>
      </w:pPr>
      <w:rPr>
        <w:rFonts w:hint="default"/>
        <w:b/>
        <w:i w:val="0"/>
      </w:rPr>
    </w:lvl>
    <w:lvl w:ilvl="2">
      <w:start w:val="12"/>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4">
    <w:nsid w:val="68890E1C"/>
    <w:multiLevelType w:val="multilevel"/>
    <w:tmpl w:val="2988B5AC"/>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val="0"/>
        <w:sz w:val="24"/>
      </w:rPr>
    </w:lvl>
    <w:lvl w:ilvl="5">
      <w:start w:val="1"/>
      <w:numFmt w:val="lowerLetter"/>
      <w:suff w:val="space"/>
      <w:lvlText w:val="(%6)"/>
      <w:lvlJc w:val="left"/>
      <w:pPr>
        <w:ind w:left="0" w:firstLine="720"/>
      </w:pPr>
      <w:rPr>
        <w:rFonts w:hint="default"/>
        <w:b w:val="0"/>
        <w:i w:val="0"/>
      </w:rPr>
    </w:lvl>
    <w:lvl w:ilvl="6">
      <w:start w:val="1"/>
      <w:numFmt w:val="lowerRoman"/>
      <w:suff w:val="space"/>
      <w:lvlText w:val="%7"/>
      <w:lvlJc w:val="left"/>
      <w:pPr>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5">
    <w:nsid w:val="691F0822"/>
    <w:multiLevelType w:val="multilevel"/>
    <w:tmpl w:val="06483CBE"/>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6">
    <w:nsid w:val="694A7C6B"/>
    <w:multiLevelType w:val="multilevel"/>
    <w:tmpl w:val="7D743260"/>
    <w:lvl w:ilvl="0">
      <w:start w:val="3"/>
      <w:numFmt w:val="upperRoman"/>
      <w:lvlRestart w:val="0"/>
      <w:suff w:val="space"/>
      <w:lvlText w:val="%1.  "/>
      <w:lvlJc w:val="left"/>
      <w:pPr>
        <w:ind w:left="0" w:firstLine="0"/>
      </w:pPr>
      <w:rPr>
        <w:rFonts w:ascii="Times New Roman" w:hAnsi="Times New Roman" w:hint="default"/>
        <w:b/>
        <w:sz w:val="24"/>
      </w:rPr>
    </w:lvl>
    <w:lvl w:ilvl="1">
      <w:start w:val="5"/>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3"/>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7">
    <w:nsid w:val="6CBE0515"/>
    <w:multiLevelType w:val="hybridMultilevel"/>
    <w:tmpl w:val="51825CEA"/>
    <w:lvl w:ilvl="0" w:tplc="C3E47BC6">
      <w:start w:val="1"/>
      <w:numFmt w:val="decimal"/>
      <w:lvlText w:val="%1."/>
      <w:lvlJc w:val="left"/>
      <w:pPr>
        <w:ind w:left="720" w:hanging="360"/>
      </w:pPr>
      <w:rPr>
        <w:rFonts w:hint="default"/>
      </w:rPr>
    </w:lvl>
    <w:lvl w:ilvl="1" w:tplc="05D4060E">
      <w:start w:val="1"/>
      <w:numFmt w:val="lowerLetter"/>
      <w:lvlText w:val="%2."/>
      <w:lvlJc w:val="left"/>
      <w:pPr>
        <w:ind w:left="1440" w:hanging="360"/>
      </w:pPr>
      <w:rPr>
        <w:b/>
      </w:rPr>
    </w:lvl>
    <w:lvl w:ilvl="2" w:tplc="F3162714">
      <w:start w:val="7"/>
      <w:numFmt w:val="upp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312B60"/>
    <w:multiLevelType w:val="multilevel"/>
    <w:tmpl w:val="7CE6EEBE"/>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59">
    <w:nsid w:val="71355C62"/>
    <w:multiLevelType w:val="hybridMultilevel"/>
    <w:tmpl w:val="6A34D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564568B"/>
    <w:multiLevelType w:val="hybridMultilevel"/>
    <w:tmpl w:val="B7164DF8"/>
    <w:lvl w:ilvl="0" w:tplc="16421F9C">
      <w:start w:val="2"/>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BE3B27"/>
    <w:multiLevelType w:val="hybridMultilevel"/>
    <w:tmpl w:val="A8844222"/>
    <w:lvl w:ilvl="0" w:tplc="8514D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FA5083"/>
    <w:multiLevelType w:val="hybridMultilevel"/>
    <w:tmpl w:val="ED322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02022F"/>
    <w:multiLevelType w:val="multilevel"/>
    <w:tmpl w:val="6E007478"/>
    <w:lvl w:ilvl="0">
      <w:start w:val="1"/>
      <w:numFmt w:val="upperRoman"/>
      <w:lvlRestart w:val="0"/>
      <w:suff w:val="space"/>
      <w:lvlText w:val="%1.  "/>
      <w:lvlJc w:val="left"/>
      <w:pPr>
        <w:ind w:left="0" w:firstLine="0"/>
      </w:pPr>
      <w:rPr>
        <w:rFonts w:ascii="Times New Roman" w:hAnsi="Times New Roman" w:hint="default"/>
        <w:b/>
        <w:sz w:val="24"/>
      </w:rPr>
    </w:lvl>
    <w:lvl w:ilvl="1">
      <w:start w:val="4"/>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64">
    <w:nsid w:val="760B5578"/>
    <w:multiLevelType w:val="multilevel"/>
    <w:tmpl w:val="2228A148"/>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2"/>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3"/>
      <w:numFmt w:val="decimal"/>
      <w:suff w:val="space"/>
      <w:lvlText w:val="(%5)"/>
      <w:lvlJc w:val="left"/>
      <w:pPr>
        <w:ind w:left="0" w:firstLine="720"/>
      </w:pPr>
      <w:rPr>
        <w:rFonts w:ascii="Times New Roman" w:hAnsi="Times New Roman" w:hint="default"/>
        <w:b/>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65">
    <w:nsid w:val="77221F6E"/>
    <w:multiLevelType w:val="multilevel"/>
    <w:tmpl w:val="C85AAA2A"/>
    <w:numStyleLink w:val="NOFANumbers"/>
  </w:abstractNum>
  <w:abstractNum w:abstractNumId="66">
    <w:nsid w:val="7824406B"/>
    <w:multiLevelType w:val="hybridMultilevel"/>
    <w:tmpl w:val="8C8C759A"/>
    <w:lvl w:ilvl="0" w:tplc="1FA08A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ACE7C23"/>
    <w:multiLevelType w:val="multilevel"/>
    <w:tmpl w:val="28EE8EF6"/>
    <w:lvl w:ilvl="0">
      <w:start w:val="1"/>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6"/>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68">
    <w:nsid w:val="7B0C5542"/>
    <w:multiLevelType w:val="hybridMultilevel"/>
    <w:tmpl w:val="F864BC3A"/>
    <w:lvl w:ilvl="0" w:tplc="87D4482A">
      <w:start w:val="2"/>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92707A"/>
    <w:multiLevelType w:val="multilevel"/>
    <w:tmpl w:val="1C926492"/>
    <w:lvl w:ilvl="0">
      <w:start w:val="3"/>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2"/>
      <w:numFmt w:val="decimal"/>
      <w:suff w:val="space"/>
      <w:lvlText w:val="%3.  "/>
      <w:lvlJc w:val="left"/>
      <w:pPr>
        <w:ind w:left="0" w:firstLine="0"/>
      </w:pPr>
      <w:rPr>
        <w:rFonts w:hint="default"/>
        <w:b/>
        <w:i w:val="0"/>
      </w:rPr>
    </w:lvl>
    <w:lvl w:ilvl="3">
      <w:start w:val="3"/>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abstractNum w:abstractNumId="70">
    <w:nsid w:val="7D4338C2"/>
    <w:multiLevelType w:val="hybridMultilevel"/>
    <w:tmpl w:val="3E20AEF0"/>
    <w:lvl w:ilvl="0" w:tplc="7C183A2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E281879"/>
    <w:multiLevelType w:val="multilevel"/>
    <w:tmpl w:val="A09AE3B4"/>
    <w:lvl w:ilvl="0">
      <w:start w:val="5"/>
      <w:numFmt w:val="upperRoman"/>
      <w:lvlRestart w:val="0"/>
      <w:suff w:val="space"/>
      <w:lvlText w:val="%1.  "/>
      <w:lvlJc w:val="left"/>
      <w:pPr>
        <w:ind w:left="0" w:firstLine="0"/>
      </w:pPr>
      <w:rPr>
        <w:rFonts w:ascii="Times New Roman" w:hAnsi="Times New Roman" w:hint="default"/>
        <w:b/>
        <w:sz w:val="24"/>
      </w:rPr>
    </w:lvl>
    <w:lvl w:ilvl="1">
      <w:start w:val="1"/>
      <w:numFmt w:val="upperLetter"/>
      <w:suff w:val="space"/>
      <w:lvlText w:val="%2.  "/>
      <w:lvlJc w:val="left"/>
      <w:pPr>
        <w:ind w:left="0" w:firstLine="0"/>
      </w:pPr>
      <w:rPr>
        <w:rFonts w:hint="default"/>
        <w:b/>
        <w:i w:val="0"/>
      </w:rPr>
    </w:lvl>
    <w:lvl w:ilvl="2">
      <w:start w:val="4"/>
      <w:numFmt w:val="decimal"/>
      <w:suff w:val="space"/>
      <w:lvlText w:val="%3.  "/>
      <w:lvlJc w:val="left"/>
      <w:pPr>
        <w:ind w:left="0" w:firstLine="0"/>
      </w:pPr>
      <w:rPr>
        <w:rFonts w:hint="default"/>
        <w:b/>
        <w:i w:val="0"/>
      </w:rPr>
    </w:lvl>
    <w:lvl w:ilvl="3">
      <w:start w:val="3"/>
      <w:numFmt w:val="lowerLetter"/>
      <w:suff w:val="space"/>
      <w:lvlText w:val="%4."/>
      <w:lvlJc w:val="left"/>
      <w:pPr>
        <w:ind w:left="0" w:firstLine="0"/>
      </w:pPr>
      <w:rPr>
        <w:rFonts w:hint="default"/>
        <w:b w:val="0"/>
        <w:i w:val="0"/>
      </w:rPr>
    </w:lvl>
    <w:lvl w:ilvl="4">
      <w:start w:val="1"/>
      <w:numFmt w:val="decimal"/>
      <w:suff w:val="space"/>
      <w:lvlText w:val="(%5)"/>
      <w:lvlJc w:val="left"/>
      <w:pPr>
        <w:ind w:left="0" w:firstLine="720"/>
      </w:pPr>
      <w:rPr>
        <w:rFonts w:ascii="Times New Roman" w:hAnsi="Times New Roman" w:hint="default"/>
        <w:sz w:val="24"/>
      </w:rPr>
    </w:lvl>
    <w:lvl w:ilvl="5">
      <w:start w:val="1"/>
      <w:numFmt w:val="lowerLetter"/>
      <w:suff w:val="space"/>
      <w:lvlText w:val="(%6)"/>
      <w:lvlJc w:val="left"/>
      <w:pPr>
        <w:ind w:left="0" w:firstLine="720"/>
      </w:pPr>
      <w:rPr>
        <w:rFonts w:hint="default"/>
        <w:b w:val="0"/>
        <w:i w:val="0"/>
      </w:rPr>
    </w:lvl>
    <w:lvl w:ilvl="6">
      <w:start w:val="1"/>
      <w:numFmt w:val="lowerRoman"/>
      <w:lvlText w:val="%7"/>
      <w:lvlJc w:val="left"/>
      <w:pPr>
        <w:tabs>
          <w:tab w:val="num" w:pos="360"/>
        </w:tabs>
        <w:ind w:left="720" w:firstLine="0"/>
      </w:pPr>
      <w:rPr>
        <w:rFonts w:hint="default"/>
      </w:rPr>
    </w:lvl>
    <w:lvl w:ilvl="7">
      <w:start w:val="1"/>
      <w:numFmt w:val="upperLetter"/>
      <w:suff w:val="space"/>
      <w:lvlText w:val="(%8)"/>
      <w:lvlJc w:val="left"/>
      <w:pPr>
        <w:ind w:left="0" w:firstLine="720"/>
      </w:pPr>
      <w:rPr>
        <w:rFonts w:hint="default"/>
      </w:rPr>
    </w:lvl>
    <w:lvl w:ilvl="8">
      <w:start w:val="1"/>
      <w:numFmt w:val="decimal"/>
      <w:suff w:val="space"/>
      <w:lvlText w:val="(%9)"/>
      <w:lvlJc w:val="left"/>
      <w:pPr>
        <w:ind w:left="0" w:firstLine="720"/>
      </w:pPr>
      <w:rPr>
        <w:rFonts w:hint="default"/>
      </w:rPr>
    </w:lvl>
  </w:abstractNum>
  <w:num w:numId="1">
    <w:abstractNumId w:val="5"/>
  </w:num>
  <w:num w:numId="2">
    <w:abstractNumId w:val="3"/>
  </w:num>
  <w:num w:numId="3">
    <w:abstractNumId w:val="44"/>
  </w:num>
  <w:num w:numId="4">
    <w:abstractNumId w:val="19"/>
  </w:num>
  <w:num w:numId="5">
    <w:abstractNumId w:val="12"/>
  </w:num>
  <w:num w:numId="6">
    <w:abstractNumId w:val="25"/>
  </w:num>
  <w:num w:numId="7">
    <w:abstractNumId w:val="18"/>
  </w:num>
  <w:num w:numId="8">
    <w:abstractNumId w:val="42"/>
  </w:num>
  <w:num w:numId="9">
    <w:abstractNumId w:val="48"/>
  </w:num>
  <w:num w:numId="10">
    <w:abstractNumId w:val="35"/>
  </w:num>
  <w:num w:numId="11">
    <w:abstractNumId w:val="60"/>
  </w:num>
  <w:num w:numId="12">
    <w:abstractNumId w:val="61"/>
  </w:num>
  <w:num w:numId="13">
    <w:abstractNumId w:val="52"/>
  </w:num>
  <w:num w:numId="14">
    <w:abstractNumId w:val="2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5)"/>
        <w:lvlJc w:val="left"/>
        <w:pPr>
          <w:ind w:left="0" w:firstLine="720"/>
        </w:pPr>
        <w:rPr>
          <w:rFonts w:ascii="Times New Roman" w:hAnsi="Times New Roman" w:hint="default"/>
          <w:b w:val="0"/>
          <w:sz w:val="24"/>
        </w:rPr>
      </w:lvl>
    </w:lvlOverride>
  </w:num>
  <w:num w:numId="15">
    <w:abstractNumId w:val="36"/>
  </w:num>
  <w:num w:numId="16">
    <w:abstractNumId w:val="34"/>
  </w:num>
  <w:num w:numId="17">
    <w:abstractNumId w:val="6"/>
  </w:num>
  <w:num w:numId="18">
    <w:abstractNumId w:val="38"/>
  </w:num>
  <w:num w:numId="19">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5)"/>
        <w:lvlJc w:val="left"/>
        <w:pPr>
          <w:ind w:left="0" w:firstLine="720"/>
        </w:pPr>
        <w:rPr>
          <w:rFonts w:ascii="Times New Roman" w:hAnsi="Times New Roman" w:hint="default"/>
          <w:b/>
          <w:sz w:val="24"/>
        </w:rPr>
      </w:lvl>
    </w:lvlOverride>
  </w:num>
  <w:num w:numId="20">
    <w:abstractNumId w:val="51"/>
  </w:num>
  <w:num w:numId="21">
    <w:abstractNumId w:val="70"/>
  </w:num>
  <w:num w:numId="22">
    <w:abstractNumId w:val="50"/>
  </w:num>
  <w:num w:numId="23">
    <w:abstractNumId w:val="57"/>
  </w:num>
  <w:num w:numId="24">
    <w:abstractNumId w:val="68"/>
  </w:num>
  <w:num w:numId="25">
    <w:abstractNumId w:val="45"/>
  </w:num>
  <w:num w:numId="26">
    <w:abstractNumId w:val="62"/>
  </w:num>
  <w:num w:numId="27">
    <w:abstractNumId w:val="66"/>
  </w:num>
  <w:num w:numId="28">
    <w:abstractNumId w:val="4"/>
  </w:num>
  <w:num w:numId="29">
    <w:abstractNumId w:val="21"/>
  </w:num>
  <w:num w:numId="30">
    <w:abstractNumId w:val="0"/>
  </w:num>
  <w:num w:numId="31">
    <w:abstractNumId w:val="20"/>
  </w:num>
  <w:num w:numId="32">
    <w:abstractNumId w:val="26"/>
  </w:num>
  <w:num w:numId="33">
    <w:abstractNumId w:val="14"/>
  </w:num>
  <w:num w:numId="34">
    <w:abstractNumId w:val="54"/>
  </w:num>
  <w:num w:numId="35">
    <w:abstractNumId w:val="47"/>
  </w:num>
  <w:num w:numId="36">
    <w:abstractNumId w:val="41"/>
  </w:num>
  <w:num w:numId="37">
    <w:abstractNumId w:val="69"/>
  </w:num>
  <w:num w:numId="38">
    <w:abstractNumId w:val="10"/>
  </w:num>
  <w:num w:numId="39">
    <w:abstractNumId w:val="9"/>
  </w:num>
  <w:num w:numId="40">
    <w:abstractNumId w:val="27"/>
  </w:num>
  <w:num w:numId="41">
    <w:abstractNumId w:val="16"/>
  </w:num>
  <w:num w:numId="42">
    <w:abstractNumId w:val="43"/>
  </w:num>
  <w:num w:numId="43">
    <w:abstractNumId w:val="58"/>
  </w:num>
  <w:num w:numId="44">
    <w:abstractNumId w:val="33"/>
  </w:num>
  <w:num w:numId="45">
    <w:abstractNumId w:val="8"/>
  </w:num>
  <w:num w:numId="46">
    <w:abstractNumId w:val="30"/>
  </w:num>
  <w:num w:numId="47">
    <w:abstractNumId w:val="37"/>
  </w:num>
  <w:num w:numId="48">
    <w:abstractNumId w:val="32"/>
  </w:num>
  <w:num w:numId="49">
    <w:abstractNumId w:val="22"/>
  </w:num>
  <w:num w:numId="50">
    <w:abstractNumId w:val="31"/>
  </w:num>
  <w:num w:numId="51">
    <w:abstractNumId w:val="55"/>
  </w:num>
  <w:num w:numId="52">
    <w:abstractNumId w:val="23"/>
  </w:num>
  <w:num w:numId="53">
    <w:abstractNumId w:val="65"/>
  </w:num>
  <w:num w:numId="54">
    <w:abstractNumId w:val="40"/>
  </w:num>
  <w:num w:numId="55">
    <w:abstractNumId w:val="53"/>
  </w:num>
  <w:num w:numId="56">
    <w:abstractNumId w:val="63"/>
  </w:num>
  <w:num w:numId="57">
    <w:abstractNumId w:val="11"/>
  </w:num>
  <w:num w:numId="58">
    <w:abstractNumId w:val="64"/>
  </w:num>
  <w:num w:numId="59">
    <w:abstractNumId w:val="67"/>
  </w:num>
  <w:num w:numId="60">
    <w:abstractNumId w:val="13"/>
  </w:num>
  <w:num w:numId="61">
    <w:abstractNumId w:val="15"/>
  </w:num>
  <w:num w:numId="62">
    <w:abstractNumId w:val="46"/>
  </w:num>
  <w:num w:numId="63">
    <w:abstractNumId w:val="39"/>
  </w:num>
  <w:num w:numId="64">
    <w:abstractNumId w:val="7"/>
  </w:num>
  <w:num w:numId="65">
    <w:abstractNumId w:val="71"/>
  </w:num>
  <w:num w:numId="66">
    <w:abstractNumId w:val="1"/>
  </w:num>
  <w:num w:numId="67">
    <w:abstractNumId w:val="56"/>
  </w:num>
  <w:num w:numId="68">
    <w:abstractNumId w:val="28"/>
  </w:num>
  <w:num w:numId="69">
    <w:abstractNumId w:val="49"/>
  </w:num>
  <w:num w:numId="70">
    <w:abstractNumId w:val="29"/>
  </w:num>
  <w:num w:numId="71">
    <w:abstractNumId w:val="2"/>
  </w:num>
  <w:num w:numId="72">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Formatting/>
  <w:defaultTabStop w:val="720"/>
  <w:drawingGridHorizontalSpacing w:val="2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16"/>
    <w:rsid w:val="000035BC"/>
    <w:rsid w:val="00006850"/>
    <w:rsid w:val="0001097E"/>
    <w:rsid w:val="00013DF9"/>
    <w:rsid w:val="00014E28"/>
    <w:rsid w:val="00021DD5"/>
    <w:rsid w:val="0002242C"/>
    <w:rsid w:val="000224F1"/>
    <w:rsid w:val="00023DBB"/>
    <w:rsid w:val="0002413F"/>
    <w:rsid w:val="00025DAE"/>
    <w:rsid w:val="0003357A"/>
    <w:rsid w:val="00034A7D"/>
    <w:rsid w:val="00035E6A"/>
    <w:rsid w:val="000366CC"/>
    <w:rsid w:val="00041878"/>
    <w:rsid w:val="00061CC9"/>
    <w:rsid w:val="00061DDB"/>
    <w:rsid w:val="00064243"/>
    <w:rsid w:val="0006552C"/>
    <w:rsid w:val="000678DA"/>
    <w:rsid w:val="00067AF9"/>
    <w:rsid w:val="00070B87"/>
    <w:rsid w:val="00075568"/>
    <w:rsid w:val="000761C3"/>
    <w:rsid w:val="0007766A"/>
    <w:rsid w:val="00080657"/>
    <w:rsid w:val="00081397"/>
    <w:rsid w:val="000833E9"/>
    <w:rsid w:val="00084326"/>
    <w:rsid w:val="0008587E"/>
    <w:rsid w:val="00086AC7"/>
    <w:rsid w:val="00086D2C"/>
    <w:rsid w:val="00087FAF"/>
    <w:rsid w:val="000925F5"/>
    <w:rsid w:val="00095660"/>
    <w:rsid w:val="00095D51"/>
    <w:rsid w:val="000A11CA"/>
    <w:rsid w:val="000A289B"/>
    <w:rsid w:val="000A3745"/>
    <w:rsid w:val="000B1552"/>
    <w:rsid w:val="000B169F"/>
    <w:rsid w:val="000B3A63"/>
    <w:rsid w:val="000B3ABA"/>
    <w:rsid w:val="000B7EA5"/>
    <w:rsid w:val="000C2D62"/>
    <w:rsid w:val="000C4A61"/>
    <w:rsid w:val="000D1E85"/>
    <w:rsid w:val="000F0C3C"/>
    <w:rsid w:val="000F273E"/>
    <w:rsid w:val="000F66C8"/>
    <w:rsid w:val="000F7780"/>
    <w:rsid w:val="00103D0F"/>
    <w:rsid w:val="0011044A"/>
    <w:rsid w:val="00124EC7"/>
    <w:rsid w:val="0012520F"/>
    <w:rsid w:val="0012746C"/>
    <w:rsid w:val="0013426C"/>
    <w:rsid w:val="0014156D"/>
    <w:rsid w:val="00146201"/>
    <w:rsid w:val="001644FC"/>
    <w:rsid w:val="001657C8"/>
    <w:rsid w:val="00171BA6"/>
    <w:rsid w:val="001768BF"/>
    <w:rsid w:val="001778AF"/>
    <w:rsid w:val="00180315"/>
    <w:rsid w:val="00182622"/>
    <w:rsid w:val="00182A06"/>
    <w:rsid w:val="001A12A0"/>
    <w:rsid w:val="001A4866"/>
    <w:rsid w:val="001B00A6"/>
    <w:rsid w:val="001B1BB2"/>
    <w:rsid w:val="001B1C99"/>
    <w:rsid w:val="001B6C3D"/>
    <w:rsid w:val="001D1914"/>
    <w:rsid w:val="001D19FA"/>
    <w:rsid w:val="001D2185"/>
    <w:rsid w:val="001D2C6D"/>
    <w:rsid w:val="001D5BEE"/>
    <w:rsid w:val="001E7936"/>
    <w:rsid w:val="001F02D2"/>
    <w:rsid w:val="001F5192"/>
    <w:rsid w:val="00200AFE"/>
    <w:rsid w:val="00201397"/>
    <w:rsid w:val="00201E83"/>
    <w:rsid w:val="00202CDD"/>
    <w:rsid w:val="002065E4"/>
    <w:rsid w:val="00217F39"/>
    <w:rsid w:val="00220F0B"/>
    <w:rsid w:val="00222A58"/>
    <w:rsid w:val="00250C5E"/>
    <w:rsid w:val="002566A2"/>
    <w:rsid w:val="002661C6"/>
    <w:rsid w:val="00272897"/>
    <w:rsid w:val="00272CA4"/>
    <w:rsid w:val="00273E38"/>
    <w:rsid w:val="00276DDE"/>
    <w:rsid w:val="00277EC4"/>
    <w:rsid w:val="00285122"/>
    <w:rsid w:val="0029393A"/>
    <w:rsid w:val="00296B22"/>
    <w:rsid w:val="002A1028"/>
    <w:rsid w:val="002A7C6E"/>
    <w:rsid w:val="002B2332"/>
    <w:rsid w:val="002B645C"/>
    <w:rsid w:val="002C0997"/>
    <w:rsid w:val="002C49EB"/>
    <w:rsid w:val="002C5070"/>
    <w:rsid w:val="002C52C3"/>
    <w:rsid w:val="002C57AE"/>
    <w:rsid w:val="002C6405"/>
    <w:rsid w:val="002D0123"/>
    <w:rsid w:val="002E4CB3"/>
    <w:rsid w:val="002E7EF7"/>
    <w:rsid w:val="002F216F"/>
    <w:rsid w:val="00300F7F"/>
    <w:rsid w:val="00305D5B"/>
    <w:rsid w:val="003113EF"/>
    <w:rsid w:val="003130D9"/>
    <w:rsid w:val="00331A54"/>
    <w:rsid w:val="00331BA8"/>
    <w:rsid w:val="0033492F"/>
    <w:rsid w:val="00336BCF"/>
    <w:rsid w:val="003375B7"/>
    <w:rsid w:val="00340338"/>
    <w:rsid w:val="003453E5"/>
    <w:rsid w:val="003613C8"/>
    <w:rsid w:val="003619B5"/>
    <w:rsid w:val="003623E3"/>
    <w:rsid w:val="00366A30"/>
    <w:rsid w:val="00371D8A"/>
    <w:rsid w:val="00375728"/>
    <w:rsid w:val="003770DC"/>
    <w:rsid w:val="003807A0"/>
    <w:rsid w:val="0038432C"/>
    <w:rsid w:val="00384960"/>
    <w:rsid w:val="003940D2"/>
    <w:rsid w:val="003940D5"/>
    <w:rsid w:val="003947EE"/>
    <w:rsid w:val="003C02D4"/>
    <w:rsid w:val="003C1233"/>
    <w:rsid w:val="003C2428"/>
    <w:rsid w:val="003C298B"/>
    <w:rsid w:val="003C3115"/>
    <w:rsid w:val="003D3D1B"/>
    <w:rsid w:val="003E0113"/>
    <w:rsid w:val="003E2DB9"/>
    <w:rsid w:val="003F466C"/>
    <w:rsid w:val="00407EF0"/>
    <w:rsid w:val="00410A32"/>
    <w:rsid w:val="00415638"/>
    <w:rsid w:val="004172A1"/>
    <w:rsid w:val="004212CC"/>
    <w:rsid w:val="004233BE"/>
    <w:rsid w:val="00423966"/>
    <w:rsid w:val="00424A04"/>
    <w:rsid w:val="00444015"/>
    <w:rsid w:val="00451A31"/>
    <w:rsid w:val="00453A73"/>
    <w:rsid w:val="004559F6"/>
    <w:rsid w:val="0046266D"/>
    <w:rsid w:val="00462E3E"/>
    <w:rsid w:val="00464EDE"/>
    <w:rsid w:val="004662C3"/>
    <w:rsid w:val="0047074C"/>
    <w:rsid w:val="00472C34"/>
    <w:rsid w:val="00480FDB"/>
    <w:rsid w:val="00486800"/>
    <w:rsid w:val="00487EDB"/>
    <w:rsid w:val="0049474A"/>
    <w:rsid w:val="00495A10"/>
    <w:rsid w:val="004961A7"/>
    <w:rsid w:val="004A6286"/>
    <w:rsid w:val="004C02D1"/>
    <w:rsid w:val="004C0F0A"/>
    <w:rsid w:val="004D1D16"/>
    <w:rsid w:val="004D23EA"/>
    <w:rsid w:val="004D6297"/>
    <w:rsid w:val="004D67F7"/>
    <w:rsid w:val="004E1AB7"/>
    <w:rsid w:val="004E2415"/>
    <w:rsid w:val="004E6058"/>
    <w:rsid w:val="004E7016"/>
    <w:rsid w:val="004F2E33"/>
    <w:rsid w:val="004F45D6"/>
    <w:rsid w:val="004F5354"/>
    <w:rsid w:val="004F5B1D"/>
    <w:rsid w:val="00507CA7"/>
    <w:rsid w:val="00510B38"/>
    <w:rsid w:val="00510C59"/>
    <w:rsid w:val="005209C2"/>
    <w:rsid w:val="0052410B"/>
    <w:rsid w:val="00527B41"/>
    <w:rsid w:val="0053430E"/>
    <w:rsid w:val="00535092"/>
    <w:rsid w:val="005367EC"/>
    <w:rsid w:val="005376D3"/>
    <w:rsid w:val="00537AAA"/>
    <w:rsid w:val="00542817"/>
    <w:rsid w:val="00545393"/>
    <w:rsid w:val="0054577E"/>
    <w:rsid w:val="005461D6"/>
    <w:rsid w:val="00551143"/>
    <w:rsid w:val="005551DF"/>
    <w:rsid w:val="00557A44"/>
    <w:rsid w:val="00557DF2"/>
    <w:rsid w:val="0056022F"/>
    <w:rsid w:val="0056088F"/>
    <w:rsid w:val="0056597F"/>
    <w:rsid w:val="00570E8A"/>
    <w:rsid w:val="00574B17"/>
    <w:rsid w:val="005768B5"/>
    <w:rsid w:val="00587238"/>
    <w:rsid w:val="00587D9E"/>
    <w:rsid w:val="00590344"/>
    <w:rsid w:val="00590EEE"/>
    <w:rsid w:val="005A164F"/>
    <w:rsid w:val="005A3654"/>
    <w:rsid w:val="005A3C51"/>
    <w:rsid w:val="005A6586"/>
    <w:rsid w:val="005B0593"/>
    <w:rsid w:val="005B0860"/>
    <w:rsid w:val="005B2721"/>
    <w:rsid w:val="005C2DD6"/>
    <w:rsid w:val="005C6F04"/>
    <w:rsid w:val="005C7168"/>
    <w:rsid w:val="005D5E46"/>
    <w:rsid w:val="005D624D"/>
    <w:rsid w:val="005E723B"/>
    <w:rsid w:val="005E74E7"/>
    <w:rsid w:val="005F00C3"/>
    <w:rsid w:val="005F143E"/>
    <w:rsid w:val="00613A7F"/>
    <w:rsid w:val="00614269"/>
    <w:rsid w:val="0061618C"/>
    <w:rsid w:val="00616A44"/>
    <w:rsid w:val="00620097"/>
    <w:rsid w:val="006215B0"/>
    <w:rsid w:val="006250D1"/>
    <w:rsid w:val="00625DBD"/>
    <w:rsid w:val="006312B4"/>
    <w:rsid w:val="0063736D"/>
    <w:rsid w:val="0064075A"/>
    <w:rsid w:val="00642882"/>
    <w:rsid w:val="00642D93"/>
    <w:rsid w:val="006457B4"/>
    <w:rsid w:val="00645958"/>
    <w:rsid w:val="00653033"/>
    <w:rsid w:val="00661903"/>
    <w:rsid w:val="00662F9A"/>
    <w:rsid w:val="006665F5"/>
    <w:rsid w:val="0067305E"/>
    <w:rsid w:val="00673409"/>
    <w:rsid w:val="00681FA4"/>
    <w:rsid w:val="006876B5"/>
    <w:rsid w:val="00695743"/>
    <w:rsid w:val="00697FC1"/>
    <w:rsid w:val="006A3D83"/>
    <w:rsid w:val="006A7827"/>
    <w:rsid w:val="006B3600"/>
    <w:rsid w:val="006C1550"/>
    <w:rsid w:val="006C5C58"/>
    <w:rsid w:val="006C6155"/>
    <w:rsid w:val="006C64D6"/>
    <w:rsid w:val="006D398D"/>
    <w:rsid w:val="006D3B05"/>
    <w:rsid w:val="006D5854"/>
    <w:rsid w:val="006E2117"/>
    <w:rsid w:val="006F1D1C"/>
    <w:rsid w:val="006F4053"/>
    <w:rsid w:val="006F4FB2"/>
    <w:rsid w:val="006F5EDB"/>
    <w:rsid w:val="006F75CD"/>
    <w:rsid w:val="00716C96"/>
    <w:rsid w:val="00721E39"/>
    <w:rsid w:val="0072283D"/>
    <w:rsid w:val="00724263"/>
    <w:rsid w:val="00726369"/>
    <w:rsid w:val="007302BD"/>
    <w:rsid w:val="007307A6"/>
    <w:rsid w:val="0073208E"/>
    <w:rsid w:val="00734CD1"/>
    <w:rsid w:val="00737D52"/>
    <w:rsid w:val="00741A37"/>
    <w:rsid w:val="00744778"/>
    <w:rsid w:val="00745B93"/>
    <w:rsid w:val="0074648A"/>
    <w:rsid w:val="007519A5"/>
    <w:rsid w:val="00756919"/>
    <w:rsid w:val="00757AAC"/>
    <w:rsid w:val="007620C7"/>
    <w:rsid w:val="007637C9"/>
    <w:rsid w:val="00764F55"/>
    <w:rsid w:val="00766557"/>
    <w:rsid w:val="007676B0"/>
    <w:rsid w:val="00770D26"/>
    <w:rsid w:val="00774312"/>
    <w:rsid w:val="00775892"/>
    <w:rsid w:val="00783AE0"/>
    <w:rsid w:val="00787218"/>
    <w:rsid w:val="00794D83"/>
    <w:rsid w:val="007966C1"/>
    <w:rsid w:val="007A12CC"/>
    <w:rsid w:val="007A4FF2"/>
    <w:rsid w:val="007A6DC2"/>
    <w:rsid w:val="007A7C24"/>
    <w:rsid w:val="007B46A6"/>
    <w:rsid w:val="007B766B"/>
    <w:rsid w:val="007C0253"/>
    <w:rsid w:val="007C02D4"/>
    <w:rsid w:val="007D34FC"/>
    <w:rsid w:val="007D5F91"/>
    <w:rsid w:val="007D62C2"/>
    <w:rsid w:val="007D6FED"/>
    <w:rsid w:val="007E4D11"/>
    <w:rsid w:val="007E7DB5"/>
    <w:rsid w:val="007F05C7"/>
    <w:rsid w:val="007F0C10"/>
    <w:rsid w:val="007F1AE9"/>
    <w:rsid w:val="007F41CA"/>
    <w:rsid w:val="00802B53"/>
    <w:rsid w:val="00807FBF"/>
    <w:rsid w:val="00814471"/>
    <w:rsid w:val="00816B1F"/>
    <w:rsid w:val="00817FAD"/>
    <w:rsid w:val="0082748E"/>
    <w:rsid w:val="00835611"/>
    <w:rsid w:val="00835F25"/>
    <w:rsid w:val="00841BFB"/>
    <w:rsid w:val="0084518B"/>
    <w:rsid w:val="00845A58"/>
    <w:rsid w:val="00847A2A"/>
    <w:rsid w:val="00850AEC"/>
    <w:rsid w:val="00860588"/>
    <w:rsid w:val="00867B57"/>
    <w:rsid w:val="00875C91"/>
    <w:rsid w:val="0087719B"/>
    <w:rsid w:val="00885DE9"/>
    <w:rsid w:val="0089546D"/>
    <w:rsid w:val="008A230E"/>
    <w:rsid w:val="008A41F1"/>
    <w:rsid w:val="008A6C24"/>
    <w:rsid w:val="008B4F0C"/>
    <w:rsid w:val="008C2BFA"/>
    <w:rsid w:val="008C3F87"/>
    <w:rsid w:val="008C4D4D"/>
    <w:rsid w:val="008D1564"/>
    <w:rsid w:val="008D307D"/>
    <w:rsid w:val="008D64C8"/>
    <w:rsid w:val="008E57AE"/>
    <w:rsid w:val="009009FE"/>
    <w:rsid w:val="00903627"/>
    <w:rsid w:val="00906525"/>
    <w:rsid w:val="0091196A"/>
    <w:rsid w:val="00913F7A"/>
    <w:rsid w:val="009149AA"/>
    <w:rsid w:val="0092276F"/>
    <w:rsid w:val="00923DFF"/>
    <w:rsid w:val="009268A0"/>
    <w:rsid w:val="009274CA"/>
    <w:rsid w:val="00927685"/>
    <w:rsid w:val="00931727"/>
    <w:rsid w:val="00936060"/>
    <w:rsid w:val="009430D9"/>
    <w:rsid w:val="00943DB1"/>
    <w:rsid w:val="00952954"/>
    <w:rsid w:val="00955D6F"/>
    <w:rsid w:val="009610B3"/>
    <w:rsid w:val="00962B7E"/>
    <w:rsid w:val="00963A70"/>
    <w:rsid w:val="00972405"/>
    <w:rsid w:val="00976C2A"/>
    <w:rsid w:val="00981F04"/>
    <w:rsid w:val="00982355"/>
    <w:rsid w:val="0099345E"/>
    <w:rsid w:val="009946F6"/>
    <w:rsid w:val="00995397"/>
    <w:rsid w:val="009A4726"/>
    <w:rsid w:val="009A61B9"/>
    <w:rsid w:val="009A6F4E"/>
    <w:rsid w:val="009C0A64"/>
    <w:rsid w:val="009C4EBB"/>
    <w:rsid w:val="009D0DDA"/>
    <w:rsid w:val="009D2713"/>
    <w:rsid w:val="009D2838"/>
    <w:rsid w:val="009D62D2"/>
    <w:rsid w:val="009D6CB6"/>
    <w:rsid w:val="009D743A"/>
    <w:rsid w:val="009E6DE7"/>
    <w:rsid w:val="009E7A5A"/>
    <w:rsid w:val="009F011C"/>
    <w:rsid w:val="00A065BD"/>
    <w:rsid w:val="00A06E6D"/>
    <w:rsid w:val="00A20C57"/>
    <w:rsid w:val="00A2732D"/>
    <w:rsid w:val="00A429E7"/>
    <w:rsid w:val="00A44666"/>
    <w:rsid w:val="00A4539F"/>
    <w:rsid w:val="00A47570"/>
    <w:rsid w:val="00A5435F"/>
    <w:rsid w:val="00A56D84"/>
    <w:rsid w:val="00A61E09"/>
    <w:rsid w:val="00A64FB8"/>
    <w:rsid w:val="00A7368E"/>
    <w:rsid w:val="00A7605C"/>
    <w:rsid w:val="00A800D6"/>
    <w:rsid w:val="00A8140E"/>
    <w:rsid w:val="00A85ED6"/>
    <w:rsid w:val="00A92DBA"/>
    <w:rsid w:val="00A96F04"/>
    <w:rsid w:val="00A9728E"/>
    <w:rsid w:val="00AA30A7"/>
    <w:rsid w:val="00AA637F"/>
    <w:rsid w:val="00AA7F04"/>
    <w:rsid w:val="00AB23AB"/>
    <w:rsid w:val="00AB3252"/>
    <w:rsid w:val="00AB4D5D"/>
    <w:rsid w:val="00AB7FE2"/>
    <w:rsid w:val="00AD0799"/>
    <w:rsid w:val="00AD60B6"/>
    <w:rsid w:val="00AD6DD5"/>
    <w:rsid w:val="00AE37ED"/>
    <w:rsid w:val="00AE3C41"/>
    <w:rsid w:val="00AE3E83"/>
    <w:rsid w:val="00AE5ED5"/>
    <w:rsid w:val="00AE70D3"/>
    <w:rsid w:val="00AF097B"/>
    <w:rsid w:val="00AF1E22"/>
    <w:rsid w:val="00B1037C"/>
    <w:rsid w:val="00B10835"/>
    <w:rsid w:val="00B207D8"/>
    <w:rsid w:val="00B31F69"/>
    <w:rsid w:val="00B33BAB"/>
    <w:rsid w:val="00B34723"/>
    <w:rsid w:val="00B37932"/>
    <w:rsid w:val="00B449E0"/>
    <w:rsid w:val="00B461F0"/>
    <w:rsid w:val="00B505E7"/>
    <w:rsid w:val="00B51D53"/>
    <w:rsid w:val="00B5649B"/>
    <w:rsid w:val="00B611C4"/>
    <w:rsid w:val="00B629B2"/>
    <w:rsid w:val="00B74A82"/>
    <w:rsid w:val="00B7593C"/>
    <w:rsid w:val="00B7603D"/>
    <w:rsid w:val="00B77D92"/>
    <w:rsid w:val="00B8065C"/>
    <w:rsid w:val="00B81D43"/>
    <w:rsid w:val="00B84981"/>
    <w:rsid w:val="00B84992"/>
    <w:rsid w:val="00B96837"/>
    <w:rsid w:val="00B96C90"/>
    <w:rsid w:val="00B97207"/>
    <w:rsid w:val="00BA16D9"/>
    <w:rsid w:val="00BA1945"/>
    <w:rsid w:val="00BA520F"/>
    <w:rsid w:val="00BB1197"/>
    <w:rsid w:val="00BB135C"/>
    <w:rsid w:val="00BB66DE"/>
    <w:rsid w:val="00BB6F5F"/>
    <w:rsid w:val="00BC58DC"/>
    <w:rsid w:val="00BC728C"/>
    <w:rsid w:val="00BD02CF"/>
    <w:rsid w:val="00BD0451"/>
    <w:rsid w:val="00BE1F79"/>
    <w:rsid w:val="00BE2CEF"/>
    <w:rsid w:val="00BE7EDE"/>
    <w:rsid w:val="00BF2638"/>
    <w:rsid w:val="00BF5F28"/>
    <w:rsid w:val="00C00357"/>
    <w:rsid w:val="00C05349"/>
    <w:rsid w:val="00C05A3E"/>
    <w:rsid w:val="00C07A08"/>
    <w:rsid w:val="00C15061"/>
    <w:rsid w:val="00C1571F"/>
    <w:rsid w:val="00C2241A"/>
    <w:rsid w:val="00C30698"/>
    <w:rsid w:val="00C30EA0"/>
    <w:rsid w:val="00C312A7"/>
    <w:rsid w:val="00C34097"/>
    <w:rsid w:val="00C43ADC"/>
    <w:rsid w:val="00C4712C"/>
    <w:rsid w:val="00C71AAA"/>
    <w:rsid w:val="00C71D4B"/>
    <w:rsid w:val="00C80F23"/>
    <w:rsid w:val="00C81D6C"/>
    <w:rsid w:val="00C94882"/>
    <w:rsid w:val="00CA7DCF"/>
    <w:rsid w:val="00CB53DE"/>
    <w:rsid w:val="00CB54FF"/>
    <w:rsid w:val="00CC11FC"/>
    <w:rsid w:val="00CC1C99"/>
    <w:rsid w:val="00CC2713"/>
    <w:rsid w:val="00CC40D1"/>
    <w:rsid w:val="00CD3B8D"/>
    <w:rsid w:val="00CD4FC9"/>
    <w:rsid w:val="00CD613B"/>
    <w:rsid w:val="00CE0200"/>
    <w:rsid w:val="00CE60AE"/>
    <w:rsid w:val="00CF00A8"/>
    <w:rsid w:val="00CF2279"/>
    <w:rsid w:val="00CF2C66"/>
    <w:rsid w:val="00CF6135"/>
    <w:rsid w:val="00D047A8"/>
    <w:rsid w:val="00D04938"/>
    <w:rsid w:val="00D07AA8"/>
    <w:rsid w:val="00D134CC"/>
    <w:rsid w:val="00D137CD"/>
    <w:rsid w:val="00D14272"/>
    <w:rsid w:val="00D22C69"/>
    <w:rsid w:val="00D23776"/>
    <w:rsid w:val="00D277CA"/>
    <w:rsid w:val="00D34D5B"/>
    <w:rsid w:val="00D351A5"/>
    <w:rsid w:val="00D40CE9"/>
    <w:rsid w:val="00D466B2"/>
    <w:rsid w:val="00D46DF3"/>
    <w:rsid w:val="00D50B95"/>
    <w:rsid w:val="00D56E44"/>
    <w:rsid w:val="00D5751C"/>
    <w:rsid w:val="00D57537"/>
    <w:rsid w:val="00D63E2C"/>
    <w:rsid w:val="00D6748C"/>
    <w:rsid w:val="00D71C5C"/>
    <w:rsid w:val="00D75A3A"/>
    <w:rsid w:val="00D8425B"/>
    <w:rsid w:val="00D86D9F"/>
    <w:rsid w:val="00D93B06"/>
    <w:rsid w:val="00D9548A"/>
    <w:rsid w:val="00D97046"/>
    <w:rsid w:val="00D97F5D"/>
    <w:rsid w:val="00DA394E"/>
    <w:rsid w:val="00DC04A7"/>
    <w:rsid w:val="00DC0EF6"/>
    <w:rsid w:val="00DC2D98"/>
    <w:rsid w:val="00DC6DF8"/>
    <w:rsid w:val="00DD0FEA"/>
    <w:rsid w:val="00DD1799"/>
    <w:rsid w:val="00DD34D3"/>
    <w:rsid w:val="00DD40EF"/>
    <w:rsid w:val="00DD4D9B"/>
    <w:rsid w:val="00DD6C8A"/>
    <w:rsid w:val="00DE0C20"/>
    <w:rsid w:val="00DE3C10"/>
    <w:rsid w:val="00DF6627"/>
    <w:rsid w:val="00DF69C2"/>
    <w:rsid w:val="00E007F8"/>
    <w:rsid w:val="00E057D8"/>
    <w:rsid w:val="00E074D4"/>
    <w:rsid w:val="00E15BA2"/>
    <w:rsid w:val="00E2306C"/>
    <w:rsid w:val="00E31AD8"/>
    <w:rsid w:val="00E35461"/>
    <w:rsid w:val="00E35BE3"/>
    <w:rsid w:val="00E40F6C"/>
    <w:rsid w:val="00E514EB"/>
    <w:rsid w:val="00E519B5"/>
    <w:rsid w:val="00E51D7F"/>
    <w:rsid w:val="00E52789"/>
    <w:rsid w:val="00E53BDA"/>
    <w:rsid w:val="00E55861"/>
    <w:rsid w:val="00E61B57"/>
    <w:rsid w:val="00E63107"/>
    <w:rsid w:val="00E70708"/>
    <w:rsid w:val="00E707E2"/>
    <w:rsid w:val="00E7166C"/>
    <w:rsid w:val="00E73085"/>
    <w:rsid w:val="00E743C5"/>
    <w:rsid w:val="00E87C80"/>
    <w:rsid w:val="00E87EFA"/>
    <w:rsid w:val="00E9504B"/>
    <w:rsid w:val="00EC1865"/>
    <w:rsid w:val="00EC3F19"/>
    <w:rsid w:val="00EC7ABD"/>
    <w:rsid w:val="00ED0E1F"/>
    <w:rsid w:val="00ED4A7E"/>
    <w:rsid w:val="00ED5A85"/>
    <w:rsid w:val="00ED5ACD"/>
    <w:rsid w:val="00EE04A6"/>
    <w:rsid w:val="00EE3116"/>
    <w:rsid w:val="00EE5A9C"/>
    <w:rsid w:val="00EE61F0"/>
    <w:rsid w:val="00EF5A0A"/>
    <w:rsid w:val="00EF6AB7"/>
    <w:rsid w:val="00EF6B19"/>
    <w:rsid w:val="00EF6D96"/>
    <w:rsid w:val="00F06441"/>
    <w:rsid w:val="00F11305"/>
    <w:rsid w:val="00F11369"/>
    <w:rsid w:val="00F12BD2"/>
    <w:rsid w:val="00F1554F"/>
    <w:rsid w:val="00F15A0B"/>
    <w:rsid w:val="00F23A1C"/>
    <w:rsid w:val="00F24B78"/>
    <w:rsid w:val="00F25321"/>
    <w:rsid w:val="00F25760"/>
    <w:rsid w:val="00F320D8"/>
    <w:rsid w:val="00F369DF"/>
    <w:rsid w:val="00F400FF"/>
    <w:rsid w:val="00F4198B"/>
    <w:rsid w:val="00F426B6"/>
    <w:rsid w:val="00F455AF"/>
    <w:rsid w:val="00F50E38"/>
    <w:rsid w:val="00F572E7"/>
    <w:rsid w:val="00F61F55"/>
    <w:rsid w:val="00F6212C"/>
    <w:rsid w:val="00F6236D"/>
    <w:rsid w:val="00F740C7"/>
    <w:rsid w:val="00F74DAB"/>
    <w:rsid w:val="00F807E1"/>
    <w:rsid w:val="00F80905"/>
    <w:rsid w:val="00F86C5C"/>
    <w:rsid w:val="00F92C6F"/>
    <w:rsid w:val="00FA2F93"/>
    <w:rsid w:val="00FA6800"/>
    <w:rsid w:val="00FA71C7"/>
    <w:rsid w:val="00FB3DD6"/>
    <w:rsid w:val="00FB5B71"/>
    <w:rsid w:val="00FB7AC2"/>
    <w:rsid w:val="00FC2338"/>
    <w:rsid w:val="00FD02E3"/>
    <w:rsid w:val="00FD2EF5"/>
    <w:rsid w:val="00FD45AE"/>
    <w:rsid w:val="00FD5EA4"/>
    <w:rsid w:val="00FE30DB"/>
    <w:rsid w:val="00FF04DE"/>
    <w:rsid w:val="00FF0F13"/>
    <w:rsid w:val="00FF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05"/>
    <w:pPr>
      <w:spacing w:after="200" w:line="276" w:lineRule="auto"/>
    </w:pPr>
    <w:rPr>
      <w:spacing w:val="24"/>
      <w:w w:val="105"/>
      <w:sz w:val="22"/>
      <w:szCs w:val="22"/>
    </w:rPr>
  </w:style>
  <w:style w:type="paragraph" w:styleId="Heading1">
    <w:name w:val="heading 1"/>
    <w:basedOn w:val="Normal"/>
    <w:next w:val="Normal"/>
    <w:link w:val="Heading1Char"/>
    <w:qFormat/>
    <w:rsid w:val="00AF097B"/>
    <w:pPr>
      <w:keepNext/>
      <w:numPr>
        <w:numId w:val="29"/>
      </w:numPr>
      <w:suppressAutoHyphens/>
      <w:spacing w:after="0" w:line="480" w:lineRule="auto"/>
      <w:outlineLvl w:val="0"/>
    </w:pPr>
    <w:rPr>
      <w:rFonts w:eastAsia="Times New Roman"/>
      <w:spacing w:val="0"/>
      <w:w w:val="100"/>
      <w:sz w:val="24"/>
      <w:szCs w:val="18"/>
      <w:u w:val="single"/>
    </w:rPr>
  </w:style>
  <w:style w:type="paragraph" w:styleId="Heading2">
    <w:name w:val="heading 2"/>
    <w:basedOn w:val="Normal"/>
    <w:next w:val="Normal"/>
    <w:link w:val="Heading2Char"/>
    <w:qFormat/>
    <w:rsid w:val="00AF097B"/>
    <w:pPr>
      <w:keepNext/>
      <w:numPr>
        <w:ilvl w:val="1"/>
        <w:numId w:val="29"/>
      </w:numPr>
      <w:spacing w:after="0" w:line="480" w:lineRule="auto"/>
      <w:outlineLvl w:val="1"/>
    </w:pPr>
    <w:rPr>
      <w:rFonts w:eastAsia="Times New Roman"/>
      <w:b/>
      <w:bCs/>
      <w:spacing w:val="0"/>
      <w:w w:val="100"/>
      <w:sz w:val="24"/>
      <w:szCs w:val="24"/>
      <w:u w:val="single"/>
    </w:rPr>
  </w:style>
  <w:style w:type="paragraph" w:styleId="Heading3">
    <w:name w:val="heading 3"/>
    <w:basedOn w:val="Normal"/>
    <w:next w:val="Normal"/>
    <w:link w:val="Heading3Char"/>
    <w:qFormat/>
    <w:rsid w:val="00AF097B"/>
    <w:pPr>
      <w:keepNext/>
      <w:widowControl w:val="0"/>
      <w:numPr>
        <w:ilvl w:val="2"/>
        <w:numId w:val="29"/>
      </w:numPr>
      <w:suppressAutoHyphens/>
      <w:autoSpaceDE w:val="0"/>
      <w:autoSpaceDN w:val="0"/>
      <w:adjustRightInd w:val="0"/>
      <w:spacing w:after="0" w:line="480" w:lineRule="auto"/>
      <w:outlineLvl w:val="2"/>
    </w:pPr>
    <w:rPr>
      <w:rFonts w:eastAsia="Times New Roman"/>
      <w:b/>
      <w:bCs/>
      <w:spacing w:val="0"/>
      <w:w w:val="100"/>
      <w:sz w:val="24"/>
      <w:szCs w:val="24"/>
    </w:rPr>
  </w:style>
  <w:style w:type="paragraph" w:styleId="Heading4">
    <w:name w:val="heading 4"/>
    <w:basedOn w:val="Normal"/>
    <w:next w:val="Normal"/>
    <w:link w:val="Heading4Char"/>
    <w:qFormat/>
    <w:rsid w:val="00AF097B"/>
    <w:pPr>
      <w:keepNext/>
      <w:numPr>
        <w:ilvl w:val="3"/>
        <w:numId w:val="29"/>
      </w:numPr>
      <w:spacing w:after="0" w:line="480" w:lineRule="auto"/>
      <w:outlineLvl w:val="3"/>
    </w:pPr>
    <w:rPr>
      <w:rFonts w:eastAsia="Times New Roman"/>
      <w:b/>
      <w:bCs/>
      <w:color w:val="000000"/>
      <w:spacing w:val="0"/>
      <w:w w:val="100"/>
      <w:sz w:val="24"/>
      <w:szCs w:val="24"/>
    </w:rPr>
  </w:style>
  <w:style w:type="paragraph" w:styleId="Heading5">
    <w:name w:val="heading 5"/>
    <w:basedOn w:val="Normal"/>
    <w:next w:val="Normal"/>
    <w:link w:val="Heading5Char"/>
    <w:qFormat/>
    <w:rsid w:val="00AF097B"/>
    <w:pPr>
      <w:keepNext/>
      <w:numPr>
        <w:ilvl w:val="4"/>
        <w:numId w:val="29"/>
      </w:numPr>
      <w:autoSpaceDE w:val="0"/>
      <w:autoSpaceDN w:val="0"/>
      <w:adjustRightInd w:val="0"/>
      <w:spacing w:after="0" w:line="240" w:lineRule="auto"/>
      <w:jc w:val="center"/>
      <w:outlineLvl w:val="4"/>
    </w:pPr>
    <w:rPr>
      <w:rFonts w:ascii="Arial" w:eastAsia="Times New Roman" w:hAnsi="Arial"/>
      <w:b/>
      <w:spacing w:val="0"/>
      <w:w w:val="100"/>
      <w:sz w:val="28"/>
      <w:szCs w:val="24"/>
    </w:rPr>
  </w:style>
  <w:style w:type="paragraph" w:styleId="Heading6">
    <w:name w:val="heading 6"/>
    <w:basedOn w:val="Normal"/>
    <w:next w:val="Normal"/>
    <w:link w:val="Heading6Char"/>
    <w:qFormat/>
    <w:rsid w:val="00AF097B"/>
    <w:pPr>
      <w:keepNext/>
      <w:numPr>
        <w:ilvl w:val="5"/>
        <w:numId w:val="29"/>
      </w:numPr>
      <w:tabs>
        <w:tab w:val="left" w:pos="-720"/>
      </w:tabs>
      <w:suppressAutoHyphens/>
      <w:spacing w:after="0" w:line="480" w:lineRule="auto"/>
      <w:outlineLvl w:val="5"/>
    </w:pPr>
    <w:rPr>
      <w:rFonts w:eastAsia="Times New Roman"/>
      <w:b/>
      <w:bCs/>
      <w:spacing w:val="0"/>
      <w:w w:val="100"/>
      <w:sz w:val="24"/>
      <w:szCs w:val="24"/>
      <w:u w:val="single"/>
    </w:rPr>
  </w:style>
  <w:style w:type="paragraph" w:styleId="Heading7">
    <w:name w:val="heading 7"/>
    <w:basedOn w:val="Normal"/>
    <w:next w:val="Normal"/>
    <w:link w:val="Heading7Char"/>
    <w:qFormat/>
    <w:rsid w:val="00AF097B"/>
    <w:pPr>
      <w:keepNext/>
      <w:numPr>
        <w:ilvl w:val="6"/>
        <w:numId w:val="29"/>
      </w:numPr>
      <w:suppressAutoHyphens/>
      <w:spacing w:after="0" w:line="480" w:lineRule="auto"/>
      <w:outlineLvl w:val="6"/>
    </w:pPr>
    <w:rPr>
      <w:rFonts w:eastAsia="Times New Roman"/>
      <w:b/>
      <w:bCs/>
      <w:spacing w:val="0"/>
      <w:w w:val="100"/>
      <w:sz w:val="24"/>
      <w:szCs w:val="24"/>
    </w:rPr>
  </w:style>
  <w:style w:type="paragraph" w:styleId="Heading8">
    <w:name w:val="heading 8"/>
    <w:basedOn w:val="Normal"/>
    <w:next w:val="Normal"/>
    <w:link w:val="Heading8Char"/>
    <w:qFormat/>
    <w:rsid w:val="00AF097B"/>
    <w:pPr>
      <w:keepNext/>
      <w:numPr>
        <w:ilvl w:val="7"/>
        <w:numId w:val="29"/>
      </w:numPr>
      <w:tabs>
        <w:tab w:val="left" w:pos="-720"/>
        <w:tab w:val="left" w:pos="0"/>
      </w:tabs>
      <w:suppressAutoHyphens/>
      <w:spacing w:after="0" w:line="240" w:lineRule="atLeast"/>
      <w:outlineLvl w:val="7"/>
    </w:pPr>
    <w:rPr>
      <w:rFonts w:eastAsia="Times New Roman"/>
      <w:b/>
      <w:bCs/>
      <w:spacing w:val="0"/>
      <w:w w:val="100"/>
      <w:sz w:val="24"/>
    </w:rPr>
  </w:style>
  <w:style w:type="paragraph" w:styleId="Heading9">
    <w:name w:val="heading 9"/>
    <w:basedOn w:val="Normal"/>
    <w:next w:val="Normal"/>
    <w:link w:val="Heading9Char"/>
    <w:qFormat/>
    <w:rsid w:val="00AF097B"/>
    <w:pPr>
      <w:numPr>
        <w:ilvl w:val="8"/>
        <w:numId w:val="29"/>
      </w:numPr>
      <w:spacing w:before="240" w:after="60" w:line="240" w:lineRule="auto"/>
      <w:outlineLvl w:val="8"/>
    </w:pPr>
    <w:rPr>
      <w:rFonts w:ascii="Arial" w:eastAsia="Times New Roman" w:hAnsi="Arial" w:cs="Arial"/>
      <w:spacing w:val="0"/>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uiPriority w:val="34"/>
    <w:qFormat/>
    <w:rsid w:val="00510B38"/>
    <w:pPr>
      <w:spacing w:after="0" w:line="240" w:lineRule="auto"/>
      <w:ind w:left="720"/>
    </w:pPr>
    <w:rPr>
      <w:sz w:val="24"/>
      <w:szCs w:val="24"/>
    </w:rPr>
  </w:style>
  <w:style w:type="character" w:styleId="Hyperlink">
    <w:name w:val="Hyperlink"/>
    <w:basedOn w:val="DefaultParagraphFont"/>
    <w:uiPriority w:val="99"/>
    <w:unhideWhenUsed/>
    <w:rsid w:val="00B10835"/>
    <w:rPr>
      <w:color w:val="0000FF" w:themeColor="hyperlink"/>
      <w:u w:val="single"/>
    </w:rPr>
  </w:style>
  <w:style w:type="character" w:styleId="CommentReference">
    <w:name w:val="annotation reference"/>
    <w:uiPriority w:val="99"/>
    <w:semiHidden/>
    <w:unhideWhenUsed/>
    <w:rsid w:val="00DD40EF"/>
    <w:rPr>
      <w:sz w:val="16"/>
      <w:szCs w:val="16"/>
    </w:rPr>
  </w:style>
  <w:style w:type="paragraph" w:styleId="CommentText">
    <w:name w:val="annotation text"/>
    <w:basedOn w:val="Normal"/>
    <w:link w:val="CommentTextChar"/>
    <w:unhideWhenUsed/>
    <w:rsid w:val="00DD40EF"/>
    <w:pPr>
      <w:spacing w:line="240" w:lineRule="auto"/>
    </w:pPr>
    <w:rPr>
      <w:sz w:val="20"/>
      <w:szCs w:val="20"/>
    </w:rPr>
  </w:style>
  <w:style w:type="character" w:customStyle="1" w:styleId="CommentTextChar">
    <w:name w:val="Comment Text Char"/>
    <w:link w:val="CommentText"/>
    <w:rsid w:val="00DD40EF"/>
    <w:rPr>
      <w:sz w:val="20"/>
      <w:szCs w:val="20"/>
    </w:rPr>
  </w:style>
  <w:style w:type="paragraph" w:styleId="CommentSubject">
    <w:name w:val="annotation subject"/>
    <w:basedOn w:val="CommentText"/>
    <w:next w:val="CommentText"/>
    <w:link w:val="CommentSubjectChar"/>
    <w:uiPriority w:val="99"/>
    <w:semiHidden/>
    <w:unhideWhenUsed/>
    <w:rsid w:val="00DD40EF"/>
  </w:style>
  <w:style w:type="character" w:customStyle="1" w:styleId="CommentSubjectChar">
    <w:name w:val="Comment Subject Char"/>
    <w:link w:val="CommentSubject"/>
    <w:uiPriority w:val="99"/>
    <w:semiHidden/>
    <w:rsid w:val="00DD40EF"/>
    <w:rPr>
      <w:sz w:val="20"/>
      <w:szCs w:val="20"/>
    </w:rPr>
  </w:style>
  <w:style w:type="paragraph" w:styleId="Revision">
    <w:name w:val="Revision"/>
    <w:hidden/>
    <w:uiPriority w:val="99"/>
    <w:semiHidden/>
    <w:rsid w:val="00DD40EF"/>
    <w:rPr>
      <w:spacing w:val="24"/>
      <w:w w:val="105"/>
      <w:sz w:val="22"/>
      <w:szCs w:val="22"/>
    </w:rPr>
  </w:style>
  <w:style w:type="paragraph" w:styleId="BalloonText">
    <w:name w:val="Balloon Text"/>
    <w:basedOn w:val="Normal"/>
    <w:link w:val="BalloonTextChar"/>
    <w:uiPriority w:val="99"/>
    <w:semiHidden/>
    <w:unhideWhenUsed/>
    <w:rsid w:val="00DD40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40EF"/>
    <w:rPr>
      <w:rFonts w:ascii="Tahoma" w:hAnsi="Tahoma" w:cs="Tahoma"/>
      <w:sz w:val="16"/>
      <w:szCs w:val="16"/>
    </w:rPr>
  </w:style>
  <w:style w:type="character" w:styleId="FollowedHyperlink">
    <w:name w:val="FollowedHyperlink"/>
    <w:uiPriority w:val="99"/>
    <w:semiHidden/>
    <w:unhideWhenUsed/>
    <w:rsid w:val="00F6212C"/>
    <w:rPr>
      <w:color w:val="800080"/>
      <w:u w:val="single"/>
    </w:rPr>
  </w:style>
  <w:style w:type="paragraph" w:customStyle="1" w:styleId="Default">
    <w:name w:val="Default"/>
    <w:rsid w:val="00D56E44"/>
    <w:pPr>
      <w:autoSpaceDE w:val="0"/>
      <w:autoSpaceDN w:val="0"/>
      <w:adjustRightInd w:val="0"/>
    </w:pPr>
    <w:rPr>
      <w:color w:val="000000"/>
      <w:spacing w:val="24"/>
      <w:w w:val="105"/>
      <w:sz w:val="24"/>
      <w:szCs w:val="24"/>
    </w:rPr>
  </w:style>
  <w:style w:type="paragraph" w:styleId="Header">
    <w:name w:val="header"/>
    <w:basedOn w:val="Normal"/>
    <w:link w:val="HeaderChar"/>
    <w:uiPriority w:val="99"/>
    <w:unhideWhenUsed/>
    <w:rsid w:val="002C5070"/>
    <w:pPr>
      <w:tabs>
        <w:tab w:val="center" w:pos="4680"/>
        <w:tab w:val="right" w:pos="9360"/>
      </w:tabs>
      <w:spacing w:after="0" w:line="240" w:lineRule="auto"/>
    </w:pPr>
  </w:style>
  <w:style w:type="character" w:customStyle="1" w:styleId="HeaderChar">
    <w:name w:val="Header Char"/>
    <w:link w:val="Header"/>
    <w:uiPriority w:val="99"/>
    <w:rsid w:val="002C5070"/>
    <w:rPr>
      <w:sz w:val="22"/>
      <w:szCs w:val="22"/>
    </w:rPr>
  </w:style>
  <w:style w:type="paragraph" w:styleId="Footer">
    <w:name w:val="footer"/>
    <w:basedOn w:val="Normal"/>
    <w:link w:val="FooterChar"/>
    <w:unhideWhenUsed/>
    <w:rsid w:val="002C5070"/>
    <w:pPr>
      <w:tabs>
        <w:tab w:val="center" w:pos="4680"/>
        <w:tab w:val="right" w:pos="9360"/>
      </w:tabs>
      <w:spacing w:after="0" w:line="240" w:lineRule="auto"/>
    </w:pPr>
  </w:style>
  <w:style w:type="character" w:customStyle="1" w:styleId="FooterChar">
    <w:name w:val="Footer Char"/>
    <w:link w:val="Footer"/>
    <w:uiPriority w:val="99"/>
    <w:rsid w:val="002C5070"/>
    <w:rPr>
      <w:sz w:val="22"/>
      <w:szCs w:val="22"/>
    </w:rPr>
  </w:style>
  <w:style w:type="character" w:styleId="LineNumber">
    <w:name w:val="line number"/>
    <w:basedOn w:val="DefaultParagraphFont"/>
    <w:uiPriority w:val="99"/>
    <w:semiHidden/>
    <w:unhideWhenUsed/>
    <w:rsid w:val="002C5070"/>
  </w:style>
  <w:style w:type="paragraph" w:styleId="NormalWeb">
    <w:name w:val="Normal (Web)"/>
    <w:basedOn w:val="Normal"/>
    <w:uiPriority w:val="99"/>
    <w:semiHidden/>
    <w:unhideWhenUsed/>
    <w:rsid w:val="00472C34"/>
    <w:pPr>
      <w:spacing w:before="100" w:beforeAutospacing="1" w:after="100" w:afterAutospacing="1" w:line="240" w:lineRule="auto"/>
    </w:pPr>
    <w:rPr>
      <w:rFonts w:ascii="Verdana" w:eastAsia="Times New Roman" w:hAnsi="Verdana"/>
      <w:spacing w:val="0"/>
      <w:w w:val="100"/>
      <w:sz w:val="18"/>
      <w:szCs w:val="18"/>
    </w:rPr>
  </w:style>
  <w:style w:type="table" w:styleId="TableGrid">
    <w:name w:val="Table Grid"/>
    <w:basedOn w:val="TableNormal"/>
    <w:uiPriority w:val="59"/>
    <w:rsid w:val="00D4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AF097B"/>
    <w:rPr>
      <w:rFonts w:eastAsia="Times New Roman"/>
      <w:sz w:val="24"/>
      <w:szCs w:val="18"/>
      <w:u w:val="single"/>
    </w:rPr>
  </w:style>
  <w:style w:type="character" w:customStyle="1" w:styleId="Heading2Char">
    <w:name w:val="Heading 2 Char"/>
    <w:link w:val="Heading2"/>
    <w:rsid w:val="00AF097B"/>
    <w:rPr>
      <w:rFonts w:eastAsia="Times New Roman"/>
      <w:b/>
      <w:bCs/>
      <w:sz w:val="24"/>
      <w:szCs w:val="24"/>
      <w:u w:val="single"/>
    </w:rPr>
  </w:style>
  <w:style w:type="character" w:customStyle="1" w:styleId="Heading3Char">
    <w:name w:val="Heading 3 Char"/>
    <w:link w:val="Heading3"/>
    <w:rsid w:val="00AF097B"/>
    <w:rPr>
      <w:rFonts w:eastAsia="Times New Roman"/>
      <w:b/>
      <w:bCs/>
      <w:sz w:val="24"/>
      <w:szCs w:val="24"/>
    </w:rPr>
  </w:style>
  <w:style w:type="character" w:customStyle="1" w:styleId="Heading4Char">
    <w:name w:val="Heading 4 Char"/>
    <w:link w:val="Heading4"/>
    <w:rsid w:val="00AF097B"/>
    <w:rPr>
      <w:rFonts w:eastAsia="Times New Roman"/>
      <w:b/>
      <w:bCs/>
      <w:color w:val="000000"/>
      <w:sz w:val="24"/>
      <w:szCs w:val="24"/>
    </w:rPr>
  </w:style>
  <w:style w:type="character" w:customStyle="1" w:styleId="Heading5Char">
    <w:name w:val="Heading 5 Char"/>
    <w:link w:val="Heading5"/>
    <w:rsid w:val="00AF097B"/>
    <w:rPr>
      <w:rFonts w:ascii="Arial" w:eastAsia="Times New Roman" w:hAnsi="Arial"/>
      <w:b/>
      <w:sz w:val="28"/>
      <w:szCs w:val="24"/>
    </w:rPr>
  </w:style>
  <w:style w:type="character" w:customStyle="1" w:styleId="Heading6Char">
    <w:name w:val="Heading 6 Char"/>
    <w:link w:val="Heading6"/>
    <w:rsid w:val="00AF097B"/>
    <w:rPr>
      <w:rFonts w:eastAsia="Times New Roman"/>
      <w:b/>
      <w:bCs/>
      <w:sz w:val="24"/>
      <w:szCs w:val="24"/>
      <w:u w:val="single"/>
    </w:rPr>
  </w:style>
  <w:style w:type="character" w:customStyle="1" w:styleId="Heading7Char">
    <w:name w:val="Heading 7 Char"/>
    <w:link w:val="Heading7"/>
    <w:rsid w:val="00AF097B"/>
    <w:rPr>
      <w:rFonts w:eastAsia="Times New Roman"/>
      <w:b/>
      <w:bCs/>
      <w:sz w:val="24"/>
      <w:szCs w:val="24"/>
    </w:rPr>
  </w:style>
  <w:style w:type="character" w:customStyle="1" w:styleId="Heading8Char">
    <w:name w:val="Heading 8 Char"/>
    <w:link w:val="Heading8"/>
    <w:rsid w:val="00AF097B"/>
    <w:rPr>
      <w:rFonts w:eastAsia="Times New Roman"/>
      <w:b/>
      <w:bCs/>
      <w:sz w:val="24"/>
      <w:szCs w:val="22"/>
    </w:rPr>
  </w:style>
  <w:style w:type="character" w:customStyle="1" w:styleId="Heading9Char">
    <w:name w:val="Heading 9 Char"/>
    <w:link w:val="Heading9"/>
    <w:rsid w:val="00AF097B"/>
    <w:rPr>
      <w:rFonts w:ascii="Arial" w:eastAsia="Times New Roman" w:hAnsi="Arial" w:cs="Arial"/>
      <w:sz w:val="22"/>
      <w:szCs w:val="22"/>
    </w:rPr>
  </w:style>
  <w:style w:type="paragraph" w:styleId="BodyText">
    <w:name w:val="Body Text"/>
    <w:basedOn w:val="Normal"/>
    <w:link w:val="BodyTextChar"/>
    <w:rsid w:val="00AF097B"/>
    <w:pPr>
      <w:tabs>
        <w:tab w:val="left" w:pos="-720"/>
        <w:tab w:val="left" w:pos="0"/>
        <w:tab w:val="left" w:pos="720"/>
        <w:tab w:val="left" w:pos="1440"/>
      </w:tabs>
      <w:suppressAutoHyphens/>
      <w:spacing w:after="0" w:line="240" w:lineRule="atLeast"/>
    </w:pPr>
    <w:rPr>
      <w:rFonts w:ascii="Univers" w:eastAsia="Times New Roman" w:hAnsi="Univers"/>
      <w:spacing w:val="0"/>
      <w:w w:val="100"/>
    </w:rPr>
  </w:style>
  <w:style w:type="character" w:customStyle="1" w:styleId="BodyTextChar">
    <w:name w:val="Body Text Char"/>
    <w:link w:val="BodyText"/>
    <w:rsid w:val="00AF097B"/>
    <w:rPr>
      <w:rFonts w:ascii="Univers" w:eastAsia="Times New Roman" w:hAnsi="Univers"/>
      <w:spacing w:val="0"/>
      <w:w w:val="100"/>
      <w:sz w:val="22"/>
      <w:szCs w:val="22"/>
    </w:rPr>
  </w:style>
  <w:style w:type="paragraph" w:customStyle="1" w:styleId="NOFA">
    <w:name w:val="NOFA"/>
    <w:basedOn w:val="Normal"/>
    <w:link w:val="NOFAChar"/>
    <w:rsid w:val="00AF097B"/>
    <w:pPr>
      <w:keepNext/>
      <w:keepLines/>
      <w:spacing w:after="0" w:line="480" w:lineRule="auto"/>
    </w:pPr>
    <w:rPr>
      <w:rFonts w:eastAsia="Times New Roman"/>
      <w:spacing w:val="0"/>
      <w:w w:val="100"/>
      <w:sz w:val="24"/>
      <w:szCs w:val="24"/>
    </w:rPr>
  </w:style>
  <w:style w:type="character" w:customStyle="1" w:styleId="NOFAChar">
    <w:name w:val="NOFA Char"/>
    <w:link w:val="NOFA"/>
    <w:rsid w:val="00AF097B"/>
    <w:rPr>
      <w:rFonts w:eastAsia="Times New Roman"/>
      <w:spacing w:val="0"/>
      <w:w w:val="100"/>
    </w:rPr>
  </w:style>
  <w:style w:type="numbering" w:customStyle="1" w:styleId="NOFANumbers">
    <w:name w:val="NOFA Numbers"/>
    <w:rsid w:val="00AF097B"/>
    <w:pPr>
      <w:numPr>
        <w:numId w:val="30"/>
      </w:numPr>
    </w:pPr>
  </w:style>
  <w:style w:type="character" w:customStyle="1" w:styleId="description">
    <w:name w:val="description"/>
    <w:basedOn w:val="DefaultParagraphFont"/>
    <w:rsid w:val="00AF097B"/>
  </w:style>
  <w:style w:type="paragraph" w:styleId="TOC3">
    <w:name w:val="toc 3"/>
    <w:basedOn w:val="Normal"/>
    <w:next w:val="Normal"/>
    <w:autoRedefine/>
    <w:uiPriority w:val="39"/>
    <w:unhideWhenUsed/>
    <w:rsid w:val="00250C5E"/>
    <w:pPr>
      <w:spacing w:after="100"/>
      <w:ind w:left="440"/>
    </w:pPr>
  </w:style>
  <w:style w:type="paragraph" w:styleId="TOC1">
    <w:name w:val="toc 1"/>
    <w:basedOn w:val="Normal"/>
    <w:next w:val="Normal"/>
    <w:autoRedefine/>
    <w:uiPriority w:val="39"/>
    <w:unhideWhenUsed/>
    <w:rsid w:val="00250C5E"/>
    <w:pPr>
      <w:spacing w:after="100"/>
    </w:pPr>
  </w:style>
  <w:style w:type="paragraph" w:styleId="TOC2">
    <w:name w:val="toc 2"/>
    <w:basedOn w:val="Normal"/>
    <w:next w:val="Normal"/>
    <w:autoRedefine/>
    <w:uiPriority w:val="39"/>
    <w:unhideWhenUsed/>
    <w:rsid w:val="00250C5E"/>
    <w:pPr>
      <w:spacing w:after="100"/>
      <w:ind w:left="220"/>
    </w:pPr>
  </w:style>
  <w:style w:type="paragraph" w:styleId="PlainText">
    <w:name w:val="Plain Text"/>
    <w:basedOn w:val="Normal"/>
    <w:link w:val="PlainTextChar"/>
    <w:uiPriority w:val="99"/>
    <w:unhideWhenUsed/>
    <w:rsid w:val="00775892"/>
    <w:pPr>
      <w:spacing w:after="0" w:line="240" w:lineRule="auto"/>
    </w:pPr>
    <w:rPr>
      <w:rFonts w:ascii="Consolas" w:eastAsiaTheme="minorHAnsi" w:hAnsi="Consolas" w:cstheme="minorBidi"/>
      <w:spacing w:val="0"/>
      <w:w w:val="100"/>
      <w:sz w:val="21"/>
      <w:szCs w:val="21"/>
    </w:rPr>
  </w:style>
  <w:style w:type="character" w:customStyle="1" w:styleId="PlainTextChar">
    <w:name w:val="Plain Text Char"/>
    <w:basedOn w:val="DefaultParagraphFont"/>
    <w:link w:val="PlainText"/>
    <w:uiPriority w:val="99"/>
    <w:rsid w:val="00775892"/>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05"/>
    <w:pPr>
      <w:spacing w:after="200" w:line="276" w:lineRule="auto"/>
    </w:pPr>
    <w:rPr>
      <w:spacing w:val="24"/>
      <w:w w:val="105"/>
      <w:sz w:val="22"/>
      <w:szCs w:val="22"/>
    </w:rPr>
  </w:style>
  <w:style w:type="paragraph" w:styleId="Heading1">
    <w:name w:val="heading 1"/>
    <w:basedOn w:val="Normal"/>
    <w:next w:val="Normal"/>
    <w:link w:val="Heading1Char"/>
    <w:qFormat/>
    <w:rsid w:val="00AF097B"/>
    <w:pPr>
      <w:keepNext/>
      <w:numPr>
        <w:numId w:val="29"/>
      </w:numPr>
      <w:suppressAutoHyphens/>
      <w:spacing w:after="0" w:line="480" w:lineRule="auto"/>
      <w:outlineLvl w:val="0"/>
    </w:pPr>
    <w:rPr>
      <w:rFonts w:eastAsia="Times New Roman"/>
      <w:spacing w:val="0"/>
      <w:w w:val="100"/>
      <w:sz w:val="24"/>
      <w:szCs w:val="18"/>
      <w:u w:val="single"/>
    </w:rPr>
  </w:style>
  <w:style w:type="paragraph" w:styleId="Heading2">
    <w:name w:val="heading 2"/>
    <w:basedOn w:val="Normal"/>
    <w:next w:val="Normal"/>
    <w:link w:val="Heading2Char"/>
    <w:qFormat/>
    <w:rsid w:val="00AF097B"/>
    <w:pPr>
      <w:keepNext/>
      <w:numPr>
        <w:ilvl w:val="1"/>
        <w:numId w:val="29"/>
      </w:numPr>
      <w:spacing w:after="0" w:line="480" w:lineRule="auto"/>
      <w:outlineLvl w:val="1"/>
    </w:pPr>
    <w:rPr>
      <w:rFonts w:eastAsia="Times New Roman"/>
      <w:b/>
      <w:bCs/>
      <w:spacing w:val="0"/>
      <w:w w:val="100"/>
      <w:sz w:val="24"/>
      <w:szCs w:val="24"/>
      <w:u w:val="single"/>
    </w:rPr>
  </w:style>
  <w:style w:type="paragraph" w:styleId="Heading3">
    <w:name w:val="heading 3"/>
    <w:basedOn w:val="Normal"/>
    <w:next w:val="Normal"/>
    <w:link w:val="Heading3Char"/>
    <w:qFormat/>
    <w:rsid w:val="00AF097B"/>
    <w:pPr>
      <w:keepNext/>
      <w:widowControl w:val="0"/>
      <w:numPr>
        <w:ilvl w:val="2"/>
        <w:numId w:val="29"/>
      </w:numPr>
      <w:suppressAutoHyphens/>
      <w:autoSpaceDE w:val="0"/>
      <w:autoSpaceDN w:val="0"/>
      <w:adjustRightInd w:val="0"/>
      <w:spacing w:after="0" w:line="480" w:lineRule="auto"/>
      <w:outlineLvl w:val="2"/>
    </w:pPr>
    <w:rPr>
      <w:rFonts w:eastAsia="Times New Roman"/>
      <w:b/>
      <w:bCs/>
      <w:spacing w:val="0"/>
      <w:w w:val="100"/>
      <w:sz w:val="24"/>
      <w:szCs w:val="24"/>
    </w:rPr>
  </w:style>
  <w:style w:type="paragraph" w:styleId="Heading4">
    <w:name w:val="heading 4"/>
    <w:basedOn w:val="Normal"/>
    <w:next w:val="Normal"/>
    <w:link w:val="Heading4Char"/>
    <w:qFormat/>
    <w:rsid w:val="00AF097B"/>
    <w:pPr>
      <w:keepNext/>
      <w:numPr>
        <w:ilvl w:val="3"/>
        <w:numId w:val="29"/>
      </w:numPr>
      <w:spacing w:after="0" w:line="480" w:lineRule="auto"/>
      <w:outlineLvl w:val="3"/>
    </w:pPr>
    <w:rPr>
      <w:rFonts w:eastAsia="Times New Roman"/>
      <w:b/>
      <w:bCs/>
      <w:color w:val="000000"/>
      <w:spacing w:val="0"/>
      <w:w w:val="100"/>
      <w:sz w:val="24"/>
      <w:szCs w:val="24"/>
    </w:rPr>
  </w:style>
  <w:style w:type="paragraph" w:styleId="Heading5">
    <w:name w:val="heading 5"/>
    <w:basedOn w:val="Normal"/>
    <w:next w:val="Normal"/>
    <w:link w:val="Heading5Char"/>
    <w:qFormat/>
    <w:rsid w:val="00AF097B"/>
    <w:pPr>
      <w:keepNext/>
      <w:numPr>
        <w:ilvl w:val="4"/>
        <w:numId w:val="29"/>
      </w:numPr>
      <w:autoSpaceDE w:val="0"/>
      <w:autoSpaceDN w:val="0"/>
      <w:adjustRightInd w:val="0"/>
      <w:spacing w:after="0" w:line="240" w:lineRule="auto"/>
      <w:jc w:val="center"/>
      <w:outlineLvl w:val="4"/>
    </w:pPr>
    <w:rPr>
      <w:rFonts w:ascii="Arial" w:eastAsia="Times New Roman" w:hAnsi="Arial"/>
      <w:b/>
      <w:spacing w:val="0"/>
      <w:w w:val="100"/>
      <w:sz w:val="28"/>
      <w:szCs w:val="24"/>
    </w:rPr>
  </w:style>
  <w:style w:type="paragraph" w:styleId="Heading6">
    <w:name w:val="heading 6"/>
    <w:basedOn w:val="Normal"/>
    <w:next w:val="Normal"/>
    <w:link w:val="Heading6Char"/>
    <w:qFormat/>
    <w:rsid w:val="00AF097B"/>
    <w:pPr>
      <w:keepNext/>
      <w:numPr>
        <w:ilvl w:val="5"/>
        <w:numId w:val="29"/>
      </w:numPr>
      <w:tabs>
        <w:tab w:val="left" w:pos="-720"/>
      </w:tabs>
      <w:suppressAutoHyphens/>
      <w:spacing w:after="0" w:line="480" w:lineRule="auto"/>
      <w:outlineLvl w:val="5"/>
    </w:pPr>
    <w:rPr>
      <w:rFonts w:eastAsia="Times New Roman"/>
      <w:b/>
      <w:bCs/>
      <w:spacing w:val="0"/>
      <w:w w:val="100"/>
      <w:sz w:val="24"/>
      <w:szCs w:val="24"/>
      <w:u w:val="single"/>
    </w:rPr>
  </w:style>
  <w:style w:type="paragraph" w:styleId="Heading7">
    <w:name w:val="heading 7"/>
    <w:basedOn w:val="Normal"/>
    <w:next w:val="Normal"/>
    <w:link w:val="Heading7Char"/>
    <w:qFormat/>
    <w:rsid w:val="00AF097B"/>
    <w:pPr>
      <w:keepNext/>
      <w:numPr>
        <w:ilvl w:val="6"/>
        <w:numId w:val="29"/>
      </w:numPr>
      <w:suppressAutoHyphens/>
      <w:spacing w:after="0" w:line="480" w:lineRule="auto"/>
      <w:outlineLvl w:val="6"/>
    </w:pPr>
    <w:rPr>
      <w:rFonts w:eastAsia="Times New Roman"/>
      <w:b/>
      <w:bCs/>
      <w:spacing w:val="0"/>
      <w:w w:val="100"/>
      <w:sz w:val="24"/>
      <w:szCs w:val="24"/>
    </w:rPr>
  </w:style>
  <w:style w:type="paragraph" w:styleId="Heading8">
    <w:name w:val="heading 8"/>
    <w:basedOn w:val="Normal"/>
    <w:next w:val="Normal"/>
    <w:link w:val="Heading8Char"/>
    <w:qFormat/>
    <w:rsid w:val="00AF097B"/>
    <w:pPr>
      <w:keepNext/>
      <w:numPr>
        <w:ilvl w:val="7"/>
        <w:numId w:val="29"/>
      </w:numPr>
      <w:tabs>
        <w:tab w:val="left" w:pos="-720"/>
        <w:tab w:val="left" w:pos="0"/>
      </w:tabs>
      <w:suppressAutoHyphens/>
      <w:spacing w:after="0" w:line="240" w:lineRule="atLeast"/>
      <w:outlineLvl w:val="7"/>
    </w:pPr>
    <w:rPr>
      <w:rFonts w:eastAsia="Times New Roman"/>
      <w:b/>
      <w:bCs/>
      <w:spacing w:val="0"/>
      <w:w w:val="100"/>
      <w:sz w:val="24"/>
    </w:rPr>
  </w:style>
  <w:style w:type="paragraph" w:styleId="Heading9">
    <w:name w:val="heading 9"/>
    <w:basedOn w:val="Normal"/>
    <w:next w:val="Normal"/>
    <w:link w:val="Heading9Char"/>
    <w:qFormat/>
    <w:rsid w:val="00AF097B"/>
    <w:pPr>
      <w:numPr>
        <w:ilvl w:val="8"/>
        <w:numId w:val="29"/>
      </w:numPr>
      <w:spacing w:before="240" w:after="60" w:line="240" w:lineRule="auto"/>
      <w:outlineLvl w:val="8"/>
    </w:pPr>
    <w:rPr>
      <w:rFonts w:ascii="Arial" w:eastAsia="Times New Roman" w:hAnsi="Arial" w:cs="Arial"/>
      <w:spacing w:val="0"/>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uiPriority w:val="34"/>
    <w:qFormat/>
    <w:rsid w:val="00510B38"/>
    <w:pPr>
      <w:spacing w:after="0" w:line="240" w:lineRule="auto"/>
      <w:ind w:left="720"/>
    </w:pPr>
    <w:rPr>
      <w:sz w:val="24"/>
      <w:szCs w:val="24"/>
    </w:rPr>
  </w:style>
  <w:style w:type="character" w:styleId="Hyperlink">
    <w:name w:val="Hyperlink"/>
    <w:basedOn w:val="DefaultParagraphFont"/>
    <w:uiPriority w:val="99"/>
    <w:unhideWhenUsed/>
    <w:rsid w:val="00B10835"/>
    <w:rPr>
      <w:color w:val="0000FF" w:themeColor="hyperlink"/>
      <w:u w:val="single"/>
    </w:rPr>
  </w:style>
  <w:style w:type="character" w:styleId="CommentReference">
    <w:name w:val="annotation reference"/>
    <w:uiPriority w:val="99"/>
    <w:semiHidden/>
    <w:unhideWhenUsed/>
    <w:rsid w:val="00DD40EF"/>
    <w:rPr>
      <w:sz w:val="16"/>
      <w:szCs w:val="16"/>
    </w:rPr>
  </w:style>
  <w:style w:type="paragraph" w:styleId="CommentText">
    <w:name w:val="annotation text"/>
    <w:basedOn w:val="Normal"/>
    <w:link w:val="CommentTextChar"/>
    <w:unhideWhenUsed/>
    <w:rsid w:val="00DD40EF"/>
    <w:pPr>
      <w:spacing w:line="240" w:lineRule="auto"/>
    </w:pPr>
    <w:rPr>
      <w:sz w:val="20"/>
      <w:szCs w:val="20"/>
    </w:rPr>
  </w:style>
  <w:style w:type="character" w:customStyle="1" w:styleId="CommentTextChar">
    <w:name w:val="Comment Text Char"/>
    <w:link w:val="CommentText"/>
    <w:rsid w:val="00DD40EF"/>
    <w:rPr>
      <w:sz w:val="20"/>
      <w:szCs w:val="20"/>
    </w:rPr>
  </w:style>
  <w:style w:type="paragraph" w:styleId="CommentSubject">
    <w:name w:val="annotation subject"/>
    <w:basedOn w:val="CommentText"/>
    <w:next w:val="CommentText"/>
    <w:link w:val="CommentSubjectChar"/>
    <w:uiPriority w:val="99"/>
    <w:semiHidden/>
    <w:unhideWhenUsed/>
    <w:rsid w:val="00DD40EF"/>
  </w:style>
  <w:style w:type="character" w:customStyle="1" w:styleId="CommentSubjectChar">
    <w:name w:val="Comment Subject Char"/>
    <w:link w:val="CommentSubject"/>
    <w:uiPriority w:val="99"/>
    <w:semiHidden/>
    <w:rsid w:val="00DD40EF"/>
    <w:rPr>
      <w:sz w:val="20"/>
      <w:szCs w:val="20"/>
    </w:rPr>
  </w:style>
  <w:style w:type="paragraph" w:styleId="Revision">
    <w:name w:val="Revision"/>
    <w:hidden/>
    <w:uiPriority w:val="99"/>
    <w:semiHidden/>
    <w:rsid w:val="00DD40EF"/>
    <w:rPr>
      <w:spacing w:val="24"/>
      <w:w w:val="105"/>
      <w:sz w:val="22"/>
      <w:szCs w:val="22"/>
    </w:rPr>
  </w:style>
  <w:style w:type="paragraph" w:styleId="BalloonText">
    <w:name w:val="Balloon Text"/>
    <w:basedOn w:val="Normal"/>
    <w:link w:val="BalloonTextChar"/>
    <w:uiPriority w:val="99"/>
    <w:semiHidden/>
    <w:unhideWhenUsed/>
    <w:rsid w:val="00DD40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40EF"/>
    <w:rPr>
      <w:rFonts w:ascii="Tahoma" w:hAnsi="Tahoma" w:cs="Tahoma"/>
      <w:sz w:val="16"/>
      <w:szCs w:val="16"/>
    </w:rPr>
  </w:style>
  <w:style w:type="character" w:styleId="FollowedHyperlink">
    <w:name w:val="FollowedHyperlink"/>
    <w:uiPriority w:val="99"/>
    <w:semiHidden/>
    <w:unhideWhenUsed/>
    <w:rsid w:val="00F6212C"/>
    <w:rPr>
      <w:color w:val="800080"/>
      <w:u w:val="single"/>
    </w:rPr>
  </w:style>
  <w:style w:type="paragraph" w:customStyle="1" w:styleId="Default">
    <w:name w:val="Default"/>
    <w:rsid w:val="00D56E44"/>
    <w:pPr>
      <w:autoSpaceDE w:val="0"/>
      <w:autoSpaceDN w:val="0"/>
      <w:adjustRightInd w:val="0"/>
    </w:pPr>
    <w:rPr>
      <w:color w:val="000000"/>
      <w:spacing w:val="24"/>
      <w:w w:val="105"/>
      <w:sz w:val="24"/>
      <w:szCs w:val="24"/>
    </w:rPr>
  </w:style>
  <w:style w:type="paragraph" w:styleId="Header">
    <w:name w:val="header"/>
    <w:basedOn w:val="Normal"/>
    <w:link w:val="HeaderChar"/>
    <w:uiPriority w:val="99"/>
    <w:unhideWhenUsed/>
    <w:rsid w:val="002C5070"/>
    <w:pPr>
      <w:tabs>
        <w:tab w:val="center" w:pos="4680"/>
        <w:tab w:val="right" w:pos="9360"/>
      </w:tabs>
      <w:spacing w:after="0" w:line="240" w:lineRule="auto"/>
    </w:pPr>
  </w:style>
  <w:style w:type="character" w:customStyle="1" w:styleId="HeaderChar">
    <w:name w:val="Header Char"/>
    <w:link w:val="Header"/>
    <w:uiPriority w:val="99"/>
    <w:rsid w:val="002C5070"/>
    <w:rPr>
      <w:sz w:val="22"/>
      <w:szCs w:val="22"/>
    </w:rPr>
  </w:style>
  <w:style w:type="paragraph" w:styleId="Footer">
    <w:name w:val="footer"/>
    <w:basedOn w:val="Normal"/>
    <w:link w:val="FooterChar"/>
    <w:unhideWhenUsed/>
    <w:rsid w:val="002C5070"/>
    <w:pPr>
      <w:tabs>
        <w:tab w:val="center" w:pos="4680"/>
        <w:tab w:val="right" w:pos="9360"/>
      </w:tabs>
      <w:spacing w:after="0" w:line="240" w:lineRule="auto"/>
    </w:pPr>
  </w:style>
  <w:style w:type="character" w:customStyle="1" w:styleId="FooterChar">
    <w:name w:val="Footer Char"/>
    <w:link w:val="Footer"/>
    <w:uiPriority w:val="99"/>
    <w:rsid w:val="002C5070"/>
    <w:rPr>
      <w:sz w:val="22"/>
      <w:szCs w:val="22"/>
    </w:rPr>
  </w:style>
  <w:style w:type="character" w:styleId="LineNumber">
    <w:name w:val="line number"/>
    <w:basedOn w:val="DefaultParagraphFont"/>
    <w:uiPriority w:val="99"/>
    <w:semiHidden/>
    <w:unhideWhenUsed/>
    <w:rsid w:val="002C5070"/>
  </w:style>
  <w:style w:type="paragraph" w:styleId="NormalWeb">
    <w:name w:val="Normal (Web)"/>
    <w:basedOn w:val="Normal"/>
    <w:uiPriority w:val="99"/>
    <w:semiHidden/>
    <w:unhideWhenUsed/>
    <w:rsid w:val="00472C34"/>
    <w:pPr>
      <w:spacing w:before="100" w:beforeAutospacing="1" w:after="100" w:afterAutospacing="1" w:line="240" w:lineRule="auto"/>
    </w:pPr>
    <w:rPr>
      <w:rFonts w:ascii="Verdana" w:eastAsia="Times New Roman" w:hAnsi="Verdana"/>
      <w:spacing w:val="0"/>
      <w:w w:val="100"/>
      <w:sz w:val="18"/>
      <w:szCs w:val="18"/>
    </w:rPr>
  </w:style>
  <w:style w:type="table" w:styleId="TableGrid">
    <w:name w:val="Table Grid"/>
    <w:basedOn w:val="TableNormal"/>
    <w:uiPriority w:val="59"/>
    <w:rsid w:val="00D4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AF097B"/>
    <w:rPr>
      <w:rFonts w:eastAsia="Times New Roman"/>
      <w:sz w:val="24"/>
      <w:szCs w:val="18"/>
      <w:u w:val="single"/>
    </w:rPr>
  </w:style>
  <w:style w:type="character" w:customStyle="1" w:styleId="Heading2Char">
    <w:name w:val="Heading 2 Char"/>
    <w:link w:val="Heading2"/>
    <w:rsid w:val="00AF097B"/>
    <w:rPr>
      <w:rFonts w:eastAsia="Times New Roman"/>
      <w:b/>
      <w:bCs/>
      <w:sz w:val="24"/>
      <w:szCs w:val="24"/>
      <w:u w:val="single"/>
    </w:rPr>
  </w:style>
  <w:style w:type="character" w:customStyle="1" w:styleId="Heading3Char">
    <w:name w:val="Heading 3 Char"/>
    <w:link w:val="Heading3"/>
    <w:rsid w:val="00AF097B"/>
    <w:rPr>
      <w:rFonts w:eastAsia="Times New Roman"/>
      <w:b/>
      <w:bCs/>
      <w:sz w:val="24"/>
      <w:szCs w:val="24"/>
    </w:rPr>
  </w:style>
  <w:style w:type="character" w:customStyle="1" w:styleId="Heading4Char">
    <w:name w:val="Heading 4 Char"/>
    <w:link w:val="Heading4"/>
    <w:rsid w:val="00AF097B"/>
    <w:rPr>
      <w:rFonts w:eastAsia="Times New Roman"/>
      <w:b/>
      <w:bCs/>
      <w:color w:val="000000"/>
      <w:sz w:val="24"/>
      <w:szCs w:val="24"/>
    </w:rPr>
  </w:style>
  <w:style w:type="character" w:customStyle="1" w:styleId="Heading5Char">
    <w:name w:val="Heading 5 Char"/>
    <w:link w:val="Heading5"/>
    <w:rsid w:val="00AF097B"/>
    <w:rPr>
      <w:rFonts w:ascii="Arial" w:eastAsia="Times New Roman" w:hAnsi="Arial"/>
      <w:b/>
      <w:sz w:val="28"/>
      <w:szCs w:val="24"/>
    </w:rPr>
  </w:style>
  <w:style w:type="character" w:customStyle="1" w:styleId="Heading6Char">
    <w:name w:val="Heading 6 Char"/>
    <w:link w:val="Heading6"/>
    <w:rsid w:val="00AF097B"/>
    <w:rPr>
      <w:rFonts w:eastAsia="Times New Roman"/>
      <w:b/>
      <w:bCs/>
      <w:sz w:val="24"/>
      <w:szCs w:val="24"/>
      <w:u w:val="single"/>
    </w:rPr>
  </w:style>
  <w:style w:type="character" w:customStyle="1" w:styleId="Heading7Char">
    <w:name w:val="Heading 7 Char"/>
    <w:link w:val="Heading7"/>
    <w:rsid w:val="00AF097B"/>
    <w:rPr>
      <w:rFonts w:eastAsia="Times New Roman"/>
      <w:b/>
      <w:bCs/>
      <w:sz w:val="24"/>
      <w:szCs w:val="24"/>
    </w:rPr>
  </w:style>
  <w:style w:type="character" w:customStyle="1" w:styleId="Heading8Char">
    <w:name w:val="Heading 8 Char"/>
    <w:link w:val="Heading8"/>
    <w:rsid w:val="00AF097B"/>
    <w:rPr>
      <w:rFonts w:eastAsia="Times New Roman"/>
      <w:b/>
      <w:bCs/>
      <w:sz w:val="24"/>
      <w:szCs w:val="22"/>
    </w:rPr>
  </w:style>
  <w:style w:type="character" w:customStyle="1" w:styleId="Heading9Char">
    <w:name w:val="Heading 9 Char"/>
    <w:link w:val="Heading9"/>
    <w:rsid w:val="00AF097B"/>
    <w:rPr>
      <w:rFonts w:ascii="Arial" w:eastAsia="Times New Roman" w:hAnsi="Arial" w:cs="Arial"/>
      <w:sz w:val="22"/>
      <w:szCs w:val="22"/>
    </w:rPr>
  </w:style>
  <w:style w:type="paragraph" w:styleId="BodyText">
    <w:name w:val="Body Text"/>
    <w:basedOn w:val="Normal"/>
    <w:link w:val="BodyTextChar"/>
    <w:rsid w:val="00AF097B"/>
    <w:pPr>
      <w:tabs>
        <w:tab w:val="left" w:pos="-720"/>
        <w:tab w:val="left" w:pos="0"/>
        <w:tab w:val="left" w:pos="720"/>
        <w:tab w:val="left" w:pos="1440"/>
      </w:tabs>
      <w:suppressAutoHyphens/>
      <w:spacing w:after="0" w:line="240" w:lineRule="atLeast"/>
    </w:pPr>
    <w:rPr>
      <w:rFonts w:ascii="Univers" w:eastAsia="Times New Roman" w:hAnsi="Univers"/>
      <w:spacing w:val="0"/>
      <w:w w:val="100"/>
    </w:rPr>
  </w:style>
  <w:style w:type="character" w:customStyle="1" w:styleId="BodyTextChar">
    <w:name w:val="Body Text Char"/>
    <w:link w:val="BodyText"/>
    <w:rsid w:val="00AF097B"/>
    <w:rPr>
      <w:rFonts w:ascii="Univers" w:eastAsia="Times New Roman" w:hAnsi="Univers"/>
      <w:spacing w:val="0"/>
      <w:w w:val="100"/>
      <w:sz w:val="22"/>
      <w:szCs w:val="22"/>
    </w:rPr>
  </w:style>
  <w:style w:type="paragraph" w:customStyle="1" w:styleId="NOFA">
    <w:name w:val="NOFA"/>
    <w:basedOn w:val="Normal"/>
    <w:link w:val="NOFAChar"/>
    <w:rsid w:val="00AF097B"/>
    <w:pPr>
      <w:keepNext/>
      <w:keepLines/>
      <w:spacing w:after="0" w:line="480" w:lineRule="auto"/>
    </w:pPr>
    <w:rPr>
      <w:rFonts w:eastAsia="Times New Roman"/>
      <w:spacing w:val="0"/>
      <w:w w:val="100"/>
      <w:sz w:val="24"/>
      <w:szCs w:val="24"/>
    </w:rPr>
  </w:style>
  <w:style w:type="character" w:customStyle="1" w:styleId="NOFAChar">
    <w:name w:val="NOFA Char"/>
    <w:link w:val="NOFA"/>
    <w:rsid w:val="00AF097B"/>
    <w:rPr>
      <w:rFonts w:eastAsia="Times New Roman"/>
      <w:spacing w:val="0"/>
      <w:w w:val="100"/>
    </w:rPr>
  </w:style>
  <w:style w:type="numbering" w:customStyle="1" w:styleId="NOFANumbers">
    <w:name w:val="NOFA Numbers"/>
    <w:rsid w:val="00AF097B"/>
    <w:pPr>
      <w:numPr>
        <w:numId w:val="30"/>
      </w:numPr>
    </w:pPr>
  </w:style>
  <w:style w:type="character" w:customStyle="1" w:styleId="description">
    <w:name w:val="description"/>
    <w:basedOn w:val="DefaultParagraphFont"/>
    <w:rsid w:val="00AF097B"/>
  </w:style>
  <w:style w:type="paragraph" w:styleId="TOC3">
    <w:name w:val="toc 3"/>
    <w:basedOn w:val="Normal"/>
    <w:next w:val="Normal"/>
    <w:autoRedefine/>
    <w:uiPriority w:val="39"/>
    <w:unhideWhenUsed/>
    <w:rsid w:val="00250C5E"/>
    <w:pPr>
      <w:spacing w:after="100"/>
      <w:ind w:left="440"/>
    </w:pPr>
  </w:style>
  <w:style w:type="paragraph" w:styleId="TOC1">
    <w:name w:val="toc 1"/>
    <w:basedOn w:val="Normal"/>
    <w:next w:val="Normal"/>
    <w:autoRedefine/>
    <w:uiPriority w:val="39"/>
    <w:unhideWhenUsed/>
    <w:rsid w:val="00250C5E"/>
    <w:pPr>
      <w:spacing w:after="100"/>
    </w:pPr>
  </w:style>
  <w:style w:type="paragraph" w:styleId="TOC2">
    <w:name w:val="toc 2"/>
    <w:basedOn w:val="Normal"/>
    <w:next w:val="Normal"/>
    <w:autoRedefine/>
    <w:uiPriority w:val="39"/>
    <w:unhideWhenUsed/>
    <w:rsid w:val="00250C5E"/>
    <w:pPr>
      <w:spacing w:after="100"/>
      <w:ind w:left="220"/>
    </w:pPr>
  </w:style>
  <w:style w:type="paragraph" w:styleId="PlainText">
    <w:name w:val="Plain Text"/>
    <w:basedOn w:val="Normal"/>
    <w:link w:val="PlainTextChar"/>
    <w:uiPriority w:val="99"/>
    <w:unhideWhenUsed/>
    <w:rsid w:val="00775892"/>
    <w:pPr>
      <w:spacing w:after="0" w:line="240" w:lineRule="auto"/>
    </w:pPr>
    <w:rPr>
      <w:rFonts w:ascii="Consolas" w:eastAsiaTheme="minorHAnsi" w:hAnsi="Consolas" w:cstheme="minorBidi"/>
      <w:spacing w:val="0"/>
      <w:w w:val="100"/>
      <w:sz w:val="21"/>
      <w:szCs w:val="21"/>
    </w:rPr>
  </w:style>
  <w:style w:type="character" w:customStyle="1" w:styleId="PlainTextChar">
    <w:name w:val="Plain Text Char"/>
    <w:basedOn w:val="DefaultParagraphFont"/>
    <w:link w:val="PlainText"/>
    <w:uiPriority w:val="99"/>
    <w:rsid w:val="0077589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0227">
      <w:bodyDiv w:val="1"/>
      <w:marLeft w:val="0"/>
      <w:marRight w:val="0"/>
      <w:marTop w:val="0"/>
      <w:marBottom w:val="0"/>
      <w:divBdr>
        <w:top w:val="none" w:sz="0" w:space="0" w:color="auto"/>
        <w:left w:val="none" w:sz="0" w:space="0" w:color="auto"/>
        <w:bottom w:val="none" w:sz="0" w:space="0" w:color="auto"/>
        <w:right w:val="none" w:sz="0" w:space="0" w:color="auto"/>
      </w:divBdr>
    </w:div>
    <w:div w:id="234360160">
      <w:bodyDiv w:val="1"/>
      <w:marLeft w:val="0"/>
      <w:marRight w:val="0"/>
      <w:marTop w:val="0"/>
      <w:marBottom w:val="0"/>
      <w:divBdr>
        <w:top w:val="none" w:sz="0" w:space="0" w:color="auto"/>
        <w:left w:val="none" w:sz="0" w:space="0" w:color="auto"/>
        <w:bottom w:val="none" w:sz="0" w:space="0" w:color="auto"/>
        <w:right w:val="none" w:sz="0" w:space="0" w:color="auto"/>
      </w:divBdr>
    </w:div>
    <w:div w:id="319115051">
      <w:bodyDiv w:val="1"/>
      <w:marLeft w:val="0"/>
      <w:marRight w:val="0"/>
      <w:marTop w:val="0"/>
      <w:marBottom w:val="0"/>
      <w:divBdr>
        <w:top w:val="none" w:sz="0" w:space="0" w:color="auto"/>
        <w:left w:val="none" w:sz="0" w:space="0" w:color="auto"/>
        <w:bottom w:val="none" w:sz="0" w:space="0" w:color="auto"/>
        <w:right w:val="none" w:sz="0" w:space="0" w:color="auto"/>
      </w:divBdr>
    </w:div>
    <w:div w:id="558906699">
      <w:bodyDiv w:val="1"/>
      <w:marLeft w:val="0"/>
      <w:marRight w:val="0"/>
      <w:marTop w:val="0"/>
      <w:marBottom w:val="0"/>
      <w:divBdr>
        <w:top w:val="none" w:sz="0" w:space="0" w:color="auto"/>
        <w:left w:val="none" w:sz="0" w:space="0" w:color="auto"/>
        <w:bottom w:val="none" w:sz="0" w:space="0" w:color="auto"/>
        <w:right w:val="none" w:sz="0" w:space="0" w:color="auto"/>
      </w:divBdr>
    </w:div>
    <w:div w:id="648635589">
      <w:bodyDiv w:val="1"/>
      <w:marLeft w:val="0"/>
      <w:marRight w:val="0"/>
      <w:marTop w:val="0"/>
      <w:marBottom w:val="0"/>
      <w:divBdr>
        <w:top w:val="none" w:sz="0" w:space="0" w:color="auto"/>
        <w:left w:val="none" w:sz="0" w:space="0" w:color="auto"/>
        <w:bottom w:val="none" w:sz="0" w:space="0" w:color="auto"/>
        <w:right w:val="none" w:sz="0" w:space="0" w:color="auto"/>
      </w:divBdr>
    </w:div>
    <w:div w:id="709110679">
      <w:bodyDiv w:val="1"/>
      <w:marLeft w:val="0"/>
      <w:marRight w:val="0"/>
      <w:marTop w:val="0"/>
      <w:marBottom w:val="0"/>
      <w:divBdr>
        <w:top w:val="none" w:sz="0" w:space="0" w:color="auto"/>
        <w:left w:val="none" w:sz="0" w:space="0" w:color="auto"/>
        <w:bottom w:val="none" w:sz="0" w:space="0" w:color="auto"/>
        <w:right w:val="none" w:sz="0" w:space="0" w:color="auto"/>
      </w:divBdr>
    </w:div>
    <w:div w:id="797068845">
      <w:bodyDiv w:val="1"/>
      <w:marLeft w:val="0"/>
      <w:marRight w:val="0"/>
      <w:marTop w:val="0"/>
      <w:marBottom w:val="0"/>
      <w:divBdr>
        <w:top w:val="none" w:sz="0" w:space="0" w:color="auto"/>
        <w:left w:val="none" w:sz="0" w:space="0" w:color="auto"/>
        <w:bottom w:val="none" w:sz="0" w:space="0" w:color="auto"/>
        <w:right w:val="none" w:sz="0" w:space="0" w:color="auto"/>
      </w:divBdr>
    </w:div>
    <w:div w:id="859664823">
      <w:bodyDiv w:val="1"/>
      <w:marLeft w:val="0"/>
      <w:marRight w:val="0"/>
      <w:marTop w:val="0"/>
      <w:marBottom w:val="0"/>
      <w:divBdr>
        <w:top w:val="none" w:sz="0" w:space="0" w:color="auto"/>
        <w:left w:val="none" w:sz="0" w:space="0" w:color="auto"/>
        <w:bottom w:val="none" w:sz="0" w:space="0" w:color="auto"/>
        <w:right w:val="none" w:sz="0" w:space="0" w:color="auto"/>
      </w:divBdr>
    </w:div>
    <w:div w:id="951980254">
      <w:bodyDiv w:val="1"/>
      <w:marLeft w:val="0"/>
      <w:marRight w:val="0"/>
      <w:marTop w:val="0"/>
      <w:marBottom w:val="0"/>
      <w:divBdr>
        <w:top w:val="none" w:sz="0" w:space="0" w:color="auto"/>
        <w:left w:val="none" w:sz="0" w:space="0" w:color="auto"/>
        <w:bottom w:val="none" w:sz="0" w:space="0" w:color="auto"/>
        <w:right w:val="none" w:sz="0" w:space="0" w:color="auto"/>
      </w:divBdr>
    </w:div>
    <w:div w:id="1197818215">
      <w:bodyDiv w:val="1"/>
      <w:marLeft w:val="0"/>
      <w:marRight w:val="0"/>
      <w:marTop w:val="0"/>
      <w:marBottom w:val="0"/>
      <w:divBdr>
        <w:top w:val="none" w:sz="0" w:space="0" w:color="auto"/>
        <w:left w:val="none" w:sz="0" w:space="0" w:color="auto"/>
        <w:bottom w:val="none" w:sz="0" w:space="0" w:color="auto"/>
        <w:right w:val="none" w:sz="0" w:space="0" w:color="auto"/>
      </w:divBdr>
    </w:div>
    <w:div w:id="1208493227">
      <w:bodyDiv w:val="1"/>
      <w:marLeft w:val="0"/>
      <w:marRight w:val="0"/>
      <w:marTop w:val="0"/>
      <w:marBottom w:val="0"/>
      <w:divBdr>
        <w:top w:val="none" w:sz="0" w:space="0" w:color="auto"/>
        <w:left w:val="none" w:sz="0" w:space="0" w:color="auto"/>
        <w:bottom w:val="none" w:sz="0" w:space="0" w:color="auto"/>
        <w:right w:val="none" w:sz="0" w:space="0" w:color="auto"/>
      </w:divBdr>
    </w:div>
    <w:div w:id="1299721892">
      <w:bodyDiv w:val="1"/>
      <w:marLeft w:val="0"/>
      <w:marRight w:val="0"/>
      <w:marTop w:val="0"/>
      <w:marBottom w:val="0"/>
      <w:divBdr>
        <w:top w:val="none" w:sz="0" w:space="0" w:color="auto"/>
        <w:left w:val="none" w:sz="0" w:space="0" w:color="auto"/>
        <w:bottom w:val="none" w:sz="0" w:space="0" w:color="auto"/>
        <w:right w:val="none" w:sz="0" w:space="0" w:color="auto"/>
      </w:divBdr>
    </w:div>
    <w:div w:id="1764960272">
      <w:bodyDiv w:val="1"/>
      <w:marLeft w:val="0"/>
      <w:marRight w:val="0"/>
      <w:marTop w:val="0"/>
      <w:marBottom w:val="0"/>
      <w:divBdr>
        <w:top w:val="none" w:sz="0" w:space="0" w:color="auto"/>
        <w:left w:val="none" w:sz="0" w:space="0" w:color="auto"/>
        <w:bottom w:val="none" w:sz="0" w:space="0" w:color="auto"/>
        <w:right w:val="none" w:sz="0" w:space="0" w:color="auto"/>
      </w:divBdr>
    </w:div>
    <w:div w:id="1790928274">
      <w:bodyDiv w:val="1"/>
      <w:marLeft w:val="0"/>
      <w:marRight w:val="0"/>
      <w:marTop w:val="0"/>
      <w:marBottom w:val="0"/>
      <w:divBdr>
        <w:top w:val="none" w:sz="0" w:space="0" w:color="auto"/>
        <w:left w:val="none" w:sz="0" w:space="0" w:color="auto"/>
        <w:bottom w:val="none" w:sz="0" w:space="0" w:color="auto"/>
        <w:right w:val="none" w:sz="0" w:space="0" w:color="auto"/>
      </w:divBdr>
    </w:div>
    <w:div w:id="1942756041">
      <w:bodyDiv w:val="1"/>
      <w:marLeft w:val="0"/>
      <w:marRight w:val="0"/>
      <w:marTop w:val="0"/>
      <w:marBottom w:val="0"/>
      <w:divBdr>
        <w:top w:val="none" w:sz="0" w:space="0" w:color="auto"/>
        <w:left w:val="none" w:sz="0" w:space="0" w:color="auto"/>
        <w:bottom w:val="none" w:sz="0" w:space="0" w:color="auto"/>
        <w:right w:val="none" w:sz="0" w:space="0" w:color="auto"/>
      </w:divBdr>
    </w:div>
    <w:div w:id="1959952001">
      <w:bodyDiv w:val="1"/>
      <w:marLeft w:val="0"/>
      <w:marRight w:val="0"/>
      <w:marTop w:val="0"/>
      <w:marBottom w:val="0"/>
      <w:divBdr>
        <w:top w:val="none" w:sz="0" w:space="0" w:color="auto"/>
        <w:left w:val="none" w:sz="0" w:space="0" w:color="auto"/>
        <w:bottom w:val="none" w:sz="0" w:space="0" w:color="auto"/>
        <w:right w:val="none" w:sz="0" w:space="0" w:color="auto"/>
      </w:divBdr>
      <w:divsChild>
        <w:div w:id="1549417502">
          <w:marLeft w:val="0"/>
          <w:marRight w:val="0"/>
          <w:marTop w:val="0"/>
          <w:marBottom w:val="0"/>
          <w:divBdr>
            <w:top w:val="none" w:sz="0" w:space="0" w:color="auto"/>
            <w:left w:val="none" w:sz="0" w:space="0" w:color="auto"/>
            <w:bottom w:val="none" w:sz="0" w:space="0" w:color="auto"/>
            <w:right w:val="none" w:sz="0" w:space="0" w:color="auto"/>
          </w:divBdr>
          <w:divsChild>
            <w:div w:id="155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3734">
      <w:bodyDiv w:val="1"/>
      <w:marLeft w:val="0"/>
      <w:marRight w:val="0"/>
      <w:marTop w:val="0"/>
      <w:marBottom w:val="0"/>
      <w:divBdr>
        <w:top w:val="none" w:sz="0" w:space="0" w:color="auto"/>
        <w:left w:val="none" w:sz="0" w:space="0" w:color="auto"/>
        <w:bottom w:val="none" w:sz="0" w:space="0" w:color="auto"/>
        <w:right w:val="none" w:sz="0" w:space="0" w:color="auto"/>
      </w:divBdr>
    </w:div>
    <w:div w:id="2052025678">
      <w:bodyDiv w:val="1"/>
      <w:marLeft w:val="0"/>
      <w:marRight w:val="0"/>
      <w:marTop w:val="0"/>
      <w:marBottom w:val="0"/>
      <w:divBdr>
        <w:top w:val="none" w:sz="0" w:space="0" w:color="auto"/>
        <w:left w:val="none" w:sz="0" w:space="0" w:color="auto"/>
        <w:bottom w:val="none" w:sz="0" w:space="0" w:color="auto"/>
        <w:right w:val="none" w:sz="0" w:space="0" w:color="auto"/>
      </w:divBdr>
    </w:div>
    <w:div w:id="20761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huduser.org/portal/datasets/il/il12/area_definitions.pdf" TargetMode="External"/><Relationship Id="rId26" Type="http://schemas.openxmlformats.org/officeDocument/2006/relationships/hyperlink" Target="http://portal.hud.gov/hudportal/HUD?src=/program_offices/administration/grants/conduct" TargetMode="External"/><Relationship Id="rId39" Type="http://schemas.openxmlformats.org/officeDocument/2006/relationships/hyperlink" Target="http://www.hud.gov/offices/pih/publications/notices/" TargetMode="External"/><Relationship Id="rId21" Type="http://schemas.openxmlformats.org/officeDocument/2006/relationships/hyperlink" Target="http://www.universaldesign.org/" TargetMode="External"/><Relationship Id="rId34" Type="http://schemas.openxmlformats.org/officeDocument/2006/relationships/hyperlink" Target="http://www.energystar.gov/index.cfm?c=bldrs_lenders_raters.nh_2011_comments" TargetMode="External"/><Relationship Id="rId42" Type="http://schemas.openxmlformats.org/officeDocument/2006/relationships/hyperlink" Target="http://www.hud.gov/mainstreet/" TargetMode="External"/><Relationship Id="rId47" Type="http://schemas.openxmlformats.org/officeDocument/2006/relationships/hyperlink" Target="https://www.fsd.gov/app/answers/list" TargetMode="External"/><Relationship Id="rId50" Type="http://schemas.openxmlformats.org/officeDocument/2006/relationships/hyperlink" Target="http://www.Sam.gov" TargetMode="External"/><Relationship Id="rId55" Type="http://schemas.openxmlformats.org/officeDocument/2006/relationships/hyperlink" Target="http://www.hud.gov/offices/pih/programs/ph/capfund/index.cfm" TargetMode="External"/><Relationship Id="rId63" Type="http://schemas.openxmlformats.org/officeDocument/2006/relationships/hyperlink" Target="%20http:/www.hud.gov/mainstreet"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portal.hud.gov/hudportal/HUD?src=/program_offices/public_indian_housing/programs/ph/hope6/css" TargetMode="External"/><Relationship Id="rId29" Type="http://schemas.openxmlformats.org/officeDocument/2006/relationships/hyperlink" Target="http://www.ecfr.gov/cgi-bin/text-idx?c=ecfr&amp;SID=4268e59b69df8e626d7d05e0621b8c60&amp;tpl=/ecfrbrowse/Title24/24cfr966_main_02.tpl" TargetMode="External"/><Relationship Id="rId11" Type="http://schemas.openxmlformats.org/officeDocument/2006/relationships/hyperlink" Target="http://www.hud.gov/mainstreet" TargetMode="External"/><Relationship Id="rId24" Type="http://schemas.openxmlformats.org/officeDocument/2006/relationships/hyperlink" Target="http://www.hud.gov/offices/adm/hudclips/index.cfm" TargetMode="External"/><Relationship Id="rId32" Type="http://schemas.openxmlformats.org/officeDocument/2006/relationships/hyperlink" Target="http://www.astm.org/" TargetMode="External"/><Relationship Id="rId37" Type="http://schemas.openxmlformats.org/officeDocument/2006/relationships/hyperlink" Target="http://ashrae.org" TargetMode="External"/><Relationship Id="rId40" Type="http://schemas.openxmlformats.org/officeDocument/2006/relationships/hyperlink" Target="http://www.hud.gov/offices/fheo/disabilities/sect504faq.cfm" TargetMode="External"/><Relationship Id="rId45" Type="http://schemas.openxmlformats.org/officeDocument/2006/relationships/hyperlink" Target="http://www.Grants.gov" TargetMode="External"/><Relationship Id="rId53" Type="http://schemas.openxmlformats.org/officeDocument/2006/relationships/hyperlink" Target="mailto:Lawrence.Gnessin@hud.gov" TargetMode="External"/><Relationship Id="rId58" Type="http://schemas.openxmlformats.org/officeDocument/2006/relationships/hyperlink" Target="http://www.energystar.gov/homes" TargetMode="External"/><Relationship Id="rId66"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www.visitability.org/" TargetMode="External"/><Relationship Id="rId28" Type="http://schemas.openxmlformats.org/officeDocument/2006/relationships/hyperlink" Target="http://www.hud.gov/mainstreet/" TargetMode="External"/><Relationship Id="rId36" Type="http://schemas.openxmlformats.org/officeDocument/2006/relationships/hyperlink" Target="mailto:leopkey.ted@epa.gov" TargetMode="External"/><Relationship Id="rId49" Type="http://schemas.openxmlformats.org/officeDocument/2006/relationships/hyperlink" Target="http://portal.hud.gov/hudportal/HUD?src=/program_offices/administration/grants/conduct" TargetMode="External"/><Relationship Id="rId57" Type="http://schemas.openxmlformats.org/officeDocument/2006/relationships/hyperlink" Target="http://www.huduser.org/portal/datasets/cp/CHAS/2007StateCountyFiles.htm" TargetMode="External"/><Relationship Id="rId61" Type="http://schemas.openxmlformats.org/officeDocument/2006/relationships/hyperlink" Target="mailto:support@grants.gov" TargetMode="External"/><Relationship Id="rId10" Type="http://schemas.openxmlformats.org/officeDocument/2006/relationships/endnotes" Target="endnotes.xml"/><Relationship Id="rId19" Type="http://schemas.openxmlformats.org/officeDocument/2006/relationships/hyperlink" Target="http://www.hud.gov/mainstreet/" TargetMode="External"/><Relationship Id="rId31" Type="http://schemas.openxmlformats.org/officeDocument/2006/relationships/hyperlink" Target="http://www.hud.gov/offices/cpd/environment/index.cfm" TargetMode="External"/><Relationship Id="rId44" Type="http://schemas.openxmlformats.org/officeDocument/2006/relationships/hyperlink" Target="http://www.Sam.gov" TargetMode="External"/><Relationship Id="rId52" Type="http://schemas.openxmlformats.org/officeDocument/2006/relationships/hyperlink" Target="http://www.Grants.gov" TargetMode="External"/><Relationship Id="rId60" Type="http://schemas.openxmlformats.org/officeDocument/2006/relationships/hyperlink" Target="http://www.Grants.gov" TargetMode="External"/><Relationship Id="rId65" Type="http://schemas.openxmlformats.org/officeDocument/2006/relationships/hyperlink" Target="http://portal.hud.gov/hudportal/HUD?src=/program_offices/administration/grants/fundsavail"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07.grants.gov/applicants/apply_for_grants.jsp" TargetMode="External"/><Relationship Id="rId22" Type="http://schemas.openxmlformats.org/officeDocument/2006/relationships/hyperlink" Target="http://www.huduser.org/datasets/il/il12/incomelimits_section8.pdf" TargetMode="External"/><Relationship Id="rId27" Type="http://schemas.openxmlformats.org/officeDocument/2006/relationships/hyperlink" Target="http://gms.thcllc.com/login.asp" TargetMode="External"/><Relationship Id="rId30" Type="http://schemas.openxmlformats.org/officeDocument/2006/relationships/hyperlink" Target="http://www.achp.gov/" TargetMode="External"/><Relationship Id="rId35" Type="http://schemas.openxmlformats.org/officeDocument/2006/relationships/hyperlink" Target="mailto:energystarhomes@energystar.gov" TargetMode="External"/><Relationship Id="rId43" Type="http://schemas.openxmlformats.org/officeDocument/2006/relationships/hyperlink" Target="http://www.grants.gov/applicants/find_grant_opportunities.jsp" TargetMode="External"/><Relationship Id="rId48" Type="http://schemas.openxmlformats.org/officeDocument/2006/relationships/hyperlink" Target="http://www.hud.gov/mainstreet/" TargetMode="External"/><Relationship Id="rId56" Type="http://schemas.openxmlformats.org/officeDocument/2006/relationships/hyperlink" Target="http://www.hud.gov/mainstreet/" TargetMode="External"/><Relationship Id="rId64" Type="http://schemas.openxmlformats.org/officeDocument/2006/relationships/hyperlink" Target="http://www.hud.gov/hopevi"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portal.hud.gov/hudportal/HUD?src=/program_offices/administration/grants/conduc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rants.gov" TargetMode="External"/><Relationship Id="rId17" Type="http://schemas.openxmlformats.org/officeDocument/2006/relationships/hyperlink" Target="http://www.huduser.org/datasets/il/il12/incomelimits_section8.pdf" TargetMode="External"/><Relationship Id="rId25" Type="http://schemas.openxmlformats.org/officeDocument/2006/relationships/hyperlink" Target="http://www.hud.gov/mainstreet/" TargetMode="External"/><Relationship Id="rId33" Type="http://schemas.openxmlformats.org/officeDocument/2006/relationships/hyperlink" Target="http://www.hud.gov/energy/energyactionplan.pdf" TargetMode="External"/><Relationship Id="rId38" Type="http://schemas.openxmlformats.org/officeDocument/2006/relationships/hyperlink" Target="http://www.hud.gov/offices/fheo/disabilities/modelcodes/" TargetMode="External"/><Relationship Id="rId46" Type="http://schemas.openxmlformats.org/officeDocument/2006/relationships/hyperlink" Target="https://www.sam.gov/portal/public/SAM/" TargetMode="External"/><Relationship Id="rId59" Type="http://schemas.openxmlformats.org/officeDocument/2006/relationships/hyperlink" Target="http://portal.hud.gov/hudportal/HUD?src=/program_offices/administration/grants/nofa11/psscontacts" TargetMode="External"/><Relationship Id="rId67" Type="http://schemas.openxmlformats.org/officeDocument/2006/relationships/header" Target="header2.xml"/><Relationship Id="rId20" Type="http://schemas.openxmlformats.org/officeDocument/2006/relationships/hyperlink" Target="http://portal.hud.gov/hudportal/HUD?src=/localoffices" TargetMode="External"/><Relationship Id="rId41" Type="http://schemas.openxmlformats.org/officeDocument/2006/relationships/hyperlink" Target="http://portal.hud.gov/hudportal/HUD?src=/program_offices/fair_housing_equal_opp/disabilities/fhefhag" TargetMode="External"/><Relationship Id="rId54" Type="http://schemas.openxmlformats.org/officeDocument/2006/relationships/hyperlink" Target="http://www.SAM.gov" TargetMode="External"/><Relationship Id="rId62" Type="http://schemas.openxmlformats.org/officeDocument/2006/relationships/hyperlink" Target="http://www.gsa.gov/portal/content/104626" TargetMode="External"/><Relationship Id="rId7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AB171-8255-4B23-B6E9-750F67CDBF4C}">
  <ds:schemaRefs>
    <ds:schemaRef ds:uri="http://schemas.openxmlformats.org/officeDocument/2006/bibliography"/>
  </ds:schemaRefs>
</ds:datastoreItem>
</file>

<file path=customXml/itemProps2.xml><?xml version="1.0" encoding="utf-8"?>
<ds:datastoreItem xmlns:ds="http://schemas.openxmlformats.org/officeDocument/2006/customXml" ds:itemID="{D5CDA394-A52F-4DEE-AEA0-E2AAF779D61D}">
  <ds:schemaRefs>
    <ds:schemaRef ds:uri="http://schemas.openxmlformats.org/officeDocument/2006/bibliography"/>
  </ds:schemaRefs>
</ds:datastoreItem>
</file>

<file path=customXml/itemProps3.xml><?xml version="1.0" encoding="utf-8"?>
<ds:datastoreItem xmlns:ds="http://schemas.openxmlformats.org/officeDocument/2006/customXml" ds:itemID="{049DA9D8-0955-4D29-93E3-BEE04452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16913</Words>
  <Characters>96410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113097</CharactersWithSpaces>
  <SharedDoc>false</SharedDoc>
  <HLinks>
    <vt:vector size="324" baseType="variant">
      <vt:variant>
        <vt:i4>262271</vt:i4>
      </vt:variant>
      <vt:variant>
        <vt:i4>168</vt:i4>
      </vt:variant>
      <vt:variant>
        <vt:i4>0</vt:i4>
      </vt:variant>
      <vt:variant>
        <vt:i4>5</vt:i4>
      </vt:variant>
      <vt:variant>
        <vt:lpwstr>http://portal.hud.gov/hudportal/HUD?src=/program_offices/administration/grants/fundsavail</vt:lpwstr>
      </vt:variant>
      <vt:variant>
        <vt:lpwstr/>
      </vt:variant>
      <vt:variant>
        <vt:i4>5767233</vt:i4>
      </vt:variant>
      <vt:variant>
        <vt:i4>165</vt:i4>
      </vt:variant>
      <vt:variant>
        <vt:i4>0</vt:i4>
      </vt:variant>
      <vt:variant>
        <vt:i4>5</vt:i4>
      </vt:variant>
      <vt:variant>
        <vt:lpwstr>http://www.hud.gov/HOPEVI</vt:lpwstr>
      </vt:variant>
      <vt:variant>
        <vt:lpwstr/>
      </vt:variant>
      <vt:variant>
        <vt:i4>196699</vt:i4>
      </vt:variant>
      <vt:variant>
        <vt:i4>162</vt:i4>
      </vt:variant>
      <vt:variant>
        <vt:i4>0</vt:i4>
      </vt:variant>
      <vt:variant>
        <vt:i4>5</vt:i4>
      </vt:variant>
      <vt:variant>
        <vt:lpwstr>http:/www.hud.gov/mainstreet</vt:lpwstr>
      </vt:variant>
      <vt:variant>
        <vt:lpwstr/>
      </vt:variant>
      <vt:variant>
        <vt:i4>4784245</vt:i4>
      </vt:variant>
      <vt:variant>
        <vt:i4>159</vt:i4>
      </vt:variant>
      <vt:variant>
        <vt:i4>0</vt:i4>
      </vt:variant>
      <vt:variant>
        <vt:i4>5</vt:i4>
      </vt:variant>
      <vt:variant>
        <vt:lpwstr>mailto:support@grants.gov</vt:lpwstr>
      </vt:variant>
      <vt:variant>
        <vt:lpwstr/>
      </vt:variant>
      <vt:variant>
        <vt:i4>3604526</vt:i4>
      </vt:variant>
      <vt:variant>
        <vt:i4>153</vt:i4>
      </vt:variant>
      <vt:variant>
        <vt:i4>0</vt:i4>
      </vt:variant>
      <vt:variant>
        <vt:i4>5</vt:i4>
      </vt:variant>
      <vt:variant>
        <vt:lpwstr>http://www.grants.gov/</vt:lpwstr>
      </vt:variant>
      <vt:variant>
        <vt:lpwstr/>
      </vt:variant>
      <vt:variant>
        <vt:i4>1900586</vt:i4>
      </vt:variant>
      <vt:variant>
        <vt:i4>150</vt:i4>
      </vt:variant>
      <vt:variant>
        <vt:i4>0</vt:i4>
      </vt:variant>
      <vt:variant>
        <vt:i4>5</vt:i4>
      </vt:variant>
      <vt:variant>
        <vt:lpwstr>http://portal.hud.gov/hudportal/HUD?src=/program_offices/administration/grants/nofa11/psscontacts</vt:lpwstr>
      </vt:variant>
      <vt:variant>
        <vt:lpwstr/>
      </vt:variant>
      <vt:variant>
        <vt:i4>3801127</vt:i4>
      </vt:variant>
      <vt:variant>
        <vt:i4>147</vt:i4>
      </vt:variant>
      <vt:variant>
        <vt:i4>0</vt:i4>
      </vt:variant>
      <vt:variant>
        <vt:i4>5</vt:i4>
      </vt:variant>
      <vt:variant>
        <vt:lpwstr>http://www.energystar.gov/homes</vt:lpwstr>
      </vt:variant>
      <vt:variant>
        <vt:lpwstr/>
      </vt:variant>
      <vt:variant>
        <vt:i4>7864352</vt:i4>
      </vt:variant>
      <vt:variant>
        <vt:i4>144</vt:i4>
      </vt:variant>
      <vt:variant>
        <vt:i4>0</vt:i4>
      </vt:variant>
      <vt:variant>
        <vt:i4>5</vt:i4>
      </vt:variant>
      <vt:variant>
        <vt:lpwstr>http://www.huduser.org/portal/datasets/cp/CHAS/2007StateCountyFiles.htm</vt:lpwstr>
      </vt:variant>
      <vt:variant>
        <vt:lpwstr/>
      </vt:variant>
      <vt:variant>
        <vt:i4>7929889</vt:i4>
      </vt:variant>
      <vt:variant>
        <vt:i4>141</vt:i4>
      </vt:variant>
      <vt:variant>
        <vt:i4>0</vt:i4>
      </vt:variant>
      <vt:variant>
        <vt:i4>5</vt:i4>
      </vt:variant>
      <vt:variant>
        <vt:lpwstr>http://www.hud.gov/mainstreet/</vt:lpwstr>
      </vt:variant>
      <vt:variant>
        <vt:lpwstr/>
      </vt:variant>
      <vt:variant>
        <vt:i4>589845</vt:i4>
      </vt:variant>
      <vt:variant>
        <vt:i4>138</vt:i4>
      </vt:variant>
      <vt:variant>
        <vt:i4>0</vt:i4>
      </vt:variant>
      <vt:variant>
        <vt:i4>5</vt:i4>
      </vt:variant>
      <vt:variant>
        <vt:lpwstr>http://www.hud.gov/offices/pih/programs/ph/capfund/index.cfm</vt:lpwstr>
      </vt:variant>
      <vt:variant>
        <vt:lpwstr/>
      </vt:variant>
      <vt:variant>
        <vt:i4>589935</vt:i4>
      </vt:variant>
      <vt:variant>
        <vt:i4>135</vt:i4>
      </vt:variant>
      <vt:variant>
        <vt:i4>0</vt:i4>
      </vt:variant>
      <vt:variant>
        <vt:i4>5</vt:i4>
      </vt:variant>
      <vt:variant>
        <vt:lpwstr>http://portal.hud.gov/hudportal/HUD?src=/program_offices/administration/hudclips/notices/</vt:lpwstr>
      </vt:variant>
      <vt:variant>
        <vt:lpwstr/>
      </vt:variant>
      <vt:variant>
        <vt:i4>2359408</vt:i4>
      </vt:variant>
      <vt:variant>
        <vt:i4>132</vt:i4>
      </vt:variant>
      <vt:variant>
        <vt:i4>0</vt:i4>
      </vt:variant>
      <vt:variant>
        <vt:i4>5</vt:i4>
      </vt:variant>
      <vt:variant>
        <vt:lpwstr>http://www.sam.gov/</vt:lpwstr>
      </vt:variant>
      <vt:variant>
        <vt:lpwstr/>
      </vt:variant>
      <vt:variant>
        <vt:i4>5308454</vt:i4>
      </vt:variant>
      <vt:variant>
        <vt:i4>129</vt:i4>
      </vt:variant>
      <vt:variant>
        <vt:i4>0</vt:i4>
      </vt:variant>
      <vt:variant>
        <vt:i4>5</vt:i4>
      </vt:variant>
      <vt:variant>
        <vt:lpwstr>mailto:Lawrence.Gnessin@hud.gov</vt:lpwstr>
      </vt:variant>
      <vt:variant>
        <vt:lpwstr/>
      </vt:variant>
      <vt:variant>
        <vt:i4>3604526</vt:i4>
      </vt:variant>
      <vt:variant>
        <vt:i4>126</vt:i4>
      </vt:variant>
      <vt:variant>
        <vt:i4>0</vt:i4>
      </vt:variant>
      <vt:variant>
        <vt:i4>5</vt:i4>
      </vt:variant>
      <vt:variant>
        <vt:lpwstr>http://www.grants.gov/</vt:lpwstr>
      </vt:variant>
      <vt:variant>
        <vt:lpwstr/>
      </vt:variant>
      <vt:variant>
        <vt:i4>7077894</vt:i4>
      </vt:variant>
      <vt:variant>
        <vt:i4>123</vt:i4>
      </vt:variant>
      <vt:variant>
        <vt:i4>0</vt:i4>
      </vt:variant>
      <vt:variant>
        <vt:i4>5</vt:i4>
      </vt:variant>
      <vt:variant>
        <vt:lpwstr>http://portal.hud.gov/hudportal/HUD?src=/program_offices/administration/grants/conduct</vt:lpwstr>
      </vt:variant>
      <vt:variant>
        <vt:lpwstr/>
      </vt:variant>
      <vt:variant>
        <vt:i4>2359408</vt:i4>
      </vt:variant>
      <vt:variant>
        <vt:i4>120</vt:i4>
      </vt:variant>
      <vt:variant>
        <vt:i4>0</vt:i4>
      </vt:variant>
      <vt:variant>
        <vt:i4>5</vt:i4>
      </vt:variant>
      <vt:variant>
        <vt:lpwstr>http://www.sam.gov/</vt:lpwstr>
      </vt:variant>
      <vt:variant>
        <vt:lpwstr/>
      </vt:variant>
      <vt:variant>
        <vt:i4>7077894</vt:i4>
      </vt:variant>
      <vt:variant>
        <vt:i4>117</vt:i4>
      </vt:variant>
      <vt:variant>
        <vt:i4>0</vt:i4>
      </vt:variant>
      <vt:variant>
        <vt:i4>5</vt:i4>
      </vt:variant>
      <vt:variant>
        <vt:lpwstr>http://portal.hud.gov/hudportal/HUD?src=/program_offices/administration/grants/conduct</vt:lpwstr>
      </vt:variant>
      <vt:variant>
        <vt:lpwstr/>
      </vt:variant>
      <vt:variant>
        <vt:i4>7929889</vt:i4>
      </vt:variant>
      <vt:variant>
        <vt:i4>114</vt:i4>
      </vt:variant>
      <vt:variant>
        <vt:i4>0</vt:i4>
      </vt:variant>
      <vt:variant>
        <vt:i4>5</vt:i4>
      </vt:variant>
      <vt:variant>
        <vt:lpwstr>http://www.hud.gov/mainstreet/</vt:lpwstr>
      </vt:variant>
      <vt:variant>
        <vt:lpwstr/>
      </vt:variant>
      <vt:variant>
        <vt:i4>5439577</vt:i4>
      </vt:variant>
      <vt:variant>
        <vt:i4>111</vt:i4>
      </vt:variant>
      <vt:variant>
        <vt:i4>0</vt:i4>
      </vt:variant>
      <vt:variant>
        <vt:i4>5</vt:i4>
      </vt:variant>
      <vt:variant>
        <vt:lpwstr>https://www.fsd.gov/app/answers/list</vt:lpwstr>
      </vt:variant>
      <vt:variant>
        <vt:lpwstr/>
      </vt:variant>
      <vt:variant>
        <vt:i4>2752615</vt:i4>
      </vt:variant>
      <vt:variant>
        <vt:i4>108</vt:i4>
      </vt:variant>
      <vt:variant>
        <vt:i4>0</vt:i4>
      </vt:variant>
      <vt:variant>
        <vt:i4>5</vt:i4>
      </vt:variant>
      <vt:variant>
        <vt:lpwstr>https://www.sam.gov/portal/public/SAM/</vt:lpwstr>
      </vt:variant>
      <vt:variant>
        <vt:lpwstr/>
      </vt:variant>
      <vt:variant>
        <vt:i4>3604526</vt:i4>
      </vt:variant>
      <vt:variant>
        <vt:i4>105</vt:i4>
      </vt:variant>
      <vt:variant>
        <vt:i4>0</vt:i4>
      </vt:variant>
      <vt:variant>
        <vt:i4>5</vt:i4>
      </vt:variant>
      <vt:variant>
        <vt:lpwstr>http://www.grants.gov/</vt:lpwstr>
      </vt:variant>
      <vt:variant>
        <vt:lpwstr/>
      </vt:variant>
      <vt:variant>
        <vt:i4>2359408</vt:i4>
      </vt:variant>
      <vt:variant>
        <vt:i4>102</vt:i4>
      </vt:variant>
      <vt:variant>
        <vt:i4>0</vt:i4>
      </vt:variant>
      <vt:variant>
        <vt:i4>5</vt:i4>
      </vt:variant>
      <vt:variant>
        <vt:lpwstr>http://www.sam.gov/</vt:lpwstr>
      </vt:variant>
      <vt:variant>
        <vt:lpwstr/>
      </vt:variant>
      <vt:variant>
        <vt:i4>524306</vt:i4>
      </vt:variant>
      <vt:variant>
        <vt:i4>99</vt:i4>
      </vt:variant>
      <vt:variant>
        <vt:i4>0</vt:i4>
      </vt:variant>
      <vt:variant>
        <vt:i4>5</vt:i4>
      </vt:variant>
      <vt:variant>
        <vt:lpwstr>http://www.grants.gov/applicants/find_grant_opportunities.jsp</vt:lpwstr>
      </vt:variant>
      <vt:variant>
        <vt:lpwstr/>
      </vt:variant>
      <vt:variant>
        <vt:i4>7929889</vt:i4>
      </vt:variant>
      <vt:variant>
        <vt:i4>96</vt:i4>
      </vt:variant>
      <vt:variant>
        <vt:i4>0</vt:i4>
      </vt:variant>
      <vt:variant>
        <vt:i4>5</vt:i4>
      </vt:variant>
      <vt:variant>
        <vt:lpwstr>http://www.hud.gov/mainstreet/</vt:lpwstr>
      </vt:variant>
      <vt:variant>
        <vt:lpwstr/>
      </vt:variant>
      <vt:variant>
        <vt:i4>4587534</vt:i4>
      </vt:variant>
      <vt:variant>
        <vt:i4>93</vt:i4>
      </vt:variant>
      <vt:variant>
        <vt:i4>0</vt:i4>
      </vt:variant>
      <vt:variant>
        <vt:i4>5</vt:i4>
      </vt:variant>
      <vt:variant>
        <vt:lpwstr>http://portal.hud.gov/hudportal/HUD?src=/program_offices/fair_housing_equal_opp/disabilities/accessibilityR</vt:lpwstr>
      </vt:variant>
      <vt:variant>
        <vt:lpwstr/>
      </vt:variant>
      <vt:variant>
        <vt:i4>6750247</vt:i4>
      </vt:variant>
      <vt:variant>
        <vt:i4>90</vt:i4>
      </vt:variant>
      <vt:variant>
        <vt:i4>0</vt:i4>
      </vt:variant>
      <vt:variant>
        <vt:i4>5</vt:i4>
      </vt:variant>
      <vt:variant>
        <vt:lpwstr>http://www.hud.gov/offices/fheo/disabilities/sect504faq.cfm</vt:lpwstr>
      </vt:variant>
      <vt:variant>
        <vt:lpwstr>anchor263905</vt:lpwstr>
      </vt:variant>
      <vt:variant>
        <vt:i4>4784208</vt:i4>
      </vt:variant>
      <vt:variant>
        <vt:i4>87</vt:i4>
      </vt:variant>
      <vt:variant>
        <vt:i4>0</vt:i4>
      </vt:variant>
      <vt:variant>
        <vt:i4>5</vt:i4>
      </vt:variant>
      <vt:variant>
        <vt:lpwstr>http://www.hud.gov/offices/pih/publications/notices/</vt:lpwstr>
      </vt:variant>
      <vt:variant>
        <vt:lpwstr/>
      </vt:variant>
      <vt:variant>
        <vt:i4>5308496</vt:i4>
      </vt:variant>
      <vt:variant>
        <vt:i4>84</vt:i4>
      </vt:variant>
      <vt:variant>
        <vt:i4>0</vt:i4>
      </vt:variant>
      <vt:variant>
        <vt:i4>5</vt:i4>
      </vt:variant>
      <vt:variant>
        <vt:lpwstr>http://www.hud.gov/offices/fheo/disabilities/modelcodes/</vt:lpwstr>
      </vt:variant>
      <vt:variant>
        <vt:lpwstr/>
      </vt:variant>
      <vt:variant>
        <vt:i4>7733248</vt:i4>
      </vt:variant>
      <vt:variant>
        <vt:i4>81</vt:i4>
      </vt:variant>
      <vt:variant>
        <vt:i4>0</vt:i4>
      </vt:variant>
      <vt:variant>
        <vt:i4>5</vt:i4>
      </vt:variant>
      <vt:variant>
        <vt:lpwstr>mailto:leopkey.ted@epa.gov</vt:lpwstr>
      </vt:variant>
      <vt:variant>
        <vt:lpwstr/>
      </vt:variant>
      <vt:variant>
        <vt:i4>5570663</vt:i4>
      </vt:variant>
      <vt:variant>
        <vt:i4>78</vt:i4>
      </vt:variant>
      <vt:variant>
        <vt:i4>0</vt:i4>
      </vt:variant>
      <vt:variant>
        <vt:i4>5</vt:i4>
      </vt:variant>
      <vt:variant>
        <vt:lpwstr>mailto:energystarhomes@energystar.gov</vt:lpwstr>
      </vt:variant>
      <vt:variant>
        <vt:lpwstr/>
      </vt:variant>
      <vt:variant>
        <vt:i4>4456537</vt:i4>
      </vt:variant>
      <vt:variant>
        <vt:i4>75</vt:i4>
      </vt:variant>
      <vt:variant>
        <vt:i4>0</vt:i4>
      </vt:variant>
      <vt:variant>
        <vt:i4>5</vt:i4>
      </vt:variant>
      <vt:variant>
        <vt:lpwstr>http://www.energystar.gov/index.cfm?c=bldrs_lenders_raters.nh_2011_comments</vt:lpwstr>
      </vt:variant>
      <vt:variant>
        <vt:lpwstr/>
      </vt:variant>
      <vt:variant>
        <vt:i4>7012456</vt:i4>
      </vt:variant>
      <vt:variant>
        <vt:i4>72</vt:i4>
      </vt:variant>
      <vt:variant>
        <vt:i4>0</vt:i4>
      </vt:variant>
      <vt:variant>
        <vt:i4>5</vt:i4>
      </vt:variant>
      <vt:variant>
        <vt:lpwstr>http://www.hud.gov/energy/energyactionplan.pdf</vt:lpwstr>
      </vt:variant>
      <vt:variant>
        <vt:lpwstr/>
      </vt:variant>
      <vt:variant>
        <vt:i4>5046342</vt:i4>
      </vt:variant>
      <vt:variant>
        <vt:i4>63</vt:i4>
      </vt:variant>
      <vt:variant>
        <vt:i4>0</vt:i4>
      </vt:variant>
      <vt:variant>
        <vt:i4>5</vt:i4>
      </vt:variant>
      <vt:variant>
        <vt:lpwstr>http://www.astm.org/</vt:lpwstr>
      </vt:variant>
      <vt:variant>
        <vt:lpwstr/>
      </vt:variant>
      <vt:variant>
        <vt:i4>5046358</vt:i4>
      </vt:variant>
      <vt:variant>
        <vt:i4>60</vt:i4>
      </vt:variant>
      <vt:variant>
        <vt:i4>0</vt:i4>
      </vt:variant>
      <vt:variant>
        <vt:i4>5</vt:i4>
      </vt:variant>
      <vt:variant>
        <vt:lpwstr>http://www.hud.gov/offices/cpd/environment/index.cfm</vt:lpwstr>
      </vt:variant>
      <vt:variant>
        <vt:lpwstr/>
      </vt:variant>
      <vt:variant>
        <vt:i4>4980818</vt:i4>
      </vt:variant>
      <vt:variant>
        <vt:i4>57</vt:i4>
      </vt:variant>
      <vt:variant>
        <vt:i4>0</vt:i4>
      </vt:variant>
      <vt:variant>
        <vt:i4>5</vt:i4>
      </vt:variant>
      <vt:variant>
        <vt:lpwstr>http://www.achp.gov/</vt:lpwstr>
      </vt:variant>
      <vt:variant>
        <vt:lpwstr/>
      </vt:variant>
      <vt:variant>
        <vt:i4>3604521</vt:i4>
      </vt:variant>
      <vt:variant>
        <vt:i4>54</vt:i4>
      </vt:variant>
      <vt:variant>
        <vt:i4>0</vt:i4>
      </vt:variant>
      <vt:variant>
        <vt:i4>5</vt:i4>
      </vt:variant>
      <vt:variant>
        <vt:lpwstr>http://www.ecfr.gov/cgi-bin/text-idx?c=ecfr&amp;SID=4268e59b69df8e626d7d05e0621b8c60&amp;tpl=/ecfrbrowse/Title24/24cfr966_main_02.tpl</vt:lpwstr>
      </vt:variant>
      <vt:variant>
        <vt:lpwstr/>
      </vt:variant>
      <vt:variant>
        <vt:i4>7929889</vt:i4>
      </vt:variant>
      <vt:variant>
        <vt:i4>51</vt:i4>
      </vt:variant>
      <vt:variant>
        <vt:i4>0</vt:i4>
      </vt:variant>
      <vt:variant>
        <vt:i4>5</vt:i4>
      </vt:variant>
      <vt:variant>
        <vt:lpwstr>http://www.hud.gov/mainstreet/</vt:lpwstr>
      </vt:variant>
      <vt:variant>
        <vt:lpwstr/>
      </vt:variant>
      <vt:variant>
        <vt:i4>7405607</vt:i4>
      </vt:variant>
      <vt:variant>
        <vt:i4>48</vt:i4>
      </vt:variant>
      <vt:variant>
        <vt:i4>0</vt:i4>
      </vt:variant>
      <vt:variant>
        <vt:i4>5</vt:i4>
      </vt:variant>
      <vt:variant>
        <vt:lpwstr>http://gms.thcllc.com/login.asp</vt:lpwstr>
      </vt:variant>
      <vt:variant>
        <vt:lpwstr/>
      </vt:variant>
      <vt:variant>
        <vt:i4>7077894</vt:i4>
      </vt:variant>
      <vt:variant>
        <vt:i4>45</vt:i4>
      </vt:variant>
      <vt:variant>
        <vt:i4>0</vt:i4>
      </vt:variant>
      <vt:variant>
        <vt:i4>5</vt:i4>
      </vt:variant>
      <vt:variant>
        <vt:lpwstr>http://portal.hud.gov/hudportal/HUD?src=/program_offices/administration/grants/conduct</vt:lpwstr>
      </vt:variant>
      <vt:variant>
        <vt:lpwstr/>
      </vt:variant>
      <vt:variant>
        <vt:i4>7929889</vt:i4>
      </vt:variant>
      <vt:variant>
        <vt:i4>42</vt:i4>
      </vt:variant>
      <vt:variant>
        <vt:i4>0</vt:i4>
      </vt:variant>
      <vt:variant>
        <vt:i4>5</vt:i4>
      </vt:variant>
      <vt:variant>
        <vt:lpwstr>http://www.hud.gov/mainstreet/</vt:lpwstr>
      </vt:variant>
      <vt:variant>
        <vt:lpwstr/>
      </vt:variant>
      <vt:variant>
        <vt:i4>6226015</vt:i4>
      </vt:variant>
      <vt:variant>
        <vt:i4>39</vt:i4>
      </vt:variant>
      <vt:variant>
        <vt:i4>0</vt:i4>
      </vt:variant>
      <vt:variant>
        <vt:i4>5</vt:i4>
      </vt:variant>
      <vt:variant>
        <vt:lpwstr>http://www.hud.gov/offices/adm/hudclips/index.cfm</vt:lpwstr>
      </vt:variant>
      <vt:variant>
        <vt:lpwstr/>
      </vt:variant>
      <vt:variant>
        <vt:i4>5439552</vt:i4>
      </vt:variant>
      <vt:variant>
        <vt:i4>36</vt:i4>
      </vt:variant>
      <vt:variant>
        <vt:i4>0</vt:i4>
      </vt:variant>
      <vt:variant>
        <vt:i4>5</vt:i4>
      </vt:variant>
      <vt:variant>
        <vt:lpwstr>http://www.visitability.org/</vt:lpwstr>
      </vt:variant>
      <vt:variant>
        <vt:lpwstr/>
      </vt:variant>
      <vt:variant>
        <vt:i4>4653107</vt:i4>
      </vt:variant>
      <vt:variant>
        <vt:i4>33</vt:i4>
      </vt:variant>
      <vt:variant>
        <vt:i4>0</vt:i4>
      </vt:variant>
      <vt:variant>
        <vt:i4>5</vt:i4>
      </vt:variant>
      <vt:variant>
        <vt:lpwstr>http://www.huduser.org/datasets/il/il12/incomelimits_section8.pdf</vt:lpwstr>
      </vt:variant>
      <vt:variant>
        <vt:lpwstr/>
      </vt:variant>
      <vt:variant>
        <vt:i4>2556023</vt:i4>
      </vt:variant>
      <vt:variant>
        <vt:i4>30</vt:i4>
      </vt:variant>
      <vt:variant>
        <vt:i4>0</vt:i4>
      </vt:variant>
      <vt:variant>
        <vt:i4>5</vt:i4>
      </vt:variant>
      <vt:variant>
        <vt:lpwstr>http://www.universaldesign.org/</vt:lpwstr>
      </vt:variant>
      <vt:variant>
        <vt:lpwstr/>
      </vt:variant>
      <vt:variant>
        <vt:i4>4718671</vt:i4>
      </vt:variant>
      <vt:variant>
        <vt:i4>27</vt:i4>
      </vt:variant>
      <vt:variant>
        <vt:i4>0</vt:i4>
      </vt:variant>
      <vt:variant>
        <vt:i4>5</vt:i4>
      </vt:variant>
      <vt:variant>
        <vt:lpwstr>http://portal.hud.gov/hudportal/HUD?src=/localoffices</vt:lpwstr>
      </vt:variant>
      <vt:variant>
        <vt:lpwstr/>
      </vt:variant>
      <vt:variant>
        <vt:i4>7929889</vt:i4>
      </vt:variant>
      <vt:variant>
        <vt:i4>24</vt:i4>
      </vt:variant>
      <vt:variant>
        <vt:i4>0</vt:i4>
      </vt:variant>
      <vt:variant>
        <vt:i4>5</vt:i4>
      </vt:variant>
      <vt:variant>
        <vt:lpwstr>http://www.hud.gov/mainstreet/</vt:lpwstr>
      </vt:variant>
      <vt:variant>
        <vt:lpwstr/>
      </vt:variant>
      <vt:variant>
        <vt:i4>2031733</vt:i4>
      </vt:variant>
      <vt:variant>
        <vt:i4>21</vt:i4>
      </vt:variant>
      <vt:variant>
        <vt:i4>0</vt:i4>
      </vt:variant>
      <vt:variant>
        <vt:i4>5</vt:i4>
      </vt:variant>
      <vt:variant>
        <vt:lpwstr>http://www.huduser.org/portal/datasets/il/il12/area_definitions.pdf</vt:lpwstr>
      </vt:variant>
      <vt:variant>
        <vt:lpwstr/>
      </vt:variant>
      <vt:variant>
        <vt:i4>4653107</vt:i4>
      </vt:variant>
      <vt:variant>
        <vt:i4>18</vt:i4>
      </vt:variant>
      <vt:variant>
        <vt:i4>0</vt:i4>
      </vt:variant>
      <vt:variant>
        <vt:i4>5</vt:i4>
      </vt:variant>
      <vt:variant>
        <vt:lpwstr>http://www.huduser.org/datasets/il/il12/incomelimits_section8.pdf</vt:lpwstr>
      </vt:variant>
      <vt:variant>
        <vt:lpwstr/>
      </vt:variant>
      <vt:variant>
        <vt:i4>7340071</vt:i4>
      </vt:variant>
      <vt:variant>
        <vt:i4>15</vt:i4>
      </vt:variant>
      <vt:variant>
        <vt:i4>0</vt:i4>
      </vt:variant>
      <vt:variant>
        <vt:i4>5</vt:i4>
      </vt:variant>
      <vt:variant>
        <vt:lpwstr>http://www.hud.gov/offices/pih/programs/ph/hope6/css/; and</vt:lpwstr>
      </vt:variant>
      <vt:variant>
        <vt:lpwstr/>
      </vt:variant>
      <vt:variant>
        <vt:i4>3604526</vt:i4>
      </vt:variant>
      <vt:variant>
        <vt:i4>12</vt:i4>
      </vt:variant>
      <vt:variant>
        <vt:i4>0</vt:i4>
      </vt:variant>
      <vt:variant>
        <vt:i4>5</vt:i4>
      </vt:variant>
      <vt:variant>
        <vt:lpwstr>http://www.grants.gov/</vt:lpwstr>
      </vt:variant>
      <vt:variant>
        <vt:lpwstr/>
      </vt:variant>
      <vt:variant>
        <vt:i4>3211306</vt:i4>
      </vt:variant>
      <vt:variant>
        <vt:i4>9</vt:i4>
      </vt:variant>
      <vt:variant>
        <vt:i4>0</vt:i4>
      </vt:variant>
      <vt:variant>
        <vt:i4>5</vt:i4>
      </vt:variant>
      <vt:variant>
        <vt:lpwstr>http://www07.grants.gov/applicants/apply_for_grants.jsp</vt:lpwstr>
      </vt:variant>
      <vt:variant>
        <vt:lpwstr/>
      </vt:variant>
      <vt:variant>
        <vt:i4>3604526</vt:i4>
      </vt:variant>
      <vt:variant>
        <vt:i4>6</vt:i4>
      </vt:variant>
      <vt:variant>
        <vt:i4>0</vt:i4>
      </vt:variant>
      <vt:variant>
        <vt:i4>5</vt:i4>
      </vt:variant>
      <vt:variant>
        <vt:lpwstr>http://www.grants.gov/</vt:lpwstr>
      </vt:variant>
      <vt:variant>
        <vt:lpwstr/>
      </vt:variant>
      <vt:variant>
        <vt:i4>3604526</vt:i4>
      </vt:variant>
      <vt:variant>
        <vt:i4>3</vt:i4>
      </vt:variant>
      <vt:variant>
        <vt:i4>0</vt:i4>
      </vt:variant>
      <vt:variant>
        <vt:i4>5</vt:i4>
      </vt:variant>
      <vt:variant>
        <vt:lpwstr>http://www.grants.gov/</vt:lpwstr>
      </vt:variant>
      <vt:variant>
        <vt:lpwstr/>
      </vt:variant>
      <vt:variant>
        <vt:i4>5636181</vt:i4>
      </vt:variant>
      <vt:variant>
        <vt:i4>0</vt:i4>
      </vt:variant>
      <vt:variant>
        <vt:i4>0</vt:i4>
      </vt:variant>
      <vt:variant>
        <vt:i4>5</vt:i4>
      </vt:variant>
      <vt:variant>
        <vt:lpwstr>http://www.hud.gov/mainstreet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Dorf</dc:creator>
  <cp:lastModifiedBy>H21354</cp:lastModifiedBy>
  <cp:revision>2</cp:revision>
  <cp:lastPrinted>2013-05-21T21:12:00Z</cp:lastPrinted>
  <dcterms:created xsi:type="dcterms:W3CDTF">2013-05-23T20:30:00Z</dcterms:created>
  <dcterms:modified xsi:type="dcterms:W3CDTF">2013-05-23T20:30:00Z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1483613077</vt:i4>
  </property>
  <property fmtid="{D5CDD505-2E9C-101B-9397-08002B2CF9AE}" pid="4" name="_EmailSubject">
    <vt:lpwstr>Update Main Street Pages New NOFA</vt:lpwstr>
  </property>
  <property fmtid="{D5CDD505-2E9C-101B-9397-08002B2CF9AE}" pid="5" name="_AuthorEmail">
    <vt:lpwstr>Lawrence.Gnessin@hud.gov</vt:lpwstr>
  </property>
  <property fmtid="{D5CDD505-2E9C-101B-9397-08002B2CF9AE}" pid="6" name="_AuthorEmailDisplayName">
    <vt:lpwstr>Gnessin, Lawrence</vt:lpwstr>
  </property>
  <property fmtid="{D5CDD505-2E9C-101B-9397-08002B2CF9AE}" pid="7" name="_PreviousAdHocReviewCycleID">
    <vt:i4>-600912843</vt:i4>
  </property>
  <property fmtid="{D5CDD505-2E9C-101B-9397-08002B2CF9AE}" pid="8" name="_ReviewingToolsShownOnce">
    <vt:lpwstr/>
  </property>
</Properties>
</file>