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E8" w:rsidRDefault="000C4EE8">
      <w:pPr>
        <w:rPr>
          <w:rFonts w:ascii="Times New Roman" w:hAnsi="Times New Roman" w:cs="Times New Roman"/>
          <w:color w:val="000000"/>
          <w:sz w:val="24"/>
        </w:rPr>
        <w:sectPr w:rsidR="000C4EE8" w:rsidSect="000C4EE8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bookmarkStart w:id="0" w:name="_GoBack"/>
      <w:bookmarkEnd w:id="0"/>
      <w:r w:rsidRPr="000C4EE8">
        <w:rPr>
          <w:rFonts w:ascii="Times New Roman" w:hAnsi="Times New Roman" w:cs="Times New Roman"/>
          <w:color w:val="000000"/>
          <w:sz w:val="24"/>
        </w:rPr>
        <w:t>3. Agency Component Abbreviations</w:t>
      </w:r>
    </w:p>
    <w:tbl>
      <w:tblPr>
        <w:tblW w:w="95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9397"/>
      </w:tblGrid>
      <w:tr w:rsidR="000C4EE8" w:rsidRPr="000C4EE8" w:rsidTr="000C4EE8">
        <w:tc>
          <w:tcPr>
            <w:tcW w:w="270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" w:name="RANGE!C15:D15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Component Abbreviation</w:t>
            </w:r>
            <w:bookmarkEnd w:id="1"/>
          </w:p>
        </w:tc>
        <w:tc>
          <w:tcPr>
            <w:tcW w:w="68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Name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2" w:name="RANGE!C16:C27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HQ-Headquarters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G-Office of the Inspector General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Boston Regional Office (Boston, Hartford, Manchester, Providence)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New York Regional Office (New York, Albany, Buffalo, Camden, Newark, Syracuse)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Philadelphia Regional Office (Philadelphia, Baltimore, Pittsburgh, Richmond, Washington, DC., Charleston, Wilmington)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Atlanta Regional Office (Atlanta, Birmingham, Carribbean, Columbia, Greensboro, Jackson, Jacksonville, Knoxville, Lousisville, Nashville, Memphis, Miami, Orlando, Tampa)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Chicago Regional Office (Chicago, Columbus, Cleveland, Detroit, Indianapolis, Milwaukee, Minneapolis-St. Paul)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Ft. Worth Regional Office (Ft. Worth, Albuquerque, Houston, Little Rock, New Orleans, Oklahoma, San Antonio)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Kansas City Regional Office (Kansas City, Des Moines, Omaha, St. Louis)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Denver Regional Office (Denver)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San Francisco Regional Office (San Francisco, Honolulu, Las Vegas, Los Angeles, Phoenix, Reno, Santa Ana)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Seattle Regional Office (Seattle, Anchorage, Portland)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" w:name="RANGE!C28:D28"/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  <w:bookmarkEnd w:id="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C4EE8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 xml:space="preserve">IV. Exemption 3 Statutes 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31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20"/>
        <w:gridCol w:w="3220"/>
        <w:gridCol w:w="1340"/>
        <w:gridCol w:w="1340"/>
        <w:gridCol w:w="1340"/>
      </w:tblGrid>
      <w:tr w:rsidR="000C4EE8" w:rsidRPr="000C4EE8" w:rsidTr="000C4EE8">
        <w:tc>
          <w:tcPr>
            <w:tcW w:w="270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" w:name="RANGE!C7:H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Statute</w:t>
            </w:r>
            <w:bookmarkEnd w:id="4"/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Type of Information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Withheld</w:t>
            </w:r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Case Citation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Relied upon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Times Relied upon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Overall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41 U.S.C. § 253b(m)(1)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Sinkfield v. HUD, No. 10-885, 2012 U.S. Dist. LEXIS 35233, at *13-15 (S.D. Ohio Mar. 15, 2012); Hornbostel v. U.S. Dep't of the Interior, 305 F. Supp. 2d 21, 30 (D.D.C. 2003), summary affirmance granted, No. 03-5257, 2004 WL 1900562 (D.C. Cir. Aug. 25, 2004).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Sinkfield v. HUD, No. 10-885, 2012 U.S. Dist. LEXIS 35233, at *13-15 (S.D. Ohio Mar. 15, 2012); Hornbostel v. U.S. Dep't of the Interior, 305 F. Supp. 2d 21, 30 (D.D.C. 2003), summary affirmance granted, No. 03-5257, 2004 WL 1900562 (D.C. Cir. Aug. 25, 2004).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 U.S.C. § 3610(d)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(Fair Housing Act) 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18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 xml:space="preserve">(Fair Housing Act) Records pertaining to conciliation of disputes regarding allegations of unfair housing practices; information </w:t>
            </w:r>
            <w:r w:rsidRPr="000C4EE8">
              <w:rPr>
                <w:rFonts w:ascii="Arial" w:hAnsi="Arial" w:cs="Arial"/>
                <w:color w:val="000000"/>
                <w:sz w:val="20"/>
              </w:rPr>
              <w:lastRenderedPageBreak/>
              <w:t>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West v. Jackson, 448 F. Supp. 2d 207, 212-13 (D.D.C. 2006), summary affirmance granted, No. 06-5281, 2007 WL 1723362 (D.C. </w:t>
            </w:r>
            <w:r w:rsidRPr="000C4EE8">
              <w:rPr>
                <w:rFonts w:ascii="Arial" w:hAnsi="Arial" w:cs="Arial"/>
                <w:color w:val="000000"/>
                <w:sz w:val="20"/>
              </w:rPr>
              <w:lastRenderedPageBreak/>
              <w:t>Cir. Mar. 6, 2007).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lastRenderedPageBreak/>
              <w:t>R09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5" w:name="RANGE!C12:H12"/>
            <w:r w:rsidRPr="000C4EE8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  <w:bookmarkEnd w:id="5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" w:name="RANGE!C15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" w:name="RANGE!C18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V.A. FOIA REQUESTS -- RECEIVED, PROCESSED AND PENDING FOIA REQUESTS</w:t>
      </w:r>
    </w:p>
    <w:tbl>
      <w:tblPr>
        <w:tblW w:w="88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8" w:name="RANGE!F7:J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8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Received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Processed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9" w:name="RANGE!F8:F20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0" w:name="RANGE!H8:H20"/>
            <w:r w:rsidRPr="000C4EE8">
              <w:rPr>
                <w:rFonts w:ascii="Arial" w:hAnsi="Arial" w:cs="Arial"/>
                <w:color w:val="000000"/>
                <w:sz w:val="20"/>
              </w:rPr>
              <w:t>1,004</w:t>
            </w:r>
            <w:bookmarkEnd w:id="1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1" w:name="RANGE!I8:I20"/>
            <w:r w:rsidRPr="000C4EE8">
              <w:rPr>
                <w:rFonts w:ascii="Arial" w:hAnsi="Arial" w:cs="Arial"/>
                <w:color w:val="000000"/>
                <w:sz w:val="20"/>
              </w:rPr>
              <w:t>981</w:t>
            </w:r>
            <w:bookmarkEnd w:id="1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2" w:name="RANGE!F20:J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409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2,230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2,180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459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3" w:name="RANGE!F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3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4" w:name="RANGE!F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4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V.B.(1). DISPOSITION OF FOIA REQUESTS -- ALL PROCESSED REQUESTS</w:t>
      </w:r>
    </w:p>
    <w:tbl>
      <w:tblPr>
        <w:tblW w:w="133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75"/>
        <w:gridCol w:w="875"/>
        <w:gridCol w:w="1055"/>
        <w:gridCol w:w="883"/>
        <w:gridCol w:w="1044"/>
        <w:gridCol w:w="955"/>
        <w:gridCol w:w="870"/>
        <w:gridCol w:w="1067"/>
        <w:gridCol w:w="895"/>
        <w:gridCol w:w="865"/>
        <w:gridCol w:w="903"/>
        <w:gridCol w:w="880"/>
        <w:gridCol w:w="860"/>
      </w:tblGrid>
      <w:tr w:rsidR="000C4EE8" w:rsidRPr="000C4EE8" w:rsidTr="000C4EE8">
        <w:tc>
          <w:tcPr>
            <w:tcW w:w="134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Grants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Partial Grants / Partial Denials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Exemptions</w:t>
            </w:r>
          </w:p>
        </w:tc>
        <w:tc>
          <w:tcPr>
            <w:tcW w:w="8280" w:type="dxa"/>
            <w:gridSpan w:val="9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Reasons Other than Exemptions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All Records Referred to Another Component or Agency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FOIA Request for Other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5" w:name="RANGE!Q8:AD8"/>
            <w:bookmarkStart w:id="16" w:name="RANGE!Q9:Q21"/>
            <w:bookmarkEnd w:id="15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1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7" w:name="RANGE!AC9:AC21"/>
            <w:r w:rsidRPr="000C4EE8">
              <w:rPr>
                <w:rFonts w:ascii="Arial" w:hAnsi="Arial" w:cs="Arial"/>
                <w:color w:val="000000"/>
                <w:sz w:val="20"/>
              </w:rPr>
              <w:t>241</w:t>
            </w:r>
            <w:bookmarkEnd w:id="1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981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137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203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204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45</w:t>
            </w:r>
          </w:p>
        </w:tc>
      </w:tr>
      <w:tr w:rsidR="000C4EE8" w:rsidRPr="000C4EE8" w:rsidTr="000C4EE8"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8" w:name="RANGE!Q21:AD21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8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525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428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332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280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287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2,180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9" w:name="RANGE!Q25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9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0" w:name="RANGE!Q28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0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V.B.(2). DISPOSITION OF FOIA REQUESTS -- "OTHER" REASONS FOR "FULL DENIALS BASED ON REASONS OTHER THAN EXEMPTIONS"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1" w:name="RANGE!G7:J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1"/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Denials from Chart B(1)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241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Litigation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Request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2" w:name="RANGE!G32:J32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287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3" w:name="RANGE!G35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3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4" w:name="RANGE!G38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4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V.B.(3). DISPOSITION OF FOIA REQUESTS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5" w:name="RANGE!Q7:AE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5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6" w:name="RANGE!Q20:AE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257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7" w:name="RANGE!Q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7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8" w:name="RANGE!Q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8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VI.A. ADMINISTRATIVE APPEALS OF INITIAL DETERMINATIONS OF FOIA REQUESTS -- RECEIVED, PROCESSED, AND PENDING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Received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Processed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VI.B. DISPOSITION OF ADMINISTRATIVE APPEALS -- ALL PROCESSED APPEALS</w:t>
      </w:r>
    </w:p>
    <w:tbl>
      <w:tblPr>
        <w:tblW w:w="125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66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9" w:name="RANGE!I7:N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Affirmed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Partially Affirmed &amp; Partially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Completely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 Closed for Other Reasons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0" w:name="RANGE!I20:N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1" w:name="RANGE!I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1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2" w:name="RANGE!I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2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VI.C.(1). REASONS FOR DENIAL ON APPEAL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VI.C.(2). REASONS FOR DENIAL ON APPEAL -- REASONS OTHER THAN EXEMPTIONS</w:t>
      </w:r>
    </w:p>
    <w:tbl>
      <w:tblPr>
        <w:tblW w:w="1288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016"/>
        <w:gridCol w:w="1016"/>
        <w:gridCol w:w="1019"/>
        <w:gridCol w:w="1014"/>
        <w:gridCol w:w="1067"/>
        <w:gridCol w:w="1016"/>
        <w:gridCol w:w="1014"/>
        <w:gridCol w:w="1017"/>
        <w:gridCol w:w="1016"/>
        <w:gridCol w:w="1020"/>
        <w:gridCol w:w="1015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3" w:name="RANGE!N7:Y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3"/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Referred at Initial Request Level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Request for Other Reasons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 or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in Litigation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Appeal Based Solely on Denial of Request for Expedited Processing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4" w:name="RANGE!N8:N20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3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35" w:name="RANGE!Y8:Y20"/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  <w:bookmarkEnd w:id="35"/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6" w:name="RANGE!N20:Y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7" w:name="RANGE!N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7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8" w:name="RANGE!N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8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VI.C.(3). REASONS FOR DENIAL ON APPEAL -- "OTHER" REASONS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 on Appeal from Chart C(2)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Appeal Opened in Error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Untimely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VI.C.(4). RESPONSE TIME FOR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9" w:name="RANGE!G7:K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56.82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167.00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44.00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65.00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270.00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0" w:name="RANGE!G20:K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47.18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421.00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1" w:name="RANGE!G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1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2" w:name="RANGE!G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2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VI.C.(5). TEN OLDEST PENDING ADMINISTRATIVE APPEALS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3" w:name="RANGE!M7:X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43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Appeal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2015-02-09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520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4" w:name="RANGE!M32:X33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4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2015-02-09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520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5" w:name="RANGE!M37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5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6" w:name="RANGE!M40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6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VII.A. FOIA REQUESTS -- RESPONSE TIME FOR ALL PROCESSED PERFECTED REQUESTS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51.83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105.3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10.04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43.17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8.6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57.67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30.55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26.84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28.27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29.89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32.24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36.15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47.42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21.57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7" w:name="RANGE!O8:AA8"/>
            <w:bookmarkStart w:id="48" w:name="RANGE!O21:AA21"/>
            <w:bookmarkEnd w:id="4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34.26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49.5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84.82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9" w:name="RANGE!O25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9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the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0" w:name="RANGE!O28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0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VII.B. PROCESSED REQUESTS -- RESPONSE TIME FOR PERFECTED REQUESTS IN WHICH INFORMATION WAS GRANTED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75.37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138.16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10.85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39.42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17.69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25.94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22.94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91.4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20.9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31.24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23.55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15.89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13.69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37.83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16.17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28.36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34.72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50.11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23.31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32.82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102.19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the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VII.C. PROCESSED SIMPLE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1" w:name="RANGE!P7:AD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1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650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75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166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172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43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2" w:name="RANGE!P20:AD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1,062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290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1,707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3" w:name="RANGE!P24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3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a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4" w:name="RANGE!P27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4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VII.C. PROCESSED COMPLEX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330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462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a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VII.C. PROCESSED REQUESTS GRANTED EXPEDITED PROCESSING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a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VII.D. PENDING REQUESTS -- ALL PENDING PERFECTED REQUESTS</w:t>
      </w:r>
    </w:p>
    <w:tbl>
      <w:tblPr>
        <w:tblW w:w="122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C4EE8" w:rsidRPr="000C4EE8" w:rsidTr="000C4EE8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5" w:name="RANGE!L8:U8"/>
            <w:bookmarkStart w:id="56" w:name="RANGE!L21:U21"/>
            <w:bookmarkEnd w:id="55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7" w:name="RANGE!L25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7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Due to a system limitation, the charts in this section may contain information about unperfected requests.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8" w:name="RANGE!L28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8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VII.E. PENDING REQUESTS -- TEN OLDEST PENDING PERFECTED REQUESTS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Request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Request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2014-03-31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2014-01-29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2014-01-22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2013-12-05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457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2015-09-04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2015-09-11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2015-06-15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75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2015-04-17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115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2015-06-08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2015-05-07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2014-11-18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2013-12-30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441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2015-03-04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2014-03-04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398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2015-09-23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2015-08-15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2015-09-08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16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2015-05-21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2015-04-23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2015-03-25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2015-03-19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2014-11-11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2014-09-03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2014-08-27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2014-05-23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340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2015-08-24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2015-07-23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48</w:t>
            </w:r>
          </w:p>
        </w:tc>
      </w:tr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2014-02-06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2014-01-29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2014-01-22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2013-12-05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457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VIII.A. REQUESTS FOR EXPEDITED PROCESSING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9" w:name="RANGE!H7:M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9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Adjudicated Within Ten Calendar Days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42.64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0" w:name="RANGE!H20:M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1" w:name="RANGE!H23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1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2" w:name="RANGE!H26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2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VIII.B. Requests for Fee Waiver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0.29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2.75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9.5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1.69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3" w:name="RANGE!G23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3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4" w:name="RANGE!G26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4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C4EE8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IX. FOIA Personnel and Costs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16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</w:tblGrid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PERSONNEL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COSTS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"Equivalent 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 "Full-Time FOIA Staff"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Processing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Litigation-Related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Costs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65" w:name="RANGE!G8:M8"/>
            <w:bookmarkStart w:id="66" w:name="RANGE!G9:G21"/>
            <w:bookmarkEnd w:id="65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6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67" w:name="RANGE!K9:K21"/>
            <w:r w:rsidRPr="000C4EE8">
              <w:rPr>
                <w:rFonts w:ascii="Arial" w:hAnsi="Arial" w:cs="Arial"/>
                <w:color w:val="000000"/>
                <w:sz w:val="20"/>
              </w:rPr>
              <w:t>$2,245,547.00</w:t>
            </w:r>
            <w:bookmarkEnd w:id="6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$51,744.25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$2,297,291.25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$75,621.00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$75,621.00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$241,842.00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$241,842.00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$15,844.43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$15,844.43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$365,231.00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$365,231.00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$63,091.00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$63,091.00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$81,122.45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$81,122.45</w:t>
            </w:r>
          </w:p>
        </w:tc>
      </w:tr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8" w:name="RANGE!G21:M21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23.77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31.77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$3,571,693.88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$51,744.25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$3,623,438.13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C4EE8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X. Fees Collected for Processing Requests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9" w:name="RANGE!E7:G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6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Amount of Fees Collected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Percentage of Total Costs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$18,741.41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0.83%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$2,982.14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3.94%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$225.88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0.21%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$948.92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0.39%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$811.83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5.12%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$1,884.18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0.52%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$1,605.18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1.49%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$35.12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0.03%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$732.27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0.91%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$1,165.20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1.45%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$2,151.43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3.41%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$6,770.35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8.35%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0" w:name="RANGE!E20:G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$38,053.91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1.07%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1" w:name="RANGE!E23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1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2" w:name="RANGE!E26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2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0C4EE8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XII.A. Backlogs of FOIA Requests and Administrative Appeals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Fiscal Year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73" w:name="RANGE!E8:E20"/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  <w:bookmarkEnd w:id="7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74" w:name="RANGE!G8:G20"/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  <w:bookmarkEnd w:id="74"/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XII.B. CONSULTATIONS ON FOIA REQUESTS -- RECEIVED, PROCESSED, AND PENDING CONSULTATIONS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Start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 xml:space="preserve">Consultations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from Other Agencies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by the Agency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End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XII.C. CONSULTATIONS ON FOIA REQUESTS -- TEN OLDEST CONSULTATIONS RECEIVED FROM OTHER AGENCIES AND PENDING AT THE AGENCY</w:t>
      </w:r>
    </w:p>
    <w:tbl>
      <w:tblPr>
        <w:tblW w:w="1382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25"/>
        <w:gridCol w:w="112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22"/>
      </w:tblGrid>
      <w:tr w:rsidR="000C4EE8" w:rsidRPr="000C4EE8" w:rsidTr="000C4EE8">
        <w:tc>
          <w:tcPr>
            <w:tcW w:w="16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Consultation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Consultation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0C4EE8" w:rsidRPr="000C4EE8" w:rsidTr="000C4EE8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XII.D.(1). COMPARISON OF NUMBERS OF REQUESTS FROM PREVIOUS AND CURRENT ANNUAL REPORT -- REQUESTS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1,039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1,004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981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137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5" w:name="RANGE!I8:M8"/>
            <w:bookmarkStart w:id="76" w:name="RANGE!I21:M21"/>
            <w:bookmarkEnd w:id="75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2,367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2,230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2,224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2,180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XII.D.(2). COMPARISON OF NUMBERS OF REQUESTS FROM PREVIOUS AND CURRENT ANNUAL REPORT -- BACKLOGGED REQUESTS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7" w:name="RANGE!F7:H7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7"/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Current Annual Report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8" w:name="RANGE!F20:H20"/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256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9" w:name="RANGE!F23"/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9"/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80" w:name="RANGE!F26"/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80"/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XII.E.(1). COMPARISON OF NUMBERS OF ADMINISTRATIVE APPEALS FROM PREVIOUS AND CURRENT ANNUAL REPORT -- APPEALS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0C4EE8" w:rsidRPr="000C4EE8" w:rsidTr="000C4EE8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0C4EE8" w:rsidRPr="000C4EE8" w:rsidTr="000C4EE8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0C4EE8" w:rsidRDefault="000C4EE8" w:rsidP="000C4EE8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0C4EE8" w:rsidSect="000C4EE8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0C4EE8">
        <w:rPr>
          <w:rFonts w:ascii="Arial" w:hAnsi="Arial" w:cs="Arial"/>
          <w:b/>
          <w:caps/>
          <w:color w:val="000000"/>
          <w:sz w:val="24"/>
        </w:rPr>
        <w:lastRenderedPageBreak/>
        <w:t>XII.E.(2). COMPARISON OF NUMBERS OF ADMINISTRATIVE APPEALS FROM PREVIOUS AND CURRENT ANNUAL REPORT -- BACKLOGGED APPEALS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Current Annual Report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4EE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C4EE8" w:rsidRPr="000C4EE8" w:rsidTr="000C4EE8">
        <w:tc>
          <w:tcPr>
            <w:tcW w:w="2180" w:type="dxa"/>
            <w:shd w:val="clear" w:color="000000" w:fill="auto"/>
            <w:vAlign w:val="center"/>
            <w:hideMark/>
          </w:tcPr>
          <w:p w:rsidR="000C4EE8" w:rsidRPr="000C4EE8" w:rsidRDefault="000C4EE8" w:rsidP="000C4EE8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0C4EE8" w:rsidRPr="000C4EE8" w:rsidRDefault="000C4EE8" w:rsidP="000C4EE8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0C4EE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0C4EE8" w:rsidRPr="000C4EE8" w:rsidRDefault="000C4EE8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0C4EE8" w:rsidRPr="000C4EE8" w:rsidTr="000C4EE8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0C4EE8" w:rsidRPr="000C4EE8" w:rsidRDefault="000C4EE8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0C4EE8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0C4EE8" w:rsidRDefault="000C4EE8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0C4EE8" w:rsidSect="000C4EE8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3501A8" w:rsidRPr="000C4EE8" w:rsidRDefault="00ED5DC7" w:rsidP="000C4EE8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</w:p>
    <w:sectPr w:rsidR="003501A8" w:rsidRPr="000C4EE8" w:rsidSect="000C4EE8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8"/>
    <w:rsid w:val="000C4EE8"/>
    <w:rsid w:val="0046224D"/>
    <w:rsid w:val="00ED5DC7"/>
    <w:rsid w:val="00F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26140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h03361</dc:creator>
  <cp:lastModifiedBy>h03361</cp:lastModifiedBy>
  <cp:revision>2</cp:revision>
  <dcterms:created xsi:type="dcterms:W3CDTF">2016-03-14T11:21:00Z</dcterms:created>
  <dcterms:modified xsi:type="dcterms:W3CDTF">2016-03-14T11:21:00Z</dcterms:modified>
</cp:coreProperties>
</file>