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0806D" w14:textId="77777777" w:rsidR="00167702" w:rsidRPr="005659D9" w:rsidRDefault="00167702" w:rsidP="00E64365">
      <w:pPr>
        <w:spacing w:after="0" w:line="240" w:lineRule="auto"/>
        <w:rPr>
          <w:rFonts w:cs="Calibri"/>
          <w:b/>
          <w:smallCaps/>
          <w:sz w:val="24"/>
          <w:szCs w:val="24"/>
        </w:rPr>
      </w:pPr>
      <w:r w:rsidRPr="005659D9">
        <w:rPr>
          <w:rFonts w:cs="Calibri"/>
          <w:b/>
          <w:smallCaps/>
          <w:sz w:val="24"/>
          <w:szCs w:val="24"/>
        </w:rPr>
        <w:t xml:space="preserve">Instructions:  </w:t>
      </w:r>
    </w:p>
    <w:p w14:paraId="7EDBCAEF" w14:textId="77777777" w:rsidR="0016313A" w:rsidRPr="005659D9" w:rsidRDefault="0016313A" w:rsidP="00E64365">
      <w:pPr>
        <w:spacing w:after="0" w:line="240" w:lineRule="auto"/>
        <w:rPr>
          <w:rFonts w:cs="Calibri"/>
          <w:sz w:val="24"/>
          <w:szCs w:val="24"/>
        </w:rPr>
      </w:pPr>
    </w:p>
    <w:p w14:paraId="51051DE5" w14:textId="38E024DF" w:rsidR="00BE44C8" w:rsidRPr="005659D9" w:rsidRDefault="00BE44C8" w:rsidP="00E64365">
      <w:pPr>
        <w:spacing w:after="0" w:line="240" w:lineRule="auto"/>
        <w:rPr>
          <w:rFonts w:cs="Calibri"/>
          <w:sz w:val="24"/>
          <w:szCs w:val="24"/>
        </w:rPr>
      </w:pPr>
      <w:r w:rsidRPr="005659D9">
        <w:rPr>
          <w:rFonts w:cs="Calibri"/>
          <w:sz w:val="24"/>
          <w:szCs w:val="24"/>
        </w:rPr>
        <w:t>Th</w:t>
      </w:r>
      <w:r w:rsidR="008F0771">
        <w:rPr>
          <w:rFonts w:cs="Calibri"/>
          <w:sz w:val="24"/>
          <w:szCs w:val="24"/>
        </w:rPr>
        <w:t>is</w:t>
      </w:r>
      <w:r w:rsidRPr="005659D9">
        <w:rPr>
          <w:rFonts w:cs="Calibri"/>
          <w:sz w:val="24"/>
          <w:szCs w:val="24"/>
        </w:rPr>
        <w:t xml:space="preserve"> </w:t>
      </w:r>
      <w:r w:rsidR="00D557A3" w:rsidRPr="005659D9">
        <w:rPr>
          <w:rFonts w:cs="Calibri"/>
          <w:sz w:val="24"/>
          <w:szCs w:val="24"/>
        </w:rPr>
        <w:t xml:space="preserve">legal </w:t>
      </w:r>
      <w:proofErr w:type="spellStart"/>
      <w:r w:rsidRPr="005659D9">
        <w:rPr>
          <w:rFonts w:cs="Calibri"/>
          <w:sz w:val="24"/>
          <w:szCs w:val="24"/>
        </w:rPr>
        <w:t>punchlist</w:t>
      </w:r>
      <w:proofErr w:type="spellEnd"/>
      <w:r w:rsidRPr="005659D9">
        <w:rPr>
          <w:rFonts w:cs="Calibri"/>
          <w:sz w:val="24"/>
          <w:szCs w:val="24"/>
        </w:rPr>
        <w:t xml:space="preserve"> and checklist </w:t>
      </w:r>
      <w:r w:rsidR="00D557A3" w:rsidRPr="005659D9">
        <w:rPr>
          <w:rFonts w:cs="Calibri"/>
          <w:sz w:val="24"/>
          <w:szCs w:val="24"/>
        </w:rPr>
        <w:t xml:space="preserve">are applicable </w:t>
      </w:r>
      <w:r w:rsidR="00B40B41" w:rsidRPr="005659D9">
        <w:rPr>
          <w:rFonts w:cs="Calibri"/>
          <w:sz w:val="24"/>
          <w:szCs w:val="24"/>
        </w:rPr>
        <w:t xml:space="preserve">to </w:t>
      </w:r>
      <w:r w:rsidR="007F1224">
        <w:rPr>
          <w:rFonts w:cs="Calibri"/>
          <w:sz w:val="24"/>
          <w:szCs w:val="24"/>
        </w:rPr>
        <w:t xml:space="preserve">the initial closings of </w:t>
      </w:r>
      <w:r w:rsidR="00B40B41" w:rsidRPr="005659D9">
        <w:rPr>
          <w:rFonts w:cs="Calibri"/>
          <w:sz w:val="24"/>
          <w:szCs w:val="24"/>
        </w:rPr>
        <w:t>232</w:t>
      </w:r>
      <w:r w:rsidR="008F0771">
        <w:rPr>
          <w:rFonts w:cs="Calibri"/>
          <w:sz w:val="24"/>
          <w:szCs w:val="24"/>
        </w:rPr>
        <w:t xml:space="preserve"> new construction, substantial rehabilitation, and blended rate transactions.</w:t>
      </w:r>
      <w:r w:rsidR="00B029DF">
        <w:rPr>
          <w:rFonts w:cs="Calibri"/>
          <w:sz w:val="24"/>
          <w:szCs w:val="24"/>
        </w:rPr>
        <w:t xml:space="preserve">  (This </w:t>
      </w:r>
      <w:proofErr w:type="spellStart"/>
      <w:r w:rsidR="00B029DF">
        <w:rPr>
          <w:rFonts w:cs="Calibri"/>
          <w:sz w:val="24"/>
          <w:szCs w:val="24"/>
        </w:rPr>
        <w:t>punchlist</w:t>
      </w:r>
      <w:proofErr w:type="spellEnd"/>
      <w:r w:rsidR="00B029DF">
        <w:rPr>
          <w:rFonts w:cs="Calibri"/>
          <w:sz w:val="24"/>
          <w:szCs w:val="24"/>
        </w:rPr>
        <w:t xml:space="preserve"> and checklist are not drafted for insurance upon completion transactions.)</w:t>
      </w:r>
      <w:r w:rsidR="008F0771">
        <w:rPr>
          <w:rFonts w:cs="Calibri"/>
          <w:sz w:val="24"/>
          <w:szCs w:val="24"/>
        </w:rPr>
        <w:t xml:space="preserve">  They</w:t>
      </w:r>
      <w:r w:rsidR="00745E05" w:rsidRPr="005659D9">
        <w:rPr>
          <w:rFonts w:cs="Calibri"/>
          <w:sz w:val="24"/>
          <w:szCs w:val="24"/>
        </w:rPr>
        <w:t xml:space="preserve"> are intended to be tool</w:t>
      </w:r>
      <w:r w:rsidR="008F0771">
        <w:rPr>
          <w:rFonts w:cs="Calibri"/>
          <w:sz w:val="24"/>
          <w:szCs w:val="24"/>
        </w:rPr>
        <w:t>s</w:t>
      </w:r>
      <w:r w:rsidR="00745E05" w:rsidRPr="005659D9">
        <w:rPr>
          <w:rFonts w:cs="Calibri"/>
          <w:sz w:val="24"/>
          <w:szCs w:val="24"/>
        </w:rPr>
        <w:t xml:space="preserve"> to assist field counsel in their review of these types of transactions.</w:t>
      </w:r>
      <w:r w:rsidR="00A761FB" w:rsidRPr="005659D9">
        <w:rPr>
          <w:rFonts w:cs="Calibri"/>
          <w:sz w:val="24"/>
          <w:szCs w:val="24"/>
        </w:rPr>
        <w:t xml:space="preserve">  Field counsel is responsible for confirming that each review item has been completed (</w:t>
      </w:r>
      <w:r w:rsidR="00D842FD" w:rsidRPr="005659D9">
        <w:rPr>
          <w:rFonts w:cs="Calibri"/>
          <w:sz w:val="24"/>
          <w:szCs w:val="24"/>
        </w:rPr>
        <w:t>for instance, in reviewing the Intercreditor Agreement, f</w:t>
      </w:r>
      <w:r w:rsidR="00A761FB" w:rsidRPr="005659D9">
        <w:rPr>
          <w:rFonts w:cs="Calibri"/>
          <w:sz w:val="24"/>
          <w:szCs w:val="24"/>
        </w:rPr>
        <w:t xml:space="preserve">ield counsel must </w:t>
      </w:r>
      <w:r w:rsidR="00A761FB" w:rsidRPr="005659D9">
        <w:rPr>
          <w:rFonts w:cs="Calibri"/>
          <w:i/>
          <w:sz w:val="24"/>
          <w:szCs w:val="24"/>
        </w:rPr>
        <w:t>confirm</w:t>
      </w:r>
      <w:r w:rsidR="00A761FB" w:rsidRPr="005659D9">
        <w:rPr>
          <w:rFonts w:cs="Calibri"/>
          <w:sz w:val="24"/>
          <w:szCs w:val="24"/>
        </w:rPr>
        <w:t xml:space="preserve"> that </w:t>
      </w:r>
      <w:r w:rsidR="00D842FD" w:rsidRPr="005659D9">
        <w:rPr>
          <w:rFonts w:cs="Calibri"/>
          <w:sz w:val="24"/>
          <w:szCs w:val="24"/>
        </w:rPr>
        <w:t xml:space="preserve">the </w:t>
      </w:r>
      <w:r w:rsidR="00716D05" w:rsidRPr="005659D9">
        <w:rPr>
          <w:rFonts w:cs="Calibri"/>
          <w:sz w:val="24"/>
          <w:szCs w:val="24"/>
        </w:rPr>
        <w:t>names of the parties have been inserted</w:t>
      </w:r>
      <w:r w:rsidR="00D842FD" w:rsidRPr="005659D9">
        <w:rPr>
          <w:rFonts w:cs="Calibri"/>
          <w:sz w:val="24"/>
          <w:szCs w:val="24"/>
        </w:rPr>
        <w:t xml:space="preserve">; field counsel is not responsible for </w:t>
      </w:r>
      <w:r w:rsidR="00716D05" w:rsidRPr="005659D9">
        <w:rPr>
          <w:rFonts w:cs="Calibri"/>
          <w:sz w:val="24"/>
          <w:szCs w:val="24"/>
        </w:rPr>
        <w:t>inserting the names of parties</w:t>
      </w:r>
      <w:r w:rsidR="00D842FD" w:rsidRPr="005659D9">
        <w:rPr>
          <w:rFonts w:cs="Calibri"/>
          <w:sz w:val="24"/>
          <w:szCs w:val="24"/>
        </w:rPr>
        <w:t>).</w:t>
      </w:r>
      <w:r w:rsidR="00745E05" w:rsidRPr="005659D9">
        <w:rPr>
          <w:rFonts w:cs="Calibri"/>
          <w:sz w:val="24"/>
          <w:szCs w:val="24"/>
        </w:rPr>
        <w:t xml:space="preserve">  They</w:t>
      </w:r>
      <w:r w:rsidR="00D557A3" w:rsidRPr="005659D9">
        <w:rPr>
          <w:rFonts w:cs="Calibri"/>
          <w:sz w:val="24"/>
          <w:szCs w:val="24"/>
        </w:rPr>
        <w:t xml:space="preserve"> </w:t>
      </w:r>
      <w:r w:rsidRPr="005659D9">
        <w:rPr>
          <w:rFonts w:cs="Calibri"/>
          <w:sz w:val="24"/>
          <w:szCs w:val="24"/>
        </w:rPr>
        <w:t>are ordered in a way that may make closings by mail easier.  The documents are grouped according to who might submit the documents (</w:t>
      </w:r>
      <w:r w:rsidR="00C07C89">
        <w:rPr>
          <w:rFonts w:cs="Calibri"/>
          <w:sz w:val="24"/>
          <w:szCs w:val="24"/>
        </w:rPr>
        <w:t>Lender’s Counsel</w:t>
      </w:r>
      <w:r w:rsidRPr="005659D9">
        <w:rPr>
          <w:rFonts w:cs="Calibri"/>
          <w:sz w:val="24"/>
          <w:szCs w:val="24"/>
        </w:rPr>
        <w:t xml:space="preserve">, Borrower’s Counsel, Title Company). </w:t>
      </w:r>
      <w:r w:rsidR="00745E05" w:rsidRPr="005659D9">
        <w:rPr>
          <w:rFonts w:cs="Calibri"/>
          <w:sz w:val="24"/>
          <w:szCs w:val="24"/>
        </w:rPr>
        <w:t xml:space="preserve"> </w:t>
      </w:r>
    </w:p>
    <w:p w14:paraId="4C58C9C2" w14:textId="77777777" w:rsidR="002F225D" w:rsidRPr="005659D9" w:rsidRDefault="002F225D" w:rsidP="00E64365">
      <w:pPr>
        <w:spacing w:after="0" w:line="240" w:lineRule="auto"/>
        <w:rPr>
          <w:rFonts w:cs="Calibri"/>
          <w:b/>
          <w:smallCaps/>
          <w:sz w:val="24"/>
          <w:szCs w:val="24"/>
        </w:rPr>
      </w:pPr>
    </w:p>
    <w:p w14:paraId="05410314" w14:textId="09F35C27" w:rsidR="002F225D" w:rsidRPr="005659D9" w:rsidRDefault="004574C0" w:rsidP="00E64365">
      <w:pPr>
        <w:pStyle w:val="ListParagraph"/>
        <w:numPr>
          <w:ilvl w:val="0"/>
          <w:numId w:val="1"/>
        </w:numPr>
        <w:spacing w:after="0" w:line="240" w:lineRule="auto"/>
        <w:contextualSpacing w:val="0"/>
        <w:rPr>
          <w:rFonts w:cs="Calibri"/>
          <w:sz w:val="24"/>
          <w:szCs w:val="24"/>
        </w:rPr>
      </w:pPr>
      <w:r w:rsidRPr="005659D9">
        <w:rPr>
          <w:rFonts w:cs="Calibri"/>
          <w:sz w:val="24"/>
          <w:szCs w:val="24"/>
        </w:rPr>
        <w:t xml:space="preserve">In the column to the immediate left of each review item, indicate whether that review item has been satisfied.  Y = yes, N = no, </w:t>
      </w:r>
      <w:r w:rsidR="00866ADB" w:rsidRPr="005659D9">
        <w:rPr>
          <w:rFonts w:cs="Calibri"/>
          <w:sz w:val="24"/>
          <w:szCs w:val="24"/>
        </w:rPr>
        <w:t>-</w:t>
      </w:r>
      <w:r w:rsidRPr="005659D9">
        <w:rPr>
          <w:rFonts w:cs="Calibri"/>
          <w:sz w:val="24"/>
          <w:szCs w:val="24"/>
        </w:rPr>
        <w:t xml:space="preserve"> = not applicable.  </w:t>
      </w:r>
      <w:r w:rsidR="00B40B41" w:rsidRPr="005659D9">
        <w:rPr>
          <w:rFonts w:cs="Calibri"/>
          <w:sz w:val="24"/>
          <w:szCs w:val="24"/>
        </w:rPr>
        <w:t>HUD counsel should r</w:t>
      </w:r>
      <w:r w:rsidR="006E6BB6" w:rsidRPr="005659D9">
        <w:rPr>
          <w:rFonts w:cs="Calibri"/>
          <w:sz w:val="24"/>
          <w:szCs w:val="24"/>
        </w:rPr>
        <w:t xml:space="preserve">equest </w:t>
      </w:r>
      <w:r w:rsidR="00C07C89">
        <w:rPr>
          <w:rFonts w:cs="Calibri"/>
          <w:sz w:val="24"/>
          <w:szCs w:val="24"/>
        </w:rPr>
        <w:t>Lender’s Counsel</w:t>
      </w:r>
      <w:r w:rsidR="006E6BB6" w:rsidRPr="005659D9">
        <w:rPr>
          <w:rFonts w:cs="Calibri"/>
          <w:sz w:val="24"/>
          <w:szCs w:val="24"/>
        </w:rPr>
        <w:t xml:space="preserve"> to</w:t>
      </w:r>
      <w:r w:rsidR="003A4ADC" w:rsidRPr="005659D9">
        <w:rPr>
          <w:rFonts w:cs="Calibri"/>
          <w:sz w:val="24"/>
          <w:szCs w:val="24"/>
        </w:rPr>
        <w:t xml:space="preserve"> </w:t>
      </w:r>
      <w:r w:rsidR="002F225D" w:rsidRPr="005659D9">
        <w:rPr>
          <w:rFonts w:cs="Calibri"/>
          <w:sz w:val="24"/>
          <w:szCs w:val="24"/>
        </w:rPr>
        <w:t>include a computer generated redline</w:t>
      </w:r>
      <w:r w:rsidR="002F225D" w:rsidRPr="005659D9">
        <w:rPr>
          <w:rFonts w:cs="Calibri"/>
          <w:color w:val="FF0000"/>
          <w:sz w:val="24"/>
          <w:szCs w:val="24"/>
        </w:rPr>
        <w:t xml:space="preserve"> </w:t>
      </w:r>
      <w:r w:rsidR="002F225D" w:rsidRPr="005659D9">
        <w:rPr>
          <w:rFonts w:cs="Calibri"/>
          <w:sz w:val="24"/>
          <w:szCs w:val="24"/>
        </w:rPr>
        <w:t xml:space="preserve">against </w:t>
      </w:r>
      <w:r w:rsidR="006E6BB6" w:rsidRPr="005659D9">
        <w:rPr>
          <w:rFonts w:cs="Calibri"/>
          <w:sz w:val="24"/>
          <w:szCs w:val="24"/>
        </w:rPr>
        <w:t xml:space="preserve">the applicable </w:t>
      </w:r>
      <w:r w:rsidR="002F225D" w:rsidRPr="005659D9">
        <w:rPr>
          <w:rFonts w:cs="Calibri"/>
          <w:sz w:val="24"/>
          <w:szCs w:val="24"/>
        </w:rPr>
        <w:t xml:space="preserve">form to show how the form has been changed. </w:t>
      </w:r>
    </w:p>
    <w:p w14:paraId="2A1FC373" w14:textId="77777777" w:rsidR="00C36B4F" w:rsidRPr="005659D9" w:rsidRDefault="004C13DC" w:rsidP="00E64365">
      <w:pPr>
        <w:pStyle w:val="ListParagraph"/>
        <w:numPr>
          <w:ilvl w:val="0"/>
          <w:numId w:val="1"/>
        </w:numPr>
        <w:spacing w:after="0" w:line="240" w:lineRule="auto"/>
        <w:contextualSpacing w:val="0"/>
        <w:rPr>
          <w:rFonts w:cs="Calibri"/>
          <w:sz w:val="24"/>
          <w:szCs w:val="24"/>
        </w:rPr>
      </w:pPr>
      <w:r w:rsidRPr="005659D9">
        <w:rPr>
          <w:rFonts w:cs="Calibri"/>
          <w:sz w:val="24"/>
          <w:szCs w:val="24"/>
        </w:rPr>
        <w:t xml:space="preserve">Ensure that the Section of the Act is referenced correctly in all documents.  Use </w:t>
      </w:r>
      <w:r w:rsidR="00CD7468">
        <w:rPr>
          <w:rFonts w:cs="Calibri"/>
          <w:sz w:val="24"/>
          <w:szCs w:val="24"/>
        </w:rPr>
        <w:t>“Section 232” for a new construction, substantial rehab or blended rate loan.</w:t>
      </w:r>
    </w:p>
    <w:p w14:paraId="086CC9D3" w14:textId="77777777" w:rsidR="00A34613" w:rsidRPr="001E1C94" w:rsidRDefault="00A34613" w:rsidP="001E1C94">
      <w:pPr>
        <w:pStyle w:val="ListParagraph"/>
        <w:numPr>
          <w:ilvl w:val="0"/>
          <w:numId w:val="1"/>
        </w:numPr>
        <w:spacing w:after="0" w:line="240" w:lineRule="auto"/>
        <w:rPr>
          <w:rFonts w:cs="Calibri"/>
          <w:sz w:val="24"/>
          <w:szCs w:val="24"/>
        </w:rPr>
      </w:pPr>
      <w:r>
        <w:rPr>
          <w:rFonts w:cs="Calibri"/>
          <w:sz w:val="24"/>
          <w:szCs w:val="24"/>
        </w:rPr>
        <w:t>Note that review items may need to be adjusted for state specific differences</w:t>
      </w:r>
      <w:r w:rsidR="00CD7468">
        <w:rPr>
          <w:rFonts w:cs="Calibri"/>
          <w:sz w:val="24"/>
          <w:szCs w:val="24"/>
        </w:rPr>
        <w:t xml:space="preserve"> and the specific nuances of your transaction</w:t>
      </w:r>
      <w:r>
        <w:rPr>
          <w:rFonts w:cs="Calibri"/>
          <w:sz w:val="24"/>
          <w:szCs w:val="24"/>
        </w:rPr>
        <w:t>.</w:t>
      </w:r>
    </w:p>
    <w:p w14:paraId="50874DC3" w14:textId="77777777" w:rsidR="00E64365" w:rsidRPr="005659D9" w:rsidRDefault="00E64365" w:rsidP="00E64365">
      <w:pPr>
        <w:spacing w:after="0" w:line="240" w:lineRule="auto"/>
        <w:rPr>
          <w:rFonts w:cs="Calibri"/>
          <w:b/>
          <w:sz w:val="24"/>
          <w:szCs w:val="24"/>
        </w:rPr>
      </w:pPr>
    </w:p>
    <w:p w14:paraId="71BF0ED3" w14:textId="77777777" w:rsidR="00167702" w:rsidRPr="005659D9" w:rsidRDefault="00167702" w:rsidP="00E64365">
      <w:pPr>
        <w:spacing w:after="0" w:line="240" w:lineRule="auto"/>
        <w:rPr>
          <w:rFonts w:cs="Calibri"/>
          <w:sz w:val="24"/>
          <w:szCs w:val="24"/>
        </w:rPr>
      </w:pPr>
      <w:r w:rsidRPr="005659D9">
        <w:rPr>
          <w:rFonts w:cs="Calibri"/>
          <w:b/>
          <w:sz w:val="24"/>
          <w:szCs w:val="24"/>
        </w:rPr>
        <w:t xml:space="preserve">One </w:t>
      </w:r>
      <w:r w:rsidR="00B40B41" w:rsidRPr="005659D9">
        <w:rPr>
          <w:rFonts w:cs="Calibri"/>
          <w:b/>
          <w:sz w:val="24"/>
          <w:szCs w:val="24"/>
        </w:rPr>
        <w:t xml:space="preserve">Part </w:t>
      </w:r>
      <w:r w:rsidRPr="005659D9">
        <w:rPr>
          <w:rFonts w:cs="Calibri"/>
          <w:b/>
          <w:sz w:val="24"/>
          <w:szCs w:val="24"/>
        </w:rPr>
        <w:t xml:space="preserve">Review </w:t>
      </w:r>
      <w:r w:rsidRPr="005659D9">
        <w:rPr>
          <w:rFonts w:cs="Calibri"/>
          <w:sz w:val="24"/>
          <w:szCs w:val="24"/>
        </w:rPr>
        <w:t xml:space="preserve">- If </w:t>
      </w:r>
      <w:r w:rsidR="00B40B41" w:rsidRPr="005659D9">
        <w:rPr>
          <w:rFonts w:cs="Calibri"/>
          <w:sz w:val="24"/>
          <w:szCs w:val="24"/>
        </w:rPr>
        <w:t xml:space="preserve">neither AR Financing </w:t>
      </w:r>
      <w:r w:rsidR="00D863DB" w:rsidRPr="005659D9">
        <w:rPr>
          <w:rFonts w:cs="Calibri"/>
          <w:sz w:val="24"/>
          <w:szCs w:val="24"/>
        </w:rPr>
        <w:t>n</w:t>
      </w:r>
      <w:r w:rsidR="00B40B41" w:rsidRPr="005659D9">
        <w:rPr>
          <w:rFonts w:cs="Calibri"/>
          <w:sz w:val="24"/>
          <w:szCs w:val="24"/>
        </w:rPr>
        <w:t>or a Master Lease is involved</w:t>
      </w:r>
      <w:r w:rsidRPr="005659D9">
        <w:rPr>
          <w:rFonts w:cs="Calibri"/>
          <w:sz w:val="24"/>
          <w:szCs w:val="24"/>
        </w:rPr>
        <w:t>, all documents are to be submitted after the firm commitment has been issued, unless otherwise instructed</w:t>
      </w:r>
      <w:r w:rsidR="00CB06B3" w:rsidRPr="005659D9">
        <w:rPr>
          <w:rFonts w:cs="Calibri"/>
          <w:sz w:val="24"/>
          <w:szCs w:val="24"/>
        </w:rPr>
        <w:t xml:space="preserve"> by HUD</w:t>
      </w:r>
      <w:r w:rsidRPr="005659D9">
        <w:rPr>
          <w:rFonts w:cs="Calibri"/>
          <w:sz w:val="24"/>
          <w:szCs w:val="24"/>
        </w:rPr>
        <w:t xml:space="preserve">. </w:t>
      </w:r>
    </w:p>
    <w:p w14:paraId="49A89E73" w14:textId="77777777" w:rsidR="00E64365" w:rsidRPr="005659D9" w:rsidRDefault="00E64365" w:rsidP="00E64365">
      <w:pPr>
        <w:spacing w:after="0" w:line="240" w:lineRule="auto"/>
        <w:rPr>
          <w:rFonts w:cs="Calibri"/>
          <w:b/>
          <w:sz w:val="24"/>
          <w:szCs w:val="24"/>
        </w:rPr>
      </w:pPr>
    </w:p>
    <w:p w14:paraId="64D38DE6" w14:textId="77777777" w:rsidR="00EE7B48" w:rsidRPr="005659D9" w:rsidRDefault="0016313A" w:rsidP="00E64365">
      <w:pPr>
        <w:spacing w:after="0" w:line="240" w:lineRule="auto"/>
        <w:rPr>
          <w:rFonts w:cs="Calibri"/>
          <w:sz w:val="24"/>
          <w:szCs w:val="24"/>
        </w:rPr>
      </w:pPr>
      <w:r w:rsidRPr="005659D9">
        <w:rPr>
          <w:rFonts w:cs="Calibri"/>
          <w:b/>
          <w:sz w:val="24"/>
          <w:szCs w:val="24"/>
        </w:rPr>
        <w:t xml:space="preserve">Two Part Review - </w:t>
      </w:r>
      <w:r w:rsidR="00EE7B48" w:rsidRPr="005659D9">
        <w:rPr>
          <w:rFonts w:cs="Calibri"/>
          <w:sz w:val="24"/>
          <w:szCs w:val="24"/>
        </w:rPr>
        <w:t>In the instances provided be</w:t>
      </w:r>
      <w:r w:rsidR="00167702" w:rsidRPr="005659D9">
        <w:rPr>
          <w:rFonts w:cs="Calibri"/>
          <w:sz w:val="24"/>
          <w:szCs w:val="24"/>
        </w:rPr>
        <w:t>low, HUD will continue</w:t>
      </w:r>
      <w:r w:rsidR="00CE477D" w:rsidRPr="005659D9">
        <w:rPr>
          <w:rFonts w:cs="Calibri"/>
          <w:sz w:val="24"/>
          <w:szCs w:val="24"/>
        </w:rPr>
        <w:t xml:space="preserve"> to do</w:t>
      </w:r>
      <w:r w:rsidR="00167702" w:rsidRPr="005659D9">
        <w:rPr>
          <w:rFonts w:cs="Calibri"/>
          <w:sz w:val="24"/>
          <w:szCs w:val="24"/>
        </w:rPr>
        <w:t xml:space="preserve"> a two part review of the closing package.</w:t>
      </w:r>
    </w:p>
    <w:p w14:paraId="22F78E84" w14:textId="77777777" w:rsidR="002F225D" w:rsidRPr="005659D9" w:rsidRDefault="00167702" w:rsidP="00E719D5">
      <w:pPr>
        <w:pStyle w:val="ListParagraph"/>
        <w:numPr>
          <w:ilvl w:val="0"/>
          <w:numId w:val="64"/>
        </w:numPr>
        <w:spacing w:after="0" w:line="240" w:lineRule="auto"/>
        <w:contextualSpacing w:val="0"/>
        <w:rPr>
          <w:rFonts w:cs="Calibri"/>
          <w:sz w:val="24"/>
          <w:szCs w:val="24"/>
        </w:rPr>
      </w:pPr>
      <w:r w:rsidRPr="005659D9">
        <w:rPr>
          <w:rFonts w:cs="Calibri"/>
          <w:b/>
          <w:sz w:val="24"/>
          <w:szCs w:val="24"/>
        </w:rPr>
        <w:t>AR Financing</w:t>
      </w:r>
      <w:r w:rsidRPr="005659D9">
        <w:rPr>
          <w:rFonts w:cs="Calibri"/>
          <w:sz w:val="24"/>
          <w:szCs w:val="24"/>
        </w:rPr>
        <w:t xml:space="preserve"> - </w:t>
      </w:r>
      <w:r w:rsidR="002F225D" w:rsidRPr="005659D9">
        <w:rPr>
          <w:rFonts w:cs="Calibri"/>
          <w:sz w:val="24"/>
          <w:szCs w:val="24"/>
        </w:rPr>
        <w:t xml:space="preserve">If the project involves </w:t>
      </w:r>
      <w:r w:rsidR="003A4ADC" w:rsidRPr="005659D9">
        <w:rPr>
          <w:rFonts w:cs="Calibri"/>
          <w:sz w:val="24"/>
          <w:szCs w:val="24"/>
        </w:rPr>
        <w:t>AR</w:t>
      </w:r>
      <w:r w:rsidR="00EE7B48" w:rsidRPr="005659D9">
        <w:rPr>
          <w:rFonts w:cs="Calibri"/>
          <w:sz w:val="24"/>
          <w:szCs w:val="24"/>
        </w:rPr>
        <w:t xml:space="preserve"> </w:t>
      </w:r>
      <w:r w:rsidR="002F225D" w:rsidRPr="005659D9">
        <w:rPr>
          <w:rFonts w:cs="Calibri"/>
          <w:sz w:val="24"/>
          <w:szCs w:val="24"/>
        </w:rPr>
        <w:t xml:space="preserve">financing, </w:t>
      </w:r>
      <w:r w:rsidR="00C36B4F" w:rsidRPr="005659D9">
        <w:rPr>
          <w:rFonts w:cs="Calibri"/>
          <w:sz w:val="24"/>
          <w:szCs w:val="24"/>
        </w:rPr>
        <w:t xml:space="preserve">the following </w:t>
      </w:r>
      <w:r w:rsidR="002F225D" w:rsidRPr="005659D9">
        <w:rPr>
          <w:rFonts w:cs="Calibri"/>
          <w:sz w:val="24"/>
          <w:szCs w:val="24"/>
        </w:rPr>
        <w:t xml:space="preserve">items must be submitted </w:t>
      </w:r>
      <w:r w:rsidR="00EE7B48" w:rsidRPr="005659D9">
        <w:rPr>
          <w:rFonts w:cs="Calibri"/>
          <w:sz w:val="24"/>
          <w:szCs w:val="24"/>
        </w:rPr>
        <w:t xml:space="preserve">to </w:t>
      </w:r>
      <w:r w:rsidR="002F225D" w:rsidRPr="005659D9">
        <w:rPr>
          <w:rFonts w:cs="Calibri"/>
          <w:sz w:val="24"/>
          <w:szCs w:val="24"/>
        </w:rPr>
        <w:t xml:space="preserve">HUD </w:t>
      </w:r>
      <w:r w:rsidR="00EE7B48" w:rsidRPr="005659D9">
        <w:rPr>
          <w:rFonts w:cs="Calibri"/>
          <w:sz w:val="24"/>
          <w:szCs w:val="24"/>
        </w:rPr>
        <w:t xml:space="preserve">for </w:t>
      </w:r>
      <w:r w:rsidR="002F225D" w:rsidRPr="005659D9">
        <w:rPr>
          <w:rFonts w:cs="Calibri"/>
          <w:sz w:val="24"/>
          <w:szCs w:val="24"/>
        </w:rPr>
        <w:t>legal review prior to issuance of the firm commitment.</w:t>
      </w:r>
      <w:r w:rsidR="003A4ADC" w:rsidRPr="005659D9">
        <w:rPr>
          <w:rFonts w:cs="Calibri"/>
          <w:sz w:val="24"/>
          <w:szCs w:val="24"/>
        </w:rPr>
        <w:t xml:space="preserve">  </w:t>
      </w:r>
      <w:r w:rsidRPr="005659D9">
        <w:rPr>
          <w:rFonts w:cs="Calibri"/>
          <w:sz w:val="24"/>
          <w:szCs w:val="24"/>
        </w:rPr>
        <w:t>Submit items 1, 3, 4, 5, 6</w:t>
      </w:r>
      <w:r w:rsidR="00566AEE">
        <w:rPr>
          <w:rFonts w:cs="Calibri"/>
          <w:sz w:val="24"/>
          <w:szCs w:val="24"/>
        </w:rPr>
        <w:t xml:space="preserve"> (including cash flow chart)</w:t>
      </w:r>
      <w:r w:rsidRPr="005659D9">
        <w:rPr>
          <w:rFonts w:cs="Calibri"/>
          <w:sz w:val="24"/>
          <w:szCs w:val="24"/>
        </w:rPr>
        <w:t>, 7, 8,</w:t>
      </w:r>
      <w:r w:rsidR="00F36649" w:rsidRPr="005659D9">
        <w:rPr>
          <w:rFonts w:cs="Calibri"/>
          <w:sz w:val="24"/>
          <w:szCs w:val="24"/>
        </w:rPr>
        <w:t xml:space="preserve"> and</w:t>
      </w:r>
      <w:r w:rsidRPr="005659D9">
        <w:rPr>
          <w:rFonts w:cs="Calibri"/>
          <w:sz w:val="24"/>
          <w:szCs w:val="24"/>
        </w:rPr>
        <w:t xml:space="preserve"> 9.  </w:t>
      </w:r>
      <w:r w:rsidR="003A4ADC" w:rsidRPr="005659D9">
        <w:rPr>
          <w:rFonts w:cs="Calibri"/>
          <w:sz w:val="24"/>
          <w:szCs w:val="24"/>
        </w:rPr>
        <w:t>All other documents are to be submitted once the commitment has been issued</w:t>
      </w:r>
      <w:r w:rsidR="00E719D5">
        <w:rPr>
          <w:rFonts w:cs="Calibri"/>
          <w:sz w:val="24"/>
          <w:szCs w:val="24"/>
        </w:rPr>
        <w:t>.</w:t>
      </w:r>
    </w:p>
    <w:p w14:paraId="0E232F41" w14:textId="3D4081EF" w:rsidR="00711217" w:rsidRDefault="0016313A" w:rsidP="00E64365">
      <w:pPr>
        <w:pStyle w:val="ListParagraph"/>
        <w:numPr>
          <w:ilvl w:val="0"/>
          <w:numId w:val="64"/>
        </w:numPr>
        <w:spacing w:after="0" w:line="240" w:lineRule="auto"/>
        <w:contextualSpacing w:val="0"/>
        <w:rPr>
          <w:rFonts w:cs="Calibri"/>
          <w:sz w:val="24"/>
          <w:szCs w:val="24"/>
        </w:rPr>
      </w:pPr>
      <w:r w:rsidRPr="005659D9">
        <w:rPr>
          <w:rFonts w:cs="Calibri"/>
          <w:b/>
          <w:sz w:val="24"/>
          <w:szCs w:val="24"/>
        </w:rPr>
        <w:t xml:space="preserve">Master Leases - </w:t>
      </w:r>
      <w:r w:rsidR="007D15FB" w:rsidRPr="005659D9">
        <w:rPr>
          <w:rFonts w:cs="Calibri"/>
          <w:sz w:val="24"/>
          <w:szCs w:val="24"/>
        </w:rPr>
        <w:t xml:space="preserve">If </w:t>
      </w:r>
      <w:r w:rsidR="00CB06B3" w:rsidRPr="005659D9">
        <w:rPr>
          <w:rFonts w:cs="Calibri"/>
          <w:sz w:val="24"/>
          <w:szCs w:val="24"/>
        </w:rPr>
        <w:t>a master lease is required</w:t>
      </w:r>
      <w:r w:rsidR="007D15FB" w:rsidRPr="005659D9">
        <w:rPr>
          <w:rFonts w:cs="Calibri"/>
          <w:sz w:val="24"/>
          <w:szCs w:val="24"/>
        </w:rPr>
        <w:t>, the following items must be submitted for HUD legal review prior to issuance of the firm commitment letter, 1, 3, 4, 5, 1</w:t>
      </w:r>
      <w:r w:rsidR="00051F92">
        <w:rPr>
          <w:rFonts w:cs="Calibri"/>
          <w:sz w:val="24"/>
          <w:szCs w:val="24"/>
        </w:rPr>
        <w:t>0</w:t>
      </w:r>
      <w:r w:rsidR="007D15FB" w:rsidRPr="005659D9">
        <w:rPr>
          <w:rFonts w:cs="Calibri"/>
          <w:sz w:val="24"/>
          <w:szCs w:val="24"/>
        </w:rPr>
        <w:t>, 1</w:t>
      </w:r>
      <w:r w:rsidR="00051F92">
        <w:rPr>
          <w:rFonts w:cs="Calibri"/>
          <w:sz w:val="24"/>
          <w:szCs w:val="24"/>
        </w:rPr>
        <w:t>1</w:t>
      </w:r>
      <w:r w:rsidR="007D15FB" w:rsidRPr="005659D9">
        <w:rPr>
          <w:rFonts w:cs="Calibri"/>
          <w:sz w:val="24"/>
          <w:szCs w:val="24"/>
        </w:rPr>
        <w:t>, 1</w:t>
      </w:r>
      <w:r w:rsidR="00051F92">
        <w:rPr>
          <w:rFonts w:cs="Calibri"/>
          <w:sz w:val="24"/>
          <w:szCs w:val="24"/>
        </w:rPr>
        <w:t>2</w:t>
      </w:r>
      <w:r w:rsidR="007D15FB" w:rsidRPr="005659D9">
        <w:rPr>
          <w:rFonts w:cs="Calibri"/>
          <w:sz w:val="24"/>
          <w:szCs w:val="24"/>
        </w:rPr>
        <w:t xml:space="preserve">, and </w:t>
      </w:r>
      <w:r w:rsidR="0086497B">
        <w:rPr>
          <w:rFonts w:cs="Calibri"/>
          <w:sz w:val="24"/>
          <w:szCs w:val="24"/>
        </w:rPr>
        <w:t>5</w:t>
      </w:r>
      <w:r w:rsidR="00051F92">
        <w:rPr>
          <w:rFonts w:cs="Calibri"/>
          <w:sz w:val="24"/>
          <w:szCs w:val="24"/>
        </w:rPr>
        <w:t>0</w:t>
      </w:r>
      <w:r w:rsidR="0086497B">
        <w:rPr>
          <w:rFonts w:cs="Calibri"/>
          <w:sz w:val="24"/>
          <w:szCs w:val="24"/>
        </w:rPr>
        <w:t>.</w:t>
      </w:r>
    </w:p>
    <w:p w14:paraId="76D88728" w14:textId="77777777" w:rsidR="00CD7468" w:rsidRDefault="00CD7468" w:rsidP="00C25FAB">
      <w:pPr>
        <w:spacing w:after="0" w:line="240" w:lineRule="auto"/>
        <w:rPr>
          <w:rFonts w:cs="Calibri"/>
          <w:sz w:val="24"/>
          <w:szCs w:val="24"/>
        </w:rPr>
      </w:pPr>
    </w:p>
    <w:p w14:paraId="6BC612B9" w14:textId="77777777" w:rsidR="00CD7468" w:rsidRDefault="00CD7468" w:rsidP="00C25FAB">
      <w:pPr>
        <w:spacing w:after="0" w:line="240" w:lineRule="auto"/>
        <w:rPr>
          <w:rFonts w:cs="Calibri"/>
          <w:sz w:val="24"/>
          <w:szCs w:val="24"/>
        </w:rPr>
      </w:pPr>
      <w:r>
        <w:rPr>
          <w:rFonts w:cs="Calibri"/>
          <w:b/>
          <w:sz w:val="24"/>
          <w:szCs w:val="24"/>
        </w:rPr>
        <w:t>Loans closed under Section 241(a).</w:t>
      </w:r>
      <w:r>
        <w:rPr>
          <w:rFonts w:cs="Calibri"/>
          <w:sz w:val="24"/>
          <w:szCs w:val="24"/>
        </w:rPr>
        <w:t xml:space="preserve">  This </w:t>
      </w:r>
      <w:proofErr w:type="spellStart"/>
      <w:r>
        <w:rPr>
          <w:rFonts w:cs="Calibri"/>
          <w:sz w:val="24"/>
          <w:szCs w:val="24"/>
        </w:rPr>
        <w:t>punchlist</w:t>
      </w:r>
      <w:proofErr w:type="spellEnd"/>
      <w:r>
        <w:rPr>
          <w:rFonts w:cs="Calibri"/>
          <w:sz w:val="24"/>
          <w:szCs w:val="24"/>
        </w:rPr>
        <w:t xml:space="preserve"> may be used as a starting point for the review of 241(a) loans, but the review items will need to be modified based on the specifics of the 241(a) loan and additional documents may need to be collected.</w:t>
      </w:r>
    </w:p>
    <w:p w14:paraId="6DFC469F" w14:textId="77777777" w:rsidR="00DB6FC6" w:rsidRDefault="00DB6FC6" w:rsidP="00C25FAB">
      <w:pPr>
        <w:spacing w:after="0" w:line="240" w:lineRule="auto"/>
        <w:rPr>
          <w:rFonts w:cs="Calibri"/>
          <w:sz w:val="24"/>
          <w:szCs w:val="24"/>
        </w:rPr>
      </w:pPr>
    </w:p>
    <w:p w14:paraId="7C70D446" w14:textId="2E3D2ADD" w:rsidR="00DB6FC6" w:rsidRPr="00FF2A30" w:rsidRDefault="00DB6FC6" w:rsidP="00FF2A30">
      <w:pPr>
        <w:pStyle w:val="ListParagraph"/>
        <w:spacing w:after="0" w:line="240" w:lineRule="auto"/>
        <w:ind w:left="0"/>
        <w:rPr>
          <w:rFonts w:cs="Calibri"/>
          <w:sz w:val="24"/>
          <w:szCs w:val="24"/>
        </w:rPr>
      </w:pPr>
      <w:proofErr w:type="gramStart"/>
      <w:r>
        <w:rPr>
          <w:rFonts w:cs="Calibri"/>
          <w:b/>
          <w:sz w:val="24"/>
          <w:szCs w:val="24"/>
        </w:rPr>
        <w:t xml:space="preserve">If this closing involves an AR Line or Master Lease involving another project that has already closed:  </w:t>
      </w:r>
      <w:r>
        <w:rPr>
          <w:rFonts w:cs="Calibri"/>
          <w:sz w:val="24"/>
          <w:szCs w:val="24"/>
        </w:rPr>
        <w:t>A</w:t>
      </w:r>
      <w:r w:rsidRPr="00FF2A30">
        <w:rPr>
          <w:rFonts w:cs="Calibri"/>
          <w:sz w:val="24"/>
          <w:szCs w:val="24"/>
        </w:rPr>
        <w:t xml:space="preserve">t closing, </w:t>
      </w:r>
      <w:r w:rsidR="00C07C89">
        <w:rPr>
          <w:rFonts w:cs="Calibri"/>
          <w:sz w:val="24"/>
          <w:szCs w:val="24"/>
        </w:rPr>
        <w:t>Lender’s Counsel</w:t>
      </w:r>
      <w:r w:rsidRPr="00FF2A30">
        <w:rPr>
          <w:rFonts w:cs="Calibri"/>
          <w:sz w:val="24"/>
          <w:szCs w:val="24"/>
        </w:rPr>
        <w:t xml:space="preserve"> should submit copies of each document amending the AR line or the master lease documents for each project with </w:t>
      </w:r>
      <w:r>
        <w:rPr>
          <w:rFonts w:cs="Calibri"/>
          <w:sz w:val="24"/>
          <w:szCs w:val="24"/>
        </w:rPr>
        <w:t xml:space="preserve">a </w:t>
      </w:r>
      <w:r w:rsidRPr="00FF2A30">
        <w:rPr>
          <w:rFonts w:cs="Calibri"/>
          <w:sz w:val="24"/>
          <w:szCs w:val="24"/>
        </w:rPr>
        <w:t xml:space="preserve">cover sheet identifying the project </w:t>
      </w:r>
      <w:r w:rsidRPr="00FF2A30">
        <w:rPr>
          <w:rFonts w:cs="Calibri"/>
          <w:sz w:val="24"/>
          <w:szCs w:val="24"/>
        </w:rPr>
        <w:lastRenderedPageBreak/>
        <w:t>with which the Washington docket staff should associate the document.</w:t>
      </w:r>
      <w:proofErr w:type="gramEnd"/>
      <w:r w:rsidRPr="00FF2A30">
        <w:rPr>
          <w:rFonts w:cs="Calibri"/>
          <w:sz w:val="24"/>
          <w:szCs w:val="24"/>
        </w:rPr>
        <w:t xml:space="preserve">  </w:t>
      </w:r>
      <w:r>
        <w:rPr>
          <w:rFonts w:cs="Calibri"/>
          <w:sz w:val="24"/>
          <w:szCs w:val="24"/>
        </w:rPr>
        <w:t>Indicate the project name and number.</w:t>
      </w:r>
    </w:p>
    <w:p w14:paraId="0F8C77F8" w14:textId="77777777" w:rsidR="00DB6FC6" w:rsidRPr="00FF2A30" w:rsidRDefault="00DB6FC6" w:rsidP="00FF2A30">
      <w:pPr>
        <w:pStyle w:val="ListParagraph"/>
        <w:spacing w:after="0" w:line="240" w:lineRule="auto"/>
        <w:ind w:left="1440"/>
        <w:rPr>
          <w:rFonts w:cs="Calibri"/>
          <w:sz w:val="24"/>
          <w:szCs w:val="24"/>
        </w:rPr>
      </w:pPr>
    </w:p>
    <w:p w14:paraId="1AE32636" w14:textId="1680731F" w:rsidR="00DB6FC6" w:rsidRPr="00FF2A30" w:rsidRDefault="00DB6FC6" w:rsidP="00FF2A30">
      <w:pPr>
        <w:pStyle w:val="ListParagraph"/>
        <w:spacing w:after="0" w:line="240" w:lineRule="auto"/>
        <w:ind w:left="0"/>
        <w:rPr>
          <w:rFonts w:cs="Calibri"/>
          <w:sz w:val="24"/>
          <w:szCs w:val="24"/>
        </w:rPr>
      </w:pPr>
      <w:r w:rsidRPr="00FF2A30">
        <w:rPr>
          <w:rFonts w:cs="Calibri"/>
          <w:sz w:val="24"/>
          <w:szCs w:val="24"/>
        </w:rPr>
        <w:t xml:space="preserve">For instance, say we’re closing Project C which will join a master lease that already exists between Project A and Project B.  At closing, </w:t>
      </w:r>
      <w:r w:rsidR="00C07C89">
        <w:rPr>
          <w:rFonts w:cs="Calibri"/>
          <w:sz w:val="24"/>
          <w:szCs w:val="24"/>
        </w:rPr>
        <w:t>Lender’s Counsel</w:t>
      </w:r>
      <w:r w:rsidRPr="00FF2A30">
        <w:rPr>
          <w:rFonts w:cs="Calibri"/>
          <w:sz w:val="24"/>
          <w:szCs w:val="24"/>
        </w:rPr>
        <w:t xml:space="preserve"> will submit a complete closing package for Project C.  Legal keeps one copy, and sends the other copy to Records Management per the transmittal sheet.</w:t>
      </w:r>
    </w:p>
    <w:p w14:paraId="173D932D" w14:textId="77777777" w:rsidR="00DB6FC6" w:rsidRPr="00FF2A30" w:rsidRDefault="00DB6FC6" w:rsidP="00FF2A30">
      <w:pPr>
        <w:pStyle w:val="ListParagraph"/>
        <w:spacing w:after="0" w:line="240" w:lineRule="auto"/>
        <w:ind w:left="0"/>
        <w:rPr>
          <w:rFonts w:cs="Calibri"/>
          <w:sz w:val="24"/>
          <w:szCs w:val="24"/>
        </w:rPr>
      </w:pPr>
    </w:p>
    <w:p w14:paraId="3043E99C" w14:textId="549175EE" w:rsidR="00DB6FC6" w:rsidRPr="00FF2A30" w:rsidRDefault="00DB6FC6" w:rsidP="00FF2A30">
      <w:pPr>
        <w:pStyle w:val="ListParagraph"/>
        <w:spacing w:after="0" w:line="240" w:lineRule="auto"/>
        <w:ind w:left="0"/>
        <w:rPr>
          <w:rFonts w:cs="Calibri"/>
          <w:sz w:val="24"/>
          <w:szCs w:val="24"/>
        </w:rPr>
      </w:pPr>
      <w:r w:rsidRPr="00FF2A30">
        <w:rPr>
          <w:rFonts w:cs="Calibri"/>
          <w:sz w:val="24"/>
          <w:szCs w:val="24"/>
        </w:rPr>
        <w:t xml:space="preserve">In a separate file folder (or separately rubber-banded, or clipped, but somehow distinct from the closing file for Project C), </w:t>
      </w:r>
      <w:r w:rsidR="00C07C89">
        <w:rPr>
          <w:rFonts w:cs="Calibri"/>
          <w:sz w:val="24"/>
          <w:szCs w:val="24"/>
        </w:rPr>
        <w:t>Lender’s Counsel</w:t>
      </w:r>
      <w:r w:rsidRPr="00FF2A30">
        <w:rPr>
          <w:rFonts w:cs="Calibri"/>
          <w:sz w:val="24"/>
          <w:szCs w:val="24"/>
        </w:rPr>
        <w:t xml:space="preserve"> will submit two (2) copies of the joinder to master lease, joinder to guaranty, and joinder to subordination agreement, each with a cover sheet that says PROJECT A and it’s FHA number.  HUD counsel will take one copy of each of those documents and add it to the legal file for Project A (mailing it to the office that closed Project A, if different), and HUD counsel will send the rest of that file folder off to Records Management per the transmittal sheet.</w:t>
      </w:r>
    </w:p>
    <w:p w14:paraId="3865CB5B" w14:textId="77777777" w:rsidR="00DB6FC6" w:rsidRPr="00FF2A30" w:rsidRDefault="00DB6FC6" w:rsidP="00FF2A30">
      <w:pPr>
        <w:pStyle w:val="ListParagraph"/>
        <w:spacing w:after="0" w:line="240" w:lineRule="auto"/>
        <w:ind w:left="0"/>
        <w:rPr>
          <w:rFonts w:cs="Calibri"/>
          <w:sz w:val="24"/>
          <w:szCs w:val="24"/>
        </w:rPr>
      </w:pPr>
    </w:p>
    <w:p w14:paraId="3437390D" w14:textId="43A12FC0" w:rsidR="00DB6FC6" w:rsidRPr="00FF2A30" w:rsidRDefault="00DB6FC6" w:rsidP="00FF2A30">
      <w:pPr>
        <w:pStyle w:val="ListParagraph"/>
        <w:spacing w:after="0" w:line="240" w:lineRule="auto"/>
        <w:ind w:left="0"/>
        <w:rPr>
          <w:rFonts w:cs="Calibri"/>
          <w:sz w:val="24"/>
          <w:szCs w:val="24"/>
        </w:rPr>
      </w:pPr>
      <w:r w:rsidRPr="00FF2A30">
        <w:rPr>
          <w:rFonts w:cs="Calibri"/>
          <w:sz w:val="24"/>
          <w:szCs w:val="24"/>
        </w:rPr>
        <w:t xml:space="preserve">In a third separate file folder (or separately rubber-banded, or clipped, but somehow distinct from the closing file for Project C), </w:t>
      </w:r>
      <w:r w:rsidR="00C07C89">
        <w:rPr>
          <w:rFonts w:cs="Calibri"/>
          <w:sz w:val="24"/>
          <w:szCs w:val="24"/>
        </w:rPr>
        <w:t>Lender’s Counsel</w:t>
      </w:r>
      <w:r w:rsidRPr="00FF2A30">
        <w:rPr>
          <w:rFonts w:cs="Calibri"/>
          <w:sz w:val="24"/>
          <w:szCs w:val="24"/>
        </w:rPr>
        <w:t xml:space="preserve"> will submit two (2) copies of the joinder to master lease, joinder to guaranty, and joinder to subordination agreement; each with a cover sheet that says PROJECT B and it’s FHA number.  HUD counsel will take one copy of each of those documents and add it to the legal file for Project B (mailing it to the office that closed Project B, if different), and HUD counsel will send the rest of that file folder off to Records Management per the transmittal sheet.  </w:t>
      </w:r>
    </w:p>
    <w:p w14:paraId="45947D24" w14:textId="77777777" w:rsidR="00DB6FC6" w:rsidRPr="00FF2A30" w:rsidRDefault="00DB6FC6" w:rsidP="00FF2A30">
      <w:pPr>
        <w:pStyle w:val="ListParagraph"/>
        <w:spacing w:after="0" w:line="240" w:lineRule="auto"/>
        <w:ind w:left="0"/>
        <w:rPr>
          <w:rFonts w:cs="Calibri"/>
          <w:sz w:val="24"/>
          <w:szCs w:val="24"/>
        </w:rPr>
      </w:pPr>
    </w:p>
    <w:p w14:paraId="6C91AA9D" w14:textId="4E9EF93D" w:rsidR="00DB6FC6" w:rsidRPr="00FF2A30" w:rsidRDefault="00DB6FC6" w:rsidP="00FF2A30">
      <w:pPr>
        <w:pStyle w:val="ListParagraph"/>
        <w:spacing w:after="0" w:line="240" w:lineRule="auto"/>
        <w:ind w:left="0"/>
        <w:rPr>
          <w:rFonts w:cs="Calibri"/>
          <w:sz w:val="24"/>
          <w:szCs w:val="24"/>
        </w:rPr>
      </w:pPr>
      <w:r w:rsidRPr="00FF2A30">
        <w:rPr>
          <w:rFonts w:cs="Calibri"/>
          <w:sz w:val="24"/>
          <w:szCs w:val="24"/>
        </w:rPr>
        <w:t xml:space="preserve">For transactions involving amendments to the AR loan documents, </w:t>
      </w:r>
      <w:r w:rsidR="00C07C89">
        <w:rPr>
          <w:rFonts w:cs="Calibri"/>
          <w:sz w:val="24"/>
          <w:szCs w:val="24"/>
        </w:rPr>
        <w:t>Lender’s Counsel</w:t>
      </w:r>
      <w:r w:rsidRPr="00FF2A30">
        <w:rPr>
          <w:rFonts w:cs="Calibri"/>
          <w:sz w:val="24"/>
          <w:szCs w:val="24"/>
        </w:rPr>
        <w:t xml:space="preserve"> would submit two copies of the Note, Credit and Security/Loan Agreement, Guaranty, DACA/DAISA for similar handling.  </w:t>
      </w:r>
    </w:p>
    <w:p w14:paraId="022E2BF0" w14:textId="77777777" w:rsidR="00DB6FC6" w:rsidRPr="00C25FAB" w:rsidRDefault="00DB6FC6" w:rsidP="00C25FAB">
      <w:pPr>
        <w:spacing w:after="0" w:line="240" w:lineRule="auto"/>
        <w:rPr>
          <w:rFonts w:cs="Calibri"/>
          <w:sz w:val="24"/>
          <w:szCs w:val="24"/>
        </w:rPr>
      </w:pPr>
    </w:p>
    <w:p w14:paraId="28C93387" w14:textId="77777777" w:rsidR="00711217" w:rsidRPr="005659D9" w:rsidRDefault="00711217">
      <w:pPr>
        <w:rPr>
          <w:rFonts w:cs="Calibri"/>
          <w:sz w:val="24"/>
          <w:szCs w:val="24"/>
        </w:rPr>
      </w:pPr>
      <w:r w:rsidRPr="005659D9">
        <w:rPr>
          <w:rFonts w:cs="Calibri"/>
          <w:sz w:val="24"/>
          <w:szCs w:val="24"/>
        </w:rPr>
        <w:br w:type="page"/>
      </w:r>
    </w:p>
    <w:p w14:paraId="49CA804F" w14:textId="77777777" w:rsidR="0057553B" w:rsidRPr="005659D9" w:rsidRDefault="0057553B" w:rsidP="0057553B">
      <w:pPr>
        <w:rPr>
          <w:rFonts w:cs="Calibri"/>
          <w:sz w:val="24"/>
          <w:szCs w:val="24"/>
        </w:rPr>
      </w:pPr>
      <w:r w:rsidRPr="005659D9">
        <w:rPr>
          <w:rFonts w:cs="Calibri"/>
          <w:sz w:val="24"/>
          <w:szCs w:val="24"/>
        </w:rPr>
        <w:lastRenderedPageBreak/>
        <w:t>Type project specific information here to use as a quick reference when reviewing the draft documents:</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710"/>
        <w:gridCol w:w="4710"/>
      </w:tblGrid>
      <w:tr w:rsidR="0057553B" w:rsidRPr="005659D9" w14:paraId="25524173" w14:textId="77777777" w:rsidTr="000E7450">
        <w:trPr>
          <w:tblCellSpacing w:w="0" w:type="dxa"/>
        </w:trPr>
        <w:tc>
          <w:tcPr>
            <w:tcW w:w="2500" w:type="pct"/>
            <w:tcMar>
              <w:top w:w="30" w:type="dxa"/>
              <w:left w:w="30" w:type="dxa"/>
              <w:bottom w:w="30" w:type="dxa"/>
              <w:right w:w="30" w:type="dxa"/>
            </w:tcMar>
            <w:hideMark/>
          </w:tcPr>
          <w:p w14:paraId="667D8C78"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Project Name:</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7982C848"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Project Location:</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294A798E"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Project Number:</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2925F8C1"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Section of the Act:</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30C4D87C" w14:textId="77777777" w:rsidR="008F0771" w:rsidRDefault="008F0771" w:rsidP="007F1224">
            <w:pPr>
              <w:spacing w:after="0" w:line="240" w:lineRule="auto"/>
              <w:rPr>
                <w:rFonts w:eastAsia="Times New Roman" w:cs="Calibri"/>
                <w:bCs/>
                <w:sz w:val="24"/>
                <w:szCs w:val="24"/>
              </w:rPr>
            </w:pPr>
            <w:r>
              <w:rPr>
                <w:rFonts w:eastAsia="Times New Roman" w:cs="Calibri"/>
                <w:bCs/>
                <w:sz w:val="24"/>
                <w:szCs w:val="24"/>
              </w:rPr>
              <w:t xml:space="preserve">   New Construction</w:t>
            </w:r>
          </w:p>
          <w:p w14:paraId="0AB1D4C2" w14:textId="77777777" w:rsidR="008F0771" w:rsidRDefault="008F0771" w:rsidP="007F1224">
            <w:pPr>
              <w:spacing w:after="0" w:line="240" w:lineRule="auto"/>
              <w:rPr>
                <w:rFonts w:eastAsia="Times New Roman" w:cs="Calibri"/>
                <w:bCs/>
                <w:sz w:val="24"/>
                <w:szCs w:val="24"/>
              </w:rPr>
            </w:pPr>
            <w:r>
              <w:rPr>
                <w:rFonts w:eastAsia="Times New Roman" w:cs="Calibri"/>
                <w:bCs/>
                <w:sz w:val="24"/>
                <w:szCs w:val="24"/>
              </w:rPr>
              <w:t xml:space="preserve">   Sub Rehab</w:t>
            </w:r>
          </w:p>
          <w:p w14:paraId="633BC36F" w14:textId="77777777" w:rsidR="008F0771" w:rsidRDefault="008F0771" w:rsidP="007F1224">
            <w:pPr>
              <w:spacing w:after="0" w:line="240" w:lineRule="auto"/>
              <w:rPr>
                <w:rFonts w:eastAsia="Times New Roman" w:cs="Calibri"/>
                <w:bCs/>
                <w:sz w:val="24"/>
                <w:szCs w:val="24"/>
              </w:rPr>
            </w:pPr>
            <w:r>
              <w:rPr>
                <w:rFonts w:eastAsia="Times New Roman" w:cs="Calibri"/>
                <w:bCs/>
                <w:sz w:val="24"/>
                <w:szCs w:val="24"/>
              </w:rPr>
              <w:t xml:space="preserve">   Blended Rate</w:t>
            </w:r>
          </w:p>
          <w:p w14:paraId="06C55291" w14:textId="77777777" w:rsidR="008F0771" w:rsidRDefault="008F0771" w:rsidP="007F1224">
            <w:pPr>
              <w:spacing w:after="0" w:line="240" w:lineRule="auto"/>
              <w:rPr>
                <w:rFonts w:eastAsia="Times New Roman" w:cs="Calibri"/>
                <w:bCs/>
                <w:sz w:val="24"/>
                <w:szCs w:val="24"/>
              </w:rPr>
            </w:pPr>
          </w:p>
          <w:p w14:paraId="5AFD44F7"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Licensed Beds/Units:</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414B8BBA"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 </w:t>
            </w:r>
          </w:p>
          <w:p w14:paraId="0A3C29CD"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Mortgage Amount: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411C5F09"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Interest Rate:</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7876B3A2"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P &amp; I: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7CD6461C"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Maturity Date:</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434C8E8B"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 </w:t>
            </w:r>
          </w:p>
          <w:p w14:paraId="6B053366"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R4R Monthly: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4191C624"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R4R Initial Deposit: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tc>
        <w:tc>
          <w:tcPr>
            <w:tcW w:w="2500" w:type="pct"/>
            <w:tcMar>
              <w:top w:w="30" w:type="dxa"/>
              <w:left w:w="30" w:type="dxa"/>
              <w:bottom w:w="30" w:type="dxa"/>
              <w:right w:w="30" w:type="dxa"/>
            </w:tcMar>
            <w:hideMark/>
          </w:tcPr>
          <w:p w14:paraId="106B371C"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Borrower:</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7C2DF374"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Operator:</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09E19185"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Master Tenant:</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2D984FD8"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Lender:</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473BD19B" w14:textId="6EC5862A"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AR Lender:</w:t>
            </w:r>
            <w:r w:rsidR="00B17CA7" w:rsidRPr="005659D9">
              <w:rPr>
                <w:rFonts w:eastAsia="Times New Roman" w:cs="Calibri"/>
                <w:bCs/>
                <w:sz w:val="24"/>
                <w:szCs w:val="24"/>
              </w:rPr>
              <w:t xml:space="preserv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5CE513BA"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 </w:t>
            </w:r>
          </w:p>
          <w:p w14:paraId="5B32C067"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Inspection Fee: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450C1698"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MIP:  $</w:t>
            </w:r>
            <w:r w:rsidR="00B17CA7" w:rsidRPr="005659D9">
              <w:rPr>
                <w:rFonts w:cs="Calibri"/>
                <w:sz w:val="24"/>
                <w:szCs w:val="24"/>
              </w:rPr>
              <w:fldChar w:fldCharType="begin">
                <w:ffData>
                  <w:name w:val="Text1"/>
                  <w:enabled/>
                  <w:calcOnExit w:val="0"/>
                  <w:textInput/>
                </w:ffData>
              </w:fldChar>
            </w:r>
            <w:r w:rsidR="00B17CA7" w:rsidRPr="005659D9">
              <w:rPr>
                <w:rFonts w:cs="Calibri"/>
                <w:sz w:val="24"/>
                <w:szCs w:val="24"/>
              </w:rPr>
              <w:instrText xml:space="preserve"> FORMTEXT </w:instrText>
            </w:r>
            <w:r w:rsidR="00B17CA7" w:rsidRPr="005659D9">
              <w:rPr>
                <w:rFonts w:cs="Calibri"/>
                <w:sz w:val="24"/>
                <w:szCs w:val="24"/>
              </w:rPr>
            </w:r>
            <w:r w:rsidR="00B17CA7" w:rsidRPr="005659D9">
              <w:rPr>
                <w:rFonts w:cs="Calibri"/>
                <w:sz w:val="24"/>
                <w:szCs w:val="24"/>
              </w:rPr>
              <w:fldChar w:fldCharType="separate"/>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noProof/>
                <w:sz w:val="24"/>
                <w:szCs w:val="24"/>
              </w:rPr>
              <w:t> </w:t>
            </w:r>
            <w:r w:rsidR="00B17CA7" w:rsidRPr="005659D9">
              <w:rPr>
                <w:rFonts w:cs="Calibri"/>
                <w:sz w:val="24"/>
                <w:szCs w:val="24"/>
              </w:rPr>
              <w:fldChar w:fldCharType="end"/>
            </w:r>
          </w:p>
          <w:p w14:paraId="7BCBA3A0" w14:textId="77777777" w:rsidR="0057553B" w:rsidRPr="005659D9" w:rsidRDefault="0057553B" w:rsidP="000E7450">
            <w:pPr>
              <w:spacing w:after="0" w:line="240" w:lineRule="auto"/>
              <w:rPr>
                <w:rFonts w:eastAsia="Times New Roman" w:cs="Calibri"/>
                <w:bCs/>
                <w:sz w:val="24"/>
                <w:szCs w:val="24"/>
              </w:rPr>
            </w:pPr>
            <w:r w:rsidRPr="005659D9">
              <w:rPr>
                <w:rFonts w:eastAsia="Times New Roman" w:cs="Calibri"/>
                <w:bCs/>
                <w:sz w:val="24"/>
                <w:szCs w:val="24"/>
              </w:rPr>
              <w:t> </w:t>
            </w:r>
          </w:p>
          <w:p w14:paraId="1B1ABE0F" w14:textId="3EFC6DBA" w:rsidR="0057553B" w:rsidRDefault="008F0771" w:rsidP="000E7450">
            <w:pPr>
              <w:spacing w:after="0" w:line="240" w:lineRule="auto"/>
              <w:rPr>
                <w:rFonts w:eastAsia="Times New Roman" w:cs="Calibri"/>
                <w:bCs/>
                <w:sz w:val="24"/>
                <w:szCs w:val="24"/>
              </w:rPr>
            </w:pPr>
            <w:r>
              <w:rPr>
                <w:rFonts w:eastAsia="Times New Roman" w:cs="Calibri"/>
                <w:bCs/>
                <w:sz w:val="24"/>
                <w:szCs w:val="24"/>
              </w:rPr>
              <w:t>Required escrows (type, amount, term):</w:t>
            </w:r>
          </w:p>
          <w:p w14:paraId="6BFA0B21" w14:textId="77777777" w:rsidR="008F0771" w:rsidRDefault="008F0771" w:rsidP="00C25FAB">
            <w:pPr>
              <w:pStyle w:val="ListParagraph"/>
              <w:numPr>
                <w:ilvl w:val="0"/>
                <w:numId w:val="66"/>
              </w:numPr>
              <w:spacing w:after="0" w:line="240" w:lineRule="auto"/>
              <w:rPr>
                <w:rFonts w:eastAsia="Times New Roman" w:cs="Calibri"/>
                <w:bCs/>
                <w:sz w:val="24"/>
                <w:szCs w:val="24"/>
              </w:rPr>
            </w:pPr>
          </w:p>
          <w:p w14:paraId="7289EE57" w14:textId="77777777" w:rsidR="008F0771" w:rsidRDefault="008F0771" w:rsidP="00C25FAB">
            <w:pPr>
              <w:pStyle w:val="ListParagraph"/>
              <w:numPr>
                <w:ilvl w:val="0"/>
                <w:numId w:val="66"/>
              </w:numPr>
              <w:spacing w:after="0" w:line="240" w:lineRule="auto"/>
              <w:rPr>
                <w:rFonts w:eastAsia="Times New Roman" w:cs="Calibri"/>
                <w:bCs/>
                <w:sz w:val="24"/>
                <w:szCs w:val="24"/>
              </w:rPr>
            </w:pPr>
          </w:p>
          <w:p w14:paraId="30897B77" w14:textId="77777777" w:rsidR="008F0771" w:rsidRPr="00C25FAB" w:rsidRDefault="008F0771" w:rsidP="00C25FAB">
            <w:pPr>
              <w:pStyle w:val="ListParagraph"/>
              <w:numPr>
                <w:ilvl w:val="0"/>
                <w:numId w:val="66"/>
              </w:numPr>
              <w:spacing w:after="0" w:line="240" w:lineRule="auto"/>
              <w:rPr>
                <w:rFonts w:eastAsia="Times New Roman" w:cs="Calibri"/>
                <w:bCs/>
                <w:sz w:val="24"/>
                <w:szCs w:val="24"/>
              </w:rPr>
            </w:pPr>
          </w:p>
        </w:tc>
      </w:tr>
    </w:tbl>
    <w:p w14:paraId="5FA59B9D" w14:textId="77777777" w:rsidR="007D15FB" w:rsidRPr="005659D9" w:rsidRDefault="007D15FB" w:rsidP="00711217">
      <w:pPr>
        <w:spacing w:after="0" w:line="240" w:lineRule="auto"/>
        <w:rPr>
          <w:rFonts w:cs="Calibri"/>
          <w:b/>
          <w:sz w:val="24"/>
          <w:szCs w:val="24"/>
        </w:rPr>
      </w:pPr>
    </w:p>
    <w:p w14:paraId="6F4FB0C5" w14:textId="77777777" w:rsidR="00CA12C1" w:rsidRPr="005659D9" w:rsidRDefault="00475FA5" w:rsidP="00E64365">
      <w:pPr>
        <w:spacing w:after="0" w:line="240" w:lineRule="auto"/>
        <w:rPr>
          <w:rFonts w:cs="Calibri"/>
          <w:sz w:val="24"/>
          <w:szCs w:val="24"/>
        </w:rPr>
        <w:sectPr w:rsidR="00CA12C1" w:rsidRPr="005659D9" w:rsidSect="00E64365">
          <w:headerReference w:type="default" r:id="rId32"/>
          <w:footerReference w:type="default" r:id="rId33"/>
          <w:headerReference w:type="first" r:id="rId34"/>
          <w:footerReference w:type="first" r:id="rId35"/>
          <w:pgSz w:w="12240" w:h="15840"/>
          <w:pgMar w:top="1110" w:right="1440" w:bottom="1440" w:left="1440" w:header="720" w:footer="720" w:gutter="0"/>
          <w:cols w:space="720"/>
          <w:titlePg/>
          <w:docGrid w:linePitch="360"/>
        </w:sectPr>
      </w:pPr>
      <w:r w:rsidRPr="005659D9">
        <w:rPr>
          <w:rFonts w:cs="Calibri"/>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8820"/>
      </w:tblGrid>
      <w:tr w:rsidR="009828CF" w:rsidRPr="005659D9" w14:paraId="53AAFA96" w14:textId="77777777" w:rsidTr="001E1C94">
        <w:tc>
          <w:tcPr>
            <w:tcW w:w="5000" w:type="pct"/>
            <w:gridSpan w:val="2"/>
            <w:tcBorders>
              <w:top w:val="single" w:sz="4" w:space="0" w:color="A6A6A6"/>
              <w:left w:val="single" w:sz="4" w:space="0" w:color="A6A6A6"/>
              <w:bottom w:val="single" w:sz="4" w:space="0" w:color="A6A6A6"/>
              <w:right w:val="single" w:sz="4" w:space="0" w:color="A6A6A6"/>
            </w:tcBorders>
            <w:shd w:val="clear" w:color="auto" w:fill="BFBFBF"/>
            <w:tcMar>
              <w:left w:w="115" w:type="dxa"/>
              <w:right w:w="230" w:type="dxa"/>
            </w:tcMar>
          </w:tcPr>
          <w:p w14:paraId="5F3D747E" w14:textId="77777777" w:rsidR="009828CF" w:rsidRPr="005659D9" w:rsidRDefault="009828CF" w:rsidP="005659D9">
            <w:pPr>
              <w:spacing w:after="0" w:line="240" w:lineRule="auto"/>
              <w:jc w:val="center"/>
              <w:rPr>
                <w:rFonts w:cs="Calibri"/>
                <w:b/>
                <w:i/>
                <w:sz w:val="24"/>
                <w:szCs w:val="24"/>
              </w:rPr>
            </w:pPr>
            <w:r w:rsidRPr="005659D9">
              <w:rPr>
                <w:rFonts w:cs="Calibri"/>
                <w:b/>
                <w:i/>
                <w:sz w:val="24"/>
                <w:szCs w:val="24"/>
              </w:rPr>
              <w:lastRenderedPageBreak/>
              <w:t>ADMINISTRATIVE DOCUMENTS</w:t>
            </w:r>
          </w:p>
        </w:tc>
      </w:tr>
      <w:tr w:rsidR="00285268" w:rsidRPr="005659D9" w14:paraId="225B8C56"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615C2D26" w14:textId="77777777" w:rsidR="00285268" w:rsidRPr="005659D9" w:rsidRDefault="004574C0" w:rsidP="005659D9">
            <w:pPr>
              <w:spacing w:after="0" w:line="240" w:lineRule="auto"/>
              <w:jc w:val="center"/>
              <w:rPr>
                <w:rFonts w:cs="Calibri"/>
                <w:sz w:val="24"/>
                <w:szCs w:val="24"/>
              </w:rPr>
            </w:pPr>
            <w:r w:rsidRPr="005659D9">
              <w:rPr>
                <w:rFonts w:cs="Calibri"/>
                <w:sz w:val="24"/>
                <w:szCs w:val="24"/>
              </w:rPr>
              <w:t>1</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283CF0C9" w14:textId="7C506722" w:rsidR="00285268" w:rsidRPr="005659D9" w:rsidRDefault="00C43B50" w:rsidP="005659D9">
            <w:pPr>
              <w:spacing w:after="0" w:line="240" w:lineRule="auto"/>
              <w:rPr>
                <w:rFonts w:cs="Calibri"/>
                <w:b/>
                <w:sz w:val="24"/>
                <w:szCs w:val="24"/>
                <w:u w:val="single"/>
              </w:rPr>
            </w:pPr>
            <w:hyperlink r:id="rId36" w:history="1">
              <w:r w:rsidR="00285268" w:rsidRPr="005659D9">
                <w:rPr>
                  <w:rStyle w:val="Hyperlink"/>
                  <w:rFonts w:cs="Calibri"/>
                  <w:b/>
                  <w:sz w:val="24"/>
                  <w:szCs w:val="24"/>
                </w:rPr>
                <w:t>Contact Sheet</w:t>
              </w:r>
            </w:hyperlink>
            <w:r w:rsidR="00CA12C1" w:rsidRPr="005659D9">
              <w:rPr>
                <w:rFonts w:cs="Calibri"/>
                <w:b/>
                <w:sz w:val="24"/>
                <w:szCs w:val="24"/>
                <w:u w:val="single"/>
              </w:rPr>
              <w:t xml:space="preserve"> </w:t>
            </w:r>
          </w:p>
          <w:p w14:paraId="44EE0AAA" w14:textId="77777777" w:rsidR="00285268" w:rsidRPr="005659D9" w:rsidRDefault="00285268"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85268" w:rsidRPr="005659D9" w14:paraId="0AF1A656" w14:textId="77777777" w:rsidTr="005659D9">
              <w:tc>
                <w:tcPr>
                  <w:tcW w:w="328" w:type="dxa"/>
                  <w:shd w:val="clear" w:color="auto" w:fill="auto"/>
                </w:tcPr>
                <w:p w14:paraId="7B1BE5B5" w14:textId="77777777" w:rsidR="00285268" w:rsidRPr="005659D9" w:rsidRDefault="00285268"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78485BAB" w14:textId="592D6DDD" w:rsidR="00285268" w:rsidRPr="005659D9" w:rsidRDefault="008031CD" w:rsidP="005659D9">
                  <w:pPr>
                    <w:spacing w:after="0" w:line="240" w:lineRule="auto"/>
                    <w:rPr>
                      <w:rFonts w:cs="Calibri"/>
                      <w:sz w:val="24"/>
                      <w:szCs w:val="24"/>
                    </w:rPr>
                  </w:pPr>
                  <w:r w:rsidRPr="005659D9">
                    <w:rPr>
                      <w:rFonts w:cs="Calibri"/>
                      <w:sz w:val="24"/>
                      <w:szCs w:val="24"/>
                    </w:rPr>
                    <w:t>HUD Attorney</w:t>
                  </w:r>
                  <w:r w:rsidR="00285268" w:rsidRPr="005659D9">
                    <w:rPr>
                      <w:rFonts w:cs="Calibri"/>
                      <w:sz w:val="24"/>
                      <w:szCs w:val="24"/>
                    </w:rPr>
                    <w:t xml:space="preserve"> </w:t>
                  </w:r>
                  <w:r w:rsidRPr="005659D9">
                    <w:rPr>
                      <w:rFonts w:cs="Calibri"/>
                      <w:sz w:val="24"/>
                      <w:szCs w:val="24"/>
                    </w:rPr>
                    <w:t xml:space="preserve">will </w:t>
                  </w:r>
                  <w:r w:rsidR="00285268" w:rsidRPr="005659D9">
                    <w:rPr>
                      <w:rFonts w:cs="Calibri"/>
                      <w:sz w:val="24"/>
                      <w:szCs w:val="24"/>
                    </w:rPr>
                    <w:t xml:space="preserve">provide a copy of </w:t>
                  </w:r>
                  <w:r w:rsidRPr="005659D9">
                    <w:rPr>
                      <w:rFonts w:cs="Calibri"/>
                      <w:sz w:val="24"/>
                      <w:szCs w:val="24"/>
                    </w:rPr>
                    <w:t>his/her</w:t>
                  </w:r>
                  <w:r w:rsidR="00285268" w:rsidRPr="005659D9">
                    <w:rPr>
                      <w:rFonts w:cs="Calibri"/>
                      <w:sz w:val="24"/>
                      <w:szCs w:val="24"/>
                    </w:rPr>
                    <w:t xml:space="preserve"> comments on the Part I documents, </w:t>
                  </w:r>
                  <w:r w:rsidR="0051656A" w:rsidRPr="005659D9">
                    <w:rPr>
                      <w:rFonts w:cs="Calibri"/>
                      <w:sz w:val="24"/>
                      <w:szCs w:val="24"/>
                    </w:rPr>
                    <w:t xml:space="preserve">if there are </w:t>
                  </w:r>
                  <w:r w:rsidR="00285268" w:rsidRPr="005659D9">
                    <w:rPr>
                      <w:rFonts w:cs="Calibri"/>
                      <w:sz w:val="24"/>
                      <w:szCs w:val="24"/>
                    </w:rPr>
                    <w:t>any</w:t>
                  </w:r>
                  <w:r w:rsidR="0051656A" w:rsidRPr="005659D9">
                    <w:rPr>
                      <w:rFonts w:cs="Calibri"/>
                      <w:sz w:val="24"/>
                      <w:szCs w:val="24"/>
                    </w:rPr>
                    <w:t xml:space="preserve"> Part I documents</w:t>
                  </w:r>
                  <w:r w:rsidR="00285268" w:rsidRPr="005659D9">
                    <w:rPr>
                      <w:rFonts w:cs="Calibri"/>
                      <w:sz w:val="24"/>
                      <w:szCs w:val="24"/>
                    </w:rPr>
                    <w:t xml:space="preserve">, to the </w:t>
                  </w:r>
                  <w:r w:rsidR="00C07C89">
                    <w:rPr>
                      <w:rFonts w:cs="Calibri"/>
                      <w:sz w:val="24"/>
                      <w:szCs w:val="24"/>
                    </w:rPr>
                    <w:t>ORCF</w:t>
                  </w:r>
                  <w:r w:rsidR="00285268" w:rsidRPr="005659D9">
                    <w:rPr>
                      <w:rFonts w:cs="Calibri"/>
                      <w:sz w:val="24"/>
                      <w:szCs w:val="24"/>
                    </w:rPr>
                    <w:t xml:space="preserve"> underwriter and </w:t>
                  </w:r>
                  <w:r w:rsidR="00C07C89">
                    <w:rPr>
                      <w:rFonts w:cs="Calibri"/>
                      <w:sz w:val="24"/>
                      <w:szCs w:val="24"/>
                    </w:rPr>
                    <w:t>Lender’s Counsel</w:t>
                  </w:r>
                  <w:r w:rsidR="00285268" w:rsidRPr="005659D9">
                    <w:rPr>
                      <w:rFonts w:cs="Calibri"/>
                      <w:sz w:val="24"/>
                      <w:szCs w:val="24"/>
                    </w:rPr>
                    <w:t>.</w:t>
                  </w:r>
                  <w:r w:rsidR="004D698C" w:rsidRPr="005659D9">
                    <w:rPr>
                      <w:rFonts w:cs="Calibri"/>
                      <w:sz w:val="24"/>
                      <w:szCs w:val="24"/>
                    </w:rPr>
                    <w:t xml:space="preserve">  </w:t>
                  </w:r>
                </w:p>
              </w:tc>
            </w:tr>
            <w:tr w:rsidR="00285268" w:rsidRPr="005659D9" w14:paraId="25C851EF" w14:textId="77777777" w:rsidTr="005659D9">
              <w:tc>
                <w:tcPr>
                  <w:tcW w:w="328" w:type="dxa"/>
                  <w:shd w:val="clear" w:color="auto" w:fill="auto"/>
                </w:tcPr>
                <w:p w14:paraId="7386E46A"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18F5B909" w14:textId="316A2B43" w:rsidR="00285268" w:rsidRPr="005659D9" w:rsidRDefault="008031CD" w:rsidP="005659D9">
                  <w:pPr>
                    <w:spacing w:after="0" w:line="240" w:lineRule="auto"/>
                    <w:rPr>
                      <w:rFonts w:cs="Calibri"/>
                      <w:sz w:val="24"/>
                      <w:szCs w:val="24"/>
                    </w:rPr>
                  </w:pPr>
                  <w:r w:rsidRPr="005659D9">
                    <w:rPr>
                      <w:rFonts w:cs="Calibri"/>
                      <w:sz w:val="24"/>
                      <w:szCs w:val="24"/>
                    </w:rPr>
                    <w:t>HUD Attorney</w:t>
                  </w:r>
                  <w:r w:rsidR="00285268" w:rsidRPr="005659D9">
                    <w:rPr>
                      <w:rFonts w:cs="Calibri"/>
                      <w:sz w:val="24"/>
                      <w:szCs w:val="24"/>
                    </w:rPr>
                    <w:t xml:space="preserve"> </w:t>
                  </w:r>
                  <w:r w:rsidRPr="005659D9">
                    <w:rPr>
                      <w:rFonts w:cs="Calibri"/>
                      <w:sz w:val="24"/>
                      <w:szCs w:val="24"/>
                    </w:rPr>
                    <w:t xml:space="preserve">will </w:t>
                  </w:r>
                  <w:r w:rsidR="00285268" w:rsidRPr="005659D9">
                    <w:rPr>
                      <w:rFonts w:cs="Calibri"/>
                      <w:sz w:val="24"/>
                      <w:szCs w:val="24"/>
                    </w:rPr>
                    <w:t xml:space="preserve">provide a copy of </w:t>
                  </w:r>
                  <w:r w:rsidRPr="005659D9">
                    <w:rPr>
                      <w:rFonts w:cs="Calibri"/>
                      <w:sz w:val="24"/>
                      <w:szCs w:val="24"/>
                    </w:rPr>
                    <w:t>his/her</w:t>
                  </w:r>
                  <w:r w:rsidR="00285268" w:rsidRPr="005659D9">
                    <w:rPr>
                      <w:rFonts w:cs="Calibri"/>
                      <w:sz w:val="24"/>
                      <w:szCs w:val="24"/>
                    </w:rPr>
                    <w:t xml:space="preserve"> comments on the complete closing package to the </w:t>
                  </w:r>
                  <w:r w:rsidR="00C07C89">
                    <w:rPr>
                      <w:rFonts w:cs="Calibri"/>
                      <w:sz w:val="24"/>
                      <w:szCs w:val="24"/>
                    </w:rPr>
                    <w:t>ORCF</w:t>
                  </w:r>
                  <w:r w:rsidR="00285268" w:rsidRPr="005659D9">
                    <w:rPr>
                      <w:rFonts w:cs="Calibri"/>
                      <w:sz w:val="24"/>
                      <w:szCs w:val="24"/>
                    </w:rPr>
                    <w:t xml:space="preserve"> closing coordinator and </w:t>
                  </w:r>
                  <w:r w:rsidR="00C07C89">
                    <w:rPr>
                      <w:rFonts w:cs="Calibri"/>
                      <w:sz w:val="24"/>
                      <w:szCs w:val="24"/>
                    </w:rPr>
                    <w:t>Lender’s Counsel</w:t>
                  </w:r>
                  <w:r w:rsidR="00285268" w:rsidRPr="005659D9">
                    <w:rPr>
                      <w:rFonts w:cs="Calibri"/>
                      <w:sz w:val="24"/>
                      <w:szCs w:val="24"/>
                    </w:rPr>
                    <w:t>.</w:t>
                  </w:r>
                </w:p>
              </w:tc>
            </w:tr>
          </w:tbl>
          <w:p w14:paraId="10FBF221" w14:textId="77777777" w:rsidR="00285268" w:rsidRPr="005659D9" w:rsidRDefault="00C43B50" w:rsidP="005659D9">
            <w:pPr>
              <w:spacing w:after="0" w:line="240" w:lineRule="auto"/>
              <w:rPr>
                <w:rFonts w:cs="Calibri"/>
                <w:i/>
                <w:sz w:val="24"/>
                <w:szCs w:val="24"/>
              </w:rPr>
            </w:pPr>
            <w:r>
              <w:rPr>
                <w:rFonts w:cs="Calibri"/>
                <w:i/>
                <w:sz w:val="24"/>
                <w:szCs w:val="24"/>
              </w:rPr>
              <w:pict w14:anchorId="4B415B27">
                <v:rect id="_x0000_i1025" style="width:0;height:1.5pt" o:hralign="center" o:hrstd="t" o:hr="t" fillcolor="#a0a0a0" stroked="f"/>
              </w:pict>
            </w:r>
          </w:p>
          <w:p w14:paraId="2C848739" w14:textId="77777777" w:rsidR="00285268" w:rsidRPr="005659D9" w:rsidRDefault="00285268"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73446820" w14:textId="77777777" w:rsidR="00285268" w:rsidRPr="005659D9" w:rsidRDefault="00285268" w:rsidP="005659D9">
            <w:pPr>
              <w:spacing w:after="0" w:line="240" w:lineRule="auto"/>
              <w:rPr>
                <w:rFonts w:cs="Calibri"/>
                <w:b/>
                <w:sz w:val="24"/>
                <w:szCs w:val="24"/>
                <w:u w:val="single"/>
              </w:rPr>
            </w:pPr>
          </w:p>
        </w:tc>
      </w:tr>
      <w:tr w:rsidR="00285268" w:rsidRPr="005659D9" w14:paraId="2BFE616F"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2D238AB2" w14:textId="77777777" w:rsidR="00285268" w:rsidRPr="005659D9" w:rsidRDefault="00285268" w:rsidP="005659D9">
            <w:pPr>
              <w:spacing w:after="0" w:line="240" w:lineRule="auto"/>
              <w:jc w:val="center"/>
              <w:rPr>
                <w:rFonts w:cs="Calibri"/>
                <w:sz w:val="24"/>
                <w:szCs w:val="24"/>
              </w:rPr>
            </w:pPr>
            <w:r w:rsidRPr="005659D9">
              <w:rPr>
                <w:rFonts w:cs="Calibri"/>
                <w:sz w:val="24"/>
                <w:szCs w:val="24"/>
              </w:rPr>
              <w:t>2</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478CA522" w14:textId="77777777" w:rsidR="00285268" w:rsidRPr="005659D9" w:rsidRDefault="00285268" w:rsidP="005659D9">
            <w:pPr>
              <w:spacing w:after="0" w:line="240" w:lineRule="auto"/>
              <w:rPr>
                <w:rFonts w:cs="Calibri"/>
                <w:b/>
                <w:sz w:val="24"/>
                <w:szCs w:val="24"/>
                <w:u w:val="single"/>
              </w:rPr>
            </w:pPr>
            <w:r w:rsidRPr="005659D9">
              <w:rPr>
                <w:rFonts w:cs="Calibri"/>
                <w:b/>
                <w:sz w:val="24"/>
                <w:szCs w:val="24"/>
                <w:u w:val="single"/>
              </w:rPr>
              <w:t>HUD Firm Commitment</w:t>
            </w:r>
            <w:r w:rsidR="002E3AA6" w:rsidRPr="005659D9">
              <w:rPr>
                <w:rFonts w:cs="Calibri"/>
                <w:b/>
                <w:sz w:val="24"/>
                <w:szCs w:val="24"/>
                <w:u w:val="single"/>
              </w:rPr>
              <w:t>,</w:t>
            </w:r>
            <w:r w:rsidR="00C15AE0" w:rsidRPr="005659D9">
              <w:rPr>
                <w:rFonts w:cs="Calibri"/>
                <w:b/>
                <w:sz w:val="24"/>
                <w:szCs w:val="24"/>
                <w:u w:val="single"/>
              </w:rPr>
              <w:t xml:space="preserve"> Amendments and Assignments</w:t>
            </w:r>
          </w:p>
          <w:p w14:paraId="79A7D45A" w14:textId="77777777" w:rsidR="00285268" w:rsidRPr="005659D9" w:rsidRDefault="00285268"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85268" w:rsidRPr="005659D9" w14:paraId="604FEB68" w14:textId="77777777" w:rsidTr="005659D9">
              <w:tc>
                <w:tcPr>
                  <w:tcW w:w="328" w:type="dxa"/>
                  <w:shd w:val="clear" w:color="auto" w:fill="auto"/>
                </w:tcPr>
                <w:p w14:paraId="368A7A14" w14:textId="77777777" w:rsidR="00285268" w:rsidRPr="005659D9" w:rsidRDefault="00285268"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797A34FE" w14:textId="77777777" w:rsidR="00285268" w:rsidRPr="005659D9" w:rsidRDefault="00285268" w:rsidP="005659D9">
                  <w:pPr>
                    <w:spacing w:after="0" w:line="240" w:lineRule="auto"/>
                    <w:rPr>
                      <w:rFonts w:cs="Calibri"/>
                      <w:sz w:val="24"/>
                      <w:szCs w:val="24"/>
                    </w:rPr>
                  </w:pPr>
                  <w:r w:rsidRPr="005659D9">
                    <w:rPr>
                      <w:rFonts w:cs="Calibri"/>
                      <w:sz w:val="24"/>
                      <w:szCs w:val="24"/>
                    </w:rPr>
                    <w:t>Review for project-specific requirements, including special conditions</w:t>
                  </w:r>
                  <w:r w:rsidR="00FB7DD3" w:rsidRPr="005659D9">
                    <w:rPr>
                      <w:rFonts w:cs="Calibri"/>
                      <w:sz w:val="24"/>
                      <w:szCs w:val="24"/>
                    </w:rPr>
                    <w:t xml:space="preserve"> and required escrow </w:t>
                  </w:r>
                  <w:r w:rsidR="00F43517" w:rsidRPr="005659D9">
                    <w:rPr>
                      <w:rFonts w:cs="Calibri"/>
                      <w:sz w:val="24"/>
                      <w:szCs w:val="24"/>
                    </w:rPr>
                    <w:t>deposits</w:t>
                  </w:r>
                  <w:r w:rsidRPr="005659D9">
                    <w:rPr>
                      <w:rFonts w:cs="Calibri"/>
                      <w:sz w:val="24"/>
                      <w:szCs w:val="24"/>
                    </w:rPr>
                    <w:t>.</w:t>
                  </w:r>
                </w:p>
              </w:tc>
            </w:tr>
            <w:tr w:rsidR="00285268" w:rsidRPr="005659D9" w14:paraId="34C53D61" w14:textId="77777777" w:rsidTr="005659D9">
              <w:tc>
                <w:tcPr>
                  <w:tcW w:w="328" w:type="dxa"/>
                  <w:shd w:val="clear" w:color="auto" w:fill="auto"/>
                </w:tcPr>
                <w:p w14:paraId="7506EDCA"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25DD45A3" w14:textId="510A64C2" w:rsidR="00285268" w:rsidRPr="005659D9" w:rsidRDefault="00285268" w:rsidP="005659D9">
                  <w:pPr>
                    <w:spacing w:after="0" w:line="240" w:lineRule="auto"/>
                    <w:rPr>
                      <w:rFonts w:cs="Calibri"/>
                      <w:sz w:val="24"/>
                      <w:szCs w:val="24"/>
                    </w:rPr>
                  </w:pPr>
                  <w:r w:rsidRPr="005659D9">
                    <w:rPr>
                      <w:rFonts w:cs="Calibri"/>
                      <w:sz w:val="24"/>
                      <w:szCs w:val="24"/>
                    </w:rPr>
                    <w:t xml:space="preserve">Notify </w:t>
                  </w:r>
                  <w:r w:rsidR="00C07C89">
                    <w:rPr>
                      <w:rFonts w:cs="Calibri"/>
                      <w:sz w:val="24"/>
                      <w:szCs w:val="24"/>
                    </w:rPr>
                    <w:t>ORCF</w:t>
                  </w:r>
                  <w:r w:rsidRPr="005659D9">
                    <w:rPr>
                      <w:rFonts w:cs="Calibri"/>
                      <w:sz w:val="24"/>
                      <w:szCs w:val="24"/>
                    </w:rPr>
                    <w:t xml:space="preserve"> of any possible errors based on a comparison of the firm commitment </w:t>
                  </w:r>
                  <w:r w:rsidR="00C15AE0" w:rsidRPr="005659D9">
                    <w:rPr>
                      <w:rFonts w:cs="Calibri"/>
                      <w:sz w:val="24"/>
                      <w:szCs w:val="24"/>
                    </w:rPr>
                    <w:t>(and amendments)</w:t>
                  </w:r>
                  <w:r w:rsidRPr="005659D9">
                    <w:rPr>
                      <w:rFonts w:cs="Calibri"/>
                      <w:sz w:val="24"/>
                      <w:szCs w:val="24"/>
                    </w:rPr>
                    <w:t xml:space="preserve"> to the draft closing documents.</w:t>
                  </w:r>
                </w:p>
              </w:tc>
            </w:tr>
            <w:tr w:rsidR="00285268" w:rsidRPr="005659D9" w14:paraId="303D5BB1" w14:textId="77777777" w:rsidTr="005659D9">
              <w:tc>
                <w:tcPr>
                  <w:tcW w:w="328" w:type="dxa"/>
                  <w:shd w:val="clear" w:color="auto" w:fill="auto"/>
                </w:tcPr>
                <w:p w14:paraId="0DD090CD"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154FC4CB" w14:textId="16C841E4" w:rsidR="00285268" w:rsidRPr="005659D9" w:rsidRDefault="00285268" w:rsidP="005659D9">
                  <w:pPr>
                    <w:spacing w:after="0" w:line="240" w:lineRule="auto"/>
                    <w:rPr>
                      <w:rFonts w:cs="Calibri"/>
                      <w:sz w:val="24"/>
                      <w:szCs w:val="24"/>
                    </w:rPr>
                  </w:pPr>
                  <w:r w:rsidRPr="005659D9">
                    <w:rPr>
                      <w:rFonts w:cs="Calibri"/>
                      <w:sz w:val="24"/>
                      <w:szCs w:val="24"/>
                    </w:rPr>
                    <w:t xml:space="preserve">Assignment of Commitment consistent with </w:t>
                  </w:r>
                  <w:r w:rsidR="00C07C89">
                    <w:rPr>
                      <w:rFonts w:cs="Calibri"/>
                      <w:sz w:val="24"/>
                      <w:szCs w:val="24"/>
                    </w:rPr>
                    <w:t>ORCF</w:t>
                  </w:r>
                  <w:r w:rsidRPr="005659D9">
                    <w:rPr>
                      <w:rFonts w:cs="Calibri"/>
                      <w:sz w:val="24"/>
                      <w:szCs w:val="24"/>
                    </w:rPr>
                    <w:t xml:space="preserve"> approval</w:t>
                  </w:r>
                  <w:r w:rsidR="00C15AE0" w:rsidRPr="005659D9">
                    <w:rPr>
                      <w:rFonts w:cs="Calibri"/>
                      <w:sz w:val="24"/>
                      <w:szCs w:val="24"/>
                    </w:rPr>
                    <w:t>.</w:t>
                  </w:r>
                </w:p>
              </w:tc>
            </w:tr>
            <w:tr w:rsidR="0051656A" w:rsidRPr="005659D9" w14:paraId="690ECAA0" w14:textId="77777777" w:rsidTr="005659D9">
              <w:tc>
                <w:tcPr>
                  <w:tcW w:w="328" w:type="dxa"/>
                  <w:shd w:val="clear" w:color="auto" w:fill="auto"/>
                </w:tcPr>
                <w:p w14:paraId="3CF354C4" w14:textId="77777777" w:rsidR="0051656A" w:rsidRPr="005659D9" w:rsidRDefault="0051656A" w:rsidP="005659D9">
                  <w:pPr>
                    <w:spacing w:after="0" w:line="240" w:lineRule="auto"/>
                    <w:rPr>
                      <w:rFonts w:cs="Calibri"/>
                      <w:sz w:val="24"/>
                      <w:szCs w:val="24"/>
                    </w:rPr>
                  </w:pPr>
                </w:p>
              </w:tc>
              <w:tc>
                <w:tcPr>
                  <w:tcW w:w="8450" w:type="dxa"/>
                  <w:shd w:val="clear" w:color="auto" w:fill="auto"/>
                </w:tcPr>
                <w:p w14:paraId="5E07B745" w14:textId="77777777" w:rsidR="0051656A" w:rsidRPr="005659D9" w:rsidRDefault="0051656A" w:rsidP="005659D9">
                  <w:pPr>
                    <w:spacing w:after="0" w:line="240" w:lineRule="auto"/>
                    <w:rPr>
                      <w:rFonts w:cs="Calibri"/>
                      <w:sz w:val="24"/>
                      <w:szCs w:val="24"/>
                    </w:rPr>
                  </w:pPr>
                  <w:r w:rsidRPr="005659D9">
                    <w:rPr>
                      <w:rFonts w:cs="Calibri"/>
                      <w:sz w:val="24"/>
                      <w:szCs w:val="24"/>
                    </w:rPr>
                    <w:t>Confirm that the firm commitment has not expired or has been properly extended to the date of closing</w:t>
                  </w:r>
                  <w:r w:rsidR="00566AEE">
                    <w:rPr>
                      <w:rFonts w:cs="Calibri"/>
                      <w:sz w:val="24"/>
                      <w:szCs w:val="24"/>
                    </w:rPr>
                    <w:t>.</w:t>
                  </w:r>
                </w:p>
              </w:tc>
            </w:tr>
          </w:tbl>
          <w:p w14:paraId="77803FED" w14:textId="77777777" w:rsidR="00285268" w:rsidRPr="005659D9" w:rsidRDefault="00285268" w:rsidP="005659D9">
            <w:pPr>
              <w:spacing w:after="0" w:line="240" w:lineRule="auto"/>
              <w:rPr>
                <w:rFonts w:cs="Calibri"/>
                <w:sz w:val="24"/>
                <w:szCs w:val="24"/>
              </w:rPr>
            </w:pPr>
          </w:p>
          <w:p w14:paraId="0E216535" w14:textId="77777777" w:rsidR="002E3AA6" w:rsidRPr="005659D9" w:rsidRDefault="002E3AA6" w:rsidP="005659D9">
            <w:pPr>
              <w:spacing w:after="0" w:line="240" w:lineRule="auto"/>
              <w:rPr>
                <w:rFonts w:cs="Calibri"/>
                <w:sz w:val="24"/>
                <w:szCs w:val="24"/>
              </w:rPr>
            </w:pPr>
            <w:r w:rsidRPr="005659D9">
              <w:rPr>
                <w:rFonts w:cs="Calibri"/>
                <w:sz w:val="24"/>
                <w:szCs w:val="24"/>
              </w:rPr>
              <w:t>NOTE: Throughout this punchlist, all references to the commitment include any and all amendments thereto.</w:t>
            </w:r>
          </w:p>
          <w:p w14:paraId="32344A57" w14:textId="77777777" w:rsidR="00285268" w:rsidRPr="005659D9" w:rsidRDefault="00C43B50" w:rsidP="005659D9">
            <w:pPr>
              <w:spacing w:after="0" w:line="240" w:lineRule="auto"/>
              <w:rPr>
                <w:rFonts w:cs="Calibri"/>
                <w:i/>
                <w:sz w:val="24"/>
                <w:szCs w:val="24"/>
              </w:rPr>
            </w:pPr>
            <w:r>
              <w:rPr>
                <w:rFonts w:cs="Calibri"/>
                <w:i/>
                <w:sz w:val="24"/>
                <w:szCs w:val="24"/>
              </w:rPr>
              <w:pict w14:anchorId="2552CF78">
                <v:rect id="_x0000_i1026" style="width:0;height:1.5pt" o:hralign="center" o:hrstd="t" o:hr="t" fillcolor="#a0a0a0" stroked="f"/>
              </w:pict>
            </w:r>
          </w:p>
          <w:p w14:paraId="1B14CC44" w14:textId="77777777" w:rsidR="00285268" w:rsidRPr="005659D9" w:rsidRDefault="00285268" w:rsidP="005659D9">
            <w:pPr>
              <w:spacing w:after="0" w:line="240" w:lineRule="auto"/>
              <w:rPr>
                <w:rFonts w:cs="Calibr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07ED0C52" w14:textId="77777777" w:rsidR="00285268" w:rsidRPr="005659D9" w:rsidRDefault="00285268" w:rsidP="005659D9">
            <w:pPr>
              <w:spacing w:after="0" w:line="240" w:lineRule="auto"/>
              <w:rPr>
                <w:rFonts w:cs="Calibri"/>
                <w:b/>
                <w:sz w:val="24"/>
                <w:szCs w:val="24"/>
                <w:u w:val="single"/>
              </w:rPr>
            </w:pPr>
          </w:p>
        </w:tc>
      </w:tr>
      <w:tr w:rsidR="00285268" w:rsidRPr="005659D9" w14:paraId="739FA063"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tcBorders>
              <w:top w:val="single" w:sz="4" w:space="0" w:color="A6A6A6"/>
              <w:bottom w:val="single" w:sz="4" w:space="0" w:color="A6A6A6"/>
            </w:tcBorders>
            <w:shd w:val="clear" w:color="auto" w:fill="auto"/>
            <w:tcMar>
              <w:left w:w="115" w:type="dxa"/>
              <w:right w:w="230" w:type="dxa"/>
            </w:tcMar>
          </w:tcPr>
          <w:p w14:paraId="58ECA947" w14:textId="77777777" w:rsidR="00285268" w:rsidRPr="005659D9" w:rsidRDefault="004574C0" w:rsidP="005659D9">
            <w:pPr>
              <w:spacing w:after="0" w:line="240" w:lineRule="auto"/>
              <w:jc w:val="center"/>
              <w:rPr>
                <w:rFonts w:cs="Calibri"/>
                <w:sz w:val="24"/>
                <w:szCs w:val="24"/>
              </w:rPr>
            </w:pPr>
            <w:r w:rsidRPr="005659D9">
              <w:rPr>
                <w:rFonts w:cs="Calibri"/>
                <w:sz w:val="24"/>
                <w:szCs w:val="24"/>
              </w:rPr>
              <w:t>3</w:t>
            </w:r>
          </w:p>
        </w:tc>
        <w:tc>
          <w:tcPr>
            <w:tcW w:w="4544" w:type="pct"/>
            <w:tcBorders>
              <w:top w:val="single" w:sz="4" w:space="0" w:color="A6A6A6"/>
              <w:bottom w:val="single" w:sz="4" w:space="0" w:color="A6A6A6"/>
            </w:tcBorders>
            <w:shd w:val="clear" w:color="auto" w:fill="auto"/>
            <w:tcMar>
              <w:left w:w="115" w:type="dxa"/>
              <w:right w:w="230" w:type="dxa"/>
            </w:tcMar>
          </w:tcPr>
          <w:p w14:paraId="0A26ED5A" w14:textId="77777777" w:rsidR="00285268" w:rsidRPr="005659D9" w:rsidRDefault="00285268" w:rsidP="005659D9">
            <w:pPr>
              <w:spacing w:after="0" w:line="240" w:lineRule="auto"/>
              <w:rPr>
                <w:rFonts w:cs="Calibri"/>
                <w:b/>
                <w:sz w:val="24"/>
                <w:szCs w:val="24"/>
                <w:u w:val="single"/>
              </w:rPr>
            </w:pPr>
            <w:r w:rsidRPr="005659D9">
              <w:rPr>
                <w:rFonts w:cs="Calibri"/>
                <w:b/>
                <w:sz w:val="24"/>
                <w:szCs w:val="24"/>
                <w:u w:val="single"/>
              </w:rPr>
              <w:t>Approvals, Waivers and Early Correspondence with HUD</w:t>
            </w:r>
          </w:p>
          <w:p w14:paraId="126C4008" w14:textId="77777777" w:rsidR="00285268" w:rsidRPr="005659D9" w:rsidRDefault="00285268"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85268" w:rsidRPr="005659D9" w14:paraId="185AD0BA" w14:textId="77777777" w:rsidTr="005659D9">
              <w:tc>
                <w:tcPr>
                  <w:tcW w:w="328" w:type="dxa"/>
                  <w:shd w:val="clear" w:color="auto" w:fill="auto"/>
                </w:tcPr>
                <w:p w14:paraId="5DE13E6F" w14:textId="77777777" w:rsidR="00285268" w:rsidRPr="005659D9" w:rsidRDefault="00285268"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252505C3" w14:textId="2DC0892D" w:rsidR="00285268" w:rsidRPr="005659D9" w:rsidRDefault="00285268" w:rsidP="00C07C89">
                  <w:pPr>
                    <w:spacing w:after="0" w:line="240" w:lineRule="auto"/>
                    <w:rPr>
                      <w:rFonts w:cs="Calibri"/>
                      <w:sz w:val="24"/>
                      <w:szCs w:val="24"/>
                    </w:rPr>
                  </w:pPr>
                  <w:r w:rsidRPr="005659D9">
                    <w:rPr>
                      <w:rFonts w:cs="Calibri"/>
                      <w:sz w:val="24"/>
                      <w:szCs w:val="24"/>
                    </w:rPr>
                    <w:t xml:space="preserve">Review </w:t>
                  </w:r>
                  <w:r w:rsidR="00C07C89">
                    <w:rPr>
                      <w:rFonts w:cs="Calibri"/>
                      <w:sz w:val="24"/>
                      <w:szCs w:val="24"/>
                    </w:rPr>
                    <w:t>ORCF</w:t>
                  </w:r>
                  <w:r w:rsidRPr="005659D9">
                    <w:rPr>
                      <w:rFonts w:cs="Calibri"/>
                      <w:sz w:val="24"/>
                      <w:szCs w:val="24"/>
                    </w:rPr>
                    <w:t xml:space="preserve"> approvals and waivers</w:t>
                  </w:r>
                  <w:r w:rsidR="00C07C89">
                    <w:rPr>
                      <w:rFonts w:cs="Calibri"/>
                      <w:sz w:val="24"/>
                      <w:szCs w:val="24"/>
                    </w:rPr>
                    <w:t xml:space="preserve"> (such as a handbook waiver of the single asset entity requirement)</w:t>
                  </w:r>
                  <w:r w:rsidRPr="005659D9">
                    <w:rPr>
                      <w:rFonts w:cs="Calibri"/>
                      <w:sz w:val="24"/>
                      <w:szCs w:val="24"/>
                    </w:rPr>
                    <w:t>.</w:t>
                  </w:r>
                </w:p>
              </w:tc>
            </w:tr>
            <w:tr w:rsidR="00285268" w:rsidRPr="005659D9" w14:paraId="5FD25AB2" w14:textId="77777777" w:rsidTr="005659D9">
              <w:tc>
                <w:tcPr>
                  <w:tcW w:w="328" w:type="dxa"/>
                  <w:shd w:val="clear" w:color="auto" w:fill="auto"/>
                </w:tcPr>
                <w:p w14:paraId="6F061C9A"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58842027" w14:textId="4775E75D" w:rsidR="00285268" w:rsidRPr="005659D9" w:rsidRDefault="00285268" w:rsidP="005659D9">
                  <w:pPr>
                    <w:spacing w:after="0" w:line="240" w:lineRule="auto"/>
                    <w:rPr>
                      <w:rFonts w:cs="Calibri"/>
                      <w:sz w:val="24"/>
                      <w:szCs w:val="24"/>
                    </w:rPr>
                  </w:pPr>
                  <w:r w:rsidRPr="005659D9">
                    <w:rPr>
                      <w:rFonts w:cs="Calibri"/>
                      <w:sz w:val="24"/>
                      <w:szCs w:val="24"/>
                    </w:rPr>
                    <w:t>Ensure approvals and waivers are signed by a person with delegated authority.</w:t>
                  </w:r>
                  <w:r w:rsidR="00606ABF">
                    <w:rPr>
                      <w:rFonts w:cs="Calibri"/>
                      <w:sz w:val="24"/>
                      <w:szCs w:val="24"/>
                    </w:rPr>
                    <w:t xml:space="preserve">  Any waivers of HUD Handbook 4232.1, Section II, Chapter 7, Section 7.3 must have the advice of the Housing Environmental Clearance Officer before they are signed.</w:t>
                  </w:r>
                </w:p>
              </w:tc>
            </w:tr>
            <w:tr w:rsidR="00285268" w:rsidRPr="005659D9" w14:paraId="3394BD29" w14:textId="77777777" w:rsidTr="001E1C94">
              <w:tc>
                <w:tcPr>
                  <w:tcW w:w="328" w:type="dxa"/>
                  <w:shd w:val="clear" w:color="auto" w:fill="auto"/>
                </w:tcPr>
                <w:p w14:paraId="23EE5966" w14:textId="77777777" w:rsidR="00285268" w:rsidRPr="005659D9" w:rsidRDefault="00285268" w:rsidP="005659D9">
                  <w:pPr>
                    <w:spacing w:after="0" w:line="240" w:lineRule="auto"/>
                    <w:rPr>
                      <w:rFonts w:cs="Calibri"/>
                      <w:sz w:val="24"/>
                      <w:szCs w:val="24"/>
                    </w:rPr>
                  </w:pPr>
                </w:p>
              </w:tc>
              <w:tc>
                <w:tcPr>
                  <w:tcW w:w="8450" w:type="dxa"/>
                  <w:shd w:val="clear" w:color="auto" w:fill="auto"/>
                  <w:tcMar>
                    <w:left w:w="115" w:type="dxa"/>
                    <w:right w:w="173" w:type="dxa"/>
                  </w:tcMar>
                </w:tcPr>
                <w:p w14:paraId="09E865C4" w14:textId="77777777" w:rsidR="00285268" w:rsidRPr="005659D9" w:rsidRDefault="00285268" w:rsidP="00A125FA">
                  <w:pPr>
                    <w:spacing w:after="0" w:line="240" w:lineRule="auto"/>
                    <w:rPr>
                      <w:rFonts w:cs="Calibri"/>
                      <w:sz w:val="24"/>
                      <w:szCs w:val="24"/>
                    </w:rPr>
                  </w:pPr>
                  <w:r w:rsidRPr="005659D9">
                    <w:rPr>
                      <w:rFonts w:cs="Calibri"/>
                      <w:sz w:val="24"/>
                      <w:szCs w:val="24"/>
                    </w:rPr>
                    <w:t xml:space="preserve">Review correspondence that occurred before </w:t>
                  </w:r>
                  <w:r w:rsidR="008031CD" w:rsidRPr="005659D9">
                    <w:rPr>
                      <w:rFonts w:cs="Calibri"/>
                      <w:sz w:val="24"/>
                      <w:szCs w:val="24"/>
                    </w:rPr>
                    <w:t>HUD Attorney</w:t>
                  </w:r>
                  <w:r w:rsidRPr="005659D9">
                    <w:rPr>
                      <w:rFonts w:cs="Calibri"/>
                      <w:sz w:val="24"/>
                      <w:szCs w:val="24"/>
                    </w:rPr>
                    <w:t xml:space="preserve"> was assigned, including HUD approval of certain litigation or </w:t>
                  </w:r>
                  <w:r w:rsidR="008B099F">
                    <w:rPr>
                      <w:rFonts w:cs="Calibri"/>
                      <w:sz w:val="24"/>
                      <w:szCs w:val="24"/>
                    </w:rPr>
                    <w:t>early start</w:t>
                  </w:r>
                  <w:r w:rsidR="00CD7468">
                    <w:rPr>
                      <w:rFonts w:cs="Calibri"/>
                      <w:sz w:val="24"/>
                      <w:szCs w:val="24"/>
                    </w:rPr>
                    <w:t>/commencement</w:t>
                  </w:r>
                  <w:r w:rsidR="008B099F">
                    <w:rPr>
                      <w:rFonts w:cs="Calibri"/>
                      <w:sz w:val="24"/>
                      <w:szCs w:val="24"/>
                    </w:rPr>
                    <w:t xml:space="preserve"> of construction or </w:t>
                  </w:r>
                  <w:r w:rsidRPr="005659D9">
                    <w:rPr>
                      <w:rFonts w:cs="Calibri"/>
                      <w:sz w:val="24"/>
                      <w:szCs w:val="24"/>
                    </w:rPr>
                    <w:t>proposed structures</w:t>
                  </w:r>
                  <w:r w:rsidR="0051656A" w:rsidRPr="005659D9">
                    <w:rPr>
                      <w:rFonts w:cs="Calibri"/>
                      <w:sz w:val="24"/>
                      <w:szCs w:val="24"/>
                    </w:rPr>
                    <w:t xml:space="preserve"> (master lease structures, AR financing structures, etc.)</w:t>
                  </w:r>
                  <w:r w:rsidRPr="005659D9">
                    <w:rPr>
                      <w:rFonts w:cs="Calibri"/>
                      <w:sz w:val="24"/>
                      <w:szCs w:val="24"/>
                    </w:rPr>
                    <w:t>.</w:t>
                  </w:r>
                </w:p>
              </w:tc>
            </w:tr>
          </w:tbl>
          <w:p w14:paraId="6C29A722" w14:textId="77777777" w:rsidR="00285268" w:rsidRPr="005659D9" w:rsidRDefault="00C43B50" w:rsidP="005659D9">
            <w:pPr>
              <w:spacing w:after="0" w:line="240" w:lineRule="auto"/>
              <w:rPr>
                <w:rFonts w:cs="Calibri"/>
                <w:i/>
                <w:sz w:val="24"/>
                <w:szCs w:val="24"/>
              </w:rPr>
            </w:pPr>
            <w:r>
              <w:rPr>
                <w:rFonts w:cs="Calibri"/>
                <w:i/>
                <w:sz w:val="24"/>
                <w:szCs w:val="24"/>
              </w:rPr>
              <w:pict w14:anchorId="74EE0270">
                <v:rect id="_x0000_i1027" style="width:0;height:1.5pt" o:hralign="center" o:hrstd="t" o:hr="t" fillcolor="#a0a0a0" stroked="f"/>
              </w:pict>
            </w:r>
          </w:p>
          <w:p w14:paraId="14FDAA02" w14:textId="77777777" w:rsidR="00285268" w:rsidRPr="005659D9" w:rsidRDefault="00285268"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626FBC82" w14:textId="77777777" w:rsidR="00285268" w:rsidRPr="005659D9" w:rsidRDefault="00285268" w:rsidP="005659D9">
            <w:pPr>
              <w:spacing w:after="0" w:line="240" w:lineRule="auto"/>
              <w:rPr>
                <w:rFonts w:cs="Calibri"/>
                <w:b/>
                <w:sz w:val="24"/>
                <w:szCs w:val="24"/>
                <w:u w:val="single"/>
              </w:rPr>
            </w:pPr>
          </w:p>
        </w:tc>
      </w:tr>
      <w:tr w:rsidR="000044C7" w:rsidRPr="005659D9" w14:paraId="0BF46C3C"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tcBorders>
              <w:top w:val="single" w:sz="4" w:space="0" w:color="A6A6A6"/>
            </w:tcBorders>
            <w:shd w:val="clear" w:color="auto" w:fill="auto"/>
            <w:tcMar>
              <w:left w:w="115" w:type="dxa"/>
              <w:right w:w="230" w:type="dxa"/>
            </w:tcMar>
          </w:tcPr>
          <w:p w14:paraId="4DD8FC03" w14:textId="77777777" w:rsidR="000044C7" w:rsidRPr="005659D9" w:rsidRDefault="004574C0" w:rsidP="005659D9">
            <w:pPr>
              <w:spacing w:after="0" w:line="240" w:lineRule="auto"/>
              <w:jc w:val="center"/>
              <w:rPr>
                <w:rFonts w:cs="Calibri"/>
                <w:sz w:val="24"/>
                <w:szCs w:val="24"/>
              </w:rPr>
            </w:pPr>
            <w:r w:rsidRPr="005659D9">
              <w:rPr>
                <w:rFonts w:cs="Calibri"/>
                <w:sz w:val="24"/>
                <w:szCs w:val="24"/>
              </w:rPr>
              <w:t>4</w:t>
            </w:r>
          </w:p>
        </w:tc>
        <w:tc>
          <w:tcPr>
            <w:tcW w:w="4544" w:type="pct"/>
            <w:tcBorders>
              <w:top w:val="single" w:sz="4" w:space="0" w:color="A6A6A6"/>
            </w:tcBorders>
            <w:shd w:val="clear" w:color="auto" w:fill="auto"/>
            <w:tcMar>
              <w:left w:w="115" w:type="dxa"/>
              <w:right w:w="230" w:type="dxa"/>
            </w:tcMar>
          </w:tcPr>
          <w:p w14:paraId="1848D748" w14:textId="77777777" w:rsidR="000044C7" w:rsidRPr="005659D9" w:rsidRDefault="008031CD" w:rsidP="005659D9">
            <w:pPr>
              <w:spacing w:after="0" w:line="240" w:lineRule="auto"/>
              <w:rPr>
                <w:rFonts w:cs="Calibri"/>
                <w:b/>
                <w:sz w:val="24"/>
                <w:szCs w:val="24"/>
                <w:u w:val="single"/>
              </w:rPr>
            </w:pPr>
            <w:r w:rsidRPr="005659D9">
              <w:rPr>
                <w:rFonts w:cs="Calibri"/>
                <w:b/>
                <w:sz w:val="24"/>
                <w:szCs w:val="24"/>
                <w:u w:val="single"/>
              </w:rPr>
              <w:t>Lender</w:t>
            </w:r>
            <w:r w:rsidR="000044C7" w:rsidRPr="005659D9">
              <w:rPr>
                <w:rFonts w:cs="Calibri"/>
                <w:b/>
                <w:sz w:val="24"/>
                <w:szCs w:val="24"/>
                <w:u w:val="single"/>
              </w:rPr>
              <w:t>’s Narrative</w:t>
            </w:r>
          </w:p>
          <w:p w14:paraId="3D77B6FA" w14:textId="77777777" w:rsidR="000044C7" w:rsidRPr="005659D9" w:rsidRDefault="000044C7"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E3AA6" w:rsidRPr="005659D9" w14:paraId="1602A8E3" w14:textId="77777777" w:rsidTr="005659D9">
              <w:tc>
                <w:tcPr>
                  <w:tcW w:w="328" w:type="dxa"/>
                  <w:shd w:val="clear" w:color="auto" w:fill="auto"/>
                </w:tcPr>
                <w:p w14:paraId="34B37C26" w14:textId="77777777" w:rsidR="002E3AA6" w:rsidRPr="005659D9" w:rsidRDefault="002E3AA6" w:rsidP="005659D9">
                  <w:pPr>
                    <w:spacing w:after="0" w:line="240" w:lineRule="auto"/>
                    <w:rPr>
                      <w:rFonts w:cs="Calibri"/>
                      <w:sz w:val="24"/>
                      <w:szCs w:val="24"/>
                    </w:rPr>
                  </w:pPr>
                </w:p>
              </w:tc>
              <w:tc>
                <w:tcPr>
                  <w:tcW w:w="8450" w:type="dxa"/>
                  <w:shd w:val="clear" w:color="auto" w:fill="auto"/>
                </w:tcPr>
                <w:p w14:paraId="64AE83C9" w14:textId="77777777" w:rsidR="002E3AA6" w:rsidRPr="005659D9" w:rsidRDefault="002E3AA6" w:rsidP="005659D9">
                  <w:pPr>
                    <w:spacing w:after="0" w:line="240" w:lineRule="auto"/>
                    <w:rPr>
                      <w:rFonts w:cs="Calibri"/>
                      <w:sz w:val="24"/>
                      <w:szCs w:val="24"/>
                    </w:rPr>
                  </w:pPr>
                  <w:r w:rsidRPr="005659D9">
                    <w:rPr>
                      <w:rFonts w:cs="Calibri"/>
                      <w:sz w:val="24"/>
                      <w:szCs w:val="24"/>
                    </w:rPr>
                    <w:t>Not applicable – no part I review required; OR</w:t>
                  </w:r>
                </w:p>
              </w:tc>
            </w:tr>
            <w:tr w:rsidR="000044C7" w:rsidRPr="005659D9" w14:paraId="74828EB1" w14:textId="77777777" w:rsidTr="005659D9">
              <w:tc>
                <w:tcPr>
                  <w:tcW w:w="328" w:type="dxa"/>
                  <w:shd w:val="clear" w:color="auto" w:fill="auto"/>
                </w:tcPr>
                <w:p w14:paraId="7F15D165" w14:textId="77777777" w:rsidR="000044C7" w:rsidRPr="005659D9" w:rsidRDefault="000044C7"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030F1418" w14:textId="77777777" w:rsidR="000044C7" w:rsidRPr="005659D9" w:rsidRDefault="000B4DBE" w:rsidP="005659D9">
                  <w:pPr>
                    <w:spacing w:after="0" w:line="240" w:lineRule="auto"/>
                    <w:rPr>
                      <w:rFonts w:cs="Calibri"/>
                      <w:sz w:val="24"/>
                      <w:szCs w:val="24"/>
                    </w:rPr>
                  </w:pPr>
                  <w:r w:rsidRPr="005659D9">
                    <w:rPr>
                      <w:rFonts w:cs="Calibri"/>
                      <w:sz w:val="24"/>
                      <w:szCs w:val="24"/>
                    </w:rPr>
                    <w:t>Review for project-specific details.</w:t>
                  </w:r>
                </w:p>
              </w:tc>
            </w:tr>
            <w:tr w:rsidR="000044C7" w:rsidRPr="005659D9" w14:paraId="101630B1" w14:textId="77777777" w:rsidTr="005659D9">
              <w:tc>
                <w:tcPr>
                  <w:tcW w:w="328" w:type="dxa"/>
                  <w:shd w:val="clear" w:color="auto" w:fill="auto"/>
                </w:tcPr>
                <w:p w14:paraId="4FA9226D" w14:textId="77777777" w:rsidR="000044C7" w:rsidRPr="005659D9" w:rsidRDefault="000044C7" w:rsidP="005659D9">
                  <w:pPr>
                    <w:spacing w:after="0" w:line="240" w:lineRule="auto"/>
                    <w:rPr>
                      <w:rFonts w:cs="Calibri"/>
                      <w:sz w:val="24"/>
                      <w:szCs w:val="24"/>
                    </w:rPr>
                  </w:pPr>
                </w:p>
              </w:tc>
              <w:tc>
                <w:tcPr>
                  <w:tcW w:w="8450" w:type="dxa"/>
                  <w:shd w:val="clear" w:color="auto" w:fill="auto"/>
                </w:tcPr>
                <w:p w14:paraId="269A7F66" w14:textId="4E5B5971" w:rsidR="000044C7" w:rsidRPr="005659D9" w:rsidRDefault="000B4DBE">
                  <w:pPr>
                    <w:spacing w:after="0" w:line="240" w:lineRule="auto"/>
                    <w:rPr>
                      <w:rFonts w:cs="Calibri"/>
                      <w:sz w:val="24"/>
                      <w:szCs w:val="24"/>
                    </w:rPr>
                  </w:pPr>
                  <w:r w:rsidRPr="005659D9">
                    <w:rPr>
                      <w:rFonts w:cs="Calibri"/>
                      <w:sz w:val="24"/>
                      <w:szCs w:val="24"/>
                    </w:rPr>
                    <w:t xml:space="preserve">Notify </w:t>
                  </w:r>
                  <w:r w:rsidR="00C07C89">
                    <w:rPr>
                      <w:rFonts w:cs="Calibri"/>
                      <w:sz w:val="24"/>
                      <w:szCs w:val="24"/>
                    </w:rPr>
                    <w:t>ORCF</w:t>
                  </w:r>
                  <w:r w:rsidRPr="005659D9">
                    <w:rPr>
                      <w:rFonts w:cs="Calibri"/>
                      <w:sz w:val="24"/>
                      <w:szCs w:val="24"/>
                    </w:rPr>
                    <w:t xml:space="preserve"> of possible errors</w:t>
                  </w:r>
                  <w:r w:rsidR="00F43517" w:rsidRPr="005659D9">
                    <w:rPr>
                      <w:rFonts w:cs="Calibri"/>
                      <w:sz w:val="24"/>
                      <w:szCs w:val="24"/>
                    </w:rPr>
                    <w:t>, inconsistencies or items that warrant further clarification</w:t>
                  </w:r>
                  <w:r w:rsidRPr="005659D9">
                    <w:rPr>
                      <w:rFonts w:cs="Calibri"/>
                      <w:sz w:val="24"/>
                      <w:szCs w:val="24"/>
                    </w:rPr>
                    <w:t xml:space="preserve"> based on a comparison of the </w:t>
                  </w:r>
                  <w:r w:rsidR="008031CD" w:rsidRPr="005659D9">
                    <w:rPr>
                      <w:rFonts w:cs="Calibri"/>
                      <w:sz w:val="24"/>
                      <w:szCs w:val="24"/>
                    </w:rPr>
                    <w:t>Lender</w:t>
                  </w:r>
                  <w:r w:rsidRPr="005659D9">
                    <w:rPr>
                      <w:rFonts w:cs="Calibri"/>
                      <w:sz w:val="24"/>
                      <w:szCs w:val="24"/>
                    </w:rPr>
                    <w:t xml:space="preserve">’s </w:t>
                  </w:r>
                  <w:r w:rsidR="00566AEE">
                    <w:rPr>
                      <w:rFonts w:cs="Calibri"/>
                      <w:sz w:val="24"/>
                      <w:szCs w:val="24"/>
                    </w:rPr>
                    <w:t>N</w:t>
                  </w:r>
                  <w:r w:rsidRPr="005659D9">
                    <w:rPr>
                      <w:rFonts w:cs="Calibri"/>
                      <w:sz w:val="24"/>
                      <w:szCs w:val="24"/>
                    </w:rPr>
                    <w:t>arrative to the draft closing documents.</w:t>
                  </w:r>
                </w:p>
              </w:tc>
            </w:tr>
          </w:tbl>
          <w:p w14:paraId="3E56B877" w14:textId="77777777" w:rsidR="000044C7" w:rsidRPr="005659D9" w:rsidRDefault="00C43B50" w:rsidP="005659D9">
            <w:pPr>
              <w:spacing w:after="0" w:line="240" w:lineRule="auto"/>
              <w:rPr>
                <w:rFonts w:cs="Calibri"/>
                <w:i/>
                <w:sz w:val="24"/>
                <w:szCs w:val="24"/>
              </w:rPr>
            </w:pPr>
            <w:r>
              <w:rPr>
                <w:rFonts w:cs="Calibri"/>
                <w:i/>
                <w:sz w:val="24"/>
                <w:szCs w:val="24"/>
              </w:rPr>
              <w:pict w14:anchorId="69E06657">
                <v:rect id="_x0000_i1028" style="width:0;height:1.5pt" o:hralign="center" o:hrstd="t" o:hr="t" fillcolor="#a0a0a0" stroked="f"/>
              </w:pict>
            </w:r>
          </w:p>
          <w:p w14:paraId="1FEF6F9F" w14:textId="77777777" w:rsidR="000044C7" w:rsidRPr="005659D9" w:rsidRDefault="000044C7"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3F99D7B1" w14:textId="77777777" w:rsidR="000044C7" w:rsidRPr="005659D9" w:rsidRDefault="000044C7" w:rsidP="005659D9">
            <w:pPr>
              <w:spacing w:after="0" w:line="240" w:lineRule="auto"/>
              <w:rPr>
                <w:rFonts w:cs="Calibri"/>
                <w:b/>
                <w:sz w:val="24"/>
                <w:szCs w:val="24"/>
                <w:u w:val="single"/>
              </w:rPr>
            </w:pPr>
          </w:p>
        </w:tc>
      </w:tr>
      <w:tr w:rsidR="00285268" w:rsidRPr="005659D9" w14:paraId="03901EDD"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3AE8DF7D" w14:textId="77777777" w:rsidR="00285268" w:rsidRPr="005659D9" w:rsidRDefault="004574C0" w:rsidP="005659D9">
            <w:pPr>
              <w:spacing w:after="0" w:line="240" w:lineRule="auto"/>
              <w:jc w:val="center"/>
              <w:rPr>
                <w:rFonts w:cs="Calibri"/>
                <w:sz w:val="24"/>
                <w:szCs w:val="24"/>
              </w:rPr>
            </w:pPr>
            <w:r w:rsidRPr="005659D9">
              <w:rPr>
                <w:rFonts w:cs="Calibri"/>
                <w:sz w:val="24"/>
                <w:szCs w:val="24"/>
              </w:rPr>
              <w:lastRenderedPageBreak/>
              <w:t>5</w:t>
            </w:r>
          </w:p>
        </w:tc>
        <w:tc>
          <w:tcPr>
            <w:tcW w:w="4544" w:type="pct"/>
            <w:shd w:val="clear" w:color="auto" w:fill="auto"/>
            <w:tcMar>
              <w:left w:w="115" w:type="dxa"/>
              <w:right w:w="230" w:type="dxa"/>
            </w:tcMar>
          </w:tcPr>
          <w:p w14:paraId="12D27FE7" w14:textId="77777777" w:rsidR="00285268" w:rsidRPr="005659D9" w:rsidRDefault="00C43B50" w:rsidP="005659D9">
            <w:pPr>
              <w:spacing w:after="0" w:line="240" w:lineRule="auto"/>
              <w:rPr>
                <w:rFonts w:cs="Calibri"/>
                <w:b/>
                <w:sz w:val="24"/>
                <w:szCs w:val="24"/>
                <w:u w:val="single"/>
              </w:rPr>
            </w:pPr>
            <w:hyperlink r:id="rId37" w:history="1">
              <w:r w:rsidR="00285268" w:rsidRPr="005659D9">
                <w:rPr>
                  <w:rStyle w:val="Hyperlink"/>
                  <w:rFonts w:cs="Calibri"/>
                  <w:b/>
                  <w:sz w:val="24"/>
                  <w:szCs w:val="24"/>
                </w:rPr>
                <w:t>Portfolio Acceptance Letter</w:t>
              </w:r>
            </w:hyperlink>
          </w:p>
          <w:p w14:paraId="30816AF4" w14:textId="77777777" w:rsidR="00285268" w:rsidRPr="005659D9" w:rsidRDefault="00285268"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85268" w:rsidRPr="005659D9" w14:paraId="7752F019" w14:textId="77777777" w:rsidTr="005659D9">
              <w:tc>
                <w:tcPr>
                  <w:tcW w:w="328" w:type="dxa"/>
                  <w:shd w:val="clear" w:color="auto" w:fill="auto"/>
                </w:tcPr>
                <w:p w14:paraId="6FF0E8A8"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081A62F4" w14:textId="77777777" w:rsidR="00285268" w:rsidRPr="005659D9" w:rsidRDefault="00285268" w:rsidP="005659D9">
                  <w:pPr>
                    <w:spacing w:after="0" w:line="240" w:lineRule="auto"/>
                    <w:rPr>
                      <w:rFonts w:cs="Calibri"/>
                      <w:sz w:val="24"/>
                      <w:szCs w:val="24"/>
                    </w:rPr>
                  </w:pPr>
                  <w:r w:rsidRPr="005659D9">
                    <w:rPr>
                      <w:rFonts w:cs="Calibri"/>
                      <w:sz w:val="24"/>
                      <w:szCs w:val="24"/>
                    </w:rPr>
                    <w:t>Not applicable – not a medium or large portfolio; OR:</w:t>
                  </w:r>
                </w:p>
              </w:tc>
            </w:tr>
            <w:tr w:rsidR="00285268" w:rsidRPr="005659D9" w14:paraId="7A9DF297" w14:textId="77777777" w:rsidTr="005659D9">
              <w:tc>
                <w:tcPr>
                  <w:tcW w:w="328" w:type="dxa"/>
                  <w:shd w:val="clear" w:color="auto" w:fill="auto"/>
                </w:tcPr>
                <w:p w14:paraId="43D1D788" w14:textId="77777777" w:rsidR="00285268" w:rsidRPr="005659D9" w:rsidRDefault="00285268"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64465E56" w14:textId="77777777" w:rsidR="00285268" w:rsidRPr="005659D9" w:rsidRDefault="00285268" w:rsidP="005659D9">
                  <w:pPr>
                    <w:spacing w:after="0" w:line="240" w:lineRule="auto"/>
                    <w:rPr>
                      <w:rFonts w:cs="Calibri"/>
                      <w:sz w:val="24"/>
                      <w:szCs w:val="24"/>
                    </w:rPr>
                  </w:pPr>
                  <w:r w:rsidRPr="005659D9">
                    <w:rPr>
                      <w:rFonts w:cs="Calibri"/>
                      <w:sz w:val="24"/>
                      <w:szCs w:val="24"/>
                    </w:rPr>
                    <w:t>Review flow charts or diagrams that may be useful in understanding the structure</w:t>
                  </w:r>
                  <w:r w:rsidR="00D339B7" w:rsidRPr="005659D9">
                    <w:rPr>
                      <w:rFonts w:cs="Calibri"/>
                      <w:sz w:val="24"/>
                      <w:szCs w:val="24"/>
                    </w:rPr>
                    <w:t xml:space="preserve"> </w:t>
                  </w:r>
                  <w:r w:rsidRPr="005659D9">
                    <w:rPr>
                      <w:rFonts w:cs="Calibri"/>
                      <w:sz w:val="24"/>
                      <w:szCs w:val="24"/>
                    </w:rPr>
                    <w:t>of the deal.</w:t>
                  </w:r>
                </w:p>
              </w:tc>
            </w:tr>
            <w:tr w:rsidR="00285268" w:rsidRPr="005659D9" w14:paraId="65B1CCDA" w14:textId="77777777" w:rsidTr="005659D9">
              <w:tc>
                <w:tcPr>
                  <w:tcW w:w="328" w:type="dxa"/>
                  <w:shd w:val="clear" w:color="auto" w:fill="auto"/>
                </w:tcPr>
                <w:p w14:paraId="18707388"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2D0CF8CE" w14:textId="21831294" w:rsidR="00285268" w:rsidRPr="005659D9" w:rsidRDefault="00C121D1" w:rsidP="005659D9">
                  <w:pPr>
                    <w:spacing w:after="0" w:line="240" w:lineRule="auto"/>
                    <w:rPr>
                      <w:rFonts w:cs="Calibri"/>
                      <w:sz w:val="24"/>
                      <w:szCs w:val="24"/>
                    </w:rPr>
                  </w:pPr>
                  <w:r w:rsidRPr="005659D9">
                    <w:rPr>
                      <w:rFonts w:cs="Calibri"/>
                      <w:sz w:val="24"/>
                      <w:szCs w:val="24"/>
                    </w:rPr>
                    <w:t xml:space="preserve">Discuss with </w:t>
                  </w:r>
                  <w:r w:rsidR="0090211D" w:rsidRPr="005659D9">
                    <w:rPr>
                      <w:rFonts w:cs="Calibri"/>
                      <w:sz w:val="24"/>
                      <w:szCs w:val="24"/>
                    </w:rPr>
                    <w:t>HUD lead counsel for the portfolio/</w:t>
                  </w:r>
                  <w:r w:rsidRPr="005659D9">
                    <w:rPr>
                      <w:rFonts w:cs="Calibri"/>
                      <w:sz w:val="24"/>
                      <w:szCs w:val="24"/>
                    </w:rPr>
                    <w:t xml:space="preserve">previously-assigned </w:t>
                  </w:r>
                  <w:r w:rsidR="008031CD" w:rsidRPr="005659D9">
                    <w:rPr>
                      <w:rFonts w:cs="Calibri"/>
                      <w:sz w:val="24"/>
                      <w:szCs w:val="24"/>
                    </w:rPr>
                    <w:t>HUD Attorney</w:t>
                  </w:r>
                  <w:r w:rsidRPr="005659D9">
                    <w:rPr>
                      <w:rFonts w:cs="Calibri"/>
                      <w:sz w:val="24"/>
                      <w:szCs w:val="24"/>
                    </w:rPr>
                    <w:t xml:space="preserve"> and/or </w:t>
                  </w:r>
                  <w:r w:rsidR="00C07C89">
                    <w:rPr>
                      <w:rFonts w:cs="Calibri"/>
                      <w:sz w:val="24"/>
                      <w:szCs w:val="24"/>
                    </w:rPr>
                    <w:t>ORCF</w:t>
                  </w:r>
                  <w:r w:rsidRPr="005659D9">
                    <w:rPr>
                      <w:rFonts w:cs="Calibri"/>
                      <w:sz w:val="24"/>
                      <w:szCs w:val="24"/>
                    </w:rPr>
                    <w:t xml:space="preserve"> staff any special considerations related to the portfolio, including but not limited to, any master leases, cross-guaranties, deposit control agreements, and/or AR financing</w:t>
                  </w:r>
                  <w:r w:rsidR="00285268" w:rsidRPr="005659D9">
                    <w:rPr>
                      <w:rFonts w:cs="Calibri"/>
                      <w:sz w:val="24"/>
                      <w:szCs w:val="24"/>
                    </w:rPr>
                    <w:t>, and</w:t>
                  </w:r>
                  <w:r w:rsidR="009C523D" w:rsidRPr="005659D9">
                    <w:rPr>
                      <w:rFonts w:cs="Calibri"/>
                      <w:sz w:val="24"/>
                      <w:szCs w:val="24"/>
                    </w:rPr>
                    <w:t xml:space="preserve"> consider</w:t>
                  </w:r>
                  <w:r w:rsidR="00285268" w:rsidRPr="005659D9">
                    <w:rPr>
                      <w:rFonts w:cs="Calibri"/>
                      <w:sz w:val="24"/>
                      <w:szCs w:val="24"/>
                    </w:rPr>
                    <w:t xml:space="preserve"> request</w:t>
                  </w:r>
                  <w:r w:rsidR="009C523D" w:rsidRPr="005659D9">
                    <w:rPr>
                      <w:rFonts w:cs="Calibri"/>
                      <w:sz w:val="24"/>
                      <w:szCs w:val="24"/>
                    </w:rPr>
                    <w:t>ing</w:t>
                  </w:r>
                  <w:r w:rsidR="00285268" w:rsidRPr="005659D9">
                    <w:rPr>
                      <w:rFonts w:cs="Calibri"/>
                      <w:sz w:val="24"/>
                      <w:szCs w:val="24"/>
                    </w:rPr>
                    <w:t xml:space="preserve"> redlines against documents</w:t>
                  </w:r>
                  <w:r w:rsidR="00507B4E" w:rsidRPr="005659D9">
                    <w:rPr>
                      <w:rFonts w:cs="Calibri"/>
                      <w:sz w:val="24"/>
                      <w:szCs w:val="24"/>
                    </w:rPr>
                    <w:t xml:space="preserve">   </w:t>
                  </w:r>
                  <w:r w:rsidR="007E7CFC" w:rsidRPr="005659D9">
                    <w:rPr>
                      <w:rFonts w:cs="Calibri"/>
                      <w:sz w:val="24"/>
                      <w:szCs w:val="24"/>
                    </w:rPr>
                    <w:t xml:space="preserve">previously approved </w:t>
                  </w:r>
                  <w:r w:rsidR="00285268" w:rsidRPr="005659D9">
                    <w:rPr>
                      <w:rFonts w:cs="Calibri"/>
                      <w:sz w:val="24"/>
                      <w:szCs w:val="24"/>
                    </w:rPr>
                    <w:t>at previous closings for th</w:t>
                  </w:r>
                  <w:r w:rsidRPr="005659D9">
                    <w:rPr>
                      <w:rFonts w:cs="Calibri"/>
                      <w:sz w:val="24"/>
                      <w:szCs w:val="24"/>
                    </w:rPr>
                    <w:t>e</w:t>
                  </w:r>
                  <w:r w:rsidR="00285268" w:rsidRPr="005659D9">
                    <w:rPr>
                      <w:rFonts w:cs="Calibri"/>
                      <w:sz w:val="24"/>
                      <w:szCs w:val="24"/>
                    </w:rPr>
                    <w:t xml:space="preserve"> portfolio.</w:t>
                  </w:r>
                </w:p>
              </w:tc>
            </w:tr>
          </w:tbl>
          <w:p w14:paraId="710CB51D" w14:textId="77777777" w:rsidR="00285268" w:rsidRPr="005659D9" w:rsidRDefault="00C43B50" w:rsidP="005659D9">
            <w:pPr>
              <w:spacing w:after="0" w:line="240" w:lineRule="auto"/>
              <w:rPr>
                <w:rFonts w:cs="Calibri"/>
                <w:i/>
                <w:sz w:val="24"/>
                <w:szCs w:val="24"/>
              </w:rPr>
            </w:pPr>
            <w:r>
              <w:rPr>
                <w:rFonts w:cs="Calibri"/>
                <w:i/>
                <w:sz w:val="24"/>
                <w:szCs w:val="24"/>
              </w:rPr>
              <w:pict w14:anchorId="60C307EC">
                <v:rect id="_x0000_i1029" style="width:0;height:1.5pt" o:hralign="center" o:hrstd="t" o:hr="t" fillcolor="#a0a0a0" stroked="f"/>
              </w:pict>
            </w:r>
          </w:p>
          <w:p w14:paraId="0F8D0549" w14:textId="77777777" w:rsidR="00285268" w:rsidRPr="005659D9" w:rsidRDefault="00285268"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30107CCA" w14:textId="77777777" w:rsidR="00285268" w:rsidRPr="005659D9" w:rsidRDefault="00285268" w:rsidP="005659D9">
            <w:pPr>
              <w:spacing w:after="0" w:line="240" w:lineRule="auto"/>
              <w:rPr>
                <w:rFonts w:cs="Calibri"/>
                <w:b/>
                <w:sz w:val="24"/>
                <w:szCs w:val="24"/>
                <w:u w:val="single"/>
              </w:rPr>
            </w:pPr>
          </w:p>
        </w:tc>
      </w:tr>
      <w:tr w:rsidR="009828CF" w:rsidRPr="005659D9" w14:paraId="5B1451AB" w14:textId="77777777" w:rsidTr="001E1C94">
        <w:tc>
          <w:tcPr>
            <w:tcW w:w="5000" w:type="pct"/>
            <w:gridSpan w:val="2"/>
            <w:tcBorders>
              <w:top w:val="single" w:sz="4" w:space="0" w:color="A6A6A6"/>
              <w:left w:val="single" w:sz="4" w:space="0" w:color="A6A6A6"/>
              <w:bottom w:val="single" w:sz="4" w:space="0" w:color="A6A6A6"/>
              <w:right w:val="single" w:sz="4" w:space="0" w:color="A6A6A6"/>
            </w:tcBorders>
            <w:shd w:val="clear" w:color="auto" w:fill="BFBFBF"/>
            <w:tcMar>
              <w:left w:w="115" w:type="dxa"/>
              <w:right w:w="230" w:type="dxa"/>
            </w:tcMar>
          </w:tcPr>
          <w:p w14:paraId="4AFCB0B8" w14:textId="77777777" w:rsidR="009828CF" w:rsidRPr="005659D9" w:rsidRDefault="009828CF" w:rsidP="005659D9">
            <w:pPr>
              <w:spacing w:after="0" w:line="240" w:lineRule="auto"/>
              <w:jc w:val="center"/>
              <w:rPr>
                <w:rFonts w:cs="Calibri"/>
                <w:b/>
                <w:i/>
                <w:sz w:val="24"/>
                <w:szCs w:val="24"/>
              </w:rPr>
            </w:pPr>
            <w:r w:rsidRPr="005659D9">
              <w:rPr>
                <w:rFonts w:cs="Calibri"/>
                <w:b/>
                <w:i/>
                <w:sz w:val="24"/>
                <w:szCs w:val="24"/>
              </w:rPr>
              <w:t>ACCOUNTS AND ACCOUNTS RECEIVABLE DOCUMENTS</w:t>
            </w:r>
          </w:p>
        </w:tc>
      </w:tr>
      <w:tr w:rsidR="00E20599" w:rsidRPr="005659D9" w14:paraId="1F3FB40A"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358DEA42" w14:textId="77777777" w:rsidR="00E20599" w:rsidRPr="005659D9" w:rsidRDefault="0058313D" w:rsidP="005659D9">
            <w:pPr>
              <w:spacing w:after="0" w:line="240" w:lineRule="auto"/>
              <w:jc w:val="center"/>
              <w:rPr>
                <w:rFonts w:cs="Calibri"/>
                <w:sz w:val="24"/>
                <w:szCs w:val="24"/>
              </w:rPr>
            </w:pPr>
            <w:r w:rsidRPr="005659D9">
              <w:rPr>
                <w:rFonts w:cs="Calibri"/>
                <w:sz w:val="24"/>
                <w:szCs w:val="24"/>
              </w:rPr>
              <w:t>6</w:t>
            </w:r>
          </w:p>
        </w:tc>
        <w:tc>
          <w:tcPr>
            <w:tcW w:w="4544" w:type="pct"/>
            <w:shd w:val="clear" w:color="auto" w:fill="auto"/>
            <w:tcMar>
              <w:left w:w="115" w:type="dxa"/>
              <w:right w:w="230" w:type="dxa"/>
            </w:tcMar>
          </w:tcPr>
          <w:p w14:paraId="2060B75A" w14:textId="77777777" w:rsidR="00E20599" w:rsidRPr="005659D9" w:rsidRDefault="00E20599" w:rsidP="005659D9">
            <w:pPr>
              <w:spacing w:after="0" w:line="240" w:lineRule="auto"/>
              <w:rPr>
                <w:rFonts w:cs="Calibri"/>
                <w:b/>
                <w:sz w:val="24"/>
                <w:szCs w:val="24"/>
                <w:u w:val="single"/>
              </w:rPr>
            </w:pPr>
            <w:r w:rsidRPr="005659D9">
              <w:rPr>
                <w:rFonts w:cs="Calibri"/>
                <w:b/>
                <w:sz w:val="24"/>
                <w:szCs w:val="24"/>
                <w:u w:val="single"/>
              </w:rPr>
              <w:t>Accounts Receivable Financing Documents</w:t>
            </w:r>
          </w:p>
          <w:p w14:paraId="3966B536" w14:textId="77777777" w:rsidR="00E20599" w:rsidRPr="005659D9" w:rsidRDefault="00E20599"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47"/>
              <w:gridCol w:w="540"/>
              <w:gridCol w:w="7863"/>
            </w:tblGrid>
            <w:tr w:rsidR="00285268" w:rsidRPr="005659D9" w14:paraId="0A1EEEA2" w14:textId="77777777" w:rsidTr="005659D9">
              <w:tc>
                <w:tcPr>
                  <w:tcW w:w="328" w:type="dxa"/>
                  <w:shd w:val="clear" w:color="auto" w:fill="auto"/>
                </w:tcPr>
                <w:p w14:paraId="3442B754" w14:textId="77777777" w:rsidR="00285268" w:rsidRPr="005659D9" w:rsidRDefault="00285268" w:rsidP="005659D9">
                  <w:pPr>
                    <w:spacing w:after="0" w:line="240" w:lineRule="auto"/>
                    <w:rPr>
                      <w:rFonts w:cs="Calibri"/>
                      <w:sz w:val="24"/>
                      <w:szCs w:val="24"/>
                    </w:rPr>
                  </w:pPr>
                </w:p>
              </w:tc>
              <w:tc>
                <w:tcPr>
                  <w:tcW w:w="8450" w:type="dxa"/>
                  <w:gridSpan w:val="3"/>
                  <w:shd w:val="clear" w:color="auto" w:fill="auto"/>
                </w:tcPr>
                <w:p w14:paraId="7E7FDBC4" w14:textId="77777777" w:rsidR="00285268" w:rsidRPr="005659D9" w:rsidRDefault="00285268" w:rsidP="005659D9">
                  <w:pPr>
                    <w:spacing w:after="0" w:line="240" w:lineRule="auto"/>
                    <w:rPr>
                      <w:rFonts w:cs="Calibri"/>
                      <w:sz w:val="24"/>
                      <w:szCs w:val="24"/>
                    </w:rPr>
                  </w:pPr>
                  <w:r w:rsidRPr="005659D9">
                    <w:rPr>
                      <w:rFonts w:cs="Calibri"/>
                      <w:sz w:val="24"/>
                      <w:szCs w:val="24"/>
                    </w:rPr>
                    <w:t>Not applicable – no AR financing; OR:</w:t>
                  </w:r>
                </w:p>
              </w:tc>
            </w:tr>
            <w:tr w:rsidR="00E20599" w:rsidRPr="005659D9" w14:paraId="7932E805" w14:textId="77777777" w:rsidTr="005659D9">
              <w:tc>
                <w:tcPr>
                  <w:tcW w:w="328" w:type="dxa"/>
                  <w:shd w:val="clear" w:color="auto" w:fill="auto"/>
                </w:tcPr>
                <w:p w14:paraId="5FB57D37" w14:textId="77777777" w:rsidR="00E20599" w:rsidRPr="005659D9" w:rsidRDefault="00E20599" w:rsidP="005659D9">
                  <w:pPr>
                    <w:spacing w:after="0" w:line="240" w:lineRule="auto"/>
                    <w:rPr>
                      <w:rFonts w:cs="Calibri"/>
                      <w:sz w:val="24"/>
                      <w:szCs w:val="24"/>
                    </w:rPr>
                  </w:pPr>
                  <w:r w:rsidRPr="005659D9">
                    <w:rPr>
                      <w:rFonts w:cs="Calibri"/>
                      <w:sz w:val="24"/>
                      <w:szCs w:val="24"/>
                    </w:rPr>
                    <w:t xml:space="preserve"> </w:t>
                  </w:r>
                </w:p>
              </w:tc>
              <w:tc>
                <w:tcPr>
                  <w:tcW w:w="8450" w:type="dxa"/>
                  <w:gridSpan w:val="3"/>
                  <w:shd w:val="clear" w:color="auto" w:fill="auto"/>
                </w:tcPr>
                <w:p w14:paraId="509181F1" w14:textId="77777777" w:rsidR="00E20599" w:rsidRPr="005659D9" w:rsidRDefault="00AD4846" w:rsidP="005659D9">
                  <w:pPr>
                    <w:spacing w:after="0" w:line="240" w:lineRule="auto"/>
                    <w:rPr>
                      <w:rFonts w:cs="Calibri"/>
                      <w:sz w:val="24"/>
                      <w:szCs w:val="24"/>
                    </w:rPr>
                  </w:pPr>
                  <w:r w:rsidRPr="005659D9">
                    <w:rPr>
                      <w:rFonts w:cs="Calibri"/>
                      <w:sz w:val="24"/>
                      <w:szCs w:val="24"/>
                    </w:rPr>
                    <w:t xml:space="preserve">Cash flow chart </w:t>
                  </w:r>
                  <w:r w:rsidR="00683396" w:rsidRPr="005659D9">
                    <w:rPr>
                      <w:rFonts w:cs="Calibri"/>
                      <w:sz w:val="24"/>
                      <w:szCs w:val="24"/>
                    </w:rPr>
                    <w:t xml:space="preserve">to be </w:t>
                  </w:r>
                  <w:r w:rsidRPr="005659D9">
                    <w:rPr>
                      <w:rFonts w:cs="Calibri"/>
                      <w:sz w:val="24"/>
                      <w:szCs w:val="24"/>
                    </w:rPr>
                    <w:t>attached to the</w:t>
                  </w:r>
                  <w:r w:rsidR="00683396" w:rsidRPr="005659D9">
                    <w:rPr>
                      <w:rFonts w:cs="Calibri"/>
                      <w:sz w:val="24"/>
                      <w:szCs w:val="24"/>
                    </w:rPr>
                    <w:t xml:space="preserve"> Operator Security Agreement (HUD-92323-ORCF)</w:t>
                  </w:r>
                  <w:r w:rsidRPr="005659D9">
                    <w:rPr>
                      <w:rFonts w:cs="Calibri"/>
                      <w:sz w:val="24"/>
                      <w:szCs w:val="24"/>
                    </w:rPr>
                    <w:t>.</w:t>
                  </w:r>
                </w:p>
              </w:tc>
            </w:tr>
            <w:tr w:rsidR="00E20599" w:rsidRPr="005659D9" w14:paraId="089F96AF" w14:textId="77777777" w:rsidTr="005659D9">
              <w:tc>
                <w:tcPr>
                  <w:tcW w:w="328" w:type="dxa"/>
                  <w:shd w:val="clear" w:color="auto" w:fill="auto"/>
                </w:tcPr>
                <w:p w14:paraId="30FBF01E" w14:textId="77777777" w:rsidR="00E20599" w:rsidRPr="005659D9" w:rsidRDefault="00E20599" w:rsidP="005659D9">
                  <w:pPr>
                    <w:spacing w:after="0" w:line="240" w:lineRule="auto"/>
                    <w:rPr>
                      <w:rFonts w:cs="Calibri"/>
                      <w:sz w:val="24"/>
                      <w:szCs w:val="24"/>
                    </w:rPr>
                  </w:pPr>
                </w:p>
              </w:tc>
              <w:tc>
                <w:tcPr>
                  <w:tcW w:w="8450" w:type="dxa"/>
                  <w:gridSpan w:val="3"/>
                  <w:shd w:val="clear" w:color="auto" w:fill="auto"/>
                </w:tcPr>
                <w:p w14:paraId="4C3782BE" w14:textId="77777777" w:rsidR="00AD4846" w:rsidRPr="005659D9" w:rsidRDefault="00AD4846" w:rsidP="005659D9">
                  <w:pPr>
                    <w:spacing w:after="0" w:line="240" w:lineRule="auto"/>
                    <w:rPr>
                      <w:rFonts w:cs="Calibri"/>
                      <w:sz w:val="24"/>
                      <w:szCs w:val="24"/>
                    </w:rPr>
                  </w:pPr>
                  <w:r w:rsidRPr="005659D9">
                    <w:rPr>
                      <w:rFonts w:cs="Calibri"/>
                      <w:sz w:val="24"/>
                      <w:szCs w:val="24"/>
                    </w:rPr>
                    <w:t>AR Loan Agreement</w:t>
                  </w:r>
                  <w:r w:rsidR="00DB506D" w:rsidRPr="005659D9">
                    <w:rPr>
                      <w:rFonts w:cs="Calibri"/>
                      <w:sz w:val="24"/>
                      <w:szCs w:val="24"/>
                    </w:rPr>
                    <w:t xml:space="preserve"> - In the event of a conflict between the terms of Intercreditor Agreement and the AR </w:t>
                  </w:r>
                  <w:r w:rsidR="00F6103B" w:rsidRPr="005659D9">
                    <w:rPr>
                      <w:rFonts w:cs="Calibri"/>
                      <w:sz w:val="24"/>
                      <w:szCs w:val="24"/>
                    </w:rPr>
                    <w:t>l</w:t>
                  </w:r>
                  <w:r w:rsidR="00DB506D" w:rsidRPr="005659D9">
                    <w:rPr>
                      <w:rFonts w:cs="Calibri"/>
                      <w:sz w:val="24"/>
                      <w:szCs w:val="24"/>
                    </w:rPr>
                    <w:t>oan documents, the terms of the Intercreditor Agreement shall govern and control</w:t>
                  </w:r>
                  <w:r w:rsidR="002C6E29" w:rsidRPr="005659D9">
                    <w:rPr>
                      <w:rFonts w:cs="Calibri"/>
                      <w:sz w:val="24"/>
                      <w:szCs w:val="24"/>
                    </w:rPr>
                    <w:t>.</w:t>
                  </w:r>
                </w:p>
              </w:tc>
            </w:tr>
            <w:tr w:rsidR="00361B6E" w:rsidRPr="005659D9" w14:paraId="277B44E8" w14:textId="77777777" w:rsidTr="00387AE1">
              <w:tc>
                <w:tcPr>
                  <w:tcW w:w="915" w:type="dxa"/>
                  <w:gridSpan w:val="3"/>
                  <w:shd w:val="clear" w:color="auto" w:fill="auto"/>
                </w:tcPr>
                <w:p w14:paraId="31DBE620" w14:textId="77777777" w:rsidR="00361B6E" w:rsidRPr="005659D9" w:rsidRDefault="00361B6E" w:rsidP="005659D9">
                  <w:pPr>
                    <w:spacing w:after="0" w:line="240" w:lineRule="auto"/>
                    <w:rPr>
                      <w:rFonts w:cs="Calibri"/>
                      <w:sz w:val="24"/>
                      <w:szCs w:val="24"/>
                    </w:rPr>
                  </w:pPr>
                </w:p>
              </w:tc>
              <w:tc>
                <w:tcPr>
                  <w:tcW w:w="7863" w:type="dxa"/>
                  <w:shd w:val="clear" w:color="auto" w:fill="auto"/>
                </w:tcPr>
                <w:p w14:paraId="5C183377" w14:textId="3BA89199" w:rsidR="00361B6E" w:rsidRPr="005659D9" w:rsidRDefault="00361B6E" w:rsidP="005659D9">
                  <w:pPr>
                    <w:spacing w:after="0" w:line="240" w:lineRule="auto"/>
                    <w:rPr>
                      <w:rFonts w:cs="Calibri"/>
                      <w:sz w:val="24"/>
                      <w:szCs w:val="24"/>
                    </w:rPr>
                  </w:pPr>
                  <w:r>
                    <w:rPr>
                      <w:rFonts w:cs="Calibri"/>
                      <w:sz w:val="24"/>
                      <w:szCs w:val="24"/>
                    </w:rPr>
                    <w:t>If the AR Loan Documents are structured so that each Operator’s access to the line of credit is limited, then the extent of the AR Lender’s cross-collateralization may also need to be limited</w:t>
                  </w:r>
                </w:p>
              </w:tc>
            </w:tr>
            <w:tr w:rsidR="00361B6E" w:rsidRPr="005659D9" w14:paraId="5BAE05E7" w14:textId="77777777" w:rsidTr="00361B6E">
              <w:tc>
                <w:tcPr>
                  <w:tcW w:w="915" w:type="dxa"/>
                  <w:gridSpan w:val="3"/>
                  <w:shd w:val="clear" w:color="auto" w:fill="auto"/>
                </w:tcPr>
                <w:p w14:paraId="422D94C8" w14:textId="77777777" w:rsidR="00361B6E" w:rsidRPr="005659D9" w:rsidRDefault="00361B6E" w:rsidP="005659D9">
                  <w:pPr>
                    <w:spacing w:after="0" w:line="240" w:lineRule="auto"/>
                    <w:rPr>
                      <w:rFonts w:cs="Calibri"/>
                      <w:sz w:val="24"/>
                      <w:szCs w:val="24"/>
                    </w:rPr>
                  </w:pPr>
                </w:p>
              </w:tc>
              <w:tc>
                <w:tcPr>
                  <w:tcW w:w="7863" w:type="dxa"/>
                  <w:shd w:val="clear" w:color="auto" w:fill="auto"/>
                </w:tcPr>
                <w:p w14:paraId="69B18E53" w14:textId="52C02560" w:rsidR="00361B6E" w:rsidRDefault="00361B6E" w:rsidP="005659D9">
                  <w:pPr>
                    <w:spacing w:after="0" w:line="240" w:lineRule="auto"/>
                    <w:rPr>
                      <w:rFonts w:cs="Calibri"/>
                      <w:sz w:val="24"/>
                      <w:szCs w:val="24"/>
                    </w:rPr>
                  </w:pPr>
                  <w:r>
                    <w:rPr>
                      <w:rFonts w:cs="Calibri"/>
                      <w:sz w:val="24"/>
                      <w:szCs w:val="24"/>
                    </w:rPr>
                    <w:t>The borrowing base should not exceed 85% and the governmental receivables should not be aged greater than 120 days</w:t>
                  </w:r>
                </w:p>
              </w:tc>
            </w:tr>
            <w:tr w:rsidR="00361B6E" w:rsidRPr="005659D9" w14:paraId="6668EB2D" w14:textId="77777777" w:rsidTr="00361B6E">
              <w:tc>
                <w:tcPr>
                  <w:tcW w:w="915" w:type="dxa"/>
                  <w:gridSpan w:val="3"/>
                  <w:shd w:val="clear" w:color="auto" w:fill="auto"/>
                </w:tcPr>
                <w:p w14:paraId="0F0B09AE" w14:textId="77777777" w:rsidR="00361B6E" w:rsidRPr="005659D9" w:rsidRDefault="00361B6E" w:rsidP="005659D9">
                  <w:pPr>
                    <w:spacing w:after="0" w:line="240" w:lineRule="auto"/>
                    <w:rPr>
                      <w:rFonts w:cs="Calibri"/>
                      <w:sz w:val="24"/>
                      <w:szCs w:val="24"/>
                    </w:rPr>
                  </w:pPr>
                </w:p>
              </w:tc>
              <w:tc>
                <w:tcPr>
                  <w:tcW w:w="7863" w:type="dxa"/>
                  <w:shd w:val="clear" w:color="auto" w:fill="auto"/>
                </w:tcPr>
                <w:p w14:paraId="357F0ED6" w14:textId="3610A031" w:rsidR="00361B6E" w:rsidRDefault="00361B6E" w:rsidP="00361B6E">
                  <w:pPr>
                    <w:spacing w:after="0" w:line="240" w:lineRule="auto"/>
                    <w:rPr>
                      <w:rFonts w:cs="Calibri"/>
                      <w:sz w:val="24"/>
                      <w:szCs w:val="24"/>
                    </w:rPr>
                  </w:pPr>
                  <w:r>
                    <w:rPr>
                      <w:rFonts w:cs="Calibri"/>
                      <w:sz w:val="24"/>
                      <w:szCs w:val="24"/>
                    </w:rPr>
                    <w:t>While only FHA-insured projects approved by ORCF may be included as Borrowers on the AR line, the AR Lender may also secure the AR Loan with non-project collateral or non-HUD projects and guarantees.  FHA-insured projects cannot secure non-HUD AR lines.</w:t>
                  </w:r>
                </w:p>
              </w:tc>
            </w:tr>
            <w:tr w:rsidR="00361B6E" w:rsidRPr="005659D9" w14:paraId="71295AA1" w14:textId="77777777" w:rsidTr="00387AE1">
              <w:tc>
                <w:tcPr>
                  <w:tcW w:w="915" w:type="dxa"/>
                  <w:gridSpan w:val="3"/>
                  <w:shd w:val="clear" w:color="auto" w:fill="auto"/>
                </w:tcPr>
                <w:p w14:paraId="1113F4AF" w14:textId="77777777" w:rsidR="00361B6E" w:rsidRPr="005659D9" w:rsidRDefault="00361B6E" w:rsidP="005659D9">
                  <w:pPr>
                    <w:spacing w:after="0" w:line="240" w:lineRule="auto"/>
                    <w:rPr>
                      <w:rFonts w:cs="Calibri"/>
                      <w:sz w:val="24"/>
                      <w:szCs w:val="24"/>
                    </w:rPr>
                  </w:pPr>
                </w:p>
              </w:tc>
              <w:tc>
                <w:tcPr>
                  <w:tcW w:w="7863" w:type="dxa"/>
                  <w:shd w:val="clear" w:color="auto" w:fill="auto"/>
                </w:tcPr>
                <w:p w14:paraId="459E9E3D" w14:textId="7CA6DE59" w:rsidR="00361B6E" w:rsidRPr="005659D9" w:rsidRDefault="00361B6E">
                  <w:pPr>
                    <w:spacing w:after="0" w:line="240" w:lineRule="auto"/>
                    <w:rPr>
                      <w:rFonts w:cs="Calibri"/>
                      <w:sz w:val="24"/>
                      <w:szCs w:val="24"/>
                    </w:rPr>
                  </w:pPr>
                  <w:r>
                    <w:rPr>
                      <w:rFonts w:cs="Calibri"/>
                      <w:sz w:val="24"/>
                      <w:szCs w:val="24"/>
                    </w:rPr>
                    <w:t xml:space="preserve">With ORCF consent, the AR lender may cross-default </w:t>
                  </w:r>
                  <w:r w:rsidR="00BE2F9B">
                    <w:rPr>
                      <w:rFonts w:cs="Calibri"/>
                      <w:sz w:val="24"/>
                      <w:szCs w:val="24"/>
                    </w:rPr>
                    <w:t>the HUD AR line to the occurrence of an Event of Default on a non-HUD AR line.</w:t>
                  </w:r>
                </w:p>
              </w:tc>
            </w:tr>
            <w:tr w:rsidR="00BE2F9B" w:rsidRPr="005659D9" w14:paraId="1966492F" w14:textId="77777777" w:rsidTr="00387AE1">
              <w:tc>
                <w:tcPr>
                  <w:tcW w:w="915" w:type="dxa"/>
                  <w:gridSpan w:val="3"/>
                  <w:shd w:val="clear" w:color="auto" w:fill="auto"/>
                </w:tcPr>
                <w:p w14:paraId="389DD796" w14:textId="77777777" w:rsidR="00BE2F9B" w:rsidRPr="005659D9" w:rsidRDefault="00BE2F9B" w:rsidP="005659D9">
                  <w:pPr>
                    <w:spacing w:after="0" w:line="240" w:lineRule="auto"/>
                    <w:rPr>
                      <w:rFonts w:cs="Calibri"/>
                      <w:sz w:val="24"/>
                      <w:szCs w:val="24"/>
                    </w:rPr>
                  </w:pPr>
                </w:p>
              </w:tc>
              <w:tc>
                <w:tcPr>
                  <w:tcW w:w="7863" w:type="dxa"/>
                  <w:shd w:val="clear" w:color="auto" w:fill="auto"/>
                </w:tcPr>
                <w:p w14:paraId="1A646AEA" w14:textId="27488AD0" w:rsidR="00BE2F9B" w:rsidRPr="005659D9" w:rsidRDefault="00BE2F9B" w:rsidP="005659D9">
                  <w:pPr>
                    <w:spacing w:after="0" w:line="240" w:lineRule="auto"/>
                    <w:rPr>
                      <w:rFonts w:cs="Calibri"/>
                      <w:sz w:val="24"/>
                      <w:szCs w:val="24"/>
                    </w:rPr>
                  </w:pPr>
                  <w:r>
                    <w:rPr>
                      <w:rFonts w:cs="Calibri"/>
                      <w:sz w:val="24"/>
                      <w:szCs w:val="24"/>
                    </w:rPr>
                    <w:t>[If the AR Lender is not required to use the OMB approved form of Intercreditor Agreement, the definition of Obligations secured must be appropriately limited in the AR Loan Documents</w:t>
                  </w:r>
                </w:p>
              </w:tc>
            </w:tr>
            <w:tr w:rsidR="007F7B2A" w:rsidRPr="005659D9" w14:paraId="559BF913" w14:textId="77777777" w:rsidTr="00387AE1">
              <w:tc>
                <w:tcPr>
                  <w:tcW w:w="915" w:type="dxa"/>
                  <w:gridSpan w:val="3"/>
                  <w:shd w:val="clear" w:color="auto" w:fill="auto"/>
                </w:tcPr>
                <w:p w14:paraId="141F5E82" w14:textId="77777777" w:rsidR="007F7B2A" w:rsidRPr="005659D9" w:rsidRDefault="007F7B2A" w:rsidP="005659D9">
                  <w:pPr>
                    <w:spacing w:after="0" w:line="240" w:lineRule="auto"/>
                    <w:rPr>
                      <w:rFonts w:cs="Calibri"/>
                      <w:sz w:val="24"/>
                      <w:szCs w:val="24"/>
                    </w:rPr>
                  </w:pPr>
                </w:p>
              </w:tc>
              <w:tc>
                <w:tcPr>
                  <w:tcW w:w="7863" w:type="dxa"/>
                  <w:shd w:val="clear" w:color="auto" w:fill="auto"/>
                </w:tcPr>
                <w:p w14:paraId="12796171" w14:textId="5BAF439D" w:rsidR="007F7B2A" w:rsidRPr="005659D9" w:rsidRDefault="007F7B2A" w:rsidP="005659D9">
                  <w:pPr>
                    <w:spacing w:after="0" w:line="240" w:lineRule="auto"/>
                    <w:rPr>
                      <w:rFonts w:cs="Calibri"/>
                      <w:sz w:val="24"/>
                      <w:szCs w:val="24"/>
                    </w:rPr>
                  </w:pPr>
                  <w:r>
                    <w:rPr>
                      <w:rFonts w:cs="Calibri"/>
                      <w:sz w:val="24"/>
                      <w:szCs w:val="24"/>
                    </w:rPr>
                    <w:t xml:space="preserve">If the depository bank is the AR Lender and the AR loan documents require </w:t>
                  </w:r>
                  <w:r>
                    <w:rPr>
                      <w:rFonts w:cs="Calibri"/>
                      <w:sz w:val="24"/>
                      <w:szCs w:val="24"/>
                    </w:rPr>
                    <w:lastRenderedPageBreak/>
                    <w:t>the Operator to maintain its accounts at that bank, and if the depository bank terminates the DACA for reasons other than breach thereof, the Operator must be able to move its accounts to another bank notwithstanding restrictions in the AR loan documents</w:t>
                  </w:r>
                </w:p>
              </w:tc>
            </w:tr>
            <w:tr w:rsidR="00E20599" w:rsidRPr="005659D9" w14:paraId="4D8BAE7A" w14:textId="77777777" w:rsidTr="005659D9">
              <w:tc>
                <w:tcPr>
                  <w:tcW w:w="328" w:type="dxa"/>
                  <w:shd w:val="clear" w:color="auto" w:fill="auto"/>
                </w:tcPr>
                <w:p w14:paraId="6D645B03" w14:textId="77777777" w:rsidR="00E20599" w:rsidRPr="005659D9" w:rsidRDefault="00E20599" w:rsidP="005659D9">
                  <w:pPr>
                    <w:spacing w:after="0" w:line="240" w:lineRule="auto"/>
                    <w:rPr>
                      <w:rFonts w:cs="Calibri"/>
                      <w:sz w:val="24"/>
                      <w:szCs w:val="24"/>
                    </w:rPr>
                  </w:pPr>
                </w:p>
              </w:tc>
              <w:tc>
                <w:tcPr>
                  <w:tcW w:w="8450" w:type="dxa"/>
                  <w:gridSpan w:val="3"/>
                  <w:shd w:val="clear" w:color="auto" w:fill="auto"/>
                </w:tcPr>
                <w:p w14:paraId="3E047F12" w14:textId="77777777" w:rsidR="00E20599" w:rsidRPr="005659D9" w:rsidRDefault="00AD4846" w:rsidP="005659D9">
                  <w:pPr>
                    <w:spacing w:after="0" w:line="240" w:lineRule="auto"/>
                    <w:rPr>
                      <w:rFonts w:cs="Calibri"/>
                      <w:sz w:val="24"/>
                      <w:szCs w:val="24"/>
                    </w:rPr>
                  </w:pPr>
                  <w:r w:rsidRPr="005659D9">
                    <w:rPr>
                      <w:rFonts w:cs="Calibri"/>
                      <w:sz w:val="24"/>
                      <w:szCs w:val="24"/>
                    </w:rPr>
                    <w:t xml:space="preserve">AR </w:t>
                  </w:r>
                  <w:r w:rsidR="004366A6" w:rsidRPr="005659D9">
                    <w:rPr>
                      <w:rFonts w:cs="Calibri"/>
                      <w:sz w:val="24"/>
                      <w:szCs w:val="24"/>
                    </w:rPr>
                    <w:t>l</w:t>
                  </w:r>
                  <w:r w:rsidRPr="005659D9">
                    <w:rPr>
                      <w:rFonts w:cs="Calibri"/>
                      <w:sz w:val="24"/>
                      <w:szCs w:val="24"/>
                    </w:rPr>
                    <w:t xml:space="preserve">oan </w:t>
                  </w:r>
                  <w:r w:rsidR="004366A6" w:rsidRPr="005659D9">
                    <w:rPr>
                      <w:rFonts w:cs="Calibri"/>
                      <w:sz w:val="24"/>
                      <w:szCs w:val="24"/>
                    </w:rPr>
                    <w:t>n</w:t>
                  </w:r>
                  <w:r w:rsidRPr="005659D9">
                    <w:rPr>
                      <w:rFonts w:cs="Calibri"/>
                      <w:sz w:val="24"/>
                      <w:szCs w:val="24"/>
                    </w:rPr>
                    <w:t>ote</w:t>
                  </w:r>
                  <w:r w:rsidR="004366A6" w:rsidRPr="005659D9">
                    <w:rPr>
                      <w:rFonts w:cs="Calibri"/>
                      <w:sz w:val="24"/>
                      <w:szCs w:val="24"/>
                    </w:rPr>
                    <w:t>(s)</w:t>
                  </w:r>
                </w:p>
              </w:tc>
            </w:tr>
            <w:tr w:rsidR="00AD4846" w:rsidRPr="005659D9" w14:paraId="6C4AAE10" w14:textId="77777777" w:rsidTr="005659D9">
              <w:tc>
                <w:tcPr>
                  <w:tcW w:w="328" w:type="dxa"/>
                  <w:shd w:val="clear" w:color="auto" w:fill="auto"/>
                </w:tcPr>
                <w:p w14:paraId="02B16F77" w14:textId="77777777" w:rsidR="00AD4846" w:rsidRPr="005659D9" w:rsidRDefault="00AD4846" w:rsidP="005659D9">
                  <w:pPr>
                    <w:spacing w:after="0" w:line="240" w:lineRule="auto"/>
                    <w:rPr>
                      <w:rFonts w:cs="Calibri"/>
                      <w:sz w:val="24"/>
                      <w:szCs w:val="24"/>
                    </w:rPr>
                  </w:pPr>
                </w:p>
              </w:tc>
              <w:tc>
                <w:tcPr>
                  <w:tcW w:w="8450" w:type="dxa"/>
                  <w:gridSpan w:val="3"/>
                  <w:shd w:val="clear" w:color="auto" w:fill="auto"/>
                </w:tcPr>
                <w:p w14:paraId="6C0DE658" w14:textId="77777777" w:rsidR="00AD4846" w:rsidRPr="005659D9" w:rsidRDefault="00AD4846" w:rsidP="005659D9">
                  <w:pPr>
                    <w:spacing w:after="0" w:line="240" w:lineRule="auto"/>
                    <w:rPr>
                      <w:rFonts w:cs="Calibri"/>
                      <w:sz w:val="24"/>
                      <w:szCs w:val="24"/>
                    </w:rPr>
                  </w:pPr>
                  <w:r w:rsidRPr="005659D9">
                    <w:rPr>
                      <w:rFonts w:cs="Calibri"/>
                      <w:sz w:val="24"/>
                      <w:szCs w:val="24"/>
                    </w:rPr>
                    <w:t xml:space="preserve">Security </w:t>
                  </w:r>
                  <w:r w:rsidR="004366A6" w:rsidRPr="005659D9">
                    <w:rPr>
                      <w:rFonts w:cs="Calibri"/>
                      <w:sz w:val="24"/>
                      <w:szCs w:val="24"/>
                    </w:rPr>
                    <w:t>a</w:t>
                  </w:r>
                  <w:r w:rsidRPr="005659D9">
                    <w:rPr>
                      <w:rFonts w:cs="Calibri"/>
                      <w:sz w:val="24"/>
                      <w:szCs w:val="24"/>
                    </w:rPr>
                    <w:t>greement</w:t>
                  </w:r>
                  <w:r w:rsidR="004366A6" w:rsidRPr="005659D9">
                    <w:rPr>
                      <w:rFonts w:cs="Calibri"/>
                      <w:sz w:val="24"/>
                      <w:szCs w:val="24"/>
                    </w:rPr>
                    <w:t>(s)</w:t>
                  </w:r>
                  <w:r w:rsidRPr="005659D9">
                    <w:rPr>
                      <w:rFonts w:cs="Calibri"/>
                      <w:sz w:val="24"/>
                      <w:szCs w:val="24"/>
                    </w:rPr>
                    <w:t xml:space="preserve"> running in favor of the AR </w:t>
                  </w:r>
                  <w:r w:rsidR="008031CD" w:rsidRPr="005659D9">
                    <w:rPr>
                      <w:rFonts w:cs="Calibri"/>
                      <w:sz w:val="24"/>
                      <w:szCs w:val="24"/>
                    </w:rPr>
                    <w:t>Lender</w:t>
                  </w:r>
                </w:p>
              </w:tc>
            </w:tr>
            <w:tr w:rsidR="00BE2F9B" w:rsidRPr="005659D9" w14:paraId="077D09B8" w14:textId="77777777" w:rsidTr="00387AE1">
              <w:tc>
                <w:tcPr>
                  <w:tcW w:w="915" w:type="dxa"/>
                  <w:gridSpan w:val="3"/>
                  <w:shd w:val="clear" w:color="auto" w:fill="auto"/>
                </w:tcPr>
                <w:p w14:paraId="5D566BEA" w14:textId="77777777" w:rsidR="00BE2F9B" w:rsidRPr="005659D9" w:rsidRDefault="00BE2F9B" w:rsidP="005659D9">
                  <w:pPr>
                    <w:spacing w:after="0" w:line="240" w:lineRule="auto"/>
                    <w:rPr>
                      <w:rFonts w:cs="Calibri"/>
                      <w:sz w:val="24"/>
                      <w:szCs w:val="24"/>
                    </w:rPr>
                  </w:pPr>
                </w:p>
              </w:tc>
              <w:tc>
                <w:tcPr>
                  <w:tcW w:w="7863" w:type="dxa"/>
                  <w:shd w:val="clear" w:color="auto" w:fill="auto"/>
                </w:tcPr>
                <w:p w14:paraId="5776E6B1" w14:textId="3C6C7907" w:rsidR="00BE2F9B" w:rsidRPr="005659D9" w:rsidRDefault="00BE2F9B" w:rsidP="00E26842">
                  <w:pPr>
                    <w:spacing w:after="0" w:line="240" w:lineRule="auto"/>
                    <w:rPr>
                      <w:rFonts w:cs="Calibri"/>
                      <w:sz w:val="24"/>
                      <w:szCs w:val="24"/>
                    </w:rPr>
                  </w:pPr>
                  <w:r>
                    <w:rPr>
                      <w:rFonts w:cs="Calibri"/>
                      <w:sz w:val="24"/>
                      <w:szCs w:val="24"/>
                    </w:rPr>
                    <w:t>The AR Lender’s first priority lien in the AR Lender Priority Collateral may not secure term loan facilities, equipment loan facilities, or any indebtedness, liability or obligations arising under a guarantee except for guaranteed obligations to the extent the obligations guaranteed consist solely of approved AR Loan Obligations.</w:t>
                  </w:r>
                </w:p>
              </w:tc>
            </w:tr>
            <w:tr w:rsidR="004C13DC" w:rsidRPr="005659D9" w14:paraId="0E1C3D10" w14:textId="77777777" w:rsidTr="005659D9">
              <w:tc>
                <w:tcPr>
                  <w:tcW w:w="328" w:type="dxa"/>
                  <w:shd w:val="clear" w:color="auto" w:fill="auto"/>
                </w:tcPr>
                <w:p w14:paraId="0804828B" w14:textId="77777777" w:rsidR="004C13DC" w:rsidRPr="005659D9" w:rsidRDefault="004C13DC" w:rsidP="005659D9">
                  <w:pPr>
                    <w:spacing w:after="0" w:line="240" w:lineRule="auto"/>
                    <w:rPr>
                      <w:rFonts w:cs="Calibri"/>
                      <w:sz w:val="24"/>
                      <w:szCs w:val="24"/>
                    </w:rPr>
                  </w:pPr>
                </w:p>
              </w:tc>
              <w:tc>
                <w:tcPr>
                  <w:tcW w:w="8450" w:type="dxa"/>
                  <w:gridSpan w:val="3"/>
                  <w:shd w:val="clear" w:color="auto" w:fill="auto"/>
                </w:tcPr>
                <w:p w14:paraId="3010C32C" w14:textId="77777777" w:rsidR="004C13DC" w:rsidRPr="005659D9" w:rsidRDefault="004C13DC" w:rsidP="005659D9">
                  <w:pPr>
                    <w:spacing w:after="0" w:line="240" w:lineRule="auto"/>
                    <w:rPr>
                      <w:rFonts w:cs="Calibri"/>
                      <w:sz w:val="24"/>
                      <w:szCs w:val="24"/>
                    </w:rPr>
                  </w:pPr>
                  <w:r w:rsidRPr="005659D9">
                    <w:rPr>
                      <w:rFonts w:cs="Calibri"/>
                      <w:sz w:val="24"/>
                      <w:szCs w:val="24"/>
                    </w:rPr>
                    <w:t>Guaranties</w:t>
                  </w:r>
                  <w:r w:rsidR="004366A6" w:rsidRPr="005659D9">
                    <w:rPr>
                      <w:rFonts w:cs="Calibri"/>
                      <w:sz w:val="24"/>
                      <w:szCs w:val="24"/>
                    </w:rPr>
                    <w:t>, pledges and/or other side agreements</w:t>
                  </w:r>
                </w:p>
              </w:tc>
            </w:tr>
            <w:tr w:rsidR="00BE2F9B" w:rsidRPr="005659D9" w14:paraId="6A05EB34" w14:textId="77777777" w:rsidTr="00387AE1">
              <w:tc>
                <w:tcPr>
                  <w:tcW w:w="915" w:type="dxa"/>
                  <w:gridSpan w:val="3"/>
                  <w:shd w:val="clear" w:color="auto" w:fill="auto"/>
                </w:tcPr>
                <w:p w14:paraId="41356610" w14:textId="77777777" w:rsidR="00BE2F9B" w:rsidRPr="005659D9" w:rsidRDefault="00BE2F9B" w:rsidP="005659D9">
                  <w:pPr>
                    <w:spacing w:after="0" w:line="240" w:lineRule="auto"/>
                    <w:rPr>
                      <w:rFonts w:cs="Calibri"/>
                      <w:sz w:val="24"/>
                      <w:szCs w:val="24"/>
                    </w:rPr>
                  </w:pPr>
                </w:p>
              </w:tc>
              <w:tc>
                <w:tcPr>
                  <w:tcW w:w="7863" w:type="dxa"/>
                  <w:shd w:val="clear" w:color="auto" w:fill="auto"/>
                </w:tcPr>
                <w:p w14:paraId="38993EAB" w14:textId="001D15DE" w:rsidR="00BE2F9B" w:rsidRPr="005659D9" w:rsidRDefault="00BE2F9B" w:rsidP="005659D9">
                  <w:pPr>
                    <w:spacing w:after="0" w:line="240" w:lineRule="auto"/>
                    <w:rPr>
                      <w:rFonts w:cs="Calibri"/>
                      <w:sz w:val="24"/>
                      <w:szCs w:val="24"/>
                    </w:rPr>
                  </w:pPr>
                  <w:r>
                    <w:rPr>
                      <w:rFonts w:cs="Calibri"/>
                      <w:sz w:val="24"/>
                      <w:szCs w:val="24"/>
                    </w:rPr>
                    <w:t>Guarantors must waive any subrogation, contribution, reimbursement or similar rights until the FHA-insured loan has been paid in full</w:t>
                  </w:r>
                </w:p>
              </w:tc>
            </w:tr>
            <w:tr w:rsidR="00BE2F9B" w:rsidRPr="005659D9" w14:paraId="1DE53F33" w14:textId="77777777" w:rsidTr="00387AE1">
              <w:tc>
                <w:tcPr>
                  <w:tcW w:w="915" w:type="dxa"/>
                  <w:gridSpan w:val="3"/>
                  <w:shd w:val="clear" w:color="auto" w:fill="auto"/>
                </w:tcPr>
                <w:p w14:paraId="7890223B" w14:textId="77777777" w:rsidR="00BE2F9B" w:rsidRPr="005659D9" w:rsidRDefault="00BE2F9B" w:rsidP="005659D9">
                  <w:pPr>
                    <w:spacing w:after="0" w:line="240" w:lineRule="auto"/>
                    <w:rPr>
                      <w:rFonts w:cs="Calibri"/>
                      <w:sz w:val="24"/>
                      <w:szCs w:val="24"/>
                    </w:rPr>
                  </w:pPr>
                </w:p>
              </w:tc>
              <w:tc>
                <w:tcPr>
                  <w:tcW w:w="7863" w:type="dxa"/>
                  <w:shd w:val="clear" w:color="auto" w:fill="auto"/>
                </w:tcPr>
                <w:p w14:paraId="4C7E21D8" w14:textId="6307691E" w:rsidR="00BE2F9B" w:rsidRPr="005659D9" w:rsidRDefault="00BE2F9B" w:rsidP="00C07C89">
                  <w:pPr>
                    <w:spacing w:after="0" w:line="240" w:lineRule="auto"/>
                    <w:rPr>
                      <w:rFonts w:cs="Calibri"/>
                      <w:sz w:val="24"/>
                      <w:szCs w:val="24"/>
                    </w:rPr>
                  </w:pPr>
                  <w:r>
                    <w:rPr>
                      <w:rFonts w:cs="Calibri"/>
                      <w:sz w:val="24"/>
                      <w:szCs w:val="24"/>
                    </w:rPr>
                    <w:t xml:space="preserve">Any guarantee or equity pledge must require </w:t>
                  </w:r>
                  <w:r w:rsidR="00C07C89">
                    <w:rPr>
                      <w:rFonts w:cs="Calibri"/>
                      <w:sz w:val="24"/>
                      <w:szCs w:val="24"/>
                    </w:rPr>
                    <w:t xml:space="preserve">previous participation clearance  and </w:t>
                  </w:r>
                  <w:r>
                    <w:rPr>
                      <w:rFonts w:cs="Calibri"/>
                      <w:sz w:val="24"/>
                      <w:szCs w:val="24"/>
                    </w:rPr>
                    <w:t xml:space="preserve">the prior written approval of HUD prior to any transfer of ownership interests or the exercise of control </w:t>
                  </w:r>
                </w:p>
              </w:tc>
            </w:tr>
            <w:tr w:rsidR="00BE2F9B" w:rsidRPr="005659D9" w14:paraId="0243FD9B" w14:textId="77777777" w:rsidTr="00387AE1">
              <w:tc>
                <w:tcPr>
                  <w:tcW w:w="915" w:type="dxa"/>
                  <w:gridSpan w:val="3"/>
                  <w:shd w:val="clear" w:color="auto" w:fill="auto"/>
                </w:tcPr>
                <w:p w14:paraId="76ED45A1" w14:textId="77777777" w:rsidR="00BE2F9B" w:rsidRPr="005659D9" w:rsidRDefault="00BE2F9B" w:rsidP="005659D9">
                  <w:pPr>
                    <w:spacing w:after="0" w:line="240" w:lineRule="auto"/>
                    <w:rPr>
                      <w:rFonts w:cs="Calibri"/>
                      <w:sz w:val="24"/>
                      <w:szCs w:val="24"/>
                    </w:rPr>
                  </w:pPr>
                </w:p>
              </w:tc>
              <w:tc>
                <w:tcPr>
                  <w:tcW w:w="7863" w:type="dxa"/>
                  <w:shd w:val="clear" w:color="auto" w:fill="auto"/>
                </w:tcPr>
                <w:p w14:paraId="079535F7" w14:textId="6B673CAE" w:rsidR="00BE2F9B" w:rsidRPr="005659D9" w:rsidRDefault="00BE2F9B" w:rsidP="005659D9">
                  <w:pPr>
                    <w:spacing w:after="0" w:line="240" w:lineRule="auto"/>
                    <w:rPr>
                      <w:rFonts w:cs="Calibri"/>
                      <w:sz w:val="24"/>
                      <w:szCs w:val="24"/>
                    </w:rPr>
                  </w:pPr>
                  <w:r>
                    <w:rPr>
                      <w:rFonts w:cs="Calibri"/>
                      <w:sz w:val="24"/>
                      <w:szCs w:val="24"/>
                    </w:rPr>
                    <w:t>Guarantees must be acceptable to ORCF</w:t>
                  </w:r>
                </w:p>
              </w:tc>
            </w:tr>
            <w:tr w:rsidR="004C13DC" w:rsidRPr="005659D9" w14:paraId="19BB4FE4" w14:textId="77777777" w:rsidTr="005659D9">
              <w:tc>
                <w:tcPr>
                  <w:tcW w:w="328" w:type="dxa"/>
                  <w:shd w:val="clear" w:color="auto" w:fill="auto"/>
                </w:tcPr>
                <w:p w14:paraId="6C5F4CA0" w14:textId="77777777" w:rsidR="004C13DC" w:rsidRPr="005659D9" w:rsidRDefault="004C13DC" w:rsidP="005659D9">
                  <w:pPr>
                    <w:spacing w:after="0" w:line="240" w:lineRule="auto"/>
                    <w:rPr>
                      <w:rFonts w:cs="Calibri"/>
                      <w:sz w:val="24"/>
                      <w:szCs w:val="24"/>
                    </w:rPr>
                  </w:pPr>
                </w:p>
              </w:tc>
              <w:tc>
                <w:tcPr>
                  <w:tcW w:w="8450" w:type="dxa"/>
                  <w:gridSpan w:val="3"/>
                  <w:shd w:val="clear" w:color="auto" w:fill="auto"/>
                </w:tcPr>
                <w:p w14:paraId="1F0B90B6" w14:textId="77777777" w:rsidR="004C13DC" w:rsidRPr="005659D9" w:rsidRDefault="004C13DC" w:rsidP="005659D9">
                  <w:pPr>
                    <w:spacing w:after="0" w:line="240" w:lineRule="auto"/>
                    <w:rPr>
                      <w:rFonts w:cs="Calibri"/>
                      <w:sz w:val="24"/>
                      <w:szCs w:val="24"/>
                    </w:rPr>
                  </w:pPr>
                  <w:r w:rsidRPr="005659D9">
                    <w:rPr>
                      <w:rFonts w:cs="Calibri"/>
                      <w:sz w:val="24"/>
                      <w:szCs w:val="24"/>
                    </w:rPr>
                    <w:t>UCC</w:t>
                  </w:r>
                  <w:r w:rsidR="004366A6" w:rsidRPr="005659D9">
                    <w:rPr>
                      <w:rFonts w:cs="Calibri"/>
                      <w:sz w:val="24"/>
                      <w:szCs w:val="24"/>
                    </w:rPr>
                    <w:t xml:space="preserve"> Financing Statement</w:t>
                  </w:r>
                  <w:r w:rsidRPr="005659D9">
                    <w:rPr>
                      <w:rFonts w:cs="Calibri"/>
                      <w:sz w:val="24"/>
                      <w:szCs w:val="24"/>
                    </w:rPr>
                    <w:t>s</w:t>
                  </w:r>
                  <w:r w:rsidR="00FD1D57" w:rsidRPr="005659D9">
                    <w:rPr>
                      <w:rFonts w:cs="Calibri"/>
                      <w:sz w:val="24"/>
                      <w:szCs w:val="24"/>
                    </w:rPr>
                    <w:t xml:space="preserve"> and control agreements (DACAs)</w:t>
                  </w:r>
                  <w:r w:rsidR="004366A6" w:rsidRPr="005659D9">
                    <w:rPr>
                      <w:rFonts w:cs="Calibri"/>
                      <w:sz w:val="24"/>
                      <w:szCs w:val="24"/>
                    </w:rPr>
                    <w:t xml:space="preserve"> </w:t>
                  </w:r>
                  <w:r w:rsidRPr="005659D9">
                    <w:rPr>
                      <w:rFonts w:cs="Calibri"/>
                      <w:sz w:val="24"/>
                      <w:szCs w:val="24"/>
                    </w:rPr>
                    <w:t xml:space="preserve">in favor of the AR </w:t>
                  </w:r>
                  <w:r w:rsidR="008031CD" w:rsidRPr="005659D9">
                    <w:rPr>
                      <w:rFonts w:cs="Calibri"/>
                      <w:sz w:val="24"/>
                      <w:szCs w:val="24"/>
                    </w:rPr>
                    <w:t>Lender</w:t>
                  </w:r>
                </w:p>
              </w:tc>
            </w:tr>
            <w:tr w:rsidR="00BE2F9B" w:rsidRPr="005659D9" w14:paraId="2F4C4468" w14:textId="77777777" w:rsidTr="00387AE1">
              <w:tc>
                <w:tcPr>
                  <w:tcW w:w="915" w:type="dxa"/>
                  <w:gridSpan w:val="3"/>
                  <w:shd w:val="clear" w:color="auto" w:fill="auto"/>
                </w:tcPr>
                <w:p w14:paraId="5EC1833B" w14:textId="77777777" w:rsidR="00BE2F9B" w:rsidRPr="005659D9" w:rsidRDefault="00BE2F9B" w:rsidP="005659D9">
                  <w:pPr>
                    <w:spacing w:after="0" w:line="240" w:lineRule="auto"/>
                    <w:rPr>
                      <w:rFonts w:cs="Calibri"/>
                      <w:sz w:val="24"/>
                      <w:szCs w:val="24"/>
                    </w:rPr>
                  </w:pPr>
                </w:p>
              </w:tc>
              <w:tc>
                <w:tcPr>
                  <w:tcW w:w="7863" w:type="dxa"/>
                  <w:shd w:val="clear" w:color="auto" w:fill="auto"/>
                </w:tcPr>
                <w:p w14:paraId="40D465A5" w14:textId="1820DC31" w:rsidR="00BE2F9B" w:rsidRPr="005659D9" w:rsidRDefault="00BE2F9B" w:rsidP="00E429E4">
                  <w:pPr>
                    <w:spacing w:after="0" w:line="240" w:lineRule="auto"/>
                    <w:rPr>
                      <w:rFonts w:cs="Calibri"/>
                      <w:sz w:val="24"/>
                      <w:szCs w:val="24"/>
                    </w:rPr>
                  </w:pPr>
                  <w:r>
                    <w:rPr>
                      <w:rFonts w:cs="Calibri"/>
                      <w:sz w:val="24"/>
                      <w:szCs w:val="24"/>
                    </w:rPr>
                    <w:t xml:space="preserve">In the event an existing AR line is being replaced or restructured, the forms of releases, UCC termination statements, or similar documents acceptable to the HUD </w:t>
                  </w:r>
                  <w:r w:rsidR="00E429E4">
                    <w:rPr>
                      <w:rFonts w:cs="Calibri"/>
                      <w:sz w:val="24"/>
                      <w:szCs w:val="24"/>
                    </w:rPr>
                    <w:t>A</w:t>
                  </w:r>
                  <w:r>
                    <w:rPr>
                      <w:rFonts w:cs="Calibri"/>
                      <w:sz w:val="24"/>
                      <w:szCs w:val="24"/>
                    </w:rPr>
                    <w:t xml:space="preserve">ttorney must be submitted in advance of closing, and the plan for addressing such termination must be acceptable to ORCF and the HUD </w:t>
                  </w:r>
                  <w:r w:rsidR="00E429E4">
                    <w:rPr>
                      <w:rFonts w:cs="Calibri"/>
                      <w:sz w:val="24"/>
                      <w:szCs w:val="24"/>
                    </w:rPr>
                    <w:t>A</w:t>
                  </w:r>
                  <w:r>
                    <w:rPr>
                      <w:rFonts w:cs="Calibri"/>
                      <w:sz w:val="24"/>
                      <w:szCs w:val="24"/>
                    </w:rPr>
                    <w:t>ttorney</w:t>
                  </w:r>
                </w:p>
              </w:tc>
            </w:tr>
            <w:tr w:rsidR="00B54E2D" w:rsidRPr="005659D9" w14:paraId="2ED049A8" w14:textId="77777777" w:rsidTr="00387AE1">
              <w:tc>
                <w:tcPr>
                  <w:tcW w:w="375" w:type="dxa"/>
                  <w:gridSpan w:val="2"/>
                  <w:shd w:val="clear" w:color="auto" w:fill="auto"/>
                </w:tcPr>
                <w:p w14:paraId="38B8510D" w14:textId="77777777" w:rsidR="00B54E2D" w:rsidRPr="005659D9" w:rsidRDefault="00B54E2D" w:rsidP="005659D9">
                  <w:pPr>
                    <w:spacing w:after="0" w:line="240" w:lineRule="auto"/>
                    <w:rPr>
                      <w:rFonts w:cs="Calibri"/>
                      <w:sz w:val="24"/>
                      <w:szCs w:val="24"/>
                    </w:rPr>
                  </w:pPr>
                </w:p>
              </w:tc>
              <w:tc>
                <w:tcPr>
                  <w:tcW w:w="8403" w:type="dxa"/>
                  <w:gridSpan w:val="2"/>
                  <w:shd w:val="clear" w:color="auto" w:fill="auto"/>
                </w:tcPr>
                <w:p w14:paraId="120A439B" w14:textId="74D15621" w:rsidR="00B54E2D" w:rsidRDefault="00B54E2D">
                  <w:pPr>
                    <w:spacing w:after="0" w:line="240" w:lineRule="auto"/>
                    <w:rPr>
                      <w:rFonts w:cs="Calibri"/>
                      <w:sz w:val="24"/>
                      <w:szCs w:val="24"/>
                    </w:rPr>
                  </w:pPr>
                  <w:r>
                    <w:rPr>
                      <w:rFonts w:cs="Calibri"/>
                      <w:sz w:val="24"/>
                      <w:szCs w:val="24"/>
                    </w:rPr>
                    <w:t>All documents evidencing the relationship between the Borrower Representative (in its capacity as such) and the Operators</w:t>
                  </w:r>
                </w:p>
              </w:tc>
            </w:tr>
            <w:tr w:rsidR="00B54E2D" w:rsidRPr="005659D9" w14:paraId="52443C01" w14:textId="77777777" w:rsidTr="00BE2F9B">
              <w:tc>
                <w:tcPr>
                  <w:tcW w:w="915" w:type="dxa"/>
                  <w:gridSpan w:val="3"/>
                  <w:shd w:val="clear" w:color="auto" w:fill="auto"/>
                </w:tcPr>
                <w:p w14:paraId="6A06F8B4" w14:textId="77777777" w:rsidR="00B54E2D" w:rsidRPr="005659D9" w:rsidRDefault="00B54E2D" w:rsidP="005659D9">
                  <w:pPr>
                    <w:spacing w:after="0" w:line="240" w:lineRule="auto"/>
                    <w:rPr>
                      <w:rFonts w:cs="Calibri"/>
                      <w:sz w:val="24"/>
                      <w:szCs w:val="24"/>
                    </w:rPr>
                  </w:pPr>
                </w:p>
              </w:tc>
              <w:tc>
                <w:tcPr>
                  <w:tcW w:w="7863" w:type="dxa"/>
                  <w:shd w:val="clear" w:color="auto" w:fill="auto"/>
                </w:tcPr>
                <w:p w14:paraId="288004C8" w14:textId="1DE21512" w:rsidR="00B54E2D" w:rsidRDefault="00B54E2D">
                  <w:pPr>
                    <w:spacing w:after="0" w:line="240" w:lineRule="auto"/>
                    <w:rPr>
                      <w:rFonts w:cs="Calibri"/>
                      <w:sz w:val="24"/>
                      <w:szCs w:val="24"/>
                    </w:rPr>
                  </w:pPr>
                  <w:r>
                    <w:rPr>
                      <w:rFonts w:cs="Calibri"/>
                      <w:sz w:val="24"/>
                      <w:szCs w:val="24"/>
                    </w:rPr>
                    <w:t>Must establish that the Borrower Representative is making draws as agent for the Operators and is not borrowing funds in its own capacity and then re-lending such funds to the Operators</w:t>
                  </w:r>
                </w:p>
              </w:tc>
            </w:tr>
            <w:tr w:rsidR="00B54E2D" w:rsidRPr="005659D9" w14:paraId="7B7AC99A" w14:textId="77777777" w:rsidTr="00BE2F9B">
              <w:tc>
                <w:tcPr>
                  <w:tcW w:w="915" w:type="dxa"/>
                  <w:gridSpan w:val="3"/>
                  <w:shd w:val="clear" w:color="auto" w:fill="auto"/>
                </w:tcPr>
                <w:p w14:paraId="69FE750B" w14:textId="77777777" w:rsidR="00B54E2D" w:rsidRPr="005659D9" w:rsidRDefault="00B54E2D" w:rsidP="005659D9">
                  <w:pPr>
                    <w:spacing w:after="0" w:line="240" w:lineRule="auto"/>
                    <w:rPr>
                      <w:rFonts w:cs="Calibri"/>
                      <w:sz w:val="24"/>
                      <w:szCs w:val="24"/>
                    </w:rPr>
                  </w:pPr>
                </w:p>
              </w:tc>
              <w:tc>
                <w:tcPr>
                  <w:tcW w:w="7863" w:type="dxa"/>
                  <w:shd w:val="clear" w:color="auto" w:fill="auto"/>
                </w:tcPr>
                <w:p w14:paraId="5C8E4181" w14:textId="36170124" w:rsidR="001F2429" w:rsidRDefault="00B54E2D" w:rsidP="001F2429">
                  <w:pPr>
                    <w:spacing w:after="0" w:line="240" w:lineRule="auto"/>
                    <w:rPr>
                      <w:rFonts w:cs="Calibri"/>
                      <w:sz w:val="24"/>
                      <w:szCs w:val="24"/>
                    </w:rPr>
                  </w:pPr>
                  <w:r>
                    <w:rPr>
                      <w:rFonts w:cs="Calibri"/>
                      <w:sz w:val="24"/>
                      <w:szCs w:val="24"/>
                    </w:rPr>
                    <w:t>If the Borrower Representative is not one of the Operators, the parties must run, and their counsel must review, the same types of searches (UCC/litigation/tax lien, etc.) as are required for Operators</w:t>
                  </w:r>
                  <w:r w:rsidR="001F2429">
                    <w:rPr>
                      <w:rFonts w:cs="Calibri"/>
                      <w:sz w:val="24"/>
                      <w:szCs w:val="24"/>
                    </w:rPr>
                    <w:t xml:space="preserve">  (see</w:t>
                  </w:r>
                  <w:r w:rsidR="001F2429" w:rsidRPr="005659D9">
                    <w:rPr>
                      <w:rFonts w:cs="Calibri"/>
                      <w:sz w:val="24"/>
                      <w:szCs w:val="24"/>
                    </w:rPr>
                    <w:t xml:space="preserve"> </w:t>
                  </w:r>
                  <w:hyperlink r:id="rId38" w:history="1">
                    <w:r w:rsidR="001F2429" w:rsidRPr="005659D9">
                      <w:rPr>
                        <w:rStyle w:val="Hyperlink"/>
                        <w:rFonts w:cs="Calibri"/>
                        <w:sz w:val="24"/>
                        <w:szCs w:val="24"/>
                      </w:rPr>
                      <w:t>OGC’s 232 New Document Implementation Site</w:t>
                    </w:r>
                  </w:hyperlink>
                  <w:r w:rsidR="001F2429">
                    <w:rPr>
                      <w:rStyle w:val="Hyperlink"/>
                      <w:rFonts w:cs="Calibri"/>
                      <w:sz w:val="24"/>
                      <w:szCs w:val="24"/>
                    </w:rPr>
                    <w:t xml:space="preserve"> for further explanation of this requirement)</w:t>
                  </w:r>
                  <w:r w:rsidR="001F2429" w:rsidRPr="005659D9">
                    <w:rPr>
                      <w:rFonts w:cs="Calibri"/>
                      <w:sz w:val="24"/>
                      <w:szCs w:val="24"/>
                    </w:rPr>
                    <w:t xml:space="preserve">  </w:t>
                  </w:r>
                </w:p>
                <w:p w14:paraId="61DD2254" w14:textId="67FC7E82" w:rsidR="00B54E2D" w:rsidRDefault="00B54E2D" w:rsidP="001F2429">
                  <w:pPr>
                    <w:spacing w:after="0" w:line="240" w:lineRule="auto"/>
                    <w:rPr>
                      <w:rFonts w:cs="Calibri"/>
                      <w:sz w:val="24"/>
                      <w:szCs w:val="24"/>
                    </w:rPr>
                  </w:pPr>
                </w:p>
              </w:tc>
            </w:tr>
          </w:tbl>
          <w:p w14:paraId="41F49307" w14:textId="77777777" w:rsidR="007C59EA" w:rsidRDefault="007C59EA" w:rsidP="005659D9">
            <w:pPr>
              <w:spacing w:after="0" w:line="240" w:lineRule="auto"/>
              <w:rPr>
                <w:rFonts w:cs="Calibri"/>
                <w:i/>
                <w:sz w:val="24"/>
                <w:szCs w:val="24"/>
              </w:rPr>
            </w:pPr>
          </w:p>
          <w:p w14:paraId="5EB94C08" w14:textId="77777777" w:rsidR="007C59EA" w:rsidRPr="00C25FAB" w:rsidRDefault="007C59EA" w:rsidP="00C25FAB">
            <w:pPr>
              <w:spacing w:after="0" w:line="240" w:lineRule="auto"/>
              <w:rPr>
                <w:rFonts w:cs="Calibri"/>
                <w:sz w:val="24"/>
                <w:szCs w:val="24"/>
              </w:rPr>
            </w:pPr>
            <w:r w:rsidRPr="00C25FAB">
              <w:rPr>
                <w:rFonts w:cs="Calibri"/>
                <w:sz w:val="24"/>
                <w:szCs w:val="24"/>
              </w:rPr>
              <w:t xml:space="preserve">NOTE: If the OMB-approved Intercreditor Agreement is used, </w:t>
            </w:r>
            <w:r w:rsidRPr="007F1224">
              <w:rPr>
                <w:rFonts w:cs="Calibri"/>
                <w:sz w:val="24"/>
                <w:szCs w:val="24"/>
              </w:rPr>
              <w:t>an in</w:t>
            </w:r>
            <w:r>
              <w:rPr>
                <w:rFonts w:cs="Calibri"/>
                <w:sz w:val="24"/>
                <w:szCs w:val="24"/>
              </w:rPr>
              <w:t>-</w:t>
            </w:r>
            <w:r w:rsidRPr="00C25FAB">
              <w:rPr>
                <w:rFonts w:cs="Calibri"/>
                <w:sz w:val="24"/>
                <w:szCs w:val="24"/>
              </w:rPr>
              <w:t>depth review of the AR docs is not necessary.</w:t>
            </w:r>
          </w:p>
          <w:p w14:paraId="05A6BC9B" w14:textId="77777777" w:rsidR="007C59EA" w:rsidRPr="00C25FAB" w:rsidRDefault="007C59EA" w:rsidP="00C25FAB">
            <w:pPr>
              <w:spacing w:after="0" w:line="240" w:lineRule="auto"/>
              <w:rPr>
                <w:rFonts w:cs="Calibri"/>
                <w:sz w:val="24"/>
                <w:szCs w:val="24"/>
              </w:rPr>
            </w:pPr>
          </w:p>
          <w:p w14:paraId="689E36C9" w14:textId="77777777" w:rsidR="007C59EA" w:rsidRDefault="007C59EA" w:rsidP="007C59EA">
            <w:pPr>
              <w:spacing w:after="0" w:line="240" w:lineRule="auto"/>
              <w:rPr>
                <w:rFonts w:cs="Calibri"/>
                <w:sz w:val="24"/>
                <w:szCs w:val="24"/>
              </w:rPr>
            </w:pPr>
            <w:r w:rsidRPr="00C25FAB">
              <w:rPr>
                <w:rFonts w:cs="Calibri"/>
                <w:sz w:val="24"/>
                <w:szCs w:val="24"/>
              </w:rPr>
              <w:t xml:space="preserve">NOTE: For new construction deals only, the AR financing review may be delayed until construction has reached </w:t>
            </w:r>
            <w:r w:rsidR="00CD7468">
              <w:rPr>
                <w:rFonts w:cs="Calibri"/>
                <w:sz w:val="24"/>
                <w:szCs w:val="24"/>
              </w:rPr>
              <w:t>7</w:t>
            </w:r>
            <w:r w:rsidRPr="00C25FAB">
              <w:rPr>
                <w:rFonts w:cs="Calibri"/>
                <w:sz w:val="24"/>
                <w:szCs w:val="24"/>
              </w:rPr>
              <w:t>0% completion if the AR financing is not coming in at initial closing.</w:t>
            </w:r>
          </w:p>
          <w:p w14:paraId="728FD18C" w14:textId="77777777" w:rsidR="00BE2F9B" w:rsidRDefault="00BE2F9B" w:rsidP="007C59EA">
            <w:pPr>
              <w:spacing w:after="0" w:line="240" w:lineRule="auto"/>
              <w:rPr>
                <w:rFonts w:cs="Calibri"/>
                <w:sz w:val="24"/>
                <w:szCs w:val="24"/>
              </w:rPr>
            </w:pPr>
          </w:p>
          <w:p w14:paraId="1266EF1C" w14:textId="40F820DD" w:rsidR="00BE2F9B" w:rsidRPr="00C25FAB" w:rsidRDefault="00BE2F9B" w:rsidP="007C59EA">
            <w:pPr>
              <w:spacing w:after="0" w:line="240" w:lineRule="auto"/>
              <w:rPr>
                <w:rFonts w:cs="Calibri"/>
                <w:sz w:val="24"/>
                <w:szCs w:val="24"/>
              </w:rPr>
            </w:pPr>
            <w:r>
              <w:rPr>
                <w:rFonts w:cs="Calibri"/>
                <w:sz w:val="24"/>
                <w:szCs w:val="24"/>
              </w:rPr>
              <w:t>NOTE: The HUD Borrower entity cannot pledge collateral to secure an AR loan to the Borrower-Operator(s).</w:t>
            </w:r>
          </w:p>
          <w:p w14:paraId="18A8AADE" w14:textId="77777777" w:rsidR="00E20599" w:rsidRPr="005659D9" w:rsidRDefault="00C43B50" w:rsidP="005659D9">
            <w:pPr>
              <w:spacing w:after="0" w:line="240" w:lineRule="auto"/>
              <w:rPr>
                <w:rFonts w:cs="Calibri"/>
                <w:i/>
                <w:sz w:val="24"/>
                <w:szCs w:val="24"/>
              </w:rPr>
            </w:pPr>
            <w:r>
              <w:rPr>
                <w:rFonts w:cs="Calibri"/>
                <w:i/>
                <w:sz w:val="24"/>
                <w:szCs w:val="24"/>
              </w:rPr>
              <w:pict w14:anchorId="3513CD4A">
                <v:rect id="_x0000_i1030" style="width:0;height:1.5pt" o:hralign="center" o:hrstd="t" o:hr="t" fillcolor="#a0a0a0" stroked="f"/>
              </w:pict>
            </w:r>
          </w:p>
          <w:p w14:paraId="19AFC511" w14:textId="77777777" w:rsidR="00E20599" w:rsidRPr="005659D9" w:rsidRDefault="00E20599"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0727DC6B" w14:textId="77777777" w:rsidR="00E20599" w:rsidRPr="005659D9" w:rsidRDefault="00E20599" w:rsidP="005659D9">
            <w:pPr>
              <w:spacing w:after="0" w:line="240" w:lineRule="auto"/>
              <w:rPr>
                <w:rFonts w:cs="Calibri"/>
                <w:sz w:val="24"/>
                <w:szCs w:val="24"/>
                <w:u w:val="single"/>
              </w:rPr>
            </w:pPr>
          </w:p>
        </w:tc>
      </w:tr>
      <w:tr w:rsidR="00E20599" w:rsidRPr="005659D9" w14:paraId="04B6C459"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69EA9BD4" w14:textId="77777777" w:rsidR="00E20599" w:rsidRPr="005659D9" w:rsidRDefault="0058313D" w:rsidP="005659D9">
            <w:pPr>
              <w:spacing w:after="0" w:line="240" w:lineRule="auto"/>
              <w:jc w:val="center"/>
              <w:rPr>
                <w:rFonts w:cs="Calibri"/>
                <w:sz w:val="24"/>
                <w:szCs w:val="24"/>
              </w:rPr>
            </w:pPr>
            <w:r w:rsidRPr="005659D9">
              <w:rPr>
                <w:rFonts w:cs="Calibri"/>
                <w:sz w:val="24"/>
                <w:szCs w:val="24"/>
              </w:rPr>
              <w:lastRenderedPageBreak/>
              <w:t>7</w:t>
            </w:r>
          </w:p>
        </w:tc>
        <w:tc>
          <w:tcPr>
            <w:tcW w:w="4544" w:type="pct"/>
            <w:shd w:val="clear" w:color="auto" w:fill="auto"/>
            <w:tcMar>
              <w:left w:w="115" w:type="dxa"/>
              <w:right w:w="230" w:type="dxa"/>
            </w:tcMar>
          </w:tcPr>
          <w:p w14:paraId="6868F6B2" w14:textId="339189ED" w:rsidR="00E20599" w:rsidRPr="005659D9" w:rsidRDefault="00C43B50" w:rsidP="005659D9">
            <w:pPr>
              <w:spacing w:after="0" w:line="240" w:lineRule="auto"/>
              <w:rPr>
                <w:rFonts w:cs="Calibri"/>
                <w:b/>
                <w:sz w:val="24"/>
                <w:szCs w:val="24"/>
                <w:u w:val="single"/>
              </w:rPr>
            </w:pPr>
            <w:hyperlink r:id="rId39" w:history="1">
              <w:r w:rsidR="00E20599" w:rsidRPr="005659D9">
                <w:rPr>
                  <w:rStyle w:val="Hyperlink"/>
                  <w:rFonts w:cs="Calibri"/>
                  <w:b/>
                  <w:sz w:val="24"/>
                  <w:szCs w:val="24"/>
                </w:rPr>
                <w:t>Intercreditor Agreement</w:t>
              </w:r>
              <w:r w:rsidR="00FD211F" w:rsidRPr="005659D9">
                <w:rPr>
                  <w:rStyle w:val="Hyperlink"/>
                  <w:rFonts w:cs="Calibri"/>
                  <w:b/>
                  <w:sz w:val="24"/>
                  <w:szCs w:val="24"/>
                </w:rPr>
                <w:t xml:space="preserve"> (HUD-92322-ORCF)</w:t>
              </w:r>
            </w:hyperlink>
          </w:p>
          <w:p w14:paraId="1DCCECF9" w14:textId="77777777" w:rsidR="00E20599" w:rsidRPr="005659D9" w:rsidRDefault="00E20599"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85268" w:rsidRPr="005659D9" w14:paraId="54B4E108" w14:textId="77777777" w:rsidTr="00387AE1">
              <w:tc>
                <w:tcPr>
                  <w:tcW w:w="328" w:type="dxa"/>
                  <w:shd w:val="clear" w:color="auto" w:fill="auto"/>
                </w:tcPr>
                <w:p w14:paraId="59ABCBEC"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2EBAF0CE" w14:textId="77777777" w:rsidR="00285268" w:rsidRPr="005659D9" w:rsidRDefault="00285268" w:rsidP="005659D9">
                  <w:pPr>
                    <w:spacing w:after="0" w:line="240" w:lineRule="auto"/>
                    <w:rPr>
                      <w:rFonts w:cs="Calibri"/>
                      <w:sz w:val="24"/>
                      <w:szCs w:val="24"/>
                    </w:rPr>
                  </w:pPr>
                  <w:r w:rsidRPr="005659D9">
                    <w:rPr>
                      <w:rFonts w:cs="Calibri"/>
                      <w:sz w:val="24"/>
                      <w:szCs w:val="24"/>
                    </w:rPr>
                    <w:t>Not applicable – no AR financing; OR:</w:t>
                  </w:r>
                </w:p>
              </w:tc>
            </w:tr>
            <w:tr w:rsidR="00E20599" w:rsidRPr="005659D9" w14:paraId="65ABFA4B" w14:textId="77777777" w:rsidTr="00387AE1">
              <w:tc>
                <w:tcPr>
                  <w:tcW w:w="328" w:type="dxa"/>
                  <w:shd w:val="clear" w:color="auto" w:fill="auto"/>
                </w:tcPr>
                <w:p w14:paraId="3A29D3B6" w14:textId="77777777" w:rsidR="00E20599" w:rsidRPr="005659D9" w:rsidRDefault="00E20599"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71ABC4DB" w14:textId="77777777" w:rsidR="00E20599" w:rsidRPr="005659D9" w:rsidRDefault="004C13DC" w:rsidP="005659D9">
                  <w:pPr>
                    <w:spacing w:after="0" w:line="240" w:lineRule="auto"/>
                    <w:rPr>
                      <w:rFonts w:cs="Calibri"/>
                      <w:sz w:val="24"/>
                      <w:szCs w:val="24"/>
                    </w:rPr>
                  </w:pPr>
                  <w:r w:rsidRPr="005659D9">
                    <w:rPr>
                      <w:rFonts w:cs="Calibri"/>
                      <w:sz w:val="24"/>
                      <w:szCs w:val="24"/>
                    </w:rPr>
                    <w:t xml:space="preserve">One intercreditor agreement should be completed for each </w:t>
                  </w:r>
                  <w:r w:rsidR="00FD0C58" w:rsidRPr="005659D9">
                    <w:rPr>
                      <w:rFonts w:cs="Calibri"/>
                      <w:sz w:val="24"/>
                      <w:szCs w:val="24"/>
                    </w:rPr>
                    <w:t xml:space="preserve">HUD-insured </w:t>
                  </w:r>
                  <w:r w:rsidRPr="005659D9">
                    <w:rPr>
                      <w:rFonts w:cs="Calibri"/>
                      <w:sz w:val="24"/>
                      <w:szCs w:val="24"/>
                    </w:rPr>
                    <w:t>project, even if multiple projects are on the same AR line.</w:t>
                  </w:r>
                </w:p>
              </w:tc>
            </w:tr>
            <w:tr w:rsidR="00E20599" w:rsidRPr="005659D9" w14:paraId="7EB3952A" w14:textId="77777777" w:rsidTr="00387AE1">
              <w:tc>
                <w:tcPr>
                  <w:tcW w:w="328" w:type="dxa"/>
                  <w:shd w:val="clear" w:color="auto" w:fill="auto"/>
                </w:tcPr>
                <w:p w14:paraId="11AE0F74" w14:textId="77777777" w:rsidR="00E20599" w:rsidRPr="005659D9" w:rsidRDefault="00E20599" w:rsidP="005659D9">
                  <w:pPr>
                    <w:spacing w:after="0" w:line="240" w:lineRule="auto"/>
                    <w:rPr>
                      <w:rFonts w:cs="Calibri"/>
                      <w:sz w:val="24"/>
                      <w:szCs w:val="24"/>
                    </w:rPr>
                  </w:pPr>
                </w:p>
              </w:tc>
              <w:tc>
                <w:tcPr>
                  <w:tcW w:w="8450" w:type="dxa"/>
                  <w:shd w:val="clear" w:color="auto" w:fill="auto"/>
                </w:tcPr>
                <w:p w14:paraId="5D938073" w14:textId="77777777" w:rsidR="00E20599" w:rsidRPr="005659D9" w:rsidRDefault="008A148F" w:rsidP="005659D9">
                  <w:pPr>
                    <w:spacing w:after="0" w:line="240" w:lineRule="auto"/>
                    <w:rPr>
                      <w:rFonts w:cs="Calibri"/>
                      <w:sz w:val="24"/>
                      <w:szCs w:val="24"/>
                    </w:rPr>
                  </w:pPr>
                  <w:r w:rsidRPr="005659D9">
                    <w:rPr>
                      <w:rFonts w:cs="Calibri"/>
                      <w:sz w:val="24"/>
                      <w:szCs w:val="24"/>
                    </w:rPr>
                    <w:t xml:space="preserve">If a project is owner-operated, </w:t>
                  </w:r>
                  <w:r w:rsidR="00C02AA1" w:rsidRPr="005659D9">
                    <w:rPr>
                      <w:rFonts w:cs="Calibri"/>
                      <w:sz w:val="24"/>
                      <w:szCs w:val="24"/>
                    </w:rPr>
                    <w:t xml:space="preserve">the </w:t>
                  </w:r>
                  <w:r w:rsidRPr="005659D9">
                    <w:rPr>
                      <w:rFonts w:cs="Calibri"/>
                      <w:sz w:val="24"/>
                      <w:szCs w:val="24"/>
                    </w:rPr>
                    <w:t xml:space="preserve">borrower </w:t>
                  </w:r>
                  <w:r w:rsidR="00C02AA1" w:rsidRPr="005659D9">
                    <w:rPr>
                      <w:rFonts w:cs="Calibri"/>
                      <w:sz w:val="24"/>
                      <w:szCs w:val="24"/>
                    </w:rPr>
                    <w:t xml:space="preserve">on the HUD-insured loan </w:t>
                  </w:r>
                  <w:r w:rsidRPr="005659D9">
                    <w:rPr>
                      <w:rFonts w:cs="Calibri"/>
                      <w:sz w:val="24"/>
                      <w:szCs w:val="24"/>
                    </w:rPr>
                    <w:t>may also be the borrower on the AR line of credit.  Make appropriate changes to the form if this is the case.</w:t>
                  </w:r>
                </w:p>
              </w:tc>
            </w:tr>
            <w:tr w:rsidR="008A148F" w:rsidRPr="005659D9" w14:paraId="4202B678" w14:textId="77777777" w:rsidTr="00387AE1">
              <w:tc>
                <w:tcPr>
                  <w:tcW w:w="328" w:type="dxa"/>
                  <w:shd w:val="clear" w:color="auto" w:fill="auto"/>
                </w:tcPr>
                <w:p w14:paraId="4A6E60D9"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07863097" w14:textId="209F774A" w:rsidR="008A148F" w:rsidRPr="005659D9" w:rsidRDefault="008A148F" w:rsidP="00690AD3">
                  <w:pPr>
                    <w:spacing w:after="0" w:line="240" w:lineRule="auto"/>
                    <w:rPr>
                      <w:rFonts w:cs="Calibri"/>
                      <w:sz w:val="24"/>
                      <w:szCs w:val="24"/>
                    </w:rPr>
                  </w:pPr>
                  <w:r w:rsidRPr="005659D9">
                    <w:rPr>
                      <w:rFonts w:cs="Calibri"/>
                      <w:sz w:val="24"/>
                      <w:szCs w:val="24"/>
                    </w:rPr>
                    <w:t>Insert names of parties</w:t>
                  </w:r>
                  <w:r w:rsidR="00690AD3">
                    <w:rPr>
                      <w:rFonts w:cs="Calibri"/>
                      <w:sz w:val="24"/>
                      <w:szCs w:val="24"/>
                    </w:rPr>
                    <w:t>.  Use bracketed language, or similar, if lender is acting as agent for other lenders</w:t>
                  </w:r>
                </w:p>
              </w:tc>
            </w:tr>
            <w:tr w:rsidR="008A148F" w:rsidRPr="005659D9" w14:paraId="358683C0" w14:textId="77777777" w:rsidTr="00387AE1">
              <w:tc>
                <w:tcPr>
                  <w:tcW w:w="328" w:type="dxa"/>
                  <w:shd w:val="clear" w:color="auto" w:fill="auto"/>
                </w:tcPr>
                <w:p w14:paraId="7D1EFA79"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287BEED7" w14:textId="77777777" w:rsidR="008A148F" w:rsidRPr="005659D9" w:rsidRDefault="008A148F" w:rsidP="005659D9">
                  <w:pPr>
                    <w:spacing w:after="0" w:line="240" w:lineRule="auto"/>
                    <w:rPr>
                      <w:rFonts w:cs="Calibri"/>
                      <w:sz w:val="24"/>
                      <w:szCs w:val="24"/>
                    </w:rPr>
                  </w:pPr>
                  <w:r w:rsidRPr="005659D9">
                    <w:rPr>
                      <w:rFonts w:cs="Calibri"/>
                      <w:sz w:val="24"/>
                      <w:szCs w:val="24"/>
                    </w:rPr>
                    <w:t>Recital 1: insert name of lease/agreement and parties to lease/agreement</w:t>
                  </w:r>
                </w:p>
              </w:tc>
            </w:tr>
            <w:tr w:rsidR="008A148F" w:rsidRPr="005659D9" w14:paraId="27C767F9" w14:textId="77777777" w:rsidTr="00387AE1">
              <w:tc>
                <w:tcPr>
                  <w:tcW w:w="328" w:type="dxa"/>
                  <w:shd w:val="clear" w:color="auto" w:fill="auto"/>
                </w:tcPr>
                <w:p w14:paraId="047927D5"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36F9CA01" w14:textId="77777777" w:rsidR="008A148F" w:rsidRPr="005659D9" w:rsidRDefault="008A148F" w:rsidP="005659D9">
                  <w:pPr>
                    <w:spacing w:after="0" w:line="240" w:lineRule="auto"/>
                    <w:rPr>
                      <w:rFonts w:cs="Calibri"/>
                      <w:sz w:val="24"/>
                      <w:szCs w:val="24"/>
                    </w:rPr>
                  </w:pPr>
                  <w:r w:rsidRPr="005659D9">
                    <w:rPr>
                      <w:rFonts w:cs="Calibri"/>
                      <w:sz w:val="24"/>
                      <w:szCs w:val="24"/>
                    </w:rPr>
                    <w:t>Section 1: insert property jurisdiction</w:t>
                  </w:r>
                </w:p>
              </w:tc>
            </w:tr>
            <w:tr w:rsidR="008A148F" w:rsidRPr="005659D9" w14:paraId="409AE63B" w14:textId="77777777" w:rsidTr="00387AE1">
              <w:tc>
                <w:tcPr>
                  <w:tcW w:w="328" w:type="dxa"/>
                  <w:shd w:val="clear" w:color="auto" w:fill="auto"/>
                </w:tcPr>
                <w:p w14:paraId="27EC8C9B"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38DAE549" w14:textId="71650543" w:rsidR="008A148F" w:rsidRPr="005659D9" w:rsidRDefault="008A148F" w:rsidP="005659D9">
                  <w:pPr>
                    <w:spacing w:after="0" w:line="240" w:lineRule="auto"/>
                    <w:rPr>
                      <w:rFonts w:cs="Calibri"/>
                      <w:sz w:val="24"/>
                      <w:szCs w:val="24"/>
                    </w:rPr>
                  </w:pPr>
                  <w:r w:rsidRPr="005659D9">
                    <w:rPr>
                      <w:rFonts w:cs="Calibri"/>
                      <w:sz w:val="24"/>
                      <w:szCs w:val="24"/>
                    </w:rPr>
                    <w:t>Section 1.</w:t>
                  </w:r>
                  <w:r w:rsidR="00AF1F56">
                    <w:rPr>
                      <w:rFonts w:cs="Calibri"/>
                      <w:sz w:val="24"/>
                      <w:szCs w:val="24"/>
                    </w:rPr>
                    <w:t>5</w:t>
                  </w:r>
                  <w:r w:rsidRPr="005659D9">
                    <w:rPr>
                      <w:rFonts w:cs="Calibri"/>
                      <w:sz w:val="24"/>
                      <w:szCs w:val="24"/>
                    </w:rPr>
                    <w:t>: insert name of document and make appropriate selections regarding operators of other facilities and Borrower Representative</w:t>
                  </w:r>
                </w:p>
              </w:tc>
            </w:tr>
            <w:tr w:rsidR="008A148F" w:rsidRPr="005659D9" w14:paraId="0857AB38" w14:textId="77777777" w:rsidTr="00387AE1">
              <w:tc>
                <w:tcPr>
                  <w:tcW w:w="328" w:type="dxa"/>
                  <w:shd w:val="clear" w:color="auto" w:fill="auto"/>
                </w:tcPr>
                <w:p w14:paraId="117F2E91"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572A2EF1" w14:textId="3609B138" w:rsidR="008A148F" w:rsidRPr="005659D9" w:rsidRDefault="008A148F" w:rsidP="006E3A47">
                  <w:pPr>
                    <w:spacing w:after="0" w:line="240" w:lineRule="auto"/>
                    <w:rPr>
                      <w:rFonts w:cs="Calibri"/>
                      <w:sz w:val="24"/>
                      <w:szCs w:val="24"/>
                    </w:rPr>
                  </w:pPr>
                  <w:r w:rsidRPr="005659D9">
                    <w:rPr>
                      <w:rFonts w:cs="Calibri"/>
                      <w:sz w:val="24"/>
                      <w:szCs w:val="24"/>
                    </w:rPr>
                    <w:t>Section 1.7: list any approved additions to the definition of AR Loan Obligations</w:t>
                  </w:r>
                </w:p>
              </w:tc>
            </w:tr>
            <w:tr w:rsidR="00AF1F56" w:rsidRPr="005659D9" w14:paraId="6B6175A7" w14:textId="77777777" w:rsidTr="00387AE1">
              <w:tc>
                <w:tcPr>
                  <w:tcW w:w="328" w:type="dxa"/>
                  <w:shd w:val="clear" w:color="auto" w:fill="auto"/>
                </w:tcPr>
                <w:p w14:paraId="4303119D" w14:textId="77777777" w:rsidR="00AF1F56" w:rsidRPr="005659D9" w:rsidRDefault="00AF1F56" w:rsidP="005659D9">
                  <w:pPr>
                    <w:spacing w:after="0" w:line="240" w:lineRule="auto"/>
                    <w:rPr>
                      <w:rFonts w:cs="Calibri"/>
                      <w:sz w:val="24"/>
                      <w:szCs w:val="24"/>
                    </w:rPr>
                  </w:pPr>
                </w:p>
              </w:tc>
              <w:tc>
                <w:tcPr>
                  <w:tcW w:w="8450" w:type="dxa"/>
                  <w:shd w:val="clear" w:color="auto" w:fill="auto"/>
                </w:tcPr>
                <w:p w14:paraId="67C77F09" w14:textId="14EB6B67" w:rsidR="00AF1F56" w:rsidRPr="005659D9" w:rsidRDefault="00AF1F56" w:rsidP="005659D9">
                  <w:pPr>
                    <w:spacing w:after="0" w:line="240" w:lineRule="auto"/>
                    <w:rPr>
                      <w:rFonts w:cs="Calibri"/>
                      <w:sz w:val="24"/>
                      <w:szCs w:val="24"/>
                    </w:rPr>
                  </w:pPr>
                  <w:r>
                    <w:rPr>
                      <w:rFonts w:cs="Calibri"/>
                      <w:sz w:val="24"/>
                      <w:szCs w:val="24"/>
                    </w:rPr>
                    <w:t>Section 1.8: insert appropriate defined term</w:t>
                  </w:r>
                </w:p>
              </w:tc>
            </w:tr>
            <w:tr w:rsidR="008A148F" w:rsidRPr="005659D9" w14:paraId="3920A8AC" w14:textId="77777777" w:rsidTr="00387AE1">
              <w:tc>
                <w:tcPr>
                  <w:tcW w:w="328" w:type="dxa"/>
                  <w:shd w:val="clear" w:color="auto" w:fill="auto"/>
                </w:tcPr>
                <w:p w14:paraId="26504AC1"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7150858F" w14:textId="023659FF" w:rsidR="008A148F" w:rsidRPr="005659D9" w:rsidRDefault="008A148F" w:rsidP="00AF1F56">
                  <w:pPr>
                    <w:spacing w:after="0" w:line="240" w:lineRule="auto"/>
                    <w:rPr>
                      <w:rFonts w:cs="Calibri"/>
                      <w:sz w:val="24"/>
                      <w:szCs w:val="24"/>
                    </w:rPr>
                  </w:pPr>
                  <w:r w:rsidRPr="005659D9">
                    <w:rPr>
                      <w:rFonts w:cs="Calibri"/>
                      <w:sz w:val="24"/>
                      <w:szCs w:val="24"/>
                    </w:rPr>
                    <w:t>Section 1.</w:t>
                  </w:r>
                  <w:r w:rsidR="00AF1F56">
                    <w:rPr>
                      <w:rFonts w:cs="Calibri"/>
                      <w:sz w:val="24"/>
                      <w:szCs w:val="24"/>
                    </w:rPr>
                    <w:t>9</w:t>
                  </w:r>
                  <w:r w:rsidRPr="005659D9">
                    <w:rPr>
                      <w:rFonts w:cs="Calibri"/>
                      <w:sz w:val="24"/>
                      <w:szCs w:val="24"/>
                    </w:rPr>
                    <w:t xml:space="preserve">: insert </w:t>
                  </w:r>
                  <w:r w:rsidR="00AF1F56">
                    <w:rPr>
                      <w:rFonts w:cs="Calibri"/>
                      <w:sz w:val="24"/>
                      <w:szCs w:val="24"/>
                    </w:rPr>
                    <w:t>Bank</w:t>
                  </w:r>
                  <w:r w:rsidRPr="005659D9">
                    <w:rPr>
                      <w:rFonts w:cs="Calibri"/>
                      <w:sz w:val="24"/>
                      <w:szCs w:val="24"/>
                    </w:rPr>
                    <w:t>’s jurisdiction and property jurisdiction</w:t>
                  </w:r>
                </w:p>
              </w:tc>
            </w:tr>
            <w:tr w:rsidR="008A148F" w:rsidRPr="005659D9" w14:paraId="7B24DC6B" w14:textId="77777777" w:rsidTr="00387AE1">
              <w:tc>
                <w:tcPr>
                  <w:tcW w:w="328" w:type="dxa"/>
                  <w:shd w:val="clear" w:color="auto" w:fill="auto"/>
                </w:tcPr>
                <w:p w14:paraId="34F3B3B7"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0442362C" w14:textId="7A273E83" w:rsidR="008A148F" w:rsidRPr="005659D9" w:rsidRDefault="008A148F" w:rsidP="005659D9">
                  <w:pPr>
                    <w:spacing w:after="0" w:line="240" w:lineRule="auto"/>
                    <w:rPr>
                      <w:rFonts w:cs="Calibri"/>
                      <w:sz w:val="24"/>
                      <w:szCs w:val="24"/>
                    </w:rPr>
                  </w:pPr>
                  <w:r w:rsidRPr="005659D9">
                    <w:rPr>
                      <w:rFonts w:cs="Calibri"/>
                      <w:sz w:val="24"/>
                      <w:szCs w:val="24"/>
                    </w:rPr>
                    <w:t>Section 1.1</w:t>
                  </w:r>
                  <w:r w:rsidR="00AF1F56">
                    <w:rPr>
                      <w:rFonts w:cs="Calibri"/>
                      <w:sz w:val="24"/>
                      <w:szCs w:val="24"/>
                    </w:rPr>
                    <w:t>3</w:t>
                  </w:r>
                  <w:r w:rsidRPr="005659D9">
                    <w:rPr>
                      <w:rFonts w:cs="Calibri"/>
                      <w:sz w:val="24"/>
                      <w:szCs w:val="24"/>
                    </w:rPr>
                    <w:t>: insert type of facility, address of facility and facility name</w:t>
                  </w:r>
                </w:p>
              </w:tc>
            </w:tr>
            <w:tr w:rsidR="008A148F" w:rsidRPr="005659D9" w14:paraId="4AAD77A0" w14:textId="77777777" w:rsidTr="00387AE1">
              <w:tc>
                <w:tcPr>
                  <w:tcW w:w="328" w:type="dxa"/>
                  <w:shd w:val="clear" w:color="auto" w:fill="auto"/>
                </w:tcPr>
                <w:p w14:paraId="5028FC0B"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4F59FF8C" w14:textId="77777777" w:rsidR="008A148F" w:rsidRPr="005659D9" w:rsidRDefault="008A148F" w:rsidP="005659D9">
                  <w:pPr>
                    <w:spacing w:after="0" w:line="240" w:lineRule="auto"/>
                    <w:rPr>
                      <w:rFonts w:cs="Calibri"/>
                      <w:sz w:val="24"/>
                      <w:szCs w:val="24"/>
                    </w:rPr>
                  </w:pPr>
                  <w:r w:rsidRPr="005659D9">
                    <w:rPr>
                      <w:rFonts w:cs="Calibri"/>
                      <w:sz w:val="24"/>
                      <w:szCs w:val="24"/>
                    </w:rPr>
                    <w:t>Section 1.19: insert maximum AR loan amount</w:t>
                  </w:r>
                </w:p>
              </w:tc>
            </w:tr>
            <w:tr w:rsidR="008A148F" w:rsidRPr="005659D9" w14:paraId="5A5119E4" w14:textId="77777777" w:rsidTr="00387AE1">
              <w:tc>
                <w:tcPr>
                  <w:tcW w:w="328" w:type="dxa"/>
                  <w:shd w:val="clear" w:color="auto" w:fill="auto"/>
                </w:tcPr>
                <w:p w14:paraId="7BD2FFD3"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68AD4586" w14:textId="4E960E3E" w:rsidR="008A148F" w:rsidRPr="005659D9" w:rsidRDefault="008A148F" w:rsidP="002B52EC">
                  <w:pPr>
                    <w:spacing w:after="0" w:line="240" w:lineRule="auto"/>
                    <w:rPr>
                      <w:rFonts w:cs="Calibri"/>
                      <w:sz w:val="24"/>
                      <w:szCs w:val="24"/>
                    </w:rPr>
                  </w:pPr>
                  <w:r w:rsidRPr="005659D9">
                    <w:rPr>
                      <w:rFonts w:cs="Calibri"/>
                      <w:sz w:val="24"/>
                      <w:szCs w:val="24"/>
                    </w:rPr>
                    <w:t>Section 2.7(</w:t>
                  </w:r>
                  <w:r w:rsidR="002B52EC">
                    <w:rPr>
                      <w:rFonts w:cs="Calibri"/>
                      <w:sz w:val="24"/>
                      <w:szCs w:val="24"/>
                    </w:rPr>
                    <w:t>g</w:t>
                  </w:r>
                  <w:r w:rsidRPr="005659D9">
                    <w:rPr>
                      <w:rFonts w:cs="Calibri"/>
                      <w:sz w:val="24"/>
                      <w:szCs w:val="24"/>
                    </w:rPr>
                    <w:t>): insert any pre-approved modifications to the AR loan, or delete this section if inapplicable</w:t>
                  </w:r>
                  <w:r w:rsidR="002B52EC">
                    <w:rPr>
                      <w:rFonts w:cs="Calibri"/>
                      <w:sz w:val="24"/>
                      <w:szCs w:val="24"/>
                    </w:rPr>
                    <w:t>.  See HUD Handbook 4323.1, Section II, Chapter 15, Section 15.4.B for examples.  Delete inapplicable subsections below 2.7(g); complete those which are applicable</w:t>
                  </w:r>
                </w:p>
              </w:tc>
            </w:tr>
            <w:tr w:rsidR="002B52EC" w:rsidRPr="005659D9" w14:paraId="508A80F3" w14:textId="77777777" w:rsidTr="00387AE1">
              <w:tc>
                <w:tcPr>
                  <w:tcW w:w="328" w:type="dxa"/>
                  <w:shd w:val="clear" w:color="auto" w:fill="auto"/>
                </w:tcPr>
                <w:p w14:paraId="12E032C2" w14:textId="77777777" w:rsidR="002B52EC" w:rsidRPr="005659D9" w:rsidRDefault="002B52EC" w:rsidP="005659D9">
                  <w:pPr>
                    <w:spacing w:after="0" w:line="240" w:lineRule="auto"/>
                    <w:rPr>
                      <w:rFonts w:cs="Calibri"/>
                      <w:sz w:val="24"/>
                      <w:szCs w:val="24"/>
                    </w:rPr>
                  </w:pPr>
                </w:p>
              </w:tc>
              <w:tc>
                <w:tcPr>
                  <w:tcW w:w="8450" w:type="dxa"/>
                  <w:shd w:val="clear" w:color="auto" w:fill="auto"/>
                </w:tcPr>
                <w:p w14:paraId="3E07E936" w14:textId="7A4EA9B0" w:rsidR="002B52EC" w:rsidRPr="005659D9" w:rsidRDefault="002B52EC" w:rsidP="002B52EC">
                  <w:pPr>
                    <w:spacing w:after="0" w:line="240" w:lineRule="auto"/>
                    <w:rPr>
                      <w:rFonts w:cs="Calibri"/>
                      <w:sz w:val="24"/>
                      <w:szCs w:val="24"/>
                    </w:rPr>
                  </w:pPr>
                  <w:r>
                    <w:rPr>
                      <w:rFonts w:cs="Calibri"/>
                      <w:sz w:val="24"/>
                      <w:szCs w:val="24"/>
                    </w:rPr>
                    <w:t>Section 3.3: include bracketed language when there is a master lease</w:t>
                  </w:r>
                </w:p>
              </w:tc>
            </w:tr>
            <w:tr w:rsidR="008A148F" w:rsidRPr="005659D9" w14:paraId="40EF68A6" w14:textId="77777777" w:rsidTr="00387AE1">
              <w:tc>
                <w:tcPr>
                  <w:tcW w:w="328" w:type="dxa"/>
                  <w:shd w:val="clear" w:color="auto" w:fill="auto"/>
                </w:tcPr>
                <w:p w14:paraId="745B3576" w14:textId="77777777" w:rsidR="008A148F" w:rsidRPr="005659D9" w:rsidRDefault="008A148F" w:rsidP="005659D9">
                  <w:pPr>
                    <w:spacing w:after="0" w:line="240" w:lineRule="auto"/>
                    <w:rPr>
                      <w:rFonts w:cs="Calibri"/>
                      <w:sz w:val="24"/>
                      <w:szCs w:val="24"/>
                    </w:rPr>
                  </w:pPr>
                </w:p>
              </w:tc>
              <w:tc>
                <w:tcPr>
                  <w:tcW w:w="8450" w:type="dxa"/>
                  <w:shd w:val="clear" w:color="auto" w:fill="auto"/>
                </w:tcPr>
                <w:p w14:paraId="6A1EF6D0" w14:textId="6DAD4B72" w:rsidR="008A148F" w:rsidRPr="005659D9" w:rsidRDefault="008A148F" w:rsidP="002B52EC">
                  <w:pPr>
                    <w:spacing w:after="0" w:line="240" w:lineRule="auto"/>
                    <w:rPr>
                      <w:rFonts w:cs="Calibri"/>
                      <w:sz w:val="24"/>
                      <w:szCs w:val="24"/>
                    </w:rPr>
                  </w:pPr>
                  <w:r w:rsidRPr="005659D9">
                    <w:rPr>
                      <w:rFonts w:cs="Calibri"/>
                      <w:sz w:val="24"/>
                      <w:szCs w:val="24"/>
                    </w:rPr>
                    <w:t xml:space="preserve">Section 3.4: ensure the lease cost payment method is acceptable to HUD, with monthly debt service being paid directly to the FHA </w:t>
                  </w:r>
                  <w:r w:rsidR="008031CD" w:rsidRPr="005659D9">
                    <w:rPr>
                      <w:rFonts w:cs="Calibri"/>
                      <w:sz w:val="24"/>
                      <w:szCs w:val="24"/>
                    </w:rPr>
                    <w:t>Lender</w:t>
                  </w:r>
                  <w:r w:rsidRPr="005659D9">
                    <w:rPr>
                      <w:rFonts w:cs="Calibri"/>
                      <w:sz w:val="24"/>
                      <w:szCs w:val="24"/>
                    </w:rPr>
                    <w:t xml:space="preserve">, or with the FHA </w:t>
                  </w:r>
                  <w:r w:rsidR="008031CD" w:rsidRPr="005659D9">
                    <w:rPr>
                      <w:rFonts w:cs="Calibri"/>
                      <w:sz w:val="24"/>
                      <w:szCs w:val="24"/>
                    </w:rPr>
                    <w:t>Lender</w:t>
                  </w:r>
                  <w:r w:rsidRPr="005659D9">
                    <w:rPr>
                      <w:rFonts w:cs="Calibri"/>
                      <w:sz w:val="24"/>
                      <w:szCs w:val="24"/>
                    </w:rPr>
                    <w:t xml:space="preserve"> able to debit the monthly debt service amount out of a designated account.</w:t>
                  </w:r>
                  <w:r w:rsidR="002B52EC">
                    <w:rPr>
                      <w:rFonts w:cs="Calibri"/>
                      <w:sz w:val="24"/>
                      <w:szCs w:val="24"/>
                    </w:rPr>
                    <w:t xml:space="preserve">  See HUD Handbook 4232.1, Section II, Chapter 16, Section 16.5 for guidance</w:t>
                  </w:r>
                </w:p>
              </w:tc>
            </w:tr>
            <w:tr w:rsidR="00D370B0" w:rsidRPr="005659D9" w14:paraId="535C50EC" w14:textId="77777777" w:rsidTr="00387AE1">
              <w:tc>
                <w:tcPr>
                  <w:tcW w:w="328" w:type="dxa"/>
                  <w:shd w:val="clear" w:color="auto" w:fill="auto"/>
                </w:tcPr>
                <w:p w14:paraId="12BA513A" w14:textId="77777777" w:rsidR="00D370B0" w:rsidRPr="005659D9" w:rsidRDefault="00D370B0" w:rsidP="005659D9">
                  <w:pPr>
                    <w:spacing w:after="0" w:line="240" w:lineRule="auto"/>
                    <w:rPr>
                      <w:rFonts w:cs="Calibri"/>
                      <w:sz w:val="24"/>
                      <w:szCs w:val="24"/>
                    </w:rPr>
                  </w:pPr>
                </w:p>
              </w:tc>
              <w:tc>
                <w:tcPr>
                  <w:tcW w:w="8450" w:type="dxa"/>
                  <w:shd w:val="clear" w:color="auto" w:fill="auto"/>
                </w:tcPr>
                <w:p w14:paraId="10CAE914" w14:textId="5987E40C" w:rsidR="00D370B0" w:rsidRPr="005659D9" w:rsidRDefault="00D370B0" w:rsidP="001F2429">
                  <w:pPr>
                    <w:spacing w:after="0" w:line="240" w:lineRule="auto"/>
                    <w:rPr>
                      <w:rFonts w:cs="Calibri"/>
                      <w:sz w:val="24"/>
                      <w:szCs w:val="24"/>
                    </w:rPr>
                  </w:pPr>
                  <w:r>
                    <w:rPr>
                      <w:rFonts w:cs="Calibri"/>
                      <w:sz w:val="24"/>
                      <w:szCs w:val="24"/>
                    </w:rPr>
                    <w:t>Section 4.7: i</w:t>
                  </w:r>
                  <w:r w:rsidRPr="005659D9">
                    <w:rPr>
                      <w:rFonts w:cs="Calibri"/>
                      <w:sz w:val="24"/>
                      <w:szCs w:val="24"/>
                    </w:rPr>
                    <w:t xml:space="preserve">f the AR loan is </w:t>
                  </w:r>
                  <w:hyperlink r:id="rId40" w:history="1">
                    <w:r w:rsidRPr="005659D9">
                      <w:rPr>
                        <w:rStyle w:val="Hyperlink"/>
                        <w:rFonts w:cs="Calibri"/>
                        <w:sz w:val="24"/>
                        <w:szCs w:val="24"/>
                      </w:rPr>
                      <w:t>syndicated or participated</w:t>
                    </w:r>
                  </w:hyperlink>
                  <w:r w:rsidRPr="005659D9">
                    <w:rPr>
                      <w:rFonts w:cs="Calibri"/>
                      <w:sz w:val="24"/>
                      <w:szCs w:val="24"/>
                    </w:rPr>
                    <w:t xml:space="preserve">, </w:t>
                  </w:r>
                  <w:r w:rsidR="00AC4429">
                    <w:rPr>
                      <w:rFonts w:cs="Calibri"/>
                      <w:sz w:val="24"/>
                      <w:szCs w:val="24"/>
                    </w:rPr>
                    <w:t>HUD Attorney</w:t>
                  </w:r>
                  <w:r>
                    <w:rPr>
                      <w:rFonts w:cs="Calibri"/>
                      <w:sz w:val="24"/>
                      <w:szCs w:val="24"/>
                    </w:rPr>
                    <w:t xml:space="preserve"> may request additional language here to </w:t>
                  </w:r>
                  <w:r w:rsidRPr="005659D9">
                    <w:rPr>
                      <w:rFonts w:cs="Calibri"/>
                      <w:sz w:val="24"/>
                      <w:szCs w:val="24"/>
                    </w:rPr>
                    <w:t>satisfy the requirements of Section 20(b)(vi) of the Operator Security Agreement (HUD-92323-ORCF)</w:t>
                  </w:r>
                  <w:r>
                    <w:rPr>
                      <w:rFonts w:cs="Calibri"/>
                      <w:sz w:val="24"/>
                      <w:szCs w:val="24"/>
                    </w:rPr>
                    <w:t xml:space="preserve"> </w:t>
                  </w:r>
                  <w:r w:rsidR="001F2429">
                    <w:rPr>
                      <w:rFonts w:cs="Calibri"/>
                      <w:sz w:val="24"/>
                      <w:szCs w:val="24"/>
                    </w:rPr>
                    <w:t>(see</w:t>
                  </w:r>
                  <w:r w:rsidR="001F2429" w:rsidRPr="005659D9">
                    <w:rPr>
                      <w:rFonts w:cs="Calibri"/>
                      <w:sz w:val="24"/>
                      <w:szCs w:val="24"/>
                    </w:rPr>
                    <w:t xml:space="preserve"> </w:t>
                  </w:r>
                  <w:hyperlink r:id="rId41" w:history="1">
                    <w:r w:rsidR="001F2429" w:rsidRPr="005659D9">
                      <w:rPr>
                        <w:rStyle w:val="Hyperlink"/>
                        <w:rFonts w:cs="Calibri"/>
                        <w:sz w:val="24"/>
                        <w:szCs w:val="24"/>
                      </w:rPr>
                      <w:t>OGC’s 232 New Document Implementation Site</w:t>
                    </w:r>
                  </w:hyperlink>
                  <w:r w:rsidR="001F2429">
                    <w:rPr>
                      <w:rStyle w:val="Hyperlink"/>
                      <w:rFonts w:cs="Calibri"/>
                      <w:sz w:val="24"/>
                      <w:szCs w:val="24"/>
                    </w:rPr>
                    <w:t xml:space="preserve"> for sample language)</w:t>
                  </w:r>
                </w:p>
              </w:tc>
            </w:tr>
            <w:tr w:rsidR="00D13F34" w:rsidRPr="005659D9" w14:paraId="494592CE" w14:textId="77777777" w:rsidTr="00387AE1">
              <w:tc>
                <w:tcPr>
                  <w:tcW w:w="328" w:type="dxa"/>
                  <w:shd w:val="clear" w:color="auto" w:fill="auto"/>
                </w:tcPr>
                <w:p w14:paraId="3B8E6F0A" w14:textId="77777777" w:rsidR="00D13F34" w:rsidRPr="005659D9" w:rsidRDefault="00D13F34" w:rsidP="005659D9">
                  <w:pPr>
                    <w:spacing w:after="0" w:line="240" w:lineRule="auto"/>
                    <w:rPr>
                      <w:rFonts w:cs="Calibri"/>
                      <w:sz w:val="24"/>
                      <w:szCs w:val="24"/>
                    </w:rPr>
                  </w:pPr>
                </w:p>
              </w:tc>
              <w:tc>
                <w:tcPr>
                  <w:tcW w:w="8450" w:type="dxa"/>
                  <w:shd w:val="clear" w:color="auto" w:fill="auto"/>
                </w:tcPr>
                <w:p w14:paraId="62469817" w14:textId="77777777" w:rsidR="00D13F34" w:rsidRPr="005659D9" w:rsidRDefault="00D13F34" w:rsidP="005659D9">
                  <w:pPr>
                    <w:spacing w:after="0" w:line="240" w:lineRule="auto"/>
                    <w:rPr>
                      <w:rFonts w:cs="Calibri"/>
                      <w:sz w:val="24"/>
                      <w:szCs w:val="24"/>
                    </w:rPr>
                  </w:pPr>
                  <w:r w:rsidRPr="005659D9">
                    <w:rPr>
                      <w:rFonts w:cs="Calibri"/>
                      <w:sz w:val="24"/>
                      <w:szCs w:val="24"/>
                    </w:rPr>
                    <w:t>Section 4.9: insert either the property jurisdiction or the operator’s organizational jurisdiction</w:t>
                  </w:r>
                </w:p>
              </w:tc>
            </w:tr>
            <w:tr w:rsidR="00D13F34" w:rsidRPr="005659D9" w14:paraId="6426F81D" w14:textId="77777777" w:rsidTr="00387AE1">
              <w:tc>
                <w:tcPr>
                  <w:tcW w:w="328" w:type="dxa"/>
                  <w:shd w:val="clear" w:color="auto" w:fill="auto"/>
                </w:tcPr>
                <w:p w14:paraId="0D1DCA9F" w14:textId="77777777" w:rsidR="00D13F34" w:rsidRPr="005659D9" w:rsidRDefault="00D13F34" w:rsidP="005659D9">
                  <w:pPr>
                    <w:spacing w:after="0" w:line="240" w:lineRule="auto"/>
                    <w:rPr>
                      <w:rFonts w:cs="Calibri"/>
                      <w:sz w:val="24"/>
                      <w:szCs w:val="24"/>
                    </w:rPr>
                  </w:pPr>
                </w:p>
              </w:tc>
              <w:tc>
                <w:tcPr>
                  <w:tcW w:w="8450" w:type="dxa"/>
                  <w:shd w:val="clear" w:color="auto" w:fill="auto"/>
                </w:tcPr>
                <w:p w14:paraId="4AF2EAD0" w14:textId="77777777" w:rsidR="00D13F34" w:rsidRPr="005659D9" w:rsidRDefault="00D13F34" w:rsidP="005659D9">
                  <w:pPr>
                    <w:spacing w:after="0" w:line="240" w:lineRule="auto"/>
                    <w:rPr>
                      <w:rFonts w:cs="Calibri"/>
                      <w:sz w:val="24"/>
                      <w:szCs w:val="24"/>
                    </w:rPr>
                  </w:pPr>
                  <w:r w:rsidRPr="005659D9">
                    <w:rPr>
                      <w:rFonts w:cs="Calibri"/>
                      <w:sz w:val="24"/>
                      <w:szCs w:val="24"/>
                    </w:rPr>
                    <w:t>Section 4.10: insert either the property jurisdiction or the operator’s organizational jurisdiction</w:t>
                  </w:r>
                </w:p>
              </w:tc>
            </w:tr>
            <w:tr w:rsidR="00D13F34" w:rsidRPr="005659D9" w14:paraId="15CDEF40" w14:textId="77777777" w:rsidTr="00387AE1">
              <w:tc>
                <w:tcPr>
                  <w:tcW w:w="328" w:type="dxa"/>
                  <w:shd w:val="clear" w:color="auto" w:fill="auto"/>
                </w:tcPr>
                <w:p w14:paraId="46096679" w14:textId="77777777" w:rsidR="00D13F34" w:rsidRPr="005659D9" w:rsidRDefault="00D13F34" w:rsidP="005659D9">
                  <w:pPr>
                    <w:spacing w:after="0" w:line="240" w:lineRule="auto"/>
                    <w:rPr>
                      <w:rFonts w:cs="Calibri"/>
                      <w:sz w:val="24"/>
                      <w:szCs w:val="24"/>
                    </w:rPr>
                  </w:pPr>
                </w:p>
              </w:tc>
              <w:tc>
                <w:tcPr>
                  <w:tcW w:w="8450" w:type="dxa"/>
                  <w:shd w:val="clear" w:color="auto" w:fill="auto"/>
                </w:tcPr>
                <w:p w14:paraId="71AD060C" w14:textId="0E9AEF77" w:rsidR="00D13F34" w:rsidRPr="005659D9" w:rsidRDefault="00D13F34">
                  <w:pPr>
                    <w:spacing w:after="0" w:line="240" w:lineRule="auto"/>
                    <w:rPr>
                      <w:rFonts w:cs="Calibri"/>
                      <w:sz w:val="24"/>
                      <w:szCs w:val="24"/>
                    </w:rPr>
                  </w:pPr>
                  <w:r w:rsidRPr="005659D9">
                    <w:rPr>
                      <w:rFonts w:cs="Calibri"/>
                      <w:sz w:val="24"/>
                      <w:szCs w:val="24"/>
                    </w:rPr>
                    <w:t>Add appropriate signature blocks</w:t>
                  </w:r>
                  <w:r w:rsidR="00361B6E">
                    <w:rPr>
                      <w:rFonts w:cs="Calibri"/>
                      <w:sz w:val="24"/>
                      <w:szCs w:val="24"/>
                    </w:rPr>
                    <w:t xml:space="preserve">.  If a Master Lease is involved, the Master Tenant </w:t>
                  </w:r>
                  <w:r w:rsidR="00361B6E">
                    <w:rPr>
                      <w:rFonts w:cs="Calibri"/>
                      <w:sz w:val="24"/>
                      <w:szCs w:val="24"/>
                    </w:rPr>
                    <w:lastRenderedPageBreak/>
                    <w:t xml:space="preserve">will generally be a signatory.  Occasionally, other parties (such as a Borrower Representative) may be required to sign as well. </w:t>
                  </w:r>
                </w:p>
              </w:tc>
            </w:tr>
            <w:tr w:rsidR="00D13F34" w:rsidRPr="005659D9" w14:paraId="01A051CD" w14:textId="77777777" w:rsidTr="00387AE1">
              <w:tc>
                <w:tcPr>
                  <w:tcW w:w="328" w:type="dxa"/>
                  <w:shd w:val="clear" w:color="auto" w:fill="auto"/>
                </w:tcPr>
                <w:p w14:paraId="18602B84" w14:textId="77777777" w:rsidR="00D13F34" w:rsidRPr="005659D9" w:rsidRDefault="00D13F34" w:rsidP="005659D9">
                  <w:pPr>
                    <w:spacing w:after="0" w:line="240" w:lineRule="auto"/>
                    <w:rPr>
                      <w:rFonts w:cs="Calibri"/>
                      <w:sz w:val="24"/>
                      <w:szCs w:val="24"/>
                    </w:rPr>
                  </w:pPr>
                </w:p>
              </w:tc>
              <w:tc>
                <w:tcPr>
                  <w:tcW w:w="8450" w:type="dxa"/>
                  <w:shd w:val="clear" w:color="auto" w:fill="auto"/>
                </w:tcPr>
                <w:p w14:paraId="3C722272" w14:textId="77777777" w:rsidR="00D13F34" w:rsidRPr="005659D9" w:rsidRDefault="00D13F34" w:rsidP="005659D9">
                  <w:pPr>
                    <w:spacing w:after="0" w:line="240" w:lineRule="auto"/>
                    <w:rPr>
                      <w:rFonts w:cs="Calibri"/>
                      <w:sz w:val="24"/>
                      <w:szCs w:val="24"/>
                    </w:rPr>
                  </w:pPr>
                  <w:r w:rsidRPr="005659D9">
                    <w:rPr>
                      <w:rFonts w:cs="Calibri"/>
                      <w:sz w:val="24"/>
                      <w:szCs w:val="24"/>
                    </w:rPr>
                    <w:t>Schedule 1: list all AR loan documents</w:t>
                  </w:r>
                </w:p>
              </w:tc>
            </w:tr>
            <w:tr w:rsidR="00D13F34" w:rsidRPr="005659D9" w14:paraId="7C183498" w14:textId="77777777" w:rsidTr="00387AE1">
              <w:tc>
                <w:tcPr>
                  <w:tcW w:w="328" w:type="dxa"/>
                  <w:shd w:val="clear" w:color="auto" w:fill="auto"/>
                </w:tcPr>
                <w:p w14:paraId="7E6EC58A" w14:textId="77777777" w:rsidR="00D13F34" w:rsidRPr="005659D9" w:rsidRDefault="00D13F34" w:rsidP="005659D9">
                  <w:pPr>
                    <w:spacing w:after="0" w:line="240" w:lineRule="auto"/>
                    <w:rPr>
                      <w:rFonts w:cs="Calibri"/>
                      <w:sz w:val="24"/>
                      <w:szCs w:val="24"/>
                    </w:rPr>
                  </w:pPr>
                </w:p>
              </w:tc>
              <w:tc>
                <w:tcPr>
                  <w:tcW w:w="8450" w:type="dxa"/>
                  <w:shd w:val="clear" w:color="auto" w:fill="auto"/>
                </w:tcPr>
                <w:p w14:paraId="7A9D3571" w14:textId="77777777" w:rsidR="00D13F34" w:rsidRPr="005659D9" w:rsidRDefault="00D13F34" w:rsidP="005659D9">
                  <w:pPr>
                    <w:spacing w:after="0" w:line="240" w:lineRule="auto"/>
                    <w:rPr>
                      <w:rFonts w:cs="Calibri"/>
                      <w:sz w:val="24"/>
                      <w:szCs w:val="24"/>
                    </w:rPr>
                  </w:pPr>
                  <w:r w:rsidRPr="005659D9">
                    <w:rPr>
                      <w:rFonts w:cs="Calibri"/>
                      <w:sz w:val="24"/>
                      <w:szCs w:val="24"/>
                    </w:rPr>
                    <w:t>Schedule 2: list all HUD loan documents</w:t>
                  </w:r>
                </w:p>
              </w:tc>
            </w:tr>
            <w:tr w:rsidR="00D13F34" w:rsidRPr="005659D9" w14:paraId="277F6A65" w14:textId="77777777" w:rsidTr="00387AE1">
              <w:tc>
                <w:tcPr>
                  <w:tcW w:w="328" w:type="dxa"/>
                  <w:shd w:val="clear" w:color="auto" w:fill="auto"/>
                </w:tcPr>
                <w:p w14:paraId="47A6B7DC" w14:textId="77777777" w:rsidR="00D13F34" w:rsidRPr="005659D9" w:rsidRDefault="00D13F34" w:rsidP="005659D9">
                  <w:pPr>
                    <w:spacing w:after="0" w:line="240" w:lineRule="auto"/>
                    <w:rPr>
                      <w:rFonts w:cs="Calibri"/>
                      <w:sz w:val="24"/>
                      <w:szCs w:val="24"/>
                    </w:rPr>
                  </w:pPr>
                </w:p>
              </w:tc>
              <w:tc>
                <w:tcPr>
                  <w:tcW w:w="8450" w:type="dxa"/>
                  <w:shd w:val="clear" w:color="auto" w:fill="auto"/>
                </w:tcPr>
                <w:p w14:paraId="61E84A83" w14:textId="77777777" w:rsidR="00D13F34" w:rsidRPr="005659D9" w:rsidRDefault="00D13F34" w:rsidP="005659D9">
                  <w:pPr>
                    <w:spacing w:after="0" w:line="240" w:lineRule="auto"/>
                    <w:rPr>
                      <w:rFonts w:cs="Calibri"/>
                      <w:sz w:val="24"/>
                      <w:szCs w:val="24"/>
                    </w:rPr>
                  </w:pPr>
                  <w:r w:rsidRPr="005659D9">
                    <w:rPr>
                      <w:rFonts w:cs="Calibri"/>
                      <w:sz w:val="24"/>
                      <w:szCs w:val="24"/>
                    </w:rPr>
                    <w:t>Schedule 3: list the other facilities, if any</w:t>
                  </w:r>
                </w:p>
              </w:tc>
            </w:tr>
            <w:tr w:rsidR="00D13F34" w:rsidRPr="005659D9" w14:paraId="00E431D5" w14:textId="77777777" w:rsidTr="00387AE1">
              <w:tc>
                <w:tcPr>
                  <w:tcW w:w="328" w:type="dxa"/>
                  <w:shd w:val="clear" w:color="auto" w:fill="auto"/>
                </w:tcPr>
                <w:p w14:paraId="5E216042" w14:textId="77777777" w:rsidR="00D13F34" w:rsidRPr="005659D9" w:rsidRDefault="00D13F34" w:rsidP="005659D9">
                  <w:pPr>
                    <w:spacing w:after="0" w:line="240" w:lineRule="auto"/>
                    <w:rPr>
                      <w:rFonts w:cs="Calibri"/>
                      <w:sz w:val="24"/>
                      <w:szCs w:val="24"/>
                    </w:rPr>
                  </w:pPr>
                </w:p>
              </w:tc>
              <w:tc>
                <w:tcPr>
                  <w:tcW w:w="8450" w:type="dxa"/>
                  <w:shd w:val="clear" w:color="auto" w:fill="auto"/>
                </w:tcPr>
                <w:p w14:paraId="4176AD53" w14:textId="77777777" w:rsidR="00D13F34" w:rsidRPr="005659D9" w:rsidRDefault="00D13F34" w:rsidP="005659D9">
                  <w:pPr>
                    <w:spacing w:after="0" w:line="240" w:lineRule="auto"/>
                    <w:rPr>
                      <w:rFonts w:cs="Calibri"/>
                      <w:sz w:val="24"/>
                      <w:szCs w:val="24"/>
                    </w:rPr>
                  </w:pPr>
                  <w:r w:rsidRPr="005659D9">
                    <w:rPr>
                      <w:rFonts w:cs="Calibri"/>
                      <w:sz w:val="24"/>
                      <w:szCs w:val="24"/>
                    </w:rPr>
                    <w:t>Exhibit A should not be completed at the time of closing.</w:t>
                  </w:r>
                </w:p>
              </w:tc>
            </w:tr>
          </w:tbl>
          <w:p w14:paraId="75877156" w14:textId="77777777" w:rsidR="00E20599" w:rsidRPr="005659D9" w:rsidRDefault="00C43B50" w:rsidP="005659D9">
            <w:pPr>
              <w:spacing w:after="0" w:line="240" w:lineRule="auto"/>
              <w:rPr>
                <w:rFonts w:cs="Calibri"/>
                <w:i/>
                <w:sz w:val="24"/>
                <w:szCs w:val="24"/>
              </w:rPr>
            </w:pPr>
            <w:r>
              <w:rPr>
                <w:rFonts w:cs="Calibri"/>
                <w:i/>
                <w:sz w:val="24"/>
                <w:szCs w:val="24"/>
              </w:rPr>
              <w:pict w14:anchorId="53B76094">
                <v:rect id="_x0000_i1031" style="width:0;height:1.5pt" o:hralign="center" o:hrstd="t" o:hr="t" fillcolor="#a0a0a0" stroked="f"/>
              </w:pict>
            </w:r>
          </w:p>
          <w:p w14:paraId="6813EAE6" w14:textId="77777777" w:rsidR="00E20599" w:rsidRPr="005659D9" w:rsidRDefault="00E20599"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5F2760BB" w14:textId="77777777" w:rsidR="00E20599" w:rsidRPr="005659D9" w:rsidRDefault="00E20599" w:rsidP="005659D9">
            <w:pPr>
              <w:spacing w:after="0" w:line="240" w:lineRule="auto"/>
              <w:rPr>
                <w:rFonts w:cs="Calibri"/>
                <w:b/>
                <w:sz w:val="24"/>
                <w:szCs w:val="24"/>
                <w:u w:val="single"/>
              </w:rPr>
            </w:pPr>
          </w:p>
        </w:tc>
      </w:tr>
      <w:tr w:rsidR="00E20599" w:rsidRPr="005659D9" w14:paraId="2448CDD8"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729738B6" w14:textId="77777777" w:rsidR="00E20599" w:rsidRPr="005659D9" w:rsidRDefault="0058313D" w:rsidP="005659D9">
            <w:pPr>
              <w:spacing w:after="0" w:line="240" w:lineRule="auto"/>
              <w:jc w:val="center"/>
              <w:rPr>
                <w:rFonts w:cs="Calibri"/>
                <w:sz w:val="24"/>
                <w:szCs w:val="24"/>
              </w:rPr>
            </w:pPr>
            <w:r w:rsidRPr="005659D9">
              <w:rPr>
                <w:rFonts w:cs="Calibri"/>
                <w:sz w:val="24"/>
                <w:szCs w:val="24"/>
              </w:rPr>
              <w:lastRenderedPageBreak/>
              <w:t>8</w:t>
            </w:r>
          </w:p>
        </w:tc>
        <w:tc>
          <w:tcPr>
            <w:tcW w:w="4544" w:type="pct"/>
            <w:shd w:val="clear" w:color="auto" w:fill="auto"/>
            <w:tcMar>
              <w:left w:w="115" w:type="dxa"/>
              <w:right w:w="230" w:type="dxa"/>
            </w:tcMar>
          </w:tcPr>
          <w:p w14:paraId="2E6788AB" w14:textId="77777777" w:rsidR="00E20599" w:rsidRPr="005659D9" w:rsidRDefault="00D37108" w:rsidP="005659D9">
            <w:pPr>
              <w:spacing w:after="0" w:line="240" w:lineRule="auto"/>
              <w:rPr>
                <w:rFonts w:cs="Calibri"/>
                <w:b/>
                <w:sz w:val="24"/>
                <w:szCs w:val="24"/>
                <w:u w:val="single"/>
              </w:rPr>
            </w:pPr>
            <w:r w:rsidRPr="005659D9">
              <w:rPr>
                <w:rFonts w:cs="Calibri"/>
                <w:b/>
                <w:sz w:val="24"/>
                <w:szCs w:val="24"/>
                <w:u w:val="single"/>
              </w:rPr>
              <w:t>Deposit Account Control Agreement</w:t>
            </w:r>
            <w:r w:rsidR="00D95D1C" w:rsidRPr="005659D9">
              <w:rPr>
                <w:rFonts w:cs="Calibri"/>
                <w:b/>
                <w:sz w:val="24"/>
                <w:szCs w:val="24"/>
                <w:u w:val="single"/>
              </w:rPr>
              <w:t xml:space="preserve"> (DACA)</w:t>
            </w:r>
          </w:p>
          <w:p w14:paraId="54F2C6FC" w14:textId="77777777" w:rsidR="00E20599" w:rsidRPr="005659D9" w:rsidRDefault="00E20599"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E20599" w:rsidRPr="005659D9" w14:paraId="61E50C69" w14:textId="77777777" w:rsidTr="005659D9">
              <w:tc>
                <w:tcPr>
                  <w:tcW w:w="328" w:type="dxa"/>
                  <w:shd w:val="clear" w:color="auto" w:fill="auto"/>
                </w:tcPr>
                <w:p w14:paraId="00C89A9A" w14:textId="77777777" w:rsidR="00E20599" w:rsidRPr="005659D9" w:rsidRDefault="00E20599"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2ADFAC63" w14:textId="77777777" w:rsidR="00E20599" w:rsidRPr="005659D9" w:rsidRDefault="00D13F34" w:rsidP="005659D9">
                  <w:pPr>
                    <w:spacing w:after="0" w:line="240" w:lineRule="auto"/>
                    <w:rPr>
                      <w:rFonts w:cs="Calibri"/>
                      <w:sz w:val="24"/>
                      <w:szCs w:val="24"/>
                    </w:rPr>
                  </w:pPr>
                  <w:r w:rsidRPr="005659D9">
                    <w:rPr>
                      <w:rFonts w:cs="Calibri"/>
                      <w:sz w:val="24"/>
                      <w:szCs w:val="24"/>
                    </w:rPr>
                    <w:t xml:space="preserve">Ensure there are no references to multi-currency accounts or accounts held </w:t>
                  </w:r>
                  <w:r w:rsidR="002C6E29" w:rsidRPr="005659D9">
                    <w:rPr>
                      <w:rFonts w:cs="Calibri"/>
                      <w:sz w:val="24"/>
                      <w:szCs w:val="24"/>
                    </w:rPr>
                    <w:t xml:space="preserve">  </w:t>
                  </w:r>
                  <w:r w:rsidRPr="005659D9">
                    <w:rPr>
                      <w:rFonts w:cs="Calibri"/>
                      <w:sz w:val="24"/>
                      <w:szCs w:val="24"/>
                    </w:rPr>
                    <w:t>outside the U.S.</w:t>
                  </w:r>
                </w:p>
              </w:tc>
            </w:tr>
            <w:tr w:rsidR="00A73076" w:rsidRPr="005659D9" w14:paraId="00E36972" w14:textId="77777777" w:rsidTr="005659D9">
              <w:tc>
                <w:tcPr>
                  <w:tcW w:w="328" w:type="dxa"/>
                  <w:shd w:val="clear" w:color="auto" w:fill="auto"/>
                </w:tcPr>
                <w:p w14:paraId="5DDC47D8" w14:textId="77777777" w:rsidR="00A73076" w:rsidRPr="005659D9" w:rsidRDefault="00A73076" w:rsidP="005659D9">
                  <w:pPr>
                    <w:spacing w:after="0" w:line="240" w:lineRule="auto"/>
                    <w:rPr>
                      <w:rFonts w:cs="Calibri"/>
                      <w:sz w:val="24"/>
                      <w:szCs w:val="24"/>
                    </w:rPr>
                  </w:pPr>
                  <w:bookmarkStart w:id="0" w:name="_GoBack"/>
                  <w:bookmarkEnd w:id="0"/>
                </w:p>
              </w:tc>
              <w:tc>
                <w:tcPr>
                  <w:tcW w:w="8450" w:type="dxa"/>
                  <w:shd w:val="clear" w:color="auto" w:fill="auto"/>
                </w:tcPr>
                <w:p w14:paraId="66BD228D" w14:textId="04C47FB1" w:rsidR="007E4606" w:rsidRPr="005659D9" w:rsidRDefault="00A73076" w:rsidP="005B6FA6">
                  <w:pPr>
                    <w:keepNext/>
                    <w:spacing w:after="0" w:line="240" w:lineRule="auto"/>
                    <w:rPr>
                      <w:rFonts w:cs="Calibri"/>
                      <w:sz w:val="24"/>
                      <w:szCs w:val="24"/>
                    </w:rPr>
                  </w:pPr>
                  <w:r w:rsidRPr="005659D9">
                    <w:rPr>
                      <w:rFonts w:cs="Calibri"/>
                      <w:sz w:val="24"/>
                      <w:szCs w:val="24"/>
                    </w:rPr>
                    <w:t xml:space="preserve">Consult </w:t>
                  </w:r>
                  <w:r w:rsidR="00C07C89">
                    <w:rPr>
                      <w:rFonts w:cs="Calibri"/>
                      <w:sz w:val="24"/>
                      <w:szCs w:val="24"/>
                    </w:rPr>
                    <w:t>ORCF</w:t>
                  </w:r>
                  <w:r w:rsidRPr="005659D9">
                    <w:rPr>
                      <w:rFonts w:cs="Calibri"/>
                      <w:sz w:val="24"/>
                      <w:szCs w:val="24"/>
                    </w:rPr>
                    <w:t xml:space="preserve"> if the agreement requires a minimum account balance</w:t>
                  </w:r>
                </w:p>
              </w:tc>
            </w:tr>
            <w:tr w:rsidR="0083413A" w:rsidRPr="005659D9" w14:paraId="0448C677" w14:textId="77777777" w:rsidTr="005659D9">
              <w:tc>
                <w:tcPr>
                  <w:tcW w:w="328" w:type="dxa"/>
                  <w:shd w:val="clear" w:color="auto" w:fill="auto"/>
                </w:tcPr>
                <w:p w14:paraId="4087AB4F" w14:textId="77777777" w:rsidR="0083413A" w:rsidRPr="005659D9" w:rsidRDefault="0083413A" w:rsidP="005659D9">
                  <w:pPr>
                    <w:spacing w:after="0" w:line="240" w:lineRule="auto"/>
                    <w:rPr>
                      <w:rFonts w:cs="Calibri"/>
                      <w:sz w:val="24"/>
                      <w:szCs w:val="24"/>
                    </w:rPr>
                  </w:pPr>
                </w:p>
              </w:tc>
              <w:tc>
                <w:tcPr>
                  <w:tcW w:w="8450" w:type="dxa"/>
                  <w:shd w:val="clear" w:color="auto" w:fill="auto"/>
                </w:tcPr>
                <w:p w14:paraId="2FC3C427" w14:textId="7FBD1D7C" w:rsidR="0083413A" w:rsidRPr="005659D9" w:rsidRDefault="0083413A" w:rsidP="0083413A">
                  <w:pPr>
                    <w:keepNext/>
                    <w:spacing w:after="0" w:line="240" w:lineRule="auto"/>
                    <w:rPr>
                      <w:rFonts w:cs="Calibri"/>
                      <w:sz w:val="24"/>
                      <w:szCs w:val="24"/>
                    </w:rPr>
                  </w:pPr>
                  <w:r>
                    <w:rPr>
                      <w:rFonts w:cs="Calibri"/>
                      <w:sz w:val="24"/>
                      <w:szCs w:val="24"/>
                    </w:rPr>
                    <w:t>Unless otherwise approved by HUD, the FHA Lender DACA will be a future notification type that can be triggered only on default</w:t>
                  </w:r>
                </w:p>
              </w:tc>
            </w:tr>
            <w:tr w:rsidR="00C1728B" w:rsidRPr="005659D9" w14:paraId="4C5BA342" w14:textId="77777777" w:rsidTr="005659D9">
              <w:tc>
                <w:tcPr>
                  <w:tcW w:w="328" w:type="dxa"/>
                  <w:shd w:val="clear" w:color="auto" w:fill="auto"/>
                </w:tcPr>
                <w:p w14:paraId="76A8A855" w14:textId="77777777" w:rsidR="00C1728B" w:rsidRPr="005659D9" w:rsidRDefault="00C1728B" w:rsidP="005659D9">
                  <w:pPr>
                    <w:spacing w:after="0" w:line="240" w:lineRule="auto"/>
                    <w:rPr>
                      <w:rFonts w:cs="Calibri"/>
                      <w:sz w:val="24"/>
                      <w:szCs w:val="24"/>
                    </w:rPr>
                  </w:pPr>
                </w:p>
              </w:tc>
              <w:tc>
                <w:tcPr>
                  <w:tcW w:w="8450" w:type="dxa"/>
                  <w:shd w:val="clear" w:color="auto" w:fill="auto"/>
                </w:tcPr>
                <w:p w14:paraId="3F4EC801" w14:textId="6F905A3A" w:rsidR="00C1728B" w:rsidRDefault="00C1728B" w:rsidP="00651487">
                  <w:pPr>
                    <w:keepNext/>
                    <w:spacing w:after="0" w:line="240" w:lineRule="auto"/>
                    <w:rPr>
                      <w:rFonts w:cs="Calibri"/>
                      <w:sz w:val="24"/>
                      <w:szCs w:val="24"/>
                    </w:rPr>
                  </w:pPr>
                  <w:r>
                    <w:rPr>
                      <w:rFonts w:cs="Calibri"/>
                      <w:sz w:val="24"/>
                      <w:szCs w:val="24"/>
                    </w:rPr>
                    <w:t xml:space="preserve">Parties: </w:t>
                  </w:r>
                  <w:r w:rsidR="00651487">
                    <w:rPr>
                      <w:rFonts w:cs="Calibri"/>
                      <w:sz w:val="24"/>
                      <w:szCs w:val="24"/>
                    </w:rPr>
                    <w:t>depository b</w:t>
                  </w:r>
                  <w:r>
                    <w:rPr>
                      <w:rFonts w:cs="Calibri"/>
                      <w:sz w:val="24"/>
                      <w:szCs w:val="24"/>
                    </w:rPr>
                    <w:t>ank, FHA Lender, Operator, and possibly the AR Lender.  HUD must not be a party</w:t>
                  </w:r>
                </w:p>
              </w:tc>
            </w:tr>
            <w:tr w:rsidR="00651487" w:rsidRPr="005659D9" w14:paraId="20672664" w14:textId="77777777" w:rsidTr="005659D9">
              <w:tc>
                <w:tcPr>
                  <w:tcW w:w="328" w:type="dxa"/>
                  <w:shd w:val="clear" w:color="auto" w:fill="auto"/>
                </w:tcPr>
                <w:p w14:paraId="2A8D902A"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13E0569B" w14:textId="0FE248D4" w:rsidR="00651487" w:rsidRDefault="00651487" w:rsidP="00651487">
                  <w:pPr>
                    <w:keepNext/>
                    <w:spacing w:after="0" w:line="240" w:lineRule="auto"/>
                    <w:rPr>
                      <w:rFonts w:cs="Calibri"/>
                      <w:sz w:val="24"/>
                      <w:szCs w:val="24"/>
                    </w:rPr>
                  </w:pPr>
                  <w:r>
                    <w:rPr>
                      <w:rFonts w:cs="Calibri"/>
                      <w:sz w:val="24"/>
                      <w:szCs w:val="24"/>
                    </w:rPr>
                    <w:t>Include a provision notifying the depository bank that the FHA Lender has a security interest in the account and all items to be deposited therein</w:t>
                  </w:r>
                </w:p>
              </w:tc>
            </w:tr>
            <w:tr w:rsidR="00651487" w:rsidRPr="005659D9" w14:paraId="3D6B02D6" w14:textId="77777777" w:rsidTr="005659D9">
              <w:tc>
                <w:tcPr>
                  <w:tcW w:w="328" w:type="dxa"/>
                  <w:shd w:val="clear" w:color="auto" w:fill="auto"/>
                </w:tcPr>
                <w:p w14:paraId="119F4465"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260F8B98" w14:textId="68816296" w:rsidR="00651487" w:rsidRDefault="00651487" w:rsidP="00651487">
                  <w:pPr>
                    <w:keepNext/>
                    <w:spacing w:after="0" w:line="240" w:lineRule="auto"/>
                    <w:rPr>
                      <w:rFonts w:cs="Calibri"/>
                      <w:sz w:val="24"/>
                      <w:szCs w:val="24"/>
                    </w:rPr>
                  </w:pPr>
                  <w:r>
                    <w:rPr>
                      <w:rFonts w:cs="Calibri"/>
                      <w:sz w:val="24"/>
                      <w:szCs w:val="24"/>
                    </w:rPr>
                    <w:t>Include a representation that the account is not subject to any other DACAs except those approved as part of the HUD transaction, and none will be permitted</w:t>
                  </w:r>
                </w:p>
              </w:tc>
            </w:tr>
            <w:tr w:rsidR="00651487" w:rsidRPr="005659D9" w14:paraId="1D35CA65" w14:textId="77777777" w:rsidTr="005659D9">
              <w:tc>
                <w:tcPr>
                  <w:tcW w:w="328" w:type="dxa"/>
                  <w:shd w:val="clear" w:color="auto" w:fill="auto"/>
                </w:tcPr>
                <w:p w14:paraId="6B772D51"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56127595" w14:textId="54BF499B" w:rsidR="00651487" w:rsidRDefault="00651487" w:rsidP="00651487">
                  <w:pPr>
                    <w:keepNext/>
                    <w:spacing w:after="0" w:line="240" w:lineRule="auto"/>
                    <w:rPr>
                      <w:rFonts w:cs="Calibri"/>
                      <w:sz w:val="24"/>
                      <w:szCs w:val="24"/>
                    </w:rPr>
                  </w:pPr>
                  <w:r>
                    <w:rPr>
                      <w:rFonts w:cs="Calibri"/>
                      <w:sz w:val="24"/>
                      <w:szCs w:val="24"/>
                    </w:rPr>
                    <w:t>If there are first lien and second lien DACAs, they must refer to one another</w:t>
                  </w:r>
                </w:p>
              </w:tc>
            </w:tr>
            <w:tr w:rsidR="00651487" w:rsidRPr="005659D9" w14:paraId="3F0E3708" w14:textId="77777777" w:rsidTr="005659D9">
              <w:tc>
                <w:tcPr>
                  <w:tcW w:w="328" w:type="dxa"/>
                  <w:shd w:val="clear" w:color="auto" w:fill="auto"/>
                </w:tcPr>
                <w:p w14:paraId="0366B6CF"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167FC751" w14:textId="159EB35D" w:rsidR="00651487" w:rsidRDefault="00651487" w:rsidP="00651487">
                  <w:pPr>
                    <w:keepNext/>
                    <w:spacing w:after="0" w:line="240" w:lineRule="auto"/>
                    <w:rPr>
                      <w:rFonts w:cs="Calibri"/>
                      <w:sz w:val="24"/>
                      <w:szCs w:val="24"/>
                    </w:rPr>
                  </w:pPr>
                  <w:r>
                    <w:rPr>
                      <w:rFonts w:cs="Calibri"/>
                      <w:sz w:val="24"/>
                      <w:szCs w:val="24"/>
                    </w:rPr>
                    <w:t>Identify the account number covered by the DACA, ensuring it matches the cash flow chart, and matches the number of the account into which funds are swept per the DAISA</w:t>
                  </w:r>
                </w:p>
              </w:tc>
            </w:tr>
            <w:tr w:rsidR="00651487" w:rsidRPr="005659D9" w14:paraId="2F9B8235" w14:textId="77777777" w:rsidTr="005659D9">
              <w:tc>
                <w:tcPr>
                  <w:tcW w:w="328" w:type="dxa"/>
                  <w:shd w:val="clear" w:color="auto" w:fill="auto"/>
                </w:tcPr>
                <w:p w14:paraId="2D724889"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14558351" w14:textId="6414F649" w:rsidR="00651487" w:rsidRDefault="00651487" w:rsidP="00651487">
                  <w:pPr>
                    <w:keepNext/>
                    <w:spacing w:after="0" w:line="240" w:lineRule="auto"/>
                    <w:rPr>
                      <w:rFonts w:cs="Calibri"/>
                      <w:sz w:val="24"/>
                      <w:szCs w:val="24"/>
                    </w:rPr>
                  </w:pPr>
                  <w:r>
                    <w:rPr>
                      <w:rFonts w:cs="Calibri"/>
                      <w:sz w:val="24"/>
                      <w:szCs w:val="24"/>
                    </w:rPr>
                    <w:t xml:space="preserve">Include a provision that the depository bank will comply with FHA Lender’s instructions as to the disposition of funds without further consent of the account holder </w:t>
                  </w:r>
                </w:p>
              </w:tc>
            </w:tr>
            <w:tr w:rsidR="00651487" w:rsidRPr="005659D9" w14:paraId="411E9B4E" w14:textId="77777777" w:rsidTr="005659D9">
              <w:tc>
                <w:tcPr>
                  <w:tcW w:w="328" w:type="dxa"/>
                  <w:shd w:val="clear" w:color="auto" w:fill="auto"/>
                </w:tcPr>
                <w:p w14:paraId="20B28885"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7C2C0DE9" w14:textId="4E38DC52" w:rsidR="00651487" w:rsidRDefault="00651487" w:rsidP="00651487">
                  <w:pPr>
                    <w:keepNext/>
                    <w:spacing w:after="0" w:line="240" w:lineRule="auto"/>
                    <w:rPr>
                      <w:rFonts w:cs="Calibri"/>
                      <w:sz w:val="24"/>
                      <w:szCs w:val="24"/>
                    </w:rPr>
                  </w:pPr>
                  <w:r>
                    <w:rPr>
                      <w:rFonts w:cs="Calibri"/>
                      <w:sz w:val="24"/>
                      <w:szCs w:val="24"/>
                    </w:rPr>
                    <w:t>The DACA must be fully executed by all parties</w:t>
                  </w:r>
                </w:p>
              </w:tc>
            </w:tr>
            <w:tr w:rsidR="00651487" w:rsidRPr="005659D9" w14:paraId="601D73A0" w14:textId="77777777" w:rsidTr="005659D9">
              <w:tc>
                <w:tcPr>
                  <w:tcW w:w="328" w:type="dxa"/>
                  <w:shd w:val="clear" w:color="auto" w:fill="auto"/>
                </w:tcPr>
                <w:p w14:paraId="6D90CA11"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66A4ECCD" w14:textId="07CD3EAB" w:rsidR="00651487" w:rsidRDefault="00651487" w:rsidP="00651487">
                  <w:pPr>
                    <w:keepNext/>
                    <w:spacing w:after="0" w:line="240" w:lineRule="auto"/>
                    <w:rPr>
                      <w:rFonts w:cs="Calibri"/>
                      <w:sz w:val="24"/>
                      <w:szCs w:val="24"/>
                    </w:rPr>
                  </w:pPr>
                  <w:r>
                    <w:rPr>
                      <w:rFonts w:cs="Calibri"/>
                      <w:sz w:val="24"/>
                      <w:szCs w:val="24"/>
                    </w:rPr>
                    <w:t>If both AR Lender and FHA Lender are parties to the same DACA, it must clearly set forth when the depository bank is obligated to follow FHA Lender’s instructions (as opposed to those of the AR Lender) which must be consistent with the “change in control” or termination of DACA provisions in the Intercreditor Agreement</w:t>
                  </w:r>
                </w:p>
              </w:tc>
            </w:tr>
            <w:tr w:rsidR="00651487" w:rsidRPr="005659D9" w14:paraId="3815A404" w14:textId="77777777" w:rsidTr="005659D9">
              <w:tc>
                <w:tcPr>
                  <w:tcW w:w="328" w:type="dxa"/>
                  <w:shd w:val="clear" w:color="auto" w:fill="auto"/>
                </w:tcPr>
                <w:p w14:paraId="351699D9"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3F18DE51" w14:textId="67ACCC2B" w:rsidR="00651487" w:rsidRDefault="00651487" w:rsidP="00651487">
                  <w:pPr>
                    <w:keepNext/>
                    <w:spacing w:after="0" w:line="240" w:lineRule="auto"/>
                    <w:rPr>
                      <w:rFonts w:cs="Calibri"/>
                      <w:sz w:val="24"/>
                      <w:szCs w:val="24"/>
                    </w:rPr>
                  </w:pPr>
                  <w:r>
                    <w:rPr>
                      <w:rFonts w:cs="Calibri"/>
                      <w:sz w:val="24"/>
                      <w:szCs w:val="24"/>
                    </w:rPr>
                    <w:t>If there are separate First Lien and Second Lien DACAs, the First Lien DACA must terminate or provide for a change in control over to the Second Lien DACA consistent with the “change in control” or termination of DACA provisions in the Intercreditor Agreement</w:t>
                  </w:r>
                </w:p>
              </w:tc>
            </w:tr>
            <w:tr w:rsidR="00651487" w:rsidRPr="005659D9" w14:paraId="6F7BEF7E" w14:textId="77777777" w:rsidTr="005659D9">
              <w:tc>
                <w:tcPr>
                  <w:tcW w:w="328" w:type="dxa"/>
                  <w:shd w:val="clear" w:color="auto" w:fill="auto"/>
                </w:tcPr>
                <w:p w14:paraId="1974E56E"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349266BB" w14:textId="44B429A8" w:rsidR="00651487" w:rsidRDefault="00651487" w:rsidP="00651487">
                  <w:pPr>
                    <w:keepNext/>
                    <w:spacing w:after="0" w:line="240" w:lineRule="auto"/>
                    <w:rPr>
                      <w:rFonts w:cs="Calibri"/>
                      <w:sz w:val="24"/>
                      <w:szCs w:val="24"/>
                    </w:rPr>
                  </w:pPr>
                  <w:r>
                    <w:rPr>
                      <w:rFonts w:cs="Calibri"/>
                      <w:sz w:val="24"/>
                      <w:szCs w:val="24"/>
                    </w:rPr>
                    <w:t>Clearly set forth the manner for sending a Control Notice and identify when it is deemed received.  Must include expeditious means (such as personal delivery)</w:t>
                  </w:r>
                </w:p>
              </w:tc>
            </w:tr>
            <w:tr w:rsidR="00651487" w:rsidRPr="005659D9" w14:paraId="49AEC4E2" w14:textId="77777777" w:rsidTr="005659D9">
              <w:tc>
                <w:tcPr>
                  <w:tcW w:w="328" w:type="dxa"/>
                  <w:shd w:val="clear" w:color="auto" w:fill="auto"/>
                </w:tcPr>
                <w:p w14:paraId="3387FDEE"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0325515B" w14:textId="394839B0" w:rsidR="00651487" w:rsidRDefault="00651487" w:rsidP="00651487">
                  <w:pPr>
                    <w:keepNext/>
                    <w:spacing w:after="0" w:line="240" w:lineRule="auto"/>
                    <w:rPr>
                      <w:rFonts w:cs="Calibri"/>
                      <w:sz w:val="24"/>
                      <w:szCs w:val="24"/>
                    </w:rPr>
                  </w:pPr>
                  <w:r w:rsidRPr="005659D9">
                    <w:rPr>
                      <w:rFonts w:cs="Calibri"/>
                      <w:sz w:val="24"/>
                      <w:szCs w:val="24"/>
                    </w:rPr>
                    <w:t>Specified time period for depository bank to comply with notice of e</w:t>
                  </w:r>
                  <w:r>
                    <w:rPr>
                      <w:rFonts w:cs="Calibri"/>
                      <w:sz w:val="24"/>
                      <w:szCs w:val="24"/>
                    </w:rPr>
                    <w:t>xclusive control (no more than 3</w:t>
                  </w:r>
                  <w:r w:rsidRPr="005659D9">
                    <w:rPr>
                      <w:rFonts w:cs="Calibri"/>
                      <w:sz w:val="24"/>
                      <w:szCs w:val="24"/>
                    </w:rPr>
                    <w:t xml:space="preserve"> business days)</w:t>
                  </w:r>
                </w:p>
              </w:tc>
            </w:tr>
            <w:tr w:rsidR="00651487" w:rsidRPr="005659D9" w14:paraId="45741ED0" w14:textId="77777777" w:rsidTr="005659D9">
              <w:tc>
                <w:tcPr>
                  <w:tcW w:w="328" w:type="dxa"/>
                  <w:shd w:val="clear" w:color="auto" w:fill="auto"/>
                </w:tcPr>
                <w:p w14:paraId="0470E686" w14:textId="77777777" w:rsidR="00651487" w:rsidRPr="005659D9" w:rsidRDefault="00651487" w:rsidP="005659D9">
                  <w:pPr>
                    <w:spacing w:after="0" w:line="240" w:lineRule="auto"/>
                    <w:rPr>
                      <w:rFonts w:cs="Calibri"/>
                      <w:sz w:val="24"/>
                      <w:szCs w:val="24"/>
                    </w:rPr>
                  </w:pPr>
                </w:p>
              </w:tc>
              <w:tc>
                <w:tcPr>
                  <w:tcW w:w="8450" w:type="dxa"/>
                  <w:shd w:val="clear" w:color="auto" w:fill="auto"/>
                </w:tcPr>
                <w:p w14:paraId="7A485F12" w14:textId="699461C1" w:rsidR="00651487" w:rsidRPr="005659D9" w:rsidRDefault="00411A60" w:rsidP="00411A60">
                  <w:pPr>
                    <w:keepNext/>
                    <w:spacing w:after="0" w:line="240" w:lineRule="auto"/>
                    <w:rPr>
                      <w:rFonts w:cs="Calibri"/>
                      <w:sz w:val="24"/>
                      <w:szCs w:val="24"/>
                    </w:rPr>
                  </w:pPr>
                  <w:r>
                    <w:rPr>
                      <w:rFonts w:cs="Calibri"/>
                      <w:sz w:val="24"/>
                      <w:szCs w:val="24"/>
                    </w:rPr>
                    <w:t xml:space="preserve">Depository bank must agree that once a Control Notice goes into effect, it will </w:t>
                  </w:r>
                  <w:r>
                    <w:rPr>
                      <w:rFonts w:cs="Calibri"/>
                      <w:sz w:val="24"/>
                      <w:szCs w:val="24"/>
                    </w:rPr>
                    <w:lastRenderedPageBreak/>
                    <w:t>disregard further instructions from the account holder, block the account holder’s access to the account (except to make deposits) and rely solely on instructions from the party giving the Control Notice</w:t>
                  </w:r>
                </w:p>
              </w:tc>
            </w:tr>
            <w:tr w:rsidR="00411A60" w:rsidRPr="005659D9" w14:paraId="66C4D4B6" w14:textId="77777777" w:rsidTr="005659D9">
              <w:tc>
                <w:tcPr>
                  <w:tcW w:w="328" w:type="dxa"/>
                  <w:shd w:val="clear" w:color="auto" w:fill="auto"/>
                </w:tcPr>
                <w:p w14:paraId="34E8CF36" w14:textId="77777777" w:rsidR="00411A60" w:rsidRPr="005659D9" w:rsidRDefault="00411A60" w:rsidP="005659D9">
                  <w:pPr>
                    <w:spacing w:after="0" w:line="240" w:lineRule="auto"/>
                    <w:rPr>
                      <w:rFonts w:cs="Calibri"/>
                      <w:sz w:val="24"/>
                      <w:szCs w:val="24"/>
                    </w:rPr>
                  </w:pPr>
                </w:p>
              </w:tc>
              <w:tc>
                <w:tcPr>
                  <w:tcW w:w="8450" w:type="dxa"/>
                  <w:shd w:val="clear" w:color="auto" w:fill="auto"/>
                </w:tcPr>
                <w:p w14:paraId="62620E20" w14:textId="0631B200" w:rsidR="00411A60" w:rsidRDefault="00411A60" w:rsidP="00411A60">
                  <w:pPr>
                    <w:keepNext/>
                    <w:spacing w:after="0" w:line="240" w:lineRule="auto"/>
                    <w:rPr>
                      <w:rFonts w:cs="Calibri"/>
                      <w:sz w:val="24"/>
                      <w:szCs w:val="24"/>
                    </w:rPr>
                  </w:pPr>
                  <w:r>
                    <w:rPr>
                      <w:rFonts w:cs="Calibri"/>
                      <w:sz w:val="24"/>
                      <w:szCs w:val="24"/>
                    </w:rPr>
                    <w:t>If depository bank is also the AR Lender, rights of set-off, etc. must be limited to Obligations as defined in the Intercreditor Agreement, and such rights must be subject to the Intercreditor Agreement</w:t>
                  </w:r>
                </w:p>
              </w:tc>
            </w:tr>
            <w:tr w:rsidR="00411A60" w:rsidRPr="005659D9" w14:paraId="0B1CF99C" w14:textId="77777777" w:rsidTr="005659D9">
              <w:tc>
                <w:tcPr>
                  <w:tcW w:w="328" w:type="dxa"/>
                  <w:shd w:val="clear" w:color="auto" w:fill="auto"/>
                </w:tcPr>
                <w:p w14:paraId="092D8735" w14:textId="77777777" w:rsidR="00411A60" w:rsidRPr="005659D9" w:rsidRDefault="00411A60" w:rsidP="005659D9">
                  <w:pPr>
                    <w:spacing w:after="0" w:line="240" w:lineRule="auto"/>
                    <w:rPr>
                      <w:rFonts w:cs="Calibri"/>
                      <w:sz w:val="24"/>
                      <w:szCs w:val="24"/>
                    </w:rPr>
                  </w:pPr>
                </w:p>
              </w:tc>
              <w:tc>
                <w:tcPr>
                  <w:tcW w:w="8450" w:type="dxa"/>
                  <w:shd w:val="clear" w:color="auto" w:fill="auto"/>
                </w:tcPr>
                <w:p w14:paraId="32A8A70A" w14:textId="1EC3752D" w:rsidR="00411A60" w:rsidRDefault="00411A60" w:rsidP="007F7B2A">
                  <w:pPr>
                    <w:keepNext/>
                    <w:spacing w:after="0" w:line="240" w:lineRule="auto"/>
                    <w:rPr>
                      <w:rFonts w:cs="Calibri"/>
                      <w:sz w:val="24"/>
                      <w:szCs w:val="24"/>
                    </w:rPr>
                  </w:pPr>
                  <w:r>
                    <w:rPr>
                      <w:rFonts w:cs="Calibri"/>
                      <w:sz w:val="24"/>
                      <w:szCs w:val="24"/>
                    </w:rPr>
                    <w:t>Depository bank’s rights of set-off, etc. must be limited to its customary and usual fees in its capacity as depository bank related to the DACA account, and returned items</w:t>
                  </w:r>
                  <w:r w:rsidR="007F7B2A">
                    <w:rPr>
                      <w:rFonts w:cs="Calibri"/>
                      <w:sz w:val="24"/>
                      <w:szCs w:val="24"/>
                    </w:rPr>
                    <w:t>.  This can include fees and returned items related to the DAISA account, too.</w:t>
                  </w:r>
                </w:p>
              </w:tc>
            </w:tr>
            <w:tr w:rsidR="007F7B2A" w:rsidRPr="005659D9" w14:paraId="2C847E2D" w14:textId="77777777" w:rsidTr="005659D9">
              <w:tc>
                <w:tcPr>
                  <w:tcW w:w="328" w:type="dxa"/>
                  <w:shd w:val="clear" w:color="auto" w:fill="auto"/>
                </w:tcPr>
                <w:p w14:paraId="506E76E3" w14:textId="77777777" w:rsidR="007F7B2A" w:rsidRPr="005659D9" w:rsidRDefault="007F7B2A" w:rsidP="005659D9">
                  <w:pPr>
                    <w:spacing w:after="0" w:line="240" w:lineRule="auto"/>
                    <w:rPr>
                      <w:rFonts w:cs="Calibri"/>
                      <w:sz w:val="24"/>
                      <w:szCs w:val="24"/>
                    </w:rPr>
                  </w:pPr>
                </w:p>
              </w:tc>
              <w:tc>
                <w:tcPr>
                  <w:tcW w:w="8450" w:type="dxa"/>
                  <w:shd w:val="clear" w:color="auto" w:fill="auto"/>
                </w:tcPr>
                <w:p w14:paraId="38D3B2F0" w14:textId="71E947C8" w:rsidR="007F7B2A" w:rsidRDefault="007F7B2A" w:rsidP="007F7B2A">
                  <w:pPr>
                    <w:keepNext/>
                    <w:spacing w:after="0" w:line="240" w:lineRule="auto"/>
                    <w:rPr>
                      <w:rFonts w:cs="Calibri"/>
                      <w:sz w:val="24"/>
                      <w:szCs w:val="24"/>
                    </w:rPr>
                  </w:pPr>
                  <w:r>
                    <w:rPr>
                      <w:rFonts w:cs="Calibri"/>
                      <w:sz w:val="24"/>
                      <w:szCs w:val="24"/>
                    </w:rPr>
                    <w:t>Operator should not be able to terminate the DACA, except by a joint instruction with the Secured Party(</w:t>
                  </w:r>
                  <w:proofErr w:type="spellStart"/>
                  <w:r>
                    <w:rPr>
                      <w:rFonts w:cs="Calibri"/>
                      <w:sz w:val="24"/>
                      <w:szCs w:val="24"/>
                    </w:rPr>
                    <w:t>ies</w:t>
                  </w:r>
                  <w:proofErr w:type="spellEnd"/>
                  <w:r>
                    <w:rPr>
                      <w:rFonts w:cs="Calibri"/>
                      <w:sz w:val="24"/>
                      <w:szCs w:val="24"/>
                    </w:rPr>
                    <w:t>)</w:t>
                  </w:r>
                </w:p>
              </w:tc>
            </w:tr>
            <w:tr w:rsidR="007F7B2A" w:rsidRPr="005659D9" w14:paraId="5C0F929E" w14:textId="77777777" w:rsidTr="005659D9">
              <w:tc>
                <w:tcPr>
                  <w:tcW w:w="328" w:type="dxa"/>
                  <w:shd w:val="clear" w:color="auto" w:fill="auto"/>
                </w:tcPr>
                <w:p w14:paraId="68C2C5C7" w14:textId="77777777" w:rsidR="007F7B2A" w:rsidRPr="005659D9" w:rsidRDefault="007F7B2A" w:rsidP="005659D9">
                  <w:pPr>
                    <w:spacing w:after="0" w:line="240" w:lineRule="auto"/>
                    <w:rPr>
                      <w:rFonts w:cs="Calibri"/>
                      <w:sz w:val="24"/>
                      <w:szCs w:val="24"/>
                    </w:rPr>
                  </w:pPr>
                </w:p>
              </w:tc>
              <w:tc>
                <w:tcPr>
                  <w:tcW w:w="8450" w:type="dxa"/>
                  <w:shd w:val="clear" w:color="auto" w:fill="auto"/>
                </w:tcPr>
                <w:p w14:paraId="132A6273" w14:textId="741FDAB4" w:rsidR="007F7B2A" w:rsidRDefault="007F7B2A" w:rsidP="007F7B2A">
                  <w:pPr>
                    <w:keepNext/>
                    <w:spacing w:after="0" w:line="240" w:lineRule="auto"/>
                    <w:rPr>
                      <w:rFonts w:cs="Calibri"/>
                      <w:sz w:val="24"/>
                      <w:szCs w:val="24"/>
                    </w:rPr>
                  </w:pPr>
                  <w:r>
                    <w:rPr>
                      <w:rFonts w:cs="Calibri"/>
                      <w:sz w:val="24"/>
                      <w:szCs w:val="24"/>
                    </w:rPr>
                    <w:t>Depository bank must only be allowed to voluntarily terminate the DACA upon at least 30 days’ notice to FHA Lender</w:t>
                  </w:r>
                </w:p>
              </w:tc>
            </w:tr>
            <w:tr w:rsidR="007F7B2A" w:rsidRPr="005659D9" w14:paraId="22358FAA" w14:textId="77777777" w:rsidTr="005659D9">
              <w:tc>
                <w:tcPr>
                  <w:tcW w:w="328" w:type="dxa"/>
                  <w:shd w:val="clear" w:color="auto" w:fill="auto"/>
                </w:tcPr>
                <w:p w14:paraId="078D09B4" w14:textId="77777777" w:rsidR="007F7B2A" w:rsidRPr="005659D9" w:rsidRDefault="007F7B2A" w:rsidP="005659D9">
                  <w:pPr>
                    <w:spacing w:after="0" w:line="240" w:lineRule="auto"/>
                    <w:rPr>
                      <w:rFonts w:cs="Calibri"/>
                      <w:sz w:val="24"/>
                      <w:szCs w:val="24"/>
                    </w:rPr>
                  </w:pPr>
                </w:p>
              </w:tc>
              <w:tc>
                <w:tcPr>
                  <w:tcW w:w="8450" w:type="dxa"/>
                  <w:shd w:val="clear" w:color="auto" w:fill="auto"/>
                </w:tcPr>
                <w:p w14:paraId="48B9FD41" w14:textId="34E3F282" w:rsidR="007F7B2A" w:rsidRDefault="007F7B2A" w:rsidP="007F7B2A">
                  <w:pPr>
                    <w:keepNext/>
                    <w:spacing w:after="0" w:line="240" w:lineRule="auto"/>
                    <w:rPr>
                      <w:rFonts w:cs="Calibri"/>
                      <w:sz w:val="24"/>
                      <w:szCs w:val="24"/>
                    </w:rPr>
                  </w:pPr>
                  <w:r>
                    <w:rPr>
                      <w:rFonts w:cs="Calibri"/>
                      <w:sz w:val="24"/>
                      <w:szCs w:val="24"/>
                    </w:rPr>
                    <w:t xml:space="preserve">Either secured party can terminate their interest under the DACA by notice.  The provisions on when the AR Lender must terminate are controlled by the Intercreditor and need not be repeated in the DACA.  If they are repeated in the DACA, they must be consistent with the Intercreditor Agreement.  A termination by AR Lender must not terminate the FHA Lender’s interest under the DACA nor result in disposition of funds out of the account  </w:t>
                  </w:r>
                </w:p>
              </w:tc>
            </w:tr>
            <w:tr w:rsidR="007F7B2A" w:rsidRPr="005659D9" w14:paraId="06161003" w14:textId="77777777" w:rsidTr="005659D9">
              <w:tc>
                <w:tcPr>
                  <w:tcW w:w="328" w:type="dxa"/>
                  <w:shd w:val="clear" w:color="auto" w:fill="auto"/>
                </w:tcPr>
                <w:p w14:paraId="5D69D618" w14:textId="77777777" w:rsidR="007F7B2A" w:rsidRPr="005659D9" w:rsidRDefault="007F7B2A" w:rsidP="005659D9">
                  <w:pPr>
                    <w:spacing w:after="0" w:line="240" w:lineRule="auto"/>
                    <w:rPr>
                      <w:rFonts w:cs="Calibri"/>
                      <w:sz w:val="24"/>
                      <w:szCs w:val="24"/>
                    </w:rPr>
                  </w:pPr>
                </w:p>
              </w:tc>
              <w:tc>
                <w:tcPr>
                  <w:tcW w:w="8450" w:type="dxa"/>
                  <w:shd w:val="clear" w:color="auto" w:fill="auto"/>
                </w:tcPr>
                <w:p w14:paraId="40473055" w14:textId="6517233C" w:rsidR="007F7B2A" w:rsidRDefault="007F7B2A" w:rsidP="007F7B2A">
                  <w:pPr>
                    <w:keepNext/>
                    <w:spacing w:after="0" w:line="240" w:lineRule="auto"/>
                    <w:rPr>
                      <w:rFonts w:cs="Calibri"/>
                      <w:sz w:val="24"/>
                      <w:szCs w:val="24"/>
                    </w:rPr>
                  </w:pPr>
                  <w:r>
                    <w:rPr>
                      <w:rFonts w:cs="Calibri"/>
                      <w:sz w:val="24"/>
                      <w:szCs w:val="24"/>
                    </w:rPr>
                    <w:t>If the DACA is terminated by the account holder or depository bank, the DACA should direct the bank to direct the funds in the account on termination to an account designated by the Secured Party(</w:t>
                  </w:r>
                  <w:proofErr w:type="spellStart"/>
                  <w:r>
                    <w:rPr>
                      <w:rFonts w:cs="Calibri"/>
                      <w:sz w:val="24"/>
                      <w:szCs w:val="24"/>
                    </w:rPr>
                    <w:t>ies</w:t>
                  </w:r>
                  <w:proofErr w:type="spellEnd"/>
                  <w:r>
                    <w:rPr>
                      <w:rFonts w:cs="Calibri"/>
                      <w:sz w:val="24"/>
                      <w:szCs w:val="24"/>
                    </w:rPr>
                    <w:t>)</w:t>
                  </w:r>
                </w:p>
              </w:tc>
            </w:tr>
            <w:tr w:rsidR="007F7B2A" w:rsidRPr="005659D9" w14:paraId="15151771" w14:textId="77777777" w:rsidTr="005659D9">
              <w:tc>
                <w:tcPr>
                  <w:tcW w:w="328" w:type="dxa"/>
                  <w:shd w:val="clear" w:color="auto" w:fill="auto"/>
                </w:tcPr>
                <w:p w14:paraId="6BDCBED6" w14:textId="77777777" w:rsidR="007F7B2A" w:rsidRPr="005659D9" w:rsidRDefault="007F7B2A" w:rsidP="005659D9">
                  <w:pPr>
                    <w:spacing w:after="0" w:line="240" w:lineRule="auto"/>
                    <w:rPr>
                      <w:rFonts w:cs="Calibri"/>
                      <w:sz w:val="24"/>
                      <w:szCs w:val="24"/>
                    </w:rPr>
                  </w:pPr>
                </w:p>
              </w:tc>
              <w:tc>
                <w:tcPr>
                  <w:tcW w:w="8450" w:type="dxa"/>
                  <w:shd w:val="clear" w:color="auto" w:fill="auto"/>
                </w:tcPr>
                <w:p w14:paraId="0E9213FA" w14:textId="7CBC1F6B" w:rsidR="007F7B2A" w:rsidRDefault="007F7B2A" w:rsidP="007F7B2A">
                  <w:pPr>
                    <w:keepNext/>
                    <w:spacing w:after="0" w:line="240" w:lineRule="auto"/>
                    <w:rPr>
                      <w:rFonts w:cs="Calibri"/>
                      <w:sz w:val="24"/>
                      <w:szCs w:val="24"/>
                    </w:rPr>
                  </w:pPr>
                  <w:r>
                    <w:rPr>
                      <w:rFonts w:cs="Calibri"/>
                      <w:sz w:val="24"/>
                      <w:szCs w:val="24"/>
                    </w:rPr>
                    <w:t>In the DACA to which the FHA Lender is a party, the depository bank must agree to provide FHA Lender (upon a single request) access to daily activity in the account and copies of periodic statements delivered to the account holder</w:t>
                  </w:r>
                </w:p>
              </w:tc>
            </w:tr>
            <w:tr w:rsidR="007F7B2A" w:rsidRPr="005659D9" w14:paraId="631267E2" w14:textId="77777777" w:rsidTr="005659D9">
              <w:tc>
                <w:tcPr>
                  <w:tcW w:w="328" w:type="dxa"/>
                  <w:shd w:val="clear" w:color="auto" w:fill="auto"/>
                </w:tcPr>
                <w:p w14:paraId="109C950B" w14:textId="77777777" w:rsidR="007F7B2A" w:rsidRPr="005659D9" w:rsidRDefault="007F7B2A" w:rsidP="005659D9">
                  <w:pPr>
                    <w:spacing w:after="0" w:line="240" w:lineRule="auto"/>
                    <w:rPr>
                      <w:rFonts w:cs="Calibri"/>
                      <w:sz w:val="24"/>
                      <w:szCs w:val="24"/>
                    </w:rPr>
                  </w:pPr>
                </w:p>
              </w:tc>
              <w:tc>
                <w:tcPr>
                  <w:tcW w:w="8450" w:type="dxa"/>
                  <w:shd w:val="clear" w:color="auto" w:fill="auto"/>
                </w:tcPr>
                <w:p w14:paraId="620E8BB4" w14:textId="4D51FDA2" w:rsidR="007F7B2A" w:rsidRDefault="007F7B2A" w:rsidP="007F7B2A">
                  <w:pPr>
                    <w:keepNext/>
                    <w:spacing w:after="0" w:line="240" w:lineRule="auto"/>
                    <w:rPr>
                      <w:rFonts w:cs="Calibri"/>
                      <w:sz w:val="24"/>
                      <w:szCs w:val="24"/>
                    </w:rPr>
                  </w:pPr>
                  <w:r>
                    <w:rPr>
                      <w:rFonts w:cs="Calibri"/>
                      <w:sz w:val="24"/>
                      <w:szCs w:val="24"/>
                    </w:rPr>
                    <w:t>If the depository bank is the AR Lender and the AR loan documents require the Operator to maintain its accounts at that bank, and if the depository bank terminates the DACA for reasons other than breach thereof, the Operator must be able to move its accounts to another bank notwithstanding restrictions in the AR loan documents</w:t>
                  </w:r>
                </w:p>
              </w:tc>
            </w:tr>
            <w:tr w:rsidR="00911A02" w:rsidRPr="005659D9" w14:paraId="71F13050" w14:textId="77777777" w:rsidTr="005659D9">
              <w:tc>
                <w:tcPr>
                  <w:tcW w:w="328" w:type="dxa"/>
                  <w:shd w:val="clear" w:color="auto" w:fill="auto"/>
                </w:tcPr>
                <w:p w14:paraId="2DA0EB4A" w14:textId="77777777" w:rsidR="00911A02" w:rsidRPr="005659D9" w:rsidRDefault="00911A02" w:rsidP="005659D9">
                  <w:pPr>
                    <w:spacing w:after="0" w:line="240" w:lineRule="auto"/>
                    <w:rPr>
                      <w:rFonts w:cs="Calibri"/>
                      <w:sz w:val="24"/>
                      <w:szCs w:val="24"/>
                    </w:rPr>
                  </w:pPr>
                </w:p>
              </w:tc>
              <w:tc>
                <w:tcPr>
                  <w:tcW w:w="8450" w:type="dxa"/>
                  <w:shd w:val="clear" w:color="auto" w:fill="auto"/>
                </w:tcPr>
                <w:p w14:paraId="116F3281" w14:textId="0B2F1BA8" w:rsidR="00911A02" w:rsidRDefault="00911A02" w:rsidP="007F7B2A">
                  <w:pPr>
                    <w:keepNext/>
                    <w:spacing w:after="0" w:line="240" w:lineRule="auto"/>
                    <w:rPr>
                      <w:rFonts w:cs="Calibri"/>
                      <w:sz w:val="24"/>
                      <w:szCs w:val="24"/>
                    </w:rPr>
                  </w:pPr>
                  <w:r>
                    <w:rPr>
                      <w:rFonts w:cs="Calibri"/>
                      <w:sz w:val="24"/>
                      <w:szCs w:val="24"/>
                    </w:rPr>
                    <w:t>The DACA must provide that in case of conflict with the bank’s deposit agreement, the DACA controls</w:t>
                  </w:r>
                </w:p>
              </w:tc>
            </w:tr>
            <w:tr w:rsidR="00911A02" w:rsidRPr="005659D9" w14:paraId="53A5AD3E" w14:textId="77777777" w:rsidTr="005659D9">
              <w:tc>
                <w:tcPr>
                  <w:tcW w:w="328" w:type="dxa"/>
                  <w:shd w:val="clear" w:color="auto" w:fill="auto"/>
                </w:tcPr>
                <w:p w14:paraId="19812D87" w14:textId="77777777" w:rsidR="00911A02" w:rsidRPr="005659D9" w:rsidRDefault="00911A02" w:rsidP="005659D9">
                  <w:pPr>
                    <w:spacing w:after="0" w:line="240" w:lineRule="auto"/>
                    <w:rPr>
                      <w:rFonts w:cs="Calibri"/>
                      <w:sz w:val="24"/>
                      <w:szCs w:val="24"/>
                    </w:rPr>
                  </w:pPr>
                </w:p>
              </w:tc>
              <w:tc>
                <w:tcPr>
                  <w:tcW w:w="8450" w:type="dxa"/>
                  <w:shd w:val="clear" w:color="auto" w:fill="auto"/>
                </w:tcPr>
                <w:p w14:paraId="0BBC58C1" w14:textId="15F40828" w:rsidR="00911A02" w:rsidRDefault="00911A02" w:rsidP="007F7B2A">
                  <w:pPr>
                    <w:keepNext/>
                    <w:spacing w:after="0" w:line="240" w:lineRule="auto"/>
                    <w:rPr>
                      <w:rFonts w:cs="Calibri"/>
                      <w:sz w:val="24"/>
                      <w:szCs w:val="24"/>
                    </w:rPr>
                  </w:pPr>
                  <w:r>
                    <w:rPr>
                      <w:rFonts w:cs="Calibri"/>
                      <w:sz w:val="24"/>
                      <w:szCs w:val="24"/>
                    </w:rPr>
                    <w:t>The DACA must not control over the Intercreditor Agreement</w:t>
                  </w:r>
                </w:p>
              </w:tc>
            </w:tr>
            <w:tr w:rsidR="00911A02" w:rsidRPr="005659D9" w14:paraId="6A0972B4" w14:textId="77777777" w:rsidTr="005659D9">
              <w:tc>
                <w:tcPr>
                  <w:tcW w:w="328" w:type="dxa"/>
                  <w:shd w:val="clear" w:color="auto" w:fill="auto"/>
                </w:tcPr>
                <w:p w14:paraId="6C75F39D" w14:textId="77777777" w:rsidR="00911A02" w:rsidRPr="005659D9" w:rsidRDefault="00911A02" w:rsidP="005659D9">
                  <w:pPr>
                    <w:spacing w:after="0" w:line="240" w:lineRule="auto"/>
                    <w:rPr>
                      <w:rFonts w:cs="Calibri"/>
                      <w:sz w:val="24"/>
                      <w:szCs w:val="24"/>
                    </w:rPr>
                  </w:pPr>
                </w:p>
              </w:tc>
              <w:tc>
                <w:tcPr>
                  <w:tcW w:w="8450" w:type="dxa"/>
                  <w:shd w:val="clear" w:color="auto" w:fill="auto"/>
                </w:tcPr>
                <w:p w14:paraId="040FB7C3" w14:textId="2C7F428B" w:rsidR="00911A02" w:rsidRDefault="00892964" w:rsidP="007F7B2A">
                  <w:pPr>
                    <w:keepNext/>
                    <w:spacing w:after="0" w:line="240" w:lineRule="auto"/>
                    <w:rPr>
                      <w:rFonts w:cs="Calibri"/>
                      <w:sz w:val="24"/>
                      <w:szCs w:val="24"/>
                    </w:rPr>
                  </w:pPr>
                  <w:r>
                    <w:rPr>
                      <w:rFonts w:cs="Calibri"/>
                      <w:sz w:val="24"/>
                      <w:szCs w:val="24"/>
                    </w:rPr>
                    <w:t>Bank fees should be limited to usual, customary and reasonable fees in the normal course of business of the bank</w:t>
                  </w:r>
                </w:p>
              </w:tc>
            </w:tr>
            <w:tr w:rsidR="00892964" w:rsidRPr="005659D9" w14:paraId="0FB4AFA9" w14:textId="77777777" w:rsidTr="005659D9">
              <w:tc>
                <w:tcPr>
                  <w:tcW w:w="328" w:type="dxa"/>
                  <w:shd w:val="clear" w:color="auto" w:fill="auto"/>
                </w:tcPr>
                <w:p w14:paraId="6F898C8B" w14:textId="77777777" w:rsidR="00892964" w:rsidRPr="005659D9" w:rsidRDefault="00892964" w:rsidP="005659D9">
                  <w:pPr>
                    <w:spacing w:after="0" w:line="240" w:lineRule="auto"/>
                    <w:rPr>
                      <w:rFonts w:cs="Calibri"/>
                      <w:sz w:val="24"/>
                      <w:szCs w:val="24"/>
                    </w:rPr>
                  </w:pPr>
                </w:p>
              </w:tc>
              <w:tc>
                <w:tcPr>
                  <w:tcW w:w="8450" w:type="dxa"/>
                  <w:shd w:val="clear" w:color="auto" w:fill="auto"/>
                </w:tcPr>
                <w:p w14:paraId="0AE1B3A0" w14:textId="0F2279B6" w:rsidR="00892964" w:rsidRDefault="00892964" w:rsidP="00892964">
                  <w:pPr>
                    <w:keepNext/>
                    <w:spacing w:after="0" w:line="240" w:lineRule="auto"/>
                    <w:rPr>
                      <w:rFonts w:cs="Calibri"/>
                      <w:sz w:val="24"/>
                      <w:szCs w:val="24"/>
                    </w:rPr>
                  </w:pPr>
                  <w:r>
                    <w:rPr>
                      <w:rFonts w:cs="Calibri"/>
                      <w:sz w:val="24"/>
                      <w:szCs w:val="24"/>
                    </w:rPr>
                    <w:t>Indemnification obligations should be limited to the operator, and (if required by the bank) a guarantor.   See HUD Handbook 4232.1, Section II, Chapter 16, Section 16.8.A.6 for additional guidance</w:t>
                  </w:r>
                </w:p>
              </w:tc>
            </w:tr>
            <w:tr w:rsidR="00892964" w:rsidRPr="005659D9" w14:paraId="1D184D80" w14:textId="77777777" w:rsidTr="005659D9">
              <w:tc>
                <w:tcPr>
                  <w:tcW w:w="328" w:type="dxa"/>
                  <w:shd w:val="clear" w:color="auto" w:fill="auto"/>
                </w:tcPr>
                <w:p w14:paraId="2D67B3C9" w14:textId="77777777" w:rsidR="00892964" w:rsidRPr="005659D9" w:rsidRDefault="00892964" w:rsidP="005659D9">
                  <w:pPr>
                    <w:spacing w:after="0" w:line="240" w:lineRule="auto"/>
                    <w:rPr>
                      <w:rFonts w:cs="Calibri"/>
                      <w:sz w:val="24"/>
                      <w:szCs w:val="24"/>
                    </w:rPr>
                  </w:pPr>
                </w:p>
              </w:tc>
              <w:tc>
                <w:tcPr>
                  <w:tcW w:w="8450" w:type="dxa"/>
                  <w:shd w:val="clear" w:color="auto" w:fill="auto"/>
                </w:tcPr>
                <w:p w14:paraId="7E68FF55" w14:textId="3A553AE4" w:rsidR="00892964" w:rsidRDefault="00892964" w:rsidP="00892964">
                  <w:pPr>
                    <w:keepNext/>
                    <w:spacing w:after="0" w:line="240" w:lineRule="auto"/>
                    <w:rPr>
                      <w:rFonts w:cs="Calibri"/>
                      <w:sz w:val="24"/>
                      <w:szCs w:val="24"/>
                    </w:rPr>
                  </w:pPr>
                  <w:r>
                    <w:rPr>
                      <w:rFonts w:cs="Calibri"/>
                      <w:sz w:val="24"/>
                      <w:szCs w:val="24"/>
                    </w:rPr>
                    <w:t>Include standard provisions regarding governing law, execution of counterparts, etc., but not permit provisions which would not permit venue in a federal district court</w:t>
                  </w:r>
                </w:p>
              </w:tc>
            </w:tr>
            <w:tr w:rsidR="00892964" w:rsidRPr="005659D9" w14:paraId="2383D581" w14:textId="77777777" w:rsidTr="005659D9">
              <w:tc>
                <w:tcPr>
                  <w:tcW w:w="328" w:type="dxa"/>
                  <w:shd w:val="clear" w:color="auto" w:fill="auto"/>
                </w:tcPr>
                <w:p w14:paraId="756FD00F" w14:textId="77777777" w:rsidR="00892964" w:rsidRPr="005659D9" w:rsidRDefault="00892964" w:rsidP="005659D9">
                  <w:pPr>
                    <w:spacing w:after="0" w:line="240" w:lineRule="auto"/>
                    <w:rPr>
                      <w:rFonts w:cs="Calibri"/>
                      <w:sz w:val="24"/>
                      <w:szCs w:val="24"/>
                    </w:rPr>
                  </w:pPr>
                </w:p>
              </w:tc>
              <w:tc>
                <w:tcPr>
                  <w:tcW w:w="8450" w:type="dxa"/>
                  <w:shd w:val="clear" w:color="auto" w:fill="auto"/>
                </w:tcPr>
                <w:p w14:paraId="5D8DC9CE" w14:textId="13A27E66" w:rsidR="00892964" w:rsidRDefault="00892964" w:rsidP="00892964">
                  <w:pPr>
                    <w:keepNext/>
                    <w:spacing w:after="0" w:line="240" w:lineRule="auto"/>
                    <w:rPr>
                      <w:rFonts w:cs="Calibri"/>
                      <w:sz w:val="24"/>
                      <w:szCs w:val="24"/>
                    </w:rPr>
                  </w:pPr>
                  <w:r>
                    <w:rPr>
                      <w:rFonts w:cs="Calibri"/>
                      <w:sz w:val="24"/>
                      <w:szCs w:val="24"/>
                    </w:rPr>
                    <w:t xml:space="preserve">Must permit assignment of the DACA by the FHA Lender, consistent with HUD assignment of claims procedures.  Must not be unduly burdensome or require HUD </w:t>
                  </w:r>
                  <w:r>
                    <w:rPr>
                      <w:rFonts w:cs="Calibri"/>
                      <w:sz w:val="24"/>
                      <w:szCs w:val="24"/>
                    </w:rPr>
                    <w:lastRenderedPageBreak/>
                    <w:t>to execute an assumption</w:t>
                  </w:r>
                </w:p>
              </w:tc>
            </w:tr>
          </w:tbl>
          <w:p w14:paraId="2F50F54F" w14:textId="77777777" w:rsidR="007C59EA" w:rsidRDefault="007C59EA" w:rsidP="005659D9">
            <w:pPr>
              <w:spacing w:after="0" w:line="240" w:lineRule="auto"/>
              <w:rPr>
                <w:rFonts w:cs="Calibri"/>
                <w:i/>
                <w:sz w:val="24"/>
                <w:szCs w:val="24"/>
              </w:rPr>
            </w:pPr>
          </w:p>
          <w:p w14:paraId="4FDFA8B2" w14:textId="77777777" w:rsidR="007C59EA" w:rsidRDefault="007C59EA" w:rsidP="00C25FAB">
            <w:pPr>
              <w:keepNext/>
              <w:spacing w:after="0" w:line="240" w:lineRule="auto"/>
              <w:rPr>
                <w:rFonts w:cs="Calibri"/>
                <w:sz w:val="24"/>
                <w:szCs w:val="24"/>
              </w:rPr>
            </w:pPr>
            <w:r w:rsidRPr="00C25FAB">
              <w:rPr>
                <w:rFonts w:cs="Calibri"/>
                <w:sz w:val="24"/>
                <w:szCs w:val="24"/>
              </w:rPr>
              <w:t xml:space="preserve">NOTE: A DACA is required for all transactions, but for </w:t>
            </w:r>
            <w:r w:rsidRPr="00C25FAB">
              <w:rPr>
                <w:rFonts w:cs="Calibri"/>
                <w:sz w:val="24"/>
                <w:szCs w:val="24"/>
                <w:u w:val="single"/>
              </w:rPr>
              <w:t>new construction</w:t>
            </w:r>
            <w:r w:rsidRPr="00C25FAB">
              <w:rPr>
                <w:rFonts w:cs="Calibri"/>
                <w:sz w:val="24"/>
                <w:szCs w:val="24"/>
              </w:rPr>
              <w:t xml:space="preserve"> deals only, the DACA review and implementation may be delayed </w:t>
            </w:r>
            <w:r w:rsidR="00CD7468" w:rsidRPr="00CD7468">
              <w:rPr>
                <w:rFonts w:cs="Calibri"/>
                <w:sz w:val="24"/>
                <w:szCs w:val="24"/>
              </w:rPr>
              <w:t xml:space="preserve">until construction has reached </w:t>
            </w:r>
            <w:r w:rsidR="00CD7468">
              <w:rPr>
                <w:rFonts w:cs="Calibri"/>
                <w:sz w:val="24"/>
                <w:szCs w:val="24"/>
              </w:rPr>
              <w:t>7</w:t>
            </w:r>
            <w:r w:rsidRPr="00C25FAB">
              <w:rPr>
                <w:rFonts w:cs="Calibri"/>
                <w:sz w:val="24"/>
                <w:szCs w:val="24"/>
              </w:rPr>
              <w:t>0% completion if the DACA is not set up at initial closing.</w:t>
            </w:r>
          </w:p>
          <w:p w14:paraId="342C030F" w14:textId="6BEDD2A6" w:rsidR="00651487" w:rsidRDefault="00651487" w:rsidP="00C25FAB">
            <w:pPr>
              <w:keepNext/>
              <w:spacing w:after="0" w:line="240" w:lineRule="auto"/>
              <w:rPr>
                <w:rFonts w:cs="Calibri"/>
                <w:sz w:val="24"/>
                <w:szCs w:val="24"/>
              </w:rPr>
            </w:pPr>
          </w:p>
          <w:p w14:paraId="177E18FD" w14:textId="4FBBD5A2" w:rsidR="00651487" w:rsidRDefault="00651487" w:rsidP="00C25FAB">
            <w:pPr>
              <w:keepNext/>
              <w:spacing w:after="0" w:line="240" w:lineRule="auto"/>
              <w:rPr>
                <w:rFonts w:cs="Calibri"/>
                <w:sz w:val="24"/>
                <w:szCs w:val="24"/>
              </w:rPr>
            </w:pPr>
            <w:r>
              <w:rPr>
                <w:rFonts w:cs="Calibri"/>
                <w:sz w:val="24"/>
                <w:szCs w:val="24"/>
              </w:rPr>
              <w:t xml:space="preserve">NOTE: If a party other than the Operator is named on or has an interest in the account, that party must execute such joinders, security agreements, DACAs or other documents to bind that party’s interest. </w:t>
            </w:r>
          </w:p>
          <w:p w14:paraId="152128D1" w14:textId="77777777" w:rsidR="0083413A" w:rsidRDefault="0083413A" w:rsidP="00C25FAB">
            <w:pPr>
              <w:keepNext/>
              <w:spacing w:after="0" w:line="240" w:lineRule="auto"/>
              <w:rPr>
                <w:rFonts w:cs="Calibri"/>
                <w:sz w:val="24"/>
                <w:szCs w:val="24"/>
              </w:rPr>
            </w:pPr>
          </w:p>
          <w:p w14:paraId="34279CB0" w14:textId="369CF359" w:rsidR="0083413A" w:rsidRDefault="0083413A" w:rsidP="00C25FAB">
            <w:pPr>
              <w:keepNext/>
              <w:spacing w:after="0" w:line="240" w:lineRule="auto"/>
              <w:rPr>
                <w:rFonts w:cs="Calibri"/>
                <w:sz w:val="24"/>
                <w:szCs w:val="24"/>
              </w:rPr>
            </w:pPr>
            <w:r>
              <w:rPr>
                <w:rFonts w:cs="Calibri"/>
                <w:sz w:val="24"/>
                <w:szCs w:val="24"/>
              </w:rPr>
              <w:t>NOTE: If a Tenant Rent Account is used for the lease cost payment method, it may be appropriate to use an immediate control DACA in favor of FHA Lender on the Tenant Rent Account.  Likewise, if a Master Lease is involved and lease payments are being made into a Master Tenant Account, it may be appropriate to use an immediate control DACA in favor of FHA Lender on such Master Tenant account.</w:t>
            </w:r>
          </w:p>
          <w:p w14:paraId="3CEB6092" w14:textId="77777777" w:rsidR="00892964" w:rsidRDefault="00892964" w:rsidP="00C25FAB">
            <w:pPr>
              <w:keepNext/>
              <w:spacing w:after="0" w:line="240" w:lineRule="auto"/>
              <w:rPr>
                <w:rFonts w:cs="Calibri"/>
                <w:sz w:val="24"/>
                <w:szCs w:val="24"/>
              </w:rPr>
            </w:pPr>
          </w:p>
          <w:p w14:paraId="0D9599B4" w14:textId="77777777" w:rsidR="00892964" w:rsidRDefault="00892964" w:rsidP="00C25FAB">
            <w:pPr>
              <w:keepNext/>
              <w:spacing w:after="0" w:line="240" w:lineRule="auto"/>
              <w:rPr>
                <w:rFonts w:cs="Calibri"/>
                <w:sz w:val="24"/>
                <w:szCs w:val="24"/>
              </w:rPr>
            </w:pPr>
          </w:p>
          <w:p w14:paraId="2CE48A8C" w14:textId="00EFE0F4" w:rsidR="00892964" w:rsidRPr="00C25FAB" w:rsidRDefault="00892964" w:rsidP="00C25FAB">
            <w:pPr>
              <w:keepNext/>
              <w:spacing w:after="0" w:line="240" w:lineRule="auto"/>
              <w:rPr>
                <w:rFonts w:cs="Calibri"/>
                <w:sz w:val="24"/>
                <w:szCs w:val="24"/>
              </w:rPr>
            </w:pPr>
            <w:r>
              <w:rPr>
                <w:rFonts w:cs="Calibri"/>
                <w:sz w:val="24"/>
                <w:szCs w:val="24"/>
              </w:rPr>
              <w:t xml:space="preserve">See HUD Handbook 4232.1, Section II, </w:t>
            </w:r>
            <w:proofErr w:type="gramStart"/>
            <w:r>
              <w:rPr>
                <w:rFonts w:cs="Calibri"/>
                <w:sz w:val="24"/>
                <w:szCs w:val="24"/>
              </w:rPr>
              <w:t>Chapter</w:t>
            </w:r>
            <w:proofErr w:type="gramEnd"/>
            <w:r>
              <w:rPr>
                <w:rFonts w:cs="Calibri"/>
                <w:sz w:val="24"/>
                <w:szCs w:val="24"/>
              </w:rPr>
              <w:t xml:space="preserve"> 16 for guidance.</w:t>
            </w:r>
          </w:p>
          <w:p w14:paraId="5257A791" w14:textId="77777777" w:rsidR="007C59EA" w:rsidRDefault="007C59EA" w:rsidP="005659D9">
            <w:pPr>
              <w:spacing w:after="0" w:line="240" w:lineRule="auto"/>
              <w:rPr>
                <w:rFonts w:cs="Calibri"/>
                <w:i/>
                <w:sz w:val="24"/>
                <w:szCs w:val="24"/>
              </w:rPr>
            </w:pPr>
          </w:p>
          <w:p w14:paraId="07C4413E" w14:textId="77777777" w:rsidR="00E20599" w:rsidRPr="005659D9" w:rsidRDefault="00C43B50" w:rsidP="005659D9">
            <w:pPr>
              <w:spacing w:after="0" w:line="240" w:lineRule="auto"/>
              <w:rPr>
                <w:rFonts w:cs="Calibri"/>
                <w:i/>
                <w:sz w:val="24"/>
                <w:szCs w:val="24"/>
              </w:rPr>
            </w:pPr>
            <w:r>
              <w:rPr>
                <w:rFonts w:cs="Calibri"/>
                <w:i/>
                <w:sz w:val="24"/>
                <w:szCs w:val="24"/>
              </w:rPr>
              <w:pict w14:anchorId="3D00FFA8">
                <v:rect id="_x0000_i1032" style="width:0;height:1.5pt" o:hralign="center" o:hrstd="t" o:hr="t" fillcolor="#a0a0a0" stroked="f"/>
              </w:pict>
            </w:r>
          </w:p>
          <w:p w14:paraId="0F0799A7" w14:textId="77777777" w:rsidR="00E20599" w:rsidRPr="005659D9" w:rsidRDefault="00E20599"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319E6300" w14:textId="77777777" w:rsidR="00E20599" w:rsidRPr="005659D9" w:rsidRDefault="00E20599" w:rsidP="005659D9">
            <w:pPr>
              <w:spacing w:after="0" w:line="240" w:lineRule="auto"/>
              <w:rPr>
                <w:rFonts w:cs="Calibri"/>
                <w:sz w:val="24"/>
                <w:szCs w:val="24"/>
                <w:u w:val="single"/>
              </w:rPr>
            </w:pPr>
          </w:p>
        </w:tc>
      </w:tr>
      <w:tr w:rsidR="00E20599" w:rsidRPr="005659D9" w14:paraId="231F9723"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180D9EF4" w14:textId="77777777" w:rsidR="00E20599" w:rsidRPr="005659D9" w:rsidRDefault="0058313D" w:rsidP="005659D9">
            <w:pPr>
              <w:spacing w:after="0" w:line="240" w:lineRule="auto"/>
              <w:jc w:val="center"/>
              <w:rPr>
                <w:rFonts w:cs="Calibri"/>
                <w:sz w:val="24"/>
                <w:szCs w:val="24"/>
              </w:rPr>
            </w:pPr>
            <w:r w:rsidRPr="005659D9">
              <w:rPr>
                <w:rFonts w:cs="Calibri"/>
                <w:sz w:val="24"/>
                <w:szCs w:val="24"/>
              </w:rPr>
              <w:lastRenderedPageBreak/>
              <w:t>9</w:t>
            </w:r>
          </w:p>
        </w:tc>
        <w:tc>
          <w:tcPr>
            <w:tcW w:w="4544" w:type="pct"/>
            <w:shd w:val="clear" w:color="auto" w:fill="auto"/>
            <w:tcMar>
              <w:left w:w="115" w:type="dxa"/>
              <w:right w:w="230" w:type="dxa"/>
            </w:tcMar>
          </w:tcPr>
          <w:p w14:paraId="5D97B50E" w14:textId="77777777" w:rsidR="00E20599" w:rsidRPr="005659D9" w:rsidRDefault="00D37108" w:rsidP="005659D9">
            <w:pPr>
              <w:spacing w:after="0" w:line="240" w:lineRule="auto"/>
              <w:rPr>
                <w:rFonts w:cs="Calibri"/>
                <w:b/>
                <w:sz w:val="24"/>
                <w:szCs w:val="24"/>
                <w:u w:val="single"/>
              </w:rPr>
            </w:pPr>
            <w:r w:rsidRPr="005659D9">
              <w:rPr>
                <w:rFonts w:cs="Calibri"/>
                <w:b/>
                <w:sz w:val="24"/>
                <w:szCs w:val="24"/>
                <w:u w:val="single"/>
              </w:rPr>
              <w:t>Deposit Account Instructions and Services Agreement</w:t>
            </w:r>
            <w:r w:rsidR="00D95D1C" w:rsidRPr="005659D9">
              <w:rPr>
                <w:rFonts w:cs="Calibri"/>
                <w:b/>
                <w:sz w:val="24"/>
                <w:szCs w:val="24"/>
                <w:u w:val="single"/>
              </w:rPr>
              <w:t xml:space="preserve"> (DAISA)</w:t>
            </w:r>
          </w:p>
          <w:p w14:paraId="2009BFB1" w14:textId="77777777" w:rsidR="00E20599" w:rsidRPr="005659D9" w:rsidRDefault="00E20599" w:rsidP="005659D9">
            <w:pPr>
              <w:spacing w:after="0" w:line="240" w:lineRule="auto"/>
              <w:rPr>
                <w:rFonts w:cs="Calibri"/>
                <w:sz w:val="24"/>
                <w:szCs w:val="24"/>
              </w:rPr>
            </w:pPr>
          </w:p>
          <w:tbl>
            <w:tblPr>
              <w:tblW w:w="1722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gridCol w:w="8450"/>
            </w:tblGrid>
            <w:tr w:rsidR="00E20599" w:rsidRPr="005659D9" w14:paraId="7913170F" w14:textId="77777777" w:rsidTr="00057FD7">
              <w:trPr>
                <w:gridAfter w:val="1"/>
                <w:wAfter w:w="8450" w:type="dxa"/>
              </w:trPr>
              <w:tc>
                <w:tcPr>
                  <w:tcW w:w="328" w:type="dxa"/>
                  <w:shd w:val="clear" w:color="auto" w:fill="auto"/>
                </w:tcPr>
                <w:p w14:paraId="310BA877" w14:textId="77777777" w:rsidR="00E20599" w:rsidRPr="005659D9" w:rsidRDefault="00E20599"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274ABBCB" w14:textId="77777777" w:rsidR="00E20599" w:rsidRPr="005659D9" w:rsidRDefault="00285268" w:rsidP="005659D9">
                  <w:pPr>
                    <w:spacing w:after="0" w:line="240" w:lineRule="auto"/>
                    <w:rPr>
                      <w:rFonts w:cs="Calibri"/>
                      <w:sz w:val="24"/>
                      <w:szCs w:val="24"/>
                    </w:rPr>
                  </w:pPr>
                  <w:r w:rsidRPr="005659D9">
                    <w:rPr>
                      <w:rFonts w:cs="Calibri"/>
                      <w:sz w:val="24"/>
                      <w:szCs w:val="24"/>
                    </w:rPr>
                    <w:t>Not applicable – no government receivables; OR:</w:t>
                  </w:r>
                  <w:r w:rsidR="00DD5196" w:rsidRPr="005659D9">
                    <w:rPr>
                      <w:rFonts w:cs="Calibri"/>
                      <w:sz w:val="24"/>
                      <w:szCs w:val="24"/>
                    </w:rPr>
                    <w:t xml:space="preserve"> </w:t>
                  </w:r>
                </w:p>
              </w:tc>
            </w:tr>
            <w:tr w:rsidR="00A73076" w:rsidRPr="005659D9" w14:paraId="57DF6EF2" w14:textId="77777777" w:rsidTr="00057FD7">
              <w:trPr>
                <w:gridAfter w:val="1"/>
                <w:wAfter w:w="8450" w:type="dxa"/>
              </w:trPr>
              <w:tc>
                <w:tcPr>
                  <w:tcW w:w="328" w:type="dxa"/>
                  <w:shd w:val="clear" w:color="auto" w:fill="auto"/>
                </w:tcPr>
                <w:p w14:paraId="7EF020E6" w14:textId="77777777" w:rsidR="00A73076" w:rsidRPr="005659D9" w:rsidRDefault="00A73076" w:rsidP="005659D9">
                  <w:pPr>
                    <w:spacing w:after="0" w:line="240" w:lineRule="auto"/>
                    <w:rPr>
                      <w:rFonts w:cs="Calibri"/>
                      <w:sz w:val="24"/>
                      <w:szCs w:val="24"/>
                    </w:rPr>
                  </w:pPr>
                </w:p>
              </w:tc>
              <w:tc>
                <w:tcPr>
                  <w:tcW w:w="8450" w:type="dxa"/>
                  <w:shd w:val="clear" w:color="auto" w:fill="auto"/>
                </w:tcPr>
                <w:p w14:paraId="5D2B0EB0" w14:textId="01636B77" w:rsidR="00A73076" w:rsidRPr="005659D9" w:rsidRDefault="00A73076" w:rsidP="005659D9">
                  <w:pPr>
                    <w:spacing w:after="0" w:line="240" w:lineRule="auto"/>
                    <w:rPr>
                      <w:rFonts w:cs="Calibri"/>
                      <w:sz w:val="24"/>
                      <w:szCs w:val="24"/>
                    </w:rPr>
                  </w:pPr>
                  <w:r w:rsidRPr="005659D9">
                    <w:rPr>
                      <w:rFonts w:cs="Calibri"/>
                      <w:sz w:val="24"/>
                      <w:szCs w:val="24"/>
                    </w:rPr>
                    <w:t xml:space="preserve">Consult </w:t>
                  </w:r>
                  <w:r w:rsidR="00C07C89">
                    <w:rPr>
                      <w:rFonts w:cs="Calibri"/>
                      <w:sz w:val="24"/>
                      <w:szCs w:val="24"/>
                    </w:rPr>
                    <w:t>ORCF</w:t>
                  </w:r>
                  <w:r w:rsidRPr="005659D9">
                    <w:rPr>
                      <w:rFonts w:cs="Calibri"/>
                      <w:sz w:val="24"/>
                      <w:szCs w:val="24"/>
                    </w:rPr>
                    <w:t xml:space="preserve"> if the agreement requires a minimum account balance</w:t>
                  </w:r>
                </w:p>
              </w:tc>
            </w:tr>
            <w:tr w:rsidR="00057FD7" w:rsidRPr="005659D9" w14:paraId="7B9D95BC" w14:textId="3E6AB23D" w:rsidTr="00057FD7">
              <w:tc>
                <w:tcPr>
                  <w:tcW w:w="328" w:type="dxa"/>
                  <w:shd w:val="clear" w:color="auto" w:fill="auto"/>
                </w:tcPr>
                <w:p w14:paraId="6F954BD8" w14:textId="77777777" w:rsidR="00057FD7" w:rsidRPr="005659D9" w:rsidRDefault="00057FD7" w:rsidP="005659D9">
                  <w:pPr>
                    <w:spacing w:after="0" w:line="240" w:lineRule="auto"/>
                    <w:rPr>
                      <w:rFonts w:cs="Calibri"/>
                      <w:sz w:val="24"/>
                      <w:szCs w:val="24"/>
                    </w:rPr>
                  </w:pPr>
                </w:p>
              </w:tc>
              <w:tc>
                <w:tcPr>
                  <w:tcW w:w="8450" w:type="dxa"/>
                  <w:shd w:val="clear" w:color="auto" w:fill="auto"/>
                </w:tcPr>
                <w:p w14:paraId="4D8B7F40" w14:textId="488C44D6" w:rsidR="00057FD7" w:rsidRPr="005659D9" w:rsidRDefault="00057FD7" w:rsidP="005659D9">
                  <w:pPr>
                    <w:spacing w:after="0" w:line="240" w:lineRule="auto"/>
                    <w:rPr>
                      <w:rFonts w:cs="Calibri"/>
                      <w:sz w:val="24"/>
                      <w:szCs w:val="24"/>
                    </w:rPr>
                  </w:pPr>
                  <w:r>
                    <w:rPr>
                      <w:rFonts w:cs="Calibri"/>
                      <w:sz w:val="24"/>
                      <w:szCs w:val="24"/>
                    </w:rPr>
                    <w:t xml:space="preserve">In the </w:t>
                  </w:r>
                  <w:r w:rsidR="00E50B8A">
                    <w:rPr>
                      <w:rFonts w:cs="Calibri"/>
                      <w:sz w:val="24"/>
                      <w:szCs w:val="24"/>
                    </w:rPr>
                    <w:t xml:space="preserve">DAISA </w:t>
                  </w:r>
                  <w:r>
                    <w:rPr>
                      <w:rFonts w:cs="Calibri"/>
                      <w:sz w:val="24"/>
                      <w:szCs w:val="24"/>
                    </w:rPr>
                    <w:t>to which the FHA Lender is a party, the depository bank must agree to provide FHA Lender (upon a single request) access to daily activity in the account and copies of periodic statements delivered to the account holder</w:t>
                  </w:r>
                </w:p>
              </w:tc>
              <w:tc>
                <w:tcPr>
                  <w:tcW w:w="8450" w:type="dxa"/>
                </w:tcPr>
                <w:p w14:paraId="1E44B1E4" w14:textId="4C69489A" w:rsidR="00057FD7" w:rsidRPr="005659D9" w:rsidRDefault="00057FD7">
                  <w:pPr>
                    <w:spacing w:after="0" w:line="240" w:lineRule="auto"/>
                  </w:pPr>
                  <w:r>
                    <w:rPr>
                      <w:rFonts w:cs="Calibri"/>
                      <w:sz w:val="24"/>
                      <w:szCs w:val="24"/>
                    </w:rPr>
                    <w:t>In the DACA to which the FHA Lender is a party, the depository bank must agree to provide FHA Lender (upon a single request) access to daily activity in the account and copies of periodic statements delivered to the account holder</w:t>
                  </w:r>
                </w:p>
              </w:tc>
            </w:tr>
            <w:tr w:rsidR="00057FD7" w:rsidRPr="005659D9" w14:paraId="5CDEE9BC" w14:textId="77777777" w:rsidTr="00057FD7">
              <w:tc>
                <w:tcPr>
                  <w:tcW w:w="328" w:type="dxa"/>
                  <w:shd w:val="clear" w:color="auto" w:fill="auto"/>
                </w:tcPr>
                <w:p w14:paraId="5305FCA7" w14:textId="77777777" w:rsidR="00057FD7" w:rsidRPr="005659D9" w:rsidRDefault="00057FD7" w:rsidP="005659D9">
                  <w:pPr>
                    <w:spacing w:after="0" w:line="240" w:lineRule="auto"/>
                    <w:rPr>
                      <w:rFonts w:cs="Calibri"/>
                      <w:sz w:val="24"/>
                      <w:szCs w:val="24"/>
                    </w:rPr>
                  </w:pPr>
                </w:p>
              </w:tc>
              <w:tc>
                <w:tcPr>
                  <w:tcW w:w="8450" w:type="dxa"/>
                  <w:shd w:val="clear" w:color="auto" w:fill="auto"/>
                </w:tcPr>
                <w:p w14:paraId="27BA84A3" w14:textId="4839B277" w:rsidR="00057FD7" w:rsidRPr="005659D9" w:rsidRDefault="00057FD7" w:rsidP="005659D9">
                  <w:pPr>
                    <w:spacing w:after="0" w:line="240" w:lineRule="auto"/>
                    <w:rPr>
                      <w:rFonts w:cs="Calibri"/>
                      <w:sz w:val="24"/>
                      <w:szCs w:val="24"/>
                    </w:rPr>
                  </w:pPr>
                  <w:r>
                    <w:rPr>
                      <w:rFonts w:cs="Calibri"/>
                      <w:sz w:val="24"/>
                      <w:szCs w:val="24"/>
                    </w:rPr>
                    <w:t xml:space="preserve">If the depository bank is the AR Lender and the AR loan documents require the Operator to maintain its accounts at that bank, and if the depository bank terminates the </w:t>
                  </w:r>
                  <w:r w:rsidR="00E50B8A">
                    <w:rPr>
                      <w:rFonts w:cs="Calibri"/>
                      <w:sz w:val="24"/>
                      <w:szCs w:val="24"/>
                    </w:rPr>
                    <w:t xml:space="preserve">DAISA </w:t>
                  </w:r>
                  <w:r>
                    <w:rPr>
                      <w:rFonts w:cs="Calibri"/>
                      <w:sz w:val="24"/>
                      <w:szCs w:val="24"/>
                    </w:rPr>
                    <w:t>for reasons other than breach thereof, the Operator must be able to move its accounts to another bank notwithstanding restrictions in the AR loan documents</w:t>
                  </w:r>
                </w:p>
              </w:tc>
              <w:tc>
                <w:tcPr>
                  <w:tcW w:w="8450" w:type="dxa"/>
                </w:tcPr>
                <w:p w14:paraId="397F1F42" w14:textId="6EB9CB6D" w:rsidR="00057FD7" w:rsidRDefault="00057FD7">
                  <w:pPr>
                    <w:spacing w:after="0" w:line="240" w:lineRule="auto"/>
                    <w:rPr>
                      <w:rFonts w:cs="Calibri"/>
                      <w:sz w:val="24"/>
                      <w:szCs w:val="24"/>
                    </w:rPr>
                  </w:pPr>
                  <w:r>
                    <w:rPr>
                      <w:rFonts w:cs="Calibri"/>
                      <w:sz w:val="24"/>
                      <w:szCs w:val="24"/>
                    </w:rPr>
                    <w:t>If the depository bank is the AR Lender and the AR loan documents require the Operator to maintain its accounts at that bank, and if the depository bank terminates the DACA for reasons other than breach thereof, the Operator must be able to move its accounts to another bank notwithstanding restrictions in the AR loan documents</w:t>
                  </w:r>
                </w:p>
              </w:tc>
            </w:tr>
            <w:tr w:rsidR="00057FD7" w:rsidRPr="005659D9" w14:paraId="0F45690B" w14:textId="77777777" w:rsidTr="00057FD7">
              <w:tc>
                <w:tcPr>
                  <w:tcW w:w="328" w:type="dxa"/>
                  <w:shd w:val="clear" w:color="auto" w:fill="auto"/>
                </w:tcPr>
                <w:p w14:paraId="0EB51D34" w14:textId="77777777" w:rsidR="00057FD7" w:rsidRPr="005659D9" w:rsidRDefault="00057FD7" w:rsidP="005659D9">
                  <w:pPr>
                    <w:spacing w:after="0" w:line="240" w:lineRule="auto"/>
                    <w:rPr>
                      <w:rFonts w:cs="Calibri"/>
                      <w:sz w:val="24"/>
                      <w:szCs w:val="24"/>
                    </w:rPr>
                  </w:pPr>
                </w:p>
              </w:tc>
              <w:tc>
                <w:tcPr>
                  <w:tcW w:w="8450" w:type="dxa"/>
                  <w:shd w:val="clear" w:color="auto" w:fill="auto"/>
                </w:tcPr>
                <w:p w14:paraId="552E0D49" w14:textId="1C5F1650" w:rsidR="00057FD7" w:rsidRPr="005659D9" w:rsidRDefault="00057FD7" w:rsidP="00E50B8A">
                  <w:pPr>
                    <w:spacing w:after="0" w:line="240" w:lineRule="auto"/>
                    <w:rPr>
                      <w:rFonts w:cs="Calibri"/>
                      <w:sz w:val="24"/>
                      <w:szCs w:val="24"/>
                    </w:rPr>
                  </w:pPr>
                  <w:r>
                    <w:rPr>
                      <w:rFonts w:cs="Calibri"/>
                      <w:sz w:val="24"/>
                      <w:szCs w:val="24"/>
                    </w:rPr>
                    <w:t xml:space="preserve">The </w:t>
                  </w:r>
                  <w:r w:rsidR="00E50B8A">
                    <w:rPr>
                      <w:rFonts w:cs="Calibri"/>
                      <w:sz w:val="24"/>
                      <w:szCs w:val="24"/>
                    </w:rPr>
                    <w:t xml:space="preserve">DAISA </w:t>
                  </w:r>
                  <w:r>
                    <w:rPr>
                      <w:rFonts w:cs="Calibri"/>
                      <w:sz w:val="24"/>
                      <w:szCs w:val="24"/>
                    </w:rPr>
                    <w:t>must provide that in case of conflict with the bank’s deposit agreement, the</w:t>
                  </w:r>
                  <w:r w:rsidR="00E50B8A">
                    <w:rPr>
                      <w:rFonts w:cs="Calibri"/>
                      <w:sz w:val="24"/>
                      <w:szCs w:val="24"/>
                    </w:rPr>
                    <w:t xml:space="preserve"> DAISA</w:t>
                  </w:r>
                  <w:r>
                    <w:rPr>
                      <w:rFonts w:cs="Calibri"/>
                      <w:sz w:val="24"/>
                      <w:szCs w:val="24"/>
                    </w:rPr>
                    <w:t xml:space="preserve"> controls</w:t>
                  </w:r>
                </w:p>
              </w:tc>
              <w:tc>
                <w:tcPr>
                  <w:tcW w:w="8450" w:type="dxa"/>
                </w:tcPr>
                <w:p w14:paraId="62C0889A" w14:textId="74DB9074" w:rsidR="00057FD7" w:rsidRDefault="00057FD7">
                  <w:pPr>
                    <w:spacing w:after="0" w:line="240" w:lineRule="auto"/>
                    <w:rPr>
                      <w:rFonts w:cs="Calibri"/>
                      <w:sz w:val="24"/>
                      <w:szCs w:val="24"/>
                    </w:rPr>
                  </w:pPr>
                  <w:r>
                    <w:rPr>
                      <w:rFonts w:cs="Calibri"/>
                      <w:sz w:val="24"/>
                      <w:szCs w:val="24"/>
                    </w:rPr>
                    <w:t>The DACA must provide that in case of conflict with the bank’s deposit agreement, the DACA controls</w:t>
                  </w:r>
                </w:p>
              </w:tc>
            </w:tr>
            <w:tr w:rsidR="00057FD7" w:rsidRPr="005659D9" w14:paraId="282B01E1" w14:textId="77777777" w:rsidTr="00057FD7">
              <w:tc>
                <w:tcPr>
                  <w:tcW w:w="328" w:type="dxa"/>
                  <w:shd w:val="clear" w:color="auto" w:fill="auto"/>
                </w:tcPr>
                <w:p w14:paraId="71D3270A" w14:textId="77777777" w:rsidR="00057FD7" w:rsidRPr="005659D9" w:rsidRDefault="00057FD7" w:rsidP="005659D9">
                  <w:pPr>
                    <w:spacing w:after="0" w:line="240" w:lineRule="auto"/>
                    <w:rPr>
                      <w:rFonts w:cs="Calibri"/>
                      <w:sz w:val="24"/>
                      <w:szCs w:val="24"/>
                    </w:rPr>
                  </w:pPr>
                </w:p>
              </w:tc>
              <w:tc>
                <w:tcPr>
                  <w:tcW w:w="8450" w:type="dxa"/>
                  <w:shd w:val="clear" w:color="auto" w:fill="auto"/>
                </w:tcPr>
                <w:p w14:paraId="4C8DA092" w14:textId="06E7B49C" w:rsidR="00057FD7" w:rsidRPr="005659D9" w:rsidRDefault="00057FD7" w:rsidP="005659D9">
                  <w:pPr>
                    <w:spacing w:after="0" w:line="240" w:lineRule="auto"/>
                    <w:rPr>
                      <w:rFonts w:cs="Calibri"/>
                      <w:sz w:val="24"/>
                      <w:szCs w:val="24"/>
                    </w:rPr>
                  </w:pPr>
                  <w:r>
                    <w:rPr>
                      <w:rFonts w:cs="Calibri"/>
                      <w:sz w:val="24"/>
                      <w:szCs w:val="24"/>
                    </w:rPr>
                    <w:t xml:space="preserve">The </w:t>
                  </w:r>
                  <w:r w:rsidR="00E50B8A">
                    <w:rPr>
                      <w:rFonts w:cs="Calibri"/>
                      <w:sz w:val="24"/>
                      <w:szCs w:val="24"/>
                    </w:rPr>
                    <w:t xml:space="preserve">DAISA </w:t>
                  </w:r>
                  <w:r>
                    <w:rPr>
                      <w:rFonts w:cs="Calibri"/>
                      <w:sz w:val="24"/>
                      <w:szCs w:val="24"/>
                    </w:rPr>
                    <w:t>must not control over the Intercreditor Agreement</w:t>
                  </w:r>
                </w:p>
              </w:tc>
              <w:tc>
                <w:tcPr>
                  <w:tcW w:w="8450" w:type="dxa"/>
                </w:tcPr>
                <w:p w14:paraId="7055D721" w14:textId="14F3D601" w:rsidR="00057FD7" w:rsidRDefault="00057FD7">
                  <w:pPr>
                    <w:spacing w:after="0" w:line="240" w:lineRule="auto"/>
                    <w:rPr>
                      <w:rFonts w:cs="Calibri"/>
                      <w:sz w:val="24"/>
                      <w:szCs w:val="24"/>
                    </w:rPr>
                  </w:pPr>
                  <w:r>
                    <w:rPr>
                      <w:rFonts w:cs="Calibri"/>
                      <w:sz w:val="24"/>
                      <w:szCs w:val="24"/>
                    </w:rPr>
                    <w:t>The DACA must not control over the Intercreditor Agreement</w:t>
                  </w:r>
                </w:p>
              </w:tc>
            </w:tr>
            <w:tr w:rsidR="00057FD7" w:rsidRPr="005659D9" w14:paraId="2A7CDCC5" w14:textId="77777777" w:rsidTr="00057FD7">
              <w:tc>
                <w:tcPr>
                  <w:tcW w:w="328" w:type="dxa"/>
                  <w:shd w:val="clear" w:color="auto" w:fill="auto"/>
                </w:tcPr>
                <w:p w14:paraId="5EE3B07E" w14:textId="77777777" w:rsidR="00057FD7" w:rsidRPr="005659D9" w:rsidRDefault="00057FD7" w:rsidP="005659D9">
                  <w:pPr>
                    <w:spacing w:after="0" w:line="240" w:lineRule="auto"/>
                    <w:rPr>
                      <w:rFonts w:cs="Calibri"/>
                      <w:sz w:val="24"/>
                      <w:szCs w:val="24"/>
                    </w:rPr>
                  </w:pPr>
                </w:p>
              </w:tc>
              <w:tc>
                <w:tcPr>
                  <w:tcW w:w="8450" w:type="dxa"/>
                  <w:shd w:val="clear" w:color="auto" w:fill="auto"/>
                </w:tcPr>
                <w:p w14:paraId="5FF6CAB5" w14:textId="28D7E964" w:rsidR="00057FD7" w:rsidRPr="005659D9" w:rsidRDefault="00057FD7" w:rsidP="005659D9">
                  <w:pPr>
                    <w:spacing w:after="0" w:line="240" w:lineRule="auto"/>
                    <w:rPr>
                      <w:rFonts w:cs="Calibri"/>
                      <w:sz w:val="24"/>
                      <w:szCs w:val="24"/>
                    </w:rPr>
                  </w:pPr>
                  <w:r>
                    <w:rPr>
                      <w:rFonts w:cs="Calibri"/>
                      <w:sz w:val="24"/>
                      <w:szCs w:val="24"/>
                    </w:rPr>
                    <w:t>Bank fees should be limited to usual, customary and reasonable fees in the normal course of business of the bank</w:t>
                  </w:r>
                </w:p>
              </w:tc>
              <w:tc>
                <w:tcPr>
                  <w:tcW w:w="8450" w:type="dxa"/>
                </w:tcPr>
                <w:p w14:paraId="19CB620A" w14:textId="132E41D1" w:rsidR="00057FD7" w:rsidRDefault="00057FD7">
                  <w:pPr>
                    <w:spacing w:after="0" w:line="240" w:lineRule="auto"/>
                    <w:rPr>
                      <w:rFonts w:cs="Calibri"/>
                      <w:sz w:val="24"/>
                      <w:szCs w:val="24"/>
                    </w:rPr>
                  </w:pPr>
                  <w:r>
                    <w:rPr>
                      <w:rFonts w:cs="Calibri"/>
                      <w:sz w:val="24"/>
                      <w:szCs w:val="24"/>
                    </w:rPr>
                    <w:t>Bank fees should be limited to usual, customary and reasonable fees in the normal course of business of the bank</w:t>
                  </w:r>
                </w:p>
              </w:tc>
            </w:tr>
            <w:tr w:rsidR="00057FD7" w:rsidRPr="005659D9" w14:paraId="10CEB606" w14:textId="77777777" w:rsidTr="00057FD7">
              <w:tc>
                <w:tcPr>
                  <w:tcW w:w="328" w:type="dxa"/>
                  <w:shd w:val="clear" w:color="auto" w:fill="auto"/>
                </w:tcPr>
                <w:p w14:paraId="7A0DE73D" w14:textId="77777777" w:rsidR="00057FD7" w:rsidRPr="005659D9" w:rsidRDefault="00057FD7" w:rsidP="005659D9">
                  <w:pPr>
                    <w:spacing w:after="0" w:line="240" w:lineRule="auto"/>
                    <w:rPr>
                      <w:rFonts w:cs="Calibri"/>
                      <w:sz w:val="24"/>
                      <w:szCs w:val="24"/>
                    </w:rPr>
                  </w:pPr>
                </w:p>
              </w:tc>
              <w:tc>
                <w:tcPr>
                  <w:tcW w:w="8450" w:type="dxa"/>
                  <w:shd w:val="clear" w:color="auto" w:fill="auto"/>
                </w:tcPr>
                <w:p w14:paraId="026D1A28" w14:textId="7E216223" w:rsidR="00057FD7" w:rsidRPr="005659D9" w:rsidRDefault="00057FD7" w:rsidP="005659D9">
                  <w:pPr>
                    <w:spacing w:after="0" w:line="240" w:lineRule="auto"/>
                    <w:rPr>
                      <w:rFonts w:cs="Calibri"/>
                      <w:sz w:val="24"/>
                      <w:szCs w:val="24"/>
                    </w:rPr>
                  </w:pPr>
                  <w:r>
                    <w:rPr>
                      <w:rFonts w:cs="Calibri"/>
                      <w:sz w:val="24"/>
                      <w:szCs w:val="24"/>
                    </w:rPr>
                    <w:t>Indemnification obligations should be limited to the operator, and (if required by the bank) a guarantor.   See HUD Handbook 4232.1, Section II, Chapter 16, Section 16.8.A.6 for additional guidance</w:t>
                  </w:r>
                </w:p>
              </w:tc>
              <w:tc>
                <w:tcPr>
                  <w:tcW w:w="8450" w:type="dxa"/>
                </w:tcPr>
                <w:p w14:paraId="2E9121E9" w14:textId="6529CE82" w:rsidR="00057FD7" w:rsidRDefault="00057FD7">
                  <w:pPr>
                    <w:spacing w:after="0" w:line="240" w:lineRule="auto"/>
                    <w:rPr>
                      <w:rFonts w:cs="Calibri"/>
                      <w:sz w:val="24"/>
                      <w:szCs w:val="24"/>
                    </w:rPr>
                  </w:pPr>
                  <w:r>
                    <w:rPr>
                      <w:rFonts w:cs="Calibri"/>
                      <w:sz w:val="24"/>
                      <w:szCs w:val="24"/>
                    </w:rPr>
                    <w:t>Indemnification obligations should be limited to the operator, and (if required by the bank) a guarantor.   See HUD Handbook 4232.1, Section II, Chapter 16, Section 16.8.A.6 for additional guidance</w:t>
                  </w:r>
                </w:p>
              </w:tc>
            </w:tr>
            <w:tr w:rsidR="00057FD7" w:rsidRPr="005659D9" w14:paraId="2FB8FB9B" w14:textId="77777777" w:rsidTr="00057FD7">
              <w:tc>
                <w:tcPr>
                  <w:tcW w:w="328" w:type="dxa"/>
                  <w:shd w:val="clear" w:color="auto" w:fill="auto"/>
                </w:tcPr>
                <w:p w14:paraId="6EE86E65" w14:textId="77777777" w:rsidR="00057FD7" w:rsidRPr="005659D9" w:rsidRDefault="00057FD7" w:rsidP="005659D9">
                  <w:pPr>
                    <w:spacing w:after="0" w:line="240" w:lineRule="auto"/>
                    <w:rPr>
                      <w:rFonts w:cs="Calibri"/>
                      <w:sz w:val="24"/>
                      <w:szCs w:val="24"/>
                    </w:rPr>
                  </w:pPr>
                </w:p>
              </w:tc>
              <w:tc>
                <w:tcPr>
                  <w:tcW w:w="8450" w:type="dxa"/>
                  <w:shd w:val="clear" w:color="auto" w:fill="auto"/>
                </w:tcPr>
                <w:p w14:paraId="65E01200" w14:textId="61BEDD7C" w:rsidR="00057FD7" w:rsidRPr="005659D9" w:rsidRDefault="00057FD7" w:rsidP="005659D9">
                  <w:pPr>
                    <w:spacing w:after="0" w:line="240" w:lineRule="auto"/>
                    <w:rPr>
                      <w:rFonts w:cs="Calibri"/>
                      <w:sz w:val="24"/>
                      <w:szCs w:val="24"/>
                    </w:rPr>
                  </w:pPr>
                  <w:r>
                    <w:rPr>
                      <w:rFonts w:cs="Calibri"/>
                      <w:sz w:val="24"/>
                      <w:szCs w:val="24"/>
                    </w:rPr>
                    <w:t xml:space="preserve">Include standard provisions regarding governing law, execution of counterparts, </w:t>
                  </w:r>
                  <w:r>
                    <w:rPr>
                      <w:rFonts w:cs="Calibri"/>
                      <w:sz w:val="24"/>
                      <w:szCs w:val="24"/>
                    </w:rPr>
                    <w:lastRenderedPageBreak/>
                    <w:t>etc., but not permit provisions which would not permit venue in a federal district court</w:t>
                  </w:r>
                </w:p>
              </w:tc>
              <w:tc>
                <w:tcPr>
                  <w:tcW w:w="8450" w:type="dxa"/>
                </w:tcPr>
                <w:p w14:paraId="601F66D6" w14:textId="6699374F" w:rsidR="00057FD7" w:rsidRDefault="00057FD7">
                  <w:pPr>
                    <w:spacing w:after="0" w:line="240" w:lineRule="auto"/>
                    <w:rPr>
                      <w:rFonts w:cs="Calibri"/>
                      <w:sz w:val="24"/>
                      <w:szCs w:val="24"/>
                    </w:rPr>
                  </w:pPr>
                  <w:r>
                    <w:rPr>
                      <w:rFonts w:cs="Calibri"/>
                      <w:sz w:val="24"/>
                      <w:szCs w:val="24"/>
                    </w:rPr>
                    <w:lastRenderedPageBreak/>
                    <w:t xml:space="preserve">Include standard provisions regarding governing law, execution of counterparts, </w:t>
                  </w:r>
                  <w:r>
                    <w:rPr>
                      <w:rFonts w:cs="Calibri"/>
                      <w:sz w:val="24"/>
                      <w:szCs w:val="24"/>
                    </w:rPr>
                    <w:lastRenderedPageBreak/>
                    <w:t>etc., but not permit provisions which would not permit venue in a federal district court</w:t>
                  </w:r>
                </w:p>
              </w:tc>
            </w:tr>
            <w:tr w:rsidR="00057FD7" w:rsidRPr="005659D9" w14:paraId="658EAFAC" w14:textId="77777777" w:rsidTr="00057FD7">
              <w:tc>
                <w:tcPr>
                  <w:tcW w:w="328" w:type="dxa"/>
                  <w:shd w:val="clear" w:color="auto" w:fill="auto"/>
                </w:tcPr>
                <w:p w14:paraId="7DF37E6B" w14:textId="77777777" w:rsidR="00057FD7" w:rsidRPr="005659D9" w:rsidRDefault="00057FD7" w:rsidP="005659D9">
                  <w:pPr>
                    <w:spacing w:after="0" w:line="240" w:lineRule="auto"/>
                    <w:rPr>
                      <w:rFonts w:cs="Calibri"/>
                      <w:sz w:val="24"/>
                      <w:szCs w:val="24"/>
                    </w:rPr>
                  </w:pPr>
                </w:p>
              </w:tc>
              <w:tc>
                <w:tcPr>
                  <w:tcW w:w="8450" w:type="dxa"/>
                  <w:shd w:val="clear" w:color="auto" w:fill="auto"/>
                </w:tcPr>
                <w:p w14:paraId="0145BBF9" w14:textId="02088B55" w:rsidR="00057FD7" w:rsidRPr="005659D9" w:rsidRDefault="00057FD7" w:rsidP="005659D9">
                  <w:pPr>
                    <w:spacing w:after="0" w:line="240" w:lineRule="auto"/>
                    <w:rPr>
                      <w:rFonts w:cs="Calibri"/>
                      <w:sz w:val="24"/>
                      <w:szCs w:val="24"/>
                    </w:rPr>
                  </w:pPr>
                  <w:r>
                    <w:rPr>
                      <w:rFonts w:cs="Calibri"/>
                      <w:sz w:val="24"/>
                      <w:szCs w:val="24"/>
                    </w:rPr>
                    <w:t xml:space="preserve">Must permit assignment of the </w:t>
                  </w:r>
                  <w:r w:rsidR="00E50B8A">
                    <w:rPr>
                      <w:rFonts w:cs="Calibri"/>
                      <w:sz w:val="24"/>
                      <w:szCs w:val="24"/>
                    </w:rPr>
                    <w:t xml:space="preserve">DAISA </w:t>
                  </w:r>
                  <w:r>
                    <w:rPr>
                      <w:rFonts w:cs="Calibri"/>
                      <w:sz w:val="24"/>
                      <w:szCs w:val="24"/>
                    </w:rPr>
                    <w:t>by the FHA Lender, consistent with HUD assignment of claims procedures.  Must not be unduly burdensome or require HUD to execute an assumption</w:t>
                  </w:r>
                </w:p>
              </w:tc>
              <w:tc>
                <w:tcPr>
                  <w:tcW w:w="8450" w:type="dxa"/>
                </w:tcPr>
                <w:p w14:paraId="6B48DE8D" w14:textId="2DF646CE" w:rsidR="00057FD7" w:rsidRDefault="00057FD7">
                  <w:pPr>
                    <w:spacing w:after="0" w:line="240" w:lineRule="auto"/>
                    <w:rPr>
                      <w:rFonts w:cs="Calibri"/>
                      <w:sz w:val="24"/>
                      <w:szCs w:val="24"/>
                    </w:rPr>
                  </w:pPr>
                  <w:r>
                    <w:rPr>
                      <w:rFonts w:cs="Calibri"/>
                      <w:sz w:val="24"/>
                      <w:szCs w:val="24"/>
                    </w:rPr>
                    <w:t>Must permit assignment of the DACA by the FHA Lender, consistent with HUD assignment of claims procedures.  Must not be unduly burdensome or require HUD to execute an assumption</w:t>
                  </w:r>
                </w:p>
              </w:tc>
            </w:tr>
            <w:tr w:rsidR="002E797A" w:rsidRPr="005659D9" w14:paraId="22E091BF" w14:textId="77777777" w:rsidTr="00057FD7">
              <w:tc>
                <w:tcPr>
                  <w:tcW w:w="328" w:type="dxa"/>
                  <w:shd w:val="clear" w:color="auto" w:fill="auto"/>
                </w:tcPr>
                <w:p w14:paraId="1E27FC6D" w14:textId="77777777" w:rsidR="002E797A" w:rsidRPr="005659D9" w:rsidRDefault="002E797A" w:rsidP="005659D9">
                  <w:pPr>
                    <w:spacing w:after="0" w:line="240" w:lineRule="auto"/>
                    <w:rPr>
                      <w:rFonts w:cs="Calibri"/>
                      <w:sz w:val="24"/>
                      <w:szCs w:val="24"/>
                    </w:rPr>
                  </w:pPr>
                </w:p>
              </w:tc>
              <w:tc>
                <w:tcPr>
                  <w:tcW w:w="8450" w:type="dxa"/>
                  <w:shd w:val="clear" w:color="auto" w:fill="auto"/>
                </w:tcPr>
                <w:p w14:paraId="7F0BAF25" w14:textId="3AC1E6F5" w:rsidR="002E797A" w:rsidRDefault="002E797A" w:rsidP="002E797A">
                  <w:pPr>
                    <w:spacing w:after="0" w:line="240" w:lineRule="auto"/>
                    <w:rPr>
                      <w:rFonts w:cs="Calibri"/>
                      <w:sz w:val="24"/>
                      <w:szCs w:val="24"/>
                    </w:rPr>
                  </w:pPr>
                  <w:r>
                    <w:rPr>
                      <w:rFonts w:cs="Calibri"/>
                      <w:sz w:val="24"/>
                      <w:szCs w:val="24"/>
                    </w:rPr>
                    <w:t xml:space="preserve">Parties include the depository bank, operator, FHA Lender, and, if applicable, the AR Lender.  HUD must not </w:t>
                  </w:r>
                  <w:r w:rsidR="00D83A97">
                    <w:rPr>
                      <w:rFonts w:cs="Calibri"/>
                      <w:sz w:val="24"/>
                      <w:szCs w:val="24"/>
                    </w:rPr>
                    <w:t>be a party</w:t>
                  </w:r>
                </w:p>
              </w:tc>
              <w:tc>
                <w:tcPr>
                  <w:tcW w:w="8450" w:type="dxa"/>
                </w:tcPr>
                <w:p w14:paraId="7E4B1E91" w14:textId="77777777" w:rsidR="002E797A" w:rsidRDefault="002E797A">
                  <w:pPr>
                    <w:spacing w:after="0" w:line="240" w:lineRule="auto"/>
                    <w:rPr>
                      <w:rFonts w:cs="Calibri"/>
                      <w:sz w:val="24"/>
                      <w:szCs w:val="24"/>
                    </w:rPr>
                  </w:pPr>
                </w:p>
              </w:tc>
            </w:tr>
            <w:tr w:rsidR="002E797A" w:rsidRPr="005659D9" w14:paraId="0C0DD681" w14:textId="77777777" w:rsidTr="00057FD7">
              <w:tc>
                <w:tcPr>
                  <w:tcW w:w="328" w:type="dxa"/>
                  <w:shd w:val="clear" w:color="auto" w:fill="auto"/>
                </w:tcPr>
                <w:p w14:paraId="5DAB59E0" w14:textId="77777777" w:rsidR="002E797A" w:rsidRPr="005659D9" w:rsidRDefault="002E797A" w:rsidP="005659D9">
                  <w:pPr>
                    <w:spacing w:after="0" w:line="240" w:lineRule="auto"/>
                    <w:rPr>
                      <w:rFonts w:cs="Calibri"/>
                      <w:sz w:val="24"/>
                      <w:szCs w:val="24"/>
                    </w:rPr>
                  </w:pPr>
                </w:p>
              </w:tc>
              <w:tc>
                <w:tcPr>
                  <w:tcW w:w="8450" w:type="dxa"/>
                  <w:shd w:val="clear" w:color="auto" w:fill="auto"/>
                </w:tcPr>
                <w:p w14:paraId="11A3CE4E" w14:textId="108CD102" w:rsidR="002E797A" w:rsidRDefault="00D83A97" w:rsidP="00D83A97">
                  <w:pPr>
                    <w:spacing w:after="0" w:line="240" w:lineRule="auto"/>
                    <w:rPr>
                      <w:rFonts w:cs="Calibri"/>
                      <w:sz w:val="24"/>
                      <w:szCs w:val="24"/>
                    </w:rPr>
                  </w:pPr>
                  <w:r>
                    <w:rPr>
                      <w:rFonts w:cs="Calibri"/>
                      <w:sz w:val="24"/>
                      <w:szCs w:val="24"/>
                    </w:rPr>
                    <w:t>Include a provision notifying the depository bank that the FHA Lender has a security interest in the deposit account and all items to be deposited therein</w:t>
                  </w:r>
                </w:p>
              </w:tc>
              <w:tc>
                <w:tcPr>
                  <w:tcW w:w="8450" w:type="dxa"/>
                </w:tcPr>
                <w:p w14:paraId="542E3757" w14:textId="77777777" w:rsidR="002E797A" w:rsidRDefault="002E797A">
                  <w:pPr>
                    <w:spacing w:after="0" w:line="240" w:lineRule="auto"/>
                    <w:rPr>
                      <w:rFonts w:cs="Calibri"/>
                      <w:sz w:val="24"/>
                      <w:szCs w:val="24"/>
                    </w:rPr>
                  </w:pPr>
                </w:p>
              </w:tc>
            </w:tr>
            <w:tr w:rsidR="00D83A97" w:rsidRPr="005659D9" w14:paraId="2DA3DAF3" w14:textId="77777777" w:rsidTr="00057FD7">
              <w:tc>
                <w:tcPr>
                  <w:tcW w:w="328" w:type="dxa"/>
                  <w:shd w:val="clear" w:color="auto" w:fill="auto"/>
                </w:tcPr>
                <w:p w14:paraId="4EE6E2F1" w14:textId="77777777" w:rsidR="00D83A97" w:rsidRPr="005659D9" w:rsidRDefault="00D83A97" w:rsidP="005659D9">
                  <w:pPr>
                    <w:spacing w:after="0" w:line="240" w:lineRule="auto"/>
                    <w:rPr>
                      <w:rFonts w:cs="Calibri"/>
                      <w:sz w:val="24"/>
                      <w:szCs w:val="24"/>
                    </w:rPr>
                  </w:pPr>
                </w:p>
              </w:tc>
              <w:tc>
                <w:tcPr>
                  <w:tcW w:w="8450" w:type="dxa"/>
                  <w:shd w:val="clear" w:color="auto" w:fill="auto"/>
                </w:tcPr>
                <w:p w14:paraId="0A9D2433" w14:textId="3BC6181A" w:rsidR="00D83A97" w:rsidRDefault="00D83A97" w:rsidP="00D83A97">
                  <w:pPr>
                    <w:spacing w:after="0" w:line="240" w:lineRule="auto"/>
                    <w:rPr>
                      <w:rFonts w:cs="Calibri"/>
                      <w:sz w:val="24"/>
                      <w:szCs w:val="24"/>
                    </w:rPr>
                  </w:pPr>
                  <w:r>
                    <w:rPr>
                      <w:rFonts w:cs="Calibri"/>
                      <w:sz w:val="24"/>
                      <w:szCs w:val="24"/>
                    </w:rPr>
                    <w:t>Include a representation that the DAISA account is not affected by any DACAs and that none will be permitted on the DAISA account</w:t>
                  </w:r>
                </w:p>
              </w:tc>
              <w:tc>
                <w:tcPr>
                  <w:tcW w:w="8450" w:type="dxa"/>
                </w:tcPr>
                <w:p w14:paraId="49827A8A" w14:textId="77777777" w:rsidR="00D83A97" w:rsidRDefault="00D83A97">
                  <w:pPr>
                    <w:spacing w:after="0" w:line="240" w:lineRule="auto"/>
                    <w:rPr>
                      <w:rFonts w:cs="Calibri"/>
                      <w:sz w:val="24"/>
                      <w:szCs w:val="24"/>
                    </w:rPr>
                  </w:pPr>
                </w:p>
              </w:tc>
            </w:tr>
            <w:tr w:rsidR="00D83A97" w:rsidRPr="005659D9" w14:paraId="6F3F9401" w14:textId="77777777" w:rsidTr="00057FD7">
              <w:tc>
                <w:tcPr>
                  <w:tcW w:w="328" w:type="dxa"/>
                  <w:shd w:val="clear" w:color="auto" w:fill="auto"/>
                </w:tcPr>
                <w:p w14:paraId="4A74DC15" w14:textId="77777777" w:rsidR="00D83A97" w:rsidRPr="005659D9" w:rsidRDefault="00D83A97" w:rsidP="005659D9">
                  <w:pPr>
                    <w:spacing w:after="0" w:line="240" w:lineRule="auto"/>
                    <w:rPr>
                      <w:rFonts w:cs="Calibri"/>
                      <w:sz w:val="24"/>
                      <w:szCs w:val="24"/>
                    </w:rPr>
                  </w:pPr>
                </w:p>
              </w:tc>
              <w:tc>
                <w:tcPr>
                  <w:tcW w:w="8450" w:type="dxa"/>
                  <w:shd w:val="clear" w:color="auto" w:fill="auto"/>
                </w:tcPr>
                <w:p w14:paraId="002BFA9C" w14:textId="6C652CF7" w:rsidR="00D83A97" w:rsidRDefault="00D83A97" w:rsidP="00D83A97">
                  <w:pPr>
                    <w:spacing w:after="0" w:line="240" w:lineRule="auto"/>
                    <w:rPr>
                      <w:rFonts w:cs="Calibri"/>
                      <w:sz w:val="24"/>
                      <w:szCs w:val="24"/>
                    </w:rPr>
                  </w:pPr>
                  <w:r>
                    <w:rPr>
                      <w:rFonts w:cs="Calibri"/>
                      <w:sz w:val="24"/>
                      <w:szCs w:val="24"/>
                    </w:rPr>
                    <w:t>Clearly identify the account subject to the DAISA, which must match the cash flow chart</w:t>
                  </w:r>
                </w:p>
              </w:tc>
              <w:tc>
                <w:tcPr>
                  <w:tcW w:w="8450" w:type="dxa"/>
                </w:tcPr>
                <w:p w14:paraId="3239D225" w14:textId="77777777" w:rsidR="00D83A97" w:rsidRDefault="00D83A97">
                  <w:pPr>
                    <w:spacing w:after="0" w:line="240" w:lineRule="auto"/>
                    <w:rPr>
                      <w:rFonts w:cs="Calibri"/>
                      <w:sz w:val="24"/>
                      <w:szCs w:val="24"/>
                    </w:rPr>
                  </w:pPr>
                </w:p>
              </w:tc>
            </w:tr>
            <w:tr w:rsidR="00D83A97" w:rsidRPr="005659D9" w14:paraId="106D973A" w14:textId="77777777" w:rsidTr="00057FD7">
              <w:tc>
                <w:tcPr>
                  <w:tcW w:w="328" w:type="dxa"/>
                  <w:shd w:val="clear" w:color="auto" w:fill="auto"/>
                </w:tcPr>
                <w:p w14:paraId="275C6BD5" w14:textId="77777777" w:rsidR="00D83A97" w:rsidRPr="005659D9" w:rsidRDefault="00D83A97" w:rsidP="005659D9">
                  <w:pPr>
                    <w:spacing w:after="0" w:line="240" w:lineRule="auto"/>
                    <w:rPr>
                      <w:rFonts w:cs="Calibri"/>
                      <w:sz w:val="24"/>
                      <w:szCs w:val="24"/>
                    </w:rPr>
                  </w:pPr>
                </w:p>
              </w:tc>
              <w:tc>
                <w:tcPr>
                  <w:tcW w:w="8450" w:type="dxa"/>
                  <w:shd w:val="clear" w:color="auto" w:fill="auto"/>
                </w:tcPr>
                <w:p w14:paraId="1FA19383" w14:textId="6FF0BAE4" w:rsidR="00D83A97" w:rsidRDefault="00D83A97" w:rsidP="00D83A97">
                  <w:pPr>
                    <w:spacing w:after="0" w:line="240" w:lineRule="auto"/>
                    <w:rPr>
                      <w:rFonts w:cs="Calibri"/>
                      <w:sz w:val="24"/>
                      <w:szCs w:val="24"/>
                    </w:rPr>
                  </w:pPr>
                  <w:r>
                    <w:rPr>
                      <w:rFonts w:cs="Calibri"/>
                      <w:sz w:val="24"/>
                      <w:szCs w:val="24"/>
                    </w:rPr>
                    <w:t>Include an instruction from the account holder to the depository bank to initiate a funds transfer (a daily sweep) of available funds into another specified account (typically the DACA account, or the AR Lender account)</w:t>
                  </w:r>
                </w:p>
              </w:tc>
              <w:tc>
                <w:tcPr>
                  <w:tcW w:w="8450" w:type="dxa"/>
                </w:tcPr>
                <w:p w14:paraId="14A4C6DC" w14:textId="77777777" w:rsidR="00D83A97" w:rsidRDefault="00D83A97">
                  <w:pPr>
                    <w:spacing w:after="0" w:line="240" w:lineRule="auto"/>
                    <w:rPr>
                      <w:rFonts w:cs="Calibri"/>
                      <w:sz w:val="24"/>
                      <w:szCs w:val="24"/>
                    </w:rPr>
                  </w:pPr>
                </w:p>
              </w:tc>
            </w:tr>
            <w:tr w:rsidR="00D83A97" w:rsidRPr="005659D9" w14:paraId="7D4BDB69" w14:textId="77777777" w:rsidTr="00057FD7">
              <w:tc>
                <w:tcPr>
                  <w:tcW w:w="328" w:type="dxa"/>
                  <w:shd w:val="clear" w:color="auto" w:fill="auto"/>
                </w:tcPr>
                <w:p w14:paraId="6AFCA721" w14:textId="77777777" w:rsidR="00D83A97" w:rsidRPr="005659D9" w:rsidRDefault="00D83A97" w:rsidP="005659D9">
                  <w:pPr>
                    <w:spacing w:after="0" w:line="240" w:lineRule="auto"/>
                    <w:rPr>
                      <w:rFonts w:cs="Calibri"/>
                      <w:sz w:val="24"/>
                      <w:szCs w:val="24"/>
                    </w:rPr>
                  </w:pPr>
                </w:p>
              </w:tc>
              <w:tc>
                <w:tcPr>
                  <w:tcW w:w="8450" w:type="dxa"/>
                  <w:shd w:val="clear" w:color="auto" w:fill="auto"/>
                </w:tcPr>
                <w:p w14:paraId="79A498FE" w14:textId="5A0E20A3" w:rsidR="00D83A97" w:rsidRDefault="00D83A97" w:rsidP="00D83A97">
                  <w:pPr>
                    <w:spacing w:after="0" w:line="240" w:lineRule="auto"/>
                    <w:rPr>
                      <w:rFonts w:cs="Calibri"/>
                      <w:sz w:val="24"/>
                      <w:szCs w:val="24"/>
                    </w:rPr>
                  </w:pPr>
                  <w:r>
                    <w:rPr>
                      <w:rFonts w:cs="Calibri"/>
                      <w:sz w:val="24"/>
                      <w:szCs w:val="24"/>
                    </w:rPr>
                    <w:t>Include an instruction from the account holder to the depository bank not to permit the account holder to make withdrawals from the account</w:t>
                  </w:r>
                </w:p>
              </w:tc>
              <w:tc>
                <w:tcPr>
                  <w:tcW w:w="8450" w:type="dxa"/>
                </w:tcPr>
                <w:p w14:paraId="3A8E39CA" w14:textId="77777777" w:rsidR="00D83A97" w:rsidRDefault="00D83A97">
                  <w:pPr>
                    <w:spacing w:after="0" w:line="240" w:lineRule="auto"/>
                    <w:rPr>
                      <w:rFonts w:cs="Calibri"/>
                      <w:sz w:val="24"/>
                      <w:szCs w:val="24"/>
                    </w:rPr>
                  </w:pPr>
                </w:p>
              </w:tc>
            </w:tr>
            <w:tr w:rsidR="00D83A97" w:rsidRPr="005659D9" w14:paraId="1848CF28" w14:textId="77777777" w:rsidTr="00057FD7">
              <w:tc>
                <w:tcPr>
                  <w:tcW w:w="328" w:type="dxa"/>
                  <w:shd w:val="clear" w:color="auto" w:fill="auto"/>
                </w:tcPr>
                <w:p w14:paraId="2F4BB1AD" w14:textId="77777777" w:rsidR="00D83A97" w:rsidRPr="005659D9" w:rsidRDefault="00D83A97" w:rsidP="005659D9">
                  <w:pPr>
                    <w:spacing w:after="0" w:line="240" w:lineRule="auto"/>
                    <w:rPr>
                      <w:rFonts w:cs="Calibri"/>
                      <w:sz w:val="24"/>
                      <w:szCs w:val="24"/>
                    </w:rPr>
                  </w:pPr>
                </w:p>
              </w:tc>
              <w:tc>
                <w:tcPr>
                  <w:tcW w:w="8450" w:type="dxa"/>
                  <w:shd w:val="clear" w:color="auto" w:fill="auto"/>
                </w:tcPr>
                <w:p w14:paraId="05EC12F1" w14:textId="552DE5FC" w:rsidR="00D83A97" w:rsidRPr="00D83A97" w:rsidRDefault="00D83A97" w:rsidP="00D83A97">
                  <w:pPr>
                    <w:spacing w:after="0" w:line="240" w:lineRule="auto"/>
                    <w:rPr>
                      <w:rFonts w:cs="Calibri"/>
                      <w:sz w:val="24"/>
                      <w:szCs w:val="24"/>
                    </w:rPr>
                  </w:pPr>
                  <w:r>
                    <w:rPr>
                      <w:rFonts w:cs="Calibri"/>
                      <w:sz w:val="24"/>
                      <w:szCs w:val="24"/>
                    </w:rPr>
                    <w:t xml:space="preserve">Must </w:t>
                  </w:r>
                  <w:r>
                    <w:rPr>
                      <w:rFonts w:cs="Calibri"/>
                      <w:sz w:val="24"/>
                      <w:szCs w:val="24"/>
                      <w:u w:val="single"/>
                    </w:rPr>
                    <w:t>not</w:t>
                  </w:r>
                  <w:r>
                    <w:rPr>
                      <w:rFonts w:cs="Calibri"/>
                      <w:sz w:val="24"/>
                      <w:szCs w:val="24"/>
                    </w:rPr>
                    <w:t xml:space="preserve"> include UCC control language, provisions allowing lenders to give control notices, or any lender right to direct disbursements or give instructions</w:t>
                  </w:r>
                </w:p>
              </w:tc>
              <w:tc>
                <w:tcPr>
                  <w:tcW w:w="8450" w:type="dxa"/>
                </w:tcPr>
                <w:p w14:paraId="4C9F59E7" w14:textId="77777777" w:rsidR="00D83A97" w:rsidRDefault="00D83A97">
                  <w:pPr>
                    <w:spacing w:after="0" w:line="240" w:lineRule="auto"/>
                    <w:rPr>
                      <w:rFonts w:cs="Calibri"/>
                      <w:sz w:val="24"/>
                      <w:szCs w:val="24"/>
                    </w:rPr>
                  </w:pPr>
                </w:p>
              </w:tc>
            </w:tr>
            <w:tr w:rsidR="00D83A97" w:rsidRPr="005659D9" w14:paraId="78B9E24D" w14:textId="77777777" w:rsidTr="00057FD7">
              <w:tc>
                <w:tcPr>
                  <w:tcW w:w="328" w:type="dxa"/>
                  <w:shd w:val="clear" w:color="auto" w:fill="auto"/>
                </w:tcPr>
                <w:p w14:paraId="18CC4E94" w14:textId="77777777" w:rsidR="00D83A97" w:rsidRPr="005659D9" w:rsidRDefault="00D83A97" w:rsidP="005659D9">
                  <w:pPr>
                    <w:spacing w:after="0" w:line="240" w:lineRule="auto"/>
                    <w:rPr>
                      <w:rFonts w:cs="Calibri"/>
                      <w:sz w:val="24"/>
                      <w:szCs w:val="24"/>
                    </w:rPr>
                  </w:pPr>
                </w:p>
              </w:tc>
              <w:tc>
                <w:tcPr>
                  <w:tcW w:w="8450" w:type="dxa"/>
                  <w:shd w:val="clear" w:color="auto" w:fill="auto"/>
                </w:tcPr>
                <w:p w14:paraId="70EF410E" w14:textId="6D2BCE56" w:rsidR="00D83A97" w:rsidRDefault="00D83A97" w:rsidP="007366F7">
                  <w:pPr>
                    <w:spacing w:after="0" w:line="240" w:lineRule="auto"/>
                    <w:rPr>
                      <w:rFonts w:cs="Calibri"/>
                      <w:sz w:val="24"/>
                      <w:szCs w:val="24"/>
                    </w:rPr>
                  </w:pPr>
                  <w:r>
                    <w:rPr>
                      <w:rFonts w:cs="Calibri"/>
                      <w:sz w:val="24"/>
                      <w:szCs w:val="24"/>
                    </w:rPr>
                    <w:t>The sweep instructions should be revocable, and the DAISA should not say that the account holder’s right to terminate the account is only with the lender’s consent</w:t>
                  </w:r>
                  <w:r w:rsidR="007366F7">
                    <w:rPr>
                      <w:rFonts w:cs="Calibri"/>
                      <w:sz w:val="24"/>
                      <w:szCs w:val="24"/>
                    </w:rPr>
                    <w:t>.  Upon termination by the account holder, the funds on account should be disposed of in accordance with the current sweep instruction</w:t>
                  </w:r>
                </w:p>
              </w:tc>
              <w:tc>
                <w:tcPr>
                  <w:tcW w:w="8450" w:type="dxa"/>
                </w:tcPr>
                <w:p w14:paraId="259FA641" w14:textId="77777777" w:rsidR="00D83A97" w:rsidRDefault="00D83A97">
                  <w:pPr>
                    <w:spacing w:after="0" w:line="240" w:lineRule="auto"/>
                    <w:rPr>
                      <w:rFonts w:cs="Calibri"/>
                      <w:sz w:val="24"/>
                      <w:szCs w:val="24"/>
                    </w:rPr>
                  </w:pPr>
                </w:p>
              </w:tc>
            </w:tr>
            <w:tr w:rsidR="00D83A97" w:rsidRPr="005659D9" w14:paraId="2E9B19F5" w14:textId="77777777" w:rsidTr="00057FD7">
              <w:tc>
                <w:tcPr>
                  <w:tcW w:w="328" w:type="dxa"/>
                  <w:shd w:val="clear" w:color="auto" w:fill="auto"/>
                </w:tcPr>
                <w:p w14:paraId="48AC9C7A" w14:textId="77777777" w:rsidR="00D83A97" w:rsidRPr="005659D9" w:rsidRDefault="00D83A97" w:rsidP="005659D9">
                  <w:pPr>
                    <w:spacing w:after="0" w:line="240" w:lineRule="auto"/>
                    <w:rPr>
                      <w:rFonts w:cs="Calibri"/>
                      <w:sz w:val="24"/>
                      <w:szCs w:val="24"/>
                    </w:rPr>
                  </w:pPr>
                </w:p>
              </w:tc>
              <w:tc>
                <w:tcPr>
                  <w:tcW w:w="8450" w:type="dxa"/>
                  <w:shd w:val="clear" w:color="auto" w:fill="auto"/>
                </w:tcPr>
                <w:p w14:paraId="20FBCE3D" w14:textId="68FC2DFB" w:rsidR="00D83A97" w:rsidRDefault="00D83A97" w:rsidP="00D83A97">
                  <w:pPr>
                    <w:spacing w:after="0" w:line="240" w:lineRule="auto"/>
                    <w:rPr>
                      <w:rFonts w:cs="Calibri"/>
                      <w:sz w:val="24"/>
                      <w:szCs w:val="24"/>
                    </w:rPr>
                  </w:pPr>
                  <w:r>
                    <w:rPr>
                      <w:rFonts w:cs="Calibri"/>
                      <w:sz w:val="24"/>
                      <w:szCs w:val="24"/>
                    </w:rPr>
                    <w:t>Encourage provisions delaying implementation of changed instructions up to three days.  Exculpatory clauses restricting depository bank’s liability for failing to give notice of changed instructions are permitted</w:t>
                  </w:r>
                </w:p>
              </w:tc>
              <w:tc>
                <w:tcPr>
                  <w:tcW w:w="8450" w:type="dxa"/>
                </w:tcPr>
                <w:p w14:paraId="7723AC6F" w14:textId="77777777" w:rsidR="00D83A97" w:rsidRDefault="00D83A97">
                  <w:pPr>
                    <w:spacing w:after="0" w:line="240" w:lineRule="auto"/>
                    <w:rPr>
                      <w:rFonts w:cs="Calibri"/>
                      <w:sz w:val="24"/>
                      <w:szCs w:val="24"/>
                    </w:rPr>
                  </w:pPr>
                </w:p>
              </w:tc>
            </w:tr>
            <w:tr w:rsidR="00D83A97" w:rsidRPr="005659D9" w14:paraId="442C4DD6" w14:textId="77777777" w:rsidTr="00057FD7">
              <w:tc>
                <w:tcPr>
                  <w:tcW w:w="328" w:type="dxa"/>
                  <w:shd w:val="clear" w:color="auto" w:fill="auto"/>
                </w:tcPr>
                <w:p w14:paraId="399E974B" w14:textId="77777777" w:rsidR="00D83A97" w:rsidRPr="005659D9" w:rsidRDefault="00D83A97" w:rsidP="005659D9">
                  <w:pPr>
                    <w:spacing w:after="0" w:line="240" w:lineRule="auto"/>
                    <w:rPr>
                      <w:rFonts w:cs="Calibri"/>
                      <w:sz w:val="24"/>
                      <w:szCs w:val="24"/>
                    </w:rPr>
                  </w:pPr>
                </w:p>
              </w:tc>
              <w:tc>
                <w:tcPr>
                  <w:tcW w:w="8450" w:type="dxa"/>
                  <w:shd w:val="clear" w:color="auto" w:fill="auto"/>
                </w:tcPr>
                <w:p w14:paraId="141EF7C8" w14:textId="2B2DF323" w:rsidR="00D83A97" w:rsidRDefault="00D83A97" w:rsidP="00D83A97">
                  <w:pPr>
                    <w:spacing w:after="0" w:line="240" w:lineRule="auto"/>
                    <w:rPr>
                      <w:rFonts w:cs="Calibri"/>
                      <w:sz w:val="24"/>
                      <w:szCs w:val="24"/>
                    </w:rPr>
                  </w:pPr>
                  <w:r>
                    <w:rPr>
                      <w:rFonts w:cs="Calibri"/>
                      <w:sz w:val="24"/>
                      <w:szCs w:val="24"/>
                    </w:rPr>
                    <w:t>Depository bank must limit rights of set-off, etc. to items such as reasonable and customary fees, returned items, and posting errors.  AR Lender, if it is the depository bank, must waive its right to set-off its loan against the DAISA account to the extent required by law or healthcare insurance program rules</w:t>
                  </w:r>
                </w:p>
              </w:tc>
              <w:tc>
                <w:tcPr>
                  <w:tcW w:w="8450" w:type="dxa"/>
                </w:tcPr>
                <w:p w14:paraId="03147DD7" w14:textId="77777777" w:rsidR="00D83A97" w:rsidRDefault="00D83A97">
                  <w:pPr>
                    <w:spacing w:after="0" w:line="240" w:lineRule="auto"/>
                    <w:rPr>
                      <w:rFonts w:cs="Calibri"/>
                      <w:sz w:val="24"/>
                      <w:szCs w:val="24"/>
                    </w:rPr>
                  </w:pPr>
                </w:p>
              </w:tc>
            </w:tr>
            <w:tr w:rsidR="00D83A97" w:rsidRPr="005659D9" w14:paraId="57148F64" w14:textId="77777777" w:rsidTr="00057FD7">
              <w:tc>
                <w:tcPr>
                  <w:tcW w:w="328" w:type="dxa"/>
                  <w:shd w:val="clear" w:color="auto" w:fill="auto"/>
                </w:tcPr>
                <w:p w14:paraId="32CC4D5B" w14:textId="77777777" w:rsidR="00D83A97" w:rsidRPr="005659D9" w:rsidRDefault="00D83A97" w:rsidP="005659D9">
                  <w:pPr>
                    <w:spacing w:after="0" w:line="240" w:lineRule="auto"/>
                    <w:rPr>
                      <w:rFonts w:cs="Calibri"/>
                      <w:sz w:val="24"/>
                      <w:szCs w:val="24"/>
                    </w:rPr>
                  </w:pPr>
                </w:p>
              </w:tc>
              <w:tc>
                <w:tcPr>
                  <w:tcW w:w="8450" w:type="dxa"/>
                  <w:shd w:val="clear" w:color="auto" w:fill="auto"/>
                </w:tcPr>
                <w:p w14:paraId="62C06E67" w14:textId="20740965" w:rsidR="00D83A97" w:rsidRDefault="00D83A97" w:rsidP="00D83A97">
                  <w:pPr>
                    <w:spacing w:after="0" w:line="240" w:lineRule="auto"/>
                    <w:rPr>
                      <w:rFonts w:cs="Calibri"/>
                      <w:sz w:val="24"/>
                      <w:szCs w:val="24"/>
                    </w:rPr>
                  </w:pPr>
                  <w:r>
                    <w:rPr>
                      <w:rFonts w:cs="Calibri"/>
                      <w:sz w:val="24"/>
                      <w:szCs w:val="24"/>
                    </w:rPr>
                    <w:t xml:space="preserve">Depository bank may terminate the DAISA </w:t>
                  </w:r>
                  <w:r w:rsidR="007366F7">
                    <w:rPr>
                      <w:rFonts w:cs="Calibri"/>
                      <w:sz w:val="24"/>
                      <w:szCs w:val="24"/>
                    </w:rPr>
                    <w:t>only upon at least 30 days’ notice to FHA Lender, except in event of breach in which a shorter time period may be allowed</w:t>
                  </w:r>
                </w:p>
              </w:tc>
              <w:tc>
                <w:tcPr>
                  <w:tcW w:w="8450" w:type="dxa"/>
                </w:tcPr>
                <w:p w14:paraId="0B58572A" w14:textId="77777777" w:rsidR="00D83A97" w:rsidRDefault="00D83A97">
                  <w:pPr>
                    <w:spacing w:after="0" w:line="240" w:lineRule="auto"/>
                    <w:rPr>
                      <w:rFonts w:cs="Calibri"/>
                      <w:sz w:val="24"/>
                      <w:szCs w:val="24"/>
                    </w:rPr>
                  </w:pPr>
                </w:p>
              </w:tc>
            </w:tr>
            <w:tr w:rsidR="007366F7" w:rsidRPr="005659D9" w14:paraId="270CF9DC" w14:textId="77777777" w:rsidTr="00057FD7">
              <w:tc>
                <w:tcPr>
                  <w:tcW w:w="328" w:type="dxa"/>
                  <w:shd w:val="clear" w:color="auto" w:fill="auto"/>
                </w:tcPr>
                <w:p w14:paraId="28CEEE1D" w14:textId="77777777" w:rsidR="007366F7" w:rsidRPr="005659D9" w:rsidRDefault="007366F7" w:rsidP="005659D9">
                  <w:pPr>
                    <w:spacing w:after="0" w:line="240" w:lineRule="auto"/>
                    <w:rPr>
                      <w:rFonts w:cs="Calibri"/>
                      <w:sz w:val="24"/>
                      <w:szCs w:val="24"/>
                    </w:rPr>
                  </w:pPr>
                </w:p>
              </w:tc>
              <w:tc>
                <w:tcPr>
                  <w:tcW w:w="8450" w:type="dxa"/>
                  <w:shd w:val="clear" w:color="auto" w:fill="auto"/>
                </w:tcPr>
                <w:p w14:paraId="2591A5E7" w14:textId="4C0DB486" w:rsidR="007366F7" w:rsidRDefault="007366F7" w:rsidP="00D83A97">
                  <w:pPr>
                    <w:spacing w:after="0" w:line="240" w:lineRule="auto"/>
                    <w:rPr>
                      <w:rFonts w:cs="Calibri"/>
                      <w:sz w:val="24"/>
                      <w:szCs w:val="24"/>
                    </w:rPr>
                  </w:pPr>
                  <w:r>
                    <w:rPr>
                      <w:rFonts w:cs="Calibri"/>
                      <w:sz w:val="24"/>
                      <w:szCs w:val="24"/>
                    </w:rPr>
                    <w:t>If lenders are required to notify depository bank when their security interest ends, such notification shall not have the effect of terminating the DAISA</w:t>
                  </w:r>
                </w:p>
              </w:tc>
              <w:tc>
                <w:tcPr>
                  <w:tcW w:w="8450" w:type="dxa"/>
                </w:tcPr>
                <w:p w14:paraId="5F9660D0" w14:textId="77777777" w:rsidR="007366F7" w:rsidRDefault="007366F7">
                  <w:pPr>
                    <w:spacing w:after="0" w:line="240" w:lineRule="auto"/>
                    <w:rPr>
                      <w:rFonts w:cs="Calibri"/>
                      <w:sz w:val="24"/>
                      <w:szCs w:val="24"/>
                    </w:rPr>
                  </w:pPr>
                </w:p>
              </w:tc>
            </w:tr>
            <w:tr w:rsidR="007366F7" w:rsidRPr="005659D9" w14:paraId="623A7821" w14:textId="77777777" w:rsidTr="00057FD7">
              <w:tc>
                <w:tcPr>
                  <w:tcW w:w="328" w:type="dxa"/>
                  <w:shd w:val="clear" w:color="auto" w:fill="auto"/>
                </w:tcPr>
                <w:p w14:paraId="13960116" w14:textId="77777777" w:rsidR="007366F7" w:rsidRPr="005659D9" w:rsidRDefault="007366F7" w:rsidP="005659D9">
                  <w:pPr>
                    <w:spacing w:after="0" w:line="240" w:lineRule="auto"/>
                    <w:rPr>
                      <w:rFonts w:cs="Calibri"/>
                      <w:sz w:val="24"/>
                      <w:szCs w:val="24"/>
                    </w:rPr>
                  </w:pPr>
                </w:p>
              </w:tc>
              <w:tc>
                <w:tcPr>
                  <w:tcW w:w="8450" w:type="dxa"/>
                  <w:shd w:val="clear" w:color="auto" w:fill="auto"/>
                </w:tcPr>
                <w:p w14:paraId="7CB46DA0" w14:textId="50612F50" w:rsidR="007366F7" w:rsidRDefault="002425BE" w:rsidP="002425BE">
                  <w:pPr>
                    <w:spacing w:after="0" w:line="240" w:lineRule="auto"/>
                    <w:rPr>
                      <w:rFonts w:cs="Calibri"/>
                      <w:sz w:val="24"/>
                      <w:szCs w:val="24"/>
                    </w:rPr>
                  </w:pPr>
                  <w:r>
                    <w:rPr>
                      <w:rFonts w:cs="Calibri"/>
                      <w:sz w:val="24"/>
                      <w:szCs w:val="24"/>
                    </w:rPr>
                    <w:t>When AR Lender is the depository bank, the DAISA should refer to the AR Lender in its capacity as depository bank where appropriate</w:t>
                  </w:r>
                </w:p>
              </w:tc>
              <w:tc>
                <w:tcPr>
                  <w:tcW w:w="8450" w:type="dxa"/>
                </w:tcPr>
                <w:p w14:paraId="30DE7BA7" w14:textId="77777777" w:rsidR="007366F7" w:rsidRDefault="007366F7">
                  <w:pPr>
                    <w:spacing w:after="0" w:line="240" w:lineRule="auto"/>
                    <w:rPr>
                      <w:rFonts w:cs="Calibri"/>
                      <w:sz w:val="24"/>
                      <w:szCs w:val="24"/>
                    </w:rPr>
                  </w:pPr>
                </w:p>
              </w:tc>
            </w:tr>
          </w:tbl>
          <w:p w14:paraId="31B0212B" w14:textId="77777777" w:rsidR="007C59EA" w:rsidRDefault="007C59EA" w:rsidP="005659D9">
            <w:pPr>
              <w:spacing w:after="0" w:line="240" w:lineRule="auto"/>
              <w:rPr>
                <w:rFonts w:cs="Calibri"/>
                <w:i/>
                <w:sz w:val="24"/>
                <w:szCs w:val="24"/>
              </w:rPr>
            </w:pPr>
          </w:p>
          <w:p w14:paraId="4CF52DA3" w14:textId="77777777" w:rsidR="007C59EA" w:rsidRDefault="007C59EA" w:rsidP="007C59EA">
            <w:pPr>
              <w:keepNext/>
              <w:spacing w:after="0" w:line="240" w:lineRule="auto"/>
              <w:rPr>
                <w:rFonts w:cs="Calibri"/>
                <w:sz w:val="24"/>
                <w:szCs w:val="24"/>
              </w:rPr>
            </w:pPr>
            <w:r w:rsidRPr="00560239">
              <w:rPr>
                <w:rFonts w:cs="Calibri"/>
                <w:sz w:val="24"/>
                <w:szCs w:val="24"/>
              </w:rPr>
              <w:t xml:space="preserve">NOTE: </w:t>
            </w:r>
            <w:r>
              <w:rPr>
                <w:rFonts w:cs="Calibri"/>
                <w:sz w:val="24"/>
                <w:szCs w:val="24"/>
              </w:rPr>
              <w:t>If a DAISA is required</w:t>
            </w:r>
            <w:r w:rsidRPr="00560239">
              <w:rPr>
                <w:rFonts w:cs="Calibri"/>
                <w:sz w:val="24"/>
                <w:szCs w:val="24"/>
              </w:rPr>
              <w:t xml:space="preserve">, for </w:t>
            </w:r>
            <w:r w:rsidRPr="00C25FAB">
              <w:rPr>
                <w:rFonts w:cs="Calibri"/>
                <w:sz w:val="24"/>
                <w:szCs w:val="24"/>
                <w:u w:val="single"/>
              </w:rPr>
              <w:t>new construction</w:t>
            </w:r>
            <w:r w:rsidRPr="00560239">
              <w:rPr>
                <w:rFonts w:cs="Calibri"/>
                <w:sz w:val="24"/>
                <w:szCs w:val="24"/>
              </w:rPr>
              <w:t xml:space="preserve"> deals only, the DA</w:t>
            </w:r>
            <w:r>
              <w:rPr>
                <w:rFonts w:cs="Calibri"/>
                <w:sz w:val="24"/>
                <w:szCs w:val="24"/>
              </w:rPr>
              <w:t>IS</w:t>
            </w:r>
            <w:r w:rsidRPr="00560239">
              <w:rPr>
                <w:rFonts w:cs="Calibri"/>
                <w:sz w:val="24"/>
                <w:szCs w:val="24"/>
              </w:rPr>
              <w:t xml:space="preserve">A review and implementation may be delayed </w:t>
            </w:r>
            <w:r w:rsidR="00CD7468">
              <w:rPr>
                <w:rFonts w:cs="Calibri"/>
                <w:sz w:val="24"/>
                <w:szCs w:val="24"/>
              </w:rPr>
              <w:t>until construction has reached 7</w:t>
            </w:r>
            <w:r w:rsidRPr="00560239">
              <w:rPr>
                <w:rFonts w:cs="Calibri"/>
                <w:sz w:val="24"/>
                <w:szCs w:val="24"/>
              </w:rPr>
              <w:t>0% completion if the DA</w:t>
            </w:r>
            <w:r>
              <w:rPr>
                <w:rFonts w:cs="Calibri"/>
                <w:sz w:val="24"/>
                <w:szCs w:val="24"/>
              </w:rPr>
              <w:t>IS</w:t>
            </w:r>
            <w:r w:rsidRPr="00560239">
              <w:rPr>
                <w:rFonts w:cs="Calibri"/>
                <w:sz w:val="24"/>
                <w:szCs w:val="24"/>
              </w:rPr>
              <w:t>A is not set up at initial closing.</w:t>
            </w:r>
          </w:p>
          <w:p w14:paraId="47BEB816" w14:textId="77777777" w:rsidR="00B54E2D" w:rsidRDefault="00B54E2D" w:rsidP="007C59EA">
            <w:pPr>
              <w:keepNext/>
              <w:spacing w:after="0" w:line="240" w:lineRule="auto"/>
              <w:rPr>
                <w:rFonts w:cs="Calibri"/>
                <w:sz w:val="24"/>
                <w:szCs w:val="24"/>
              </w:rPr>
            </w:pPr>
          </w:p>
          <w:p w14:paraId="52650B0D" w14:textId="70710D29" w:rsidR="008457CC" w:rsidRDefault="008457CC" w:rsidP="008457CC">
            <w:pPr>
              <w:keepNext/>
              <w:spacing w:after="0" w:line="240" w:lineRule="auto"/>
              <w:rPr>
                <w:rFonts w:cs="Calibri"/>
                <w:sz w:val="24"/>
                <w:szCs w:val="24"/>
              </w:rPr>
            </w:pPr>
            <w:r>
              <w:rPr>
                <w:rFonts w:cs="Calibri"/>
                <w:sz w:val="24"/>
                <w:szCs w:val="24"/>
              </w:rPr>
              <w:t xml:space="preserve">NOTE: If a party other than the Operator is named on or has an interest in the account, </w:t>
            </w:r>
            <w:r>
              <w:rPr>
                <w:rFonts w:cs="Calibri"/>
                <w:sz w:val="24"/>
                <w:szCs w:val="24"/>
              </w:rPr>
              <w:lastRenderedPageBreak/>
              <w:t>that party must execute such joinders, security agreements, DA</w:t>
            </w:r>
            <w:r w:rsidR="003652A9">
              <w:rPr>
                <w:rFonts w:cs="Calibri"/>
                <w:sz w:val="24"/>
                <w:szCs w:val="24"/>
              </w:rPr>
              <w:t>IS</w:t>
            </w:r>
            <w:r>
              <w:rPr>
                <w:rFonts w:cs="Calibri"/>
                <w:sz w:val="24"/>
                <w:szCs w:val="24"/>
              </w:rPr>
              <w:t xml:space="preserve">As or other documents to bind that party’s interest. </w:t>
            </w:r>
          </w:p>
          <w:p w14:paraId="74E496D6" w14:textId="77777777" w:rsidR="007C59EA" w:rsidRDefault="007C59EA" w:rsidP="005659D9">
            <w:pPr>
              <w:spacing w:after="0" w:line="240" w:lineRule="auto"/>
              <w:rPr>
                <w:rFonts w:cs="Calibri"/>
                <w:i/>
                <w:sz w:val="24"/>
                <w:szCs w:val="24"/>
              </w:rPr>
            </w:pPr>
          </w:p>
          <w:p w14:paraId="007B7AAB" w14:textId="77777777" w:rsidR="00E20599" w:rsidRPr="005659D9" w:rsidRDefault="00C43B50" w:rsidP="005659D9">
            <w:pPr>
              <w:spacing w:after="0" w:line="240" w:lineRule="auto"/>
              <w:rPr>
                <w:rFonts w:cs="Calibri"/>
                <w:i/>
                <w:sz w:val="24"/>
                <w:szCs w:val="24"/>
              </w:rPr>
            </w:pPr>
            <w:r>
              <w:rPr>
                <w:rFonts w:cs="Calibri"/>
                <w:i/>
                <w:sz w:val="24"/>
                <w:szCs w:val="24"/>
              </w:rPr>
              <w:pict w14:anchorId="6A5CAD77">
                <v:rect id="_x0000_i1033" style="width:0;height:1.5pt" o:hralign="center" o:hrstd="t" o:hr="t" fillcolor="#a0a0a0" stroked="f"/>
              </w:pict>
            </w:r>
          </w:p>
          <w:p w14:paraId="1C1DAD64" w14:textId="77777777" w:rsidR="00E20599" w:rsidRPr="005659D9" w:rsidRDefault="00E20599"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3991A2CE" w14:textId="77777777" w:rsidR="00E20599" w:rsidRPr="005659D9" w:rsidRDefault="00E20599" w:rsidP="005659D9">
            <w:pPr>
              <w:spacing w:after="0" w:line="240" w:lineRule="auto"/>
              <w:rPr>
                <w:rFonts w:cs="Calibri"/>
                <w:sz w:val="24"/>
                <w:szCs w:val="24"/>
                <w:u w:val="single"/>
              </w:rPr>
            </w:pPr>
          </w:p>
        </w:tc>
      </w:tr>
      <w:tr w:rsidR="009828CF" w:rsidRPr="005659D9" w14:paraId="2A5A7C23" w14:textId="77777777" w:rsidTr="001E1C94">
        <w:tc>
          <w:tcPr>
            <w:tcW w:w="5000" w:type="pct"/>
            <w:gridSpan w:val="2"/>
            <w:tcBorders>
              <w:top w:val="single" w:sz="4" w:space="0" w:color="A6A6A6"/>
              <w:left w:val="single" w:sz="4" w:space="0" w:color="A6A6A6"/>
              <w:bottom w:val="single" w:sz="4" w:space="0" w:color="A6A6A6"/>
              <w:right w:val="single" w:sz="4" w:space="0" w:color="A6A6A6"/>
            </w:tcBorders>
            <w:shd w:val="clear" w:color="auto" w:fill="BFBFBF"/>
            <w:tcMar>
              <w:left w:w="115" w:type="dxa"/>
              <w:right w:w="230" w:type="dxa"/>
            </w:tcMar>
          </w:tcPr>
          <w:p w14:paraId="0DF5D0DE" w14:textId="77777777" w:rsidR="009828CF" w:rsidRPr="005659D9" w:rsidRDefault="009828CF" w:rsidP="005659D9">
            <w:pPr>
              <w:spacing w:after="0" w:line="240" w:lineRule="auto"/>
              <w:jc w:val="center"/>
              <w:rPr>
                <w:rFonts w:cs="Calibri"/>
                <w:b/>
                <w:i/>
                <w:sz w:val="24"/>
                <w:szCs w:val="24"/>
              </w:rPr>
            </w:pPr>
            <w:r w:rsidRPr="005659D9">
              <w:rPr>
                <w:rFonts w:cs="Calibri"/>
                <w:b/>
                <w:i/>
                <w:sz w:val="24"/>
                <w:szCs w:val="24"/>
              </w:rPr>
              <w:lastRenderedPageBreak/>
              <w:t>MASTER LEASE AND OPERATING LEASE DOCUMENTS</w:t>
            </w:r>
          </w:p>
        </w:tc>
      </w:tr>
      <w:tr w:rsidR="009717EA" w:rsidRPr="005659D9" w14:paraId="338B4B28"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6C5919FD" w14:textId="77777777" w:rsidR="009717EA" w:rsidRPr="005659D9" w:rsidRDefault="006825A9" w:rsidP="005659D9">
            <w:pPr>
              <w:spacing w:after="0" w:line="240" w:lineRule="auto"/>
              <w:jc w:val="center"/>
              <w:rPr>
                <w:rFonts w:cs="Calibri"/>
                <w:sz w:val="24"/>
                <w:szCs w:val="24"/>
              </w:rPr>
            </w:pPr>
            <w:r w:rsidRPr="005659D9">
              <w:rPr>
                <w:rFonts w:cs="Calibri"/>
                <w:sz w:val="24"/>
                <w:szCs w:val="24"/>
              </w:rPr>
              <w:t>1</w:t>
            </w:r>
            <w:r w:rsidR="0058313D" w:rsidRPr="005659D9">
              <w:rPr>
                <w:rFonts w:cs="Calibri"/>
                <w:sz w:val="24"/>
                <w:szCs w:val="24"/>
              </w:rPr>
              <w:t>0</w:t>
            </w:r>
          </w:p>
        </w:tc>
        <w:tc>
          <w:tcPr>
            <w:tcW w:w="4544" w:type="pct"/>
            <w:shd w:val="clear" w:color="auto" w:fill="auto"/>
            <w:tcMar>
              <w:left w:w="115" w:type="dxa"/>
              <w:right w:w="230" w:type="dxa"/>
            </w:tcMar>
          </w:tcPr>
          <w:p w14:paraId="5A453B5C" w14:textId="56F9D68C" w:rsidR="00A04C3D" w:rsidRPr="005659D9" w:rsidRDefault="00C43B50" w:rsidP="00A04C3D">
            <w:pPr>
              <w:spacing w:after="0" w:line="240" w:lineRule="auto"/>
              <w:rPr>
                <w:rFonts w:cs="Calibri"/>
                <w:b/>
                <w:sz w:val="24"/>
                <w:szCs w:val="24"/>
                <w:u w:val="single"/>
              </w:rPr>
            </w:pPr>
            <w:hyperlink r:id="rId42" w:history="1">
              <w:r w:rsidR="009717EA" w:rsidRPr="005659D9">
                <w:rPr>
                  <w:rStyle w:val="Hyperlink"/>
                  <w:rFonts w:cs="Calibri"/>
                  <w:b/>
                  <w:sz w:val="24"/>
                  <w:szCs w:val="24"/>
                </w:rPr>
                <w:t>Master Tenant Estoppel Certificate (HUD-92339-ORCF)</w:t>
              </w:r>
            </w:hyperlink>
            <w:r w:rsidR="00A04C3D">
              <w:rPr>
                <w:rStyle w:val="Hyperlink"/>
                <w:rFonts w:cs="Calibri"/>
                <w:b/>
                <w:sz w:val="24"/>
                <w:szCs w:val="24"/>
              </w:rPr>
              <w:t xml:space="preserve">, </w:t>
            </w:r>
            <w:r w:rsidR="00A04C3D" w:rsidRPr="005659D9">
              <w:rPr>
                <w:rFonts w:cs="Calibri"/>
                <w:b/>
                <w:sz w:val="24"/>
                <w:szCs w:val="24"/>
                <w:u w:val="single"/>
              </w:rPr>
              <w:t xml:space="preserve">Master Lease and </w:t>
            </w:r>
            <w:hyperlink r:id="rId43" w:history="1">
              <w:r w:rsidR="00A04C3D" w:rsidRPr="005659D9">
                <w:rPr>
                  <w:rStyle w:val="Hyperlink"/>
                  <w:rFonts w:cs="Calibri"/>
                  <w:b/>
                  <w:sz w:val="24"/>
                  <w:szCs w:val="24"/>
                </w:rPr>
                <w:t>Master Lease Addendum (HUD-92211-ORCF)</w:t>
              </w:r>
            </w:hyperlink>
            <w:r w:rsidR="00A04C3D" w:rsidRPr="005659D9">
              <w:rPr>
                <w:rFonts w:cs="Calibri"/>
                <w:b/>
                <w:sz w:val="24"/>
                <w:szCs w:val="24"/>
                <w:u w:val="single"/>
              </w:rPr>
              <w:t>, or joinder to existing master lease</w:t>
            </w:r>
          </w:p>
          <w:p w14:paraId="3146DF7E" w14:textId="735EFCA8" w:rsidR="009717EA" w:rsidRPr="005659D9" w:rsidRDefault="009717EA" w:rsidP="005659D9">
            <w:pPr>
              <w:spacing w:after="0" w:line="240" w:lineRule="auto"/>
              <w:rPr>
                <w:rFonts w:cs="Calibri"/>
                <w:b/>
                <w:sz w:val="24"/>
                <w:szCs w:val="24"/>
                <w:u w:val="single"/>
              </w:rPr>
            </w:pPr>
          </w:p>
          <w:p w14:paraId="06F8C3DC" w14:textId="77777777" w:rsidR="009717EA" w:rsidRPr="005659D9" w:rsidRDefault="009717EA"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297"/>
              <w:gridCol w:w="31"/>
              <w:gridCol w:w="587"/>
              <w:gridCol w:w="43"/>
              <w:gridCol w:w="7820"/>
            </w:tblGrid>
            <w:tr w:rsidR="00285268" w:rsidRPr="005659D9" w14:paraId="2C388ADD" w14:textId="77777777" w:rsidTr="005659D9">
              <w:tc>
                <w:tcPr>
                  <w:tcW w:w="328" w:type="dxa"/>
                  <w:gridSpan w:val="2"/>
                  <w:shd w:val="clear" w:color="auto" w:fill="auto"/>
                </w:tcPr>
                <w:p w14:paraId="107E95A8" w14:textId="77777777" w:rsidR="00285268" w:rsidRPr="005659D9" w:rsidRDefault="00285268" w:rsidP="005659D9">
                  <w:pPr>
                    <w:spacing w:after="0" w:line="240" w:lineRule="auto"/>
                    <w:rPr>
                      <w:rFonts w:cs="Calibri"/>
                      <w:sz w:val="24"/>
                      <w:szCs w:val="24"/>
                    </w:rPr>
                  </w:pPr>
                </w:p>
              </w:tc>
              <w:tc>
                <w:tcPr>
                  <w:tcW w:w="8450" w:type="dxa"/>
                  <w:gridSpan w:val="3"/>
                  <w:shd w:val="clear" w:color="auto" w:fill="auto"/>
                </w:tcPr>
                <w:p w14:paraId="6340137D" w14:textId="77777777" w:rsidR="00285268" w:rsidRPr="005659D9" w:rsidRDefault="00285268" w:rsidP="005659D9">
                  <w:pPr>
                    <w:spacing w:after="0" w:line="240" w:lineRule="auto"/>
                    <w:rPr>
                      <w:rFonts w:cs="Calibri"/>
                      <w:sz w:val="24"/>
                      <w:szCs w:val="24"/>
                    </w:rPr>
                  </w:pPr>
                  <w:r w:rsidRPr="005659D9">
                    <w:rPr>
                      <w:rFonts w:cs="Calibri"/>
                      <w:sz w:val="24"/>
                      <w:szCs w:val="24"/>
                    </w:rPr>
                    <w:t>Not applicable – not subject to a master lease; OR:</w:t>
                  </w:r>
                </w:p>
              </w:tc>
            </w:tr>
            <w:tr w:rsidR="00B23438" w:rsidRPr="005659D9" w14:paraId="403AC064" w14:textId="77777777" w:rsidTr="005659D9">
              <w:tc>
                <w:tcPr>
                  <w:tcW w:w="328" w:type="dxa"/>
                  <w:gridSpan w:val="2"/>
                  <w:shd w:val="clear" w:color="auto" w:fill="auto"/>
                </w:tcPr>
                <w:p w14:paraId="1033FBB5" w14:textId="77777777" w:rsidR="00B23438" w:rsidRPr="005659D9" w:rsidRDefault="00B23438" w:rsidP="005659D9">
                  <w:pPr>
                    <w:spacing w:after="0" w:line="240" w:lineRule="auto"/>
                    <w:rPr>
                      <w:rFonts w:cs="Calibri"/>
                      <w:sz w:val="24"/>
                      <w:szCs w:val="24"/>
                    </w:rPr>
                  </w:pPr>
                  <w:r w:rsidRPr="005659D9">
                    <w:rPr>
                      <w:rFonts w:cs="Calibri"/>
                      <w:sz w:val="24"/>
                      <w:szCs w:val="24"/>
                    </w:rPr>
                    <w:t xml:space="preserve"> </w:t>
                  </w:r>
                </w:p>
              </w:tc>
              <w:tc>
                <w:tcPr>
                  <w:tcW w:w="8450" w:type="dxa"/>
                  <w:gridSpan w:val="3"/>
                  <w:shd w:val="clear" w:color="auto" w:fill="auto"/>
                </w:tcPr>
                <w:p w14:paraId="354C03CE" w14:textId="77777777" w:rsidR="00B23438" w:rsidRPr="005659D9" w:rsidRDefault="008031CD" w:rsidP="005659D9">
                  <w:pPr>
                    <w:spacing w:after="0" w:line="240" w:lineRule="auto"/>
                    <w:rPr>
                      <w:rFonts w:cs="Calibri"/>
                      <w:sz w:val="24"/>
                      <w:szCs w:val="24"/>
                    </w:rPr>
                  </w:pPr>
                  <w:r w:rsidRPr="005659D9">
                    <w:rPr>
                      <w:rFonts w:cs="Calibri"/>
                      <w:sz w:val="24"/>
                      <w:szCs w:val="24"/>
                    </w:rPr>
                    <w:t>Lender</w:t>
                  </w:r>
                  <w:r w:rsidR="00B23438" w:rsidRPr="005659D9">
                    <w:rPr>
                      <w:rFonts w:cs="Calibri"/>
                      <w:sz w:val="24"/>
                      <w:szCs w:val="24"/>
                    </w:rPr>
                    <w:t>’s name and address</w:t>
                  </w:r>
                </w:p>
              </w:tc>
            </w:tr>
            <w:tr w:rsidR="00B23438" w:rsidRPr="005659D9" w14:paraId="3059889E" w14:textId="77777777" w:rsidTr="005659D9">
              <w:tc>
                <w:tcPr>
                  <w:tcW w:w="328" w:type="dxa"/>
                  <w:gridSpan w:val="2"/>
                  <w:shd w:val="clear" w:color="auto" w:fill="auto"/>
                </w:tcPr>
                <w:p w14:paraId="28F38BE7" w14:textId="77777777" w:rsidR="00B23438" w:rsidRPr="005659D9" w:rsidRDefault="00B23438" w:rsidP="005659D9">
                  <w:pPr>
                    <w:spacing w:after="0" w:line="240" w:lineRule="auto"/>
                    <w:rPr>
                      <w:rFonts w:cs="Calibri"/>
                      <w:sz w:val="24"/>
                      <w:szCs w:val="24"/>
                    </w:rPr>
                  </w:pPr>
                </w:p>
              </w:tc>
              <w:tc>
                <w:tcPr>
                  <w:tcW w:w="8450" w:type="dxa"/>
                  <w:gridSpan w:val="3"/>
                  <w:shd w:val="clear" w:color="auto" w:fill="auto"/>
                </w:tcPr>
                <w:p w14:paraId="224AF303" w14:textId="77777777" w:rsidR="00B23438" w:rsidRPr="005659D9" w:rsidRDefault="00B23438" w:rsidP="005659D9">
                  <w:pPr>
                    <w:spacing w:after="0" w:line="240" w:lineRule="auto"/>
                    <w:rPr>
                      <w:rFonts w:cs="Calibri"/>
                      <w:sz w:val="24"/>
                      <w:szCs w:val="24"/>
                    </w:rPr>
                  </w:pPr>
                  <w:r w:rsidRPr="005659D9">
                    <w:rPr>
                      <w:rFonts w:cs="Calibri"/>
                      <w:sz w:val="24"/>
                      <w:szCs w:val="24"/>
                    </w:rPr>
                    <w:t xml:space="preserve">Date of master lease </w:t>
                  </w:r>
                </w:p>
              </w:tc>
            </w:tr>
            <w:tr w:rsidR="00B23438" w:rsidRPr="005659D9" w14:paraId="66A5C0C7" w14:textId="77777777" w:rsidTr="005659D9">
              <w:tc>
                <w:tcPr>
                  <w:tcW w:w="328" w:type="dxa"/>
                  <w:gridSpan w:val="2"/>
                  <w:shd w:val="clear" w:color="auto" w:fill="auto"/>
                </w:tcPr>
                <w:p w14:paraId="75DAD6A8" w14:textId="77777777" w:rsidR="00B23438" w:rsidRPr="005659D9" w:rsidRDefault="00B23438" w:rsidP="005659D9">
                  <w:pPr>
                    <w:spacing w:after="0" w:line="240" w:lineRule="auto"/>
                    <w:rPr>
                      <w:rFonts w:cs="Calibri"/>
                      <w:sz w:val="24"/>
                      <w:szCs w:val="24"/>
                    </w:rPr>
                  </w:pPr>
                </w:p>
              </w:tc>
              <w:tc>
                <w:tcPr>
                  <w:tcW w:w="8450" w:type="dxa"/>
                  <w:gridSpan w:val="3"/>
                  <w:shd w:val="clear" w:color="auto" w:fill="auto"/>
                </w:tcPr>
                <w:p w14:paraId="6769F340" w14:textId="77777777" w:rsidR="00B23438" w:rsidRPr="005659D9" w:rsidRDefault="00B23438" w:rsidP="005659D9">
                  <w:pPr>
                    <w:spacing w:after="0" w:line="240" w:lineRule="auto"/>
                    <w:rPr>
                      <w:rFonts w:cs="Calibri"/>
                      <w:sz w:val="24"/>
                      <w:szCs w:val="24"/>
                    </w:rPr>
                  </w:pPr>
                  <w:r w:rsidRPr="005659D9">
                    <w:rPr>
                      <w:rFonts w:cs="Calibri"/>
                      <w:sz w:val="24"/>
                      <w:szCs w:val="24"/>
                    </w:rPr>
                    <w:t>Name</w:t>
                  </w:r>
                  <w:r w:rsidR="00E26069" w:rsidRPr="005659D9">
                    <w:rPr>
                      <w:rFonts w:cs="Calibri"/>
                      <w:sz w:val="24"/>
                      <w:szCs w:val="24"/>
                    </w:rPr>
                    <w:t>s</w:t>
                  </w:r>
                  <w:r w:rsidRPr="005659D9">
                    <w:rPr>
                      <w:rFonts w:cs="Calibri"/>
                      <w:sz w:val="24"/>
                      <w:szCs w:val="24"/>
                    </w:rPr>
                    <w:t xml:space="preserve"> of </w:t>
                  </w:r>
                  <w:r w:rsidR="00E26069" w:rsidRPr="005659D9">
                    <w:rPr>
                      <w:rFonts w:cs="Calibri"/>
                      <w:sz w:val="24"/>
                      <w:szCs w:val="24"/>
                    </w:rPr>
                    <w:t xml:space="preserve">the </w:t>
                  </w:r>
                  <w:r w:rsidRPr="005659D9">
                    <w:rPr>
                      <w:rFonts w:cs="Calibri"/>
                      <w:sz w:val="24"/>
                      <w:szCs w:val="24"/>
                    </w:rPr>
                    <w:t>Borrower and Master Tenant</w:t>
                  </w:r>
                </w:p>
              </w:tc>
            </w:tr>
            <w:tr w:rsidR="00B23438" w:rsidRPr="005659D9" w14:paraId="1CC523A6" w14:textId="77777777" w:rsidTr="005659D9">
              <w:tc>
                <w:tcPr>
                  <w:tcW w:w="328" w:type="dxa"/>
                  <w:gridSpan w:val="2"/>
                  <w:shd w:val="clear" w:color="auto" w:fill="auto"/>
                </w:tcPr>
                <w:p w14:paraId="7FE18D06" w14:textId="77777777" w:rsidR="00B23438" w:rsidRPr="005659D9" w:rsidRDefault="00B23438" w:rsidP="005659D9">
                  <w:pPr>
                    <w:spacing w:after="0" w:line="240" w:lineRule="auto"/>
                    <w:rPr>
                      <w:rFonts w:cs="Calibri"/>
                      <w:sz w:val="24"/>
                      <w:szCs w:val="24"/>
                    </w:rPr>
                  </w:pPr>
                </w:p>
              </w:tc>
              <w:tc>
                <w:tcPr>
                  <w:tcW w:w="8450" w:type="dxa"/>
                  <w:gridSpan w:val="3"/>
                  <w:shd w:val="clear" w:color="auto" w:fill="auto"/>
                </w:tcPr>
                <w:p w14:paraId="0AEC0D41" w14:textId="77777777" w:rsidR="00AA58C4" w:rsidRPr="005659D9" w:rsidRDefault="00B23438" w:rsidP="00AA58C4">
                  <w:pPr>
                    <w:spacing w:after="0" w:line="240" w:lineRule="auto"/>
                    <w:rPr>
                      <w:rFonts w:cs="Calibri"/>
                      <w:sz w:val="24"/>
                      <w:szCs w:val="24"/>
                    </w:rPr>
                  </w:pPr>
                  <w:r w:rsidRPr="005659D9">
                    <w:rPr>
                      <w:rFonts w:cs="Calibri"/>
                      <w:sz w:val="24"/>
                      <w:szCs w:val="24"/>
                    </w:rPr>
                    <w:t>Project Numbe</w:t>
                  </w:r>
                  <w:r w:rsidR="00AA58C4">
                    <w:rPr>
                      <w:rFonts w:cs="Calibri"/>
                      <w:sz w:val="24"/>
                      <w:szCs w:val="24"/>
                    </w:rPr>
                    <w:t>r</w:t>
                  </w:r>
                </w:p>
              </w:tc>
            </w:tr>
            <w:tr w:rsidR="00B23438" w:rsidRPr="005659D9" w14:paraId="183B149D" w14:textId="77777777" w:rsidTr="005659D9">
              <w:tc>
                <w:tcPr>
                  <w:tcW w:w="328" w:type="dxa"/>
                  <w:gridSpan w:val="2"/>
                  <w:shd w:val="clear" w:color="auto" w:fill="auto"/>
                </w:tcPr>
                <w:p w14:paraId="51F55126" w14:textId="77777777" w:rsidR="00B23438" w:rsidRPr="005659D9" w:rsidRDefault="00B23438" w:rsidP="005659D9">
                  <w:pPr>
                    <w:spacing w:after="0" w:line="240" w:lineRule="auto"/>
                    <w:rPr>
                      <w:rFonts w:cs="Calibri"/>
                      <w:sz w:val="24"/>
                      <w:szCs w:val="24"/>
                    </w:rPr>
                  </w:pPr>
                </w:p>
              </w:tc>
              <w:tc>
                <w:tcPr>
                  <w:tcW w:w="8450" w:type="dxa"/>
                  <w:gridSpan w:val="3"/>
                  <w:shd w:val="clear" w:color="auto" w:fill="auto"/>
                </w:tcPr>
                <w:p w14:paraId="4B370156" w14:textId="77777777" w:rsidR="00B23438" w:rsidRPr="005659D9" w:rsidRDefault="005B6FA6" w:rsidP="005659D9">
                  <w:pPr>
                    <w:spacing w:after="0" w:line="240" w:lineRule="auto"/>
                    <w:rPr>
                      <w:rFonts w:cs="Calibri"/>
                      <w:sz w:val="24"/>
                      <w:szCs w:val="24"/>
                    </w:rPr>
                  </w:pPr>
                  <w:r w:rsidRPr="00AA58C4">
                    <w:rPr>
                      <w:rFonts w:cs="Calibri"/>
                      <w:sz w:val="24"/>
                      <w:szCs w:val="24"/>
                    </w:rPr>
                    <w:t>First Paragraph - Lender’s name</w:t>
                  </w:r>
                </w:p>
              </w:tc>
            </w:tr>
            <w:tr w:rsidR="00364B03" w:rsidRPr="005659D9" w14:paraId="06414736" w14:textId="77777777" w:rsidTr="005659D9">
              <w:tc>
                <w:tcPr>
                  <w:tcW w:w="328" w:type="dxa"/>
                  <w:gridSpan w:val="2"/>
                  <w:shd w:val="clear" w:color="auto" w:fill="auto"/>
                </w:tcPr>
                <w:p w14:paraId="2D9292BE" w14:textId="77777777" w:rsidR="00364B03" w:rsidRPr="005659D9" w:rsidRDefault="00364B03" w:rsidP="005659D9">
                  <w:pPr>
                    <w:spacing w:after="0" w:line="240" w:lineRule="auto"/>
                    <w:rPr>
                      <w:rFonts w:cs="Calibri"/>
                      <w:sz w:val="24"/>
                      <w:szCs w:val="24"/>
                    </w:rPr>
                  </w:pPr>
                </w:p>
              </w:tc>
              <w:tc>
                <w:tcPr>
                  <w:tcW w:w="8450" w:type="dxa"/>
                  <w:gridSpan w:val="3"/>
                  <w:shd w:val="clear" w:color="auto" w:fill="auto"/>
                </w:tcPr>
                <w:p w14:paraId="6B145657" w14:textId="77777777" w:rsidR="00364B03" w:rsidRDefault="00364B03" w:rsidP="00364B03">
                  <w:pPr>
                    <w:spacing w:after="0" w:line="240" w:lineRule="auto"/>
                    <w:rPr>
                      <w:rFonts w:cs="Calibri"/>
                      <w:sz w:val="24"/>
                      <w:szCs w:val="24"/>
                    </w:rPr>
                  </w:pPr>
                  <w:r w:rsidRPr="005659D9">
                    <w:rPr>
                      <w:rFonts w:cs="Calibri"/>
                      <w:sz w:val="24"/>
                      <w:szCs w:val="24"/>
                    </w:rPr>
                    <w:t xml:space="preserve">Sections </w:t>
                  </w:r>
                  <w:r>
                    <w:rPr>
                      <w:rFonts w:cs="Calibri"/>
                      <w:sz w:val="24"/>
                      <w:szCs w:val="24"/>
                    </w:rPr>
                    <w:t>A.1</w:t>
                  </w:r>
                  <w:r w:rsidRPr="005659D9">
                    <w:rPr>
                      <w:rFonts w:cs="Calibri"/>
                      <w:sz w:val="24"/>
                      <w:szCs w:val="24"/>
                    </w:rPr>
                    <w:t xml:space="preserve"> and </w:t>
                  </w:r>
                  <w:r>
                    <w:rPr>
                      <w:rFonts w:cs="Calibri"/>
                      <w:sz w:val="24"/>
                      <w:szCs w:val="24"/>
                    </w:rPr>
                    <w:t>B.1</w:t>
                  </w:r>
                  <w:r w:rsidRPr="005659D9">
                    <w:rPr>
                      <w:rFonts w:cs="Calibri"/>
                      <w:sz w:val="24"/>
                      <w:szCs w:val="24"/>
                    </w:rPr>
                    <w:t xml:space="preserve">: identify the </w:t>
                  </w:r>
                  <w:r>
                    <w:rPr>
                      <w:rFonts w:cs="Calibri"/>
                      <w:sz w:val="24"/>
                      <w:szCs w:val="24"/>
                    </w:rPr>
                    <w:t xml:space="preserve">master </w:t>
                  </w:r>
                  <w:r w:rsidRPr="005659D9">
                    <w:rPr>
                      <w:rFonts w:cs="Calibri"/>
                      <w:sz w:val="24"/>
                      <w:szCs w:val="24"/>
                    </w:rPr>
                    <w:t>lease</w:t>
                  </w:r>
                  <w:r>
                    <w:rPr>
                      <w:rFonts w:cs="Calibri"/>
                      <w:sz w:val="24"/>
                      <w:szCs w:val="24"/>
                    </w:rPr>
                    <w:t xml:space="preserve"> by date</w:t>
                  </w:r>
                </w:p>
              </w:tc>
            </w:tr>
            <w:tr w:rsidR="005B6FA6" w:rsidRPr="005659D9" w14:paraId="2D0E42EA" w14:textId="77777777" w:rsidTr="005659D9">
              <w:tc>
                <w:tcPr>
                  <w:tcW w:w="328" w:type="dxa"/>
                  <w:gridSpan w:val="2"/>
                  <w:shd w:val="clear" w:color="auto" w:fill="auto"/>
                </w:tcPr>
                <w:p w14:paraId="1155A2FC" w14:textId="77777777" w:rsidR="005B6FA6" w:rsidRPr="005659D9" w:rsidRDefault="005B6FA6" w:rsidP="005659D9">
                  <w:pPr>
                    <w:spacing w:after="0" w:line="240" w:lineRule="auto"/>
                    <w:rPr>
                      <w:rFonts w:cs="Calibri"/>
                      <w:sz w:val="24"/>
                      <w:szCs w:val="24"/>
                    </w:rPr>
                  </w:pPr>
                </w:p>
              </w:tc>
              <w:tc>
                <w:tcPr>
                  <w:tcW w:w="8450" w:type="dxa"/>
                  <w:gridSpan w:val="3"/>
                  <w:shd w:val="clear" w:color="auto" w:fill="auto"/>
                </w:tcPr>
                <w:p w14:paraId="1D5A5226" w14:textId="77777777" w:rsidR="005B6FA6" w:rsidRDefault="005B6FA6" w:rsidP="005B6FA6">
                  <w:pPr>
                    <w:spacing w:after="0" w:line="240" w:lineRule="auto"/>
                    <w:rPr>
                      <w:rFonts w:cs="Calibri"/>
                      <w:sz w:val="24"/>
                      <w:szCs w:val="24"/>
                    </w:rPr>
                  </w:pPr>
                  <w:r w:rsidRPr="005659D9">
                    <w:rPr>
                      <w:rFonts w:cs="Calibri"/>
                      <w:sz w:val="24"/>
                      <w:szCs w:val="24"/>
                    </w:rPr>
                    <w:t>Master Lease and all addenda and amendments are attached</w:t>
                  </w:r>
                </w:p>
              </w:tc>
            </w:tr>
            <w:tr w:rsidR="00A04C3D" w:rsidRPr="005659D9" w14:paraId="6DB433B0" w14:textId="77777777" w:rsidTr="003652A9">
              <w:tc>
                <w:tcPr>
                  <w:tcW w:w="328" w:type="dxa"/>
                  <w:gridSpan w:val="2"/>
                  <w:shd w:val="clear" w:color="auto" w:fill="auto"/>
                </w:tcPr>
                <w:p w14:paraId="18EAC712"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01E3B60A" w14:textId="77777777" w:rsidR="00A04C3D" w:rsidRPr="005659D9" w:rsidRDefault="00A04C3D" w:rsidP="003652A9">
                  <w:pPr>
                    <w:spacing w:after="0" w:line="240" w:lineRule="auto"/>
                    <w:rPr>
                      <w:rFonts w:cs="Calibri"/>
                      <w:sz w:val="24"/>
                      <w:szCs w:val="24"/>
                    </w:rPr>
                  </w:pPr>
                </w:p>
                <w:p w14:paraId="17CB4F77" w14:textId="77777777" w:rsidR="00A04C3D" w:rsidRPr="005659D9" w:rsidRDefault="00A04C3D" w:rsidP="003652A9">
                  <w:pPr>
                    <w:spacing w:after="0" w:line="240" w:lineRule="auto"/>
                    <w:rPr>
                      <w:rFonts w:cs="Calibri"/>
                      <w:b/>
                      <w:sz w:val="24"/>
                      <w:szCs w:val="24"/>
                    </w:rPr>
                  </w:pPr>
                  <w:r w:rsidRPr="005659D9">
                    <w:rPr>
                      <w:rFonts w:cs="Calibri"/>
                      <w:b/>
                      <w:sz w:val="24"/>
                      <w:szCs w:val="24"/>
                    </w:rPr>
                    <w:t>Master Lease</w:t>
                  </w:r>
                </w:p>
              </w:tc>
            </w:tr>
            <w:tr w:rsidR="00A04C3D" w:rsidRPr="005659D9" w14:paraId="591244DF" w14:textId="77777777" w:rsidTr="003652A9">
              <w:tc>
                <w:tcPr>
                  <w:tcW w:w="328" w:type="dxa"/>
                  <w:gridSpan w:val="2"/>
                  <w:shd w:val="clear" w:color="auto" w:fill="auto"/>
                </w:tcPr>
                <w:p w14:paraId="352FE545"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097B44FD" w14:textId="77777777" w:rsidR="00A04C3D" w:rsidRPr="005659D9" w:rsidRDefault="00A04C3D" w:rsidP="003652A9">
                  <w:pPr>
                    <w:spacing w:after="0" w:line="240" w:lineRule="auto"/>
                    <w:rPr>
                      <w:rFonts w:cs="Calibri"/>
                      <w:sz w:val="24"/>
                      <w:szCs w:val="24"/>
                    </w:rPr>
                  </w:pPr>
                  <w:r w:rsidRPr="005659D9">
                    <w:rPr>
                      <w:rFonts w:cs="Calibri"/>
                      <w:sz w:val="24"/>
                      <w:szCs w:val="24"/>
                    </w:rPr>
                    <w:t>Parties correctly identified</w:t>
                  </w:r>
                </w:p>
              </w:tc>
            </w:tr>
            <w:tr w:rsidR="00A04C3D" w:rsidRPr="005659D9" w14:paraId="74EED8AB" w14:textId="77777777" w:rsidTr="003652A9">
              <w:tc>
                <w:tcPr>
                  <w:tcW w:w="328" w:type="dxa"/>
                  <w:gridSpan w:val="2"/>
                  <w:shd w:val="clear" w:color="auto" w:fill="auto"/>
                </w:tcPr>
                <w:p w14:paraId="2CE90A3C"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033A76DE" w14:textId="77777777" w:rsidR="00A04C3D" w:rsidRPr="005659D9" w:rsidRDefault="00A04C3D" w:rsidP="003652A9">
                  <w:pPr>
                    <w:spacing w:after="0" w:line="240" w:lineRule="auto"/>
                    <w:rPr>
                      <w:rFonts w:cs="Calibri"/>
                      <w:sz w:val="24"/>
                      <w:szCs w:val="24"/>
                    </w:rPr>
                  </w:pPr>
                  <w:r>
                    <w:rPr>
                      <w:rFonts w:cs="Calibri"/>
                      <w:sz w:val="24"/>
                      <w:szCs w:val="24"/>
                    </w:rPr>
                    <w:t>Term of the master lease is at least as long as the mortgage having the longest remaining term (See HUD Handbook 4232.1, Section II, Chapter 13, Section 13.5 for alternatives when this is not possible)</w:t>
                  </w:r>
                </w:p>
              </w:tc>
            </w:tr>
            <w:tr w:rsidR="00A04C3D" w:rsidRPr="005659D9" w14:paraId="2612A98C" w14:textId="77777777" w:rsidTr="003652A9">
              <w:tc>
                <w:tcPr>
                  <w:tcW w:w="328" w:type="dxa"/>
                  <w:gridSpan w:val="2"/>
                  <w:shd w:val="clear" w:color="auto" w:fill="auto"/>
                </w:tcPr>
                <w:p w14:paraId="09FB16E8"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00AA7337" w14:textId="77777777" w:rsidR="00A04C3D" w:rsidRPr="005659D9" w:rsidRDefault="00A04C3D" w:rsidP="003652A9">
                  <w:pPr>
                    <w:spacing w:after="0" w:line="240" w:lineRule="auto"/>
                    <w:rPr>
                      <w:rFonts w:cs="Calibri"/>
                      <w:sz w:val="24"/>
                      <w:szCs w:val="24"/>
                    </w:rPr>
                  </w:pPr>
                  <w:r w:rsidRPr="005659D9">
                    <w:rPr>
                      <w:rFonts w:cs="Calibri"/>
                      <w:sz w:val="24"/>
                      <w:szCs w:val="24"/>
                    </w:rPr>
                    <w:t>Legal description matches survey and title</w:t>
                  </w:r>
                </w:p>
              </w:tc>
            </w:tr>
            <w:tr w:rsidR="00A04C3D" w:rsidRPr="005659D9" w14:paraId="2A7C21AF" w14:textId="77777777" w:rsidTr="003652A9">
              <w:tc>
                <w:tcPr>
                  <w:tcW w:w="328" w:type="dxa"/>
                  <w:gridSpan w:val="2"/>
                  <w:shd w:val="clear" w:color="auto" w:fill="auto"/>
                </w:tcPr>
                <w:p w14:paraId="34FF2BEA"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3C447CFF" w14:textId="77777777" w:rsidR="00A04C3D" w:rsidRPr="005E539B" w:rsidRDefault="00A04C3D" w:rsidP="003652A9">
                  <w:pPr>
                    <w:spacing w:after="0" w:line="240" w:lineRule="auto"/>
                    <w:rPr>
                      <w:rFonts w:cs="Calibri"/>
                      <w:sz w:val="24"/>
                      <w:szCs w:val="24"/>
                    </w:rPr>
                  </w:pPr>
                  <w:r>
                    <w:rPr>
                      <w:rFonts w:cs="Calibri"/>
                      <w:sz w:val="24"/>
                      <w:szCs w:val="24"/>
                    </w:rPr>
                    <w:t>Date of master lease</w:t>
                  </w:r>
                </w:p>
              </w:tc>
            </w:tr>
            <w:tr w:rsidR="00A04C3D" w:rsidRPr="005659D9" w14:paraId="09B0246C" w14:textId="77777777" w:rsidTr="003652A9">
              <w:tc>
                <w:tcPr>
                  <w:tcW w:w="328" w:type="dxa"/>
                  <w:gridSpan w:val="2"/>
                  <w:shd w:val="clear" w:color="auto" w:fill="auto"/>
                </w:tcPr>
                <w:p w14:paraId="77250D0A"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637229FF" w14:textId="77777777" w:rsidR="00A04C3D" w:rsidRPr="003F56CB" w:rsidRDefault="00A04C3D" w:rsidP="003652A9">
                  <w:pPr>
                    <w:spacing w:after="0" w:line="240" w:lineRule="auto"/>
                    <w:rPr>
                      <w:sz w:val="24"/>
                    </w:rPr>
                  </w:pPr>
                </w:p>
                <w:p w14:paraId="2DC21519" w14:textId="77777777" w:rsidR="00A04C3D" w:rsidRPr="005659D9" w:rsidRDefault="00A04C3D" w:rsidP="003652A9">
                  <w:pPr>
                    <w:spacing w:after="0" w:line="240" w:lineRule="auto"/>
                    <w:rPr>
                      <w:rFonts w:cs="Calibri"/>
                      <w:b/>
                      <w:sz w:val="24"/>
                      <w:szCs w:val="24"/>
                    </w:rPr>
                  </w:pPr>
                  <w:r w:rsidRPr="005659D9">
                    <w:rPr>
                      <w:rFonts w:cs="Calibri"/>
                      <w:b/>
                      <w:sz w:val="24"/>
                      <w:szCs w:val="24"/>
                    </w:rPr>
                    <w:t>Master Lease Addendum</w:t>
                  </w:r>
                </w:p>
              </w:tc>
            </w:tr>
            <w:tr w:rsidR="00A04C3D" w:rsidRPr="005659D9" w14:paraId="4ED4D304" w14:textId="77777777" w:rsidTr="003652A9">
              <w:tc>
                <w:tcPr>
                  <w:tcW w:w="328" w:type="dxa"/>
                  <w:gridSpan w:val="2"/>
                  <w:shd w:val="clear" w:color="auto" w:fill="auto"/>
                </w:tcPr>
                <w:p w14:paraId="4571E986"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3E188C8D"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Section 1: </w:t>
                  </w:r>
                  <w:r>
                    <w:rPr>
                      <w:rFonts w:cs="Calibri"/>
                      <w:sz w:val="24"/>
                      <w:szCs w:val="24"/>
                    </w:rPr>
                    <w:t xml:space="preserve">Definitions </w:t>
                  </w:r>
                </w:p>
              </w:tc>
            </w:tr>
            <w:tr w:rsidR="00A04C3D" w:rsidRPr="005659D9" w14:paraId="787103F6" w14:textId="77777777" w:rsidTr="003652A9">
              <w:tc>
                <w:tcPr>
                  <w:tcW w:w="915" w:type="dxa"/>
                  <w:gridSpan w:val="3"/>
                  <w:shd w:val="clear" w:color="auto" w:fill="auto"/>
                </w:tcPr>
                <w:p w14:paraId="55B01978" w14:textId="77777777" w:rsidR="00A04C3D" w:rsidRPr="005659D9" w:rsidRDefault="00A04C3D" w:rsidP="003652A9">
                  <w:pPr>
                    <w:spacing w:after="0" w:line="240" w:lineRule="auto"/>
                    <w:rPr>
                      <w:rFonts w:cs="Calibri"/>
                      <w:sz w:val="24"/>
                      <w:szCs w:val="24"/>
                    </w:rPr>
                  </w:pPr>
                </w:p>
              </w:tc>
              <w:tc>
                <w:tcPr>
                  <w:tcW w:w="7863" w:type="dxa"/>
                  <w:gridSpan w:val="2"/>
                  <w:shd w:val="clear" w:color="auto" w:fill="auto"/>
                </w:tcPr>
                <w:p w14:paraId="5FCDE257" w14:textId="77777777" w:rsidR="00A04C3D" w:rsidRPr="005659D9" w:rsidRDefault="00A04C3D" w:rsidP="003652A9">
                  <w:pPr>
                    <w:spacing w:after="0" w:line="240" w:lineRule="auto"/>
                    <w:rPr>
                      <w:rFonts w:cs="Calibri"/>
                      <w:sz w:val="24"/>
                      <w:szCs w:val="24"/>
                    </w:rPr>
                  </w:pPr>
                  <w:r w:rsidRPr="005E539B">
                    <w:rPr>
                      <w:rFonts w:cs="Calibri"/>
                      <w:sz w:val="24"/>
                      <w:szCs w:val="24"/>
                    </w:rPr>
                    <w:t xml:space="preserve">Healthcare  Facilities:  insert </w:t>
                  </w:r>
                  <w:r>
                    <w:rPr>
                      <w:rFonts w:cs="Calibri"/>
                      <w:sz w:val="24"/>
                      <w:szCs w:val="24"/>
                    </w:rPr>
                    <w:t>reference to proper schedule</w:t>
                  </w:r>
                </w:p>
              </w:tc>
            </w:tr>
            <w:tr w:rsidR="00A04C3D" w:rsidRPr="005659D9" w14:paraId="524B6056" w14:textId="77777777" w:rsidTr="003652A9">
              <w:tc>
                <w:tcPr>
                  <w:tcW w:w="915" w:type="dxa"/>
                  <w:gridSpan w:val="3"/>
                  <w:shd w:val="clear" w:color="auto" w:fill="auto"/>
                </w:tcPr>
                <w:p w14:paraId="22B1E4D6" w14:textId="77777777" w:rsidR="00A04C3D" w:rsidRPr="005659D9" w:rsidRDefault="00A04C3D" w:rsidP="003652A9">
                  <w:pPr>
                    <w:spacing w:after="0" w:line="240" w:lineRule="auto"/>
                    <w:rPr>
                      <w:rFonts w:cs="Calibri"/>
                      <w:sz w:val="24"/>
                      <w:szCs w:val="24"/>
                    </w:rPr>
                  </w:pPr>
                </w:p>
              </w:tc>
              <w:tc>
                <w:tcPr>
                  <w:tcW w:w="7863" w:type="dxa"/>
                  <w:gridSpan w:val="2"/>
                  <w:shd w:val="clear" w:color="auto" w:fill="auto"/>
                </w:tcPr>
                <w:p w14:paraId="1DA4B1F2" w14:textId="77777777" w:rsidR="00A04C3D" w:rsidRPr="005659D9" w:rsidRDefault="00A04C3D" w:rsidP="003652A9">
                  <w:pPr>
                    <w:spacing w:after="0" w:line="240" w:lineRule="auto"/>
                    <w:rPr>
                      <w:rFonts w:cs="Calibri"/>
                      <w:sz w:val="24"/>
                      <w:szCs w:val="24"/>
                    </w:rPr>
                  </w:pPr>
                  <w:r w:rsidRPr="005E539B">
                    <w:rPr>
                      <w:rFonts w:cs="Calibri"/>
                      <w:sz w:val="24"/>
                      <w:szCs w:val="24"/>
                    </w:rPr>
                    <w:t xml:space="preserve">Lender:  Lender’s name </w:t>
                  </w:r>
                </w:p>
              </w:tc>
            </w:tr>
            <w:tr w:rsidR="00A04C3D" w:rsidRPr="005659D9" w14:paraId="1BB08D30" w14:textId="77777777" w:rsidTr="003652A9">
              <w:tc>
                <w:tcPr>
                  <w:tcW w:w="915" w:type="dxa"/>
                  <w:gridSpan w:val="3"/>
                  <w:shd w:val="clear" w:color="auto" w:fill="auto"/>
                </w:tcPr>
                <w:p w14:paraId="30BBB1C3" w14:textId="77777777" w:rsidR="00A04C3D" w:rsidRPr="005659D9" w:rsidRDefault="00A04C3D" w:rsidP="003652A9">
                  <w:pPr>
                    <w:spacing w:after="0" w:line="240" w:lineRule="auto"/>
                    <w:rPr>
                      <w:rFonts w:cs="Calibri"/>
                      <w:sz w:val="24"/>
                      <w:szCs w:val="24"/>
                    </w:rPr>
                  </w:pPr>
                </w:p>
              </w:tc>
              <w:tc>
                <w:tcPr>
                  <w:tcW w:w="7863" w:type="dxa"/>
                  <w:gridSpan w:val="2"/>
                  <w:shd w:val="clear" w:color="auto" w:fill="auto"/>
                </w:tcPr>
                <w:p w14:paraId="2B9F5C9C" w14:textId="77777777" w:rsidR="00A04C3D" w:rsidRPr="005659D9" w:rsidRDefault="00A04C3D" w:rsidP="003652A9">
                  <w:pPr>
                    <w:spacing w:after="0" w:line="240" w:lineRule="auto"/>
                    <w:rPr>
                      <w:rFonts w:cs="Calibri"/>
                      <w:sz w:val="24"/>
                      <w:szCs w:val="24"/>
                    </w:rPr>
                  </w:pPr>
                  <w:r w:rsidRPr="005E539B">
                    <w:rPr>
                      <w:rFonts w:cs="Calibri"/>
                      <w:sz w:val="24"/>
                      <w:szCs w:val="24"/>
                    </w:rPr>
                    <w:t>Security Instrument:  define all types</w:t>
                  </w:r>
                </w:p>
              </w:tc>
            </w:tr>
            <w:tr w:rsidR="00A04C3D" w:rsidRPr="005659D9" w14:paraId="69EDEF9F" w14:textId="77777777" w:rsidTr="003652A9">
              <w:tc>
                <w:tcPr>
                  <w:tcW w:w="328" w:type="dxa"/>
                  <w:gridSpan w:val="2"/>
                  <w:shd w:val="clear" w:color="auto" w:fill="auto"/>
                </w:tcPr>
                <w:p w14:paraId="5F252CF9"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303B31B0" w14:textId="77777777" w:rsidR="00A04C3D" w:rsidRPr="005659D9" w:rsidRDefault="00A04C3D" w:rsidP="003652A9">
                  <w:pPr>
                    <w:spacing w:after="0" w:line="240" w:lineRule="auto"/>
                    <w:rPr>
                      <w:rFonts w:cs="Calibri"/>
                      <w:sz w:val="24"/>
                      <w:szCs w:val="24"/>
                    </w:rPr>
                  </w:pPr>
                  <w:r>
                    <w:rPr>
                      <w:rFonts w:cs="Calibri"/>
                      <w:sz w:val="24"/>
                      <w:szCs w:val="24"/>
                    </w:rPr>
                    <w:t>Section 6: Include optional language, if applicable</w:t>
                  </w:r>
                </w:p>
              </w:tc>
            </w:tr>
            <w:tr w:rsidR="00A04C3D" w:rsidRPr="005659D9" w14:paraId="4C0706D5" w14:textId="77777777" w:rsidTr="003652A9">
              <w:tc>
                <w:tcPr>
                  <w:tcW w:w="328" w:type="dxa"/>
                  <w:gridSpan w:val="2"/>
                  <w:shd w:val="clear" w:color="auto" w:fill="auto"/>
                </w:tcPr>
                <w:p w14:paraId="680E99ED"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1333F9E8" w14:textId="77777777" w:rsidR="00A04C3D" w:rsidRPr="005659D9" w:rsidRDefault="00A04C3D" w:rsidP="003652A9">
                  <w:pPr>
                    <w:spacing w:after="0" w:line="240" w:lineRule="auto"/>
                    <w:rPr>
                      <w:rFonts w:cs="Calibri"/>
                      <w:sz w:val="24"/>
                      <w:szCs w:val="24"/>
                    </w:rPr>
                  </w:pPr>
                  <w:r w:rsidRPr="005659D9">
                    <w:rPr>
                      <w:rFonts w:cs="Calibri"/>
                      <w:sz w:val="24"/>
                      <w:szCs w:val="24"/>
                    </w:rPr>
                    <w:t>Section 19: Governing law matches the governing law of the master lease</w:t>
                  </w:r>
                </w:p>
              </w:tc>
            </w:tr>
            <w:tr w:rsidR="00A04C3D" w:rsidRPr="005659D9" w14:paraId="72EA71F3" w14:textId="77777777" w:rsidTr="003652A9">
              <w:tc>
                <w:tcPr>
                  <w:tcW w:w="328" w:type="dxa"/>
                  <w:gridSpan w:val="2"/>
                  <w:shd w:val="clear" w:color="auto" w:fill="auto"/>
                </w:tcPr>
                <w:p w14:paraId="449DF325"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7A859D24" w14:textId="77777777" w:rsidR="00A04C3D" w:rsidRPr="005659D9" w:rsidRDefault="00A04C3D" w:rsidP="003652A9">
                  <w:pPr>
                    <w:spacing w:after="0" w:line="240" w:lineRule="auto"/>
                    <w:rPr>
                      <w:rFonts w:cs="Calibri"/>
                      <w:sz w:val="24"/>
                      <w:szCs w:val="24"/>
                    </w:rPr>
                  </w:pPr>
                  <w:r w:rsidRPr="005659D9">
                    <w:rPr>
                      <w:rFonts w:cs="Calibri"/>
                      <w:sz w:val="24"/>
                      <w:szCs w:val="24"/>
                    </w:rPr>
                    <w:t>Schedule 1:</w:t>
                  </w:r>
                </w:p>
              </w:tc>
            </w:tr>
            <w:tr w:rsidR="00A04C3D" w:rsidRPr="005659D9" w14:paraId="21DFDCD1" w14:textId="77777777" w:rsidTr="003652A9">
              <w:tc>
                <w:tcPr>
                  <w:tcW w:w="958" w:type="dxa"/>
                  <w:gridSpan w:val="4"/>
                  <w:shd w:val="clear" w:color="auto" w:fill="auto"/>
                </w:tcPr>
                <w:p w14:paraId="27226B7E"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6E82901F"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Name of Landlord </w:t>
                  </w:r>
                </w:p>
              </w:tc>
            </w:tr>
            <w:tr w:rsidR="00A04C3D" w:rsidRPr="005659D9" w14:paraId="1F53EC37" w14:textId="77777777" w:rsidTr="003652A9">
              <w:tc>
                <w:tcPr>
                  <w:tcW w:w="958" w:type="dxa"/>
                  <w:gridSpan w:val="4"/>
                  <w:shd w:val="clear" w:color="auto" w:fill="auto"/>
                </w:tcPr>
                <w:p w14:paraId="2426F274"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05300C48"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Name of Healthcare Facility </w:t>
                  </w:r>
                </w:p>
              </w:tc>
            </w:tr>
            <w:tr w:rsidR="00A04C3D" w:rsidRPr="005659D9" w14:paraId="1F4ABE21" w14:textId="77777777" w:rsidTr="003652A9">
              <w:tc>
                <w:tcPr>
                  <w:tcW w:w="958" w:type="dxa"/>
                  <w:gridSpan w:val="4"/>
                  <w:shd w:val="clear" w:color="auto" w:fill="auto"/>
                </w:tcPr>
                <w:p w14:paraId="7199CD73"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346B9BF4" w14:textId="77777777" w:rsidR="00A04C3D" w:rsidRPr="005659D9" w:rsidRDefault="00A04C3D" w:rsidP="003652A9">
                  <w:pPr>
                    <w:spacing w:after="0" w:line="240" w:lineRule="auto"/>
                    <w:rPr>
                      <w:rFonts w:cs="Calibri"/>
                      <w:sz w:val="24"/>
                      <w:szCs w:val="24"/>
                    </w:rPr>
                  </w:pPr>
                  <w:r w:rsidRPr="005659D9">
                    <w:rPr>
                      <w:rFonts w:cs="Calibri"/>
                      <w:sz w:val="24"/>
                      <w:szCs w:val="24"/>
                    </w:rPr>
                    <w:t>Address of Healthcare Facility including county and state</w:t>
                  </w:r>
                </w:p>
              </w:tc>
            </w:tr>
            <w:tr w:rsidR="00A04C3D" w:rsidRPr="005659D9" w14:paraId="44675F93" w14:textId="77777777" w:rsidTr="003652A9">
              <w:tc>
                <w:tcPr>
                  <w:tcW w:w="958" w:type="dxa"/>
                  <w:gridSpan w:val="4"/>
                  <w:shd w:val="clear" w:color="auto" w:fill="auto"/>
                </w:tcPr>
                <w:p w14:paraId="116CAD57"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1142A2AC"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Operator’s Name </w:t>
                  </w:r>
                </w:p>
              </w:tc>
            </w:tr>
            <w:tr w:rsidR="00A04C3D" w:rsidRPr="005659D9" w14:paraId="20C09ED6" w14:textId="77777777" w:rsidTr="003652A9">
              <w:tc>
                <w:tcPr>
                  <w:tcW w:w="958" w:type="dxa"/>
                  <w:gridSpan w:val="4"/>
                  <w:shd w:val="clear" w:color="auto" w:fill="auto"/>
                </w:tcPr>
                <w:p w14:paraId="4CCA61FE"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0B1E3414"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Type of Healthcare Facility </w:t>
                  </w:r>
                </w:p>
              </w:tc>
            </w:tr>
            <w:tr w:rsidR="00A04C3D" w:rsidRPr="005659D9" w14:paraId="7A807335" w14:textId="77777777" w:rsidTr="003652A9">
              <w:tc>
                <w:tcPr>
                  <w:tcW w:w="958" w:type="dxa"/>
                  <w:gridSpan w:val="4"/>
                  <w:shd w:val="clear" w:color="auto" w:fill="auto"/>
                </w:tcPr>
                <w:p w14:paraId="189A3ABB"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6FCBDA3E" w14:textId="77777777" w:rsidR="00A04C3D" w:rsidRPr="005659D9" w:rsidRDefault="00A04C3D" w:rsidP="003652A9">
                  <w:pPr>
                    <w:spacing w:after="0" w:line="240" w:lineRule="auto"/>
                    <w:rPr>
                      <w:rFonts w:cs="Calibri"/>
                      <w:sz w:val="24"/>
                      <w:szCs w:val="24"/>
                    </w:rPr>
                  </w:pPr>
                  <w:r w:rsidRPr="005659D9">
                    <w:rPr>
                      <w:rFonts w:cs="Calibri"/>
                      <w:sz w:val="24"/>
                      <w:szCs w:val="24"/>
                    </w:rPr>
                    <w:t>Number of licensed units/beds  per facility type</w:t>
                  </w:r>
                  <w:r>
                    <w:rPr>
                      <w:rFonts w:cs="Calibri"/>
                      <w:sz w:val="24"/>
                      <w:szCs w:val="24"/>
                    </w:rPr>
                    <w:t xml:space="preserve"> (use the final anticipated number when beds or units are being added)</w:t>
                  </w:r>
                </w:p>
              </w:tc>
            </w:tr>
            <w:tr w:rsidR="00A04C3D" w:rsidRPr="005659D9" w14:paraId="7E961159" w14:textId="77777777" w:rsidTr="003652A9">
              <w:tc>
                <w:tcPr>
                  <w:tcW w:w="328" w:type="dxa"/>
                  <w:gridSpan w:val="2"/>
                  <w:shd w:val="clear" w:color="auto" w:fill="auto"/>
                </w:tcPr>
                <w:p w14:paraId="2CD0ADAB" w14:textId="77777777" w:rsidR="00A04C3D" w:rsidRPr="005659D9" w:rsidRDefault="00A04C3D" w:rsidP="003652A9">
                  <w:pPr>
                    <w:spacing w:after="0" w:line="240" w:lineRule="auto"/>
                    <w:rPr>
                      <w:rFonts w:cs="Calibri"/>
                      <w:sz w:val="24"/>
                      <w:szCs w:val="24"/>
                    </w:rPr>
                  </w:pPr>
                </w:p>
              </w:tc>
              <w:tc>
                <w:tcPr>
                  <w:tcW w:w="8450" w:type="dxa"/>
                  <w:gridSpan w:val="3"/>
                  <w:shd w:val="clear" w:color="auto" w:fill="auto"/>
                </w:tcPr>
                <w:p w14:paraId="5CA344DF" w14:textId="77777777" w:rsidR="00A04C3D" w:rsidRPr="005659D9" w:rsidRDefault="00A04C3D" w:rsidP="003652A9">
                  <w:pPr>
                    <w:spacing w:after="0" w:line="240" w:lineRule="auto"/>
                    <w:rPr>
                      <w:rFonts w:cs="Calibri"/>
                      <w:sz w:val="24"/>
                      <w:szCs w:val="24"/>
                    </w:rPr>
                  </w:pPr>
                  <w:r w:rsidRPr="005659D9">
                    <w:rPr>
                      <w:rFonts w:cs="Calibri"/>
                      <w:sz w:val="24"/>
                      <w:szCs w:val="24"/>
                    </w:rPr>
                    <w:t>Schedule 2:</w:t>
                  </w:r>
                </w:p>
              </w:tc>
            </w:tr>
            <w:tr w:rsidR="00A04C3D" w:rsidRPr="005659D9" w14:paraId="03B0BA0A" w14:textId="77777777" w:rsidTr="003652A9">
              <w:tc>
                <w:tcPr>
                  <w:tcW w:w="958" w:type="dxa"/>
                  <w:gridSpan w:val="4"/>
                  <w:shd w:val="clear" w:color="auto" w:fill="auto"/>
                </w:tcPr>
                <w:p w14:paraId="5E248A93"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3AE5245C"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Name of Healthcare Facility </w:t>
                  </w:r>
                </w:p>
              </w:tc>
            </w:tr>
            <w:tr w:rsidR="00A04C3D" w:rsidRPr="005659D9" w14:paraId="220DBF6A" w14:textId="77777777" w:rsidTr="003652A9">
              <w:tc>
                <w:tcPr>
                  <w:tcW w:w="958" w:type="dxa"/>
                  <w:gridSpan w:val="4"/>
                  <w:shd w:val="clear" w:color="auto" w:fill="auto"/>
                </w:tcPr>
                <w:p w14:paraId="2DDDB23A"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2D0B356F"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Name of Landlord </w:t>
                  </w:r>
                </w:p>
              </w:tc>
            </w:tr>
            <w:tr w:rsidR="00A04C3D" w:rsidRPr="005659D9" w14:paraId="00CA2382" w14:textId="77777777" w:rsidTr="003652A9">
              <w:tc>
                <w:tcPr>
                  <w:tcW w:w="958" w:type="dxa"/>
                  <w:gridSpan w:val="4"/>
                  <w:shd w:val="clear" w:color="auto" w:fill="auto"/>
                </w:tcPr>
                <w:p w14:paraId="0475020E"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17DC7D93"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Loan Amount </w:t>
                  </w:r>
                </w:p>
              </w:tc>
            </w:tr>
            <w:tr w:rsidR="00A04C3D" w:rsidRPr="005659D9" w14:paraId="541D3172" w14:textId="77777777" w:rsidTr="003652A9">
              <w:tc>
                <w:tcPr>
                  <w:tcW w:w="958" w:type="dxa"/>
                  <w:gridSpan w:val="4"/>
                  <w:shd w:val="clear" w:color="auto" w:fill="auto"/>
                </w:tcPr>
                <w:p w14:paraId="65C0E10E" w14:textId="77777777" w:rsidR="00A04C3D" w:rsidRPr="005659D9" w:rsidRDefault="00A04C3D" w:rsidP="003652A9">
                  <w:pPr>
                    <w:spacing w:after="0" w:line="240" w:lineRule="auto"/>
                    <w:rPr>
                      <w:rFonts w:cs="Calibri"/>
                      <w:sz w:val="24"/>
                      <w:szCs w:val="24"/>
                    </w:rPr>
                  </w:pPr>
                </w:p>
              </w:tc>
              <w:tc>
                <w:tcPr>
                  <w:tcW w:w="7820" w:type="dxa"/>
                  <w:shd w:val="clear" w:color="auto" w:fill="auto"/>
                </w:tcPr>
                <w:p w14:paraId="3386C415" w14:textId="77777777" w:rsidR="00A04C3D" w:rsidRPr="005659D9" w:rsidRDefault="00A04C3D" w:rsidP="003652A9">
                  <w:pPr>
                    <w:spacing w:after="0" w:line="240" w:lineRule="auto"/>
                    <w:rPr>
                      <w:rFonts w:cs="Calibri"/>
                      <w:sz w:val="24"/>
                      <w:szCs w:val="24"/>
                    </w:rPr>
                  </w:pPr>
                  <w:r w:rsidRPr="005659D9">
                    <w:rPr>
                      <w:rFonts w:cs="Calibri"/>
                      <w:sz w:val="24"/>
                      <w:szCs w:val="24"/>
                    </w:rPr>
                    <w:t>Rent Attributable to Healthcare Facility</w:t>
                  </w:r>
                </w:p>
              </w:tc>
            </w:tr>
            <w:tr w:rsidR="00A04C3D" w:rsidRPr="005659D9" w14:paraId="43E9E4B4" w14:textId="77777777" w:rsidTr="003652A9">
              <w:tc>
                <w:tcPr>
                  <w:tcW w:w="297" w:type="dxa"/>
                  <w:shd w:val="clear" w:color="auto" w:fill="auto"/>
                </w:tcPr>
                <w:p w14:paraId="7EFEB7C1" w14:textId="77777777" w:rsidR="00A04C3D" w:rsidRPr="005659D9" w:rsidRDefault="00A04C3D" w:rsidP="003652A9">
                  <w:pPr>
                    <w:spacing w:after="0" w:line="240" w:lineRule="auto"/>
                    <w:rPr>
                      <w:rFonts w:cs="Calibri"/>
                      <w:sz w:val="24"/>
                      <w:szCs w:val="24"/>
                    </w:rPr>
                  </w:pPr>
                </w:p>
              </w:tc>
              <w:tc>
                <w:tcPr>
                  <w:tcW w:w="8481" w:type="dxa"/>
                  <w:gridSpan w:val="4"/>
                  <w:shd w:val="clear" w:color="auto" w:fill="auto"/>
                </w:tcPr>
                <w:p w14:paraId="0CDC630C" w14:textId="77777777" w:rsidR="00A04C3D" w:rsidRPr="005659D9" w:rsidRDefault="00A04C3D" w:rsidP="003652A9">
                  <w:pPr>
                    <w:spacing w:after="0" w:line="240" w:lineRule="auto"/>
                    <w:rPr>
                      <w:rFonts w:cs="Calibri"/>
                      <w:sz w:val="24"/>
                      <w:szCs w:val="24"/>
                    </w:rPr>
                  </w:pPr>
                </w:p>
                <w:p w14:paraId="7DD08777" w14:textId="77777777" w:rsidR="00A04C3D" w:rsidRPr="005659D9" w:rsidRDefault="00A04C3D" w:rsidP="003652A9">
                  <w:pPr>
                    <w:spacing w:after="0" w:line="240" w:lineRule="auto"/>
                    <w:rPr>
                      <w:rFonts w:cs="Calibri"/>
                      <w:b/>
                      <w:sz w:val="24"/>
                      <w:szCs w:val="24"/>
                    </w:rPr>
                  </w:pPr>
                  <w:r w:rsidRPr="005659D9">
                    <w:rPr>
                      <w:rFonts w:cs="Calibri"/>
                      <w:b/>
                      <w:sz w:val="24"/>
                      <w:szCs w:val="24"/>
                    </w:rPr>
                    <w:t>Joinder</w:t>
                  </w:r>
                </w:p>
              </w:tc>
            </w:tr>
            <w:tr w:rsidR="00A04C3D" w:rsidRPr="005659D9" w14:paraId="4C903153" w14:textId="77777777" w:rsidTr="003652A9">
              <w:tc>
                <w:tcPr>
                  <w:tcW w:w="297" w:type="dxa"/>
                  <w:shd w:val="clear" w:color="auto" w:fill="auto"/>
                </w:tcPr>
                <w:p w14:paraId="7EF7AC9F" w14:textId="77777777" w:rsidR="00A04C3D" w:rsidRPr="005659D9" w:rsidRDefault="00A04C3D" w:rsidP="003652A9">
                  <w:pPr>
                    <w:spacing w:after="0" w:line="240" w:lineRule="auto"/>
                    <w:rPr>
                      <w:rFonts w:cs="Calibri"/>
                      <w:sz w:val="24"/>
                      <w:szCs w:val="24"/>
                    </w:rPr>
                  </w:pPr>
                </w:p>
              </w:tc>
              <w:tc>
                <w:tcPr>
                  <w:tcW w:w="8481" w:type="dxa"/>
                  <w:gridSpan w:val="4"/>
                  <w:shd w:val="clear" w:color="auto" w:fill="auto"/>
                </w:tcPr>
                <w:p w14:paraId="7EA64ACA" w14:textId="77777777" w:rsidR="00A04C3D" w:rsidRPr="005659D9" w:rsidRDefault="00A04C3D" w:rsidP="003652A9">
                  <w:pPr>
                    <w:spacing w:after="0" w:line="240" w:lineRule="auto"/>
                    <w:rPr>
                      <w:rFonts w:cs="Calibri"/>
                      <w:sz w:val="24"/>
                      <w:szCs w:val="24"/>
                    </w:rPr>
                  </w:pPr>
                  <w:r w:rsidRPr="005659D9">
                    <w:rPr>
                      <w:rFonts w:cs="Calibri"/>
                      <w:sz w:val="24"/>
                      <w:szCs w:val="24"/>
                    </w:rPr>
                    <w:t>Identifies original landlords</w:t>
                  </w:r>
                </w:p>
              </w:tc>
            </w:tr>
            <w:tr w:rsidR="00A04C3D" w:rsidRPr="005659D9" w14:paraId="379455C8" w14:textId="77777777" w:rsidTr="003652A9">
              <w:tc>
                <w:tcPr>
                  <w:tcW w:w="297" w:type="dxa"/>
                  <w:shd w:val="clear" w:color="auto" w:fill="auto"/>
                </w:tcPr>
                <w:p w14:paraId="52C1266D" w14:textId="77777777" w:rsidR="00A04C3D" w:rsidRPr="005659D9" w:rsidRDefault="00A04C3D" w:rsidP="003652A9">
                  <w:pPr>
                    <w:spacing w:after="0" w:line="240" w:lineRule="auto"/>
                    <w:rPr>
                      <w:rFonts w:cs="Calibri"/>
                      <w:sz w:val="24"/>
                      <w:szCs w:val="24"/>
                    </w:rPr>
                  </w:pPr>
                </w:p>
              </w:tc>
              <w:tc>
                <w:tcPr>
                  <w:tcW w:w="8481" w:type="dxa"/>
                  <w:gridSpan w:val="4"/>
                  <w:shd w:val="clear" w:color="auto" w:fill="auto"/>
                </w:tcPr>
                <w:p w14:paraId="56EC054E" w14:textId="77777777" w:rsidR="00A04C3D" w:rsidRPr="005659D9" w:rsidRDefault="00A04C3D" w:rsidP="003652A9">
                  <w:pPr>
                    <w:spacing w:after="0" w:line="240" w:lineRule="auto"/>
                    <w:rPr>
                      <w:rFonts w:cs="Calibri"/>
                      <w:sz w:val="24"/>
                      <w:szCs w:val="24"/>
                    </w:rPr>
                  </w:pPr>
                  <w:r w:rsidRPr="005659D9">
                    <w:rPr>
                      <w:rFonts w:cs="Calibri"/>
                      <w:sz w:val="24"/>
                      <w:szCs w:val="24"/>
                    </w:rPr>
                    <w:t>Adds legal description matching survey and title</w:t>
                  </w:r>
                </w:p>
              </w:tc>
            </w:tr>
            <w:tr w:rsidR="00A04C3D" w:rsidRPr="005659D9" w14:paraId="27EE9CE2" w14:textId="77777777" w:rsidTr="003652A9">
              <w:tc>
                <w:tcPr>
                  <w:tcW w:w="297" w:type="dxa"/>
                  <w:shd w:val="clear" w:color="auto" w:fill="auto"/>
                </w:tcPr>
                <w:p w14:paraId="50ABA855" w14:textId="77777777" w:rsidR="00A04C3D" w:rsidRPr="005659D9" w:rsidRDefault="00A04C3D" w:rsidP="003652A9">
                  <w:pPr>
                    <w:spacing w:after="0" w:line="240" w:lineRule="auto"/>
                    <w:rPr>
                      <w:rFonts w:cs="Calibri"/>
                      <w:sz w:val="24"/>
                      <w:szCs w:val="24"/>
                    </w:rPr>
                  </w:pPr>
                </w:p>
              </w:tc>
              <w:tc>
                <w:tcPr>
                  <w:tcW w:w="8481" w:type="dxa"/>
                  <w:gridSpan w:val="4"/>
                  <w:shd w:val="clear" w:color="auto" w:fill="auto"/>
                </w:tcPr>
                <w:p w14:paraId="64659414"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Base rent allocation per facility and total rent </w:t>
                  </w:r>
                </w:p>
              </w:tc>
            </w:tr>
            <w:tr w:rsidR="00A04C3D" w:rsidRPr="005659D9" w14:paraId="3FEF7485" w14:textId="77777777" w:rsidTr="003652A9">
              <w:tc>
                <w:tcPr>
                  <w:tcW w:w="297" w:type="dxa"/>
                  <w:shd w:val="clear" w:color="auto" w:fill="auto"/>
                </w:tcPr>
                <w:p w14:paraId="080546DF" w14:textId="77777777" w:rsidR="00A04C3D" w:rsidRPr="005659D9" w:rsidRDefault="00A04C3D" w:rsidP="003652A9">
                  <w:pPr>
                    <w:spacing w:after="0" w:line="240" w:lineRule="auto"/>
                    <w:rPr>
                      <w:rFonts w:cs="Calibri"/>
                      <w:sz w:val="24"/>
                      <w:szCs w:val="24"/>
                    </w:rPr>
                  </w:pPr>
                </w:p>
              </w:tc>
              <w:tc>
                <w:tcPr>
                  <w:tcW w:w="8481" w:type="dxa"/>
                  <w:gridSpan w:val="4"/>
                  <w:shd w:val="clear" w:color="auto" w:fill="auto"/>
                </w:tcPr>
                <w:p w14:paraId="4D7C9867" w14:textId="77777777" w:rsidR="00A04C3D" w:rsidRPr="005659D9" w:rsidRDefault="00A04C3D" w:rsidP="003652A9">
                  <w:pPr>
                    <w:spacing w:after="0" w:line="240" w:lineRule="auto"/>
                    <w:rPr>
                      <w:rFonts w:cs="Calibri"/>
                      <w:sz w:val="24"/>
                      <w:szCs w:val="24"/>
                    </w:rPr>
                  </w:pPr>
                  <w:r w:rsidRPr="005659D9">
                    <w:rPr>
                      <w:rFonts w:cs="Calibri"/>
                      <w:sz w:val="24"/>
                      <w:szCs w:val="24"/>
                    </w:rPr>
                    <w:t>References repairs at new facility, as applicable</w:t>
                  </w:r>
                </w:p>
              </w:tc>
            </w:tr>
            <w:tr w:rsidR="00A04C3D" w:rsidRPr="005659D9" w14:paraId="238F0F6C" w14:textId="77777777" w:rsidTr="003652A9">
              <w:tc>
                <w:tcPr>
                  <w:tcW w:w="297" w:type="dxa"/>
                  <w:shd w:val="clear" w:color="auto" w:fill="auto"/>
                </w:tcPr>
                <w:p w14:paraId="6055E8A2" w14:textId="77777777" w:rsidR="00A04C3D" w:rsidRPr="005659D9" w:rsidRDefault="00A04C3D" w:rsidP="003652A9">
                  <w:pPr>
                    <w:spacing w:after="0" w:line="240" w:lineRule="auto"/>
                    <w:rPr>
                      <w:rFonts w:cs="Calibri"/>
                      <w:sz w:val="24"/>
                      <w:szCs w:val="24"/>
                    </w:rPr>
                  </w:pPr>
                </w:p>
              </w:tc>
              <w:tc>
                <w:tcPr>
                  <w:tcW w:w="8481" w:type="dxa"/>
                  <w:gridSpan w:val="4"/>
                  <w:shd w:val="clear" w:color="auto" w:fill="auto"/>
                </w:tcPr>
                <w:p w14:paraId="5ACA7248" w14:textId="77777777" w:rsidR="00A04C3D" w:rsidRPr="005659D9" w:rsidRDefault="00A04C3D" w:rsidP="003652A9">
                  <w:pPr>
                    <w:spacing w:after="0" w:line="240" w:lineRule="auto"/>
                    <w:rPr>
                      <w:rFonts w:cs="Calibri"/>
                      <w:sz w:val="24"/>
                      <w:szCs w:val="24"/>
                    </w:rPr>
                  </w:pPr>
                  <w:r w:rsidRPr="005659D9">
                    <w:rPr>
                      <w:rFonts w:cs="Calibri"/>
                      <w:sz w:val="24"/>
                      <w:szCs w:val="24"/>
                    </w:rPr>
                    <w:t>Approved use of new facility</w:t>
                  </w:r>
                </w:p>
              </w:tc>
            </w:tr>
            <w:tr w:rsidR="00A04C3D" w:rsidRPr="005659D9" w14:paraId="06BEAD70" w14:textId="77777777" w:rsidTr="003652A9">
              <w:tc>
                <w:tcPr>
                  <w:tcW w:w="297" w:type="dxa"/>
                  <w:shd w:val="clear" w:color="auto" w:fill="auto"/>
                </w:tcPr>
                <w:p w14:paraId="424F5EDA" w14:textId="77777777" w:rsidR="00A04C3D" w:rsidRPr="005659D9" w:rsidRDefault="00A04C3D" w:rsidP="003652A9">
                  <w:pPr>
                    <w:spacing w:after="0" w:line="240" w:lineRule="auto"/>
                    <w:rPr>
                      <w:rFonts w:cs="Calibri"/>
                      <w:sz w:val="24"/>
                      <w:szCs w:val="24"/>
                    </w:rPr>
                  </w:pPr>
                </w:p>
              </w:tc>
              <w:tc>
                <w:tcPr>
                  <w:tcW w:w="8481" w:type="dxa"/>
                  <w:gridSpan w:val="4"/>
                  <w:shd w:val="clear" w:color="auto" w:fill="auto"/>
                </w:tcPr>
                <w:p w14:paraId="79F6A902" w14:textId="77777777" w:rsidR="00A04C3D" w:rsidRPr="005659D9" w:rsidRDefault="00A04C3D" w:rsidP="003652A9">
                  <w:pPr>
                    <w:spacing w:after="0" w:line="240" w:lineRule="auto"/>
                    <w:rPr>
                      <w:rFonts w:cs="Calibri"/>
                      <w:sz w:val="24"/>
                      <w:szCs w:val="24"/>
                    </w:rPr>
                  </w:pPr>
                  <w:r w:rsidRPr="005659D9">
                    <w:rPr>
                      <w:rFonts w:cs="Calibri"/>
                      <w:sz w:val="24"/>
                      <w:szCs w:val="24"/>
                    </w:rPr>
                    <w:t>Consent to joinder and amendment signed by all landlords and master tenant</w:t>
                  </w:r>
                </w:p>
              </w:tc>
            </w:tr>
            <w:tr w:rsidR="00A04C3D" w:rsidRPr="005659D9" w14:paraId="6A7642F9" w14:textId="77777777" w:rsidTr="003652A9">
              <w:tc>
                <w:tcPr>
                  <w:tcW w:w="297" w:type="dxa"/>
                  <w:shd w:val="clear" w:color="auto" w:fill="auto"/>
                </w:tcPr>
                <w:p w14:paraId="5C1050F7" w14:textId="77777777" w:rsidR="00A04C3D" w:rsidRPr="005659D9" w:rsidRDefault="00A04C3D" w:rsidP="003652A9">
                  <w:pPr>
                    <w:spacing w:after="0" w:line="240" w:lineRule="auto"/>
                    <w:rPr>
                      <w:rFonts w:cs="Calibri"/>
                      <w:sz w:val="24"/>
                      <w:szCs w:val="24"/>
                    </w:rPr>
                  </w:pPr>
                </w:p>
              </w:tc>
              <w:tc>
                <w:tcPr>
                  <w:tcW w:w="8481" w:type="dxa"/>
                  <w:gridSpan w:val="4"/>
                  <w:shd w:val="clear" w:color="auto" w:fill="auto"/>
                </w:tcPr>
                <w:p w14:paraId="78FF052B" w14:textId="77777777" w:rsidR="00A04C3D" w:rsidRPr="005659D9" w:rsidRDefault="00A04C3D" w:rsidP="003652A9">
                  <w:pPr>
                    <w:spacing w:after="0" w:line="240" w:lineRule="auto"/>
                    <w:rPr>
                      <w:rFonts w:cs="Calibri"/>
                      <w:sz w:val="24"/>
                      <w:szCs w:val="24"/>
                    </w:rPr>
                  </w:pPr>
                  <w:r>
                    <w:rPr>
                      <w:rFonts w:cs="Calibri"/>
                      <w:sz w:val="24"/>
                      <w:szCs w:val="24"/>
                    </w:rPr>
                    <w:t>Includes FHA project names and numbers of existing and incoming projects</w:t>
                  </w:r>
                </w:p>
              </w:tc>
            </w:tr>
          </w:tbl>
          <w:p w14:paraId="55F42A24" w14:textId="77777777" w:rsidR="00A04C3D" w:rsidRPr="005659D9" w:rsidRDefault="00A04C3D" w:rsidP="00A04C3D">
            <w:pPr>
              <w:spacing w:after="0" w:line="240" w:lineRule="auto"/>
              <w:rPr>
                <w:rFonts w:cs="Calibri"/>
                <w:sz w:val="24"/>
                <w:szCs w:val="24"/>
              </w:rPr>
            </w:pPr>
          </w:p>
          <w:p w14:paraId="13017F32" w14:textId="5EAB9C6A" w:rsidR="00A04C3D" w:rsidRPr="001F2429" w:rsidRDefault="00A04C3D" w:rsidP="00A04C3D">
            <w:pPr>
              <w:spacing w:after="0" w:line="240" w:lineRule="auto"/>
              <w:rPr>
                <w:rStyle w:val="Hyperlink"/>
                <w:rFonts w:cs="Calibri"/>
                <w:sz w:val="24"/>
                <w:szCs w:val="24"/>
              </w:rPr>
            </w:pPr>
            <w:r w:rsidRPr="005659D9">
              <w:rPr>
                <w:rFonts w:cs="Calibri"/>
                <w:sz w:val="24"/>
                <w:szCs w:val="24"/>
              </w:rPr>
              <w:t xml:space="preserve">NOTE: Sample joinders are available </w:t>
            </w:r>
            <w:r w:rsidR="001F2429">
              <w:rPr>
                <w:rFonts w:cs="Calibri"/>
                <w:sz w:val="24"/>
                <w:szCs w:val="24"/>
              </w:rPr>
              <w:fldChar w:fldCharType="begin"/>
            </w:r>
            <w:r w:rsidR="001F2429">
              <w:rPr>
                <w:rFonts w:cs="Calibri"/>
                <w:sz w:val="24"/>
                <w:szCs w:val="24"/>
              </w:rPr>
              <w:instrText xml:space="preserve"> HYPERLINK "http://hudsharepoint.hud.gov/sites/OGC/OGC/healthcaredocsfaqs2/default.aspx" </w:instrText>
            </w:r>
            <w:r w:rsidR="001F2429">
              <w:rPr>
                <w:rFonts w:cs="Calibri"/>
                <w:sz w:val="24"/>
                <w:szCs w:val="24"/>
              </w:rPr>
              <w:fldChar w:fldCharType="separate"/>
            </w:r>
            <w:r w:rsidRPr="001F2429">
              <w:rPr>
                <w:rStyle w:val="Hyperlink"/>
                <w:rFonts w:cs="Calibri"/>
                <w:sz w:val="24"/>
                <w:szCs w:val="24"/>
              </w:rPr>
              <w:t xml:space="preserve">on OGC’s 232 New Document Implementation Site.  </w:t>
            </w:r>
          </w:p>
          <w:p w14:paraId="3B796C05" w14:textId="2B79BCCE" w:rsidR="00A04C3D" w:rsidRPr="005659D9" w:rsidRDefault="001F2429" w:rsidP="00A04C3D">
            <w:pPr>
              <w:spacing w:after="0" w:line="240" w:lineRule="auto"/>
              <w:rPr>
                <w:rFonts w:cs="Calibri"/>
                <w:sz w:val="24"/>
                <w:szCs w:val="24"/>
              </w:rPr>
            </w:pPr>
            <w:r>
              <w:rPr>
                <w:rFonts w:cs="Calibri"/>
                <w:sz w:val="24"/>
                <w:szCs w:val="24"/>
              </w:rPr>
              <w:fldChar w:fldCharType="end"/>
            </w:r>
          </w:p>
          <w:p w14:paraId="3C31C0E7" w14:textId="77777777" w:rsidR="00A04C3D" w:rsidRPr="005659D9" w:rsidRDefault="00A04C3D" w:rsidP="00A04C3D">
            <w:pPr>
              <w:spacing w:after="0" w:line="240" w:lineRule="auto"/>
              <w:rPr>
                <w:rFonts w:cs="Calibri"/>
                <w:sz w:val="24"/>
                <w:szCs w:val="24"/>
              </w:rPr>
            </w:pPr>
            <w:r w:rsidRPr="005659D9">
              <w:rPr>
                <w:rFonts w:cs="Calibri"/>
                <w:sz w:val="24"/>
                <w:szCs w:val="24"/>
              </w:rPr>
              <w:t>NOTE:  A copy of the underlying master lease must also be collected for the file.</w:t>
            </w:r>
          </w:p>
          <w:p w14:paraId="1729CCF3" w14:textId="77777777" w:rsidR="00567DE0" w:rsidRPr="005659D9" w:rsidRDefault="00C43B50" w:rsidP="005659D9">
            <w:pPr>
              <w:spacing w:after="0" w:line="240" w:lineRule="auto"/>
              <w:rPr>
                <w:rFonts w:cs="Calibri"/>
                <w:i/>
                <w:sz w:val="24"/>
                <w:szCs w:val="24"/>
              </w:rPr>
            </w:pPr>
            <w:r>
              <w:rPr>
                <w:rFonts w:cs="Calibri"/>
                <w:i/>
                <w:sz w:val="24"/>
                <w:szCs w:val="24"/>
              </w:rPr>
              <w:pict w14:anchorId="00779B7B">
                <v:rect id="_x0000_i1034" style="width:0;height:1.5pt" o:hralign="center" o:hrstd="t" o:hr="t" fillcolor="#a0a0a0" stroked="f"/>
              </w:pict>
            </w:r>
          </w:p>
          <w:p w14:paraId="39A833C2" w14:textId="77777777" w:rsidR="00567DE0" w:rsidRPr="005659D9" w:rsidRDefault="00567DE0"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04D67D23" w14:textId="77777777" w:rsidR="009717EA" w:rsidRPr="005659D9" w:rsidRDefault="009717EA" w:rsidP="005659D9">
            <w:pPr>
              <w:spacing w:after="0" w:line="240" w:lineRule="auto"/>
              <w:rPr>
                <w:rFonts w:cs="Calibri"/>
                <w:sz w:val="24"/>
                <w:szCs w:val="24"/>
              </w:rPr>
            </w:pPr>
          </w:p>
        </w:tc>
      </w:tr>
      <w:tr w:rsidR="009717EA" w:rsidRPr="005659D9" w14:paraId="21A4A6BD"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781A4EFE" w14:textId="5E1E769E" w:rsidR="009717EA" w:rsidRPr="005659D9" w:rsidRDefault="006825A9" w:rsidP="005659D9">
            <w:pPr>
              <w:spacing w:after="0" w:line="240" w:lineRule="auto"/>
              <w:jc w:val="center"/>
              <w:rPr>
                <w:rFonts w:cs="Calibri"/>
                <w:sz w:val="24"/>
                <w:szCs w:val="24"/>
              </w:rPr>
            </w:pPr>
            <w:r w:rsidRPr="005659D9">
              <w:rPr>
                <w:rFonts w:cs="Calibri"/>
                <w:sz w:val="24"/>
                <w:szCs w:val="24"/>
              </w:rPr>
              <w:lastRenderedPageBreak/>
              <w:t>1</w:t>
            </w:r>
            <w:r w:rsidR="00A04C3D">
              <w:rPr>
                <w:rFonts w:cs="Calibri"/>
                <w:sz w:val="24"/>
                <w:szCs w:val="24"/>
              </w:rPr>
              <w:t>1</w:t>
            </w:r>
          </w:p>
        </w:tc>
        <w:tc>
          <w:tcPr>
            <w:tcW w:w="4544" w:type="pct"/>
            <w:shd w:val="clear" w:color="auto" w:fill="auto"/>
            <w:tcMar>
              <w:left w:w="115" w:type="dxa"/>
              <w:right w:w="230" w:type="dxa"/>
            </w:tcMar>
          </w:tcPr>
          <w:p w14:paraId="2455552B" w14:textId="2D6CB316" w:rsidR="0032284B" w:rsidRPr="005659D9" w:rsidRDefault="00C43B50" w:rsidP="005659D9">
            <w:pPr>
              <w:spacing w:after="0" w:line="240" w:lineRule="auto"/>
              <w:rPr>
                <w:rFonts w:cs="Calibri"/>
                <w:b/>
                <w:sz w:val="24"/>
                <w:szCs w:val="24"/>
                <w:u w:val="single"/>
              </w:rPr>
            </w:pPr>
            <w:hyperlink r:id="rId44" w:history="1">
              <w:r w:rsidR="00B20E76" w:rsidRPr="005659D9">
                <w:rPr>
                  <w:rStyle w:val="Hyperlink"/>
                  <w:rFonts w:cs="Calibri"/>
                  <w:b/>
                  <w:sz w:val="24"/>
                  <w:szCs w:val="24"/>
                </w:rPr>
                <w:t>Cross-Default Guaranty of Subtenants (HUD-92331-ORCF)</w:t>
              </w:r>
            </w:hyperlink>
            <w:r w:rsidR="00B20E76" w:rsidRPr="005659D9">
              <w:rPr>
                <w:rFonts w:cs="Calibri"/>
                <w:b/>
                <w:sz w:val="24"/>
                <w:szCs w:val="24"/>
                <w:u w:val="single"/>
              </w:rPr>
              <w:t xml:space="preserve">, </w:t>
            </w:r>
          </w:p>
          <w:p w14:paraId="78B125DD" w14:textId="77777777" w:rsidR="009717EA" w:rsidRPr="005659D9" w:rsidRDefault="00B20E76" w:rsidP="005659D9">
            <w:pPr>
              <w:spacing w:after="0" w:line="240" w:lineRule="auto"/>
              <w:rPr>
                <w:rFonts w:cs="Calibri"/>
                <w:b/>
                <w:sz w:val="24"/>
                <w:szCs w:val="24"/>
                <w:u w:val="single"/>
              </w:rPr>
            </w:pPr>
            <w:r w:rsidRPr="005659D9">
              <w:rPr>
                <w:rFonts w:cs="Calibri"/>
                <w:b/>
                <w:sz w:val="24"/>
                <w:szCs w:val="24"/>
                <w:u w:val="single"/>
              </w:rPr>
              <w:t xml:space="preserve">or joinder to existing </w:t>
            </w:r>
            <w:r w:rsidR="0032284B" w:rsidRPr="005659D9">
              <w:rPr>
                <w:rFonts w:cs="Calibri"/>
                <w:b/>
                <w:sz w:val="24"/>
                <w:szCs w:val="24"/>
                <w:u w:val="single"/>
              </w:rPr>
              <w:t>Cross-Default Guaranty of Subtenants</w:t>
            </w:r>
          </w:p>
          <w:p w14:paraId="3F0687EC" w14:textId="77777777" w:rsidR="009717EA" w:rsidRPr="005659D9" w:rsidRDefault="009717EA"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297"/>
              <w:gridCol w:w="31"/>
              <w:gridCol w:w="630"/>
              <w:gridCol w:w="7820"/>
            </w:tblGrid>
            <w:tr w:rsidR="00285268" w:rsidRPr="005659D9" w14:paraId="60DFE07E" w14:textId="77777777" w:rsidTr="005659D9">
              <w:tc>
                <w:tcPr>
                  <w:tcW w:w="328" w:type="dxa"/>
                  <w:gridSpan w:val="2"/>
                  <w:shd w:val="clear" w:color="auto" w:fill="auto"/>
                </w:tcPr>
                <w:p w14:paraId="78992D4A" w14:textId="77777777" w:rsidR="00285268" w:rsidRPr="005659D9" w:rsidRDefault="00285268" w:rsidP="005659D9">
                  <w:pPr>
                    <w:spacing w:after="0" w:line="240" w:lineRule="auto"/>
                    <w:rPr>
                      <w:rFonts w:cs="Calibri"/>
                      <w:sz w:val="24"/>
                      <w:szCs w:val="24"/>
                    </w:rPr>
                  </w:pPr>
                </w:p>
              </w:tc>
              <w:tc>
                <w:tcPr>
                  <w:tcW w:w="8450" w:type="dxa"/>
                  <w:gridSpan w:val="2"/>
                  <w:shd w:val="clear" w:color="auto" w:fill="auto"/>
                </w:tcPr>
                <w:p w14:paraId="276B77CE" w14:textId="77777777" w:rsidR="00285268" w:rsidRPr="005659D9" w:rsidRDefault="00285268" w:rsidP="005659D9">
                  <w:pPr>
                    <w:spacing w:after="0" w:line="240" w:lineRule="auto"/>
                    <w:rPr>
                      <w:rFonts w:cs="Calibri"/>
                      <w:sz w:val="24"/>
                      <w:szCs w:val="24"/>
                    </w:rPr>
                  </w:pPr>
                  <w:r w:rsidRPr="005659D9">
                    <w:rPr>
                      <w:rFonts w:cs="Calibri"/>
                      <w:sz w:val="24"/>
                      <w:szCs w:val="24"/>
                    </w:rPr>
                    <w:t>Not applicable – not subject to a master lease; OR:</w:t>
                  </w:r>
                </w:p>
              </w:tc>
            </w:tr>
            <w:tr w:rsidR="009717EA" w:rsidRPr="005659D9" w14:paraId="5832F212" w14:textId="77777777" w:rsidTr="005659D9">
              <w:tc>
                <w:tcPr>
                  <w:tcW w:w="328" w:type="dxa"/>
                  <w:gridSpan w:val="2"/>
                  <w:shd w:val="clear" w:color="auto" w:fill="auto"/>
                </w:tcPr>
                <w:p w14:paraId="07B426A1" w14:textId="77777777" w:rsidR="009717EA" w:rsidRPr="005659D9" w:rsidRDefault="009717EA" w:rsidP="005659D9">
                  <w:pPr>
                    <w:spacing w:after="0" w:line="240" w:lineRule="auto"/>
                    <w:rPr>
                      <w:rFonts w:cs="Calibri"/>
                      <w:sz w:val="24"/>
                      <w:szCs w:val="24"/>
                    </w:rPr>
                  </w:pPr>
                  <w:r w:rsidRPr="005659D9">
                    <w:rPr>
                      <w:rFonts w:cs="Calibri"/>
                      <w:sz w:val="24"/>
                      <w:szCs w:val="24"/>
                    </w:rPr>
                    <w:t xml:space="preserve"> </w:t>
                  </w:r>
                </w:p>
              </w:tc>
              <w:tc>
                <w:tcPr>
                  <w:tcW w:w="8450" w:type="dxa"/>
                  <w:gridSpan w:val="2"/>
                  <w:shd w:val="clear" w:color="auto" w:fill="auto"/>
                </w:tcPr>
                <w:p w14:paraId="253AB4B3" w14:textId="77777777" w:rsidR="009717EA" w:rsidRPr="005659D9" w:rsidRDefault="00637846" w:rsidP="005659D9">
                  <w:pPr>
                    <w:spacing w:after="0" w:line="240" w:lineRule="auto"/>
                    <w:rPr>
                      <w:rFonts w:cs="Calibri"/>
                      <w:sz w:val="24"/>
                      <w:szCs w:val="24"/>
                    </w:rPr>
                  </w:pPr>
                  <w:r w:rsidRPr="005659D9">
                    <w:rPr>
                      <w:rFonts w:cs="Calibri"/>
                      <w:sz w:val="24"/>
                      <w:szCs w:val="24"/>
                    </w:rPr>
                    <w:t xml:space="preserve">Intro paragraph: Name of master tenant (“Sublandlord”) </w:t>
                  </w:r>
                </w:p>
              </w:tc>
            </w:tr>
            <w:tr w:rsidR="004670C5" w:rsidRPr="005659D9" w14:paraId="77CF3C99" w14:textId="77777777" w:rsidTr="005659D9">
              <w:tc>
                <w:tcPr>
                  <w:tcW w:w="328" w:type="dxa"/>
                  <w:gridSpan w:val="2"/>
                  <w:shd w:val="clear" w:color="auto" w:fill="auto"/>
                </w:tcPr>
                <w:p w14:paraId="357D7B79" w14:textId="77777777" w:rsidR="004670C5" w:rsidRPr="005659D9" w:rsidRDefault="004670C5" w:rsidP="005659D9">
                  <w:pPr>
                    <w:spacing w:after="0" w:line="240" w:lineRule="auto"/>
                    <w:rPr>
                      <w:rFonts w:cs="Calibri"/>
                      <w:sz w:val="24"/>
                      <w:szCs w:val="24"/>
                    </w:rPr>
                  </w:pPr>
                </w:p>
              </w:tc>
              <w:tc>
                <w:tcPr>
                  <w:tcW w:w="8450" w:type="dxa"/>
                  <w:gridSpan w:val="2"/>
                  <w:shd w:val="clear" w:color="auto" w:fill="auto"/>
                </w:tcPr>
                <w:p w14:paraId="29F6B01E" w14:textId="77777777" w:rsidR="004670C5" w:rsidRPr="005659D9" w:rsidRDefault="004670C5" w:rsidP="005659D9">
                  <w:pPr>
                    <w:spacing w:after="0" w:line="240" w:lineRule="auto"/>
                    <w:rPr>
                      <w:rFonts w:cs="Calibri"/>
                      <w:sz w:val="24"/>
                      <w:szCs w:val="24"/>
                    </w:rPr>
                  </w:pPr>
                  <w:r w:rsidRPr="005659D9">
                    <w:rPr>
                      <w:rFonts w:cs="Calibri"/>
                      <w:sz w:val="24"/>
                      <w:szCs w:val="24"/>
                    </w:rPr>
                    <w:t>First recital: identify use of facilities (i.e., skilled nursing, assisted living, etc.)</w:t>
                  </w:r>
                </w:p>
              </w:tc>
            </w:tr>
            <w:tr w:rsidR="004670C5" w:rsidRPr="005659D9" w14:paraId="57898E71" w14:textId="77777777" w:rsidTr="005659D9">
              <w:tc>
                <w:tcPr>
                  <w:tcW w:w="328" w:type="dxa"/>
                  <w:gridSpan w:val="2"/>
                  <w:shd w:val="clear" w:color="auto" w:fill="auto"/>
                </w:tcPr>
                <w:p w14:paraId="6454A148" w14:textId="77777777" w:rsidR="004670C5" w:rsidRPr="005659D9" w:rsidRDefault="004670C5" w:rsidP="005659D9">
                  <w:pPr>
                    <w:spacing w:after="0" w:line="240" w:lineRule="auto"/>
                    <w:rPr>
                      <w:rFonts w:cs="Calibri"/>
                      <w:sz w:val="24"/>
                      <w:szCs w:val="24"/>
                    </w:rPr>
                  </w:pPr>
                </w:p>
              </w:tc>
              <w:tc>
                <w:tcPr>
                  <w:tcW w:w="8450" w:type="dxa"/>
                  <w:gridSpan w:val="2"/>
                  <w:shd w:val="clear" w:color="auto" w:fill="auto"/>
                </w:tcPr>
                <w:p w14:paraId="1DBC2FFC" w14:textId="77777777" w:rsidR="004670C5" w:rsidRPr="005659D9" w:rsidRDefault="004670C5" w:rsidP="005659D9">
                  <w:pPr>
                    <w:spacing w:after="0" w:line="240" w:lineRule="auto"/>
                    <w:rPr>
                      <w:rFonts w:cs="Calibri"/>
                      <w:sz w:val="24"/>
                      <w:szCs w:val="24"/>
                    </w:rPr>
                  </w:pPr>
                  <w:r w:rsidRPr="005659D9">
                    <w:rPr>
                      <w:rFonts w:cs="Calibri"/>
                      <w:sz w:val="24"/>
                      <w:szCs w:val="24"/>
                    </w:rPr>
                    <w:t xml:space="preserve">Section 15: insert state </w:t>
                  </w:r>
                  <w:r w:rsidR="00C02AA1" w:rsidRPr="005659D9">
                    <w:rPr>
                      <w:rFonts w:cs="Calibri"/>
                      <w:sz w:val="24"/>
                      <w:szCs w:val="24"/>
                    </w:rPr>
                    <w:t xml:space="preserve">law </w:t>
                  </w:r>
                  <w:r w:rsidRPr="005659D9">
                    <w:rPr>
                      <w:rFonts w:cs="Calibri"/>
                      <w:sz w:val="24"/>
                      <w:szCs w:val="24"/>
                    </w:rPr>
                    <w:t>governing the master lease.</w:t>
                  </w:r>
                </w:p>
              </w:tc>
            </w:tr>
            <w:tr w:rsidR="00637846" w:rsidRPr="005659D9" w14:paraId="4D3A19AE" w14:textId="77777777" w:rsidTr="005659D9">
              <w:tc>
                <w:tcPr>
                  <w:tcW w:w="328" w:type="dxa"/>
                  <w:gridSpan w:val="2"/>
                  <w:shd w:val="clear" w:color="auto" w:fill="auto"/>
                </w:tcPr>
                <w:p w14:paraId="532A7238" w14:textId="77777777" w:rsidR="00637846" w:rsidRPr="005659D9" w:rsidRDefault="00637846" w:rsidP="005659D9">
                  <w:pPr>
                    <w:spacing w:after="0" w:line="240" w:lineRule="auto"/>
                    <w:rPr>
                      <w:rFonts w:cs="Calibri"/>
                      <w:sz w:val="24"/>
                      <w:szCs w:val="24"/>
                    </w:rPr>
                  </w:pPr>
                </w:p>
              </w:tc>
              <w:tc>
                <w:tcPr>
                  <w:tcW w:w="8450" w:type="dxa"/>
                  <w:gridSpan w:val="2"/>
                  <w:shd w:val="clear" w:color="auto" w:fill="auto"/>
                </w:tcPr>
                <w:p w14:paraId="1E6CC123" w14:textId="77777777" w:rsidR="00637846" w:rsidRPr="005659D9" w:rsidRDefault="00637846" w:rsidP="005659D9">
                  <w:pPr>
                    <w:spacing w:after="0" w:line="240" w:lineRule="auto"/>
                    <w:rPr>
                      <w:rFonts w:cs="Calibri"/>
                      <w:sz w:val="24"/>
                      <w:szCs w:val="24"/>
                    </w:rPr>
                  </w:pPr>
                  <w:r w:rsidRPr="005659D9">
                    <w:rPr>
                      <w:rFonts w:cs="Calibri"/>
                      <w:sz w:val="24"/>
                      <w:szCs w:val="24"/>
                    </w:rPr>
                    <w:t>Schedules:</w:t>
                  </w:r>
                </w:p>
              </w:tc>
            </w:tr>
            <w:tr w:rsidR="009717EA" w:rsidRPr="005659D9" w14:paraId="534CABF2" w14:textId="77777777" w:rsidTr="005659D9">
              <w:tc>
                <w:tcPr>
                  <w:tcW w:w="958" w:type="dxa"/>
                  <w:gridSpan w:val="3"/>
                  <w:shd w:val="clear" w:color="auto" w:fill="auto"/>
                </w:tcPr>
                <w:p w14:paraId="48F80A5E" w14:textId="77777777" w:rsidR="009717EA" w:rsidRPr="005659D9" w:rsidRDefault="009717EA" w:rsidP="005659D9">
                  <w:pPr>
                    <w:spacing w:after="0" w:line="240" w:lineRule="auto"/>
                    <w:rPr>
                      <w:rFonts w:cs="Calibri"/>
                      <w:sz w:val="24"/>
                      <w:szCs w:val="24"/>
                    </w:rPr>
                  </w:pPr>
                </w:p>
              </w:tc>
              <w:tc>
                <w:tcPr>
                  <w:tcW w:w="7820" w:type="dxa"/>
                  <w:shd w:val="clear" w:color="auto" w:fill="auto"/>
                </w:tcPr>
                <w:p w14:paraId="6EB29009" w14:textId="77777777" w:rsidR="009717EA" w:rsidRPr="005659D9" w:rsidRDefault="00637846" w:rsidP="005659D9">
                  <w:pPr>
                    <w:spacing w:after="0" w:line="240" w:lineRule="auto"/>
                    <w:rPr>
                      <w:rFonts w:cs="Calibri"/>
                      <w:sz w:val="24"/>
                      <w:szCs w:val="24"/>
                    </w:rPr>
                  </w:pPr>
                  <w:r w:rsidRPr="005659D9">
                    <w:rPr>
                      <w:rFonts w:cs="Calibri"/>
                      <w:sz w:val="24"/>
                      <w:szCs w:val="24"/>
                    </w:rPr>
                    <w:t xml:space="preserve">Name of operator (“Guarantor”) </w:t>
                  </w:r>
                </w:p>
              </w:tc>
            </w:tr>
            <w:tr w:rsidR="009717EA" w:rsidRPr="005659D9" w14:paraId="22A469A8" w14:textId="77777777" w:rsidTr="005659D9">
              <w:tc>
                <w:tcPr>
                  <w:tcW w:w="958" w:type="dxa"/>
                  <w:gridSpan w:val="3"/>
                  <w:shd w:val="clear" w:color="auto" w:fill="auto"/>
                </w:tcPr>
                <w:p w14:paraId="3F6D345D" w14:textId="77777777" w:rsidR="009717EA" w:rsidRPr="005659D9" w:rsidRDefault="009717EA" w:rsidP="005659D9">
                  <w:pPr>
                    <w:spacing w:after="0" w:line="240" w:lineRule="auto"/>
                    <w:rPr>
                      <w:rFonts w:cs="Calibri"/>
                      <w:sz w:val="24"/>
                      <w:szCs w:val="24"/>
                    </w:rPr>
                  </w:pPr>
                </w:p>
              </w:tc>
              <w:tc>
                <w:tcPr>
                  <w:tcW w:w="7820" w:type="dxa"/>
                  <w:shd w:val="clear" w:color="auto" w:fill="auto"/>
                </w:tcPr>
                <w:p w14:paraId="5B7E9845" w14:textId="77777777" w:rsidR="009717EA" w:rsidRPr="005659D9" w:rsidRDefault="00D61B9B" w:rsidP="005659D9">
                  <w:pPr>
                    <w:spacing w:after="0" w:line="240" w:lineRule="auto"/>
                    <w:rPr>
                      <w:rFonts w:cs="Calibri"/>
                      <w:sz w:val="24"/>
                      <w:szCs w:val="24"/>
                    </w:rPr>
                  </w:pPr>
                  <w:r w:rsidRPr="005659D9">
                    <w:rPr>
                      <w:rFonts w:cs="Calibri"/>
                      <w:sz w:val="24"/>
                      <w:szCs w:val="24"/>
                    </w:rPr>
                    <w:t xml:space="preserve">Name of facility </w:t>
                  </w:r>
                </w:p>
              </w:tc>
            </w:tr>
            <w:tr w:rsidR="00637846" w:rsidRPr="005659D9" w14:paraId="6D8BAA28" w14:textId="77777777" w:rsidTr="005659D9">
              <w:tc>
                <w:tcPr>
                  <w:tcW w:w="958" w:type="dxa"/>
                  <w:gridSpan w:val="3"/>
                  <w:shd w:val="clear" w:color="auto" w:fill="auto"/>
                </w:tcPr>
                <w:p w14:paraId="18761CAA" w14:textId="77777777" w:rsidR="00637846" w:rsidRPr="005659D9" w:rsidRDefault="00637846" w:rsidP="005659D9">
                  <w:pPr>
                    <w:spacing w:after="0" w:line="240" w:lineRule="auto"/>
                    <w:rPr>
                      <w:rFonts w:cs="Calibri"/>
                      <w:sz w:val="24"/>
                      <w:szCs w:val="24"/>
                    </w:rPr>
                  </w:pPr>
                </w:p>
              </w:tc>
              <w:tc>
                <w:tcPr>
                  <w:tcW w:w="7820" w:type="dxa"/>
                  <w:shd w:val="clear" w:color="auto" w:fill="auto"/>
                </w:tcPr>
                <w:p w14:paraId="063655F1" w14:textId="77777777" w:rsidR="005E539B" w:rsidRPr="005659D9" w:rsidRDefault="00D61B9B" w:rsidP="005659D9">
                  <w:pPr>
                    <w:spacing w:after="0" w:line="240" w:lineRule="auto"/>
                    <w:rPr>
                      <w:rFonts w:cs="Calibri"/>
                      <w:sz w:val="24"/>
                      <w:szCs w:val="24"/>
                    </w:rPr>
                  </w:pPr>
                  <w:r w:rsidRPr="005659D9">
                    <w:rPr>
                      <w:rFonts w:cs="Calibri"/>
                      <w:sz w:val="24"/>
                      <w:szCs w:val="24"/>
                    </w:rPr>
                    <w:t>State in which facility is located</w:t>
                  </w:r>
                </w:p>
              </w:tc>
            </w:tr>
            <w:tr w:rsidR="00637846" w:rsidRPr="005659D9" w14:paraId="52782851" w14:textId="77777777" w:rsidTr="005659D9">
              <w:tc>
                <w:tcPr>
                  <w:tcW w:w="958" w:type="dxa"/>
                  <w:gridSpan w:val="3"/>
                  <w:shd w:val="clear" w:color="auto" w:fill="auto"/>
                </w:tcPr>
                <w:p w14:paraId="220BB5CC" w14:textId="77777777" w:rsidR="00637846" w:rsidRPr="005659D9" w:rsidRDefault="00637846" w:rsidP="005659D9">
                  <w:pPr>
                    <w:spacing w:after="0" w:line="240" w:lineRule="auto"/>
                    <w:rPr>
                      <w:rFonts w:cs="Calibri"/>
                      <w:sz w:val="24"/>
                      <w:szCs w:val="24"/>
                    </w:rPr>
                  </w:pPr>
                </w:p>
              </w:tc>
              <w:tc>
                <w:tcPr>
                  <w:tcW w:w="7820" w:type="dxa"/>
                  <w:shd w:val="clear" w:color="auto" w:fill="auto"/>
                </w:tcPr>
                <w:p w14:paraId="364A10ED" w14:textId="77777777" w:rsidR="00637846" w:rsidRPr="005659D9" w:rsidRDefault="00637846" w:rsidP="005659D9">
                  <w:pPr>
                    <w:spacing w:after="0" w:line="240" w:lineRule="auto"/>
                    <w:rPr>
                      <w:rFonts w:cs="Calibri"/>
                      <w:sz w:val="24"/>
                      <w:szCs w:val="24"/>
                    </w:rPr>
                  </w:pPr>
                  <w:r w:rsidRPr="005659D9">
                    <w:rPr>
                      <w:rFonts w:cs="Calibri"/>
                      <w:sz w:val="24"/>
                      <w:szCs w:val="24"/>
                    </w:rPr>
                    <w:t xml:space="preserve">Name of borrower (“Landlord”) </w:t>
                  </w:r>
                </w:p>
              </w:tc>
            </w:tr>
            <w:tr w:rsidR="004670C5" w:rsidRPr="005659D9" w14:paraId="7BDE2214" w14:textId="77777777" w:rsidTr="005659D9">
              <w:tc>
                <w:tcPr>
                  <w:tcW w:w="958" w:type="dxa"/>
                  <w:gridSpan w:val="3"/>
                  <w:shd w:val="clear" w:color="auto" w:fill="auto"/>
                </w:tcPr>
                <w:p w14:paraId="66AF8B8F" w14:textId="77777777" w:rsidR="004670C5" w:rsidRPr="005659D9" w:rsidRDefault="004670C5" w:rsidP="005659D9">
                  <w:pPr>
                    <w:spacing w:after="0" w:line="240" w:lineRule="auto"/>
                    <w:rPr>
                      <w:rFonts w:cs="Calibri"/>
                      <w:sz w:val="24"/>
                      <w:szCs w:val="24"/>
                    </w:rPr>
                  </w:pPr>
                </w:p>
              </w:tc>
              <w:tc>
                <w:tcPr>
                  <w:tcW w:w="7820" w:type="dxa"/>
                  <w:shd w:val="clear" w:color="auto" w:fill="auto"/>
                </w:tcPr>
                <w:p w14:paraId="7789C882" w14:textId="77777777" w:rsidR="004670C5" w:rsidRPr="005659D9" w:rsidRDefault="004670C5" w:rsidP="005659D9">
                  <w:pPr>
                    <w:spacing w:after="0" w:line="240" w:lineRule="auto"/>
                    <w:rPr>
                      <w:rFonts w:cs="Calibri"/>
                      <w:sz w:val="24"/>
                      <w:szCs w:val="24"/>
                    </w:rPr>
                  </w:pPr>
                  <w:r w:rsidRPr="005659D9">
                    <w:rPr>
                      <w:rFonts w:cs="Calibri"/>
                      <w:sz w:val="24"/>
                      <w:szCs w:val="24"/>
                    </w:rPr>
                    <w:t>Notice addresses and project number</w:t>
                  </w:r>
                </w:p>
              </w:tc>
            </w:tr>
            <w:tr w:rsidR="00605ECC" w:rsidRPr="005659D9" w14:paraId="0FF412F5" w14:textId="77777777" w:rsidTr="005659D9">
              <w:tc>
                <w:tcPr>
                  <w:tcW w:w="297" w:type="dxa"/>
                  <w:shd w:val="clear" w:color="auto" w:fill="auto"/>
                </w:tcPr>
                <w:p w14:paraId="13CE470A" w14:textId="77777777" w:rsidR="00605ECC" w:rsidRPr="005659D9" w:rsidRDefault="00605ECC" w:rsidP="005659D9">
                  <w:pPr>
                    <w:spacing w:after="0" w:line="240" w:lineRule="auto"/>
                    <w:rPr>
                      <w:rFonts w:cs="Calibri"/>
                      <w:sz w:val="24"/>
                      <w:szCs w:val="24"/>
                    </w:rPr>
                  </w:pPr>
                </w:p>
              </w:tc>
              <w:tc>
                <w:tcPr>
                  <w:tcW w:w="8481" w:type="dxa"/>
                  <w:gridSpan w:val="3"/>
                  <w:shd w:val="clear" w:color="auto" w:fill="auto"/>
                </w:tcPr>
                <w:p w14:paraId="6B880227" w14:textId="77777777" w:rsidR="00605ECC" w:rsidRPr="005659D9" w:rsidRDefault="00605ECC" w:rsidP="005659D9">
                  <w:pPr>
                    <w:spacing w:after="0" w:line="240" w:lineRule="auto"/>
                    <w:rPr>
                      <w:rFonts w:cs="Calibri"/>
                      <w:sz w:val="24"/>
                      <w:szCs w:val="24"/>
                    </w:rPr>
                  </w:pPr>
                </w:p>
                <w:p w14:paraId="5BC782DC" w14:textId="77777777" w:rsidR="00605ECC" w:rsidRPr="005659D9" w:rsidRDefault="00605ECC" w:rsidP="005659D9">
                  <w:pPr>
                    <w:spacing w:after="0" w:line="240" w:lineRule="auto"/>
                    <w:rPr>
                      <w:rFonts w:cs="Calibri"/>
                      <w:b/>
                      <w:sz w:val="24"/>
                      <w:szCs w:val="24"/>
                    </w:rPr>
                  </w:pPr>
                  <w:r w:rsidRPr="005659D9">
                    <w:rPr>
                      <w:rFonts w:cs="Calibri"/>
                      <w:b/>
                      <w:sz w:val="24"/>
                      <w:szCs w:val="24"/>
                    </w:rPr>
                    <w:t>Joinder</w:t>
                  </w:r>
                </w:p>
              </w:tc>
            </w:tr>
            <w:tr w:rsidR="00605ECC" w:rsidRPr="005659D9" w14:paraId="6178E1DF" w14:textId="77777777" w:rsidTr="005659D9">
              <w:tc>
                <w:tcPr>
                  <w:tcW w:w="297" w:type="dxa"/>
                  <w:shd w:val="clear" w:color="auto" w:fill="auto"/>
                </w:tcPr>
                <w:p w14:paraId="2187FD19" w14:textId="77777777" w:rsidR="00605ECC" w:rsidRPr="005659D9" w:rsidRDefault="00605ECC" w:rsidP="005659D9">
                  <w:pPr>
                    <w:spacing w:after="0" w:line="240" w:lineRule="auto"/>
                    <w:rPr>
                      <w:rFonts w:cs="Calibri"/>
                      <w:sz w:val="24"/>
                      <w:szCs w:val="24"/>
                    </w:rPr>
                  </w:pPr>
                </w:p>
              </w:tc>
              <w:tc>
                <w:tcPr>
                  <w:tcW w:w="8481" w:type="dxa"/>
                  <w:gridSpan w:val="3"/>
                  <w:shd w:val="clear" w:color="auto" w:fill="auto"/>
                </w:tcPr>
                <w:p w14:paraId="7905757B" w14:textId="77777777" w:rsidR="00605ECC" w:rsidRPr="005659D9" w:rsidRDefault="00605ECC" w:rsidP="005659D9">
                  <w:pPr>
                    <w:spacing w:after="0" w:line="240" w:lineRule="auto"/>
                    <w:rPr>
                      <w:rFonts w:cs="Calibri"/>
                      <w:sz w:val="24"/>
                      <w:szCs w:val="24"/>
                    </w:rPr>
                  </w:pPr>
                  <w:r w:rsidRPr="005659D9">
                    <w:rPr>
                      <w:rFonts w:cs="Calibri"/>
                      <w:sz w:val="24"/>
                      <w:szCs w:val="24"/>
                    </w:rPr>
                    <w:t>Parties and projects correctly identified</w:t>
                  </w:r>
                </w:p>
              </w:tc>
            </w:tr>
            <w:tr w:rsidR="00605ECC" w:rsidRPr="005659D9" w14:paraId="2C4DAD45" w14:textId="77777777" w:rsidTr="005659D9">
              <w:tc>
                <w:tcPr>
                  <w:tcW w:w="297" w:type="dxa"/>
                  <w:shd w:val="clear" w:color="auto" w:fill="auto"/>
                </w:tcPr>
                <w:p w14:paraId="757E2151" w14:textId="77777777" w:rsidR="00605ECC" w:rsidRPr="005659D9" w:rsidRDefault="00605ECC" w:rsidP="005659D9">
                  <w:pPr>
                    <w:spacing w:after="0" w:line="240" w:lineRule="auto"/>
                    <w:rPr>
                      <w:rFonts w:cs="Calibri"/>
                      <w:sz w:val="24"/>
                      <w:szCs w:val="24"/>
                    </w:rPr>
                  </w:pPr>
                </w:p>
              </w:tc>
              <w:tc>
                <w:tcPr>
                  <w:tcW w:w="8481" w:type="dxa"/>
                  <w:gridSpan w:val="3"/>
                  <w:shd w:val="clear" w:color="auto" w:fill="auto"/>
                </w:tcPr>
                <w:p w14:paraId="02D1238E" w14:textId="77777777" w:rsidR="00605ECC" w:rsidRPr="005659D9" w:rsidRDefault="00605ECC" w:rsidP="005659D9">
                  <w:pPr>
                    <w:spacing w:after="0" w:line="240" w:lineRule="auto"/>
                    <w:rPr>
                      <w:rFonts w:cs="Calibri"/>
                      <w:sz w:val="24"/>
                      <w:szCs w:val="24"/>
                    </w:rPr>
                  </w:pPr>
                  <w:r w:rsidRPr="005659D9">
                    <w:rPr>
                      <w:rFonts w:cs="Calibri"/>
                      <w:sz w:val="24"/>
                      <w:szCs w:val="24"/>
                    </w:rPr>
                    <w:t>Consent to joinder signed by all parties</w:t>
                  </w:r>
                </w:p>
              </w:tc>
            </w:tr>
            <w:tr w:rsidR="009172C9" w:rsidRPr="005659D9" w14:paraId="46E4EAC2" w14:textId="77777777" w:rsidTr="005659D9">
              <w:tc>
                <w:tcPr>
                  <w:tcW w:w="297" w:type="dxa"/>
                  <w:shd w:val="clear" w:color="auto" w:fill="auto"/>
                </w:tcPr>
                <w:p w14:paraId="3A585638" w14:textId="77777777" w:rsidR="009172C9" w:rsidRPr="005659D9" w:rsidRDefault="009172C9" w:rsidP="005659D9">
                  <w:pPr>
                    <w:spacing w:after="0" w:line="240" w:lineRule="auto"/>
                    <w:rPr>
                      <w:rFonts w:cs="Calibri"/>
                      <w:sz w:val="24"/>
                      <w:szCs w:val="24"/>
                    </w:rPr>
                  </w:pPr>
                </w:p>
              </w:tc>
              <w:tc>
                <w:tcPr>
                  <w:tcW w:w="8481" w:type="dxa"/>
                  <w:gridSpan w:val="3"/>
                  <w:shd w:val="clear" w:color="auto" w:fill="auto"/>
                </w:tcPr>
                <w:p w14:paraId="69F06879" w14:textId="570EF788" w:rsidR="009172C9" w:rsidRPr="005659D9" w:rsidRDefault="009172C9" w:rsidP="005659D9">
                  <w:pPr>
                    <w:spacing w:after="0" w:line="240" w:lineRule="auto"/>
                    <w:rPr>
                      <w:rFonts w:cs="Calibri"/>
                      <w:sz w:val="24"/>
                      <w:szCs w:val="24"/>
                    </w:rPr>
                  </w:pPr>
                  <w:r>
                    <w:rPr>
                      <w:rFonts w:cs="Calibri"/>
                      <w:sz w:val="24"/>
                      <w:szCs w:val="24"/>
                    </w:rPr>
                    <w:t>Includes FHA project names and numbers of existing and incoming projects</w:t>
                  </w:r>
                </w:p>
              </w:tc>
            </w:tr>
          </w:tbl>
          <w:p w14:paraId="3AFCE9C4" w14:textId="77777777" w:rsidR="00081974" w:rsidRPr="005659D9" w:rsidRDefault="00081974" w:rsidP="005659D9">
            <w:pPr>
              <w:spacing w:after="0" w:line="240" w:lineRule="auto"/>
              <w:rPr>
                <w:rFonts w:cs="Calibri"/>
                <w:sz w:val="24"/>
                <w:szCs w:val="24"/>
              </w:rPr>
            </w:pPr>
          </w:p>
          <w:p w14:paraId="13A0C971" w14:textId="77777777" w:rsidR="00840F74" w:rsidRPr="005659D9" w:rsidRDefault="00840F74" w:rsidP="005659D9">
            <w:pPr>
              <w:spacing w:after="0" w:line="240" w:lineRule="auto"/>
              <w:rPr>
                <w:rFonts w:cs="Calibri"/>
                <w:sz w:val="24"/>
                <w:szCs w:val="24"/>
              </w:rPr>
            </w:pPr>
            <w:r w:rsidRPr="005659D9">
              <w:rPr>
                <w:rFonts w:cs="Calibri"/>
                <w:sz w:val="24"/>
                <w:szCs w:val="24"/>
              </w:rPr>
              <w:t xml:space="preserve">NOTE: Sample joinders are available on </w:t>
            </w:r>
            <w:hyperlink r:id="rId45" w:history="1">
              <w:r w:rsidRPr="005659D9">
                <w:rPr>
                  <w:rStyle w:val="Hyperlink"/>
                  <w:rFonts w:cs="Calibri"/>
                  <w:sz w:val="24"/>
                  <w:szCs w:val="24"/>
                </w:rPr>
                <w:t>OGC’s 232 New Document Implementation Site</w:t>
              </w:r>
            </w:hyperlink>
            <w:r w:rsidRPr="005659D9">
              <w:rPr>
                <w:rFonts w:cs="Calibri"/>
                <w:sz w:val="24"/>
                <w:szCs w:val="24"/>
              </w:rPr>
              <w:t xml:space="preserve">.  </w:t>
            </w:r>
          </w:p>
          <w:p w14:paraId="2328285C" w14:textId="77777777" w:rsidR="004A7328" w:rsidRDefault="004A7328" w:rsidP="005659D9">
            <w:pPr>
              <w:spacing w:after="0" w:line="240" w:lineRule="auto"/>
              <w:rPr>
                <w:rFonts w:cs="Calibri"/>
                <w:sz w:val="24"/>
                <w:szCs w:val="24"/>
              </w:rPr>
            </w:pPr>
          </w:p>
          <w:p w14:paraId="56A1262A" w14:textId="7F4203CD" w:rsidR="004A7328" w:rsidRPr="005659D9" w:rsidRDefault="00840F74" w:rsidP="005659D9">
            <w:pPr>
              <w:spacing w:after="0" w:line="240" w:lineRule="auto"/>
              <w:rPr>
                <w:rFonts w:cs="Calibri"/>
                <w:sz w:val="24"/>
                <w:szCs w:val="24"/>
              </w:rPr>
            </w:pPr>
            <w:r w:rsidRPr="005659D9">
              <w:rPr>
                <w:rFonts w:cs="Calibri"/>
                <w:sz w:val="24"/>
                <w:szCs w:val="24"/>
              </w:rPr>
              <w:t>NOTE:  A copy of the underlying Cross-Default Guaranty of Subtenants must also be collected for the file.</w:t>
            </w:r>
          </w:p>
          <w:p w14:paraId="6EA24293" w14:textId="77777777" w:rsidR="00081974" w:rsidRPr="005659D9" w:rsidRDefault="00C43B50" w:rsidP="005659D9">
            <w:pPr>
              <w:spacing w:after="0" w:line="240" w:lineRule="auto"/>
              <w:rPr>
                <w:rFonts w:cs="Calibri"/>
                <w:i/>
                <w:sz w:val="24"/>
                <w:szCs w:val="24"/>
              </w:rPr>
            </w:pPr>
            <w:r>
              <w:rPr>
                <w:rFonts w:cs="Calibri"/>
                <w:i/>
                <w:sz w:val="24"/>
                <w:szCs w:val="24"/>
              </w:rPr>
              <w:pict w14:anchorId="63CECEB0">
                <v:rect id="_x0000_i1035" style="width:0;height:1.5pt" o:hralign="center" o:hrstd="t" o:hr="t" fillcolor="#a0a0a0" stroked="f"/>
              </w:pict>
            </w:r>
          </w:p>
          <w:p w14:paraId="61E1020D" w14:textId="77777777" w:rsidR="00081974" w:rsidRPr="005659D9" w:rsidRDefault="00081974" w:rsidP="005659D9">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1018A848" w14:textId="77777777" w:rsidR="009717EA" w:rsidRPr="005659D9" w:rsidRDefault="009717EA" w:rsidP="005659D9">
            <w:pPr>
              <w:spacing w:after="0" w:line="240" w:lineRule="auto"/>
              <w:rPr>
                <w:rFonts w:cs="Calibri"/>
                <w:sz w:val="24"/>
                <w:szCs w:val="24"/>
              </w:rPr>
            </w:pPr>
          </w:p>
          <w:p w14:paraId="1CFC99CA" w14:textId="77777777" w:rsidR="009717EA" w:rsidRPr="005659D9" w:rsidRDefault="009717EA" w:rsidP="005659D9">
            <w:pPr>
              <w:spacing w:after="0" w:line="240" w:lineRule="auto"/>
              <w:rPr>
                <w:rFonts w:cs="Calibri"/>
                <w:sz w:val="24"/>
                <w:szCs w:val="24"/>
              </w:rPr>
            </w:pPr>
          </w:p>
        </w:tc>
      </w:tr>
      <w:tr w:rsidR="009717EA" w:rsidRPr="005659D9" w14:paraId="11BDBE41"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449D57A8" w14:textId="51B962B1" w:rsidR="009717EA" w:rsidRPr="005659D9" w:rsidRDefault="006825A9" w:rsidP="005659D9">
            <w:pPr>
              <w:spacing w:after="0" w:line="240" w:lineRule="auto"/>
              <w:jc w:val="center"/>
              <w:rPr>
                <w:rFonts w:cs="Calibri"/>
                <w:sz w:val="24"/>
                <w:szCs w:val="24"/>
              </w:rPr>
            </w:pPr>
            <w:r w:rsidRPr="005659D9">
              <w:rPr>
                <w:rFonts w:cs="Calibri"/>
                <w:sz w:val="24"/>
                <w:szCs w:val="24"/>
              </w:rPr>
              <w:lastRenderedPageBreak/>
              <w:t>1</w:t>
            </w:r>
            <w:r w:rsidR="00A04C3D">
              <w:rPr>
                <w:rFonts w:cs="Calibri"/>
                <w:sz w:val="24"/>
                <w:szCs w:val="24"/>
              </w:rPr>
              <w:t>2</w:t>
            </w:r>
          </w:p>
        </w:tc>
        <w:tc>
          <w:tcPr>
            <w:tcW w:w="4544" w:type="pct"/>
            <w:shd w:val="clear" w:color="auto" w:fill="auto"/>
            <w:tcMar>
              <w:left w:w="115" w:type="dxa"/>
              <w:right w:w="230" w:type="dxa"/>
            </w:tcMar>
          </w:tcPr>
          <w:p w14:paraId="1F27AAD5" w14:textId="77777777" w:rsidR="00A04C3D" w:rsidRPr="005659D9" w:rsidRDefault="00636263" w:rsidP="00A04C3D">
            <w:pPr>
              <w:spacing w:after="0" w:line="240" w:lineRule="auto"/>
              <w:rPr>
                <w:rFonts w:cs="Calibri"/>
                <w:b/>
                <w:sz w:val="24"/>
                <w:szCs w:val="24"/>
                <w:u w:val="single"/>
              </w:rPr>
            </w:pPr>
            <w:r w:rsidRPr="005659D9">
              <w:rPr>
                <w:rFonts w:cs="Calibri"/>
                <w:b/>
                <w:sz w:val="24"/>
                <w:szCs w:val="24"/>
                <w:u w:val="single"/>
              </w:rPr>
              <w:fldChar w:fldCharType="begin"/>
            </w:r>
            <w:r w:rsidR="00BE4455">
              <w:rPr>
                <w:rFonts w:cs="Calibri"/>
                <w:b/>
                <w:sz w:val="24"/>
                <w:szCs w:val="24"/>
                <w:u w:val="single"/>
              </w:rPr>
              <w:instrText>HYPERLINK "http://portal.hud.gov/huddoc/91117_orcf.doc"</w:instrText>
            </w:r>
            <w:r w:rsidRPr="005659D9">
              <w:rPr>
                <w:rFonts w:cs="Calibri"/>
                <w:b/>
                <w:sz w:val="24"/>
                <w:szCs w:val="24"/>
                <w:u w:val="single"/>
              </w:rPr>
              <w:fldChar w:fldCharType="separate"/>
            </w:r>
            <w:r w:rsidR="00B20E76" w:rsidRPr="005659D9">
              <w:rPr>
                <w:rStyle w:val="Hyperlink"/>
                <w:rFonts w:cs="Calibri"/>
                <w:b/>
                <w:sz w:val="24"/>
                <w:szCs w:val="24"/>
              </w:rPr>
              <w:t>Operator Lease Estoppel Certificate (HUD-91117-ORCF)</w:t>
            </w:r>
            <w:r w:rsidR="00A04C3D">
              <w:rPr>
                <w:rStyle w:val="Hyperlink"/>
                <w:rFonts w:cs="Calibri"/>
                <w:b/>
                <w:sz w:val="24"/>
                <w:szCs w:val="24"/>
              </w:rPr>
              <w:t xml:space="preserve">, </w:t>
            </w:r>
            <w:r w:rsidR="00A04C3D" w:rsidRPr="005659D9">
              <w:rPr>
                <w:rFonts w:cs="Calibri"/>
                <w:b/>
                <w:sz w:val="24"/>
                <w:szCs w:val="24"/>
                <w:u w:val="single"/>
              </w:rPr>
              <w:t xml:space="preserve">Operator Lease and </w:t>
            </w:r>
            <w:hyperlink r:id="rId46" w:history="1">
              <w:r w:rsidR="00A04C3D" w:rsidRPr="005659D9">
                <w:rPr>
                  <w:rStyle w:val="Hyperlink"/>
                  <w:rFonts w:cs="Calibri"/>
                  <w:b/>
                  <w:sz w:val="24"/>
                  <w:szCs w:val="24"/>
                </w:rPr>
                <w:t>Addendum to Operating Lease (HUD-91116-ORCF)</w:t>
              </w:r>
            </w:hyperlink>
          </w:p>
          <w:p w14:paraId="1083E438" w14:textId="77777777" w:rsidR="009717EA" w:rsidRPr="005659D9" w:rsidRDefault="00636263" w:rsidP="005659D9">
            <w:pPr>
              <w:spacing w:after="0" w:line="240" w:lineRule="auto"/>
              <w:rPr>
                <w:rFonts w:cs="Calibri"/>
                <w:sz w:val="24"/>
                <w:szCs w:val="24"/>
              </w:rPr>
            </w:pPr>
            <w:r w:rsidRPr="005659D9">
              <w:rPr>
                <w:rFonts w:cs="Calibri"/>
                <w:b/>
                <w:sz w:val="24"/>
                <w:szCs w:val="24"/>
                <w:u w:val="single"/>
              </w:rPr>
              <w:fldChar w:fldCharType="end"/>
            </w:r>
          </w:p>
          <w:tbl>
            <w:tblPr>
              <w:tblW w:w="8793" w:type="dxa"/>
              <w:tblBorders>
                <w:insideH w:val="single" w:sz="4" w:space="0" w:color="D9D9D9"/>
                <w:insideV w:val="single" w:sz="4" w:space="0" w:color="D9D9D9"/>
              </w:tblBorders>
              <w:tblLayout w:type="fixed"/>
              <w:tblLook w:val="04A0" w:firstRow="1" w:lastRow="0" w:firstColumn="1" w:lastColumn="0" w:noHBand="0" w:noVBand="1"/>
            </w:tblPr>
            <w:tblGrid>
              <w:gridCol w:w="333"/>
              <w:gridCol w:w="630"/>
              <w:gridCol w:w="7815"/>
              <w:gridCol w:w="15"/>
            </w:tblGrid>
            <w:tr w:rsidR="00285268" w:rsidRPr="005659D9" w14:paraId="4A5CD602" w14:textId="77777777" w:rsidTr="00A04C3D">
              <w:tc>
                <w:tcPr>
                  <w:tcW w:w="333" w:type="dxa"/>
                  <w:shd w:val="clear" w:color="auto" w:fill="auto"/>
                </w:tcPr>
                <w:p w14:paraId="2ED6F1D1" w14:textId="77777777" w:rsidR="00285268" w:rsidRPr="005659D9" w:rsidRDefault="00285268" w:rsidP="005659D9">
                  <w:pPr>
                    <w:spacing w:after="0" w:line="240" w:lineRule="auto"/>
                    <w:rPr>
                      <w:rFonts w:cs="Calibri"/>
                      <w:sz w:val="24"/>
                      <w:szCs w:val="24"/>
                    </w:rPr>
                  </w:pPr>
                </w:p>
              </w:tc>
              <w:tc>
                <w:tcPr>
                  <w:tcW w:w="8460" w:type="dxa"/>
                  <w:gridSpan w:val="3"/>
                  <w:tcBorders>
                    <w:bottom w:val="single" w:sz="4" w:space="0" w:color="D9D9D9"/>
                  </w:tcBorders>
                  <w:shd w:val="clear" w:color="auto" w:fill="auto"/>
                </w:tcPr>
                <w:p w14:paraId="07079E9E" w14:textId="77777777" w:rsidR="00285268" w:rsidRPr="005659D9" w:rsidRDefault="00285268" w:rsidP="005659D9">
                  <w:pPr>
                    <w:spacing w:after="0" w:line="240" w:lineRule="auto"/>
                    <w:rPr>
                      <w:rFonts w:cs="Calibri"/>
                      <w:sz w:val="24"/>
                      <w:szCs w:val="24"/>
                    </w:rPr>
                  </w:pPr>
                  <w:r w:rsidRPr="005659D9">
                    <w:rPr>
                      <w:rFonts w:cs="Calibri"/>
                      <w:sz w:val="24"/>
                      <w:szCs w:val="24"/>
                    </w:rPr>
                    <w:t xml:space="preserve">Not applicable – no operating lease; OR: </w:t>
                  </w:r>
                </w:p>
              </w:tc>
            </w:tr>
            <w:tr w:rsidR="009717EA" w:rsidRPr="005659D9" w14:paraId="4A3366EF" w14:textId="77777777" w:rsidTr="00A04C3D">
              <w:tc>
                <w:tcPr>
                  <w:tcW w:w="333" w:type="dxa"/>
                  <w:shd w:val="clear" w:color="auto" w:fill="auto"/>
                </w:tcPr>
                <w:p w14:paraId="668AF6EC" w14:textId="77777777" w:rsidR="009717EA" w:rsidRPr="005659D9" w:rsidRDefault="009717EA" w:rsidP="005659D9">
                  <w:pPr>
                    <w:spacing w:after="0" w:line="240" w:lineRule="auto"/>
                    <w:rPr>
                      <w:rFonts w:cs="Calibri"/>
                      <w:sz w:val="24"/>
                      <w:szCs w:val="24"/>
                    </w:rPr>
                  </w:pPr>
                  <w:r w:rsidRPr="005659D9">
                    <w:rPr>
                      <w:rFonts w:cs="Calibri"/>
                      <w:sz w:val="24"/>
                      <w:szCs w:val="24"/>
                    </w:rPr>
                    <w:t xml:space="preserve"> </w:t>
                  </w:r>
                </w:p>
              </w:tc>
              <w:tc>
                <w:tcPr>
                  <w:tcW w:w="8460" w:type="dxa"/>
                  <w:gridSpan w:val="3"/>
                  <w:tcBorders>
                    <w:bottom w:val="single" w:sz="4" w:space="0" w:color="D9D9D9"/>
                  </w:tcBorders>
                  <w:shd w:val="clear" w:color="auto" w:fill="auto"/>
                </w:tcPr>
                <w:p w14:paraId="7C2FA0A9" w14:textId="77777777" w:rsidR="009717EA" w:rsidRPr="005659D9" w:rsidRDefault="00637846" w:rsidP="005659D9">
                  <w:pPr>
                    <w:spacing w:after="0" w:line="240" w:lineRule="auto"/>
                    <w:rPr>
                      <w:rFonts w:cs="Calibri"/>
                      <w:sz w:val="24"/>
                      <w:szCs w:val="24"/>
                    </w:rPr>
                  </w:pPr>
                  <w:r w:rsidRPr="005659D9">
                    <w:rPr>
                      <w:rFonts w:cs="Calibri"/>
                      <w:sz w:val="24"/>
                      <w:szCs w:val="24"/>
                    </w:rPr>
                    <w:t>Change borrower to master tenant if the operator is leasing the property from the master tenant.</w:t>
                  </w:r>
                </w:p>
              </w:tc>
            </w:tr>
            <w:tr w:rsidR="00364B03" w:rsidRPr="005659D9" w14:paraId="1DC4E71B" w14:textId="77777777" w:rsidTr="00A04C3D">
              <w:tc>
                <w:tcPr>
                  <w:tcW w:w="333" w:type="dxa"/>
                  <w:shd w:val="clear" w:color="auto" w:fill="auto"/>
                </w:tcPr>
                <w:p w14:paraId="3100BC43" w14:textId="77777777" w:rsidR="00364B03" w:rsidRPr="005659D9" w:rsidRDefault="00364B03" w:rsidP="005659D9">
                  <w:pPr>
                    <w:spacing w:after="0" w:line="240" w:lineRule="auto"/>
                    <w:rPr>
                      <w:rFonts w:cs="Calibri"/>
                      <w:sz w:val="24"/>
                      <w:szCs w:val="24"/>
                    </w:rPr>
                  </w:pPr>
                </w:p>
              </w:tc>
              <w:tc>
                <w:tcPr>
                  <w:tcW w:w="8460" w:type="dxa"/>
                  <w:gridSpan w:val="3"/>
                  <w:tcBorders>
                    <w:bottom w:val="single" w:sz="4" w:space="0" w:color="D9D9D9"/>
                  </w:tcBorders>
                  <w:shd w:val="clear" w:color="auto" w:fill="auto"/>
                </w:tcPr>
                <w:p w14:paraId="04431D3A" w14:textId="77777777" w:rsidR="00364B03" w:rsidRPr="005659D9" w:rsidRDefault="00364B03" w:rsidP="005659D9">
                  <w:pPr>
                    <w:spacing w:after="0" w:line="240" w:lineRule="auto"/>
                    <w:rPr>
                      <w:rFonts w:cs="Calibri"/>
                      <w:sz w:val="24"/>
                      <w:szCs w:val="24"/>
                    </w:rPr>
                  </w:pPr>
                  <w:r>
                    <w:rPr>
                      <w:rFonts w:cs="Calibri"/>
                      <w:sz w:val="24"/>
                      <w:szCs w:val="24"/>
                    </w:rPr>
                    <w:t>Lender’s name and address</w:t>
                  </w:r>
                </w:p>
              </w:tc>
            </w:tr>
            <w:tr w:rsidR="009717EA" w:rsidRPr="005659D9" w14:paraId="0B21C682" w14:textId="77777777" w:rsidTr="00A04C3D">
              <w:tc>
                <w:tcPr>
                  <w:tcW w:w="333" w:type="dxa"/>
                  <w:shd w:val="clear" w:color="auto" w:fill="auto"/>
                </w:tcPr>
                <w:p w14:paraId="25E2B0A8" w14:textId="77777777" w:rsidR="009717EA" w:rsidRPr="005659D9" w:rsidRDefault="009717EA" w:rsidP="001E1C94">
                  <w:pPr>
                    <w:spacing w:after="0" w:line="240" w:lineRule="auto"/>
                    <w:ind w:right="-150"/>
                    <w:rPr>
                      <w:rFonts w:cs="Calibri"/>
                      <w:sz w:val="24"/>
                      <w:szCs w:val="24"/>
                    </w:rPr>
                  </w:pPr>
                </w:p>
              </w:tc>
              <w:tc>
                <w:tcPr>
                  <w:tcW w:w="8460" w:type="dxa"/>
                  <w:gridSpan w:val="3"/>
                  <w:tcBorders>
                    <w:top w:val="single" w:sz="4" w:space="0" w:color="D9D9D9"/>
                    <w:bottom w:val="single" w:sz="4" w:space="0" w:color="D9D9D9"/>
                    <w:right w:val="single" w:sz="4" w:space="0" w:color="D9D9D9"/>
                  </w:tcBorders>
                  <w:shd w:val="clear" w:color="auto" w:fill="auto"/>
                </w:tcPr>
                <w:p w14:paraId="049FD934" w14:textId="77777777" w:rsidR="00B23438" w:rsidRPr="005659D9" w:rsidRDefault="00637846" w:rsidP="005659D9">
                  <w:pPr>
                    <w:spacing w:after="0" w:line="240" w:lineRule="auto"/>
                    <w:ind w:right="4032"/>
                    <w:rPr>
                      <w:rFonts w:cs="Calibri"/>
                      <w:sz w:val="24"/>
                      <w:szCs w:val="24"/>
                    </w:rPr>
                  </w:pPr>
                  <w:r w:rsidRPr="005659D9">
                    <w:rPr>
                      <w:rFonts w:cs="Calibri"/>
                      <w:sz w:val="24"/>
                      <w:szCs w:val="24"/>
                    </w:rPr>
                    <w:t xml:space="preserve">The HUD address should be </w:t>
                  </w:r>
                </w:p>
                <w:p w14:paraId="035C4DE7" w14:textId="77777777" w:rsidR="00B23438" w:rsidRPr="005659D9" w:rsidRDefault="00B23438" w:rsidP="005659D9">
                  <w:pPr>
                    <w:spacing w:after="0" w:line="240" w:lineRule="auto"/>
                    <w:ind w:left="720" w:right="882"/>
                    <w:rPr>
                      <w:rFonts w:cs="Calibri"/>
                      <w:bCs/>
                      <w:sz w:val="24"/>
                      <w:szCs w:val="24"/>
                    </w:rPr>
                  </w:pPr>
                  <w:r w:rsidRPr="005659D9">
                    <w:rPr>
                      <w:rFonts w:cs="Calibri"/>
                      <w:bCs/>
                      <w:sz w:val="24"/>
                      <w:szCs w:val="24"/>
                    </w:rPr>
                    <w:t xml:space="preserve">Secretary of Housing and Urban Development </w:t>
                  </w:r>
                </w:p>
                <w:p w14:paraId="07253844" w14:textId="77777777" w:rsidR="00B23438" w:rsidRPr="005659D9" w:rsidRDefault="00B23438" w:rsidP="005659D9">
                  <w:pPr>
                    <w:tabs>
                      <w:tab w:val="left" w:pos="3963"/>
                    </w:tabs>
                    <w:spacing w:after="0" w:line="240" w:lineRule="auto"/>
                    <w:ind w:left="720" w:right="3132"/>
                    <w:rPr>
                      <w:rFonts w:cs="Calibri"/>
                      <w:bCs/>
                      <w:sz w:val="24"/>
                      <w:szCs w:val="24"/>
                    </w:rPr>
                  </w:pPr>
                  <w:r w:rsidRPr="005659D9">
                    <w:rPr>
                      <w:rFonts w:cs="Calibri"/>
                      <w:bCs/>
                      <w:sz w:val="24"/>
                      <w:szCs w:val="24"/>
                    </w:rPr>
                    <w:t xml:space="preserve">Office of Residential Care Facilities </w:t>
                  </w:r>
                </w:p>
                <w:p w14:paraId="39EC35A9" w14:textId="77777777" w:rsidR="00B23438" w:rsidRPr="005659D9" w:rsidRDefault="00B23438" w:rsidP="005659D9">
                  <w:pPr>
                    <w:spacing w:after="0" w:line="240" w:lineRule="auto"/>
                    <w:ind w:left="720" w:right="5616"/>
                    <w:rPr>
                      <w:rFonts w:cs="Calibri"/>
                      <w:bCs/>
                      <w:sz w:val="24"/>
                      <w:szCs w:val="24"/>
                    </w:rPr>
                  </w:pPr>
                  <w:r w:rsidRPr="005659D9">
                    <w:rPr>
                      <w:rFonts w:cs="Calibri"/>
                      <w:bCs/>
                      <w:sz w:val="24"/>
                      <w:szCs w:val="24"/>
                    </w:rPr>
                    <w:t>451 7</w:t>
                  </w:r>
                  <w:r w:rsidRPr="005659D9">
                    <w:rPr>
                      <w:rFonts w:cs="Calibri"/>
                      <w:sz w:val="24"/>
                      <w:szCs w:val="24"/>
                    </w:rPr>
                    <w:t>th</w:t>
                  </w:r>
                  <w:r w:rsidRPr="005659D9">
                    <w:rPr>
                      <w:rFonts w:cs="Calibri"/>
                      <w:bCs/>
                      <w:sz w:val="24"/>
                      <w:szCs w:val="24"/>
                    </w:rPr>
                    <w:t xml:space="preserve"> Street SW </w:t>
                  </w:r>
                </w:p>
                <w:p w14:paraId="35D36DA3" w14:textId="77777777" w:rsidR="00D61B9B" w:rsidRPr="005659D9" w:rsidRDefault="00B23438" w:rsidP="005659D9">
                  <w:pPr>
                    <w:spacing w:after="0" w:line="240" w:lineRule="auto"/>
                    <w:ind w:left="720"/>
                    <w:rPr>
                      <w:rFonts w:cs="Calibri"/>
                      <w:sz w:val="24"/>
                      <w:szCs w:val="24"/>
                    </w:rPr>
                  </w:pPr>
                  <w:r w:rsidRPr="005659D9">
                    <w:rPr>
                      <w:rFonts w:cs="Calibri"/>
                      <w:bCs/>
                      <w:sz w:val="24"/>
                      <w:szCs w:val="24"/>
                    </w:rPr>
                    <w:t>Washington, D.C. 20410</w:t>
                  </w:r>
                  <w:r w:rsidRPr="005659D9">
                    <w:rPr>
                      <w:rFonts w:cs="Calibri"/>
                      <w:b/>
                      <w:bCs/>
                      <w:sz w:val="24"/>
                      <w:szCs w:val="24"/>
                    </w:rPr>
                    <w:t xml:space="preserve"> </w:t>
                  </w:r>
                </w:p>
              </w:tc>
            </w:tr>
            <w:tr w:rsidR="004670C5" w:rsidRPr="005659D9" w14:paraId="73C4B6BA" w14:textId="77777777" w:rsidTr="00A04C3D">
              <w:tc>
                <w:tcPr>
                  <w:tcW w:w="333" w:type="dxa"/>
                  <w:shd w:val="clear" w:color="auto" w:fill="auto"/>
                </w:tcPr>
                <w:p w14:paraId="29C916DC" w14:textId="77777777" w:rsidR="004670C5" w:rsidRPr="005659D9" w:rsidRDefault="004670C5" w:rsidP="005659D9">
                  <w:pPr>
                    <w:spacing w:after="0" w:line="240" w:lineRule="auto"/>
                    <w:rPr>
                      <w:rFonts w:cs="Calibri"/>
                      <w:sz w:val="24"/>
                      <w:szCs w:val="24"/>
                    </w:rPr>
                  </w:pPr>
                </w:p>
              </w:tc>
              <w:tc>
                <w:tcPr>
                  <w:tcW w:w="8460" w:type="dxa"/>
                  <w:gridSpan w:val="3"/>
                  <w:tcBorders>
                    <w:top w:val="single" w:sz="4" w:space="0" w:color="D9D9D9"/>
                  </w:tcBorders>
                  <w:shd w:val="clear" w:color="auto" w:fill="auto"/>
                </w:tcPr>
                <w:p w14:paraId="227EC127" w14:textId="77777777" w:rsidR="004670C5" w:rsidRPr="005659D9" w:rsidRDefault="00D95D1C" w:rsidP="005659D9">
                  <w:pPr>
                    <w:spacing w:after="0" w:line="240" w:lineRule="auto"/>
                    <w:rPr>
                      <w:rFonts w:cs="Calibri"/>
                      <w:sz w:val="24"/>
                      <w:szCs w:val="24"/>
                    </w:rPr>
                  </w:pPr>
                  <w:r w:rsidRPr="005659D9">
                    <w:rPr>
                      <w:rFonts w:cs="Calibri"/>
                      <w:sz w:val="24"/>
                      <w:szCs w:val="24"/>
                    </w:rPr>
                    <w:t>Subject line:</w:t>
                  </w:r>
                </w:p>
              </w:tc>
            </w:tr>
            <w:tr w:rsidR="004670C5" w:rsidRPr="005659D9" w14:paraId="64D514AF" w14:textId="77777777" w:rsidTr="00A04C3D">
              <w:tc>
                <w:tcPr>
                  <w:tcW w:w="963" w:type="dxa"/>
                  <w:gridSpan w:val="2"/>
                  <w:shd w:val="clear" w:color="auto" w:fill="auto"/>
                </w:tcPr>
                <w:p w14:paraId="5CA2FB4C" w14:textId="77777777" w:rsidR="004670C5" w:rsidRPr="005659D9" w:rsidRDefault="004670C5" w:rsidP="005659D9">
                  <w:pPr>
                    <w:spacing w:after="0" w:line="240" w:lineRule="auto"/>
                    <w:rPr>
                      <w:rFonts w:cs="Calibri"/>
                      <w:sz w:val="24"/>
                      <w:szCs w:val="24"/>
                    </w:rPr>
                  </w:pPr>
                </w:p>
              </w:tc>
              <w:tc>
                <w:tcPr>
                  <w:tcW w:w="7830" w:type="dxa"/>
                  <w:gridSpan w:val="2"/>
                  <w:shd w:val="clear" w:color="auto" w:fill="auto"/>
                </w:tcPr>
                <w:p w14:paraId="738F8B04" w14:textId="77777777" w:rsidR="004670C5" w:rsidRPr="005659D9" w:rsidRDefault="004670C5" w:rsidP="005659D9">
                  <w:pPr>
                    <w:spacing w:after="0" w:line="240" w:lineRule="auto"/>
                    <w:rPr>
                      <w:rFonts w:cs="Calibri"/>
                      <w:sz w:val="24"/>
                      <w:szCs w:val="24"/>
                    </w:rPr>
                  </w:pPr>
                  <w:r w:rsidRPr="005659D9">
                    <w:rPr>
                      <w:rFonts w:cs="Calibri"/>
                      <w:sz w:val="24"/>
                      <w:szCs w:val="24"/>
                    </w:rPr>
                    <w:t>Name and date of operating lease</w:t>
                  </w:r>
                </w:p>
              </w:tc>
            </w:tr>
            <w:tr w:rsidR="001B71E6" w:rsidRPr="005659D9" w14:paraId="29D22FEB" w14:textId="77777777" w:rsidTr="00A04C3D">
              <w:tc>
                <w:tcPr>
                  <w:tcW w:w="963" w:type="dxa"/>
                  <w:gridSpan w:val="2"/>
                  <w:shd w:val="clear" w:color="auto" w:fill="auto"/>
                </w:tcPr>
                <w:p w14:paraId="5D875DB5" w14:textId="77777777" w:rsidR="001B71E6" w:rsidRPr="005659D9" w:rsidRDefault="001B71E6" w:rsidP="005659D9">
                  <w:pPr>
                    <w:spacing w:after="0" w:line="240" w:lineRule="auto"/>
                    <w:rPr>
                      <w:rFonts w:cs="Calibri"/>
                      <w:sz w:val="24"/>
                      <w:szCs w:val="24"/>
                    </w:rPr>
                  </w:pPr>
                </w:p>
              </w:tc>
              <w:tc>
                <w:tcPr>
                  <w:tcW w:w="7830" w:type="dxa"/>
                  <w:gridSpan w:val="2"/>
                  <w:shd w:val="clear" w:color="auto" w:fill="auto"/>
                </w:tcPr>
                <w:p w14:paraId="2D22C451" w14:textId="77777777" w:rsidR="001B71E6" w:rsidRPr="005659D9" w:rsidRDefault="001B71E6" w:rsidP="005659D9">
                  <w:pPr>
                    <w:spacing w:after="0" w:line="240" w:lineRule="auto"/>
                    <w:rPr>
                      <w:rFonts w:cs="Calibri"/>
                      <w:sz w:val="24"/>
                      <w:szCs w:val="24"/>
                    </w:rPr>
                  </w:pPr>
                  <w:r w:rsidRPr="005659D9">
                    <w:rPr>
                      <w:rFonts w:cs="Calibri"/>
                      <w:sz w:val="24"/>
                      <w:szCs w:val="24"/>
                    </w:rPr>
                    <w:t xml:space="preserve">Borrower’s name </w:t>
                  </w:r>
                  <w:r w:rsidR="00D61B9B" w:rsidRPr="005659D9">
                    <w:rPr>
                      <w:rFonts w:cs="Calibri"/>
                      <w:sz w:val="24"/>
                      <w:szCs w:val="24"/>
                    </w:rPr>
                    <w:t xml:space="preserve">and organizational jurisdiction </w:t>
                  </w:r>
                </w:p>
              </w:tc>
            </w:tr>
            <w:tr w:rsidR="001B71E6" w:rsidRPr="005659D9" w14:paraId="6D73AE5A" w14:textId="77777777" w:rsidTr="00A04C3D">
              <w:tc>
                <w:tcPr>
                  <w:tcW w:w="963" w:type="dxa"/>
                  <w:gridSpan w:val="2"/>
                  <w:shd w:val="clear" w:color="auto" w:fill="auto"/>
                </w:tcPr>
                <w:p w14:paraId="7F8511B3" w14:textId="77777777" w:rsidR="001B71E6" w:rsidRPr="005659D9" w:rsidRDefault="001B71E6" w:rsidP="005659D9">
                  <w:pPr>
                    <w:spacing w:after="0" w:line="240" w:lineRule="auto"/>
                    <w:rPr>
                      <w:rFonts w:cs="Calibri"/>
                      <w:sz w:val="24"/>
                      <w:szCs w:val="24"/>
                    </w:rPr>
                  </w:pPr>
                </w:p>
              </w:tc>
              <w:tc>
                <w:tcPr>
                  <w:tcW w:w="7830" w:type="dxa"/>
                  <w:gridSpan w:val="2"/>
                  <w:shd w:val="clear" w:color="auto" w:fill="auto"/>
                </w:tcPr>
                <w:p w14:paraId="2F04FD3C" w14:textId="77777777" w:rsidR="001B71E6" w:rsidRPr="005659D9" w:rsidRDefault="001B71E6" w:rsidP="005659D9">
                  <w:pPr>
                    <w:spacing w:after="0" w:line="240" w:lineRule="auto"/>
                    <w:rPr>
                      <w:rFonts w:cs="Calibri"/>
                      <w:sz w:val="24"/>
                      <w:szCs w:val="24"/>
                    </w:rPr>
                  </w:pPr>
                  <w:r w:rsidRPr="005659D9">
                    <w:rPr>
                      <w:rFonts w:cs="Calibri"/>
                      <w:sz w:val="24"/>
                      <w:szCs w:val="24"/>
                    </w:rPr>
                    <w:t>Operator’s name</w:t>
                  </w:r>
                  <w:r w:rsidR="00D61B9B" w:rsidRPr="005659D9">
                    <w:rPr>
                      <w:rFonts w:cs="Calibri"/>
                      <w:sz w:val="24"/>
                      <w:szCs w:val="24"/>
                    </w:rPr>
                    <w:t>, entity type and organizational jurisdiction</w:t>
                  </w:r>
                </w:p>
              </w:tc>
            </w:tr>
            <w:tr w:rsidR="004670C5" w:rsidRPr="005659D9" w14:paraId="2D91A50D" w14:textId="77777777" w:rsidTr="00A04C3D">
              <w:tc>
                <w:tcPr>
                  <w:tcW w:w="963" w:type="dxa"/>
                  <w:gridSpan w:val="2"/>
                  <w:shd w:val="clear" w:color="auto" w:fill="auto"/>
                </w:tcPr>
                <w:p w14:paraId="09F49E72" w14:textId="77777777" w:rsidR="004670C5" w:rsidRPr="005659D9" w:rsidRDefault="004670C5" w:rsidP="005659D9">
                  <w:pPr>
                    <w:spacing w:after="0" w:line="240" w:lineRule="auto"/>
                    <w:rPr>
                      <w:rFonts w:cs="Calibri"/>
                      <w:sz w:val="24"/>
                      <w:szCs w:val="24"/>
                    </w:rPr>
                  </w:pPr>
                </w:p>
              </w:tc>
              <w:tc>
                <w:tcPr>
                  <w:tcW w:w="7830" w:type="dxa"/>
                  <w:gridSpan w:val="2"/>
                  <w:shd w:val="clear" w:color="auto" w:fill="auto"/>
                </w:tcPr>
                <w:p w14:paraId="086F36B0" w14:textId="77777777" w:rsidR="004670C5" w:rsidRPr="005659D9" w:rsidRDefault="004670C5" w:rsidP="005659D9">
                  <w:pPr>
                    <w:spacing w:after="0" w:line="240" w:lineRule="auto"/>
                    <w:rPr>
                      <w:rFonts w:cs="Calibri"/>
                      <w:sz w:val="24"/>
                      <w:szCs w:val="24"/>
                    </w:rPr>
                  </w:pPr>
                  <w:r w:rsidRPr="005659D9">
                    <w:rPr>
                      <w:rFonts w:cs="Calibri"/>
                      <w:sz w:val="24"/>
                      <w:szCs w:val="24"/>
                    </w:rPr>
                    <w:t>Type of project, project address, project name, and project number</w:t>
                  </w:r>
                </w:p>
              </w:tc>
            </w:tr>
            <w:tr w:rsidR="00364B03" w:rsidRPr="005659D9" w14:paraId="1ECED137" w14:textId="77777777" w:rsidTr="00A04C3D">
              <w:tc>
                <w:tcPr>
                  <w:tcW w:w="333" w:type="dxa"/>
                  <w:shd w:val="clear" w:color="auto" w:fill="auto"/>
                </w:tcPr>
                <w:p w14:paraId="4775B685" w14:textId="77777777" w:rsidR="00364B03" w:rsidRPr="005659D9" w:rsidRDefault="00364B03" w:rsidP="005659D9">
                  <w:pPr>
                    <w:spacing w:after="0" w:line="240" w:lineRule="auto"/>
                    <w:rPr>
                      <w:rFonts w:cs="Calibri"/>
                      <w:sz w:val="24"/>
                      <w:szCs w:val="24"/>
                    </w:rPr>
                  </w:pPr>
                </w:p>
              </w:tc>
              <w:tc>
                <w:tcPr>
                  <w:tcW w:w="8460" w:type="dxa"/>
                  <w:gridSpan w:val="3"/>
                  <w:shd w:val="clear" w:color="auto" w:fill="auto"/>
                </w:tcPr>
                <w:p w14:paraId="09E7DB25" w14:textId="77777777" w:rsidR="00364B03" w:rsidRPr="005659D9" w:rsidRDefault="00364B03" w:rsidP="00364B03">
                  <w:pPr>
                    <w:spacing w:after="0" w:line="240" w:lineRule="auto"/>
                    <w:rPr>
                      <w:rFonts w:cs="Calibri"/>
                      <w:sz w:val="24"/>
                      <w:szCs w:val="24"/>
                    </w:rPr>
                  </w:pPr>
                  <w:r>
                    <w:rPr>
                      <w:rFonts w:cs="Calibri"/>
                      <w:sz w:val="24"/>
                      <w:szCs w:val="24"/>
                    </w:rPr>
                    <w:t>First paragraph: Lender</w:t>
                  </w:r>
                  <w:r w:rsidRPr="005659D9">
                    <w:rPr>
                      <w:rFonts w:cs="Calibri"/>
                      <w:sz w:val="24"/>
                      <w:szCs w:val="24"/>
                    </w:rPr>
                    <w:t>’s name, entity type and organizational jurisdiction</w:t>
                  </w:r>
                </w:p>
              </w:tc>
            </w:tr>
            <w:tr w:rsidR="004670C5" w:rsidRPr="005659D9" w14:paraId="4EE5A230" w14:textId="77777777" w:rsidTr="00A04C3D">
              <w:tc>
                <w:tcPr>
                  <w:tcW w:w="333" w:type="dxa"/>
                  <w:shd w:val="clear" w:color="auto" w:fill="auto"/>
                </w:tcPr>
                <w:p w14:paraId="7F3CFC59" w14:textId="77777777" w:rsidR="004670C5" w:rsidRPr="005659D9" w:rsidRDefault="004670C5" w:rsidP="005659D9">
                  <w:pPr>
                    <w:spacing w:after="0" w:line="240" w:lineRule="auto"/>
                    <w:rPr>
                      <w:rFonts w:cs="Calibri"/>
                      <w:sz w:val="24"/>
                      <w:szCs w:val="24"/>
                    </w:rPr>
                  </w:pPr>
                </w:p>
              </w:tc>
              <w:tc>
                <w:tcPr>
                  <w:tcW w:w="8460" w:type="dxa"/>
                  <w:gridSpan w:val="3"/>
                  <w:shd w:val="clear" w:color="auto" w:fill="auto"/>
                </w:tcPr>
                <w:p w14:paraId="61A9EC93" w14:textId="77777777" w:rsidR="004670C5" w:rsidRPr="005659D9" w:rsidRDefault="004670C5" w:rsidP="005659D9">
                  <w:pPr>
                    <w:spacing w:after="0" w:line="240" w:lineRule="auto"/>
                    <w:rPr>
                      <w:rFonts w:cs="Calibri"/>
                      <w:sz w:val="24"/>
                      <w:szCs w:val="24"/>
                    </w:rPr>
                  </w:pPr>
                  <w:r w:rsidRPr="005659D9">
                    <w:rPr>
                      <w:rFonts w:cs="Calibri"/>
                      <w:sz w:val="24"/>
                      <w:szCs w:val="24"/>
                    </w:rPr>
                    <w:t>Section</w:t>
                  </w:r>
                  <w:r w:rsidR="00056BE6" w:rsidRPr="005659D9">
                    <w:rPr>
                      <w:rFonts w:cs="Calibri"/>
                      <w:sz w:val="24"/>
                      <w:szCs w:val="24"/>
                    </w:rPr>
                    <w:t>s</w:t>
                  </w:r>
                  <w:r w:rsidRPr="005659D9">
                    <w:rPr>
                      <w:rFonts w:cs="Calibri"/>
                      <w:sz w:val="24"/>
                      <w:szCs w:val="24"/>
                    </w:rPr>
                    <w:t xml:space="preserve"> 1(a)</w:t>
                  </w:r>
                  <w:r w:rsidR="00056BE6" w:rsidRPr="005659D9">
                    <w:rPr>
                      <w:rFonts w:cs="Calibri"/>
                      <w:sz w:val="24"/>
                      <w:szCs w:val="24"/>
                    </w:rPr>
                    <w:t xml:space="preserve"> and 2(a)</w:t>
                  </w:r>
                  <w:r w:rsidRPr="005659D9">
                    <w:rPr>
                      <w:rFonts w:cs="Calibri"/>
                      <w:sz w:val="24"/>
                      <w:szCs w:val="24"/>
                    </w:rPr>
                    <w:t>: identify the operator lease</w:t>
                  </w:r>
                </w:p>
              </w:tc>
            </w:tr>
            <w:tr w:rsidR="00056BE6" w:rsidRPr="005659D9" w14:paraId="1F486B32" w14:textId="77777777" w:rsidTr="00A04C3D">
              <w:tc>
                <w:tcPr>
                  <w:tcW w:w="333" w:type="dxa"/>
                  <w:shd w:val="clear" w:color="auto" w:fill="auto"/>
                </w:tcPr>
                <w:p w14:paraId="5A8BDCA9" w14:textId="77777777" w:rsidR="00056BE6" w:rsidRPr="005659D9" w:rsidRDefault="00056BE6" w:rsidP="005659D9">
                  <w:pPr>
                    <w:spacing w:after="0" w:line="240" w:lineRule="auto"/>
                    <w:rPr>
                      <w:rFonts w:cs="Calibri"/>
                      <w:sz w:val="24"/>
                      <w:szCs w:val="24"/>
                    </w:rPr>
                  </w:pPr>
                </w:p>
              </w:tc>
              <w:tc>
                <w:tcPr>
                  <w:tcW w:w="8460" w:type="dxa"/>
                  <w:gridSpan w:val="3"/>
                  <w:shd w:val="clear" w:color="auto" w:fill="auto"/>
                </w:tcPr>
                <w:p w14:paraId="429D1556" w14:textId="77777777" w:rsidR="00056BE6" w:rsidRPr="005659D9" w:rsidRDefault="00056BE6" w:rsidP="005659D9">
                  <w:pPr>
                    <w:spacing w:after="0" w:line="240" w:lineRule="auto"/>
                    <w:rPr>
                      <w:rFonts w:cs="Calibri"/>
                      <w:sz w:val="24"/>
                      <w:szCs w:val="24"/>
                    </w:rPr>
                  </w:pPr>
                  <w:r w:rsidRPr="005659D9">
                    <w:rPr>
                      <w:rFonts w:cs="Calibri"/>
                      <w:sz w:val="24"/>
                      <w:szCs w:val="24"/>
                    </w:rPr>
                    <w:t>Exhibit A: list exceptions or state “None”</w:t>
                  </w:r>
                </w:p>
              </w:tc>
            </w:tr>
            <w:tr w:rsidR="00B23438" w:rsidRPr="005659D9" w14:paraId="44914D7F" w14:textId="77777777" w:rsidTr="00A04C3D">
              <w:tc>
                <w:tcPr>
                  <w:tcW w:w="333" w:type="dxa"/>
                  <w:shd w:val="clear" w:color="auto" w:fill="auto"/>
                </w:tcPr>
                <w:p w14:paraId="384526AB" w14:textId="77777777" w:rsidR="00B23438" w:rsidRPr="005659D9" w:rsidRDefault="00B23438" w:rsidP="005659D9">
                  <w:pPr>
                    <w:spacing w:after="0" w:line="240" w:lineRule="auto"/>
                    <w:rPr>
                      <w:rFonts w:cs="Calibri"/>
                      <w:sz w:val="24"/>
                      <w:szCs w:val="24"/>
                    </w:rPr>
                  </w:pPr>
                </w:p>
              </w:tc>
              <w:tc>
                <w:tcPr>
                  <w:tcW w:w="8460" w:type="dxa"/>
                  <w:gridSpan w:val="3"/>
                  <w:shd w:val="clear" w:color="auto" w:fill="auto"/>
                </w:tcPr>
                <w:p w14:paraId="4FE94F3A" w14:textId="77777777" w:rsidR="00B23438" w:rsidRPr="005659D9" w:rsidRDefault="00056BE6" w:rsidP="005659D9">
                  <w:pPr>
                    <w:spacing w:after="0" w:line="240" w:lineRule="auto"/>
                    <w:rPr>
                      <w:rFonts w:cs="Calibri"/>
                      <w:sz w:val="24"/>
                      <w:szCs w:val="24"/>
                    </w:rPr>
                  </w:pPr>
                  <w:r w:rsidRPr="005659D9">
                    <w:rPr>
                      <w:rFonts w:cs="Calibri"/>
                      <w:sz w:val="24"/>
                      <w:szCs w:val="24"/>
                    </w:rPr>
                    <w:t xml:space="preserve">Exhibit B: </w:t>
                  </w:r>
                  <w:r w:rsidR="00B23438" w:rsidRPr="005659D9">
                    <w:rPr>
                      <w:rFonts w:cs="Calibri"/>
                      <w:sz w:val="24"/>
                      <w:szCs w:val="24"/>
                    </w:rPr>
                    <w:t>Operating Lease and all addenda and amendments attached</w:t>
                  </w:r>
                </w:p>
              </w:tc>
            </w:tr>
            <w:tr w:rsidR="00A04C3D" w:rsidRPr="005659D9" w14:paraId="7B61E08C" w14:textId="77777777" w:rsidTr="00A04C3D">
              <w:trPr>
                <w:gridAfter w:val="1"/>
                <w:wAfter w:w="15" w:type="dxa"/>
              </w:trPr>
              <w:tc>
                <w:tcPr>
                  <w:tcW w:w="328" w:type="dxa"/>
                  <w:shd w:val="clear" w:color="auto" w:fill="auto"/>
                </w:tcPr>
                <w:p w14:paraId="131EDC3D"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21F3D2EC" w14:textId="77777777" w:rsidR="00A04C3D" w:rsidRDefault="00A04C3D" w:rsidP="003652A9">
                  <w:pPr>
                    <w:spacing w:after="0" w:line="240" w:lineRule="auto"/>
                    <w:rPr>
                      <w:rFonts w:cs="Calibri"/>
                      <w:sz w:val="24"/>
                      <w:szCs w:val="24"/>
                    </w:rPr>
                  </w:pPr>
                </w:p>
                <w:p w14:paraId="21EF7B82" w14:textId="77777777" w:rsidR="00A04C3D" w:rsidRPr="004A2622" w:rsidRDefault="00A04C3D" w:rsidP="003652A9">
                  <w:pPr>
                    <w:spacing w:after="0" w:line="240" w:lineRule="auto"/>
                    <w:rPr>
                      <w:rFonts w:cs="Calibri"/>
                      <w:b/>
                      <w:sz w:val="24"/>
                      <w:szCs w:val="24"/>
                    </w:rPr>
                  </w:pPr>
                  <w:r>
                    <w:rPr>
                      <w:rFonts w:cs="Calibri"/>
                      <w:b/>
                      <w:sz w:val="24"/>
                      <w:szCs w:val="24"/>
                    </w:rPr>
                    <w:t>Operating Lease</w:t>
                  </w:r>
                </w:p>
              </w:tc>
            </w:tr>
            <w:tr w:rsidR="00A04C3D" w:rsidRPr="005659D9" w14:paraId="5CFB17E5" w14:textId="77777777" w:rsidTr="00A04C3D">
              <w:trPr>
                <w:gridAfter w:val="1"/>
                <w:wAfter w:w="15" w:type="dxa"/>
              </w:trPr>
              <w:tc>
                <w:tcPr>
                  <w:tcW w:w="328" w:type="dxa"/>
                  <w:shd w:val="clear" w:color="auto" w:fill="auto"/>
                </w:tcPr>
                <w:p w14:paraId="74F04F25"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42193B0C" w14:textId="77777777" w:rsidR="00A04C3D" w:rsidRPr="005659D9" w:rsidRDefault="00A04C3D" w:rsidP="003652A9">
                  <w:pPr>
                    <w:spacing w:after="0" w:line="240" w:lineRule="auto"/>
                    <w:rPr>
                      <w:rFonts w:cs="Calibri"/>
                      <w:sz w:val="24"/>
                      <w:szCs w:val="24"/>
                    </w:rPr>
                  </w:pPr>
                  <w:r>
                    <w:rPr>
                      <w:rFonts w:cs="Calibri"/>
                      <w:sz w:val="24"/>
                      <w:szCs w:val="24"/>
                    </w:rPr>
                    <w:t>Minimum lease term of 5 years, though ORCF reserves the right to require a longer lease term (HUD Handbook 4232.1, Section II, Chapter 8, Section 8.6)</w:t>
                  </w:r>
                </w:p>
              </w:tc>
            </w:tr>
            <w:tr w:rsidR="00A04C3D" w:rsidRPr="005659D9" w14:paraId="2368C4E6" w14:textId="77777777" w:rsidTr="00A04C3D">
              <w:trPr>
                <w:gridAfter w:val="1"/>
                <w:wAfter w:w="15" w:type="dxa"/>
              </w:trPr>
              <w:tc>
                <w:tcPr>
                  <w:tcW w:w="328" w:type="dxa"/>
                  <w:shd w:val="clear" w:color="auto" w:fill="auto"/>
                </w:tcPr>
                <w:p w14:paraId="27D0928C"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0792BCFC" w14:textId="77777777" w:rsidR="00A04C3D" w:rsidRPr="005659D9" w:rsidRDefault="00A04C3D" w:rsidP="003652A9">
                  <w:pPr>
                    <w:spacing w:after="0" w:line="240" w:lineRule="auto"/>
                    <w:rPr>
                      <w:rFonts w:cs="Calibri"/>
                      <w:sz w:val="24"/>
                      <w:szCs w:val="24"/>
                    </w:rPr>
                  </w:pPr>
                  <w:r>
                    <w:rPr>
                      <w:rFonts w:cs="Calibri"/>
                      <w:sz w:val="24"/>
                      <w:szCs w:val="24"/>
                    </w:rPr>
                    <w:t>Description of the responsibilities of the Borrower and Operator, including payment of real estate taxes; maintenance of the building(s); capital improvements; replacement of equipment; property insurance; and fidelity bond coverage  (HUD Handbook 4232.1, Section II, Chapter 8, Section 8.6)</w:t>
                  </w:r>
                </w:p>
              </w:tc>
            </w:tr>
            <w:tr w:rsidR="00A04C3D" w:rsidRPr="005659D9" w14:paraId="37FB8FCA" w14:textId="77777777" w:rsidTr="00A04C3D">
              <w:trPr>
                <w:gridAfter w:val="1"/>
                <w:wAfter w:w="15" w:type="dxa"/>
              </w:trPr>
              <w:tc>
                <w:tcPr>
                  <w:tcW w:w="328" w:type="dxa"/>
                  <w:shd w:val="clear" w:color="auto" w:fill="auto"/>
                </w:tcPr>
                <w:p w14:paraId="05566B9F"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5F6B71DA" w14:textId="77777777" w:rsidR="00A04C3D" w:rsidRDefault="00A04C3D" w:rsidP="003652A9">
                  <w:pPr>
                    <w:spacing w:after="0" w:line="240" w:lineRule="auto"/>
                    <w:rPr>
                      <w:rFonts w:cs="Calibri"/>
                      <w:sz w:val="24"/>
                      <w:szCs w:val="24"/>
                    </w:rPr>
                  </w:pPr>
                  <w:r>
                    <w:rPr>
                      <w:rFonts w:cs="Calibri"/>
                      <w:sz w:val="24"/>
                      <w:szCs w:val="24"/>
                    </w:rPr>
                    <w:t>If there is a master lease, under each sublease, the operator must be obligated to pay to the master tenant a minimum of base rent plus reserves and escrows owed to the Borrower on the FHA-insured loan (HUD Handbook 4232.1, Section II, Chapter 13, Section 13.3.B)</w:t>
                  </w:r>
                </w:p>
              </w:tc>
            </w:tr>
            <w:tr w:rsidR="00A04C3D" w:rsidRPr="005659D9" w14:paraId="633EE9F9" w14:textId="77777777" w:rsidTr="00A04C3D">
              <w:trPr>
                <w:gridAfter w:val="1"/>
                <w:wAfter w:w="15" w:type="dxa"/>
              </w:trPr>
              <w:tc>
                <w:tcPr>
                  <w:tcW w:w="328" w:type="dxa"/>
                  <w:shd w:val="clear" w:color="auto" w:fill="auto"/>
                </w:tcPr>
                <w:p w14:paraId="48C7F8D2"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3AA17239" w14:textId="77777777" w:rsidR="00A04C3D" w:rsidRDefault="00A04C3D" w:rsidP="003652A9">
                  <w:pPr>
                    <w:spacing w:after="0" w:line="240" w:lineRule="auto"/>
                    <w:rPr>
                      <w:rFonts w:cs="Calibri"/>
                      <w:sz w:val="24"/>
                      <w:szCs w:val="24"/>
                    </w:rPr>
                  </w:pPr>
                </w:p>
                <w:p w14:paraId="5EA7B7B1" w14:textId="77777777" w:rsidR="00A04C3D" w:rsidRPr="00387AE1" w:rsidRDefault="00A04C3D" w:rsidP="003652A9">
                  <w:pPr>
                    <w:spacing w:after="0" w:line="240" w:lineRule="auto"/>
                    <w:rPr>
                      <w:rFonts w:cs="Calibri"/>
                      <w:b/>
                      <w:sz w:val="24"/>
                      <w:szCs w:val="24"/>
                    </w:rPr>
                  </w:pPr>
                  <w:r>
                    <w:rPr>
                      <w:rFonts w:cs="Calibri"/>
                      <w:b/>
                      <w:sz w:val="24"/>
                      <w:szCs w:val="24"/>
                    </w:rPr>
                    <w:t>Addendum to Operating Lease</w:t>
                  </w:r>
                </w:p>
              </w:tc>
            </w:tr>
            <w:tr w:rsidR="00A04C3D" w:rsidRPr="005659D9" w14:paraId="3D4DAB87" w14:textId="77777777" w:rsidTr="00A04C3D">
              <w:trPr>
                <w:gridAfter w:val="1"/>
                <w:wAfter w:w="15" w:type="dxa"/>
              </w:trPr>
              <w:tc>
                <w:tcPr>
                  <w:tcW w:w="328" w:type="dxa"/>
                  <w:shd w:val="clear" w:color="auto" w:fill="auto"/>
                </w:tcPr>
                <w:p w14:paraId="7FA2EC24"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 </w:t>
                  </w:r>
                </w:p>
              </w:tc>
              <w:tc>
                <w:tcPr>
                  <w:tcW w:w="8450" w:type="dxa"/>
                  <w:gridSpan w:val="2"/>
                  <w:shd w:val="clear" w:color="auto" w:fill="auto"/>
                </w:tcPr>
                <w:p w14:paraId="284A167E" w14:textId="77777777" w:rsidR="00A04C3D" w:rsidRPr="005659D9" w:rsidRDefault="00A04C3D" w:rsidP="003652A9">
                  <w:pPr>
                    <w:spacing w:after="0" w:line="240" w:lineRule="auto"/>
                    <w:rPr>
                      <w:rFonts w:cs="Calibri"/>
                      <w:sz w:val="24"/>
                      <w:szCs w:val="24"/>
                    </w:rPr>
                  </w:pPr>
                  <w:r w:rsidRPr="005659D9">
                    <w:rPr>
                      <w:rFonts w:cs="Calibri"/>
                      <w:sz w:val="24"/>
                      <w:szCs w:val="24"/>
                    </w:rPr>
                    <w:t>Name and date of operator lease</w:t>
                  </w:r>
                </w:p>
              </w:tc>
            </w:tr>
            <w:tr w:rsidR="00A04C3D" w:rsidRPr="005659D9" w14:paraId="2E109D8C" w14:textId="77777777" w:rsidTr="00A04C3D">
              <w:trPr>
                <w:gridAfter w:val="1"/>
                <w:wAfter w:w="15" w:type="dxa"/>
              </w:trPr>
              <w:tc>
                <w:tcPr>
                  <w:tcW w:w="328" w:type="dxa"/>
                  <w:shd w:val="clear" w:color="auto" w:fill="auto"/>
                </w:tcPr>
                <w:p w14:paraId="67BA2605"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6B516EB2" w14:textId="77777777" w:rsidR="00A04C3D" w:rsidRPr="005659D9" w:rsidRDefault="00A04C3D" w:rsidP="003652A9">
                  <w:pPr>
                    <w:spacing w:after="0" w:line="240" w:lineRule="auto"/>
                    <w:rPr>
                      <w:rFonts w:cs="Calibri"/>
                      <w:sz w:val="24"/>
                      <w:szCs w:val="24"/>
                    </w:rPr>
                  </w:pPr>
                  <w:r w:rsidRPr="005659D9">
                    <w:rPr>
                      <w:rFonts w:cs="Calibri"/>
                      <w:sz w:val="24"/>
                      <w:szCs w:val="24"/>
                    </w:rPr>
                    <w:t>Definition of Borrower’s Security Instrument: use the proper name of the Security Instrument</w:t>
                  </w:r>
                </w:p>
              </w:tc>
            </w:tr>
            <w:tr w:rsidR="00A04C3D" w:rsidRPr="005659D9" w14:paraId="768D9B89" w14:textId="77777777" w:rsidTr="00A04C3D">
              <w:trPr>
                <w:gridAfter w:val="1"/>
                <w:wAfter w:w="15" w:type="dxa"/>
              </w:trPr>
              <w:tc>
                <w:tcPr>
                  <w:tcW w:w="328" w:type="dxa"/>
                  <w:shd w:val="clear" w:color="auto" w:fill="auto"/>
                </w:tcPr>
                <w:p w14:paraId="4E78D980"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0D3CF4F2" w14:textId="77777777" w:rsidR="00A04C3D" w:rsidRPr="005659D9" w:rsidRDefault="00A04C3D" w:rsidP="003652A9">
                  <w:pPr>
                    <w:spacing w:after="0" w:line="240" w:lineRule="auto"/>
                    <w:rPr>
                      <w:rFonts w:cs="Calibri"/>
                      <w:sz w:val="24"/>
                      <w:szCs w:val="24"/>
                    </w:rPr>
                  </w:pPr>
                  <w:r w:rsidRPr="005659D9">
                    <w:rPr>
                      <w:rFonts w:cs="Calibri"/>
                      <w:sz w:val="24"/>
                      <w:szCs w:val="24"/>
                    </w:rPr>
                    <w:t>Definition of Lender: Lender’s name, entity type and organizational jurisdiction</w:t>
                  </w:r>
                </w:p>
              </w:tc>
            </w:tr>
            <w:tr w:rsidR="00A04C3D" w:rsidRPr="005659D9" w14:paraId="125C04F6" w14:textId="77777777" w:rsidTr="00A04C3D">
              <w:trPr>
                <w:gridAfter w:val="1"/>
                <w:wAfter w:w="15" w:type="dxa"/>
              </w:trPr>
              <w:tc>
                <w:tcPr>
                  <w:tcW w:w="328" w:type="dxa"/>
                  <w:shd w:val="clear" w:color="auto" w:fill="auto"/>
                </w:tcPr>
                <w:p w14:paraId="3194DCBE"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36E5362C" w14:textId="77777777" w:rsidR="00A04C3D" w:rsidRPr="005659D9" w:rsidRDefault="00A04C3D" w:rsidP="003652A9">
                  <w:pPr>
                    <w:spacing w:after="0" w:line="240" w:lineRule="auto"/>
                    <w:rPr>
                      <w:rFonts w:cs="Calibri"/>
                      <w:sz w:val="24"/>
                      <w:szCs w:val="24"/>
                    </w:rPr>
                  </w:pPr>
                  <w:r w:rsidRPr="005659D9">
                    <w:rPr>
                      <w:rFonts w:cs="Calibri"/>
                      <w:sz w:val="24"/>
                      <w:szCs w:val="24"/>
                    </w:rPr>
                    <w:t>Definition of Lessee: Operator’s name, entity type and organizational jurisdiction</w:t>
                  </w:r>
                </w:p>
              </w:tc>
            </w:tr>
            <w:tr w:rsidR="00A04C3D" w:rsidRPr="005659D9" w14:paraId="2F05F552" w14:textId="77777777" w:rsidTr="00A04C3D">
              <w:trPr>
                <w:gridAfter w:val="1"/>
                <w:wAfter w:w="15" w:type="dxa"/>
              </w:trPr>
              <w:tc>
                <w:tcPr>
                  <w:tcW w:w="328" w:type="dxa"/>
                  <w:shd w:val="clear" w:color="auto" w:fill="auto"/>
                </w:tcPr>
                <w:p w14:paraId="6F371613"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2F56C666" w14:textId="77777777" w:rsidR="00A04C3D" w:rsidRPr="005659D9" w:rsidRDefault="00A04C3D" w:rsidP="003652A9">
                  <w:pPr>
                    <w:spacing w:after="0" w:line="240" w:lineRule="auto"/>
                    <w:rPr>
                      <w:rFonts w:cs="Calibri"/>
                      <w:sz w:val="24"/>
                      <w:szCs w:val="24"/>
                    </w:rPr>
                  </w:pPr>
                  <w:r w:rsidRPr="005659D9">
                    <w:rPr>
                      <w:rFonts w:cs="Calibri"/>
                      <w:sz w:val="24"/>
                      <w:szCs w:val="24"/>
                    </w:rPr>
                    <w:t>Definition of Lessor: Borrower’s or master tenant’s (as appropriate) name, entity type and organizational jurisdiction</w:t>
                  </w:r>
                </w:p>
              </w:tc>
            </w:tr>
            <w:tr w:rsidR="00A04C3D" w:rsidRPr="005659D9" w14:paraId="698A2D74" w14:textId="77777777" w:rsidTr="00A04C3D">
              <w:trPr>
                <w:gridAfter w:val="1"/>
                <w:wAfter w:w="15" w:type="dxa"/>
              </w:trPr>
              <w:tc>
                <w:tcPr>
                  <w:tcW w:w="328" w:type="dxa"/>
                  <w:shd w:val="clear" w:color="auto" w:fill="auto"/>
                </w:tcPr>
                <w:p w14:paraId="12A12275"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4AB3A9E9" w14:textId="77777777" w:rsidR="00A04C3D" w:rsidRPr="005659D9" w:rsidRDefault="00A04C3D" w:rsidP="003652A9">
                  <w:pPr>
                    <w:spacing w:after="0" w:line="240" w:lineRule="auto"/>
                    <w:rPr>
                      <w:rFonts w:cs="Calibri"/>
                      <w:sz w:val="24"/>
                      <w:szCs w:val="24"/>
                    </w:rPr>
                  </w:pPr>
                  <w:r w:rsidRPr="005659D9">
                    <w:rPr>
                      <w:rFonts w:cs="Calibri"/>
                      <w:sz w:val="24"/>
                      <w:szCs w:val="24"/>
                    </w:rPr>
                    <w:t>Definition of Loan: insert loan amount</w:t>
                  </w:r>
                </w:p>
              </w:tc>
            </w:tr>
            <w:tr w:rsidR="00A04C3D" w:rsidRPr="005659D9" w14:paraId="064985C6" w14:textId="77777777" w:rsidTr="00A04C3D">
              <w:trPr>
                <w:gridAfter w:val="1"/>
                <w:wAfter w:w="15" w:type="dxa"/>
              </w:trPr>
              <w:tc>
                <w:tcPr>
                  <w:tcW w:w="328" w:type="dxa"/>
                  <w:shd w:val="clear" w:color="auto" w:fill="auto"/>
                </w:tcPr>
                <w:p w14:paraId="74FEA4DD"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68079770" w14:textId="77777777" w:rsidR="00A04C3D" w:rsidRPr="005659D9" w:rsidRDefault="00A04C3D" w:rsidP="003652A9">
                  <w:pPr>
                    <w:spacing w:after="0" w:line="240" w:lineRule="auto"/>
                    <w:rPr>
                      <w:rFonts w:cs="Calibri"/>
                      <w:sz w:val="24"/>
                      <w:szCs w:val="24"/>
                    </w:rPr>
                  </w:pPr>
                  <w:r w:rsidRPr="005659D9">
                    <w:rPr>
                      <w:rFonts w:cs="Calibri"/>
                      <w:sz w:val="24"/>
                      <w:szCs w:val="24"/>
                    </w:rPr>
                    <w:t xml:space="preserve">Definition of Loan Documents: make appropriate selections </w:t>
                  </w:r>
                </w:p>
              </w:tc>
            </w:tr>
            <w:tr w:rsidR="00A04C3D" w:rsidRPr="005659D9" w14:paraId="14BD9D8B" w14:textId="77777777" w:rsidTr="00A04C3D">
              <w:trPr>
                <w:gridAfter w:val="1"/>
                <w:wAfter w:w="15" w:type="dxa"/>
              </w:trPr>
              <w:tc>
                <w:tcPr>
                  <w:tcW w:w="328" w:type="dxa"/>
                  <w:shd w:val="clear" w:color="auto" w:fill="auto"/>
                </w:tcPr>
                <w:p w14:paraId="4D9DA77D" w14:textId="77777777" w:rsidR="00A04C3D" w:rsidRPr="005659D9" w:rsidRDefault="00A04C3D" w:rsidP="003652A9">
                  <w:pPr>
                    <w:spacing w:after="0" w:line="240" w:lineRule="auto"/>
                    <w:rPr>
                      <w:rFonts w:cs="Calibri"/>
                      <w:sz w:val="24"/>
                      <w:szCs w:val="24"/>
                    </w:rPr>
                  </w:pPr>
                </w:p>
              </w:tc>
              <w:tc>
                <w:tcPr>
                  <w:tcW w:w="8450" w:type="dxa"/>
                  <w:gridSpan w:val="2"/>
                  <w:shd w:val="clear" w:color="auto" w:fill="auto"/>
                </w:tcPr>
                <w:p w14:paraId="342F46D8" w14:textId="77777777" w:rsidR="00A04C3D" w:rsidRPr="005659D9" w:rsidRDefault="00A04C3D" w:rsidP="003652A9">
                  <w:pPr>
                    <w:spacing w:after="0" w:line="240" w:lineRule="auto"/>
                    <w:rPr>
                      <w:rFonts w:cs="Calibri"/>
                      <w:sz w:val="24"/>
                      <w:szCs w:val="24"/>
                    </w:rPr>
                  </w:pPr>
                  <w:r>
                    <w:rPr>
                      <w:rFonts w:cs="Calibri"/>
                      <w:sz w:val="24"/>
                      <w:szCs w:val="24"/>
                    </w:rPr>
                    <w:t>ORCF</w:t>
                  </w:r>
                  <w:r w:rsidRPr="005659D9">
                    <w:rPr>
                      <w:rFonts w:cs="Calibri"/>
                      <w:sz w:val="24"/>
                      <w:szCs w:val="24"/>
                    </w:rPr>
                    <w:t xml:space="preserve"> will check the dollar amount of rent to ensure it meets HUD’s requirements.  There is no need to change the form to reference a particular annual lease payment</w:t>
                  </w:r>
                </w:p>
              </w:tc>
            </w:tr>
          </w:tbl>
          <w:p w14:paraId="4951A580" w14:textId="77777777" w:rsidR="00A04C3D" w:rsidRDefault="00A04C3D" w:rsidP="00A04C3D">
            <w:pPr>
              <w:spacing w:after="0" w:line="240" w:lineRule="auto"/>
              <w:rPr>
                <w:rFonts w:cs="Calibri"/>
                <w:sz w:val="24"/>
                <w:szCs w:val="24"/>
              </w:rPr>
            </w:pPr>
          </w:p>
          <w:p w14:paraId="5C470EB1" w14:textId="77777777" w:rsidR="00A04C3D" w:rsidRDefault="00A04C3D" w:rsidP="00A04C3D">
            <w:pPr>
              <w:spacing w:after="0" w:line="240" w:lineRule="auto"/>
              <w:rPr>
                <w:rFonts w:cs="Calibri"/>
                <w:sz w:val="24"/>
                <w:szCs w:val="24"/>
              </w:rPr>
            </w:pPr>
            <w:r>
              <w:rPr>
                <w:rFonts w:cs="Calibri"/>
                <w:sz w:val="24"/>
                <w:szCs w:val="24"/>
              </w:rPr>
              <w:t>NOTE: Ensure the borrower retains sufficient rights to construct the improvements on the leased property in spite of quiet enjoyment warranties in the lease.</w:t>
            </w:r>
          </w:p>
          <w:p w14:paraId="1556CA6B" w14:textId="77777777" w:rsidR="00567DE0" w:rsidRPr="005659D9" w:rsidRDefault="00C43B50" w:rsidP="005659D9">
            <w:pPr>
              <w:spacing w:after="0" w:line="240" w:lineRule="auto"/>
              <w:rPr>
                <w:rFonts w:cs="Calibri"/>
                <w:i/>
                <w:sz w:val="24"/>
                <w:szCs w:val="24"/>
              </w:rPr>
            </w:pPr>
            <w:r>
              <w:rPr>
                <w:rFonts w:cs="Calibri"/>
                <w:i/>
                <w:sz w:val="24"/>
                <w:szCs w:val="24"/>
              </w:rPr>
              <w:pict w14:anchorId="0FDC23F9">
                <v:rect id="_x0000_i1036" style="width:0;height:1.5pt" o:hralign="center" o:hrstd="t" o:hr="t" fillcolor="#a0a0a0" stroked="f"/>
              </w:pict>
            </w:r>
          </w:p>
          <w:p w14:paraId="3DA03713" w14:textId="77777777" w:rsidR="00567DE0" w:rsidRPr="005659D9" w:rsidRDefault="00567DE0"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466DA354" w14:textId="77777777" w:rsidR="009717EA" w:rsidRPr="005659D9" w:rsidRDefault="009717EA" w:rsidP="005659D9">
            <w:pPr>
              <w:spacing w:after="0" w:line="240" w:lineRule="auto"/>
              <w:rPr>
                <w:rFonts w:cs="Calibri"/>
                <w:sz w:val="24"/>
                <w:szCs w:val="24"/>
              </w:rPr>
            </w:pPr>
          </w:p>
          <w:p w14:paraId="771F95AB" w14:textId="77777777" w:rsidR="009717EA" w:rsidRPr="005659D9" w:rsidRDefault="009717EA" w:rsidP="005659D9">
            <w:pPr>
              <w:spacing w:after="0" w:line="240" w:lineRule="auto"/>
              <w:rPr>
                <w:rFonts w:cs="Calibri"/>
                <w:sz w:val="24"/>
                <w:szCs w:val="24"/>
              </w:rPr>
            </w:pPr>
          </w:p>
        </w:tc>
      </w:tr>
      <w:tr w:rsidR="009828CF" w:rsidRPr="005659D9" w14:paraId="69369E7E" w14:textId="77777777" w:rsidTr="001E1C94">
        <w:tc>
          <w:tcPr>
            <w:tcW w:w="5000" w:type="pct"/>
            <w:gridSpan w:val="2"/>
            <w:tcBorders>
              <w:top w:val="single" w:sz="4" w:space="0" w:color="A6A6A6"/>
              <w:left w:val="single" w:sz="4" w:space="0" w:color="A6A6A6"/>
              <w:bottom w:val="single" w:sz="4" w:space="0" w:color="A6A6A6"/>
              <w:right w:val="single" w:sz="4" w:space="0" w:color="A6A6A6"/>
            </w:tcBorders>
            <w:shd w:val="clear" w:color="auto" w:fill="BFBFBF"/>
            <w:tcMar>
              <w:left w:w="115" w:type="dxa"/>
              <w:right w:w="230" w:type="dxa"/>
            </w:tcMar>
          </w:tcPr>
          <w:p w14:paraId="0D64A5BB" w14:textId="77777777" w:rsidR="009828CF" w:rsidRPr="005659D9" w:rsidRDefault="009828CF" w:rsidP="005659D9">
            <w:pPr>
              <w:spacing w:after="0" w:line="240" w:lineRule="auto"/>
              <w:jc w:val="center"/>
              <w:rPr>
                <w:rFonts w:cs="Calibri"/>
                <w:b/>
                <w:i/>
                <w:sz w:val="24"/>
                <w:szCs w:val="24"/>
              </w:rPr>
            </w:pPr>
            <w:r w:rsidRPr="005659D9">
              <w:rPr>
                <w:rFonts w:cs="Calibri"/>
                <w:b/>
                <w:i/>
                <w:sz w:val="24"/>
                <w:szCs w:val="24"/>
              </w:rPr>
              <w:lastRenderedPageBreak/>
              <w:t>ORGANIZATIONAL DOCUMENTS</w:t>
            </w:r>
          </w:p>
        </w:tc>
      </w:tr>
      <w:tr w:rsidR="009828CF" w:rsidRPr="005659D9" w14:paraId="50181617"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6F6B4460" w14:textId="500BF6B1" w:rsidR="009828CF" w:rsidRPr="005659D9" w:rsidRDefault="006825A9" w:rsidP="005659D9">
            <w:pPr>
              <w:spacing w:after="0" w:line="240" w:lineRule="auto"/>
              <w:jc w:val="center"/>
              <w:rPr>
                <w:rFonts w:cs="Calibri"/>
                <w:sz w:val="24"/>
                <w:szCs w:val="24"/>
              </w:rPr>
            </w:pPr>
            <w:r w:rsidRPr="005659D9">
              <w:rPr>
                <w:rFonts w:cs="Calibri"/>
                <w:sz w:val="24"/>
                <w:szCs w:val="24"/>
              </w:rPr>
              <w:t>1</w:t>
            </w:r>
            <w:r w:rsidR="00A04C3D">
              <w:rPr>
                <w:rFonts w:cs="Calibri"/>
                <w:sz w:val="24"/>
                <w:szCs w:val="24"/>
              </w:rPr>
              <w:t>3</w:t>
            </w:r>
          </w:p>
        </w:tc>
        <w:tc>
          <w:tcPr>
            <w:tcW w:w="4544" w:type="pct"/>
            <w:shd w:val="clear" w:color="auto" w:fill="auto"/>
            <w:tcMar>
              <w:left w:w="115" w:type="dxa"/>
              <w:right w:w="230" w:type="dxa"/>
            </w:tcMar>
          </w:tcPr>
          <w:p w14:paraId="012B19B4" w14:textId="77777777" w:rsidR="009828CF" w:rsidRPr="005659D9" w:rsidRDefault="009828CF" w:rsidP="005659D9">
            <w:pPr>
              <w:spacing w:after="0" w:line="240" w:lineRule="auto"/>
              <w:rPr>
                <w:rFonts w:cs="Calibri"/>
                <w:b/>
                <w:sz w:val="24"/>
                <w:szCs w:val="24"/>
                <w:u w:val="single"/>
              </w:rPr>
            </w:pPr>
            <w:r w:rsidRPr="005659D9">
              <w:rPr>
                <w:rFonts w:cs="Calibri"/>
                <w:b/>
                <w:sz w:val="24"/>
                <w:szCs w:val="24"/>
                <w:u w:val="single"/>
              </w:rPr>
              <w:t>Borrower’s Organizational Documents</w:t>
            </w:r>
          </w:p>
          <w:p w14:paraId="6D85C78F" w14:textId="77777777" w:rsidR="009828CF" w:rsidRPr="005659D9" w:rsidRDefault="009828CF"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779"/>
              <w:gridCol w:w="7671"/>
            </w:tblGrid>
            <w:tr w:rsidR="008A5ADF" w:rsidRPr="005659D9" w14:paraId="279BF06F" w14:textId="77777777" w:rsidTr="005659D9">
              <w:tc>
                <w:tcPr>
                  <w:tcW w:w="328" w:type="dxa"/>
                  <w:shd w:val="clear" w:color="auto" w:fill="auto"/>
                </w:tcPr>
                <w:p w14:paraId="4045A97E" w14:textId="77777777" w:rsidR="008A5ADF" w:rsidRPr="005659D9" w:rsidRDefault="008A5ADF" w:rsidP="005659D9">
                  <w:pPr>
                    <w:spacing w:after="0" w:line="240" w:lineRule="auto"/>
                    <w:rPr>
                      <w:rFonts w:cs="Calibri"/>
                      <w:sz w:val="24"/>
                      <w:szCs w:val="24"/>
                    </w:rPr>
                  </w:pPr>
                </w:p>
              </w:tc>
              <w:tc>
                <w:tcPr>
                  <w:tcW w:w="8450" w:type="dxa"/>
                  <w:gridSpan w:val="2"/>
                  <w:shd w:val="clear" w:color="auto" w:fill="auto"/>
                </w:tcPr>
                <w:p w14:paraId="4B842568" w14:textId="77777777" w:rsidR="008A5ADF" w:rsidRPr="005659D9" w:rsidRDefault="008A5ADF" w:rsidP="005659D9">
                  <w:pPr>
                    <w:spacing w:after="0" w:line="240" w:lineRule="auto"/>
                    <w:rPr>
                      <w:rFonts w:cs="Calibri"/>
                      <w:sz w:val="24"/>
                      <w:szCs w:val="24"/>
                    </w:rPr>
                  </w:pPr>
                  <w:r w:rsidRPr="005659D9">
                    <w:rPr>
                      <w:rFonts w:cs="Calibri"/>
                      <w:sz w:val="24"/>
                      <w:szCs w:val="24"/>
                    </w:rPr>
                    <w:t>Name of entity:</w:t>
                  </w:r>
                </w:p>
              </w:tc>
            </w:tr>
            <w:tr w:rsidR="008A5ADF" w:rsidRPr="005659D9" w14:paraId="32A7F17E" w14:textId="77777777" w:rsidTr="005659D9">
              <w:tc>
                <w:tcPr>
                  <w:tcW w:w="328" w:type="dxa"/>
                  <w:shd w:val="clear" w:color="auto" w:fill="auto"/>
                </w:tcPr>
                <w:p w14:paraId="24638A26" w14:textId="77777777" w:rsidR="008A5ADF" w:rsidRPr="005659D9" w:rsidRDefault="008A5ADF" w:rsidP="005659D9">
                  <w:pPr>
                    <w:spacing w:after="0" w:line="240" w:lineRule="auto"/>
                    <w:rPr>
                      <w:rFonts w:cs="Calibri"/>
                      <w:sz w:val="24"/>
                      <w:szCs w:val="24"/>
                    </w:rPr>
                  </w:pPr>
                </w:p>
              </w:tc>
              <w:tc>
                <w:tcPr>
                  <w:tcW w:w="8450" w:type="dxa"/>
                  <w:gridSpan w:val="2"/>
                  <w:shd w:val="clear" w:color="auto" w:fill="auto"/>
                </w:tcPr>
                <w:p w14:paraId="19B793A5" w14:textId="77777777" w:rsidR="008A5ADF" w:rsidRPr="005659D9" w:rsidRDefault="008A5ADF" w:rsidP="005659D9">
                  <w:pPr>
                    <w:spacing w:after="0" w:line="240" w:lineRule="auto"/>
                    <w:rPr>
                      <w:rFonts w:cs="Calibri"/>
                      <w:sz w:val="24"/>
                      <w:szCs w:val="24"/>
                    </w:rPr>
                  </w:pPr>
                  <w:r w:rsidRPr="005659D9">
                    <w:rPr>
                      <w:rFonts w:cs="Calibri"/>
                      <w:sz w:val="24"/>
                      <w:szCs w:val="24"/>
                    </w:rPr>
                    <w:t>Certificat</w:t>
                  </w:r>
                  <w:r w:rsidR="00492B60" w:rsidRPr="005659D9">
                    <w:rPr>
                      <w:rFonts w:cs="Calibri"/>
                      <w:sz w:val="24"/>
                      <w:szCs w:val="24"/>
                    </w:rPr>
                    <w:t>e signed by the secretary (or other appropriate officer or designee of Borrower), and dated the day of closing,</w:t>
                  </w:r>
                  <w:r w:rsidRPr="005659D9">
                    <w:rPr>
                      <w:rFonts w:cs="Calibri"/>
                      <w:sz w:val="24"/>
                      <w:szCs w:val="24"/>
                    </w:rPr>
                    <w:t xml:space="preserve"> that </w:t>
                  </w:r>
                  <w:r w:rsidR="00492B60" w:rsidRPr="005659D9">
                    <w:rPr>
                      <w:rFonts w:cs="Calibri"/>
                      <w:sz w:val="24"/>
                      <w:szCs w:val="24"/>
                    </w:rPr>
                    <w:t xml:space="preserve">the organizational </w:t>
                  </w:r>
                  <w:r w:rsidRPr="005659D9">
                    <w:rPr>
                      <w:rFonts w:cs="Calibri"/>
                      <w:sz w:val="24"/>
                      <w:szCs w:val="24"/>
                    </w:rPr>
                    <w:t xml:space="preserve">documents </w:t>
                  </w:r>
                  <w:r w:rsidR="00492B60" w:rsidRPr="005659D9">
                    <w:rPr>
                      <w:rFonts w:cs="Calibri"/>
                      <w:sz w:val="24"/>
                      <w:szCs w:val="24"/>
                    </w:rPr>
                    <w:t xml:space="preserve">attached to the certificate </w:t>
                  </w:r>
                  <w:r w:rsidRPr="005659D9">
                    <w:rPr>
                      <w:rFonts w:cs="Calibri"/>
                      <w:sz w:val="24"/>
                      <w:szCs w:val="24"/>
                    </w:rPr>
                    <w:t xml:space="preserve">are </w:t>
                  </w:r>
                  <w:r w:rsidR="00492B60" w:rsidRPr="005659D9">
                    <w:rPr>
                      <w:rFonts w:cs="Calibri"/>
                      <w:sz w:val="24"/>
                      <w:szCs w:val="24"/>
                    </w:rPr>
                    <w:t>true and correct copies and have not</w:t>
                  </w:r>
                  <w:r w:rsidRPr="005659D9">
                    <w:rPr>
                      <w:rFonts w:cs="Calibri"/>
                      <w:sz w:val="24"/>
                      <w:szCs w:val="24"/>
                    </w:rPr>
                    <w:t xml:space="preserve"> been amended</w:t>
                  </w:r>
                  <w:r w:rsidR="00492B60" w:rsidRPr="005659D9">
                    <w:rPr>
                      <w:rFonts w:cs="Calibri"/>
                      <w:sz w:val="24"/>
                      <w:szCs w:val="24"/>
                    </w:rPr>
                    <w:t>, modified, rescinded, or revoked and remain in full force and effect</w:t>
                  </w:r>
                  <w:r w:rsidRPr="005659D9">
                    <w:rPr>
                      <w:rFonts w:cs="Calibri"/>
                      <w:sz w:val="24"/>
                      <w:szCs w:val="24"/>
                    </w:rPr>
                    <w:t>.</w:t>
                  </w:r>
                </w:p>
              </w:tc>
            </w:tr>
            <w:tr w:rsidR="00474C24" w:rsidRPr="005659D9" w14:paraId="09428871" w14:textId="77777777" w:rsidTr="005659D9">
              <w:tc>
                <w:tcPr>
                  <w:tcW w:w="328" w:type="dxa"/>
                  <w:shd w:val="clear" w:color="auto" w:fill="auto"/>
                </w:tcPr>
                <w:p w14:paraId="6FE82C5D" w14:textId="77777777" w:rsidR="00474C24" w:rsidRPr="005659D9" w:rsidRDefault="00474C24" w:rsidP="005659D9">
                  <w:pPr>
                    <w:spacing w:after="0" w:line="240" w:lineRule="auto"/>
                    <w:rPr>
                      <w:rFonts w:cs="Calibri"/>
                      <w:sz w:val="24"/>
                      <w:szCs w:val="24"/>
                    </w:rPr>
                  </w:pPr>
                </w:p>
              </w:tc>
              <w:tc>
                <w:tcPr>
                  <w:tcW w:w="8450" w:type="dxa"/>
                  <w:gridSpan w:val="2"/>
                  <w:shd w:val="clear" w:color="auto" w:fill="auto"/>
                </w:tcPr>
                <w:p w14:paraId="38FAD177" w14:textId="77777777" w:rsidR="00474C24" w:rsidRPr="005659D9" w:rsidRDefault="00474C24" w:rsidP="005659D9">
                  <w:pPr>
                    <w:spacing w:after="0" w:line="240" w:lineRule="auto"/>
                    <w:rPr>
                      <w:rFonts w:cs="Calibri"/>
                      <w:sz w:val="24"/>
                      <w:szCs w:val="24"/>
                    </w:rPr>
                  </w:pPr>
                  <w:r w:rsidRPr="005659D9">
                    <w:rPr>
                      <w:rFonts w:cs="Calibri"/>
                      <w:sz w:val="24"/>
                      <w:szCs w:val="24"/>
                    </w:rPr>
                    <w:t xml:space="preserve">Filed formation documents, including any and all amendments, certified by the Secretary of State within 30 days of closing, or such longer period of time as approved by </w:t>
                  </w:r>
                  <w:r w:rsidR="008031CD" w:rsidRPr="005659D9">
                    <w:rPr>
                      <w:rFonts w:cs="Calibri"/>
                      <w:sz w:val="24"/>
                      <w:szCs w:val="24"/>
                    </w:rPr>
                    <w:t>HUD Attorney</w:t>
                  </w:r>
                  <w:r w:rsidRPr="005659D9">
                    <w:rPr>
                      <w:rFonts w:cs="Calibri"/>
                      <w:sz w:val="24"/>
                      <w:szCs w:val="24"/>
                    </w:rPr>
                    <w:t>.</w:t>
                  </w:r>
                </w:p>
              </w:tc>
            </w:tr>
            <w:tr w:rsidR="008A5ADF" w:rsidRPr="005659D9" w14:paraId="292442D4" w14:textId="77777777" w:rsidTr="005659D9">
              <w:tc>
                <w:tcPr>
                  <w:tcW w:w="1107" w:type="dxa"/>
                  <w:gridSpan w:val="2"/>
                  <w:shd w:val="clear" w:color="auto" w:fill="auto"/>
                </w:tcPr>
                <w:p w14:paraId="58791218" w14:textId="77777777" w:rsidR="008A5ADF" w:rsidRPr="005659D9" w:rsidRDefault="008A5ADF" w:rsidP="005659D9">
                  <w:pPr>
                    <w:spacing w:after="0" w:line="240" w:lineRule="auto"/>
                    <w:rPr>
                      <w:rFonts w:cs="Calibri"/>
                      <w:sz w:val="24"/>
                      <w:szCs w:val="24"/>
                    </w:rPr>
                  </w:pPr>
                </w:p>
              </w:tc>
              <w:tc>
                <w:tcPr>
                  <w:tcW w:w="7671" w:type="dxa"/>
                  <w:shd w:val="clear" w:color="auto" w:fill="auto"/>
                </w:tcPr>
                <w:p w14:paraId="37B801A7" w14:textId="77777777" w:rsidR="008A5ADF" w:rsidRPr="005659D9" w:rsidRDefault="008A5ADF" w:rsidP="005659D9">
                  <w:pPr>
                    <w:spacing w:after="0" w:line="240" w:lineRule="auto"/>
                    <w:rPr>
                      <w:rFonts w:cs="Calibri"/>
                      <w:sz w:val="24"/>
                      <w:szCs w:val="24"/>
                    </w:rPr>
                  </w:pPr>
                  <w:r w:rsidRPr="005659D9">
                    <w:rPr>
                      <w:rFonts w:cs="Calibri"/>
                      <w:sz w:val="24"/>
                      <w:szCs w:val="24"/>
                    </w:rPr>
                    <w:t>Verify exact legal name of borrower is consistent throughout the closing documents.</w:t>
                  </w:r>
                </w:p>
              </w:tc>
            </w:tr>
            <w:tr w:rsidR="001772DF" w:rsidRPr="005659D9" w14:paraId="28403D8A" w14:textId="77777777" w:rsidTr="005659D9">
              <w:tc>
                <w:tcPr>
                  <w:tcW w:w="1107" w:type="dxa"/>
                  <w:gridSpan w:val="2"/>
                  <w:shd w:val="clear" w:color="auto" w:fill="auto"/>
                </w:tcPr>
                <w:p w14:paraId="6F248CB7" w14:textId="77777777" w:rsidR="001772DF" w:rsidRPr="005659D9" w:rsidRDefault="001772DF" w:rsidP="005659D9">
                  <w:pPr>
                    <w:spacing w:after="0" w:line="240" w:lineRule="auto"/>
                    <w:rPr>
                      <w:rFonts w:cs="Calibri"/>
                      <w:sz w:val="24"/>
                      <w:szCs w:val="24"/>
                    </w:rPr>
                  </w:pPr>
                </w:p>
              </w:tc>
              <w:tc>
                <w:tcPr>
                  <w:tcW w:w="7671" w:type="dxa"/>
                  <w:shd w:val="clear" w:color="auto" w:fill="auto"/>
                </w:tcPr>
                <w:p w14:paraId="6837302E" w14:textId="77777777" w:rsidR="001772DF" w:rsidRPr="005659D9" w:rsidRDefault="001772DF" w:rsidP="005659D9">
                  <w:pPr>
                    <w:pStyle w:val="Heading2"/>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Term of entity must be either perpetual or at least as long as the term of the loan</w:t>
                  </w:r>
                </w:p>
              </w:tc>
            </w:tr>
            <w:tr w:rsidR="009828CF" w:rsidRPr="005659D9" w14:paraId="0509C2BC" w14:textId="77777777" w:rsidTr="005659D9">
              <w:tc>
                <w:tcPr>
                  <w:tcW w:w="328" w:type="dxa"/>
                  <w:shd w:val="clear" w:color="auto" w:fill="auto"/>
                </w:tcPr>
                <w:p w14:paraId="43858F08" w14:textId="77777777" w:rsidR="009828CF" w:rsidRPr="005659D9" w:rsidRDefault="009828CF" w:rsidP="005659D9">
                  <w:pPr>
                    <w:spacing w:after="0" w:line="240" w:lineRule="auto"/>
                    <w:rPr>
                      <w:rFonts w:cs="Calibri"/>
                      <w:sz w:val="24"/>
                      <w:szCs w:val="24"/>
                    </w:rPr>
                  </w:pPr>
                </w:p>
              </w:tc>
              <w:tc>
                <w:tcPr>
                  <w:tcW w:w="8450" w:type="dxa"/>
                  <w:gridSpan w:val="2"/>
                  <w:shd w:val="clear" w:color="auto" w:fill="auto"/>
                </w:tcPr>
                <w:p w14:paraId="75CCECB6" w14:textId="77777777" w:rsidR="00A05D24" w:rsidRPr="005659D9" w:rsidRDefault="00A05D24" w:rsidP="005659D9">
                  <w:pPr>
                    <w:pStyle w:val="Heading2"/>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 xml:space="preserve">The </w:t>
                  </w:r>
                  <w:r w:rsidR="00081974" w:rsidRPr="005659D9">
                    <w:rPr>
                      <w:rFonts w:ascii="Calibri" w:hAnsi="Calibri" w:cs="Calibri"/>
                      <w:b w:val="0"/>
                      <w:color w:val="auto"/>
                      <w:sz w:val="24"/>
                      <w:szCs w:val="24"/>
                    </w:rPr>
                    <w:t>Borrower’s</w:t>
                  </w:r>
                  <w:r w:rsidRPr="005659D9">
                    <w:rPr>
                      <w:rFonts w:ascii="Calibri" w:hAnsi="Calibri" w:cs="Calibri"/>
                      <w:b w:val="0"/>
                      <w:color w:val="auto"/>
                      <w:sz w:val="24"/>
                      <w:szCs w:val="24"/>
                    </w:rPr>
                    <w:t xml:space="preserve"> organizational documents </w:t>
                  </w:r>
                  <w:r w:rsidR="00081974" w:rsidRPr="005659D9">
                    <w:rPr>
                      <w:rFonts w:ascii="Calibri" w:hAnsi="Calibri" w:cs="Calibri"/>
                      <w:b w:val="0"/>
                      <w:color w:val="auto"/>
                      <w:sz w:val="24"/>
                      <w:szCs w:val="24"/>
                    </w:rPr>
                    <w:t xml:space="preserve">(either formation or governing documents) </w:t>
                  </w:r>
                  <w:r w:rsidRPr="005659D9">
                    <w:rPr>
                      <w:rFonts w:ascii="Calibri" w:hAnsi="Calibri" w:cs="Calibri"/>
                      <w:b w:val="0"/>
                      <w:color w:val="auto"/>
                      <w:sz w:val="24"/>
                      <w:szCs w:val="24"/>
                    </w:rPr>
                    <w:t>must include the follow</w:t>
                  </w:r>
                  <w:r w:rsidRPr="005659D9">
                    <w:rPr>
                      <w:rFonts w:ascii="Calibri" w:eastAsia="Calibri" w:hAnsi="Calibri" w:cs="Calibri"/>
                      <w:b w:val="0"/>
                      <w:bCs w:val="0"/>
                      <w:color w:val="auto"/>
                      <w:sz w:val="24"/>
                      <w:szCs w:val="24"/>
                    </w:rPr>
                    <w:t>ing</w:t>
                  </w:r>
                  <w:r w:rsidRPr="005659D9">
                    <w:rPr>
                      <w:rFonts w:ascii="Calibri" w:hAnsi="Calibri" w:cs="Calibri"/>
                      <w:b w:val="0"/>
                      <w:color w:val="auto"/>
                      <w:sz w:val="24"/>
                      <w:szCs w:val="24"/>
                    </w:rPr>
                    <w:t xml:space="preserve"> provisions, which may automatically terminate when the loan is no longer insured or held by HUD</w:t>
                  </w:r>
                  <w:r w:rsidR="00C63BCB" w:rsidRPr="005659D9">
                    <w:rPr>
                      <w:rFonts w:ascii="Calibri" w:hAnsi="Calibri" w:cs="Calibri"/>
                      <w:b w:val="0"/>
                      <w:color w:val="auto"/>
                      <w:sz w:val="24"/>
                      <w:szCs w:val="24"/>
                    </w:rPr>
                    <w:t xml:space="preserve"> (</w:t>
                  </w:r>
                  <w:r w:rsidR="00C63BCB" w:rsidRPr="005659D9">
                    <w:rPr>
                      <w:rFonts w:ascii="Calibri" w:hAnsi="Calibri" w:cs="Calibri"/>
                      <w:b w:val="0"/>
                      <w:i/>
                      <w:color w:val="auto"/>
                      <w:sz w:val="24"/>
                      <w:szCs w:val="24"/>
                    </w:rPr>
                    <w:t>Changes in language that do not change the substance are permitted</w:t>
                  </w:r>
                  <w:r w:rsidR="00C63BCB" w:rsidRPr="005659D9">
                    <w:rPr>
                      <w:rFonts w:ascii="Calibri" w:hAnsi="Calibri" w:cs="Calibri"/>
                      <w:b w:val="0"/>
                      <w:color w:val="auto"/>
                      <w:sz w:val="24"/>
                      <w:szCs w:val="24"/>
                    </w:rPr>
                    <w:t>)</w:t>
                  </w:r>
                  <w:r w:rsidRPr="005659D9">
                    <w:rPr>
                      <w:rFonts w:ascii="Calibri" w:hAnsi="Calibri" w:cs="Calibri"/>
                      <w:b w:val="0"/>
                      <w:color w:val="auto"/>
                      <w:sz w:val="24"/>
                      <w:szCs w:val="24"/>
                    </w:rPr>
                    <w:t>:</w:t>
                  </w:r>
                </w:p>
                <w:p w14:paraId="51A1F4E8" w14:textId="77777777" w:rsidR="00A05D24" w:rsidRPr="005659D9" w:rsidRDefault="00A05D24" w:rsidP="005659D9">
                  <w:pPr>
                    <w:spacing w:after="0" w:line="240" w:lineRule="auto"/>
                    <w:rPr>
                      <w:rFonts w:cs="Calibri"/>
                      <w:sz w:val="24"/>
                      <w:szCs w:val="24"/>
                    </w:rPr>
                  </w:pPr>
                </w:p>
                <w:p w14:paraId="4D3D4C9C" w14:textId="77777777" w:rsidR="00A05D24" w:rsidRPr="005659D9" w:rsidRDefault="00A05D24" w:rsidP="005659D9">
                  <w:pPr>
                    <w:spacing w:after="0" w:line="240" w:lineRule="auto"/>
                    <w:rPr>
                      <w:rFonts w:cs="Calibri"/>
                      <w:sz w:val="24"/>
                      <w:szCs w:val="24"/>
                    </w:rPr>
                  </w:pPr>
                  <w:r w:rsidRPr="005659D9">
                    <w:rPr>
                      <w:rFonts w:cs="Calibri"/>
                      <w:sz w:val="24"/>
                      <w:szCs w:val="24"/>
                    </w:rPr>
                    <w:t>Notwithstanding any clause or provision in [</w:t>
                  </w:r>
                  <w:r w:rsidR="00081974" w:rsidRPr="005659D9">
                    <w:rPr>
                      <w:rFonts w:cs="Calibri"/>
                      <w:sz w:val="24"/>
                      <w:szCs w:val="24"/>
                    </w:rPr>
                    <w:t>identify both the formation document(s) and the governing document(s)</w:t>
                  </w:r>
                  <w:r w:rsidRPr="005659D9">
                    <w:rPr>
                      <w:rFonts w:cs="Calibri"/>
                      <w:sz w:val="24"/>
                      <w:szCs w:val="24"/>
                    </w:rPr>
                    <w:t>] to the contrary and so long as the United States Department of Housing and Urban Development (“HUD”) or a successor or assign of HUD is the insurer or holder of a loan to [Borrower] (the “HUD Loan”), the following provisions shall prevail:</w:t>
                  </w:r>
                </w:p>
                <w:p w14:paraId="43B0DED4" w14:textId="77777777" w:rsidR="00A05D24" w:rsidRPr="005659D9" w:rsidRDefault="00A05D24" w:rsidP="005659D9">
                  <w:pPr>
                    <w:spacing w:after="0" w:line="240" w:lineRule="auto"/>
                    <w:rPr>
                      <w:rFonts w:cs="Calibri"/>
                      <w:sz w:val="24"/>
                      <w:szCs w:val="24"/>
                    </w:rPr>
                  </w:pPr>
                </w:p>
                <w:p w14:paraId="736142E7"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lastRenderedPageBreak/>
                    <w:t>DEFINITIONS. The following terms as used herein shall have the following meanings:</w:t>
                  </w:r>
                </w:p>
                <w:p w14:paraId="75509A97" w14:textId="77777777" w:rsidR="00A05D24" w:rsidRPr="005659D9" w:rsidRDefault="00A05D24" w:rsidP="005659D9">
                  <w:pPr>
                    <w:pStyle w:val="Heading3"/>
                    <w:spacing w:before="0" w:line="240" w:lineRule="auto"/>
                    <w:rPr>
                      <w:rFonts w:ascii="Calibri" w:hAnsi="Calibri" w:cs="Calibri"/>
                      <w:b w:val="0"/>
                      <w:color w:val="auto"/>
                      <w:sz w:val="24"/>
                      <w:szCs w:val="24"/>
                    </w:rPr>
                  </w:pPr>
                </w:p>
                <w:p w14:paraId="30478AAB" w14:textId="77777777" w:rsidR="00A05D24" w:rsidRPr="005659D9" w:rsidRDefault="00A05D24" w:rsidP="005659D9">
                  <w:pPr>
                    <w:pStyle w:val="Heading3"/>
                    <w:keepNext w:val="0"/>
                    <w:keepLines w:val="0"/>
                    <w:numPr>
                      <w:ilvl w:val="2"/>
                      <w:numId w:val="0"/>
                    </w:numPr>
                    <w:spacing w:before="0" w:line="240" w:lineRule="auto"/>
                    <w:ind w:left="1440" w:hanging="720"/>
                    <w:rPr>
                      <w:rFonts w:ascii="Calibri" w:hAnsi="Calibri" w:cs="Calibri"/>
                      <w:b w:val="0"/>
                      <w:color w:val="auto"/>
                      <w:sz w:val="24"/>
                      <w:szCs w:val="24"/>
                    </w:rPr>
                  </w:pPr>
                  <w:r w:rsidRPr="005659D9">
                    <w:rPr>
                      <w:rFonts w:ascii="Calibri" w:hAnsi="Calibri" w:cs="Calibri"/>
                      <w:b w:val="0"/>
                      <w:color w:val="auto"/>
                      <w:sz w:val="24"/>
                      <w:szCs w:val="24"/>
                    </w:rPr>
                    <w:t xml:space="preserve">“HUD Loan Documents” shall mean (i) the Regulatory Agreement (as defined below), (ii) the note executed by [Borrower] in connection with the HUD Loan and (iii) the security instrument </w:t>
                  </w:r>
                  <w:r w:rsidR="00A57620" w:rsidRPr="005659D9">
                    <w:rPr>
                      <w:rFonts w:ascii="Calibri" w:hAnsi="Calibri" w:cs="Calibri"/>
                      <w:b w:val="0"/>
                      <w:color w:val="auto"/>
                      <w:sz w:val="24"/>
                      <w:szCs w:val="24"/>
                    </w:rPr>
                    <w:t xml:space="preserve">and any other security agreements </w:t>
                  </w:r>
                  <w:r w:rsidRPr="005659D9">
                    <w:rPr>
                      <w:rFonts w:ascii="Calibri" w:hAnsi="Calibri" w:cs="Calibri"/>
                      <w:b w:val="0"/>
                      <w:color w:val="auto"/>
                      <w:sz w:val="24"/>
                      <w:szCs w:val="24"/>
                    </w:rPr>
                    <w:t>executed by [Borrower] in connection with the HUD Loan.</w:t>
                  </w:r>
                </w:p>
                <w:p w14:paraId="439F86AE" w14:textId="77777777" w:rsidR="00A05D24" w:rsidRPr="005659D9" w:rsidRDefault="00A05D24" w:rsidP="005659D9">
                  <w:pPr>
                    <w:pStyle w:val="Heading3"/>
                    <w:spacing w:before="0" w:line="240" w:lineRule="auto"/>
                    <w:rPr>
                      <w:rFonts w:ascii="Calibri" w:hAnsi="Calibri" w:cs="Calibri"/>
                      <w:b w:val="0"/>
                      <w:color w:val="auto"/>
                      <w:sz w:val="24"/>
                      <w:szCs w:val="24"/>
                    </w:rPr>
                  </w:pPr>
                </w:p>
                <w:p w14:paraId="59FEA2C4" w14:textId="77777777" w:rsidR="00A05D24" w:rsidRPr="005659D9" w:rsidRDefault="00A05D24" w:rsidP="005659D9">
                  <w:pPr>
                    <w:pStyle w:val="Heading3"/>
                    <w:keepNext w:val="0"/>
                    <w:keepLines w:val="0"/>
                    <w:numPr>
                      <w:ilvl w:val="2"/>
                      <w:numId w:val="0"/>
                    </w:numPr>
                    <w:spacing w:before="0" w:line="240" w:lineRule="auto"/>
                    <w:ind w:left="1440" w:hanging="720"/>
                    <w:rPr>
                      <w:rFonts w:ascii="Calibri" w:hAnsi="Calibri" w:cs="Calibri"/>
                      <w:b w:val="0"/>
                      <w:color w:val="auto"/>
                      <w:sz w:val="24"/>
                      <w:szCs w:val="24"/>
                    </w:rPr>
                  </w:pPr>
                  <w:r w:rsidRPr="005659D9">
                    <w:rPr>
                      <w:rFonts w:ascii="Calibri" w:hAnsi="Calibri" w:cs="Calibri"/>
                      <w:b w:val="0"/>
                      <w:color w:val="auto"/>
                      <w:sz w:val="24"/>
                      <w:szCs w:val="24"/>
                    </w:rPr>
                    <w:t xml:space="preserve">“Regulatory Agreement” shall mean that certain </w:t>
                  </w:r>
                  <w:r w:rsidR="002C7D94" w:rsidRPr="005659D9">
                    <w:rPr>
                      <w:rFonts w:ascii="Calibri" w:hAnsi="Calibri" w:cs="Calibri"/>
                      <w:b w:val="0"/>
                      <w:color w:val="auto"/>
                      <w:sz w:val="24"/>
                      <w:szCs w:val="24"/>
                    </w:rPr>
                    <w:t xml:space="preserve">Healthcare </w:t>
                  </w:r>
                  <w:r w:rsidRPr="005659D9">
                    <w:rPr>
                      <w:rFonts w:ascii="Calibri" w:hAnsi="Calibri" w:cs="Calibri"/>
                      <w:b w:val="0"/>
                      <w:color w:val="auto"/>
                      <w:sz w:val="24"/>
                      <w:szCs w:val="24"/>
                    </w:rPr>
                    <w:t xml:space="preserve">Regulatory Agreement </w:t>
                  </w:r>
                  <w:r w:rsidR="002C7D94" w:rsidRPr="005659D9">
                    <w:rPr>
                      <w:rFonts w:ascii="Calibri" w:hAnsi="Calibri" w:cs="Calibri"/>
                      <w:b w:val="0"/>
                      <w:color w:val="auto"/>
                      <w:sz w:val="24"/>
                      <w:szCs w:val="24"/>
                    </w:rPr>
                    <w:t xml:space="preserve">– Borrower </w:t>
                  </w:r>
                  <w:r w:rsidRPr="005659D9">
                    <w:rPr>
                      <w:rFonts w:ascii="Calibri" w:hAnsi="Calibri" w:cs="Calibri"/>
                      <w:b w:val="0"/>
                      <w:color w:val="auto"/>
                      <w:sz w:val="24"/>
                      <w:szCs w:val="24"/>
                    </w:rPr>
                    <w:t>by and between HUD and [Borrower]</w:t>
                  </w:r>
                  <w:r w:rsidR="00A57620" w:rsidRPr="005659D9">
                    <w:rPr>
                      <w:rFonts w:ascii="Calibri" w:hAnsi="Calibri" w:cs="Calibri"/>
                      <w:b w:val="0"/>
                      <w:color w:val="auto"/>
                      <w:sz w:val="24"/>
                      <w:szCs w:val="24"/>
                    </w:rPr>
                    <w:t>, and, if applicable, that certain</w:t>
                  </w:r>
                  <w:r w:rsidRPr="005659D9">
                    <w:rPr>
                      <w:rFonts w:ascii="Calibri" w:hAnsi="Calibri" w:cs="Calibri"/>
                      <w:b w:val="0"/>
                      <w:color w:val="auto"/>
                      <w:sz w:val="24"/>
                      <w:szCs w:val="24"/>
                    </w:rPr>
                    <w:t xml:space="preserve"> </w:t>
                  </w:r>
                  <w:r w:rsidR="00A57620" w:rsidRPr="005659D9">
                    <w:rPr>
                      <w:rFonts w:ascii="Calibri" w:hAnsi="Calibri" w:cs="Calibri"/>
                      <w:b w:val="0"/>
                      <w:color w:val="auto"/>
                      <w:sz w:val="24"/>
                      <w:szCs w:val="24"/>
                    </w:rPr>
                    <w:t>Healthcare Regulatory Agreement – Operator by and between HUD and [Borrower],</w:t>
                  </w:r>
                  <w:r w:rsidRPr="005659D9">
                    <w:rPr>
                      <w:rFonts w:ascii="Calibri" w:hAnsi="Calibri" w:cs="Calibri"/>
                      <w:b w:val="0"/>
                      <w:color w:val="auto"/>
                      <w:sz w:val="24"/>
                      <w:szCs w:val="24"/>
                    </w:rPr>
                    <w:t xml:space="preserve"> in connection with the HUD Loan.</w:t>
                  </w:r>
                </w:p>
                <w:p w14:paraId="18B72614" w14:textId="77777777" w:rsidR="00A05D24" w:rsidRPr="005659D9" w:rsidRDefault="00A05D24" w:rsidP="005659D9">
                  <w:pPr>
                    <w:pStyle w:val="Heading3"/>
                    <w:spacing w:before="0" w:line="240" w:lineRule="auto"/>
                    <w:rPr>
                      <w:rFonts w:ascii="Calibri" w:hAnsi="Calibri" w:cs="Calibri"/>
                      <w:b w:val="0"/>
                      <w:color w:val="auto"/>
                      <w:sz w:val="24"/>
                      <w:szCs w:val="24"/>
                    </w:rPr>
                  </w:pPr>
                </w:p>
                <w:p w14:paraId="453C7DD2" w14:textId="77777777" w:rsidR="00A05D24" w:rsidRPr="005659D9" w:rsidRDefault="00A05D24" w:rsidP="005659D9">
                  <w:pPr>
                    <w:pStyle w:val="Heading3"/>
                    <w:keepNext w:val="0"/>
                    <w:keepLines w:val="0"/>
                    <w:numPr>
                      <w:ilvl w:val="2"/>
                      <w:numId w:val="0"/>
                    </w:numPr>
                    <w:spacing w:before="0" w:line="240" w:lineRule="auto"/>
                    <w:ind w:left="1440" w:hanging="720"/>
                    <w:rPr>
                      <w:rFonts w:ascii="Calibri" w:hAnsi="Calibri" w:cs="Calibri"/>
                      <w:b w:val="0"/>
                      <w:color w:val="auto"/>
                      <w:sz w:val="24"/>
                      <w:szCs w:val="24"/>
                    </w:rPr>
                  </w:pPr>
                  <w:r w:rsidRPr="005659D9">
                    <w:rPr>
                      <w:rFonts w:ascii="Calibri" w:hAnsi="Calibri" w:cs="Calibri"/>
                      <w:b w:val="0"/>
                      <w:color w:val="auto"/>
                      <w:sz w:val="24"/>
                      <w:szCs w:val="24"/>
                    </w:rPr>
                    <w:t xml:space="preserve">“Project” shall mean that certain </w:t>
                  </w:r>
                  <w:r w:rsidR="002C7D94" w:rsidRPr="005659D9">
                    <w:rPr>
                      <w:rFonts w:ascii="Calibri" w:hAnsi="Calibri" w:cs="Calibri"/>
                      <w:b w:val="0"/>
                      <w:color w:val="auto"/>
                      <w:sz w:val="24"/>
                      <w:szCs w:val="24"/>
                    </w:rPr>
                    <w:t xml:space="preserve">[skilled nursing facility/intermediate care facility/board and care home/assisted living facility] </w:t>
                  </w:r>
                  <w:r w:rsidRPr="005659D9">
                    <w:rPr>
                      <w:rFonts w:ascii="Calibri" w:hAnsi="Calibri" w:cs="Calibri"/>
                      <w:b w:val="0"/>
                      <w:color w:val="auto"/>
                      <w:sz w:val="24"/>
                      <w:szCs w:val="24"/>
                    </w:rPr>
                    <w:t xml:space="preserve">located in __________, __________, and commonly known as </w:t>
                  </w:r>
                  <w:r w:rsidRPr="005659D9">
                    <w:rPr>
                      <w:rFonts w:ascii="Calibri" w:hAnsi="Calibri" w:cs="Calibri"/>
                      <w:b w:val="0"/>
                      <w:noProof/>
                      <w:color w:val="auto"/>
                      <w:sz w:val="24"/>
                      <w:szCs w:val="24"/>
                    </w:rPr>
                    <w:t>__________.</w:t>
                  </w:r>
                </w:p>
                <w:p w14:paraId="3CB3AFBD" w14:textId="77777777" w:rsidR="00A05D24" w:rsidRPr="005659D9" w:rsidRDefault="00A05D24" w:rsidP="005659D9">
                  <w:pPr>
                    <w:pStyle w:val="Heading3"/>
                    <w:spacing w:before="0" w:line="240" w:lineRule="auto"/>
                    <w:rPr>
                      <w:rFonts w:ascii="Calibri" w:hAnsi="Calibri" w:cs="Calibri"/>
                      <w:b w:val="0"/>
                      <w:color w:val="auto"/>
                      <w:sz w:val="24"/>
                      <w:szCs w:val="24"/>
                    </w:rPr>
                  </w:pPr>
                </w:p>
                <w:p w14:paraId="5469C651" w14:textId="77777777" w:rsidR="00305A54" w:rsidRPr="005659D9" w:rsidRDefault="00305A54" w:rsidP="005659D9">
                  <w:pPr>
                    <w:spacing w:after="0" w:line="240" w:lineRule="auto"/>
                    <w:rPr>
                      <w:rFonts w:cs="Calibri"/>
                      <w:b/>
                      <w:sz w:val="24"/>
                      <w:szCs w:val="24"/>
                    </w:rPr>
                  </w:pPr>
                </w:p>
                <w:p w14:paraId="78E9F766"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CONFLICTS WITH THE HUD LOAN DOCUMENTS. If any of the provisions of [Borrower’s] [name of organizing document], [this Agreement] or any other organizational document conflicts with the provisions of any of the HUD Loan Documents, the provisions of the HUD Loan Documents shall control.</w:t>
                  </w:r>
                </w:p>
                <w:p w14:paraId="42C50C6D" w14:textId="77777777" w:rsidR="00A05D24" w:rsidRPr="005659D9" w:rsidRDefault="00A05D24" w:rsidP="005659D9">
                  <w:pPr>
                    <w:pStyle w:val="Heading3"/>
                    <w:spacing w:before="0" w:line="240" w:lineRule="auto"/>
                    <w:rPr>
                      <w:rFonts w:ascii="Calibri" w:hAnsi="Calibri" w:cs="Calibri"/>
                      <w:b w:val="0"/>
                      <w:color w:val="auto"/>
                      <w:sz w:val="24"/>
                      <w:szCs w:val="24"/>
                    </w:rPr>
                  </w:pPr>
                </w:p>
                <w:p w14:paraId="1C7A7B8E"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RESTRICTIONS ON AMENDMENTS. No provision required by HUD to be inserted in [this Agreement] or any other organizational document of [Borrower] may be amended without the prior written approval of HUD. No provision of [this Agreement] or any other organizational document of [Borrower] that results in any of the following will have any force or effect without the prior written approval of HUD:</w:t>
                  </w:r>
                </w:p>
                <w:p w14:paraId="21E2B4C7" w14:textId="77777777" w:rsidR="00A57620" w:rsidRPr="005659D9" w:rsidRDefault="00A57620" w:rsidP="005659D9">
                  <w:pPr>
                    <w:spacing w:after="0" w:line="240" w:lineRule="auto"/>
                    <w:rPr>
                      <w:rFonts w:cs="Calibri"/>
                      <w:b/>
                      <w:sz w:val="24"/>
                      <w:szCs w:val="24"/>
                    </w:rPr>
                  </w:pPr>
                </w:p>
                <w:p w14:paraId="113E06FE" w14:textId="77777777" w:rsidR="00A05D24" w:rsidRPr="005659D9" w:rsidRDefault="00A05D24" w:rsidP="005659D9">
                  <w:pPr>
                    <w:pStyle w:val="Heading4"/>
                    <w:keepNext w:val="0"/>
                    <w:keepLines w:val="0"/>
                    <w:numPr>
                      <w:ilvl w:val="0"/>
                      <w:numId w:val="60"/>
                    </w:numPr>
                    <w:spacing w:before="0" w:line="240" w:lineRule="auto"/>
                    <w:rPr>
                      <w:rFonts w:ascii="Calibri" w:hAnsi="Calibri" w:cs="Calibri"/>
                      <w:b w:val="0"/>
                      <w:i w:val="0"/>
                      <w:color w:val="auto"/>
                      <w:sz w:val="24"/>
                      <w:szCs w:val="24"/>
                    </w:rPr>
                  </w:pPr>
                  <w:r w:rsidRPr="005659D9">
                    <w:rPr>
                      <w:rFonts w:ascii="Calibri" w:hAnsi="Calibri" w:cs="Calibri"/>
                      <w:b w:val="0"/>
                      <w:i w:val="0"/>
                      <w:color w:val="auto"/>
                      <w:sz w:val="24"/>
                      <w:szCs w:val="24"/>
                    </w:rPr>
                    <w:t xml:space="preserve">Any amendment that </w:t>
                  </w:r>
                  <w:r w:rsidR="00EE5F61" w:rsidRPr="005659D9">
                    <w:rPr>
                      <w:rFonts w:ascii="Calibri" w:hAnsi="Calibri" w:cs="Calibri"/>
                      <w:b w:val="0"/>
                      <w:i w:val="0"/>
                      <w:color w:val="auto"/>
                      <w:sz w:val="24"/>
                      <w:szCs w:val="24"/>
                    </w:rPr>
                    <w:t>shortens</w:t>
                  </w:r>
                  <w:r w:rsidRPr="005659D9">
                    <w:rPr>
                      <w:rFonts w:ascii="Calibri" w:hAnsi="Calibri" w:cs="Calibri"/>
                      <w:b w:val="0"/>
                      <w:i w:val="0"/>
                      <w:color w:val="auto"/>
                      <w:sz w:val="24"/>
                      <w:szCs w:val="24"/>
                    </w:rPr>
                    <w:t xml:space="preserve"> the term of [Borrower’s] existence;</w:t>
                  </w:r>
                </w:p>
                <w:p w14:paraId="139F09CE" w14:textId="77777777" w:rsidR="00A05D24" w:rsidRPr="005659D9" w:rsidRDefault="00A05D24" w:rsidP="005659D9">
                  <w:pPr>
                    <w:pStyle w:val="Heading4"/>
                    <w:keepNext w:val="0"/>
                    <w:keepLines w:val="0"/>
                    <w:numPr>
                      <w:ilvl w:val="0"/>
                      <w:numId w:val="60"/>
                    </w:numPr>
                    <w:spacing w:before="0" w:line="240" w:lineRule="auto"/>
                    <w:rPr>
                      <w:rFonts w:ascii="Calibri" w:hAnsi="Calibri" w:cs="Calibri"/>
                      <w:b w:val="0"/>
                      <w:i w:val="0"/>
                      <w:color w:val="auto"/>
                      <w:sz w:val="24"/>
                      <w:szCs w:val="24"/>
                    </w:rPr>
                  </w:pPr>
                  <w:r w:rsidRPr="005659D9">
                    <w:rPr>
                      <w:rFonts w:ascii="Calibri" w:hAnsi="Calibri" w:cs="Calibri"/>
                      <w:b w:val="0"/>
                      <w:i w:val="0"/>
                      <w:color w:val="auto"/>
                      <w:sz w:val="24"/>
                      <w:szCs w:val="24"/>
                    </w:rPr>
                    <w:t>Any amendment that triggers application of HUD’s previous participation certification requirements (as set forth in Form HUD-2530, Previous Participation Certification, and/or 24 C.F.R. § 200.210, et seq.);</w:t>
                  </w:r>
                </w:p>
                <w:p w14:paraId="5747DAE8" w14:textId="77777777" w:rsidR="00A05D24" w:rsidRPr="005659D9" w:rsidRDefault="00A05D24" w:rsidP="005659D9">
                  <w:pPr>
                    <w:pStyle w:val="Heading4"/>
                    <w:keepNext w:val="0"/>
                    <w:keepLines w:val="0"/>
                    <w:numPr>
                      <w:ilvl w:val="0"/>
                      <w:numId w:val="60"/>
                    </w:numPr>
                    <w:spacing w:before="0" w:line="240" w:lineRule="auto"/>
                    <w:rPr>
                      <w:rFonts w:ascii="Calibri" w:hAnsi="Calibri" w:cs="Calibri"/>
                      <w:b w:val="0"/>
                      <w:i w:val="0"/>
                      <w:color w:val="auto"/>
                      <w:sz w:val="24"/>
                      <w:szCs w:val="24"/>
                    </w:rPr>
                  </w:pPr>
                  <w:r w:rsidRPr="005659D9">
                    <w:rPr>
                      <w:rFonts w:ascii="Calibri" w:hAnsi="Calibri" w:cs="Calibri"/>
                      <w:b w:val="0"/>
                      <w:i w:val="0"/>
                      <w:color w:val="auto"/>
                      <w:sz w:val="24"/>
                      <w:szCs w:val="24"/>
                    </w:rPr>
                    <w:t>Any amendment that in any way affects the HUD Loan Documents;</w:t>
                  </w:r>
                </w:p>
                <w:p w14:paraId="7AA5E386" w14:textId="77777777" w:rsidR="00A05D24" w:rsidRPr="005659D9" w:rsidRDefault="00A05D24" w:rsidP="005659D9">
                  <w:pPr>
                    <w:pStyle w:val="Heading4"/>
                    <w:keepNext w:val="0"/>
                    <w:keepLines w:val="0"/>
                    <w:numPr>
                      <w:ilvl w:val="0"/>
                      <w:numId w:val="60"/>
                    </w:numPr>
                    <w:spacing w:before="0" w:line="240" w:lineRule="auto"/>
                    <w:rPr>
                      <w:rFonts w:ascii="Calibri" w:hAnsi="Calibri" w:cs="Calibri"/>
                      <w:b w:val="0"/>
                      <w:i w:val="0"/>
                      <w:color w:val="auto"/>
                      <w:sz w:val="24"/>
                      <w:szCs w:val="24"/>
                    </w:rPr>
                  </w:pPr>
                  <w:r w:rsidRPr="005659D9">
                    <w:rPr>
                      <w:rFonts w:ascii="Calibri" w:hAnsi="Calibri" w:cs="Calibri"/>
                      <w:b w:val="0"/>
                      <w:i w:val="0"/>
                      <w:color w:val="auto"/>
                      <w:sz w:val="24"/>
                      <w:szCs w:val="24"/>
                    </w:rPr>
                    <w:t>Any amendment that would authorize any member, partner, owner, officer</w:t>
                  </w:r>
                  <w:r w:rsidR="00444AB4" w:rsidRPr="005659D9">
                    <w:rPr>
                      <w:rFonts w:ascii="Calibri" w:hAnsi="Calibri" w:cs="Calibri"/>
                      <w:b w:val="0"/>
                      <w:i w:val="0"/>
                      <w:color w:val="auto"/>
                      <w:sz w:val="24"/>
                      <w:szCs w:val="24"/>
                    </w:rPr>
                    <w:t xml:space="preserve">, manager, </w:t>
                  </w:r>
                  <w:r w:rsidRPr="005659D9">
                    <w:rPr>
                      <w:rFonts w:ascii="Calibri" w:hAnsi="Calibri" w:cs="Calibri"/>
                      <w:b w:val="0"/>
                      <w:i w:val="0"/>
                      <w:color w:val="auto"/>
                      <w:sz w:val="24"/>
                      <w:szCs w:val="24"/>
                    </w:rPr>
                    <w:t>director</w:t>
                  </w:r>
                  <w:r w:rsidR="00444AB4" w:rsidRPr="005659D9">
                    <w:rPr>
                      <w:rFonts w:ascii="Calibri" w:hAnsi="Calibri" w:cs="Calibri"/>
                      <w:b w:val="0"/>
                      <w:i w:val="0"/>
                      <w:color w:val="auto"/>
                      <w:sz w:val="24"/>
                      <w:szCs w:val="24"/>
                    </w:rPr>
                    <w:t>, and/or any other person</w:t>
                  </w:r>
                  <w:r w:rsidRPr="005659D9">
                    <w:rPr>
                      <w:rFonts w:ascii="Calibri" w:hAnsi="Calibri" w:cs="Calibri"/>
                      <w:b w:val="0"/>
                      <w:i w:val="0"/>
                      <w:color w:val="auto"/>
                      <w:sz w:val="24"/>
                      <w:szCs w:val="24"/>
                    </w:rPr>
                    <w:t xml:space="preserve">, other than one previously </w:t>
                  </w:r>
                  <w:r w:rsidR="00444AB4" w:rsidRPr="005659D9">
                    <w:rPr>
                      <w:rFonts w:ascii="Calibri" w:hAnsi="Calibri" w:cs="Calibri"/>
                      <w:b w:val="0"/>
                      <w:i w:val="0"/>
                      <w:color w:val="auto"/>
                      <w:sz w:val="24"/>
                      <w:szCs w:val="24"/>
                    </w:rPr>
                    <w:t xml:space="preserve">approved </w:t>
                  </w:r>
                  <w:r w:rsidRPr="005659D9">
                    <w:rPr>
                      <w:rFonts w:ascii="Calibri" w:hAnsi="Calibri" w:cs="Calibri"/>
                      <w:b w:val="0"/>
                      <w:i w:val="0"/>
                      <w:color w:val="auto"/>
                      <w:sz w:val="24"/>
                      <w:szCs w:val="24"/>
                    </w:rPr>
                    <w:t>by HUD, to bind [Borrower] for all matters concerning the Project that require the consent or approval of HUD;</w:t>
                  </w:r>
                </w:p>
                <w:p w14:paraId="49168570" w14:textId="77777777" w:rsidR="00A05D24" w:rsidRPr="005659D9" w:rsidRDefault="00A05D24" w:rsidP="005659D9">
                  <w:pPr>
                    <w:pStyle w:val="Heading4"/>
                    <w:keepNext w:val="0"/>
                    <w:keepLines w:val="0"/>
                    <w:numPr>
                      <w:ilvl w:val="0"/>
                      <w:numId w:val="60"/>
                    </w:numPr>
                    <w:spacing w:before="0" w:line="240" w:lineRule="auto"/>
                    <w:rPr>
                      <w:rFonts w:ascii="Calibri" w:hAnsi="Calibri" w:cs="Calibri"/>
                      <w:b w:val="0"/>
                      <w:i w:val="0"/>
                      <w:color w:val="auto"/>
                      <w:sz w:val="24"/>
                      <w:szCs w:val="24"/>
                    </w:rPr>
                  </w:pPr>
                  <w:r w:rsidRPr="005659D9">
                    <w:rPr>
                      <w:rFonts w:ascii="Calibri" w:hAnsi="Calibri" w:cs="Calibri"/>
                      <w:b w:val="0"/>
                      <w:i w:val="0"/>
                      <w:color w:val="auto"/>
                      <w:sz w:val="24"/>
                      <w:szCs w:val="24"/>
                    </w:rPr>
                    <w:t xml:space="preserve">Any change that is subject to HUD’s Transfer of Physical Assets requirements described in </w:t>
                  </w:r>
                  <w:r w:rsidR="00081974" w:rsidRPr="005659D9">
                    <w:rPr>
                      <w:rFonts w:ascii="Calibri" w:hAnsi="Calibri" w:cs="Calibri"/>
                      <w:b w:val="0"/>
                      <w:i w:val="0"/>
                      <w:color w:val="auto"/>
                      <w:sz w:val="24"/>
                      <w:szCs w:val="24"/>
                    </w:rPr>
                    <w:t xml:space="preserve">Program Obligations, as that term is </w:t>
                  </w:r>
                  <w:r w:rsidR="00081974" w:rsidRPr="005659D9">
                    <w:rPr>
                      <w:rFonts w:ascii="Calibri" w:hAnsi="Calibri" w:cs="Calibri"/>
                      <w:b w:val="0"/>
                      <w:i w:val="0"/>
                      <w:color w:val="auto"/>
                      <w:sz w:val="24"/>
                      <w:szCs w:val="24"/>
                    </w:rPr>
                    <w:lastRenderedPageBreak/>
                    <w:t>defined in the HUD Loan Documents</w:t>
                  </w:r>
                  <w:r w:rsidRPr="005659D9">
                    <w:rPr>
                      <w:rFonts w:ascii="Calibri" w:hAnsi="Calibri" w:cs="Calibri"/>
                      <w:b w:val="0"/>
                      <w:i w:val="0"/>
                      <w:color w:val="auto"/>
                      <w:sz w:val="24"/>
                      <w:szCs w:val="24"/>
                    </w:rPr>
                    <w:t>; or</w:t>
                  </w:r>
                </w:p>
                <w:p w14:paraId="0009F9F9" w14:textId="77777777" w:rsidR="00A05D24" w:rsidRDefault="00A05D24" w:rsidP="005659D9">
                  <w:pPr>
                    <w:pStyle w:val="Heading4"/>
                    <w:keepNext w:val="0"/>
                    <w:keepLines w:val="0"/>
                    <w:numPr>
                      <w:ilvl w:val="0"/>
                      <w:numId w:val="60"/>
                    </w:numPr>
                    <w:spacing w:before="0" w:line="240" w:lineRule="auto"/>
                    <w:rPr>
                      <w:rFonts w:ascii="Calibri" w:hAnsi="Calibri" w:cs="Calibri"/>
                      <w:b w:val="0"/>
                      <w:i w:val="0"/>
                      <w:color w:val="auto"/>
                      <w:sz w:val="24"/>
                      <w:szCs w:val="24"/>
                    </w:rPr>
                  </w:pPr>
                  <w:r w:rsidRPr="005659D9">
                    <w:rPr>
                      <w:rFonts w:ascii="Calibri" w:hAnsi="Calibri" w:cs="Calibri"/>
                      <w:b w:val="0"/>
                      <w:i w:val="0"/>
                      <w:color w:val="auto"/>
                      <w:sz w:val="24"/>
                      <w:szCs w:val="24"/>
                    </w:rPr>
                    <w:t>Any change in any guarantor of any obligation to HUD (including those obligations arising from violations of the Regulatory Agreement).</w:t>
                  </w:r>
                  <w:r w:rsidR="0059659B" w:rsidRPr="005659D9">
                    <w:rPr>
                      <w:rFonts w:ascii="Calibri" w:hAnsi="Calibri" w:cs="Calibri"/>
                      <w:b w:val="0"/>
                      <w:i w:val="0"/>
                      <w:color w:val="auto"/>
                      <w:sz w:val="24"/>
                      <w:szCs w:val="24"/>
                    </w:rPr>
                    <w:t xml:space="preserve">  </w:t>
                  </w:r>
                </w:p>
                <w:p w14:paraId="41220CC3" w14:textId="77777777" w:rsidR="00216F84" w:rsidRDefault="00216F84" w:rsidP="00387AE1">
                  <w:pPr>
                    <w:ind w:left="1109"/>
                  </w:pPr>
                </w:p>
                <w:p w14:paraId="60309247" w14:textId="77777777" w:rsidR="00216F84" w:rsidRPr="00FF2A30" w:rsidRDefault="00216F84" w:rsidP="00387AE1">
                  <w:pPr>
                    <w:ind w:left="1109"/>
                    <w:rPr>
                      <w:sz w:val="24"/>
                    </w:rPr>
                  </w:pPr>
                  <w:r w:rsidRPr="00FF2A30">
                    <w:rPr>
                      <w:sz w:val="24"/>
                    </w:rPr>
                    <w:t xml:space="preserve">[FOR TAX CREDIT TRANSACTIONS ONLY, INCLUDE: </w:t>
                  </w:r>
                </w:p>
                <w:p w14:paraId="71865BD3" w14:textId="003CDBB5" w:rsidR="00216F84" w:rsidRPr="00387AE1" w:rsidRDefault="00216F84" w:rsidP="00387AE1">
                  <w:pPr>
                    <w:ind w:left="1109"/>
                    <w:rPr>
                      <w:b/>
                      <w:i/>
                    </w:rPr>
                  </w:pPr>
                  <w:r w:rsidRPr="00FF2A30">
                    <w:rPr>
                      <w:sz w:val="24"/>
                    </w:rPr>
                    <w:t>g.    Any changes to any organizational document of [Borrower] that affects the [tax credit investor commitment] without the written consent of both [FHA-insured Lender] and HUD.</w:t>
                  </w:r>
                  <w:r>
                    <w:t xml:space="preserve"> </w:t>
                  </w:r>
                </w:p>
                <w:p w14:paraId="19C78898" w14:textId="77777777" w:rsidR="0059659B" w:rsidRPr="005659D9" w:rsidRDefault="0059659B" w:rsidP="005659D9">
                  <w:pPr>
                    <w:spacing w:after="0" w:line="240" w:lineRule="auto"/>
                    <w:rPr>
                      <w:rFonts w:cs="Calibri"/>
                      <w:b/>
                      <w:i/>
                      <w:sz w:val="24"/>
                      <w:szCs w:val="24"/>
                    </w:rPr>
                  </w:pPr>
                </w:p>
                <w:p w14:paraId="16CFFF79"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 xml:space="preserve">HUD LOAN AUTHORIZATION. [Borrower] is authorized to execute </w:t>
                  </w:r>
                  <w:r w:rsidR="0059659B" w:rsidRPr="005659D9">
                    <w:rPr>
                      <w:rFonts w:ascii="Calibri" w:hAnsi="Calibri" w:cs="Calibri"/>
                      <w:b w:val="0"/>
                      <w:color w:val="auto"/>
                      <w:sz w:val="24"/>
                      <w:szCs w:val="24"/>
                    </w:rPr>
                    <w:t>(i) </w:t>
                  </w:r>
                  <w:r w:rsidRPr="005659D9">
                    <w:rPr>
                      <w:rFonts w:ascii="Calibri" w:hAnsi="Calibri" w:cs="Calibri"/>
                      <w:b w:val="0"/>
                      <w:color w:val="auto"/>
                      <w:sz w:val="24"/>
                      <w:szCs w:val="24"/>
                    </w:rPr>
                    <w:t xml:space="preserve">the HUD Loan Documents in order to secure the HUD Loan and </w:t>
                  </w:r>
                  <w:r w:rsidR="0059659B" w:rsidRPr="005659D9">
                    <w:rPr>
                      <w:rFonts w:ascii="Calibri" w:hAnsi="Calibri" w:cs="Calibri"/>
                      <w:b w:val="0"/>
                      <w:color w:val="auto"/>
                      <w:sz w:val="24"/>
                      <w:szCs w:val="24"/>
                    </w:rPr>
                    <w:t>(ii) </w:t>
                  </w:r>
                  <w:r w:rsidRPr="005659D9">
                    <w:rPr>
                      <w:rFonts w:ascii="Calibri" w:hAnsi="Calibri" w:cs="Calibri"/>
                      <w:b w:val="0"/>
                      <w:color w:val="auto"/>
                      <w:sz w:val="24"/>
                      <w:szCs w:val="24"/>
                    </w:rPr>
                    <w:t>such other documents as may be required by HUD in connection with the HUD Loan.</w:t>
                  </w:r>
                </w:p>
                <w:p w14:paraId="44887455" w14:textId="77777777" w:rsidR="00A05D24" w:rsidRPr="005659D9" w:rsidRDefault="00A05D24" w:rsidP="005659D9">
                  <w:pPr>
                    <w:pStyle w:val="ListParagraph"/>
                    <w:spacing w:after="0" w:line="240" w:lineRule="auto"/>
                    <w:ind w:left="0"/>
                    <w:contextualSpacing w:val="0"/>
                    <w:rPr>
                      <w:rFonts w:cs="Calibri"/>
                      <w:sz w:val="24"/>
                      <w:szCs w:val="24"/>
                    </w:rPr>
                  </w:pPr>
                </w:p>
                <w:p w14:paraId="41E3AB14"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INCOMING MEMBERS, PARTNERS AND OWNERS. Any incoming member, partner and/or owner of [Borrower] must as a condition of receiving an interest in [Borrower] agree to be bound by the HUD Loan Documents and all other documents required in connection with the HUD Loan to the same extent and on the same terms as the other respective members, partners and/or owners.</w:t>
                  </w:r>
                </w:p>
                <w:p w14:paraId="5626E97E" w14:textId="77777777" w:rsidR="00A05D24" w:rsidRPr="005659D9" w:rsidRDefault="00A05D24" w:rsidP="005659D9">
                  <w:pPr>
                    <w:pStyle w:val="ListParagraph"/>
                    <w:spacing w:after="0" w:line="240" w:lineRule="auto"/>
                    <w:ind w:left="0"/>
                    <w:contextualSpacing w:val="0"/>
                    <w:rPr>
                      <w:rFonts w:cs="Calibri"/>
                      <w:sz w:val="24"/>
                      <w:szCs w:val="24"/>
                    </w:rPr>
                  </w:pPr>
                </w:p>
                <w:p w14:paraId="2DD86EB3"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DISSOLUTION AND CONVERSION. [Borrower] shall not be voluntarily dissolved or converted into another form of entity without the prior written approval of HUD. Upon any dissolution of [Borrower], no right or title to possession and control of the Project, and no right to collect the rents from the Project, shall pass to any individual or entity that is not bound by the Regulatory Agreement in a manner satisfactory to HUD.</w:t>
                  </w:r>
                </w:p>
                <w:p w14:paraId="631BA064" w14:textId="77777777" w:rsidR="00A05D24" w:rsidRPr="005659D9" w:rsidRDefault="00A05D24" w:rsidP="005659D9">
                  <w:pPr>
                    <w:pStyle w:val="ListParagraph"/>
                    <w:spacing w:after="0" w:line="240" w:lineRule="auto"/>
                    <w:ind w:left="0"/>
                    <w:contextualSpacing w:val="0"/>
                    <w:rPr>
                      <w:rFonts w:cs="Calibri"/>
                      <w:sz w:val="24"/>
                      <w:szCs w:val="24"/>
                    </w:rPr>
                  </w:pPr>
                </w:p>
                <w:p w14:paraId="35E51497"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 xml:space="preserve">LIABILITY OF KEY PRINCIPALS. The key principals of [Borrower] identified in </w:t>
                  </w:r>
                  <w:r w:rsidR="0059659B" w:rsidRPr="005659D9">
                    <w:rPr>
                      <w:rFonts w:ascii="Calibri" w:hAnsi="Calibri" w:cs="Calibri"/>
                      <w:b w:val="0"/>
                      <w:color w:val="auto"/>
                      <w:sz w:val="24"/>
                      <w:szCs w:val="24"/>
                    </w:rPr>
                    <w:t xml:space="preserve">Section </w:t>
                  </w:r>
                  <w:r w:rsidR="00444AB4" w:rsidRPr="005659D9">
                    <w:rPr>
                      <w:rFonts w:ascii="Calibri" w:hAnsi="Calibri" w:cs="Calibri"/>
                      <w:b w:val="0"/>
                      <w:color w:val="auto"/>
                      <w:sz w:val="24"/>
                      <w:szCs w:val="24"/>
                    </w:rPr>
                    <w:t>38</w:t>
                  </w:r>
                  <w:r w:rsidR="0059659B" w:rsidRPr="005659D9">
                    <w:rPr>
                      <w:rFonts w:ascii="Calibri" w:hAnsi="Calibri" w:cs="Calibri"/>
                      <w:b w:val="0"/>
                      <w:color w:val="auto"/>
                      <w:sz w:val="24"/>
                      <w:szCs w:val="24"/>
                    </w:rPr>
                    <w:t xml:space="preserve"> of</w:t>
                  </w:r>
                  <w:r w:rsidRPr="005659D9">
                    <w:rPr>
                      <w:rFonts w:ascii="Calibri" w:hAnsi="Calibri" w:cs="Calibri"/>
                      <w:b w:val="0"/>
                      <w:color w:val="auto"/>
                      <w:sz w:val="24"/>
                      <w:szCs w:val="24"/>
                    </w:rPr>
                    <w:t xml:space="preserve"> the Regulatory Agreement are liable in their individual capacities to HUD as set forth in the Regulatory Agreement.</w:t>
                  </w:r>
                </w:p>
                <w:p w14:paraId="3053ACCA" w14:textId="77777777" w:rsidR="00A05D24" w:rsidRPr="005659D9" w:rsidRDefault="00A05D24" w:rsidP="005659D9">
                  <w:pPr>
                    <w:pStyle w:val="ListParagraph"/>
                    <w:spacing w:after="0" w:line="240" w:lineRule="auto"/>
                    <w:ind w:left="0"/>
                    <w:contextualSpacing w:val="0"/>
                    <w:rPr>
                      <w:rFonts w:cs="Calibri"/>
                      <w:sz w:val="24"/>
                      <w:szCs w:val="24"/>
                    </w:rPr>
                  </w:pPr>
                </w:p>
                <w:p w14:paraId="1518833F"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OFFICIAL REPRESENTATIVE. [Borrower] has authorized [</w:t>
                  </w:r>
                  <w:r w:rsidR="004D698C" w:rsidRPr="005659D9">
                    <w:rPr>
                      <w:rFonts w:ascii="Calibri" w:hAnsi="Calibri" w:cs="Calibri"/>
                      <w:b w:val="0"/>
                      <w:color w:val="auto"/>
                      <w:sz w:val="24"/>
                      <w:szCs w:val="24"/>
                    </w:rPr>
                    <w:t>name of authorized individual</w:t>
                  </w:r>
                  <w:r w:rsidRPr="005659D9">
                    <w:rPr>
                      <w:rFonts w:ascii="Calibri" w:hAnsi="Calibri" w:cs="Calibri"/>
                      <w:b w:val="0"/>
                      <w:color w:val="auto"/>
                      <w:sz w:val="24"/>
                      <w:szCs w:val="24"/>
                    </w:rPr>
                    <w:t xml:space="preserve">] as its official representative for all matters concerning the Project that require the consent or approval of HUD. The signature of this representative shall bind [Borrower] in all such matters. [Borrower] may from time to time authorize a new official representative to perform this function, but within three (3) business days of doing so, will provide HUD with written notification of the name, address and telephone number of such new official representative. </w:t>
                  </w:r>
                  <w:r w:rsidR="00305A54" w:rsidRPr="005659D9">
                    <w:rPr>
                      <w:rFonts w:ascii="Calibri" w:hAnsi="Calibri" w:cs="Calibri"/>
                      <w:b w:val="0"/>
                      <w:color w:val="auto"/>
                      <w:sz w:val="24"/>
                      <w:szCs w:val="24"/>
                    </w:rPr>
                    <w:t xml:space="preserve"> </w:t>
                  </w:r>
                  <w:r w:rsidRPr="005659D9">
                    <w:rPr>
                      <w:rFonts w:ascii="Calibri" w:hAnsi="Calibri" w:cs="Calibri"/>
                      <w:b w:val="0"/>
                      <w:color w:val="auto"/>
                      <w:sz w:val="24"/>
                      <w:szCs w:val="24"/>
                    </w:rPr>
                    <w:t xml:space="preserve">When an individual other than the individual identified above as the official representative has full or partial authority to manage the Project, [Borrower] shall promptly provide HUD with the name of that individual and the nature of that individual’s </w:t>
                  </w:r>
                  <w:r w:rsidRPr="005659D9">
                    <w:rPr>
                      <w:rFonts w:ascii="Calibri" w:hAnsi="Calibri" w:cs="Calibri"/>
                      <w:b w:val="0"/>
                      <w:color w:val="auto"/>
                      <w:sz w:val="24"/>
                      <w:szCs w:val="24"/>
                    </w:rPr>
                    <w:lastRenderedPageBreak/>
                    <w:t>management authority.</w:t>
                  </w:r>
                </w:p>
                <w:p w14:paraId="686FD4C3" w14:textId="77777777" w:rsidR="00A05D24" w:rsidRPr="005659D9" w:rsidRDefault="00A05D24" w:rsidP="005659D9">
                  <w:pPr>
                    <w:pStyle w:val="ListParagraph"/>
                    <w:spacing w:after="0" w:line="240" w:lineRule="auto"/>
                    <w:ind w:left="0"/>
                    <w:contextualSpacing w:val="0"/>
                    <w:rPr>
                      <w:rFonts w:cs="Calibri"/>
                      <w:sz w:val="24"/>
                      <w:szCs w:val="24"/>
                    </w:rPr>
                  </w:pPr>
                </w:p>
                <w:p w14:paraId="2542249E"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BUSINESS OF [BORROWER]. The business and purpose of [Borrower] shall consist solely of (a) acquiring, owning, operating and maintaining the Project, (b) executing, delivering and performing its obligations under the HUD Loan Documents, and (c) any lawful activities permitted under the law of the state in which [Borrower] is organized that are incidental to the foregoing or necessary or convenient to accomplish the foregoing. [Borrower] shall not engage in any other business or activity. The Project shall be the sole asset of [Borrower], and [Borrower] shall not own any other real estate other than that associated with the Project.</w:t>
                  </w:r>
                </w:p>
                <w:p w14:paraId="75838AD3" w14:textId="77777777" w:rsidR="00A05D24" w:rsidRPr="005659D9" w:rsidRDefault="00A05D24" w:rsidP="005659D9">
                  <w:pPr>
                    <w:pStyle w:val="ListParagraph"/>
                    <w:spacing w:after="0" w:line="240" w:lineRule="auto"/>
                    <w:ind w:left="0"/>
                    <w:contextualSpacing w:val="0"/>
                    <w:rPr>
                      <w:rFonts w:cs="Calibri"/>
                      <w:sz w:val="24"/>
                      <w:szCs w:val="24"/>
                    </w:rPr>
                  </w:pPr>
                </w:p>
                <w:p w14:paraId="5271C127" w14:textId="77777777" w:rsidR="00A05D24" w:rsidRPr="005659D9" w:rsidRDefault="00A05D24" w:rsidP="005659D9">
                  <w:pPr>
                    <w:pStyle w:val="Heading3"/>
                    <w:keepNext w:val="0"/>
                    <w:keepLines w:val="0"/>
                    <w:numPr>
                      <w:ilvl w:val="2"/>
                      <w:numId w:val="59"/>
                    </w:numPr>
                    <w:tabs>
                      <w:tab w:val="clear" w:pos="0"/>
                    </w:tabs>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 xml:space="preserve">INDEMNIFICATION. Any obligation of [Borrower] to provide indemnification herein or in any other organizational documents of [Borrower] </w:t>
                  </w:r>
                  <w:r w:rsidR="001719A9" w:rsidRPr="005659D9">
                    <w:rPr>
                      <w:rFonts w:ascii="Calibri" w:hAnsi="Calibri" w:cs="Calibri"/>
                      <w:b w:val="0"/>
                      <w:color w:val="auto"/>
                      <w:sz w:val="24"/>
                      <w:szCs w:val="24"/>
                    </w:rPr>
                    <w:t xml:space="preserve">  </w:t>
                  </w:r>
                  <w:r w:rsidRPr="005659D9">
                    <w:rPr>
                      <w:rFonts w:ascii="Calibri" w:hAnsi="Calibri" w:cs="Calibri"/>
                      <w:b w:val="0"/>
                      <w:color w:val="auto"/>
                      <w:sz w:val="24"/>
                      <w:szCs w:val="24"/>
                    </w:rPr>
                    <w:t>shall be limited to (i) coverage afforded under any liability insurance carried by [Borrower], and (ii) available “surplus cash” of [Borrower] as defined in the Regulatory Agreement.</w:t>
                  </w:r>
                  <w:r w:rsidR="0070560F" w:rsidRPr="005659D9">
                    <w:rPr>
                      <w:rFonts w:ascii="Calibri" w:hAnsi="Calibri" w:cs="Calibri"/>
                      <w:b w:val="0"/>
                      <w:color w:val="auto"/>
                      <w:sz w:val="24"/>
                      <w:szCs w:val="24"/>
                    </w:rPr>
                    <w:t xml:space="preserve">  Until funds from a permitted source for payment of indemnification are available for payment, the Mortgagor entity shall not (a) pay funds to any members, partners, owners, officers and directors, or (b) pay the deductible on an indemnification policy for any members, managers, partners, officers and directors.</w:t>
                  </w:r>
                </w:p>
                <w:p w14:paraId="710BE2C9" w14:textId="77777777" w:rsidR="009828CF" w:rsidRDefault="009828CF" w:rsidP="005659D9">
                  <w:pPr>
                    <w:spacing w:after="0" w:line="240" w:lineRule="auto"/>
                    <w:rPr>
                      <w:rFonts w:cs="Calibri"/>
                      <w:sz w:val="24"/>
                      <w:szCs w:val="24"/>
                    </w:rPr>
                  </w:pPr>
                </w:p>
                <w:p w14:paraId="70082F41" w14:textId="77777777" w:rsidR="003013BF" w:rsidRPr="005659D9" w:rsidRDefault="003013BF" w:rsidP="00A34613">
                  <w:pPr>
                    <w:spacing w:after="0" w:line="240" w:lineRule="auto"/>
                    <w:rPr>
                      <w:rFonts w:cs="Calibri"/>
                      <w:sz w:val="24"/>
                      <w:szCs w:val="24"/>
                    </w:rPr>
                  </w:pPr>
                  <w:r>
                    <w:rPr>
                      <w:rFonts w:cs="Calibri"/>
                      <w:sz w:val="24"/>
                      <w:szCs w:val="24"/>
                    </w:rPr>
                    <w:t xml:space="preserve">NOTE: For owner-operated projects, add the HUD-required language for the operator’s organizational documents to the extent it </w:t>
                  </w:r>
                  <w:r w:rsidR="00A34613">
                    <w:rPr>
                      <w:rFonts w:cs="Calibri"/>
                      <w:sz w:val="24"/>
                      <w:szCs w:val="24"/>
                    </w:rPr>
                    <w:t>supplements</w:t>
                  </w:r>
                  <w:r>
                    <w:rPr>
                      <w:rFonts w:cs="Calibri"/>
                      <w:sz w:val="24"/>
                      <w:szCs w:val="24"/>
                    </w:rPr>
                    <w:t xml:space="preserve"> what is required above.</w:t>
                  </w:r>
                </w:p>
              </w:tc>
            </w:tr>
            <w:tr w:rsidR="0014516E" w:rsidRPr="005659D9" w14:paraId="05001B75" w14:textId="77777777" w:rsidTr="005659D9">
              <w:tc>
                <w:tcPr>
                  <w:tcW w:w="328" w:type="dxa"/>
                  <w:shd w:val="clear" w:color="auto" w:fill="auto"/>
                </w:tcPr>
                <w:p w14:paraId="62804BFC" w14:textId="77777777" w:rsidR="0014516E" w:rsidRPr="005659D9" w:rsidRDefault="0014516E" w:rsidP="005659D9">
                  <w:pPr>
                    <w:spacing w:after="0" w:line="240" w:lineRule="auto"/>
                    <w:rPr>
                      <w:rFonts w:cs="Calibri"/>
                      <w:sz w:val="24"/>
                      <w:szCs w:val="24"/>
                    </w:rPr>
                  </w:pPr>
                </w:p>
              </w:tc>
              <w:tc>
                <w:tcPr>
                  <w:tcW w:w="8450" w:type="dxa"/>
                  <w:gridSpan w:val="2"/>
                  <w:shd w:val="clear" w:color="auto" w:fill="auto"/>
                </w:tcPr>
                <w:p w14:paraId="6EEFEA65" w14:textId="77777777" w:rsidR="0014516E" w:rsidRPr="005659D9" w:rsidRDefault="00A05D24" w:rsidP="005659D9">
                  <w:pPr>
                    <w:spacing w:after="0" w:line="240" w:lineRule="auto"/>
                    <w:rPr>
                      <w:rFonts w:cs="Calibri"/>
                      <w:sz w:val="24"/>
                      <w:szCs w:val="24"/>
                    </w:rPr>
                  </w:pPr>
                  <w:r w:rsidRPr="005659D9">
                    <w:rPr>
                      <w:rFonts w:cs="Calibri"/>
                      <w:sz w:val="24"/>
                      <w:szCs w:val="24"/>
                    </w:rPr>
                    <w:t>Evidence that the transaction</w:t>
                  </w:r>
                  <w:r w:rsidR="0070560F" w:rsidRPr="005659D9">
                    <w:rPr>
                      <w:rFonts w:cs="Calibri"/>
                      <w:sz w:val="24"/>
                      <w:szCs w:val="24"/>
                    </w:rPr>
                    <w:t xml:space="preserve"> (loan, leases, loan amount)</w:t>
                  </w:r>
                  <w:r w:rsidRPr="005659D9">
                    <w:rPr>
                      <w:rFonts w:cs="Calibri"/>
                      <w:sz w:val="24"/>
                      <w:szCs w:val="24"/>
                    </w:rPr>
                    <w:t xml:space="preserve"> is authorized, and that the Borrower has the authority to execute the loan documents, if not provided explicitly in the governing document</w:t>
                  </w:r>
                  <w:r w:rsidR="001F34BC" w:rsidRPr="005659D9">
                    <w:rPr>
                      <w:rFonts w:cs="Calibri"/>
                      <w:sz w:val="24"/>
                      <w:szCs w:val="24"/>
                    </w:rPr>
                    <w:t>s</w:t>
                  </w:r>
                  <w:r w:rsidRPr="005659D9">
                    <w:rPr>
                      <w:rFonts w:cs="Calibri"/>
                      <w:sz w:val="24"/>
                      <w:szCs w:val="24"/>
                    </w:rPr>
                    <w:t>: a resolution, consent of the partners, consent of the members, or other evidence of proper authorization as local law and custom dictate.</w:t>
                  </w:r>
                </w:p>
              </w:tc>
            </w:tr>
            <w:tr w:rsidR="008A5ADF" w:rsidRPr="005659D9" w14:paraId="7F76CC69" w14:textId="77777777" w:rsidTr="005659D9">
              <w:tc>
                <w:tcPr>
                  <w:tcW w:w="328" w:type="dxa"/>
                  <w:shd w:val="clear" w:color="auto" w:fill="auto"/>
                </w:tcPr>
                <w:p w14:paraId="702A073B" w14:textId="77777777" w:rsidR="008A5ADF" w:rsidRPr="005659D9" w:rsidRDefault="008A5ADF" w:rsidP="005659D9">
                  <w:pPr>
                    <w:spacing w:after="0" w:line="240" w:lineRule="auto"/>
                    <w:rPr>
                      <w:rFonts w:cs="Calibri"/>
                      <w:sz w:val="24"/>
                      <w:szCs w:val="24"/>
                    </w:rPr>
                  </w:pPr>
                </w:p>
              </w:tc>
              <w:tc>
                <w:tcPr>
                  <w:tcW w:w="8450" w:type="dxa"/>
                  <w:gridSpan w:val="2"/>
                  <w:shd w:val="clear" w:color="auto" w:fill="auto"/>
                </w:tcPr>
                <w:p w14:paraId="17645753" w14:textId="77777777" w:rsidR="008A5ADF" w:rsidRPr="005659D9" w:rsidRDefault="008A5ADF" w:rsidP="005659D9">
                  <w:pPr>
                    <w:spacing w:after="0" w:line="240" w:lineRule="auto"/>
                    <w:rPr>
                      <w:rFonts w:cs="Calibri"/>
                      <w:sz w:val="24"/>
                      <w:szCs w:val="24"/>
                    </w:rPr>
                  </w:pPr>
                  <w:r w:rsidRPr="005659D9">
                    <w:rPr>
                      <w:rFonts w:cs="Calibri"/>
                      <w:sz w:val="24"/>
                      <w:szCs w:val="24"/>
                    </w:rPr>
                    <w:t>Certificate of incumbency (</w:t>
                  </w:r>
                  <w:r w:rsidR="001F34BC" w:rsidRPr="005659D9">
                    <w:rPr>
                      <w:rFonts w:cs="Calibri"/>
                      <w:sz w:val="24"/>
                      <w:szCs w:val="24"/>
                    </w:rPr>
                    <w:t xml:space="preserve">which </w:t>
                  </w:r>
                  <w:r w:rsidRPr="005659D9">
                    <w:rPr>
                      <w:rFonts w:cs="Calibri"/>
                      <w:sz w:val="24"/>
                      <w:szCs w:val="24"/>
                    </w:rPr>
                    <w:t xml:space="preserve">may be included in </w:t>
                  </w:r>
                  <w:r w:rsidR="001F34BC" w:rsidRPr="005659D9">
                    <w:rPr>
                      <w:rFonts w:cs="Calibri"/>
                      <w:sz w:val="24"/>
                      <w:szCs w:val="24"/>
                    </w:rPr>
                    <w:t xml:space="preserve">the </w:t>
                  </w:r>
                  <w:r w:rsidRPr="005659D9">
                    <w:rPr>
                      <w:rFonts w:cs="Calibri"/>
                      <w:sz w:val="24"/>
                      <w:szCs w:val="24"/>
                    </w:rPr>
                    <w:t xml:space="preserve">certificate described above) dated the day of closing, </w:t>
                  </w:r>
                  <w:r w:rsidR="00D3350D" w:rsidRPr="005659D9">
                    <w:rPr>
                      <w:rFonts w:cs="Calibri"/>
                      <w:sz w:val="24"/>
                      <w:szCs w:val="24"/>
                    </w:rPr>
                    <w:t xml:space="preserve">showing </w:t>
                  </w:r>
                  <w:r w:rsidR="001F34BC" w:rsidRPr="005659D9">
                    <w:rPr>
                      <w:rFonts w:cs="Calibri"/>
                      <w:sz w:val="24"/>
                      <w:szCs w:val="24"/>
                    </w:rPr>
                    <w:t xml:space="preserve">the </w:t>
                  </w:r>
                  <w:r w:rsidR="00D3350D" w:rsidRPr="005659D9">
                    <w:rPr>
                      <w:rFonts w:cs="Calibri"/>
                      <w:sz w:val="24"/>
                      <w:szCs w:val="24"/>
                    </w:rPr>
                    <w:t xml:space="preserve">office and term of the </w:t>
                  </w:r>
                  <w:r w:rsidR="001F34BC" w:rsidRPr="005659D9">
                    <w:rPr>
                      <w:rFonts w:cs="Calibri"/>
                      <w:sz w:val="24"/>
                      <w:szCs w:val="24"/>
                    </w:rPr>
                    <w:t>B</w:t>
                  </w:r>
                  <w:r w:rsidR="00D3350D" w:rsidRPr="005659D9">
                    <w:rPr>
                      <w:rFonts w:cs="Calibri"/>
                      <w:sz w:val="24"/>
                      <w:szCs w:val="24"/>
                    </w:rPr>
                    <w:t xml:space="preserve">orrower’s officers and key principals and </w:t>
                  </w:r>
                  <w:r w:rsidR="001F34BC" w:rsidRPr="005659D9">
                    <w:rPr>
                      <w:rFonts w:cs="Calibri"/>
                      <w:sz w:val="24"/>
                      <w:szCs w:val="24"/>
                    </w:rPr>
                    <w:t>a specimen</w:t>
                  </w:r>
                  <w:r w:rsidR="00D3350D" w:rsidRPr="005659D9">
                    <w:rPr>
                      <w:rFonts w:cs="Calibri"/>
                      <w:sz w:val="24"/>
                      <w:szCs w:val="24"/>
                    </w:rPr>
                    <w:t xml:space="preserve"> signature of any officer authorized to execute the loan documents, provided that the certificate shall be made or witnessed by someone other than the party designated to execute the loan documents</w:t>
                  </w:r>
                  <w:r w:rsidR="00A05D24" w:rsidRPr="005659D9">
                    <w:rPr>
                      <w:rFonts w:cs="Calibri"/>
                      <w:sz w:val="24"/>
                      <w:szCs w:val="24"/>
                    </w:rPr>
                    <w:t>.</w:t>
                  </w:r>
                </w:p>
              </w:tc>
            </w:tr>
            <w:tr w:rsidR="0014516E" w:rsidRPr="005659D9" w14:paraId="21FF21CC" w14:textId="77777777" w:rsidTr="005659D9">
              <w:tc>
                <w:tcPr>
                  <w:tcW w:w="328" w:type="dxa"/>
                  <w:shd w:val="clear" w:color="auto" w:fill="auto"/>
                </w:tcPr>
                <w:p w14:paraId="0B8CE05E" w14:textId="77777777" w:rsidR="0014516E" w:rsidRPr="005659D9" w:rsidRDefault="0014516E" w:rsidP="005659D9">
                  <w:pPr>
                    <w:spacing w:after="0" w:line="240" w:lineRule="auto"/>
                    <w:rPr>
                      <w:rFonts w:cs="Calibri"/>
                      <w:sz w:val="24"/>
                      <w:szCs w:val="24"/>
                    </w:rPr>
                  </w:pPr>
                </w:p>
              </w:tc>
              <w:tc>
                <w:tcPr>
                  <w:tcW w:w="8450" w:type="dxa"/>
                  <w:gridSpan w:val="2"/>
                  <w:shd w:val="clear" w:color="auto" w:fill="auto"/>
                </w:tcPr>
                <w:p w14:paraId="36883251" w14:textId="77777777" w:rsidR="0014516E" w:rsidRPr="005659D9" w:rsidRDefault="00492B60" w:rsidP="005659D9">
                  <w:pPr>
                    <w:spacing w:after="0" w:line="240" w:lineRule="auto"/>
                    <w:rPr>
                      <w:rFonts w:cs="Calibri"/>
                      <w:sz w:val="24"/>
                      <w:szCs w:val="24"/>
                    </w:rPr>
                  </w:pPr>
                  <w:r w:rsidRPr="005659D9">
                    <w:rPr>
                      <w:rFonts w:cs="Calibri"/>
                      <w:sz w:val="24"/>
                      <w:szCs w:val="24"/>
                    </w:rPr>
                    <w:t>Evidence of Borrower’s q</w:t>
                  </w:r>
                  <w:r w:rsidR="0014516E" w:rsidRPr="005659D9">
                    <w:rPr>
                      <w:rFonts w:cs="Calibri"/>
                      <w:sz w:val="24"/>
                      <w:szCs w:val="24"/>
                    </w:rPr>
                    <w:t>ualifi</w:t>
                  </w:r>
                  <w:r w:rsidRPr="005659D9">
                    <w:rPr>
                      <w:rFonts w:cs="Calibri"/>
                      <w:sz w:val="24"/>
                      <w:szCs w:val="24"/>
                    </w:rPr>
                    <w:t>cation</w:t>
                  </w:r>
                  <w:r w:rsidR="0014516E" w:rsidRPr="005659D9">
                    <w:rPr>
                      <w:rFonts w:cs="Calibri"/>
                      <w:sz w:val="24"/>
                      <w:szCs w:val="24"/>
                    </w:rPr>
                    <w:t xml:space="preserve"> to do business in </w:t>
                  </w:r>
                  <w:r w:rsidRPr="005659D9">
                    <w:rPr>
                      <w:rFonts w:cs="Calibri"/>
                      <w:sz w:val="24"/>
                      <w:szCs w:val="24"/>
                    </w:rPr>
                    <w:t xml:space="preserve">the </w:t>
                  </w:r>
                  <w:r w:rsidR="0014516E" w:rsidRPr="005659D9">
                    <w:rPr>
                      <w:rFonts w:cs="Calibri"/>
                      <w:sz w:val="24"/>
                      <w:szCs w:val="24"/>
                    </w:rPr>
                    <w:t xml:space="preserve">state where </w:t>
                  </w:r>
                  <w:r w:rsidRPr="005659D9">
                    <w:rPr>
                      <w:rFonts w:cs="Calibri"/>
                      <w:sz w:val="24"/>
                      <w:szCs w:val="24"/>
                    </w:rPr>
                    <w:t xml:space="preserve">the </w:t>
                  </w:r>
                  <w:r w:rsidR="0014516E" w:rsidRPr="005659D9">
                    <w:rPr>
                      <w:rFonts w:cs="Calibri"/>
                      <w:sz w:val="24"/>
                      <w:szCs w:val="24"/>
                    </w:rPr>
                    <w:t>project is located</w:t>
                  </w:r>
                  <w:r w:rsidRPr="005659D9">
                    <w:rPr>
                      <w:rFonts w:cs="Calibri"/>
                      <w:sz w:val="24"/>
                      <w:szCs w:val="24"/>
                    </w:rPr>
                    <w:t>,</w:t>
                  </w:r>
                  <w:r w:rsidR="0014516E" w:rsidRPr="005659D9">
                    <w:rPr>
                      <w:rFonts w:cs="Calibri"/>
                      <w:sz w:val="24"/>
                      <w:szCs w:val="24"/>
                    </w:rPr>
                    <w:t xml:space="preserve"> if </w:t>
                  </w:r>
                  <w:r w:rsidRPr="005659D9">
                    <w:rPr>
                      <w:rFonts w:cs="Calibri"/>
                      <w:sz w:val="24"/>
                      <w:szCs w:val="24"/>
                    </w:rPr>
                    <w:t xml:space="preserve">Borrower is </w:t>
                  </w:r>
                  <w:r w:rsidR="0014516E" w:rsidRPr="005659D9">
                    <w:rPr>
                      <w:rFonts w:cs="Calibri"/>
                      <w:sz w:val="24"/>
                      <w:szCs w:val="24"/>
                    </w:rPr>
                    <w:t>not organized in that state.</w:t>
                  </w:r>
                </w:p>
              </w:tc>
            </w:tr>
            <w:tr w:rsidR="0014516E" w:rsidRPr="005659D9" w14:paraId="731F4120" w14:textId="77777777" w:rsidTr="005659D9">
              <w:tc>
                <w:tcPr>
                  <w:tcW w:w="328" w:type="dxa"/>
                  <w:shd w:val="clear" w:color="auto" w:fill="auto"/>
                </w:tcPr>
                <w:p w14:paraId="53C056D1" w14:textId="77777777" w:rsidR="0014516E" w:rsidRPr="005659D9" w:rsidRDefault="0014516E" w:rsidP="005659D9">
                  <w:pPr>
                    <w:spacing w:after="0" w:line="240" w:lineRule="auto"/>
                    <w:rPr>
                      <w:rFonts w:cs="Calibri"/>
                      <w:sz w:val="24"/>
                      <w:szCs w:val="24"/>
                    </w:rPr>
                  </w:pPr>
                </w:p>
              </w:tc>
              <w:tc>
                <w:tcPr>
                  <w:tcW w:w="8450" w:type="dxa"/>
                  <w:gridSpan w:val="2"/>
                  <w:shd w:val="clear" w:color="auto" w:fill="auto"/>
                </w:tcPr>
                <w:p w14:paraId="14CF6340" w14:textId="77777777" w:rsidR="0014516E" w:rsidRPr="005659D9" w:rsidRDefault="0014516E" w:rsidP="005659D9">
                  <w:pPr>
                    <w:spacing w:after="0" w:line="240" w:lineRule="auto"/>
                    <w:rPr>
                      <w:rFonts w:cs="Calibri"/>
                      <w:sz w:val="24"/>
                      <w:szCs w:val="24"/>
                    </w:rPr>
                  </w:pPr>
                  <w:r w:rsidRPr="005659D9">
                    <w:rPr>
                      <w:rFonts w:cs="Calibri"/>
                      <w:sz w:val="24"/>
                      <w:szCs w:val="24"/>
                    </w:rPr>
                    <w:t>Certificate of Continued Existence/Good Standing dated within 30 days of closing.</w:t>
                  </w:r>
                </w:p>
              </w:tc>
            </w:tr>
          </w:tbl>
          <w:p w14:paraId="11124F48" w14:textId="77777777" w:rsidR="007F1224" w:rsidRDefault="007F1224" w:rsidP="005659D9">
            <w:pPr>
              <w:spacing w:after="0" w:line="240" w:lineRule="auto"/>
              <w:rPr>
                <w:rFonts w:cs="Calibri"/>
                <w:i/>
                <w:sz w:val="24"/>
                <w:szCs w:val="24"/>
              </w:rPr>
            </w:pPr>
          </w:p>
          <w:p w14:paraId="06782AF1" w14:textId="77777777" w:rsidR="007F1224" w:rsidRDefault="007F1224" w:rsidP="005659D9">
            <w:pPr>
              <w:spacing w:after="0" w:line="240" w:lineRule="auto"/>
              <w:rPr>
                <w:rFonts w:cs="Calibri"/>
                <w:sz w:val="24"/>
                <w:szCs w:val="24"/>
              </w:rPr>
            </w:pPr>
            <w:r w:rsidRPr="00C25FAB">
              <w:rPr>
                <w:rFonts w:cs="Calibri"/>
                <w:sz w:val="24"/>
                <w:szCs w:val="24"/>
              </w:rPr>
              <w:t>NOTE: For trusts, submit the Trust Agreement and the Certification or Affidavit of Trust.</w:t>
            </w:r>
          </w:p>
          <w:p w14:paraId="75264D10" w14:textId="77777777" w:rsidR="002000A9" w:rsidRDefault="002000A9" w:rsidP="005659D9">
            <w:pPr>
              <w:spacing w:after="0" w:line="240" w:lineRule="auto"/>
              <w:rPr>
                <w:rFonts w:cs="Calibri"/>
                <w:sz w:val="24"/>
                <w:szCs w:val="24"/>
              </w:rPr>
            </w:pPr>
          </w:p>
          <w:p w14:paraId="59674910" w14:textId="5D453D13" w:rsidR="002000A9" w:rsidRDefault="002000A9" w:rsidP="005659D9">
            <w:pPr>
              <w:spacing w:after="0" w:line="240" w:lineRule="auto"/>
              <w:rPr>
                <w:rFonts w:cs="Calibri"/>
                <w:sz w:val="24"/>
                <w:szCs w:val="24"/>
              </w:rPr>
            </w:pPr>
            <w:r>
              <w:rPr>
                <w:rFonts w:cs="Calibri"/>
                <w:sz w:val="24"/>
                <w:szCs w:val="24"/>
              </w:rPr>
              <w:t xml:space="preserve">NOTE: HUD Handbook 4232.1, Section II, Chapter 6, Section 6.1.C lists acceptable </w:t>
            </w:r>
            <w:r>
              <w:rPr>
                <w:rFonts w:cs="Calibri"/>
                <w:sz w:val="24"/>
                <w:szCs w:val="24"/>
              </w:rPr>
              <w:lastRenderedPageBreak/>
              <w:t>types of ownership entities.</w:t>
            </w:r>
          </w:p>
          <w:p w14:paraId="65F34897" w14:textId="77777777" w:rsidR="00606ABF" w:rsidRDefault="00606ABF" w:rsidP="005659D9">
            <w:pPr>
              <w:spacing w:after="0" w:line="240" w:lineRule="auto"/>
              <w:rPr>
                <w:rFonts w:cs="Calibri"/>
                <w:sz w:val="24"/>
                <w:szCs w:val="24"/>
              </w:rPr>
            </w:pPr>
          </w:p>
          <w:p w14:paraId="4134B8A6" w14:textId="069ABF55" w:rsidR="00606ABF" w:rsidRPr="00C25FAB" w:rsidRDefault="00606ABF" w:rsidP="005659D9">
            <w:pPr>
              <w:spacing w:after="0" w:line="240" w:lineRule="auto"/>
              <w:rPr>
                <w:rFonts w:cs="Calibri"/>
                <w:sz w:val="24"/>
                <w:szCs w:val="24"/>
              </w:rPr>
            </w:pPr>
            <w:r>
              <w:rPr>
                <w:rFonts w:cs="Calibri"/>
                <w:sz w:val="24"/>
                <w:szCs w:val="24"/>
              </w:rPr>
              <w:t>NOTE: See HUD Handbook 4232.1, Section II, Chapter 6, Section 6.3.C for guidance on non-profit sponsors and profit-motivated borrowers.</w:t>
            </w:r>
          </w:p>
          <w:p w14:paraId="4B14125A" w14:textId="77777777" w:rsidR="009828CF" w:rsidRPr="005659D9" w:rsidRDefault="00C43B50" w:rsidP="005659D9">
            <w:pPr>
              <w:spacing w:after="0" w:line="240" w:lineRule="auto"/>
              <w:rPr>
                <w:rFonts w:cs="Calibri"/>
                <w:i/>
                <w:sz w:val="24"/>
                <w:szCs w:val="24"/>
              </w:rPr>
            </w:pPr>
            <w:r>
              <w:rPr>
                <w:rFonts w:cs="Calibri"/>
                <w:i/>
                <w:sz w:val="24"/>
                <w:szCs w:val="24"/>
              </w:rPr>
              <w:pict w14:anchorId="00DDC498">
                <v:rect id="_x0000_i1037" style="width:0;height:1.5pt" o:hralign="center" o:hrstd="t" o:hr="t" fillcolor="#a0a0a0" stroked="f"/>
              </w:pict>
            </w:r>
          </w:p>
          <w:p w14:paraId="5C10E661" w14:textId="77777777" w:rsidR="009828CF" w:rsidRPr="005659D9" w:rsidRDefault="009828CF"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0F62EF5B" w14:textId="77777777" w:rsidR="009828CF" w:rsidRPr="005659D9" w:rsidRDefault="009828CF" w:rsidP="005659D9">
            <w:pPr>
              <w:spacing w:after="0" w:line="240" w:lineRule="auto"/>
              <w:rPr>
                <w:rFonts w:cs="Calibri"/>
                <w:sz w:val="24"/>
                <w:szCs w:val="24"/>
              </w:rPr>
            </w:pPr>
          </w:p>
          <w:p w14:paraId="618540E9" w14:textId="77777777" w:rsidR="009828CF" w:rsidRPr="005659D9" w:rsidRDefault="009828CF" w:rsidP="005659D9">
            <w:pPr>
              <w:spacing w:after="0" w:line="240" w:lineRule="auto"/>
              <w:rPr>
                <w:rFonts w:cs="Calibri"/>
                <w:b/>
                <w:sz w:val="24"/>
                <w:szCs w:val="24"/>
                <w:u w:val="single"/>
              </w:rPr>
            </w:pPr>
          </w:p>
        </w:tc>
      </w:tr>
      <w:tr w:rsidR="009828CF" w:rsidRPr="005659D9" w14:paraId="3526C60E"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47145C54" w14:textId="7603CEB2" w:rsidR="009828CF" w:rsidRPr="005659D9" w:rsidRDefault="006825A9" w:rsidP="005659D9">
            <w:pPr>
              <w:spacing w:after="0" w:line="240" w:lineRule="auto"/>
              <w:jc w:val="center"/>
              <w:rPr>
                <w:rFonts w:cs="Calibri"/>
                <w:sz w:val="24"/>
                <w:szCs w:val="24"/>
              </w:rPr>
            </w:pPr>
            <w:r w:rsidRPr="005659D9">
              <w:rPr>
                <w:rFonts w:cs="Calibri"/>
                <w:sz w:val="24"/>
                <w:szCs w:val="24"/>
              </w:rPr>
              <w:lastRenderedPageBreak/>
              <w:t>1</w:t>
            </w:r>
            <w:r w:rsidR="00A04C3D">
              <w:rPr>
                <w:rFonts w:cs="Calibri"/>
                <w:sz w:val="24"/>
                <w:szCs w:val="24"/>
              </w:rPr>
              <w:t>4</w:t>
            </w:r>
          </w:p>
        </w:tc>
        <w:tc>
          <w:tcPr>
            <w:tcW w:w="4544" w:type="pct"/>
            <w:shd w:val="clear" w:color="auto" w:fill="auto"/>
            <w:tcMar>
              <w:left w:w="115" w:type="dxa"/>
              <w:right w:w="230" w:type="dxa"/>
            </w:tcMar>
          </w:tcPr>
          <w:p w14:paraId="7326D289" w14:textId="77777777" w:rsidR="009828CF" w:rsidRPr="005659D9" w:rsidRDefault="009828CF" w:rsidP="005659D9">
            <w:pPr>
              <w:spacing w:after="0" w:line="240" w:lineRule="auto"/>
              <w:rPr>
                <w:rFonts w:cs="Calibri"/>
                <w:b/>
                <w:sz w:val="24"/>
                <w:szCs w:val="24"/>
                <w:u w:val="single"/>
              </w:rPr>
            </w:pPr>
            <w:r w:rsidRPr="005659D9">
              <w:rPr>
                <w:rFonts w:cs="Calibri"/>
                <w:b/>
                <w:sz w:val="24"/>
                <w:szCs w:val="24"/>
                <w:u w:val="single"/>
              </w:rPr>
              <w:t>Organizational Documents for Each Entity in Borrower’s Signature Block</w:t>
            </w:r>
          </w:p>
          <w:p w14:paraId="3367D1AC" w14:textId="77777777" w:rsidR="009828CF" w:rsidRPr="005659D9" w:rsidRDefault="009828CF"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9828CF" w:rsidRPr="005659D9" w14:paraId="108F068C" w14:textId="77777777" w:rsidTr="005659D9">
              <w:tc>
                <w:tcPr>
                  <w:tcW w:w="328" w:type="dxa"/>
                  <w:shd w:val="clear" w:color="auto" w:fill="auto"/>
                </w:tcPr>
                <w:p w14:paraId="30E38FB9"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250D76B0" w14:textId="77777777" w:rsidR="009828CF" w:rsidRPr="005659D9" w:rsidRDefault="009828CF" w:rsidP="005659D9">
                  <w:pPr>
                    <w:spacing w:after="0" w:line="240" w:lineRule="auto"/>
                    <w:rPr>
                      <w:rFonts w:cs="Calibri"/>
                      <w:sz w:val="24"/>
                      <w:szCs w:val="24"/>
                    </w:rPr>
                  </w:pPr>
                  <w:r w:rsidRPr="005659D9">
                    <w:rPr>
                      <w:rFonts w:cs="Calibri"/>
                      <w:sz w:val="24"/>
                      <w:szCs w:val="24"/>
                    </w:rPr>
                    <w:t>Not applicable – no entities in signature block; OR:</w:t>
                  </w:r>
                </w:p>
              </w:tc>
            </w:tr>
            <w:tr w:rsidR="009828CF" w:rsidRPr="005659D9" w14:paraId="6A011BD9" w14:textId="77777777" w:rsidTr="005659D9">
              <w:tc>
                <w:tcPr>
                  <w:tcW w:w="328" w:type="dxa"/>
                  <w:shd w:val="clear" w:color="auto" w:fill="auto"/>
                </w:tcPr>
                <w:p w14:paraId="59FADCB5"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07F20045" w14:textId="77777777" w:rsidR="009828CF" w:rsidRPr="005659D9" w:rsidRDefault="009828CF" w:rsidP="005659D9">
                  <w:pPr>
                    <w:spacing w:after="0" w:line="240" w:lineRule="auto"/>
                    <w:rPr>
                      <w:rFonts w:cs="Calibri"/>
                      <w:sz w:val="24"/>
                      <w:szCs w:val="24"/>
                    </w:rPr>
                  </w:pPr>
                  <w:r w:rsidRPr="005659D9">
                    <w:rPr>
                      <w:rFonts w:cs="Calibri"/>
                      <w:sz w:val="24"/>
                      <w:szCs w:val="24"/>
                    </w:rPr>
                    <w:t>Name of entity:</w:t>
                  </w:r>
                </w:p>
              </w:tc>
            </w:tr>
            <w:tr w:rsidR="009828CF" w:rsidRPr="005659D9" w14:paraId="66DC6727" w14:textId="77777777" w:rsidTr="005659D9">
              <w:tc>
                <w:tcPr>
                  <w:tcW w:w="328" w:type="dxa"/>
                  <w:shd w:val="clear" w:color="auto" w:fill="auto"/>
                </w:tcPr>
                <w:p w14:paraId="47964A4B"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6BACFFC0" w14:textId="77777777" w:rsidR="009828CF" w:rsidRPr="005659D9" w:rsidRDefault="009828CF" w:rsidP="005659D9">
                  <w:pPr>
                    <w:spacing w:after="0" w:line="240" w:lineRule="auto"/>
                    <w:rPr>
                      <w:rFonts w:cs="Calibri"/>
                      <w:sz w:val="24"/>
                      <w:szCs w:val="24"/>
                    </w:rPr>
                  </w:pPr>
                  <w:r w:rsidRPr="005659D9">
                    <w:rPr>
                      <w:rFonts w:cs="Calibri"/>
                      <w:sz w:val="24"/>
                      <w:szCs w:val="24"/>
                    </w:rPr>
                    <w:t>Certification that documents are current, complete and have not been amended or repealed.</w:t>
                  </w:r>
                </w:p>
              </w:tc>
            </w:tr>
            <w:tr w:rsidR="009828CF" w:rsidRPr="005659D9" w14:paraId="1AB4CD65" w14:textId="77777777" w:rsidTr="005659D9">
              <w:tc>
                <w:tcPr>
                  <w:tcW w:w="328" w:type="dxa"/>
                  <w:shd w:val="clear" w:color="auto" w:fill="auto"/>
                </w:tcPr>
                <w:p w14:paraId="306E2D7E"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0DD40AF3" w14:textId="77777777" w:rsidR="009828CF" w:rsidRPr="005659D9" w:rsidRDefault="009828CF" w:rsidP="005659D9">
                  <w:pPr>
                    <w:spacing w:after="0" w:line="240" w:lineRule="auto"/>
                    <w:rPr>
                      <w:rFonts w:cs="Calibri"/>
                      <w:sz w:val="24"/>
                      <w:szCs w:val="24"/>
                    </w:rPr>
                  </w:pPr>
                  <w:r w:rsidRPr="005659D9">
                    <w:rPr>
                      <w:rFonts w:cs="Calibri"/>
                      <w:sz w:val="24"/>
                      <w:szCs w:val="24"/>
                    </w:rPr>
                    <w:t>Verify exact legal name of each entity within the borrower’s signature block is consistent throughout the closing documents.</w:t>
                  </w:r>
                </w:p>
              </w:tc>
            </w:tr>
            <w:tr w:rsidR="009828CF" w:rsidRPr="005659D9" w14:paraId="01D7C747" w14:textId="77777777" w:rsidTr="005659D9">
              <w:tc>
                <w:tcPr>
                  <w:tcW w:w="328" w:type="dxa"/>
                  <w:shd w:val="clear" w:color="auto" w:fill="auto"/>
                </w:tcPr>
                <w:p w14:paraId="25384940"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7B5EE082" w14:textId="77777777" w:rsidR="009828CF" w:rsidRPr="005659D9" w:rsidRDefault="009828CF" w:rsidP="005659D9">
                  <w:pPr>
                    <w:spacing w:after="0" w:line="240" w:lineRule="auto"/>
                    <w:rPr>
                      <w:rFonts w:cs="Calibri"/>
                      <w:sz w:val="24"/>
                      <w:szCs w:val="24"/>
                    </w:rPr>
                  </w:pPr>
                  <w:r w:rsidRPr="005659D9">
                    <w:rPr>
                      <w:rFonts w:cs="Calibri"/>
                      <w:sz w:val="24"/>
                      <w:szCs w:val="24"/>
                    </w:rPr>
                    <w:t>Authorizing Resolution indicates that the entity has the authority to cause the borrower to enter into the contemplated transaction, and designates an authorized signatory.</w:t>
                  </w:r>
                </w:p>
              </w:tc>
            </w:tr>
            <w:tr w:rsidR="009828CF" w:rsidRPr="005659D9" w14:paraId="6BD918FD" w14:textId="77777777" w:rsidTr="005659D9">
              <w:tc>
                <w:tcPr>
                  <w:tcW w:w="328" w:type="dxa"/>
                  <w:shd w:val="clear" w:color="auto" w:fill="auto"/>
                </w:tcPr>
                <w:p w14:paraId="4E049F92"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226A8766" w14:textId="77777777" w:rsidR="009828CF" w:rsidRPr="005659D9" w:rsidRDefault="00D3350D" w:rsidP="005659D9">
                  <w:pPr>
                    <w:spacing w:after="0" w:line="240" w:lineRule="auto"/>
                    <w:rPr>
                      <w:rFonts w:cs="Calibri"/>
                      <w:sz w:val="24"/>
                      <w:szCs w:val="24"/>
                    </w:rPr>
                  </w:pPr>
                  <w:r w:rsidRPr="005659D9">
                    <w:rPr>
                      <w:rFonts w:cs="Calibri"/>
                      <w:sz w:val="24"/>
                      <w:szCs w:val="24"/>
                    </w:rPr>
                    <w:t xml:space="preserve">Certificate of incumbency (may be included in certificate described above) dated the day of closing, showing office and term of the entity’s officers and key </w:t>
                  </w:r>
                  <w:r w:rsidR="001719A9" w:rsidRPr="005659D9">
                    <w:rPr>
                      <w:rFonts w:cs="Calibri"/>
                      <w:sz w:val="24"/>
                      <w:szCs w:val="24"/>
                    </w:rPr>
                    <w:t xml:space="preserve"> </w:t>
                  </w:r>
                  <w:r w:rsidRPr="005659D9">
                    <w:rPr>
                      <w:rFonts w:cs="Calibri"/>
                      <w:sz w:val="24"/>
                      <w:szCs w:val="24"/>
                    </w:rPr>
                    <w:t xml:space="preserve">principals and signature of any officer authorized to execute the loan documents, provided that the certificate shall be made or witnessed by someone other than </w:t>
                  </w:r>
                  <w:r w:rsidR="001719A9" w:rsidRPr="005659D9">
                    <w:rPr>
                      <w:rFonts w:cs="Calibri"/>
                      <w:sz w:val="24"/>
                      <w:szCs w:val="24"/>
                    </w:rPr>
                    <w:t xml:space="preserve">  </w:t>
                  </w:r>
                  <w:r w:rsidRPr="005659D9">
                    <w:rPr>
                      <w:rFonts w:cs="Calibri"/>
                      <w:sz w:val="24"/>
                      <w:szCs w:val="24"/>
                    </w:rPr>
                    <w:t>the party designated to execute the loan documents</w:t>
                  </w:r>
                </w:p>
              </w:tc>
            </w:tr>
            <w:tr w:rsidR="009828CF" w:rsidRPr="005659D9" w14:paraId="6A35B299" w14:textId="77777777" w:rsidTr="005659D9">
              <w:tc>
                <w:tcPr>
                  <w:tcW w:w="328" w:type="dxa"/>
                  <w:shd w:val="clear" w:color="auto" w:fill="auto"/>
                </w:tcPr>
                <w:p w14:paraId="02A07FF3"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62593F41" w14:textId="77777777" w:rsidR="009828CF" w:rsidRDefault="009828CF" w:rsidP="005659D9">
                  <w:pPr>
                    <w:spacing w:after="0" w:line="240" w:lineRule="auto"/>
                    <w:rPr>
                      <w:rFonts w:cs="Calibri"/>
                      <w:sz w:val="24"/>
                      <w:szCs w:val="24"/>
                    </w:rPr>
                  </w:pPr>
                  <w:r w:rsidRPr="005659D9">
                    <w:rPr>
                      <w:rFonts w:cs="Calibri"/>
                      <w:sz w:val="24"/>
                      <w:szCs w:val="24"/>
                    </w:rPr>
                    <w:t>Certificate of Continued Existence/Good Standing dated within 30 days of closing</w:t>
                  </w:r>
                </w:p>
                <w:p w14:paraId="14DC8060" w14:textId="77777777" w:rsidR="003A7F59" w:rsidRPr="005659D9" w:rsidRDefault="003A7F59" w:rsidP="005659D9">
                  <w:pPr>
                    <w:spacing w:after="0" w:line="240" w:lineRule="auto"/>
                    <w:rPr>
                      <w:rFonts w:cs="Calibri"/>
                      <w:sz w:val="24"/>
                      <w:szCs w:val="24"/>
                    </w:rPr>
                  </w:pPr>
                </w:p>
              </w:tc>
            </w:tr>
          </w:tbl>
          <w:p w14:paraId="29117B9D" w14:textId="77777777" w:rsidR="007F1224" w:rsidRPr="00560239" w:rsidRDefault="007F1224" w:rsidP="007F1224">
            <w:pPr>
              <w:spacing w:after="0" w:line="240" w:lineRule="auto"/>
              <w:rPr>
                <w:rFonts w:cs="Calibri"/>
                <w:sz w:val="24"/>
                <w:szCs w:val="24"/>
              </w:rPr>
            </w:pPr>
            <w:r w:rsidRPr="00560239">
              <w:rPr>
                <w:rFonts w:cs="Calibri"/>
                <w:sz w:val="24"/>
                <w:szCs w:val="24"/>
              </w:rPr>
              <w:t>NOTE: For trusts, submit the Trust Agreement and the Certification or Affidavit of Trust.</w:t>
            </w:r>
          </w:p>
          <w:p w14:paraId="1EBFFC52" w14:textId="77777777" w:rsidR="009828CF" w:rsidRPr="005659D9" w:rsidRDefault="00C43B50" w:rsidP="005659D9">
            <w:pPr>
              <w:spacing w:after="0" w:line="240" w:lineRule="auto"/>
              <w:rPr>
                <w:rFonts w:cs="Calibri"/>
                <w:i/>
                <w:sz w:val="24"/>
                <w:szCs w:val="24"/>
              </w:rPr>
            </w:pPr>
            <w:r>
              <w:rPr>
                <w:rFonts w:cs="Calibri"/>
                <w:i/>
                <w:sz w:val="24"/>
                <w:szCs w:val="24"/>
              </w:rPr>
              <w:pict w14:anchorId="56CBA614">
                <v:rect id="_x0000_i1038" style="width:0;height:1.5pt" o:hralign="center" o:hrstd="t" o:hr="t" fillcolor="#a0a0a0" stroked="f"/>
              </w:pict>
            </w:r>
          </w:p>
          <w:p w14:paraId="463F97CD" w14:textId="77777777" w:rsidR="009828CF" w:rsidRPr="005659D9" w:rsidRDefault="009828CF"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10AF6E4A" w14:textId="77777777" w:rsidR="002C6E29" w:rsidRPr="005659D9" w:rsidRDefault="002C6E29" w:rsidP="005659D9">
            <w:pPr>
              <w:spacing w:after="0" w:line="240" w:lineRule="auto"/>
              <w:rPr>
                <w:rFonts w:cs="Calibri"/>
                <w:b/>
                <w:sz w:val="24"/>
                <w:szCs w:val="24"/>
                <w:u w:val="single"/>
              </w:rPr>
            </w:pPr>
          </w:p>
        </w:tc>
      </w:tr>
      <w:tr w:rsidR="009717EA" w:rsidRPr="005659D9" w14:paraId="0255C682"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2B88D144" w14:textId="0B1D802C" w:rsidR="009717EA" w:rsidRPr="005659D9" w:rsidRDefault="006825A9" w:rsidP="005659D9">
            <w:pPr>
              <w:spacing w:after="0" w:line="240" w:lineRule="auto"/>
              <w:jc w:val="center"/>
              <w:rPr>
                <w:rFonts w:cs="Calibri"/>
                <w:sz w:val="24"/>
                <w:szCs w:val="24"/>
              </w:rPr>
            </w:pPr>
            <w:r w:rsidRPr="005659D9">
              <w:rPr>
                <w:rFonts w:cs="Calibri"/>
                <w:sz w:val="24"/>
                <w:szCs w:val="24"/>
              </w:rPr>
              <w:t>1</w:t>
            </w:r>
            <w:r w:rsidR="00A04C3D">
              <w:rPr>
                <w:rFonts w:cs="Calibri"/>
                <w:sz w:val="24"/>
                <w:szCs w:val="24"/>
              </w:rPr>
              <w:t>5</w:t>
            </w:r>
          </w:p>
        </w:tc>
        <w:tc>
          <w:tcPr>
            <w:tcW w:w="4544" w:type="pct"/>
            <w:shd w:val="clear" w:color="auto" w:fill="auto"/>
            <w:tcMar>
              <w:left w:w="115" w:type="dxa"/>
              <w:right w:w="230" w:type="dxa"/>
            </w:tcMar>
          </w:tcPr>
          <w:p w14:paraId="3AD0F0CD" w14:textId="77777777" w:rsidR="009717EA" w:rsidRPr="005659D9" w:rsidRDefault="00B20E76" w:rsidP="005659D9">
            <w:pPr>
              <w:spacing w:after="0" w:line="240" w:lineRule="auto"/>
              <w:rPr>
                <w:rFonts w:cs="Calibri"/>
                <w:b/>
                <w:sz w:val="24"/>
                <w:szCs w:val="24"/>
                <w:u w:val="single"/>
              </w:rPr>
            </w:pPr>
            <w:r w:rsidRPr="005659D9">
              <w:rPr>
                <w:rFonts w:cs="Calibri"/>
                <w:b/>
                <w:sz w:val="24"/>
                <w:szCs w:val="24"/>
                <w:u w:val="single"/>
              </w:rPr>
              <w:t>Master Tenant’s Organizational Documents</w:t>
            </w:r>
          </w:p>
          <w:p w14:paraId="7CB2ACCE" w14:textId="77777777" w:rsidR="00E21607" w:rsidRPr="005659D9" w:rsidRDefault="00E21607" w:rsidP="005659D9">
            <w:pPr>
              <w:spacing w:after="0" w:line="240" w:lineRule="auto"/>
              <w:rPr>
                <w:rFonts w:cs="Calibri"/>
                <w: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85268" w:rsidRPr="005659D9" w14:paraId="22DE7CEB" w14:textId="77777777" w:rsidTr="005659D9">
              <w:tc>
                <w:tcPr>
                  <w:tcW w:w="328" w:type="dxa"/>
                  <w:shd w:val="clear" w:color="auto" w:fill="auto"/>
                </w:tcPr>
                <w:p w14:paraId="6D9C4DD9"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20637725" w14:textId="77777777" w:rsidR="00285268" w:rsidRPr="005659D9" w:rsidRDefault="00285268" w:rsidP="005659D9">
                  <w:pPr>
                    <w:spacing w:after="0" w:line="240" w:lineRule="auto"/>
                    <w:rPr>
                      <w:rFonts w:cs="Calibri"/>
                      <w:sz w:val="24"/>
                      <w:szCs w:val="24"/>
                    </w:rPr>
                  </w:pPr>
                  <w:r w:rsidRPr="005659D9">
                    <w:rPr>
                      <w:rFonts w:cs="Calibri"/>
                      <w:sz w:val="24"/>
                      <w:szCs w:val="24"/>
                    </w:rPr>
                    <w:t>Not applicable – not</w:t>
                  </w:r>
                  <w:r w:rsidR="00A64977" w:rsidRPr="005659D9">
                    <w:rPr>
                      <w:rFonts w:cs="Calibri"/>
                      <w:sz w:val="24"/>
                      <w:szCs w:val="24"/>
                    </w:rPr>
                    <w:t xml:space="preserve"> </w:t>
                  </w:r>
                  <w:r w:rsidRPr="005659D9">
                    <w:rPr>
                      <w:rFonts w:cs="Calibri"/>
                      <w:sz w:val="24"/>
                      <w:szCs w:val="24"/>
                    </w:rPr>
                    <w:t>subject to a master lease; OR:</w:t>
                  </w:r>
                </w:p>
              </w:tc>
            </w:tr>
            <w:tr w:rsidR="00E21607" w:rsidRPr="005659D9" w14:paraId="5862BD4D" w14:textId="77777777" w:rsidTr="005659D9">
              <w:tc>
                <w:tcPr>
                  <w:tcW w:w="328" w:type="dxa"/>
                  <w:shd w:val="clear" w:color="auto" w:fill="auto"/>
                </w:tcPr>
                <w:p w14:paraId="4C6AF8DF"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3EDA5103" w14:textId="77777777" w:rsidR="00E21607" w:rsidRPr="005659D9" w:rsidRDefault="00E21607" w:rsidP="005659D9">
                  <w:pPr>
                    <w:spacing w:after="0" w:line="240" w:lineRule="auto"/>
                    <w:rPr>
                      <w:rFonts w:cs="Calibri"/>
                      <w:sz w:val="24"/>
                      <w:szCs w:val="24"/>
                    </w:rPr>
                  </w:pPr>
                  <w:r w:rsidRPr="005659D9">
                    <w:rPr>
                      <w:rFonts w:cs="Calibri"/>
                      <w:sz w:val="24"/>
                      <w:szCs w:val="24"/>
                    </w:rPr>
                    <w:t>Name of entity:</w:t>
                  </w:r>
                </w:p>
              </w:tc>
            </w:tr>
            <w:tr w:rsidR="00E21607" w:rsidRPr="005659D9" w14:paraId="2CF0E660" w14:textId="77777777" w:rsidTr="005659D9">
              <w:tc>
                <w:tcPr>
                  <w:tcW w:w="328" w:type="dxa"/>
                  <w:shd w:val="clear" w:color="auto" w:fill="auto"/>
                </w:tcPr>
                <w:p w14:paraId="5F050B50"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5F8FDBD2" w14:textId="77777777" w:rsidR="00E21607" w:rsidRPr="005659D9" w:rsidRDefault="00E21607" w:rsidP="005659D9">
                  <w:pPr>
                    <w:spacing w:after="0" w:line="240" w:lineRule="auto"/>
                    <w:rPr>
                      <w:rFonts w:cs="Calibri"/>
                      <w:sz w:val="24"/>
                      <w:szCs w:val="24"/>
                    </w:rPr>
                  </w:pPr>
                  <w:r w:rsidRPr="005659D9">
                    <w:rPr>
                      <w:rFonts w:cs="Calibri"/>
                      <w:sz w:val="24"/>
                      <w:szCs w:val="24"/>
                    </w:rPr>
                    <w:t>Certification that documents are current, complete and have not been amended or repealed.</w:t>
                  </w:r>
                </w:p>
              </w:tc>
            </w:tr>
            <w:tr w:rsidR="00E21607" w:rsidRPr="005659D9" w14:paraId="67D45770" w14:textId="77777777" w:rsidTr="005659D9">
              <w:tc>
                <w:tcPr>
                  <w:tcW w:w="328" w:type="dxa"/>
                  <w:shd w:val="clear" w:color="auto" w:fill="auto"/>
                </w:tcPr>
                <w:p w14:paraId="30C2B79C"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390AA122" w14:textId="77777777" w:rsidR="00E21607" w:rsidRPr="005659D9" w:rsidRDefault="00E21607" w:rsidP="005659D9">
                  <w:pPr>
                    <w:spacing w:after="0" w:line="240" w:lineRule="auto"/>
                    <w:rPr>
                      <w:rFonts w:cs="Calibri"/>
                      <w:sz w:val="24"/>
                      <w:szCs w:val="24"/>
                    </w:rPr>
                  </w:pPr>
                  <w:r w:rsidRPr="005659D9">
                    <w:rPr>
                      <w:rFonts w:cs="Calibri"/>
                      <w:sz w:val="24"/>
                      <w:szCs w:val="24"/>
                    </w:rPr>
                    <w:t>Verify exact legal name of master tenant is consistent throughout the closing documents.</w:t>
                  </w:r>
                </w:p>
              </w:tc>
            </w:tr>
            <w:tr w:rsidR="00E21607" w:rsidRPr="005659D9" w14:paraId="30155F48" w14:textId="77777777" w:rsidTr="005659D9">
              <w:tc>
                <w:tcPr>
                  <w:tcW w:w="328" w:type="dxa"/>
                  <w:shd w:val="clear" w:color="auto" w:fill="auto"/>
                </w:tcPr>
                <w:p w14:paraId="582B4578"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0F14E802" w14:textId="77777777" w:rsidR="00E21607" w:rsidRPr="005659D9" w:rsidRDefault="00E21607" w:rsidP="005659D9">
                  <w:pPr>
                    <w:spacing w:after="0" w:line="240" w:lineRule="auto"/>
                    <w:rPr>
                      <w:rFonts w:cs="Calibri"/>
                      <w:sz w:val="24"/>
                      <w:szCs w:val="24"/>
                    </w:rPr>
                  </w:pPr>
                  <w:r w:rsidRPr="005659D9">
                    <w:rPr>
                      <w:rFonts w:cs="Calibri"/>
                      <w:sz w:val="24"/>
                      <w:szCs w:val="24"/>
                    </w:rPr>
                    <w:t>Entity term is greater than or equal to the term of the master lease</w:t>
                  </w:r>
                </w:p>
              </w:tc>
            </w:tr>
            <w:tr w:rsidR="00E21607" w:rsidRPr="005659D9" w14:paraId="51ACC311" w14:textId="77777777" w:rsidTr="005659D9">
              <w:tc>
                <w:tcPr>
                  <w:tcW w:w="328" w:type="dxa"/>
                  <w:shd w:val="clear" w:color="auto" w:fill="auto"/>
                </w:tcPr>
                <w:p w14:paraId="3EF51CBB"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5C5C0806" w14:textId="77777777" w:rsidR="00E21607" w:rsidRPr="005659D9" w:rsidRDefault="00E21607" w:rsidP="005659D9">
                  <w:pPr>
                    <w:spacing w:after="0" w:line="240" w:lineRule="auto"/>
                    <w:rPr>
                      <w:rFonts w:cs="Calibri"/>
                      <w:sz w:val="24"/>
                      <w:szCs w:val="24"/>
                    </w:rPr>
                  </w:pPr>
                  <w:r w:rsidRPr="005659D9">
                    <w:rPr>
                      <w:rFonts w:cs="Calibri"/>
                      <w:sz w:val="24"/>
                      <w:szCs w:val="24"/>
                    </w:rPr>
                    <w:t>Authorizing Resolution indicates that the master tenant has the authority to enter into the contemplated transaction, and designates an authorized signatory.</w:t>
                  </w:r>
                </w:p>
              </w:tc>
            </w:tr>
            <w:tr w:rsidR="00E21607" w:rsidRPr="005659D9" w14:paraId="308C850C" w14:textId="77777777" w:rsidTr="005659D9">
              <w:tc>
                <w:tcPr>
                  <w:tcW w:w="328" w:type="dxa"/>
                  <w:shd w:val="clear" w:color="auto" w:fill="auto"/>
                </w:tcPr>
                <w:p w14:paraId="6BC44ACD"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64767C54" w14:textId="77777777" w:rsidR="00E21607" w:rsidRPr="005659D9" w:rsidRDefault="00D3350D" w:rsidP="005659D9">
                  <w:pPr>
                    <w:spacing w:after="0" w:line="240" w:lineRule="auto"/>
                    <w:rPr>
                      <w:rFonts w:cs="Calibri"/>
                      <w:sz w:val="24"/>
                      <w:szCs w:val="24"/>
                    </w:rPr>
                  </w:pPr>
                  <w:r w:rsidRPr="005659D9">
                    <w:rPr>
                      <w:rFonts w:cs="Calibri"/>
                      <w:sz w:val="24"/>
                      <w:szCs w:val="24"/>
                    </w:rPr>
                    <w:t xml:space="preserve">Certificate of incumbency (may be included in certificate described above) dated </w:t>
                  </w:r>
                  <w:r w:rsidRPr="005659D9">
                    <w:rPr>
                      <w:rFonts w:cs="Calibri"/>
                      <w:sz w:val="24"/>
                      <w:szCs w:val="24"/>
                    </w:rPr>
                    <w:lastRenderedPageBreak/>
                    <w:t xml:space="preserve">the day of closing, showing office and term of the entity’s officers and key </w:t>
                  </w:r>
                  <w:r w:rsidR="00305A54" w:rsidRPr="005659D9">
                    <w:rPr>
                      <w:rFonts w:cs="Calibri"/>
                      <w:sz w:val="24"/>
                      <w:szCs w:val="24"/>
                    </w:rPr>
                    <w:t xml:space="preserve"> </w:t>
                  </w:r>
                  <w:r w:rsidRPr="005659D9">
                    <w:rPr>
                      <w:rFonts w:cs="Calibri"/>
                      <w:sz w:val="24"/>
                      <w:szCs w:val="24"/>
                    </w:rPr>
                    <w:t xml:space="preserve">principals and signature of any officer authorized to execute the loan documents, provided that the certificate shall be made or witnessed by someone other than </w:t>
                  </w:r>
                  <w:r w:rsidR="00305A54" w:rsidRPr="005659D9">
                    <w:rPr>
                      <w:rFonts w:cs="Calibri"/>
                      <w:sz w:val="24"/>
                      <w:szCs w:val="24"/>
                    </w:rPr>
                    <w:t xml:space="preserve">  </w:t>
                  </w:r>
                  <w:r w:rsidRPr="005659D9">
                    <w:rPr>
                      <w:rFonts w:cs="Calibri"/>
                      <w:sz w:val="24"/>
                      <w:szCs w:val="24"/>
                    </w:rPr>
                    <w:t>the party designated to execute the loan documents.</w:t>
                  </w:r>
                </w:p>
              </w:tc>
            </w:tr>
            <w:tr w:rsidR="00E21607" w:rsidRPr="005659D9" w14:paraId="4BA818E6" w14:textId="77777777" w:rsidTr="005659D9">
              <w:tc>
                <w:tcPr>
                  <w:tcW w:w="328" w:type="dxa"/>
                  <w:shd w:val="clear" w:color="auto" w:fill="auto"/>
                </w:tcPr>
                <w:p w14:paraId="19D8F1BB"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32BE5AA4" w14:textId="77777777" w:rsidR="00E21607" w:rsidRPr="005659D9" w:rsidRDefault="00E21607" w:rsidP="005659D9">
                  <w:pPr>
                    <w:spacing w:after="0" w:line="240" w:lineRule="auto"/>
                    <w:rPr>
                      <w:rFonts w:cs="Calibri"/>
                      <w:sz w:val="24"/>
                      <w:szCs w:val="24"/>
                    </w:rPr>
                  </w:pPr>
                  <w:r w:rsidRPr="005659D9">
                    <w:rPr>
                      <w:rFonts w:cs="Calibri"/>
                      <w:sz w:val="24"/>
                      <w:szCs w:val="24"/>
                    </w:rPr>
                    <w:t>Certificate of Continued Existence/Good Standing dated within 30 days of closing</w:t>
                  </w:r>
                </w:p>
              </w:tc>
            </w:tr>
            <w:tr w:rsidR="00E21607" w:rsidRPr="005659D9" w14:paraId="73432F0C" w14:textId="77777777" w:rsidTr="005659D9">
              <w:tc>
                <w:tcPr>
                  <w:tcW w:w="328" w:type="dxa"/>
                  <w:shd w:val="clear" w:color="auto" w:fill="auto"/>
                </w:tcPr>
                <w:p w14:paraId="0AD008CC"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69EE3A65" w14:textId="77777777" w:rsidR="00E21607" w:rsidRPr="005659D9" w:rsidRDefault="00E21607" w:rsidP="005659D9">
                  <w:pPr>
                    <w:spacing w:after="0" w:line="240" w:lineRule="auto"/>
                    <w:rPr>
                      <w:rFonts w:cs="Calibri"/>
                      <w:sz w:val="24"/>
                      <w:szCs w:val="24"/>
                    </w:rPr>
                  </w:pPr>
                  <w:r w:rsidRPr="005659D9">
                    <w:rPr>
                      <w:rFonts w:cs="Calibri"/>
                      <w:sz w:val="24"/>
                      <w:szCs w:val="24"/>
                    </w:rPr>
                    <w:t xml:space="preserve">Qualified to do business in property jurisdiction if the master tenant’s </w:t>
                  </w:r>
                  <w:r w:rsidR="00305A54" w:rsidRPr="005659D9">
                    <w:rPr>
                      <w:rFonts w:cs="Calibri"/>
                      <w:sz w:val="24"/>
                      <w:szCs w:val="24"/>
                    </w:rPr>
                    <w:t xml:space="preserve"> </w:t>
                  </w:r>
                  <w:r w:rsidRPr="005659D9">
                    <w:rPr>
                      <w:rFonts w:cs="Calibri"/>
                      <w:sz w:val="24"/>
                      <w:szCs w:val="24"/>
                    </w:rPr>
                    <w:t>organizational jurisdiction is different</w:t>
                  </w:r>
                </w:p>
              </w:tc>
            </w:tr>
          </w:tbl>
          <w:p w14:paraId="7370D0F3" w14:textId="77777777" w:rsidR="007F1224" w:rsidRDefault="007F1224" w:rsidP="007F1224">
            <w:pPr>
              <w:spacing w:after="0" w:line="240" w:lineRule="auto"/>
              <w:rPr>
                <w:rFonts w:cs="Calibri"/>
                <w:sz w:val="24"/>
                <w:szCs w:val="24"/>
              </w:rPr>
            </w:pPr>
          </w:p>
          <w:p w14:paraId="4A0CE234" w14:textId="77777777" w:rsidR="007F1224" w:rsidRPr="00560239" w:rsidRDefault="007F1224" w:rsidP="007F1224">
            <w:pPr>
              <w:spacing w:after="0" w:line="240" w:lineRule="auto"/>
              <w:rPr>
                <w:rFonts w:cs="Calibri"/>
                <w:sz w:val="24"/>
                <w:szCs w:val="24"/>
              </w:rPr>
            </w:pPr>
            <w:r w:rsidRPr="00560239">
              <w:rPr>
                <w:rFonts w:cs="Calibri"/>
                <w:sz w:val="24"/>
                <w:szCs w:val="24"/>
              </w:rPr>
              <w:t>NOTE: For trusts, submit the Trust Agreement and the Certification or Affidavit of Trust.</w:t>
            </w:r>
          </w:p>
          <w:p w14:paraId="6B4EBC54" w14:textId="77777777" w:rsidR="00567DE0" w:rsidRPr="005659D9" w:rsidRDefault="00C43B50" w:rsidP="005659D9">
            <w:pPr>
              <w:spacing w:after="0" w:line="240" w:lineRule="auto"/>
              <w:rPr>
                <w:rFonts w:cs="Calibri"/>
                <w:i/>
                <w:sz w:val="24"/>
                <w:szCs w:val="24"/>
              </w:rPr>
            </w:pPr>
            <w:r>
              <w:rPr>
                <w:rFonts w:cs="Calibri"/>
                <w:i/>
                <w:sz w:val="24"/>
                <w:szCs w:val="24"/>
              </w:rPr>
              <w:pict w14:anchorId="5DAF2335">
                <v:rect id="_x0000_i1039" style="width:0;height:1.5pt" o:hralign="center" o:hrstd="t" o:hr="t" fillcolor="#a0a0a0" stroked="f"/>
              </w:pict>
            </w:r>
          </w:p>
          <w:p w14:paraId="469BE1BE" w14:textId="77777777" w:rsidR="00567DE0" w:rsidRPr="005659D9" w:rsidRDefault="00567DE0"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65302058" w14:textId="77777777" w:rsidR="009717EA" w:rsidRPr="005659D9" w:rsidRDefault="009717EA" w:rsidP="005659D9">
            <w:pPr>
              <w:spacing w:after="0" w:line="240" w:lineRule="auto"/>
              <w:rPr>
                <w:rFonts w:cs="Calibri"/>
                <w:sz w:val="24"/>
                <w:szCs w:val="24"/>
              </w:rPr>
            </w:pPr>
          </w:p>
        </w:tc>
      </w:tr>
      <w:tr w:rsidR="00B12151" w:rsidRPr="005659D9" w14:paraId="1DB51112"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2FAD2A57" w14:textId="05CAD50E" w:rsidR="00B12151" w:rsidRPr="005659D9" w:rsidRDefault="006825A9" w:rsidP="005659D9">
            <w:pPr>
              <w:spacing w:after="0" w:line="240" w:lineRule="auto"/>
              <w:jc w:val="center"/>
              <w:rPr>
                <w:rFonts w:cs="Calibri"/>
                <w:sz w:val="24"/>
                <w:szCs w:val="24"/>
              </w:rPr>
            </w:pPr>
            <w:r w:rsidRPr="005659D9">
              <w:rPr>
                <w:rFonts w:cs="Calibri"/>
                <w:sz w:val="24"/>
                <w:szCs w:val="24"/>
              </w:rPr>
              <w:lastRenderedPageBreak/>
              <w:t>1</w:t>
            </w:r>
            <w:r w:rsidR="00A04C3D">
              <w:rPr>
                <w:rFonts w:cs="Calibri"/>
                <w:sz w:val="24"/>
                <w:szCs w:val="24"/>
              </w:rPr>
              <w:t>6</w:t>
            </w:r>
          </w:p>
        </w:tc>
        <w:tc>
          <w:tcPr>
            <w:tcW w:w="4544" w:type="pct"/>
            <w:shd w:val="clear" w:color="auto" w:fill="auto"/>
            <w:tcMar>
              <w:left w:w="115" w:type="dxa"/>
              <w:right w:w="230" w:type="dxa"/>
            </w:tcMar>
          </w:tcPr>
          <w:p w14:paraId="213E1F88" w14:textId="77777777" w:rsidR="00B12151" w:rsidRPr="005659D9" w:rsidRDefault="00B12151" w:rsidP="005659D9">
            <w:pPr>
              <w:spacing w:after="0" w:line="240" w:lineRule="auto"/>
              <w:rPr>
                <w:rFonts w:cs="Calibri"/>
                <w:b/>
                <w:sz w:val="24"/>
                <w:szCs w:val="24"/>
                <w:u w:val="single"/>
              </w:rPr>
            </w:pPr>
            <w:r w:rsidRPr="005659D9">
              <w:rPr>
                <w:rFonts w:cs="Calibri"/>
                <w:b/>
                <w:sz w:val="24"/>
                <w:szCs w:val="24"/>
                <w:u w:val="single"/>
              </w:rPr>
              <w:t>Organizational Documents for Each Entity in Master Tenant’s Signature Block</w:t>
            </w:r>
          </w:p>
          <w:p w14:paraId="674C594E" w14:textId="77777777" w:rsidR="00B12151" w:rsidRPr="005659D9" w:rsidRDefault="00B12151"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85268" w:rsidRPr="005659D9" w14:paraId="454376DE" w14:textId="77777777" w:rsidTr="005659D9">
              <w:tc>
                <w:tcPr>
                  <w:tcW w:w="328" w:type="dxa"/>
                  <w:shd w:val="clear" w:color="auto" w:fill="auto"/>
                </w:tcPr>
                <w:p w14:paraId="770AE850"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787F433D" w14:textId="77777777" w:rsidR="00285268" w:rsidRPr="005659D9" w:rsidRDefault="00285268" w:rsidP="005659D9">
                  <w:pPr>
                    <w:spacing w:after="0" w:line="240" w:lineRule="auto"/>
                    <w:rPr>
                      <w:rFonts w:cs="Calibri"/>
                      <w:sz w:val="24"/>
                      <w:szCs w:val="24"/>
                    </w:rPr>
                  </w:pPr>
                  <w:r w:rsidRPr="005659D9">
                    <w:rPr>
                      <w:rFonts w:cs="Calibri"/>
                      <w:sz w:val="24"/>
                      <w:szCs w:val="24"/>
                    </w:rPr>
                    <w:t>Not applicable – no</w:t>
                  </w:r>
                  <w:r w:rsidR="008C66AC" w:rsidRPr="005659D9">
                    <w:rPr>
                      <w:rFonts w:cs="Calibri"/>
                      <w:sz w:val="24"/>
                      <w:szCs w:val="24"/>
                    </w:rPr>
                    <w:t xml:space="preserve">t subject to a </w:t>
                  </w:r>
                  <w:r w:rsidRPr="005659D9">
                    <w:rPr>
                      <w:rFonts w:cs="Calibri"/>
                      <w:sz w:val="24"/>
                      <w:szCs w:val="24"/>
                    </w:rPr>
                    <w:t>master lease</w:t>
                  </w:r>
                  <w:r w:rsidR="00553686" w:rsidRPr="005659D9">
                    <w:rPr>
                      <w:rFonts w:cs="Calibri"/>
                      <w:sz w:val="24"/>
                      <w:szCs w:val="24"/>
                    </w:rPr>
                    <w:t>,</w:t>
                  </w:r>
                  <w:r w:rsidRPr="005659D9">
                    <w:rPr>
                      <w:rFonts w:cs="Calibri"/>
                      <w:sz w:val="24"/>
                      <w:szCs w:val="24"/>
                    </w:rPr>
                    <w:t xml:space="preserve"> or no entities in signature block; OR:</w:t>
                  </w:r>
                </w:p>
              </w:tc>
            </w:tr>
            <w:tr w:rsidR="00B12151" w:rsidRPr="005659D9" w14:paraId="1AE9EA25" w14:textId="77777777" w:rsidTr="005659D9">
              <w:tc>
                <w:tcPr>
                  <w:tcW w:w="328" w:type="dxa"/>
                  <w:shd w:val="clear" w:color="auto" w:fill="auto"/>
                </w:tcPr>
                <w:p w14:paraId="4833F84B" w14:textId="77777777" w:rsidR="00B12151" w:rsidRPr="005659D9" w:rsidRDefault="00B12151"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0CC92054" w14:textId="77777777" w:rsidR="00B12151" w:rsidRPr="005659D9" w:rsidRDefault="00B12151" w:rsidP="005659D9">
                  <w:pPr>
                    <w:spacing w:after="0" w:line="240" w:lineRule="auto"/>
                    <w:rPr>
                      <w:rFonts w:cs="Calibri"/>
                      <w:sz w:val="24"/>
                      <w:szCs w:val="24"/>
                    </w:rPr>
                  </w:pPr>
                  <w:r w:rsidRPr="005659D9">
                    <w:rPr>
                      <w:rFonts w:cs="Calibri"/>
                      <w:sz w:val="24"/>
                      <w:szCs w:val="24"/>
                    </w:rPr>
                    <w:t xml:space="preserve">Name of </w:t>
                  </w:r>
                  <w:r w:rsidR="00C112EC" w:rsidRPr="005659D9">
                    <w:rPr>
                      <w:rFonts w:cs="Calibri"/>
                      <w:sz w:val="24"/>
                      <w:szCs w:val="24"/>
                    </w:rPr>
                    <w:t>entity</w:t>
                  </w:r>
                  <w:r w:rsidRPr="005659D9">
                    <w:rPr>
                      <w:rFonts w:cs="Calibri"/>
                      <w:sz w:val="24"/>
                      <w:szCs w:val="24"/>
                    </w:rPr>
                    <w:t>:</w:t>
                  </w:r>
                </w:p>
              </w:tc>
            </w:tr>
            <w:tr w:rsidR="006E5F0B" w:rsidRPr="005659D9" w14:paraId="667FDDF7" w14:textId="77777777" w:rsidTr="005659D9">
              <w:tc>
                <w:tcPr>
                  <w:tcW w:w="328" w:type="dxa"/>
                  <w:shd w:val="clear" w:color="auto" w:fill="auto"/>
                </w:tcPr>
                <w:p w14:paraId="1AC846B0" w14:textId="77777777" w:rsidR="006E5F0B" w:rsidRPr="005659D9" w:rsidRDefault="006E5F0B" w:rsidP="005659D9">
                  <w:pPr>
                    <w:spacing w:after="0" w:line="240" w:lineRule="auto"/>
                    <w:rPr>
                      <w:rFonts w:cs="Calibri"/>
                      <w:sz w:val="24"/>
                      <w:szCs w:val="24"/>
                    </w:rPr>
                  </w:pPr>
                </w:p>
              </w:tc>
              <w:tc>
                <w:tcPr>
                  <w:tcW w:w="8450" w:type="dxa"/>
                  <w:shd w:val="clear" w:color="auto" w:fill="auto"/>
                </w:tcPr>
                <w:p w14:paraId="104C9F17" w14:textId="77777777" w:rsidR="006E5F0B" w:rsidRPr="005659D9" w:rsidRDefault="006E5F0B" w:rsidP="005659D9">
                  <w:pPr>
                    <w:spacing w:after="0" w:line="240" w:lineRule="auto"/>
                    <w:rPr>
                      <w:rFonts w:cs="Calibri"/>
                      <w:sz w:val="24"/>
                      <w:szCs w:val="24"/>
                    </w:rPr>
                  </w:pPr>
                  <w:r w:rsidRPr="005659D9">
                    <w:rPr>
                      <w:rFonts w:cs="Calibri"/>
                      <w:sz w:val="24"/>
                      <w:szCs w:val="24"/>
                    </w:rPr>
                    <w:t>Certification that documents are current, complete and have not been amended or repealed.</w:t>
                  </w:r>
                </w:p>
              </w:tc>
            </w:tr>
            <w:tr w:rsidR="00B12151" w:rsidRPr="005659D9" w14:paraId="49E8C25C" w14:textId="77777777" w:rsidTr="005659D9">
              <w:tc>
                <w:tcPr>
                  <w:tcW w:w="328" w:type="dxa"/>
                  <w:shd w:val="clear" w:color="auto" w:fill="auto"/>
                </w:tcPr>
                <w:p w14:paraId="527337CD" w14:textId="77777777" w:rsidR="00B12151" w:rsidRPr="005659D9" w:rsidRDefault="00B12151" w:rsidP="005659D9">
                  <w:pPr>
                    <w:spacing w:after="0" w:line="240" w:lineRule="auto"/>
                    <w:rPr>
                      <w:rFonts w:cs="Calibri"/>
                      <w:sz w:val="24"/>
                      <w:szCs w:val="24"/>
                    </w:rPr>
                  </w:pPr>
                </w:p>
              </w:tc>
              <w:tc>
                <w:tcPr>
                  <w:tcW w:w="8450" w:type="dxa"/>
                  <w:shd w:val="clear" w:color="auto" w:fill="auto"/>
                </w:tcPr>
                <w:p w14:paraId="2930A2F8" w14:textId="77777777" w:rsidR="00B12151" w:rsidRPr="005659D9" w:rsidRDefault="006E5F0B" w:rsidP="005659D9">
                  <w:pPr>
                    <w:spacing w:after="0" w:line="240" w:lineRule="auto"/>
                    <w:rPr>
                      <w:rFonts w:cs="Calibri"/>
                      <w:sz w:val="24"/>
                      <w:szCs w:val="24"/>
                    </w:rPr>
                  </w:pPr>
                  <w:r w:rsidRPr="005659D9">
                    <w:rPr>
                      <w:rFonts w:cs="Calibri"/>
                      <w:sz w:val="24"/>
                      <w:szCs w:val="24"/>
                    </w:rPr>
                    <w:t>Verify exact legal name of each entity within the master tenant’s signature block is consistent throughout the closing documents.</w:t>
                  </w:r>
                </w:p>
              </w:tc>
            </w:tr>
            <w:tr w:rsidR="00B12151" w:rsidRPr="005659D9" w14:paraId="1765FEA7" w14:textId="77777777" w:rsidTr="005659D9">
              <w:tc>
                <w:tcPr>
                  <w:tcW w:w="328" w:type="dxa"/>
                  <w:shd w:val="clear" w:color="auto" w:fill="auto"/>
                </w:tcPr>
                <w:p w14:paraId="01751B18" w14:textId="77777777" w:rsidR="00B12151" w:rsidRPr="005659D9" w:rsidRDefault="00B12151" w:rsidP="005659D9">
                  <w:pPr>
                    <w:spacing w:after="0" w:line="240" w:lineRule="auto"/>
                    <w:rPr>
                      <w:rFonts w:cs="Calibri"/>
                      <w:sz w:val="24"/>
                      <w:szCs w:val="24"/>
                    </w:rPr>
                  </w:pPr>
                </w:p>
              </w:tc>
              <w:tc>
                <w:tcPr>
                  <w:tcW w:w="8450" w:type="dxa"/>
                  <w:shd w:val="clear" w:color="auto" w:fill="auto"/>
                </w:tcPr>
                <w:p w14:paraId="049D08C4" w14:textId="77777777" w:rsidR="00B12151" w:rsidRPr="005659D9" w:rsidRDefault="006E5F0B" w:rsidP="005659D9">
                  <w:pPr>
                    <w:spacing w:after="0" w:line="240" w:lineRule="auto"/>
                    <w:rPr>
                      <w:rFonts w:cs="Calibri"/>
                      <w:sz w:val="24"/>
                      <w:szCs w:val="24"/>
                    </w:rPr>
                  </w:pPr>
                  <w:r w:rsidRPr="005659D9">
                    <w:rPr>
                      <w:rFonts w:cs="Calibri"/>
                      <w:sz w:val="24"/>
                      <w:szCs w:val="24"/>
                    </w:rPr>
                    <w:t>Authorizing Resolution indicates that the entity has the authority to cause the master tenant to enter into the contemplated transaction, and designates an authorized signatory.</w:t>
                  </w:r>
                </w:p>
              </w:tc>
            </w:tr>
            <w:tr w:rsidR="006E5F0B" w:rsidRPr="005659D9" w14:paraId="038DF15C" w14:textId="77777777" w:rsidTr="005659D9">
              <w:tc>
                <w:tcPr>
                  <w:tcW w:w="328" w:type="dxa"/>
                  <w:shd w:val="clear" w:color="auto" w:fill="auto"/>
                </w:tcPr>
                <w:p w14:paraId="3EE71B87" w14:textId="77777777" w:rsidR="006E5F0B" w:rsidRPr="005659D9" w:rsidRDefault="006E5F0B" w:rsidP="005659D9">
                  <w:pPr>
                    <w:spacing w:after="0" w:line="240" w:lineRule="auto"/>
                    <w:rPr>
                      <w:rFonts w:cs="Calibri"/>
                      <w:sz w:val="24"/>
                      <w:szCs w:val="24"/>
                    </w:rPr>
                  </w:pPr>
                </w:p>
              </w:tc>
              <w:tc>
                <w:tcPr>
                  <w:tcW w:w="8450" w:type="dxa"/>
                  <w:shd w:val="clear" w:color="auto" w:fill="auto"/>
                </w:tcPr>
                <w:p w14:paraId="4317CFDC" w14:textId="77777777" w:rsidR="006E5F0B" w:rsidRPr="005659D9" w:rsidRDefault="00D3350D" w:rsidP="005659D9">
                  <w:pPr>
                    <w:spacing w:after="0" w:line="240" w:lineRule="auto"/>
                    <w:rPr>
                      <w:rFonts w:cs="Calibri"/>
                      <w:sz w:val="24"/>
                      <w:szCs w:val="24"/>
                    </w:rPr>
                  </w:pPr>
                  <w:r w:rsidRPr="005659D9">
                    <w:rPr>
                      <w:rFonts w:cs="Calibri"/>
                      <w:sz w:val="24"/>
                      <w:szCs w:val="24"/>
                    </w:rPr>
                    <w:t xml:space="preserve">Certificate of incumbency (may be included in certificate described above) dated the day of closing, showing office and term of the entity’s officers and key </w:t>
                  </w:r>
                  <w:r w:rsidR="00305A54" w:rsidRPr="005659D9">
                    <w:rPr>
                      <w:rFonts w:cs="Calibri"/>
                      <w:sz w:val="24"/>
                      <w:szCs w:val="24"/>
                    </w:rPr>
                    <w:t xml:space="preserve"> </w:t>
                  </w:r>
                  <w:r w:rsidRPr="005659D9">
                    <w:rPr>
                      <w:rFonts w:cs="Calibri"/>
                      <w:sz w:val="24"/>
                      <w:szCs w:val="24"/>
                    </w:rPr>
                    <w:t xml:space="preserve">principals and signature of any officer authorized to execute the loan documents, provided that the certificate shall be made or witnessed by someone other than </w:t>
                  </w:r>
                  <w:r w:rsidR="00305A54" w:rsidRPr="005659D9">
                    <w:rPr>
                      <w:rFonts w:cs="Calibri"/>
                      <w:sz w:val="24"/>
                      <w:szCs w:val="24"/>
                    </w:rPr>
                    <w:t xml:space="preserve">  </w:t>
                  </w:r>
                  <w:r w:rsidRPr="005659D9">
                    <w:rPr>
                      <w:rFonts w:cs="Calibri"/>
                      <w:sz w:val="24"/>
                      <w:szCs w:val="24"/>
                    </w:rPr>
                    <w:t>the party designated to execute the loan documents.</w:t>
                  </w:r>
                </w:p>
              </w:tc>
            </w:tr>
            <w:tr w:rsidR="006E5F0B" w:rsidRPr="005659D9" w14:paraId="162F870C" w14:textId="77777777" w:rsidTr="005659D9">
              <w:tc>
                <w:tcPr>
                  <w:tcW w:w="328" w:type="dxa"/>
                  <w:shd w:val="clear" w:color="auto" w:fill="auto"/>
                </w:tcPr>
                <w:p w14:paraId="77710001" w14:textId="77777777" w:rsidR="006E5F0B" w:rsidRPr="005659D9" w:rsidRDefault="006E5F0B" w:rsidP="005659D9">
                  <w:pPr>
                    <w:spacing w:after="0" w:line="240" w:lineRule="auto"/>
                    <w:rPr>
                      <w:rFonts w:cs="Calibri"/>
                      <w:sz w:val="24"/>
                      <w:szCs w:val="24"/>
                    </w:rPr>
                  </w:pPr>
                </w:p>
              </w:tc>
              <w:tc>
                <w:tcPr>
                  <w:tcW w:w="8450" w:type="dxa"/>
                  <w:shd w:val="clear" w:color="auto" w:fill="auto"/>
                </w:tcPr>
                <w:p w14:paraId="451A1F4C" w14:textId="77777777" w:rsidR="006E5F0B" w:rsidRPr="005659D9" w:rsidRDefault="006E5F0B" w:rsidP="005659D9">
                  <w:pPr>
                    <w:spacing w:after="0" w:line="240" w:lineRule="auto"/>
                    <w:rPr>
                      <w:rFonts w:cs="Calibri"/>
                      <w:sz w:val="24"/>
                      <w:szCs w:val="24"/>
                    </w:rPr>
                  </w:pPr>
                  <w:r w:rsidRPr="005659D9">
                    <w:rPr>
                      <w:rFonts w:cs="Calibri"/>
                      <w:sz w:val="24"/>
                      <w:szCs w:val="24"/>
                    </w:rPr>
                    <w:t>Certificate of Continued Existence/Good Standing dated within 30 days of closing</w:t>
                  </w:r>
                </w:p>
              </w:tc>
            </w:tr>
          </w:tbl>
          <w:p w14:paraId="385C8212" w14:textId="77777777" w:rsidR="007F1224" w:rsidRDefault="007F1224" w:rsidP="007F1224">
            <w:pPr>
              <w:spacing w:after="0" w:line="240" w:lineRule="auto"/>
              <w:rPr>
                <w:rFonts w:cs="Calibri"/>
                <w:sz w:val="24"/>
                <w:szCs w:val="24"/>
              </w:rPr>
            </w:pPr>
          </w:p>
          <w:p w14:paraId="4FF6B48B" w14:textId="77777777" w:rsidR="007F1224" w:rsidRPr="00560239" w:rsidRDefault="007F1224" w:rsidP="007F1224">
            <w:pPr>
              <w:spacing w:after="0" w:line="240" w:lineRule="auto"/>
              <w:rPr>
                <w:rFonts w:cs="Calibri"/>
                <w:sz w:val="24"/>
                <w:szCs w:val="24"/>
              </w:rPr>
            </w:pPr>
            <w:r w:rsidRPr="00560239">
              <w:rPr>
                <w:rFonts w:cs="Calibri"/>
                <w:sz w:val="24"/>
                <w:szCs w:val="24"/>
              </w:rPr>
              <w:t>NOTE: For trusts, submit the Trust Agreement and the Certification or Affidavit of Trust.</w:t>
            </w:r>
          </w:p>
          <w:p w14:paraId="467927B1" w14:textId="77777777" w:rsidR="00B12151" w:rsidRPr="005659D9" w:rsidRDefault="00C43B50" w:rsidP="005659D9">
            <w:pPr>
              <w:spacing w:after="0" w:line="240" w:lineRule="auto"/>
              <w:rPr>
                <w:rFonts w:cs="Calibri"/>
                <w:i/>
                <w:sz w:val="24"/>
                <w:szCs w:val="24"/>
              </w:rPr>
            </w:pPr>
            <w:r>
              <w:rPr>
                <w:rFonts w:cs="Calibri"/>
                <w:i/>
                <w:sz w:val="24"/>
                <w:szCs w:val="24"/>
              </w:rPr>
              <w:pict w14:anchorId="22E69AAC">
                <v:rect id="_x0000_i1040" style="width:0;height:1.5pt" o:hralign="center" o:hrstd="t" o:hr="t" fillcolor="#a0a0a0" stroked="f"/>
              </w:pict>
            </w:r>
          </w:p>
          <w:p w14:paraId="30F47A0F" w14:textId="77777777" w:rsidR="00B12151" w:rsidRPr="005659D9" w:rsidRDefault="00B12151"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2DFB533D" w14:textId="77777777" w:rsidR="00B12151" w:rsidRPr="005659D9" w:rsidRDefault="00B12151" w:rsidP="005659D9">
            <w:pPr>
              <w:spacing w:after="0" w:line="240" w:lineRule="auto"/>
              <w:rPr>
                <w:rFonts w:cs="Calibri"/>
                <w:b/>
                <w:sz w:val="24"/>
                <w:szCs w:val="24"/>
                <w:u w:val="single"/>
              </w:rPr>
            </w:pPr>
          </w:p>
        </w:tc>
      </w:tr>
      <w:tr w:rsidR="00B20E76" w:rsidRPr="005659D9" w14:paraId="77602584"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465CA513" w14:textId="515C2EFC" w:rsidR="00B20E76" w:rsidRPr="005659D9" w:rsidRDefault="0058313D" w:rsidP="005659D9">
            <w:pPr>
              <w:spacing w:after="0" w:line="240" w:lineRule="auto"/>
              <w:jc w:val="center"/>
              <w:rPr>
                <w:rFonts w:cs="Calibri"/>
                <w:sz w:val="24"/>
                <w:szCs w:val="24"/>
              </w:rPr>
            </w:pPr>
            <w:r w:rsidRPr="005659D9">
              <w:rPr>
                <w:rFonts w:cs="Calibri"/>
                <w:sz w:val="24"/>
                <w:szCs w:val="24"/>
              </w:rPr>
              <w:t>1</w:t>
            </w:r>
            <w:r w:rsidR="00A04C3D">
              <w:rPr>
                <w:rFonts w:cs="Calibri"/>
                <w:sz w:val="24"/>
                <w:szCs w:val="24"/>
              </w:rPr>
              <w:t>7</w:t>
            </w:r>
          </w:p>
        </w:tc>
        <w:tc>
          <w:tcPr>
            <w:tcW w:w="4544" w:type="pct"/>
            <w:shd w:val="clear" w:color="auto" w:fill="auto"/>
            <w:tcMar>
              <w:left w:w="115" w:type="dxa"/>
              <w:right w:w="230" w:type="dxa"/>
            </w:tcMar>
          </w:tcPr>
          <w:p w14:paraId="6B3592F5" w14:textId="77777777" w:rsidR="00B20E76" w:rsidRPr="005659D9" w:rsidRDefault="00B20E76" w:rsidP="005659D9">
            <w:pPr>
              <w:spacing w:after="0" w:line="240" w:lineRule="auto"/>
              <w:rPr>
                <w:rFonts w:cs="Calibri"/>
                <w:b/>
                <w:sz w:val="24"/>
                <w:szCs w:val="24"/>
                <w:u w:val="single"/>
              </w:rPr>
            </w:pPr>
            <w:r w:rsidRPr="005659D9">
              <w:rPr>
                <w:rFonts w:cs="Calibri"/>
                <w:b/>
                <w:sz w:val="24"/>
                <w:szCs w:val="24"/>
                <w:u w:val="single"/>
              </w:rPr>
              <w:t>Operator’s Organizational Documents</w:t>
            </w:r>
          </w:p>
          <w:p w14:paraId="01539EAB" w14:textId="77777777" w:rsidR="00E21607" w:rsidRPr="005659D9" w:rsidRDefault="00E21607" w:rsidP="005659D9">
            <w:pPr>
              <w:spacing w:after="0" w:line="240" w:lineRule="auto"/>
              <w:rPr>
                <w:rFonts w:cs="Calibri"/>
                <w: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85268" w:rsidRPr="005659D9" w14:paraId="7290DB7A" w14:textId="77777777" w:rsidTr="005659D9">
              <w:tc>
                <w:tcPr>
                  <w:tcW w:w="328" w:type="dxa"/>
                  <w:shd w:val="clear" w:color="auto" w:fill="auto"/>
                </w:tcPr>
                <w:p w14:paraId="7FFABBB1"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50FF70A2" w14:textId="77777777" w:rsidR="00285268" w:rsidRPr="005659D9" w:rsidRDefault="00285268" w:rsidP="005659D9">
                  <w:pPr>
                    <w:spacing w:after="0" w:line="240" w:lineRule="auto"/>
                    <w:rPr>
                      <w:rFonts w:cs="Calibri"/>
                      <w:sz w:val="24"/>
                      <w:szCs w:val="24"/>
                    </w:rPr>
                  </w:pPr>
                  <w:r w:rsidRPr="005659D9">
                    <w:rPr>
                      <w:rFonts w:cs="Calibri"/>
                      <w:sz w:val="24"/>
                      <w:szCs w:val="24"/>
                    </w:rPr>
                    <w:t xml:space="preserve">Not applicable – </w:t>
                  </w:r>
                  <w:r w:rsidR="004574C0" w:rsidRPr="005659D9">
                    <w:rPr>
                      <w:rFonts w:cs="Calibri"/>
                      <w:sz w:val="24"/>
                      <w:szCs w:val="24"/>
                    </w:rPr>
                    <w:t>project is owner-operated</w:t>
                  </w:r>
                  <w:r w:rsidRPr="005659D9">
                    <w:rPr>
                      <w:rFonts w:cs="Calibri"/>
                      <w:sz w:val="24"/>
                      <w:szCs w:val="24"/>
                    </w:rPr>
                    <w:t>; OR:</w:t>
                  </w:r>
                </w:p>
              </w:tc>
            </w:tr>
            <w:tr w:rsidR="00E21607" w:rsidRPr="005659D9" w14:paraId="5EE173FF" w14:textId="77777777" w:rsidTr="005659D9">
              <w:tc>
                <w:tcPr>
                  <w:tcW w:w="328" w:type="dxa"/>
                  <w:shd w:val="clear" w:color="auto" w:fill="auto"/>
                </w:tcPr>
                <w:p w14:paraId="3A40D55A"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6445A540" w14:textId="77777777" w:rsidR="00E21607" w:rsidRPr="005659D9" w:rsidRDefault="00E21607" w:rsidP="005659D9">
                  <w:pPr>
                    <w:spacing w:after="0" w:line="240" w:lineRule="auto"/>
                    <w:rPr>
                      <w:rFonts w:cs="Calibri"/>
                      <w:sz w:val="24"/>
                      <w:szCs w:val="24"/>
                    </w:rPr>
                  </w:pPr>
                  <w:r w:rsidRPr="005659D9">
                    <w:rPr>
                      <w:rFonts w:cs="Calibri"/>
                      <w:sz w:val="24"/>
                      <w:szCs w:val="24"/>
                    </w:rPr>
                    <w:t>Name of entity:</w:t>
                  </w:r>
                </w:p>
              </w:tc>
            </w:tr>
            <w:tr w:rsidR="00E21607" w:rsidRPr="005659D9" w14:paraId="4669FE83" w14:textId="77777777" w:rsidTr="005659D9">
              <w:tc>
                <w:tcPr>
                  <w:tcW w:w="328" w:type="dxa"/>
                  <w:shd w:val="clear" w:color="auto" w:fill="auto"/>
                </w:tcPr>
                <w:p w14:paraId="0A2BDF1F"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501B67CD" w14:textId="77777777" w:rsidR="00E21607" w:rsidRPr="005659D9" w:rsidRDefault="00E21607" w:rsidP="005659D9">
                  <w:pPr>
                    <w:spacing w:after="0" w:line="240" w:lineRule="auto"/>
                    <w:rPr>
                      <w:rFonts w:cs="Calibri"/>
                      <w:sz w:val="24"/>
                      <w:szCs w:val="24"/>
                    </w:rPr>
                  </w:pPr>
                  <w:r w:rsidRPr="005659D9">
                    <w:rPr>
                      <w:rFonts w:cs="Calibri"/>
                      <w:sz w:val="24"/>
                      <w:szCs w:val="24"/>
                    </w:rPr>
                    <w:t>Certification that documents are current, complete and have not been amended or repealed.</w:t>
                  </w:r>
                </w:p>
              </w:tc>
            </w:tr>
            <w:tr w:rsidR="00E21607" w:rsidRPr="005659D9" w14:paraId="41DAB17B" w14:textId="77777777" w:rsidTr="005659D9">
              <w:tc>
                <w:tcPr>
                  <w:tcW w:w="328" w:type="dxa"/>
                  <w:shd w:val="clear" w:color="auto" w:fill="auto"/>
                </w:tcPr>
                <w:p w14:paraId="6B55B5AA"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52271EF0" w14:textId="77777777" w:rsidR="00E21607" w:rsidRPr="005659D9" w:rsidRDefault="00E21607" w:rsidP="005659D9">
                  <w:pPr>
                    <w:spacing w:after="0" w:line="240" w:lineRule="auto"/>
                    <w:rPr>
                      <w:rFonts w:cs="Calibri"/>
                      <w:sz w:val="24"/>
                      <w:szCs w:val="24"/>
                    </w:rPr>
                  </w:pPr>
                  <w:r w:rsidRPr="005659D9">
                    <w:rPr>
                      <w:rFonts w:cs="Calibri"/>
                      <w:sz w:val="24"/>
                      <w:szCs w:val="24"/>
                    </w:rPr>
                    <w:t>Verify exact legal name of operator is consistent throughout the closing documents.</w:t>
                  </w:r>
                </w:p>
              </w:tc>
            </w:tr>
            <w:tr w:rsidR="00E21607" w:rsidRPr="005659D9" w14:paraId="392617CF" w14:textId="77777777" w:rsidTr="005659D9">
              <w:tc>
                <w:tcPr>
                  <w:tcW w:w="328" w:type="dxa"/>
                  <w:shd w:val="clear" w:color="auto" w:fill="auto"/>
                </w:tcPr>
                <w:p w14:paraId="7DD7A2C8"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548CD076" w14:textId="77777777" w:rsidR="00E21607" w:rsidRPr="005659D9" w:rsidRDefault="00E21607" w:rsidP="005659D9">
                  <w:pPr>
                    <w:spacing w:after="0" w:line="240" w:lineRule="auto"/>
                    <w:rPr>
                      <w:rFonts w:cs="Calibri"/>
                      <w:sz w:val="24"/>
                      <w:szCs w:val="24"/>
                    </w:rPr>
                  </w:pPr>
                  <w:r w:rsidRPr="005659D9">
                    <w:rPr>
                      <w:rFonts w:cs="Calibri"/>
                      <w:sz w:val="24"/>
                      <w:szCs w:val="24"/>
                    </w:rPr>
                    <w:t xml:space="preserve">Entity term is greater than or equal to the term of the </w:t>
                  </w:r>
                  <w:r w:rsidR="00902755" w:rsidRPr="005659D9">
                    <w:rPr>
                      <w:rFonts w:cs="Calibri"/>
                      <w:sz w:val="24"/>
                      <w:szCs w:val="24"/>
                    </w:rPr>
                    <w:t>Borrower-Operator Agreement</w:t>
                  </w:r>
                </w:p>
              </w:tc>
            </w:tr>
            <w:tr w:rsidR="004574C0" w:rsidRPr="005659D9" w14:paraId="11CCC3C5" w14:textId="77777777" w:rsidTr="005659D9">
              <w:tc>
                <w:tcPr>
                  <w:tcW w:w="328" w:type="dxa"/>
                  <w:shd w:val="clear" w:color="auto" w:fill="auto"/>
                </w:tcPr>
                <w:p w14:paraId="056C2AFB" w14:textId="77777777" w:rsidR="004574C0" w:rsidRPr="005659D9" w:rsidRDefault="004574C0" w:rsidP="005659D9">
                  <w:pPr>
                    <w:spacing w:after="0" w:line="240" w:lineRule="auto"/>
                    <w:rPr>
                      <w:rFonts w:cs="Calibri"/>
                      <w:sz w:val="24"/>
                      <w:szCs w:val="24"/>
                    </w:rPr>
                  </w:pPr>
                </w:p>
              </w:tc>
              <w:tc>
                <w:tcPr>
                  <w:tcW w:w="8450" w:type="dxa"/>
                  <w:shd w:val="clear" w:color="auto" w:fill="auto"/>
                </w:tcPr>
                <w:p w14:paraId="21B99D4D" w14:textId="77777777" w:rsidR="004327D7" w:rsidRPr="005659D9" w:rsidRDefault="002C7D94" w:rsidP="001E1C94">
                  <w:pPr>
                    <w:rPr>
                      <w:rFonts w:cs="Calibri"/>
                      <w:sz w:val="24"/>
                      <w:szCs w:val="24"/>
                    </w:rPr>
                  </w:pPr>
                  <w:r w:rsidRPr="005659D9">
                    <w:rPr>
                      <w:rFonts w:cs="Calibri"/>
                      <w:sz w:val="24"/>
                      <w:szCs w:val="24"/>
                    </w:rPr>
                    <w:t xml:space="preserve">The </w:t>
                  </w:r>
                  <w:r w:rsidR="00902755" w:rsidRPr="005659D9">
                    <w:rPr>
                      <w:rFonts w:cs="Calibri"/>
                      <w:sz w:val="24"/>
                      <w:szCs w:val="24"/>
                    </w:rPr>
                    <w:t xml:space="preserve">organizational </w:t>
                  </w:r>
                  <w:r w:rsidRPr="005659D9">
                    <w:rPr>
                      <w:rFonts w:cs="Calibri"/>
                      <w:sz w:val="24"/>
                      <w:szCs w:val="24"/>
                    </w:rPr>
                    <w:t xml:space="preserve">documents include the following </w:t>
                  </w:r>
                  <w:r w:rsidR="00D841C4" w:rsidRPr="005659D9">
                    <w:rPr>
                      <w:rFonts w:cs="Calibri"/>
                      <w:sz w:val="24"/>
                      <w:szCs w:val="24"/>
                    </w:rPr>
                    <w:t xml:space="preserve">HUD-required </w:t>
                  </w:r>
                  <w:r w:rsidRPr="005659D9">
                    <w:rPr>
                      <w:rFonts w:cs="Calibri"/>
                      <w:sz w:val="24"/>
                      <w:szCs w:val="24"/>
                    </w:rPr>
                    <w:t>provision</w:t>
                  </w:r>
                  <w:r w:rsidR="004327D7" w:rsidRPr="005659D9">
                    <w:rPr>
                      <w:rFonts w:cs="Calibri"/>
                      <w:sz w:val="24"/>
                      <w:szCs w:val="24"/>
                    </w:rPr>
                    <w:t>s</w:t>
                  </w:r>
                  <w:r w:rsidRPr="005659D9">
                    <w:rPr>
                      <w:rFonts w:cs="Calibri"/>
                      <w:sz w:val="24"/>
                      <w:szCs w:val="24"/>
                    </w:rPr>
                    <w:t xml:space="preserve">: </w:t>
                  </w:r>
                </w:p>
                <w:p w14:paraId="68D45CB3" w14:textId="77777777" w:rsidR="004327D7" w:rsidRPr="005659D9" w:rsidRDefault="004327D7" w:rsidP="005659D9">
                  <w:pPr>
                    <w:spacing w:after="0" w:line="240" w:lineRule="auto"/>
                    <w:rPr>
                      <w:rFonts w:cs="Calibri"/>
                      <w:sz w:val="24"/>
                      <w:szCs w:val="24"/>
                    </w:rPr>
                  </w:pPr>
                </w:p>
                <w:p w14:paraId="35F5350A" w14:textId="77777777" w:rsidR="004327D7" w:rsidRPr="005659D9" w:rsidRDefault="004327D7" w:rsidP="005659D9">
                  <w:pPr>
                    <w:spacing w:after="0" w:line="240" w:lineRule="auto"/>
                    <w:rPr>
                      <w:rFonts w:cs="Calibri"/>
                      <w:sz w:val="24"/>
                      <w:szCs w:val="24"/>
                    </w:rPr>
                  </w:pPr>
                  <w:r w:rsidRPr="005659D9">
                    <w:rPr>
                      <w:rFonts w:cs="Calibri"/>
                      <w:sz w:val="24"/>
                      <w:szCs w:val="24"/>
                    </w:rPr>
                    <w:t>Notwithstanding any clause or provision in [this Agreement] to the contrary and so long as the United States Department of Housing and Urban Development (“HUD”) or a successor or assign of HUD is the insurer or holder of a loan secured by [name of facility] (the “HUD Loan”), the following provisions shall prevail:</w:t>
                  </w:r>
                </w:p>
                <w:p w14:paraId="1B009DB2" w14:textId="77777777" w:rsidR="004327D7" w:rsidRPr="005659D9" w:rsidRDefault="004327D7" w:rsidP="005659D9">
                  <w:pPr>
                    <w:spacing w:after="0" w:line="240" w:lineRule="auto"/>
                    <w:rPr>
                      <w:rFonts w:cs="Calibri"/>
                      <w:sz w:val="24"/>
                      <w:szCs w:val="24"/>
                    </w:rPr>
                  </w:pPr>
                </w:p>
                <w:p w14:paraId="01AE8012" w14:textId="77777777" w:rsidR="004327D7" w:rsidRPr="005659D9" w:rsidRDefault="004327D7" w:rsidP="005659D9">
                  <w:pPr>
                    <w:pStyle w:val="Heading3"/>
                    <w:keepNext w:val="0"/>
                    <w:keepLines w:val="0"/>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The following terms as used herein shall have the following meanings:</w:t>
                  </w:r>
                </w:p>
                <w:p w14:paraId="1E73F42E" w14:textId="77777777" w:rsidR="004327D7" w:rsidRPr="005659D9" w:rsidRDefault="004327D7" w:rsidP="005659D9">
                  <w:pPr>
                    <w:pStyle w:val="Heading3"/>
                    <w:spacing w:before="0" w:line="240" w:lineRule="auto"/>
                    <w:jc w:val="center"/>
                    <w:rPr>
                      <w:rFonts w:ascii="Calibri" w:hAnsi="Calibri" w:cs="Calibri"/>
                      <w:b w:val="0"/>
                      <w:color w:val="auto"/>
                      <w:sz w:val="24"/>
                      <w:szCs w:val="24"/>
                    </w:rPr>
                  </w:pPr>
                </w:p>
                <w:p w14:paraId="616B40AF" w14:textId="77777777" w:rsidR="004327D7" w:rsidRPr="005659D9" w:rsidRDefault="004327D7" w:rsidP="005659D9">
                  <w:pPr>
                    <w:pStyle w:val="Heading3"/>
                    <w:keepNext w:val="0"/>
                    <w:keepLines w:val="0"/>
                    <w:numPr>
                      <w:ilvl w:val="2"/>
                      <w:numId w:val="0"/>
                    </w:numPr>
                    <w:spacing w:before="0" w:line="240" w:lineRule="auto"/>
                    <w:ind w:left="1440" w:hanging="720"/>
                    <w:rPr>
                      <w:rFonts w:ascii="Calibri" w:hAnsi="Calibri" w:cs="Calibri"/>
                      <w:b w:val="0"/>
                      <w:color w:val="auto"/>
                      <w:sz w:val="24"/>
                      <w:szCs w:val="24"/>
                    </w:rPr>
                  </w:pPr>
                  <w:r w:rsidRPr="005659D9">
                    <w:rPr>
                      <w:rFonts w:ascii="Calibri" w:hAnsi="Calibri" w:cs="Calibri"/>
                      <w:b w:val="0"/>
                      <w:color w:val="auto"/>
                      <w:sz w:val="24"/>
                      <w:szCs w:val="24"/>
                    </w:rPr>
                    <w:t xml:space="preserve">“HUD Loan Documents” shall mean (i) the Healthcare Regulatory </w:t>
                  </w:r>
                  <w:r w:rsidR="001719A9" w:rsidRPr="005659D9">
                    <w:rPr>
                      <w:rFonts w:ascii="Calibri" w:hAnsi="Calibri" w:cs="Calibri"/>
                      <w:b w:val="0"/>
                      <w:color w:val="auto"/>
                      <w:sz w:val="24"/>
                      <w:szCs w:val="24"/>
                    </w:rPr>
                    <w:t xml:space="preserve"> </w:t>
                  </w:r>
                  <w:r w:rsidRPr="005659D9">
                    <w:rPr>
                      <w:rFonts w:ascii="Calibri" w:hAnsi="Calibri" w:cs="Calibri"/>
                      <w:b w:val="0"/>
                      <w:color w:val="auto"/>
                      <w:sz w:val="24"/>
                      <w:szCs w:val="24"/>
                    </w:rPr>
                    <w:t xml:space="preserve">Agreement - Operator, (ii) the Operator Security Agreement executed by [Operator] in connection with the HUD Loan and (iii) the </w:t>
                  </w:r>
                  <w:r w:rsidR="008A198E" w:rsidRPr="005659D9">
                    <w:rPr>
                      <w:rFonts w:ascii="Calibri" w:hAnsi="Calibri" w:cs="Calibri"/>
                      <w:b w:val="0"/>
                      <w:color w:val="auto"/>
                      <w:sz w:val="24"/>
                      <w:szCs w:val="24"/>
                    </w:rPr>
                    <w:t>Assignment of Rents and Leases</w:t>
                  </w:r>
                  <w:r w:rsidRPr="005659D9">
                    <w:rPr>
                      <w:rFonts w:ascii="Calibri" w:hAnsi="Calibri" w:cs="Calibri"/>
                      <w:b w:val="0"/>
                      <w:color w:val="auto"/>
                      <w:sz w:val="24"/>
                      <w:szCs w:val="24"/>
                    </w:rPr>
                    <w:t xml:space="preserve"> executed by [</w:t>
                  </w:r>
                  <w:r w:rsidR="008A198E" w:rsidRPr="005659D9">
                    <w:rPr>
                      <w:rFonts w:ascii="Calibri" w:hAnsi="Calibri" w:cs="Calibri"/>
                      <w:b w:val="0"/>
                      <w:color w:val="auto"/>
                      <w:sz w:val="24"/>
                      <w:szCs w:val="24"/>
                    </w:rPr>
                    <w:t>Operator</w:t>
                  </w:r>
                  <w:r w:rsidRPr="005659D9">
                    <w:rPr>
                      <w:rFonts w:ascii="Calibri" w:hAnsi="Calibri" w:cs="Calibri"/>
                      <w:b w:val="0"/>
                      <w:color w:val="auto"/>
                      <w:sz w:val="24"/>
                      <w:szCs w:val="24"/>
                    </w:rPr>
                    <w:t>] in connection with the HUD Loan.</w:t>
                  </w:r>
                </w:p>
                <w:p w14:paraId="6A9D5E5A" w14:textId="77777777" w:rsidR="004327D7" w:rsidRPr="005659D9" w:rsidRDefault="004327D7" w:rsidP="005659D9">
                  <w:pPr>
                    <w:pStyle w:val="Heading3"/>
                    <w:spacing w:before="0" w:line="240" w:lineRule="auto"/>
                    <w:rPr>
                      <w:rFonts w:ascii="Calibri" w:hAnsi="Calibri" w:cs="Calibri"/>
                      <w:b w:val="0"/>
                      <w:color w:val="auto"/>
                      <w:sz w:val="24"/>
                      <w:szCs w:val="24"/>
                    </w:rPr>
                  </w:pPr>
                </w:p>
                <w:p w14:paraId="3239884D" w14:textId="77777777" w:rsidR="004327D7" w:rsidRPr="005659D9" w:rsidRDefault="004327D7" w:rsidP="005659D9">
                  <w:pPr>
                    <w:pStyle w:val="Heading3"/>
                    <w:keepNext w:val="0"/>
                    <w:keepLines w:val="0"/>
                    <w:numPr>
                      <w:ilvl w:val="2"/>
                      <w:numId w:val="0"/>
                    </w:numPr>
                    <w:spacing w:before="0" w:line="240" w:lineRule="auto"/>
                    <w:ind w:left="1440" w:hanging="720"/>
                    <w:rPr>
                      <w:rFonts w:ascii="Calibri" w:hAnsi="Calibri" w:cs="Calibri"/>
                      <w:b w:val="0"/>
                      <w:color w:val="auto"/>
                      <w:sz w:val="24"/>
                      <w:szCs w:val="24"/>
                    </w:rPr>
                  </w:pPr>
                  <w:r w:rsidRPr="005659D9">
                    <w:rPr>
                      <w:rFonts w:ascii="Calibri" w:hAnsi="Calibri" w:cs="Calibri"/>
                      <w:b w:val="0"/>
                      <w:color w:val="auto"/>
                      <w:sz w:val="24"/>
                      <w:szCs w:val="24"/>
                    </w:rPr>
                    <w:t>“</w:t>
                  </w:r>
                  <w:r w:rsidR="006C70BA" w:rsidRPr="005659D9">
                    <w:rPr>
                      <w:rFonts w:ascii="Calibri" w:hAnsi="Calibri" w:cs="Calibri"/>
                      <w:b w:val="0"/>
                      <w:color w:val="auto"/>
                      <w:sz w:val="24"/>
                      <w:szCs w:val="24"/>
                    </w:rPr>
                    <w:t>Healthcare Facility</w:t>
                  </w:r>
                  <w:r w:rsidRPr="005659D9">
                    <w:rPr>
                      <w:rFonts w:ascii="Calibri" w:hAnsi="Calibri" w:cs="Calibri"/>
                      <w:b w:val="0"/>
                      <w:color w:val="auto"/>
                      <w:sz w:val="24"/>
                      <w:szCs w:val="24"/>
                    </w:rPr>
                    <w:t xml:space="preserve">” shall mean that certain [skilled nursing facility/intermediate care facility/board and care home/assisted living facility] located in __________, __________, and commonly known as </w:t>
                  </w:r>
                  <w:r w:rsidRPr="005659D9">
                    <w:rPr>
                      <w:rFonts w:ascii="Calibri" w:hAnsi="Calibri" w:cs="Calibri"/>
                      <w:b w:val="0"/>
                      <w:noProof/>
                      <w:color w:val="auto"/>
                      <w:sz w:val="24"/>
                      <w:szCs w:val="24"/>
                    </w:rPr>
                    <w:t>__________.</w:t>
                  </w:r>
                </w:p>
                <w:p w14:paraId="642EB123" w14:textId="77777777" w:rsidR="004327D7" w:rsidRPr="005659D9" w:rsidRDefault="004327D7" w:rsidP="005659D9">
                  <w:pPr>
                    <w:spacing w:after="0" w:line="240" w:lineRule="auto"/>
                    <w:rPr>
                      <w:rFonts w:cs="Calibri"/>
                      <w:sz w:val="24"/>
                      <w:szCs w:val="24"/>
                    </w:rPr>
                  </w:pPr>
                </w:p>
                <w:p w14:paraId="6E4E6A46" w14:textId="77777777" w:rsidR="004327D7" w:rsidRPr="005659D9" w:rsidRDefault="004327D7" w:rsidP="005659D9">
                  <w:pPr>
                    <w:spacing w:after="0" w:line="240" w:lineRule="auto"/>
                    <w:rPr>
                      <w:rFonts w:cs="Calibri"/>
                      <w:sz w:val="24"/>
                      <w:szCs w:val="24"/>
                    </w:rPr>
                  </w:pPr>
                </w:p>
                <w:p w14:paraId="514FE21C" w14:textId="77777777" w:rsidR="004574C0" w:rsidRPr="005659D9" w:rsidRDefault="002C7D94" w:rsidP="005659D9">
                  <w:pPr>
                    <w:spacing w:after="0" w:line="240" w:lineRule="auto"/>
                    <w:rPr>
                      <w:rFonts w:cs="Calibri"/>
                      <w:sz w:val="24"/>
                      <w:szCs w:val="24"/>
                    </w:rPr>
                  </w:pPr>
                  <w:r w:rsidRPr="005659D9">
                    <w:rPr>
                      <w:rFonts w:cs="Calibri"/>
                      <w:sz w:val="24"/>
                      <w:szCs w:val="24"/>
                    </w:rPr>
                    <w:t xml:space="preserve">The business and purpose of [Operator] shall consist solely of (a) operating and maintaining the </w:t>
                  </w:r>
                  <w:r w:rsidR="00E70176" w:rsidRPr="005659D9">
                    <w:rPr>
                      <w:rFonts w:cs="Calibri"/>
                      <w:sz w:val="24"/>
                      <w:szCs w:val="24"/>
                    </w:rPr>
                    <w:t>Healthcare Facility</w:t>
                  </w:r>
                  <w:r w:rsidRPr="005659D9">
                    <w:rPr>
                      <w:rFonts w:cs="Calibri"/>
                      <w:sz w:val="24"/>
                      <w:szCs w:val="24"/>
                    </w:rPr>
                    <w:t>, (b) executing, delivering and performing its obligations under the HUD Loan Documents, and (c) any lawful activities permitted under the law of the state in which [</w:t>
                  </w:r>
                  <w:r w:rsidR="004327D7" w:rsidRPr="005659D9">
                    <w:rPr>
                      <w:rFonts w:cs="Calibri"/>
                      <w:sz w:val="24"/>
                      <w:szCs w:val="24"/>
                    </w:rPr>
                    <w:t>Operator</w:t>
                  </w:r>
                  <w:r w:rsidRPr="005659D9">
                    <w:rPr>
                      <w:rFonts w:cs="Calibri"/>
                      <w:sz w:val="24"/>
                      <w:szCs w:val="24"/>
                    </w:rPr>
                    <w:t xml:space="preserve">] is organized that are incidental to the </w:t>
                  </w:r>
                  <w:r w:rsidR="00305A54" w:rsidRPr="005659D9">
                    <w:rPr>
                      <w:rFonts w:cs="Calibri"/>
                      <w:sz w:val="24"/>
                      <w:szCs w:val="24"/>
                    </w:rPr>
                    <w:t xml:space="preserve">  </w:t>
                  </w:r>
                  <w:r w:rsidRPr="005659D9">
                    <w:rPr>
                      <w:rFonts w:cs="Calibri"/>
                      <w:sz w:val="24"/>
                      <w:szCs w:val="24"/>
                    </w:rPr>
                    <w:t>foregoing or necessary or convenient to accomplish the foregoing. [</w:t>
                  </w:r>
                  <w:r w:rsidR="004327D7" w:rsidRPr="005659D9">
                    <w:rPr>
                      <w:rFonts w:cs="Calibri"/>
                      <w:sz w:val="24"/>
                      <w:szCs w:val="24"/>
                    </w:rPr>
                    <w:t>Operator</w:t>
                  </w:r>
                  <w:r w:rsidRPr="005659D9">
                    <w:rPr>
                      <w:rFonts w:cs="Calibri"/>
                      <w:sz w:val="24"/>
                      <w:szCs w:val="24"/>
                    </w:rPr>
                    <w:t xml:space="preserve">] shall not engage in any other business or activity. </w:t>
                  </w:r>
                </w:p>
                <w:p w14:paraId="00A22E8F" w14:textId="77777777" w:rsidR="00706BE5" w:rsidRPr="005659D9" w:rsidRDefault="00706BE5" w:rsidP="005659D9">
                  <w:pPr>
                    <w:spacing w:after="0" w:line="240" w:lineRule="auto"/>
                    <w:rPr>
                      <w:rFonts w:cs="Calibri"/>
                      <w:sz w:val="24"/>
                      <w:szCs w:val="24"/>
                    </w:rPr>
                  </w:pPr>
                </w:p>
                <w:p w14:paraId="68E0C404" w14:textId="77777777" w:rsidR="00706BE5" w:rsidRPr="005659D9" w:rsidRDefault="00706BE5" w:rsidP="005659D9">
                  <w:pPr>
                    <w:spacing w:after="0" w:line="240" w:lineRule="auto"/>
                    <w:rPr>
                      <w:rFonts w:cs="Calibri"/>
                      <w:sz w:val="24"/>
                      <w:szCs w:val="24"/>
                    </w:rPr>
                  </w:pPr>
                  <w:r w:rsidRPr="005659D9">
                    <w:rPr>
                      <w:rFonts w:cs="Calibri"/>
                      <w:sz w:val="24"/>
                      <w:szCs w:val="24"/>
                    </w:rPr>
                    <w:t>[Operator] shall comply with all applicable Program Obligations, as that term is defined in the HUD Loan Documents, including those related to distributions.</w:t>
                  </w:r>
                </w:p>
              </w:tc>
            </w:tr>
            <w:tr w:rsidR="00E21607" w:rsidRPr="005659D9" w14:paraId="460C6E8A" w14:textId="77777777" w:rsidTr="005659D9">
              <w:tc>
                <w:tcPr>
                  <w:tcW w:w="328" w:type="dxa"/>
                  <w:shd w:val="clear" w:color="auto" w:fill="auto"/>
                </w:tcPr>
                <w:p w14:paraId="777F143C"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6138406D" w14:textId="77777777" w:rsidR="00E21607" w:rsidRPr="005659D9" w:rsidRDefault="00E21607" w:rsidP="005659D9">
                  <w:pPr>
                    <w:spacing w:after="0" w:line="240" w:lineRule="auto"/>
                    <w:rPr>
                      <w:rFonts w:cs="Calibri"/>
                      <w:sz w:val="24"/>
                      <w:szCs w:val="24"/>
                    </w:rPr>
                  </w:pPr>
                  <w:r w:rsidRPr="005659D9">
                    <w:rPr>
                      <w:rFonts w:cs="Calibri"/>
                      <w:sz w:val="24"/>
                      <w:szCs w:val="24"/>
                    </w:rPr>
                    <w:t>Authorizing Resolution indicates that the operator has the authority to enter into the contemplated transaction, and designates an authorized signatory.</w:t>
                  </w:r>
                </w:p>
              </w:tc>
            </w:tr>
            <w:tr w:rsidR="00E21607" w:rsidRPr="005659D9" w14:paraId="5D37265A" w14:textId="77777777" w:rsidTr="005659D9">
              <w:tc>
                <w:tcPr>
                  <w:tcW w:w="328" w:type="dxa"/>
                  <w:shd w:val="clear" w:color="auto" w:fill="auto"/>
                </w:tcPr>
                <w:p w14:paraId="65F96EE9"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2D20C520" w14:textId="77777777" w:rsidR="00E21607" w:rsidRPr="005659D9" w:rsidRDefault="00D3350D" w:rsidP="005659D9">
                  <w:pPr>
                    <w:spacing w:after="0" w:line="240" w:lineRule="auto"/>
                    <w:rPr>
                      <w:rFonts w:cs="Calibri"/>
                      <w:sz w:val="24"/>
                      <w:szCs w:val="24"/>
                    </w:rPr>
                  </w:pPr>
                  <w:r w:rsidRPr="005659D9">
                    <w:rPr>
                      <w:rFonts w:cs="Calibri"/>
                      <w:sz w:val="24"/>
                      <w:szCs w:val="24"/>
                    </w:rPr>
                    <w:t xml:space="preserve">Certificate of incumbency (may be included in certificate described above) dated the day of closing, showing office and term of the entity’s officers and key </w:t>
                  </w:r>
                  <w:r w:rsidR="00305A54" w:rsidRPr="005659D9">
                    <w:rPr>
                      <w:rFonts w:cs="Calibri"/>
                      <w:sz w:val="24"/>
                      <w:szCs w:val="24"/>
                    </w:rPr>
                    <w:t xml:space="preserve"> </w:t>
                  </w:r>
                  <w:r w:rsidRPr="005659D9">
                    <w:rPr>
                      <w:rFonts w:cs="Calibri"/>
                      <w:sz w:val="24"/>
                      <w:szCs w:val="24"/>
                    </w:rPr>
                    <w:t xml:space="preserve">principals and signature of any officer authorized to execute the loan documents, provided that the certificate shall be made or witnessed by someone other than </w:t>
                  </w:r>
                  <w:r w:rsidR="00305A54" w:rsidRPr="005659D9">
                    <w:rPr>
                      <w:rFonts w:cs="Calibri"/>
                      <w:sz w:val="24"/>
                      <w:szCs w:val="24"/>
                    </w:rPr>
                    <w:t xml:space="preserve">  </w:t>
                  </w:r>
                  <w:r w:rsidRPr="005659D9">
                    <w:rPr>
                      <w:rFonts w:cs="Calibri"/>
                      <w:sz w:val="24"/>
                      <w:szCs w:val="24"/>
                    </w:rPr>
                    <w:t>the party designated to execute the loan documents.</w:t>
                  </w:r>
                </w:p>
              </w:tc>
            </w:tr>
            <w:tr w:rsidR="00E21607" w:rsidRPr="005659D9" w14:paraId="7DCBE853" w14:textId="77777777" w:rsidTr="005659D9">
              <w:tc>
                <w:tcPr>
                  <w:tcW w:w="328" w:type="dxa"/>
                  <w:shd w:val="clear" w:color="auto" w:fill="auto"/>
                </w:tcPr>
                <w:p w14:paraId="27C740B6"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220A3CD1" w14:textId="77777777" w:rsidR="00E21607" w:rsidRPr="005659D9" w:rsidRDefault="00E21607" w:rsidP="005659D9">
                  <w:pPr>
                    <w:spacing w:after="0" w:line="240" w:lineRule="auto"/>
                    <w:rPr>
                      <w:rFonts w:cs="Calibri"/>
                      <w:sz w:val="24"/>
                      <w:szCs w:val="24"/>
                    </w:rPr>
                  </w:pPr>
                  <w:r w:rsidRPr="005659D9">
                    <w:rPr>
                      <w:rFonts w:cs="Calibri"/>
                      <w:sz w:val="24"/>
                      <w:szCs w:val="24"/>
                    </w:rPr>
                    <w:t>Certificate of Continued Existence/Good Standing dated within 30 days of closing</w:t>
                  </w:r>
                </w:p>
              </w:tc>
            </w:tr>
            <w:tr w:rsidR="00E21607" w:rsidRPr="005659D9" w14:paraId="63DDA8A8" w14:textId="77777777" w:rsidTr="005659D9">
              <w:tc>
                <w:tcPr>
                  <w:tcW w:w="328" w:type="dxa"/>
                  <w:shd w:val="clear" w:color="auto" w:fill="auto"/>
                </w:tcPr>
                <w:p w14:paraId="129CC685" w14:textId="77777777" w:rsidR="00E21607" w:rsidRPr="005659D9" w:rsidRDefault="00E21607" w:rsidP="005659D9">
                  <w:pPr>
                    <w:spacing w:after="0" w:line="240" w:lineRule="auto"/>
                    <w:rPr>
                      <w:rFonts w:cs="Calibri"/>
                      <w:sz w:val="24"/>
                      <w:szCs w:val="24"/>
                    </w:rPr>
                  </w:pPr>
                </w:p>
              </w:tc>
              <w:tc>
                <w:tcPr>
                  <w:tcW w:w="8450" w:type="dxa"/>
                  <w:shd w:val="clear" w:color="auto" w:fill="auto"/>
                </w:tcPr>
                <w:p w14:paraId="2378944A" w14:textId="77777777" w:rsidR="00E21607" w:rsidRPr="005659D9" w:rsidRDefault="00E21607" w:rsidP="005659D9">
                  <w:pPr>
                    <w:spacing w:after="0" w:line="240" w:lineRule="auto"/>
                    <w:rPr>
                      <w:rFonts w:cs="Calibri"/>
                      <w:sz w:val="24"/>
                      <w:szCs w:val="24"/>
                    </w:rPr>
                  </w:pPr>
                  <w:r w:rsidRPr="005659D9">
                    <w:rPr>
                      <w:rFonts w:cs="Calibri"/>
                      <w:sz w:val="24"/>
                      <w:szCs w:val="24"/>
                    </w:rPr>
                    <w:t>Qualified to do business in property jurisdiction if the operator’s organizational jurisdiction is different</w:t>
                  </w:r>
                </w:p>
              </w:tc>
            </w:tr>
          </w:tbl>
          <w:p w14:paraId="499C23B3" w14:textId="77777777" w:rsidR="007F1224" w:rsidRDefault="007F1224" w:rsidP="007F1224">
            <w:pPr>
              <w:spacing w:after="0" w:line="240" w:lineRule="auto"/>
              <w:rPr>
                <w:rFonts w:cs="Calibri"/>
                <w:sz w:val="24"/>
                <w:szCs w:val="24"/>
              </w:rPr>
            </w:pPr>
          </w:p>
          <w:p w14:paraId="06126EBC" w14:textId="77777777" w:rsidR="007F1224" w:rsidRDefault="007F1224" w:rsidP="007F1224">
            <w:pPr>
              <w:spacing w:after="0" w:line="240" w:lineRule="auto"/>
              <w:rPr>
                <w:rFonts w:cs="Calibri"/>
                <w:sz w:val="24"/>
                <w:szCs w:val="24"/>
              </w:rPr>
            </w:pPr>
            <w:r w:rsidRPr="00560239">
              <w:rPr>
                <w:rFonts w:cs="Calibri"/>
                <w:sz w:val="24"/>
                <w:szCs w:val="24"/>
              </w:rPr>
              <w:lastRenderedPageBreak/>
              <w:t>NOTE: For trusts, submit the Trust Agreement and the Certification or Affidavit of Trust.</w:t>
            </w:r>
          </w:p>
          <w:p w14:paraId="38092B12" w14:textId="77777777" w:rsidR="00016162" w:rsidRDefault="00016162" w:rsidP="007F1224">
            <w:pPr>
              <w:spacing w:after="0" w:line="240" w:lineRule="auto"/>
              <w:rPr>
                <w:rFonts w:cs="Calibri"/>
                <w:sz w:val="24"/>
                <w:szCs w:val="24"/>
              </w:rPr>
            </w:pPr>
          </w:p>
          <w:p w14:paraId="52C62502" w14:textId="7A8C3B42" w:rsidR="00016162" w:rsidRPr="00560239" w:rsidRDefault="00016162" w:rsidP="007F1224">
            <w:pPr>
              <w:spacing w:after="0" w:line="240" w:lineRule="auto"/>
              <w:rPr>
                <w:rFonts w:cs="Calibri"/>
                <w:sz w:val="24"/>
                <w:szCs w:val="24"/>
              </w:rPr>
            </w:pPr>
            <w:r>
              <w:rPr>
                <w:rFonts w:cs="Calibri"/>
                <w:sz w:val="24"/>
                <w:szCs w:val="24"/>
              </w:rPr>
              <w:t>NOTE: HUD Handbook 4232.1, Section II, Chapter 8, Section 8.2 may be helpful in identifying operators and distinguishing them from management agents.</w:t>
            </w:r>
          </w:p>
          <w:p w14:paraId="0C2EDA92" w14:textId="77777777" w:rsidR="00567DE0" w:rsidRPr="005659D9" w:rsidRDefault="00C43B50" w:rsidP="005659D9">
            <w:pPr>
              <w:spacing w:after="0" w:line="240" w:lineRule="auto"/>
              <w:rPr>
                <w:rFonts w:cs="Calibri"/>
                <w:i/>
                <w:sz w:val="24"/>
                <w:szCs w:val="24"/>
              </w:rPr>
            </w:pPr>
            <w:r>
              <w:rPr>
                <w:rFonts w:cs="Calibri"/>
                <w:i/>
                <w:sz w:val="24"/>
                <w:szCs w:val="24"/>
              </w:rPr>
              <w:pict w14:anchorId="03C879FA">
                <v:rect id="_x0000_i1041" style="width:0;height:1.5pt" o:hralign="center" o:hrstd="t" o:hr="t" fillcolor="#a0a0a0" stroked="f"/>
              </w:pict>
            </w:r>
          </w:p>
          <w:p w14:paraId="7C83D652" w14:textId="77777777" w:rsidR="00567DE0" w:rsidRPr="005659D9" w:rsidRDefault="00567DE0"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68C20C56" w14:textId="77777777" w:rsidR="00B20E76" w:rsidRPr="005659D9" w:rsidRDefault="00B20E76" w:rsidP="005659D9">
            <w:pPr>
              <w:spacing w:after="0" w:line="240" w:lineRule="auto"/>
              <w:rPr>
                <w:rFonts w:cs="Calibri"/>
                <w:sz w:val="24"/>
                <w:szCs w:val="24"/>
              </w:rPr>
            </w:pPr>
          </w:p>
        </w:tc>
      </w:tr>
      <w:tr w:rsidR="00B12151" w:rsidRPr="005659D9" w14:paraId="3CE9569E"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3E8C36D5" w14:textId="42817EDC" w:rsidR="00B12151" w:rsidRPr="005659D9" w:rsidRDefault="00A04C3D" w:rsidP="005659D9">
            <w:pPr>
              <w:spacing w:after="0" w:line="240" w:lineRule="auto"/>
              <w:jc w:val="center"/>
              <w:rPr>
                <w:rFonts w:cs="Calibri"/>
                <w:sz w:val="24"/>
                <w:szCs w:val="24"/>
              </w:rPr>
            </w:pPr>
            <w:r>
              <w:rPr>
                <w:rFonts w:cs="Calibri"/>
                <w:sz w:val="24"/>
                <w:szCs w:val="24"/>
              </w:rPr>
              <w:lastRenderedPageBreak/>
              <w:t>18</w:t>
            </w:r>
          </w:p>
        </w:tc>
        <w:tc>
          <w:tcPr>
            <w:tcW w:w="4544" w:type="pct"/>
            <w:shd w:val="clear" w:color="auto" w:fill="auto"/>
            <w:tcMar>
              <w:left w:w="115" w:type="dxa"/>
              <w:right w:w="230" w:type="dxa"/>
            </w:tcMar>
          </w:tcPr>
          <w:p w14:paraId="24206937" w14:textId="77777777" w:rsidR="00B12151" w:rsidRPr="005659D9" w:rsidRDefault="00B12151" w:rsidP="005659D9">
            <w:pPr>
              <w:spacing w:after="0" w:line="240" w:lineRule="auto"/>
              <w:rPr>
                <w:rFonts w:cs="Calibri"/>
                <w:b/>
                <w:sz w:val="24"/>
                <w:szCs w:val="24"/>
                <w:u w:val="single"/>
              </w:rPr>
            </w:pPr>
            <w:r w:rsidRPr="005659D9">
              <w:rPr>
                <w:rFonts w:cs="Calibri"/>
                <w:b/>
                <w:sz w:val="24"/>
                <w:szCs w:val="24"/>
                <w:u w:val="single"/>
              </w:rPr>
              <w:t>Organizational Documents for Each Entity in Operator’s Signature Block</w:t>
            </w:r>
          </w:p>
          <w:p w14:paraId="0A7122AC" w14:textId="77777777" w:rsidR="00B12151" w:rsidRPr="005659D9" w:rsidRDefault="00B12151"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285268" w:rsidRPr="005659D9" w14:paraId="7BF424EF" w14:textId="77777777" w:rsidTr="005659D9">
              <w:tc>
                <w:tcPr>
                  <w:tcW w:w="328" w:type="dxa"/>
                  <w:shd w:val="clear" w:color="auto" w:fill="auto"/>
                </w:tcPr>
                <w:p w14:paraId="314BE319" w14:textId="77777777" w:rsidR="00285268" w:rsidRPr="005659D9" w:rsidRDefault="00285268" w:rsidP="005659D9">
                  <w:pPr>
                    <w:spacing w:after="0" w:line="240" w:lineRule="auto"/>
                    <w:rPr>
                      <w:rFonts w:cs="Calibri"/>
                      <w:sz w:val="24"/>
                      <w:szCs w:val="24"/>
                    </w:rPr>
                  </w:pPr>
                </w:p>
              </w:tc>
              <w:tc>
                <w:tcPr>
                  <w:tcW w:w="8450" w:type="dxa"/>
                  <w:shd w:val="clear" w:color="auto" w:fill="auto"/>
                </w:tcPr>
                <w:p w14:paraId="4753FBEA" w14:textId="77777777" w:rsidR="00285268" w:rsidRPr="005659D9" w:rsidRDefault="00285268" w:rsidP="005659D9">
                  <w:pPr>
                    <w:spacing w:after="0" w:line="240" w:lineRule="auto"/>
                    <w:rPr>
                      <w:rFonts w:cs="Calibri"/>
                      <w:sz w:val="24"/>
                      <w:szCs w:val="24"/>
                    </w:rPr>
                  </w:pPr>
                  <w:r w:rsidRPr="005659D9">
                    <w:rPr>
                      <w:rFonts w:cs="Calibri"/>
                      <w:sz w:val="24"/>
                      <w:szCs w:val="24"/>
                    </w:rPr>
                    <w:t xml:space="preserve">Not applicable – </w:t>
                  </w:r>
                  <w:r w:rsidR="004574C0" w:rsidRPr="005659D9">
                    <w:rPr>
                      <w:rFonts w:cs="Calibri"/>
                      <w:sz w:val="24"/>
                      <w:szCs w:val="24"/>
                    </w:rPr>
                    <w:t>project is owner-operated</w:t>
                  </w:r>
                  <w:r w:rsidRPr="005659D9">
                    <w:rPr>
                      <w:rFonts w:cs="Calibri"/>
                      <w:sz w:val="24"/>
                      <w:szCs w:val="24"/>
                    </w:rPr>
                    <w:t xml:space="preserve"> or no entities in signature block; OR:</w:t>
                  </w:r>
                </w:p>
              </w:tc>
            </w:tr>
            <w:tr w:rsidR="006E5F0B" w:rsidRPr="005659D9" w14:paraId="58226297" w14:textId="77777777" w:rsidTr="005659D9">
              <w:tc>
                <w:tcPr>
                  <w:tcW w:w="328" w:type="dxa"/>
                  <w:shd w:val="clear" w:color="auto" w:fill="auto"/>
                </w:tcPr>
                <w:p w14:paraId="6039D85D" w14:textId="77777777" w:rsidR="006E5F0B" w:rsidRPr="005659D9" w:rsidRDefault="006E5F0B" w:rsidP="005659D9">
                  <w:pPr>
                    <w:spacing w:after="0" w:line="240" w:lineRule="auto"/>
                    <w:rPr>
                      <w:rFonts w:cs="Calibri"/>
                      <w:sz w:val="24"/>
                      <w:szCs w:val="24"/>
                    </w:rPr>
                  </w:pPr>
                </w:p>
              </w:tc>
              <w:tc>
                <w:tcPr>
                  <w:tcW w:w="8450" w:type="dxa"/>
                  <w:shd w:val="clear" w:color="auto" w:fill="auto"/>
                </w:tcPr>
                <w:p w14:paraId="262E4539" w14:textId="77777777" w:rsidR="006E5F0B" w:rsidRPr="005659D9" w:rsidRDefault="006E5F0B" w:rsidP="005659D9">
                  <w:pPr>
                    <w:spacing w:after="0" w:line="240" w:lineRule="auto"/>
                    <w:rPr>
                      <w:rFonts w:cs="Calibri"/>
                      <w:sz w:val="24"/>
                      <w:szCs w:val="24"/>
                    </w:rPr>
                  </w:pPr>
                  <w:r w:rsidRPr="005659D9">
                    <w:rPr>
                      <w:rFonts w:cs="Calibri"/>
                      <w:sz w:val="24"/>
                      <w:szCs w:val="24"/>
                    </w:rPr>
                    <w:t>Name of entity:</w:t>
                  </w:r>
                </w:p>
              </w:tc>
            </w:tr>
            <w:tr w:rsidR="006E5F0B" w:rsidRPr="005659D9" w14:paraId="2AA7A409" w14:textId="77777777" w:rsidTr="005659D9">
              <w:tc>
                <w:tcPr>
                  <w:tcW w:w="328" w:type="dxa"/>
                  <w:shd w:val="clear" w:color="auto" w:fill="auto"/>
                </w:tcPr>
                <w:p w14:paraId="3A2D0E40" w14:textId="77777777" w:rsidR="006E5F0B" w:rsidRPr="005659D9" w:rsidRDefault="006E5F0B" w:rsidP="005659D9">
                  <w:pPr>
                    <w:spacing w:after="0" w:line="240" w:lineRule="auto"/>
                    <w:rPr>
                      <w:rFonts w:cs="Calibri"/>
                      <w:sz w:val="24"/>
                      <w:szCs w:val="24"/>
                    </w:rPr>
                  </w:pPr>
                </w:p>
              </w:tc>
              <w:tc>
                <w:tcPr>
                  <w:tcW w:w="8450" w:type="dxa"/>
                  <w:shd w:val="clear" w:color="auto" w:fill="auto"/>
                </w:tcPr>
                <w:p w14:paraId="6D888D75" w14:textId="77777777" w:rsidR="006E5F0B" w:rsidRPr="005659D9" w:rsidRDefault="006E5F0B" w:rsidP="005659D9">
                  <w:pPr>
                    <w:spacing w:after="0" w:line="240" w:lineRule="auto"/>
                    <w:rPr>
                      <w:rFonts w:cs="Calibri"/>
                      <w:sz w:val="24"/>
                      <w:szCs w:val="24"/>
                    </w:rPr>
                  </w:pPr>
                  <w:r w:rsidRPr="005659D9">
                    <w:rPr>
                      <w:rFonts w:cs="Calibri"/>
                      <w:sz w:val="24"/>
                      <w:szCs w:val="24"/>
                    </w:rPr>
                    <w:t>Certification that documents are current, complete and have not been amended or repealed.</w:t>
                  </w:r>
                </w:p>
              </w:tc>
            </w:tr>
            <w:tr w:rsidR="006E5F0B" w:rsidRPr="005659D9" w14:paraId="3332C5E2" w14:textId="77777777" w:rsidTr="005659D9">
              <w:tc>
                <w:tcPr>
                  <w:tcW w:w="328" w:type="dxa"/>
                  <w:shd w:val="clear" w:color="auto" w:fill="auto"/>
                </w:tcPr>
                <w:p w14:paraId="7C4CC1B6" w14:textId="77777777" w:rsidR="006E5F0B" w:rsidRPr="005659D9" w:rsidRDefault="006E5F0B" w:rsidP="005659D9">
                  <w:pPr>
                    <w:spacing w:after="0" w:line="240" w:lineRule="auto"/>
                    <w:rPr>
                      <w:rFonts w:cs="Calibri"/>
                      <w:sz w:val="24"/>
                      <w:szCs w:val="24"/>
                    </w:rPr>
                  </w:pPr>
                </w:p>
              </w:tc>
              <w:tc>
                <w:tcPr>
                  <w:tcW w:w="8450" w:type="dxa"/>
                  <w:shd w:val="clear" w:color="auto" w:fill="auto"/>
                </w:tcPr>
                <w:p w14:paraId="27B05828" w14:textId="77777777" w:rsidR="006E5F0B" w:rsidRPr="005659D9" w:rsidRDefault="006E5F0B" w:rsidP="005659D9">
                  <w:pPr>
                    <w:spacing w:after="0" w:line="240" w:lineRule="auto"/>
                    <w:rPr>
                      <w:rFonts w:cs="Calibri"/>
                      <w:sz w:val="24"/>
                      <w:szCs w:val="24"/>
                    </w:rPr>
                  </w:pPr>
                  <w:r w:rsidRPr="005659D9">
                    <w:rPr>
                      <w:rFonts w:cs="Calibri"/>
                      <w:sz w:val="24"/>
                      <w:szCs w:val="24"/>
                    </w:rPr>
                    <w:t>Verify exact legal name of each entity within the operator’s signature block is consistent throughout the closing documents.</w:t>
                  </w:r>
                </w:p>
              </w:tc>
            </w:tr>
            <w:tr w:rsidR="006E5F0B" w:rsidRPr="005659D9" w14:paraId="6D86A911" w14:textId="77777777" w:rsidTr="005659D9">
              <w:tc>
                <w:tcPr>
                  <w:tcW w:w="328" w:type="dxa"/>
                  <w:shd w:val="clear" w:color="auto" w:fill="auto"/>
                </w:tcPr>
                <w:p w14:paraId="3DDE304A" w14:textId="77777777" w:rsidR="006E5F0B" w:rsidRPr="005659D9" w:rsidRDefault="006E5F0B" w:rsidP="005659D9">
                  <w:pPr>
                    <w:spacing w:after="0" w:line="240" w:lineRule="auto"/>
                    <w:rPr>
                      <w:rFonts w:cs="Calibri"/>
                      <w:sz w:val="24"/>
                      <w:szCs w:val="24"/>
                    </w:rPr>
                  </w:pPr>
                </w:p>
              </w:tc>
              <w:tc>
                <w:tcPr>
                  <w:tcW w:w="8450" w:type="dxa"/>
                  <w:shd w:val="clear" w:color="auto" w:fill="auto"/>
                </w:tcPr>
                <w:p w14:paraId="0FEF61C6" w14:textId="77777777" w:rsidR="006E5F0B" w:rsidRPr="005659D9" w:rsidRDefault="006E5F0B" w:rsidP="005659D9">
                  <w:pPr>
                    <w:spacing w:after="0" w:line="240" w:lineRule="auto"/>
                    <w:rPr>
                      <w:rFonts w:cs="Calibri"/>
                      <w:sz w:val="24"/>
                      <w:szCs w:val="24"/>
                    </w:rPr>
                  </w:pPr>
                  <w:r w:rsidRPr="005659D9">
                    <w:rPr>
                      <w:rFonts w:cs="Calibri"/>
                      <w:sz w:val="24"/>
                      <w:szCs w:val="24"/>
                    </w:rPr>
                    <w:t>Authorizing Resolution indicates that the entity has the authority to cause the operator to enter into the contemplated transaction, and designates an authorized signatory.</w:t>
                  </w:r>
                </w:p>
              </w:tc>
            </w:tr>
            <w:tr w:rsidR="006E5F0B" w:rsidRPr="005659D9" w14:paraId="1B1B5BC6" w14:textId="77777777" w:rsidTr="005659D9">
              <w:tc>
                <w:tcPr>
                  <w:tcW w:w="328" w:type="dxa"/>
                  <w:shd w:val="clear" w:color="auto" w:fill="auto"/>
                </w:tcPr>
                <w:p w14:paraId="6210DD98" w14:textId="77777777" w:rsidR="006E5F0B" w:rsidRPr="005659D9" w:rsidRDefault="006E5F0B" w:rsidP="005659D9">
                  <w:pPr>
                    <w:spacing w:after="0" w:line="240" w:lineRule="auto"/>
                    <w:rPr>
                      <w:rFonts w:cs="Calibri"/>
                      <w:sz w:val="24"/>
                      <w:szCs w:val="24"/>
                    </w:rPr>
                  </w:pPr>
                </w:p>
              </w:tc>
              <w:tc>
                <w:tcPr>
                  <w:tcW w:w="8450" w:type="dxa"/>
                  <w:shd w:val="clear" w:color="auto" w:fill="auto"/>
                </w:tcPr>
                <w:p w14:paraId="3C120A21" w14:textId="77777777" w:rsidR="006E5F0B" w:rsidRPr="005659D9" w:rsidRDefault="00D3350D" w:rsidP="005659D9">
                  <w:pPr>
                    <w:spacing w:after="0" w:line="240" w:lineRule="auto"/>
                    <w:rPr>
                      <w:rFonts w:cs="Calibri"/>
                      <w:sz w:val="24"/>
                      <w:szCs w:val="24"/>
                    </w:rPr>
                  </w:pPr>
                  <w:r w:rsidRPr="005659D9">
                    <w:rPr>
                      <w:rFonts w:cs="Calibri"/>
                      <w:sz w:val="24"/>
                      <w:szCs w:val="24"/>
                    </w:rPr>
                    <w:t xml:space="preserve">Certificate of incumbency (may be included in certificate described above) dated the day of closing, showing office and term of the entity’s officers and key </w:t>
                  </w:r>
                  <w:r w:rsidR="00305A54" w:rsidRPr="005659D9">
                    <w:rPr>
                      <w:rFonts w:cs="Calibri"/>
                      <w:sz w:val="24"/>
                      <w:szCs w:val="24"/>
                    </w:rPr>
                    <w:t xml:space="preserve"> </w:t>
                  </w:r>
                  <w:r w:rsidRPr="005659D9">
                    <w:rPr>
                      <w:rFonts w:cs="Calibri"/>
                      <w:sz w:val="24"/>
                      <w:szCs w:val="24"/>
                    </w:rPr>
                    <w:t xml:space="preserve">principals and signature of any officer authorized to execute the loan documents, provided that the certificate shall be made or witnessed by someone other than </w:t>
                  </w:r>
                  <w:r w:rsidR="00305A54" w:rsidRPr="005659D9">
                    <w:rPr>
                      <w:rFonts w:cs="Calibri"/>
                      <w:sz w:val="24"/>
                      <w:szCs w:val="24"/>
                    </w:rPr>
                    <w:t xml:space="preserve">  </w:t>
                  </w:r>
                  <w:r w:rsidRPr="005659D9">
                    <w:rPr>
                      <w:rFonts w:cs="Calibri"/>
                      <w:sz w:val="24"/>
                      <w:szCs w:val="24"/>
                    </w:rPr>
                    <w:t>the party designated to execute the loan documents.</w:t>
                  </w:r>
                </w:p>
              </w:tc>
            </w:tr>
            <w:tr w:rsidR="006E5F0B" w:rsidRPr="005659D9" w14:paraId="26687FE0" w14:textId="77777777" w:rsidTr="005659D9">
              <w:tc>
                <w:tcPr>
                  <w:tcW w:w="328" w:type="dxa"/>
                  <w:shd w:val="clear" w:color="auto" w:fill="auto"/>
                </w:tcPr>
                <w:p w14:paraId="039C6EDC" w14:textId="77777777" w:rsidR="006E5F0B" w:rsidRPr="005659D9" w:rsidRDefault="006E5F0B" w:rsidP="005659D9">
                  <w:pPr>
                    <w:spacing w:after="0" w:line="240" w:lineRule="auto"/>
                    <w:rPr>
                      <w:rFonts w:cs="Calibri"/>
                      <w:sz w:val="24"/>
                      <w:szCs w:val="24"/>
                    </w:rPr>
                  </w:pPr>
                </w:p>
              </w:tc>
              <w:tc>
                <w:tcPr>
                  <w:tcW w:w="8450" w:type="dxa"/>
                  <w:shd w:val="clear" w:color="auto" w:fill="auto"/>
                </w:tcPr>
                <w:p w14:paraId="23559CAE" w14:textId="77777777" w:rsidR="006E5F0B" w:rsidRPr="005659D9" w:rsidRDefault="006E5F0B" w:rsidP="005659D9">
                  <w:pPr>
                    <w:spacing w:after="0" w:line="240" w:lineRule="auto"/>
                    <w:rPr>
                      <w:rFonts w:cs="Calibri"/>
                      <w:sz w:val="24"/>
                      <w:szCs w:val="24"/>
                    </w:rPr>
                  </w:pPr>
                  <w:r w:rsidRPr="005659D9">
                    <w:rPr>
                      <w:rFonts w:cs="Calibri"/>
                      <w:sz w:val="24"/>
                      <w:szCs w:val="24"/>
                    </w:rPr>
                    <w:t>Certificate of Continued Existence/Good Standing dated within 30 days of closing</w:t>
                  </w:r>
                </w:p>
              </w:tc>
            </w:tr>
          </w:tbl>
          <w:p w14:paraId="11FE84DA" w14:textId="77777777" w:rsidR="007F1224" w:rsidRDefault="007F1224" w:rsidP="007F1224">
            <w:pPr>
              <w:spacing w:after="0" w:line="240" w:lineRule="auto"/>
              <w:rPr>
                <w:rFonts w:cs="Calibri"/>
                <w:sz w:val="24"/>
                <w:szCs w:val="24"/>
              </w:rPr>
            </w:pPr>
          </w:p>
          <w:p w14:paraId="6C3B55D1" w14:textId="77777777" w:rsidR="007F1224" w:rsidRPr="00560239" w:rsidRDefault="007F1224" w:rsidP="007F1224">
            <w:pPr>
              <w:spacing w:after="0" w:line="240" w:lineRule="auto"/>
              <w:rPr>
                <w:rFonts w:cs="Calibri"/>
                <w:sz w:val="24"/>
                <w:szCs w:val="24"/>
              </w:rPr>
            </w:pPr>
            <w:r w:rsidRPr="00560239">
              <w:rPr>
                <w:rFonts w:cs="Calibri"/>
                <w:sz w:val="24"/>
                <w:szCs w:val="24"/>
              </w:rPr>
              <w:t>NOTE: For trusts, submit the Trust Agreement and the Certification or Affidavit of Trust.</w:t>
            </w:r>
          </w:p>
          <w:p w14:paraId="3B581CBA" w14:textId="77777777" w:rsidR="00B12151" w:rsidRPr="005659D9" w:rsidRDefault="00C43B50" w:rsidP="005659D9">
            <w:pPr>
              <w:spacing w:after="0" w:line="240" w:lineRule="auto"/>
              <w:rPr>
                <w:rFonts w:cs="Calibri"/>
                <w:i/>
                <w:sz w:val="24"/>
                <w:szCs w:val="24"/>
              </w:rPr>
            </w:pPr>
            <w:r>
              <w:rPr>
                <w:rFonts w:cs="Calibri"/>
                <w:i/>
                <w:sz w:val="24"/>
                <w:szCs w:val="24"/>
              </w:rPr>
              <w:pict w14:anchorId="3CFC15DB">
                <v:rect id="_x0000_i1042" style="width:0;height:1.5pt" o:hralign="center" o:hrstd="t" o:hr="t" fillcolor="#a0a0a0" stroked="f"/>
              </w:pict>
            </w:r>
          </w:p>
          <w:p w14:paraId="3E52D154" w14:textId="77777777" w:rsidR="00B12151" w:rsidRPr="005659D9" w:rsidRDefault="00B12151"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0A35617B" w14:textId="77777777" w:rsidR="00B12151" w:rsidRPr="005659D9" w:rsidRDefault="00B12151" w:rsidP="005659D9">
            <w:pPr>
              <w:spacing w:after="0" w:line="240" w:lineRule="auto"/>
              <w:rPr>
                <w:rFonts w:cs="Calibri"/>
                <w:b/>
                <w:sz w:val="24"/>
                <w:szCs w:val="24"/>
                <w:u w:val="single"/>
              </w:rPr>
            </w:pPr>
          </w:p>
        </w:tc>
      </w:tr>
      <w:tr w:rsidR="009828CF" w:rsidRPr="005659D9" w14:paraId="258D6188" w14:textId="77777777" w:rsidTr="001E1C94">
        <w:tc>
          <w:tcPr>
            <w:tcW w:w="5000" w:type="pct"/>
            <w:gridSpan w:val="2"/>
            <w:tcBorders>
              <w:top w:val="single" w:sz="4" w:space="0" w:color="A6A6A6"/>
              <w:left w:val="single" w:sz="4" w:space="0" w:color="A6A6A6"/>
              <w:bottom w:val="single" w:sz="4" w:space="0" w:color="A6A6A6"/>
              <w:right w:val="single" w:sz="4" w:space="0" w:color="A6A6A6"/>
            </w:tcBorders>
            <w:shd w:val="clear" w:color="auto" w:fill="BFBFBF"/>
            <w:tcMar>
              <w:left w:w="115" w:type="dxa"/>
              <w:right w:w="230" w:type="dxa"/>
            </w:tcMar>
          </w:tcPr>
          <w:p w14:paraId="5EACC84F" w14:textId="77777777" w:rsidR="009828CF" w:rsidRPr="005659D9" w:rsidRDefault="009828CF" w:rsidP="005659D9">
            <w:pPr>
              <w:spacing w:after="0" w:line="240" w:lineRule="auto"/>
              <w:jc w:val="center"/>
              <w:rPr>
                <w:rFonts w:cs="Calibri"/>
                <w:b/>
                <w:i/>
                <w:sz w:val="24"/>
                <w:szCs w:val="24"/>
              </w:rPr>
            </w:pPr>
            <w:r w:rsidRPr="005659D9">
              <w:rPr>
                <w:rFonts w:cs="Calibri"/>
                <w:b/>
                <w:i/>
                <w:sz w:val="24"/>
                <w:szCs w:val="24"/>
              </w:rPr>
              <w:t>MISCELLANEOUS DOCUMENTS</w:t>
            </w:r>
          </w:p>
        </w:tc>
      </w:tr>
      <w:tr w:rsidR="00B20E76" w:rsidRPr="005659D9" w14:paraId="4BE904A8"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3BE36849" w14:textId="1ADA6D46" w:rsidR="00B20E76" w:rsidRPr="005659D9" w:rsidRDefault="00A04C3D" w:rsidP="005659D9">
            <w:pPr>
              <w:spacing w:after="0" w:line="240" w:lineRule="auto"/>
              <w:jc w:val="center"/>
              <w:rPr>
                <w:rFonts w:cs="Calibri"/>
                <w:sz w:val="24"/>
                <w:szCs w:val="24"/>
              </w:rPr>
            </w:pPr>
            <w:r>
              <w:rPr>
                <w:rFonts w:cs="Calibri"/>
                <w:sz w:val="24"/>
                <w:szCs w:val="24"/>
              </w:rPr>
              <w:t>19</w:t>
            </w:r>
          </w:p>
        </w:tc>
        <w:tc>
          <w:tcPr>
            <w:tcW w:w="4544" w:type="pct"/>
            <w:shd w:val="clear" w:color="auto" w:fill="auto"/>
            <w:tcMar>
              <w:left w:w="115" w:type="dxa"/>
              <w:right w:w="230" w:type="dxa"/>
            </w:tcMar>
          </w:tcPr>
          <w:p w14:paraId="1E24961B" w14:textId="396339A5" w:rsidR="000D0ED9" w:rsidRPr="005659D9" w:rsidRDefault="00C43B50" w:rsidP="005659D9">
            <w:pPr>
              <w:spacing w:after="0" w:line="240" w:lineRule="auto"/>
              <w:rPr>
                <w:rFonts w:cs="Calibri"/>
                <w:b/>
                <w:sz w:val="24"/>
                <w:szCs w:val="24"/>
                <w:u w:val="single"/>
              </w:rPr>
            </w:pPr>
            <w:hyperlink r:id="rId47" w:history="1">
              <w:r w:rsidR="000D0ED9" w:rsidRPr="005659D9">
                <w:rPr>
                  <w:rStyle w:val="Hyperlink"/>
                  <w:rFonts w:cs="Calibri"/>
                  <w:b/>
                  <w:sz w:val="24"/>
                  <w:szCs w:val="24"/>
                </w:rPr>
                <w:t>Residual Receipts Note (Non-Profit Borrower</w:t>
              </w:r>
              <w:r w:rsidR="00AD4846" w:rsidRPr="005659D9">
                <w:rPr>
                  <w:rStyle w:val="Hyperlink"/>
                  <w:rFonts w:cs="Calibri"/>
                  <w:b/>
                  <w:sz w:val="24"/>
                  <w:szCs w:val="24"/>
                </w:rPr>
                <w:t>s</w:t>
              </w:r>
              <w:r w:rsidR="000D0ED9" w:rsidRPr="005659D9">
                <w:rPr>
                  <w:rStyle w:val="Hyperlink"/>
                  <w:rFonts w:cs="Calibri"/>
                  <w:b/>
                  <w:sz w:val="24"/>
                  <w:szCs w:val="24"/>
                </w:rPr>
                <w:t>)</w:t>
              </w:r>
              <w:r w:rsidR="00AD4846" w:rsidRPr="005659D9">
                <w:rPr>
                  <w:rStyle w:val="Hyperlink"/>
                  <w:rFonts w:cs="Calibri"/>
                  <w:b/>
                  <w:sz w:val="24"/>
                  <w:szCs w:val="24"/>
                </w:rPr>
                <w:t xml:space="preserve"> </w:t>
              </w:r>
              <w:r w:rsidR="000D0ED9" w:rsidRPr="005659D9">
                <w:rPr>
                  <w:rStyle w:val="Hyperlink"/>
                  <w:rFonts w:cs="Calibri"/>
                  <w:b/>
                  <w:sz w:val="24"/>
                  <w:szCs w:val="24"/>
                </w:rPr>
                <w:t>(HUD-</w:t>
              </w:r>
              <w:r w:rsidR="00AD4846" w:rsidRPr="005659D9">
                <w:rPr>
                  <w:rStyle w:val="Hyperlink"/>
                  <w:rFonts w:cs="Calibri"/>
                  <w:b/>
                  <w:sz w:val="24"/>
                  <w:szCs w:val="24"/>
                </w:rPr>
                <w:t>91710-ORCF)</w:t>
              </w:r>
            </w:hyperlink>
            <w:r w:rsidR="00AD4846" w:rsidRPr="005659D9">
              <w:rPr>
                <w:rFonts w:cs="Calibri"/>
                <w:b/>
                <w:sz w:val="24"/>
                <w:szCs w:val="24"/>
                <w:u w:val="single"/>
              </w:rPr>
              <w:t>,</w:t>
            </w:r>
          </w:p>
          <w:p w14:paraId="7C9F5EA0" w14:textId="30E90B2C" w:rsidR="000D0ED9" w:rsidRPr="005659D9" w:rsidRDefault="000D0ED9" w:rsidP="005659D9">
            <w:pPr>
              <w:spacing w:after="0" w:line="240" w:lineRule="auto"/>
              <w:rPr>
                <w:rFonts w:cs="Calibri"/>
                <w:b/>
                <w:sz w:val="24"/>
                <w:szCs w:val="24"/>
                <w:u w:val="single"/>
              </w:rPr>
            </w:pPr>
            <w:r w:rsidRPr="005659D9">
              <w:rPr>
                <w:rFonts w:cs="Calibri"/>
                <w:b/>
                <w:sz w:val="24"/>
                <w:szCs w:val="24"/>
                <w:u w:val="single"/>
              </w:rPr>
              <w:t xml:space="preserve">or </w:t>
            </w:r>
            <w:hyperlink r:id="rId48" w:history="1">
              <w:r w:rsidRPr="005659D9">
                <w:rPr>
                  <w:rStyle w:val="Hyperlink"/>
                  <w:rFonts w:cs="Calibri"/>
                  <w:b/>
                  <w:sz w:val="24"/>
                  <w:szCs w:val="24"/>
                </w:rPr>
                <w:t>Surplus Cash Note (HUD-</w:t>
              </w:r>
              <w:r w:rsidR="00AD4846" w:rsidRPr="005659D9">
                <w:rPr>
                  <w:rStyle w:val="Hyperlink"/>
                  <w:rFonts w:cs="Calibri"/>
                  <w:b/>
                  <w:sz w:val="24"/>
                  <w:szCs w:val="24"/>
                </w:rPr>
                <w:t>92223-ORCF)</w:t>
              </w:r>
            </w:hyperlink>
          </w:p>
          <w:p w14:paraId="08FE11A5" w14:textId="77777777" w:rsidR="0058313D" w:rsidRPr="005659D9" w:rsidRDefault="0058313D" w:rsidP="005659D9">
            <w:pPr>
              <w:spacing w:after="0" w:line="240" w:lineRule="auto"/>
              <w:rPr>
                <w:rFonts w:cs="Calibri"/>
                <w:b/>
                <w:sz w:val="24"/>
                <w:szCs w:val="24"/>
                <w:u w:val="single"/>
              </w:rPr>
            </w:pPr>
          </w:p>
          <w:p w14:paraId="15F7A19D" w14:textId="77777777" w:rsidR="0058313D" w:rsidRPr="005659D9" w:rsidRDefault="0058313D" w:rsidP="005659D9">
            <w:pPr>
              <w:spacing w:after="0" w:line="240" w:lineRule="auto"/>
              <w:rPr>
                <w:rFonts w:cs="Calibri"/>
                <w:b/>
                <w:sz w:val="24"/>
                <w:szCs w:val="24"/>
                <w:u w:val="single"/>
              </w:rPr>
            </w:pPr>
            <w:r w:rsidRPr="005659D9">
              <w:rPr>
                <w:rFonts w:cs="Calibri"/>
                <w:b/>
                <w:sz w:val="24"/>
                <w:szCs w:val="24"/>
                <w:u w:val="single"/>
              </w:rPr>
              <w:t>All other secondary financing documents or encumbrance documents (Use Agreements, Regulatory Agreements, etc.)</w:t>
            </w:r>
          </w:p>
          <w:p w14:paraId="57FFC020" w14:textId="77777777" w:rsidR="000D0ED9" w:rsidRPr="005659D9" w:rsidRDefault="000D0ED9"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780"/>
              <w:gridCol w:w="7670"/>
            </w:tblGrid>
            <w:tr w:rsidR="000D0ED9" w:rsidRPr="005659D9" w14:paraId="35CB307A" w14:textId="77777777" w:rsidTr="005659D9">
              <w:tc>
                <w:tcPr>
                  <w:tcW w:w="328" w:type="dxa"/>
                  <w:shd w:val="clear" w:color="auto" w:fill="auto"/>
                </w:tcPr>
                <w:p w14:paraId="097A7F65" w14:textId="77777777" w:rsidR="000D0ED9" w:rsidRPr="005659D9" w:rsidRDefault="000D0ED9" w:rsidP="005659D9">
                  <w:pPr>
                    <w:spacing w:after="0" w:line="240" w:lineRule="auto"/>
                    <w:rPr>
                      <w:rFonts w:cs="Calibri"/>
                      <w:sz w:val="24"/>
                      <w:szCs w:val="24"/>
                    </w:rPr>
                  </w:pPr>
                  <w:r w:rsidRPr="005659D9">
                    <w:rPr>
                      <w:rFonts w:cs="Calibri"/>
                      <w:sz w:val="24"/>
                      <w:szCs w:val="24"/>
                    </w:rPr>
                    <w:t xml:space="preserve"> </w:t>
                  </w:r>
                </w:p>
              </w:tc>
              <w:tc>
                <w:tcPr>
                  <w:tcW w:w="8450" w:type="dxa"/>
                  <w:gridSpan w:val="2"/>
                  <w:shd w:val="clear" w:color="auto" w:fill="auto"/>
                </w:tcPr>
                <w:p w14:paraId="3B75EB28" w14:textId="77777777" w:rsidR="000D0ED9" w:rsidRPr="005659D9" w:rsidRDefault="00F90FB0" w:rsidP="005659D9">
                  <w:pPr>
                    <w:spacing w:after="0" w:line="240" w:lineRule="auto"/>
                    <w:rPr>
                      <w:rFonts w:cs="Calibri"/>
                      <w:sz w:val="24"/>
                      <w:szCs w:val="24"/>
                    </w:rPr>
                  </w:pPr>
                  <w:r w:rsidRPr="005659D9">
                    <w:rPr>
                      <w:rFonts w:cs="Calibri"/>
                      <w:sz w:val="24"/>
                      <w:szCs w:val="24"/>
                    </w:rPr>
                    <w:t>Not applicable – no</w:t>
                  </w:r>
                  <w:r w:rsidR="00A64977" w:rsidRPr="005659D9">
                    <w:rPr>
                      <w:rFonts w:cs="Calibri"/>
                      <w:sz w:val="24"/>
                      <w:szCs w:val="24"/>
                    </w:rPr>
                    <w:t xml:space="preserve"> </w:t>
                  </w:r>
                  <w:r w:rsidRPr="005659D9">
                    <w:rPr>
                      <w:rFonts w:cs="Calibri"/>
                      <w:sz w:val="24"/>
                      <w:szCs w:val="24"/>
                    </w:rPr>
                    <w:t>secondary financing; OR</w:t>
                  </w:r>
                </w:p>
              </w:tc>
            </w:tr>
            <w:tr w:rsidR="000D0ED9" w:rsidRPr="005659D9" w14:paraId="0E47B5CE" w14:textId="77777777" w:rsidTr="005659D9">
              <w:trPr>
                <w:trHeight w:val="65"/>
              </w:trPr>
              <w:tc>
                <w:tcPr>
                  <w:tcW w:w="328" w:type="dxa"/>
                  <w:shd w:val="clear" w:color="auto" w:fill="auto"/>
                </w:tcPr>
                <w:p w14:paraId="4F0F9515" w14:textId="77777777" w:rsidR="000D0ED9" w:rsidRPr="005659D9" w:rsidRDefault="000D0ED9" w:rsidP="005659D9">
                  <w:pPr>
                    <w:spacing w:after="0" w:line="240" w:lineRule="auto"/>
                    <w:rPr>
                      <w:rFonts w:cs="Calibri"/>
                      <w:sz w:val="24"/>
                      <w:szCs w:val="24"/>
                    </w:rPr>
                  </w:pPr>
                </w:p>
              </w:tc>
              <w:tc>
                <w:tcPr>
                  <w:tcW w:w="8450" w:type="dxa"/>
                  <w:gridSpan w:val="2"/>
                  <w:shd w:val="clear" w:color="auto" w:fill="auto"/>
                </w:tcPr>
                <w:p w14:paraId="23D71B86" w14:textId="77777777" w:rsidR="000D0ED9" w:rsidRPr="005659D9" w:rsidRDefault="003C74C3" w:rsidP="005659D9">
                  <w:pPr>
                    <w:spacing w:after="0" w:line="240" w:lineRule="auto"/>
                    <w:rPr>
                      <w:rFonts w:cs="Calibri"/>
                      <w:sz w:val="24"/>
                      <w:szCs w:val="24"/>
                    </w:rPr>
                  </w:pPr>
                  <w:r w:rsidRPr="005659D9">
                    <w:rPr>
                      <w:rFonts w:cs="Calibri"/>
                      <w:sz w:val="24"/>
                      <w:szCs w:val="24"/>
                    </w:rPr>
                    <w:t>Project name and number</w:t>
                  </w:r>
                </w:p>
              </w:tc>
            </w:tr>
            <w:tr w:rsidR="000D0ED9" w:rsidRPr="005659D9" w14:paraId="468E9276" w14:textId="77777777" w:rsidTr="005659D9">
              <w:tc>
                <w:tcPr>
                  <w:tcW w:w="328" w:type="dxa"/>
                  <w:shd w:val="clear" w:color="auto" w:fill="auto"/>
                </w:tcPr>
                <w:p w14:paraId="7016564E" w14:textId="77777777" w:rsidR="000D0ED9" w:rsidRPr="005659D9" w:rsidRDefault="000D0ED9" w:rsidP="005659D9">
                  <w:pPr>
                    <w:spacing w:after="0" w:line="240" w:lineRule="auto"/>
                    <w:rPr>
                      <w:rFonts w:cs="Calibri"/>
                      <w:sz w:val="24"/>
                      <w:szCs w:val="24"/>
                    </w:rPr>
                  </w:pPr>
                </w:p>
              </w:tc>
              <w:tc>
                <w:tcPr>
                  <w:tcW w:w="8450" w:type="dxa"/>
                  <w:gridSpan w:val="2"/>
                  <w:shd w:val="clear" w:color="auto" w:fill="auto"/>
                </w:tcPr>
                <w:p w14:paraId="23F9F090" w14:textId="77777777" w:rsidR="000D0ED9" w:rsidRPr="005659D9" w:rsidRDefault="003C74C3" w:rsidP="005659D9">
                  <w:pPr>
                    <w:spacing w:after="0" w:line="240" w:lineRule="auto"/>
                    <w:rPr>
                      <w:rFonts w:cs="Calibri"/>
                      <w:sz w:val="24"/>
                      <w:szCs w:val="24"/>
                    </w:rPr>
                  </w:pPr>
                  <w:r w:rsidRPr="005659D9">
                    <w:rPr>
                      <w:rFonts w:cs="Calibri"/>
                      <w:sz w:val="24"/>
                      <w:szCs w:val="24"/>
                    </w:rPr>
                    <w:t>Borrower’s name, entity type and organizational jurisdiction</w:t>
                  </w:r>
                </w:p>
              </w:tc>
            </w:tr>
            <w:tr w:rsidR="003C74C3" w:rsidRPr="005659D9" w14:paraId="4E28EABB" w14:textId="77777777" w:rsidTr="005659D9">
              <w:tc>
                <w:tcPr>
                  <w:tcW w:w="328" w:type="dxa"/>
                  <w:shd w:val="clear" w:color="auto" w:fill="auto"/>
                </w:tcPr>
                <w:p w14:paraId="6695A403" w14:textId="77777777" w:rsidR="003C74C3" w:rsidRPr="005659D9" w:rsidRDefault="003C74C3" w:rsidP="005659D9">
                  <w:pPr>
                    <w:spacing w:after="0" w:line="240" w:lineRule="auto"/>
                    <w:rPr>
                      <w:rFonts w:cs="Calibri"/>
                      <w:sz w:val="24"/>
                      <w:szCs w:val="24"/>
                    </w:rPr>
                  </w:pPr>
                </w:p>
              </w:tc>
              <w:tc>
                <w:tcPr>
                  <w:tcW w:w="8450" w:type="dxa"/>
                  <w:gridSpan w:val="2"/>
                  <w:shd w:val="clear" w:color="auto" w:fill="auto"/>
                </w:tcPr>
                <w:p w14:paraId="15C1FD8E" w14:textId="77777777" w:rsidR="003C74C3" w:rsidRPr="005659D9" w:rsidRDefault="00854EE9" w:rsidP="005659D9">
                  <w:pPr>
                    <w:spacing w:after="0" w:line="240" w:lineRule="auto"/>
                    <w:rPr>
                      <w:rFonts w:cs="Calibri"/>
                      <w:sz w:val="24"/>
                      <w:szCs w:val="24"/>
                    </w:rPr>
                  </w:pPr>
                  <w:r w:rsidRPr="005659D9">
                    <w:rPr>
                      <w:rFonts w:cs="Calibri"/>
                      <w:sz w:val="24"/>
                      <w:szCs w:val="24"/>
                    </w:rPr>
                    <w:t>Payee’s name, entity type and organizational jurisdiction</w:t>
                  </w:r>
                </w:p>
              </w:tc>
            </w:tr>
            <w:tr w:rsidR="00854EE9" w:rsidRPr="005659D9" w14:paraId="2DDE11F6" w14:textId="77777777" w:rsidTr="005659D9">
              <w:tc>
                <w:tcPr>
                  <w:tcW w:w="328" w:type="dxa"/>
                  <w:shd w:val="clear" w:color="auto" w:fill="auto"/>
                </w:tcPr>
                <w:p w14:paraId="12C1DFFA" w14:textId="77777777" w:rsidR="00854EE9" w:rsidRPr="005659D9" w:rsidRDefault="00854EE9" w:rsidP="005659D9">
                  <w:pPr>
                    <w:spacing w:after="0" w:line="240" w:lineRule="auto"/>
                    <w:rPr>
                      <w:rFonts w:cs="Calibri"/>
                      <w:sz w:val="24"/>
                      <w:szCs w:val="24"/>
                    </w:rPr>
                  </w:pPr>
                </w:p>
              </w:tc>
              <w:tc>
                <w:tcPr>
                  <w:tcW w:w="8450" w:type="dxa"/>
                  <w:gridSpan w:val="2"/>
                  <w:shd w:val="clear" w:color="auto" w:fill="auto"/>
                </w:tcPr>
                <w:p w14:paraId="32BA3DB5" w14:textId="77777777" w:rsidR="00854EE9" w:rsidRPr="005659D9" w:rsidRDefault="00854EE9" w:rsidP="005659D9">
                  <w:pPr>
                    <w:spacing w:after="0" w:line="240" w:lineRule="auto"/>
                    <w:rPr>
                      <w:rFonts w:cs="Calibri"/>
                      <w:sz w:val="24"/>
                      <w:szCs w:val="24"/>
                    </w:rPr>
                  </w:pPr>
                  <w:r w:rsidRPr="005659D9">
                    <w:rPr>
                      <w:rFonts w:cs="Calibri"/>
                      <w:sz w:val="24"/>
                      <w:szCs w:val="24"/>
                    </w:rPr>
                    <w:t>Loan amount in words and numbers</w:t>
                  </w:r>
                </w:p>
              </w:tc>
            </w:tr>
            <w:tr w:rsidR="00854EE9" w:rsidRPr="005659D9" w14:paraId="0DA51B8F" w14:textId="77777777" w:rsidTr="005659D9">
              <w:tc>
                <w:tcPr>
                  <w:tcW w:w="328" w:type="dxa"/>
                  <w:shd w:val="clear" w:color="auto" w:fill="auto"/>
                </w:tcPr>
                <w:p w14:paraId="3B63CF9A" w14:textId="77777777" w:rsidR="00854EE9" w:rsidRPr="005659D9" w:rsidRDefault="00854EE9" w:rsidP="005659D9">
                  <w:pPr>
                    <w:spacing w:after="0" w:line="240" w:lineRule="auto"/>
                    <w:rPr>
                      <w:rFonts w:cs="Calibri"/>
                      <w:sz w:val="24"/>
                      <w:szCs w:val="24"/>
                    </w:rPr>
                  </w:pPr>
                </w:p>
              </w:tc>
              <w:tc>
                <w:tcPr>
                  <w:tcW w:w="8450" w:type="dxa"/>
                  <w:gridSpan w:val="2"/>
                  <w:shd w:val="clear" w:color="auto" w:fill="auto"/>
                </w:tcPr>
                <w:p w14:paraId="7F201A7D" w14:textId="77777777" w:rsidR="00854EE9" w:rsidRPr="005659D9" w:rsidRDefault="00854EE9" w:rsidP="005659D9">
                  <w:pPr>
                    <w:spacing w:after="0" w:line="240" w:lineRule="auto"/>
                    <w:rPr>
                      <w:rFonts w:cs="Calibri"/>
                      <w:sz w:val="24"/>
                      <w:szCs w:val="24"/>
                    </w:rPr>
                  </w:pPr>
                  <w:r w:rsidRPr="005659D9">
                    <w:rPr>
                      <w:rFonts w:cs="Calibri"/>
                      <w:sz w:val="24"/>
                      <w:szCs w:val="24"/>
                    </w:rPr>
                    <w:t>Interest rate in words and numbers</w:t>
                  </w:r>
                </w:p>
              </w:tc>
            </w:tr>
            <w:tr w:rsidR="00854EE9" w:rsidRPr="005659D9" w14:paraId="5C261A94" w14:textId="77777777" w:rsidTr="005659D9">
              <w:tc>
                <w:tcPr>
                  <w:tcW w:w="328" w:type="dxa"/>
                  <w:shd w:val="clear" w:color="auto" w:fill="auto"/>
                </w:tcPr>
                <w:p w14:paraId="121EF107" w14:textId="77777777" w:rsidR="00854EE9" w:rsidRPr="005659D9" w:rsidRDefault="00854EE9" w:rsidP="005659D9">
                  <w:pPr>
                    <w:spacing w:after="0" w:line="240" w:lineRule="auto"/>
                    <w:rPr>
                      <w:rFonts w:cs="Calibri"/>
                      <w:sz w:val="24"/>
                      <w:szCs w:val="24"/>
                    </w:rPr>
                  </w:pPr>
                </w:p>
              </w:tc>
              <w:tc>
                <w:tcPr>
                  <w:tcW w:w="8450" w:type="dxa"/>
                  <w:gridSpan w:val="2"/>
                  <w:shd w:val="clear" w:color="auto" w:fill="auto"/>
                </w:tcPr>
                <w:p w14:paraId="4811563C" w14:textId="77777777" w:rsidR="00854EE9" w:rsidRPr="005659D9" w:rsidRDefault="00902755" w:rsidP="005659D9">
                  <w:pPr>
                    <w:spacing w:after="0" w:line="240" w:lineRule="auto"/>
                    <w:rPr>
                      <w:rFonts w:cs="Calibri"/>
                      <w:sz w:val="24"/>
                      <w:szCs w:val="24"/>
                    </w:rPr>
                  </w:pPr>
                  <w:r w:rsidRPr="005659D9">
                    <w:rPr>
                      <w:rFonts w:cs="Calibri"/>
                      <w:sz w:val="24"/>
                      <w:szCs w:val="24"/>
                    </w:rPr>
                    <w:t xml:space="preserve">Section 1: </w:t>
                  </w:r>
                </w:p>
              </w:tc>
            </w:tr>
            <w:tr w:rsidR="00902755" w:rsidRPr="005659D9" w14:paraId="36D8AD2B" w14:textId="77777777" w:rsidTr="005659D9">
              <w:tc>
                <w:tcPr>
                  <w:tcW w:w="1108" w:type="dxa"/>
                  <w:gridSpan w:val="2"/>
                  <w:shd w:val="clear" w:color="auto" w:fill="auto"/>
                </w:tcPr>
                <w:p w14:paraId="3CD6975A" w14:textId="77777777" w:rsidR="00902755" w:rsidRPr="005659D9" w:rsidRDefault="00902755" w:rsidP="005659D9">
                  <w:pPr>
                    <w:spacing w:after="0" w:line="240" w:lineRule="auto"/>
                    <w:rPr>
                      <w:rFonts w:cs="Calibri"/>
                      <w:sz w:val="24"/>
                      <w:szCs w:val="24"/>
                    </w:rPr>
                  </w:pPr>
                </w:p>
              </w:tc>
              <w:tc>
                <w:tcPr>
                  <w:tcW w:w="7670" w:type="dxa"/>
                  <w:shd w:val="clear" w:color="auto" w:fill="auto"/>
                </w:tcPr>
                <w:p w14:paraId="0F792DA4" w14:textId="77777777" w:rsidR="00902755" w:rsidRPr="005659D9" w:rsidRDefault="00902755" w:rsidP="005659D9">
                  <w:pPr>
                    <w:spacing w:after="0" w:line="240" w:lineRule="auto"/>
                    <w:rPr>
                      <w:rFonts w:cs="Calibri"/>
                      <w:sz w:val="24"/>
                      <w:szCs w:val="24"/>
                    </w:rPr>
                  </w:pPr>
                  <w:r w:rsidRPr="005659D9">
                    <w:rPr>
                      <w:rFonts w:cs="Calibri"/>
                      <w:sz w:val="24"/>
                      <w:szCs w:val="24"/>
                    </w:rPr>
                    <w:t>Maturity date of secondary loan</w:t>
                  </w:r>
                </w:p>
              </w:tc>
            </w:tr>
            <w:tr w:rsidR="00854EE9" w:rsidRPr="005659D9" w14:paraId="7A281F5B" w14:textId="77777777" w:rsidTr="005659D9">
              <w:tc>
                <w:tcPr>
                  <w:tcW w:w="1108" w:type="dxa"/>
                  <w:gridSpan w:val="2"/>
                  <w:shd w:val="clear" w:color="auto" w:fill="auto"/>
                </w:tcPr>
                <w:p w14:paraId="31781421" w14:textId="77777777" w:rsidR="00854EE9" w:rsidRPr="005659D9" w:rsidRDefault="00854EE9" w:rsidP="005659D9">
                  <w:pPr>
                    <w:spacing w:after="0" w:line="240" w:lineRule="auto"/>
                    <w:rPr>
                      <w:rFonts w:cs="Calibri"/>
                      <w:sz w:val="24"/>
                      <w:szCs w:val="24"/>
                    </w:rPr>
                  </w:pPr>
                </w:p>
              </w:tc>
              <w:tc>
                <w:tcPr>
                  <w:tcW w:w="7670" w:type="dxa"/>
                  <w:shd w:val="clear" w:color="auto" w:fill="auto"/>
                </w:tcPr>
                <w:p w14:paraId="66A8F0BB" w14:textId="77777777" w:rsidR="00854EE9" w:rsidRPr="005659D9" w:rsidRDefault="00854EE9" w:rsidP="005659D9">
                  <w:pPr>
                    <w:spacing w:after="0" w:line="240" w:lineRule="auto"/>
                    <w:rPr>
                      <w:rFonts w:cs="Calibri"/>
                      <w:sz w:val="24"/>
                      <w:szCs w:val="24"/>
                    </w:rPr>
                  </w:pPr>
                  <w:r w:rsidRPr="005659D9">
                    <w:rPr>
                      <w:rFonts w:cs="Calibri"/>
                      <w:sz w:val="24"/>
                      <w:szCs w:val="24"/>
                    </w:rPr>
                    <w:t>Details related to HUD-insured loan</w:t>
                  </w:r>
                </w:p>
              </w:tc>
            </w:tr>
            <w:tr w:rsidR="00854EE9" w:rsidRPr="005659D9" w14:paraId="7B812475" w14:textId="77777777" w:rsidTr="005659D9">
              <w:tc>
                <w:tcPr>
                  <w:tcW w:w="328" w:type="dxa"/>
                  <w:shd w:val="clear" w:color="auto" w:fill="auto"/>
                </w:tcPr>
                <w:p w14:paraId="7047D5B3" w14:textId="77777777" w:rsidR="00854EE9" w:rsidRPr="005659D9" w:rsidRDefault="00854EE9" w:rsidP="005659D9">
                  <w:pPr>
                    <w:spacing w:after="0" w:line="240" w:lineRule="auto"/>
                    <w:rPr>
                      <w:rFonts w:cs="Calibri"/>
                      <w:sz w:val="24"/>
                      <w:szCs w:val="24"/>
                    </w:rPr>
                  </w:pPr>
                </w:p>
              </w:tc>
              <w:tc>
                <w:tcPr>
                  <w:tcW w:w="8450" w:type="dxa"/>
                  <w:gridSpan w:val="2"/>
                  <w:shd w:val="clear" w:color="auto" w:fill="auto"/>
                </w:tcPr>
                <w:p w14:paraId="0EDE26BF" w14:textId="77777777" w:rsidR="00854EE9" w:rsidRPr="005659D9" w:rsidRDefault="00902755" w:rsidP="005659D9">
                  <w:pPr>
                    <w:spacing w:after="0" w:line="240" w:lineRule="auto"/>
                    <w:rPr>
                      <w:rFonts w:cs="Calibri"/>
                      <w:sz w:val="24"/>
                      <w:szCs w:val="24"/>
                    </w:rPr>
                  </w:pPr>
                  <w:r w:rsidRPr="005659D9">
                    <w:rPr>
                      <w:rFonts w:cs="Calibri"/>
                      <w:sz w:val="24"/>
                      <w:szCs w:val="24"/>
                    </w:rPr>
                    <w:t xml:space="preserve">Section 9: </w:t>
                  </w:r>
                  <w:r w:rsidR="00854EE9" w:rsidRPr="005659D9">
                    <w:rPr>
                      <w:rFonts w:cs="Calibri"/>
                      <w:sz w:val="24"/>
                      <w:szCs w:val="24"/>
                    </w:rPr>
                    <w:t xml:space="preserve">For residual receipts notes, describe what the loan funds </w:t>
                  </w:r>
                  <w:r w:rsidR="00C02AA1" w:rsidRPr="005659D9">
                    <w:rPr>
                      <w:rFonts w:cs="Calibri"/>
                      <w:sz w:val="24"/>
                      <w:szCs w:val="24"/>
                    </w:rPr>
                    <w:t xml:space="preserve">will be </w:t>
                  </w:r>
                  <w:r w:rsidR="00854EE9" w:rsidRPr="005659D9">
                    <w:rPr>
                      <w:rFonts w:cs="Calibri"/>
                      <w:sz w:val="24"/>
                      <w:szCs w:val="24"/>
                    </w:rPr>
                    <w:t>used for</w:t>
                  </w:r>
                </w:p>
              </w:tc>
            </w:tr>
            <w:tr w:rsidR="00854EE9" w:rsidRPr="005659D9" w14:paraId="31DB5164" w14:textId="77777777" w:rsidTr="005659D9">
              <w:tc>
                <w:tcPr>
                  <w:tcW w:w="328" w:type="dxa"/>
                  <w:shd w:val="clear" w:color="auto" w:fill="auto"/>
                </w:tcPr>
                <w:p w14:paraId="246089C0" w14:textId="77777777" w:rsidR="00854EE9" w:rsidRPr="005659D9" w:rsidRDefault="00854EE9" w:rsidP="005659D9">
                  <w:pPr>
                    <w:spacing w:after="0" w:line="240" w:lineRule="auto"/>
                    <w:rPr>
                      <w:rFonts w:cs="Calibri"/>
                      <w:sz w:val="24"/>
                      <w:szCs w:val="24"/>
                    </w:rPr>
                  </w:pPr>
                </w:p>
              </w:tc>
              <w:tc>
                <w:tcPr>
                  <w:tcW w:w="8450" w:type="dxa"/>
                  <w:gridSpan w:val="2"/>
                  <w:shd w:val="clear" w:color="auto" w:fill="auto"/>
                </w:tcPr>
                <w:p w14:paraId="26915E4C" w14:textId="77777777" w:rsidR="00854EE9" w:rsidRPr="005659D9" w:rsidRDefault="00854EE9" w:rsidP="005659D9">
                  <w:pPr>
                    <w:spacing w:after="0" w:line="240" w:lineRule="auto"/>
                    <w:rPr>
                      <w:rFonts w:cs="Calibri"/>
                      <w:sz w:val="24"/>
                      <w:szCs w:val="24"/>
                    </w:rPr>
                  </w:pPr>
                  <w:r w:rsidRPr="005659D9">
                    <w:rPr>
                      <w:rFonts w:cs="Calibri"/>
                      <w:sz w:val="24"/>
                      <w:szCs w:val="24"/>
                    </w:rPr>
                    <w:t>Below the maker’s signature, include the certification signed by maker and payee</w:t>
                  </w:r>
                </w:p>
              </w:tc>
            </w:tr>
            <w:tr w:rsidR="00E7728F" w:rsidRPr="005659D9" w14:paraId="57FA0D4F" w14:textId="77777777" w:rsidTr="005659D9">
              <w:tc>
                <w:tcPr>
                  <w:tcW w:w="328" w:type="dxa"/>
                  <w:shd w:val="clear" w:color="auto" w:fill="auto"/>
                </w:tcPr>
                <w:p w14:paraId="43014036" w14:textId="77777777" w:rsidR="00E7728F" w:rsidRPr="005659D9" w:rsidRDefault="00E7728F" w:rsidP="005659D9">
                  <w:pPr>
                    <w:spacing w:after="0" w:line="240" w:lineRule="auto"/>
                    <w:rPr>
                      <w:rFonts w:cs="Calibri"/>
                      <w:sz w:val="24"/>
                      <w:szCs w:val="24"/>
                    </w:rPr>
                  </w:pPr>
                </w:p>
              </w:tc>
              <w:tc>
                <w:tcPr>
                  <w:tcW w:w="8450" w:type="dxa"/>
                  <w:gridSpan w:val="2"/>
                  <w:shd w:val="clear" w:color="auto" w:fill="auto"/>
                </w:tcPr>
                <w:p w14:paraId="22094072" w14:textId="2EDD7CDF" w:rsidR="00E7728F" w:rsidRPr="005659D9" w:rsidRDefault="00E7728F" w:rsidP="005659D9">
                  <w:pPr>
                    <w:spacing w:after="0" w:line="240" w:lineRule="auto"/>
                    <w:rPr>
                      <w:rFonts w:cs="Calibri"/>
                      <w:sz w:val="24"/>
                      <w:szCs w:val="24"/>
                    </w:rPr>
                  </w:pPr>
                  <w:r>
                    <w:rPr>
                      <w:rFonts w:cs="Calibri"/>
                      <w:sz w:val="24"/>
                      <w:szCs w:val="24"/>
                    </w:rPr>
                    <w:t>The FHA-Insured Lender must consent to the placing of any subordinate liens</w:t>
                  </w:r>
                </w:p>
              </w:tc>
            </w:tr>
          </w:tbl>
          <w:p w14:paraId="09E03631" w14:textId="77777777" w:rsidR="00E7728F" w:rsidRDefault="00E7728F" w:rsidP="005659D9">
            <w:pPr>
              <w:spacing w:after="0" w:line="240" w:lineRule="auto"/>
              <w:rPr>
                <w:rFonts w:cs="Calibri"/>
                <w:i/>
                <w:sz w:val="24"/>
                <w:szCs w:val="24"/>
              </w:rPr>
            </w:pPr>
          </w:p>
          <w:p w14:paraId="00F717F7" w14:textId="71688444" w:rsidR="00E7728F" w:rsidRDefault="00E7728F" w:rsidP="00E7728F">
            <w:pPr>
              <w:spacing w:after="0" w:line="240" w:lineRule="auto"/>
              <w:rPr>
                <w:rFonts w:cs="Calibri"/>
                <w:sz w:val="24"/>
                <w:szCs w:val="24"/>
              </w:rPr>
            </w:pPr>
            <w:r>
              <w:rPr>
                <w:rFonts w:cs="Calibri"/>
                <w:sz w:val="24"/>
                <w:szCs w:val="24"/>
              </w:rPr>
              <w:t>NOTE: When tax-exempt bond financing is involved, bond counsel must submit a legal opinion and HUD counsel must review the bond documents to ensure compliance with certain HUD requirements.  See HUD Handbook 4232.1, Section II, Chapter 3, Section 3.14.B.1.  Use or rent restrictions must meet the requirements found in HUD Handbook 4232.1, Section II, Chapter 3, Section 3.14.F.2.</w:t>
            </w:r>
          </w:p>
          <w:p w14:paraId="51A72A60" w14:textId="77777777" w:rsidR="00E7728F" w:rsidRDefault="00E7728F" w:rsidP="00E7728F">
            <w:pPr>
              <w:spacing w:after="0" w:line="240" w:lineRule="auto"/>
              <w:rPr>
                <w:rFonts w:cs="Calibri"/>
                <w:sz w:val="24"/>
                <w:szCs w:val="24"/>
              </w:rPr>
            </w:pPr>
          </w:p>
          <w:p w14:paraId="15118084" w14:textId="5B7C010C" w:rsidR="00E7728F" w:rsidRDefault="00E7728F" w:rsidP="00E7728F">
            <w:pPr>
              <w:spacing w:after="0" w:line="240" w:lineRule="auto"/>
              <w:rPr>
                <w:rFonts w:cs="Calibri"/>
                <w:sz w:val="24"/>
                <w:szCs w:val="24"/>
              </w:rPr>
            </w:pPr>
            <w:r>
              <w:rPr>
                <w:rFonts w:cs="Calibri"/>
                <w:sz w:val="24"/>
                <w:szCs w:val="24"/>
              </w:rPr>
              <w:t>NOTE: The Residual Receipts Note and Surplus Cash Note must not be altered in any manner.  See HUD Handbook 4232.1, Section II, Chapter 3, Section 3.15.B.2.</w:t>
            </w:r>
          </w:p>
          <w:p w14:paraId="020C4371" w14:textId="77777777" w:rsidR="00E7728F" w:rsidRDefault="00E7728F" w:rsidP="00E7728F">
            <w:pPr>
              <w:spacing w:after="0" w:line="240" w:lineRule="auto"/>
              <w:rPr>
                <w:rFonts w:cs="Calibri"/>
                <w:sz w:val="24"/>
                <w:szCs w:val="24"/>
              </w:rPr>
            </w:pPr>
          </w:p>
          <w:p w14:paraId="53662289" w14:textId="3558A7FB" w:rsidR="00216F84" w:rsidRDefault="00216F84" w:rsidP="00E7728F">
            <w:pPr>
              <w:spacing w:after="0" w:line="240" w:lineRule="auto"/>
              <w:rPr>
                <w:rFonts w:cs="Calibri"/>
                <w:sz w:val="24"/>
                <w:szCs w:val="24"/>
              </w:rPr>
            </w:pPr>
            <w:r>
              <w:rPr>
                <w:rFonts w:cs="Calibri"/>
                <w:sz w:val="24"/>
                <w:szCs w:val="24"/>
              </w:rPr>
              <w:t xml:space="preserve">NOTE: For projects involving tax credits, HUD Handbook 4232.1, Section II, Chapter 9, Section 9.10.A.2, and Chapter 12, Sections 12.2.A.6-7, and 12.3.B.4 include </w:t>
            </w:r>
            <w:r w:rsidR="00F90C0E">
              <w:rPr>
                <w:rFonts w:cs="Calibri"/>
                <w:sz w:val="24"/>
                <w:szCs w:val="24"/>
              </w:rPr>
              <w:t>requirements/</w:t>
            </w:r>
            <w:r>
              <w:rPr>
                <w:rFonts w:cs="Calibri"/>
                <w:sz w:val="24"/>
                <w:szCs w:val="24"/>
              </w:rPr>
              <w:t>required and prohibited language for the tax credit documents.</w:t>
            </w:r>
          </w:p>
          <w:p w14:paraId="1047D281" w14:textId="77777777" w:rsidR="00216F84" w:rsidRDefault="00216F84" w:rsidP="00E7728F">
            <w:pPr>
              <w:spacing w:after="0" w:line="240" w:lineRule="auto"/>
              <w:rPr>
                <w:rFonts w:cs="Calibri"/>
                <w:sz w:val="24"/>
                <w:szCs w:val="24"/>
              </w:rPr>
            </w:pPr>
          </w:p>
          <w:p w14:paraId="2B840405" w14:textId="029AEF9E" w:rsidR="00E7728F" w:rsidRDefault="00E7728F" w:rsidP="00E7728F">
            <w:pPr>
              <w:spacing w:after="0" w:line="240" w:lineRule="auto"/>
              <w:rPr>
                <w:rFonts w:cs="Calibri"/>
                <w:sz w:val="24"/>
                <w:szCs w:val="24"/>
              </w:rPr>
            </w:pPr>
            <w:r>
              <w:rPr>
                <w:rFonts w:cs="Calibri"/>
                <w:sz w:val="24"/>
                <w:szCs w:val="24"/>
              </w:rPr>
              <w:t>NOTE: See HUD Handbook 4232.1, Section II, Chapter 3, Section 3.15 for additional guidance.</w:t>
            </w:r>
          </w:p>
          <w:p w14:paraId="7FC8344A" w14:textId="008B743E" w:rsidR="00E7728F" w:rsidRPr="00387AE1" w:rsidRDefault="00E7728F" w:rsidP="005659D9">
            <w:pPr>
              <w:spacing w:after="0" w:line="240" w:lineRule="auto"/>
              <w:rPr>
                <w:rFonts w:cs="Calibri"/>
                <w:sz w:val="24"/>
                <w:szCs w:val="24"/>
              </w:rPr>
            </w:pPr>
          </w:p>
          <w:p w14:paraId="4883F87A" w14:textId="77777777" w:rsidR="00E7728F" w:rsidRDefault="00C43B50" w:rsidP="005659D9">
            <w:pPr>
              <w:spacing w:after="0" w:line="240" w:lineRule="auto"/>
              <w:rPr>
                <w:rFonts w:cs="Calibri"/>
                <w:i/>
                <w:sz w:val="24"/>
                <w:szCs w:val="24"/>
              </w:rPr>
            </w:pPr>
            <w:r>
              <w:rPr>
                <w:rFonts w:cs="Calibri"/>
                <w:i/>
                <w:sz w:val="24"/>
                <w:szCs w:val="24"/>
              </w:rPr>
              <w:pict w14:anchorId="2DDF4894">
                <v:rect id="_x0000_i1043" style="width:0;height:1.5pt" o:hralign="center" o:hrstd="t" o:hr="t" fillcolor="#a0a0a0" stroked="f"/>
              </w:pict>
            </w:r>
          </w:p>
          <w:p w14:paraId="1504D985" w14:textId="7ED58FDB" w:rsidR="000D0ED9" w:rsidRPr="005659D9" w:rsidRDefault="000D0ED9"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761983FA" w14:textId="77777777" w:rsidR="00B20E76" w:rsidRPr="005659D9" w:rsidRDefault="00B20E76" w:rsidP="005659D9">
            <w:pPr>
              <w:spacing w:after="0" w:line="240" w:lineRule="auto"/>
              <w:rPr>
                <w:rFonts w:cs="Calibri"/>
                <w:sz w:val="24"/>
                <w:szCs w:val="24"/>
              </w:rPr>
            </w:pPr>
          </w:p>
        </w:tc>
      </w:tr>
      <w:tr w:rsidR="00B20E76" w:rsidRPr="005659D9" w14:paraId="1BB595B1"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45647E2B" w14:textId="489EDA8A" w:rsidR="00B20E76" w:rsidRPr="005659D9" w:rsidRDefault="006825A9" w:rsidP="005659D9">
            <w:pPr>
              <w:spacing w:after="0" w:line="240" w:lineRule="auto"/>
              <w:jc w:val="center"/>
              <w:rPr>
                <w:rFonts w:cs="Calibri"/>
                <w:sz w:val="24"/>
                <w:szCs w:val="24"/>
              </w:rPr>
            </w:pPr>
            <w:r w:rsidRPr="005659D9">
              <w:rPr>
                <w:rFonts w:cs="Calibri"/>
                <w:sz w:val="24"/>
                <w:szCs w:val="24"/>
              </w:rPr>
              <w:lastRenderedPageBreak/>
              <w:t>2</w:t>
            </w:r>
            <w:r w:rsidR="00A04C3D">
              <w:rPr>
                <w:rFonts w:cs="Calibri"/>
                <w:sz w:val="24"/>
                <w:szCs w:val="24"/>
              </w:rPr>
              <w:t>0</w:t>
            </w:r>
          </w:p>
        </w:tc>
        <w:tc>
          <w:tcPr>
            <w:tcW w:w="4544" w:type="pct"/>
            <w:shd w:val="clear" w:color="auto" w:fill="auto"/>
            <w:tcMar>
              <w:left w:w="115" w:type="dxa"/>
              <w:right w:w="230" w:type="dxa"/>
            </w:tcMar>
          </w:tcPr>
          <w:p w14:paraId="3B4908FE" w14:textId="77777777" w:rsidR="00B20E76" w:rsidRPr="005659D9" w:rsidRDefault="000D0ED9" w:rsidP="005659D9">
            <w:pPr>
              <w:spacing w:after="0" w:line="240" w:lineRule="auto"/>
              <w:rPr>
                <w:rFonts w:cs="Calibri"/>
                <w:b/>
                <w:sz w:val="24"/>
                <w:szCs w:val="24"/>
                <w:u w:val="single"/>
              </w:rPr>
            </w:pPr>
            <w:r w:rsidRPr="005659D9">
              <w:rPr>
                <w:rFonts w:cs="Calibri"/>
                <w:b/>
                <w:sz w:val="24"/>
                <w:szCs w:val="24"/>
                <w:u w:val="single"/>
              </w:rPr>
              <w:t>License(s)</w:t>
            </w:r>
            <w:r w:rsidR="00CD7468">
              <w:rPr>
                <w:rFonts w:cs="Calibri"/>
                <w:b/>
                <w:sz w:val="24"/>
                <w:szCs w:val="24"/>
                <w:u w:val="single"/>
              </w:rPr>
              <w:t xml:space="preserve"> or Other Evidence of Compliance with 24 CFR 232.2</w:t>
            </w:r>
          </w:p>
          <w:p w14:paraId="7BEADC26" w14:textId="77777777" w:rsidR="00B20E76" w:rsidRPr="005659D9" w:rsidRDefault="00B20E76"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B20E76" w:rsidRPr="005659D9" w14:paraId="79C2F969" w14:textId="77777777" w:rsidTr="005659D9">
              <w:tc>
                <w:tcPr>
                  <w:tcW w:w="328" w:type="dxa"/>
                  <w:shd w:val="clear" w:color="auto" w:fill="auto"/>
                </w:tcPr>
                <w:p w14:paraId="7C0CA2E0" w14:textId="77777777" w:rsidR="00B20E76" w:rsidRPr="005659D9" w:rsidRDefault="00B20E76"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0BD15BFF" w14:textId="77777777" w:rsidR="00B20E76" w:rsidRPr="005659D9" w:rsidRDefault="00996957" w:rsidP="005659D9">
                  <w:pPr>
                    <w:spacing w:after="0" w:line="240" w:lineRule="auto"/>
                    <w:rPr>
                      <w:rFonts w:cs="Calibri"/>
                      <w:sz w:val="24"/>
                      <w:szCs w:val="24"/>
                    </w:rPr>
                  </w:pPr>
                  <w:r w:rsidRPr="005659D9">
                    <w:rPr>
                      <w:rFonts w:cs="Calibri"/>
                      <w:sz w:val="24"/>
                      <w:szCs w:val="24"/>
                    </w:rPr>
                    <w:t>The l</w:t>
                  </w:r>
                  <w:r w:rsidR="00D61B9B" w:rsidRPr="005659D9">
                    <w:rPr>
                      <w:rFonts w:cs="Calibri"/>
                      <w:sz w:val="24"/>
                      <w:szCs w:val="24"/>
                    </w:rPr>
                    <w:t xml:space="preserve">icense </w:t>
                  </w:r>
                  <w:r w:rsidR="009B50AF" w:rsidRPr="005659D9">
                    <w:rPr>
                      <w:rFonts w:cs="Calibri"/>
                      <w:sz w:val="24"/>
                      <w:szCs w:val="24"/>
                    </w:rPr>
                    <w:t xml:space="preserve">accurately </w:t>
                  </w:r>
                  <w:r w:rsidR="00D61B9B" w:rsidRPr="005659D9">
                    <w:rPr>
                      <w:rFonts w:cs="Calibri"/>
                      <w:sz w:val="24"/>
                      <w:szCs w:val="24"/>
                    </w:rPr>
                    <w:t xml:space="preserve">identifies </w:t>
                  </w:r>
                  <w:r w:rsidR="009B50AF" w:rsidRPr="005659D9">
                    <w:rPr>
                      <w:rFonts w:cs="Calibri"/>
                      <w:sz w:val="24"/>
                      <w:szCs w:val="24"/>
                    </w:rPr>
                    <w:t xml:space="preserve">the </w:t>
                  </w:r>
                  <w:r w:rsidR="00D61B9B" w:rsidRPr="005659D9">
                    <w:rPr>
                      <w:rFonts w:cs="Calibri"/>
                      <w:sz w:val="24"/>
                      <w:szCs w:val="24"/>
                    </w:rPr>
                    <w:t xml:space="preserve">name and location of </w:t>
                  </w:r>
                  <w:r w:rsidR="009B50AF" w:rsidRPr="005659D9">
                    <w:rPr>
                      <w:rFonts w:cs="Calibri"/>
                      <w:sz w:val="24"/>
                      <w:szCs w:val="24"/>
                    </w:rPr>
                    <w:t xml:space="preserve">the subject </w:t>
                  </w:r>
                  <w:r w:rsidR="00D61B9B" w:rsidRPr="005659D9">
                    <w:rPr>
                      <w:rFonts w:cs="Calibri"/>
                      <w:sz w:val="24"/>
                      <w:szCs w:val="24"/>
                    </w:rPr>
                    <w:t>project.</w:t>
                  </w:r>
                </w:p>
              </w:tc>
            </w:tr>
            <w:tr w:rsidR="00B20E76" w:rsidRPr="005659D9" w14:paraId="45B8C1B8" w14:textId="77777777" w:rsidTr="005659D9">
              <w:tc>
                <w:tcPr>
                  <w:tcW w:w="328" w:type="dxa"/>
                  <w:shd w:val="clear" w:color="auto" w:fill="auto"/>
                </w:tcPr>
                <w:p w14:paraId="47E71EB1" w14:textId="77777777" w:rsidR="00B20E76" w:rsidRPr="005659D9" w:rsidRDefault="00B20E76" w:rsidP="005659D9">
                  <w:pPr>
                    <w:spacing w:after="0" w:line="240" w:lineRule="auto"/>
                    <w:rPr>
                      <w:rFonts w:cs="Calibri"/>
                      <w:sz w:val="24"/>
                      <w:szCs w:val="24"/>
                    </w:rPr>
                  </w:pPr>
                </w:p>
              </w:tc>
              <w:tc>
                <w:tcPr>
                  <w:tcW w:w="8450" w:type="dxa"/>
                  <w:shd w:val="clear" w:color="auto" w:fill="auto"/>
                </w:tcPr>
                <w:p w14:paraId="0891355C" w14:textId="77777777" w:rsidR="00B20E76" w:rsidRPr="005659D9" w:rsidRDefault="009B50AF" w:rsidP="005659D9">
                  <w:pPr>
                    <w:spacing w:after="0" w:line="240" w:lineRule="auto"/>
                    <w:rPr>
                      <w:rFonts w:cs="Calibri"/>
                      <w:sz w:val="24"/>
                      <w:szCs w:val="24"/>
                    </w:rPr>
                  </w:pPr>
                  <w:r w:rsidRPr="005659D9">
                    <w:rPr>
                      <w:rFonts w:cs="Calibri"/>
                      <w:sz w:val="24"/>
                      <w:szCs w:val="24"/>
                    </w:rPr>
                    <w:t>All l</w:t>
                  </w:r>
                  <w:r w:rsidR="00360E19" w:rsidRPr="005659D9">
                    <w:rPr>
                      <w:rFonts w:cs="Calibri"/>
                      <w:sz w:val="24"/>
                      <w:szCs w:val="24"/>
                    </w:rPr>
                    <w:t>icensee</w:t>
                  </w:r>
                  <w:r w:rsidRPr="005659D9">
                    <w:rPr>
                      <w:rFonts w:cs="Calibri"/>
                      <w:sz w:val="24"/>
                      <w:szCs w:val="24"/>
                    </w:rPr>
                    <w:t>s (including co-licensees)</w:t>
                  </w:r>
                  <w:r w:rsidR="00360E19" w:rsidRPr="005659D9">
                    <w:rPr>
                      <w:rFonts w:cs="Calibri"/>
                      <w:sz w:val="24"/>
                      <w:szCs w:val="24"/>
                    </w:rPr>
                    <w:t xml:space="preserve"> </w:t>
                  </w:r>
                  <w:r w:rsidRPr="005659D9">
                    <w:rPr>
                      <w:rFonts w:cs="Calibri"/>
                      <w:sz w:val="24"/>
                      <w:szCs w:val="24"/>
                    </w:rPr>
                    <w:t>have been approved by HUD and comply with all applicable requirements for an Operator</w:t>
                  </w:r>
                  <w:r w:rsidR="00706BE5" w:rsidRPr="005659D9">
                    <w:rPr>
                      <w:rFonts w:cs="Calibri"/>
                      <w:sz w:val="24"/>
                      <w:szCs w:val="24"/>
                    </w:rPr>
                    <w:t xml:space="preserve"> (such as signing a regulatory agreement, etc.)</w:t>
                  </w:r>
                  <w:r w:rsidR="00360E19" w:rsidRPr="005659D9">
                    <w:rPr>
                      <w:rFonts w:cs="Calibri"/>
                      <w:sz w:val="24"/>
                      <w:szCs w:val="24"/>
                    </w:rPr>
                    <w:t>.</w:t>
                  </w:r>
                </w:p>
              </w:tc>
            </w:tr>
            <w:tr w:rsidR="00B20E76" w:rsidRPr="005659D9" w14:paraId="7BEA9B6E" w14:textId="77777777" w:rsidTr="005659D9">
              <w:tc>
                <w:tcPr>
                  <w:tcW w:w="328" w:type="dxa"/>
                  <w:shd w:val="clear" w:color="auto" w:fill="auto"/>
                </w:tcPr>
                <w:p w14:paraId="5BEC8BA1" w14:textId="77777777" w:rsidR="00B20E76" w:rsidRPr="005659D9" w:rsidRDefault="00B20E76" w:rsidP="005659D9">
                  <w:pPr>
                    <w:spacing w:after="0" w:line="240" w:lineRule="auto"/>
                    <w:rPr>
                      <w:rFonts w:cs="Calibri"/>
                      <w:sz w:val="24"/>
                      <w:szCs w:val="24"/>
                    </w:rPr>
                  </w:pPr>
                </w:p>
              </w:tc>
              <w:tc>
                <w:tcPr>
                  <w:tcW w:w="8450" w:type="dxa"/>
                  <w:shd w:val="clear" w:color="auto" w:fill="auto"/>
                </w:tcPr>
                <w:p w14:paraId="1CB58CE3" w14:textId="77777777" w:rsidR="00B20E76" w:rsidRPr="005659D9" w:rsidRDefault="009B50AF" w:rsidP="005659D9">
                  <w:pPr>
                    <w:spacing w:after="0" w:line="240" w:lineRule="auto"/>
                    <w:rPr>
                      <w:rFonts w:cs="Calibri"/>
                      <w:sz w:val="24"/>
                      <w:szCs w:val="24"/>
                    </w:rPr>
                  </w:pPr>
                  <w:r w:rsidRPr="005659D9">
                    <w:rPr>
                      <w:rFonts w:cs="Calibri"/>
                      <w:sz w:val="24"/>
                      <w:szCs w:val="24"/>
                    </w:rPr>
                    <w:t>The l</w:t>
                  </w:r>
                  <w:r w:rsidR="00360E19" w:rsidRPr="005659D9">
                    <w:rPr>
                      <w:rFonts w:cs="Calibri"/>
                      <w:sz w:val="24"/>
                      <w:szCs w:val="24"/>
                    </w:rPr>
                    <w:t>icense type</w:t>
                  </w:r>
                  <w:r w:rsidRPr="005659D9">
                    <w:rPr>
                      <w:rFonts w:cs="Calibri"/>
                      <w:sz w:val="24"/>
                      <w:szCs w:val="24"/>
                    </w:rPr>
                    <w:t>, number of beds and/or units, and level of care</w:t>
                  </w:r>
                  <w:r w:rsidR="00360E19" w:rsidRPr="005659D9">
                    <w:rPr>
                      <w:rFonts w:cs="Calibri"/>
                      <w:sz w:val="24"/>
                      <w:szCs w:val="24"/>
                    </w:rPr>
                    <w:t xml:space="preserve"> </w:t>
                  </w:r>
                  <w:r w:rsidRPr="005659D9">
                    <w:rPr>
                      <w:rFonts w:cs="Calibri"/>
                      <w:sz w:val="24"/>
                      <w:szCs w:val="24"/>
                    </w:rPr>
                    <w:t>are</w:t>
                  </w:r>
                  <w:r w:rsidR="00360E19" w:rsidRPr="005659D9">
                    <w:rPr>
                      <w:rFonts w:cs="Calibri"/>
                      <w:sz w:val="24"/>
                      <w:szCs w:val="24"/>
                    </w:rPr>
                    <w:t xml:space="preserve"> consistent with </w:t>
                  </w:r>
                  <w:r w:rsidR="00941288" w:rsidRPr="005659D9">
                    <w:rPr>
                      <w:rFonts w:cs="Calibri"/>
                      <w:sz w:val="24"/>
                      <w:szCs w:val="24"/>
                    </w:rPr>
                    <w:t xml:space="preserve">the </w:t>
                  </w:r>
                  <w:r w:rsidR="00A64977" w:rsidRPr="005659D9">
                    <w:rPr>
                      <w:rFonts w:cs="Calibri"/>
                      <w:sz w:val="24"/>
                      <w:szCs w:val="24"/>
                    </w:rPr>
                    <w:t>firm commitment</w:t>
                  </w:r>
                  <w:r w:rsidR="00360E19" w:rsidRPr="005659D9">
                    <w:rPr>
                      <w:rFonts w:cs="Calibri"/>
                      <w:sz w:val="24"/>
                      <w:szCs w:val="24"/>
                    </w:rPr>
                    <w:t>.</w:t>
                  </w:r>
                </w:p>
              </w:tc>
            </w:tr>
            <w:tr w:rsidR="00360E19" w:rsidRPr="005659D9" w14:paraId="0ACE7B67" w14:textId="77777777" w:rsidTr="005659D9">
              <w:tc>
                <w:tcPr>
                  <w:tcW w:w="328" w:type="dxa"/>
                  <w:shd w:val="clear" w:color="auto" w:fill="auto"/>
                </w:tcPr>
                <w:p w14:paraId="7259C94A" w14:textId="77777777" w:rsidR="00360E19" w:rsidRPr="005659D9" w:rsidRDefault="00360E19" w:rsidP="005659D9">
                  <w:pPr>
                    <w:spacing w:after="0" w:line="240" w:lineRule="auto"/>
                    <w:rPr>
                      <w:rFonts w:cs="Calibri"/>
                      <w:sz w:val="24"/>
                      <w:szCs w:val="24"/>
                    </w:rPr>
                  </w:pPr>
                </w:p>
              </w:tc>
              <w:tc>
                <w:tcPr>
                  <w:tcW w:w="8450" w:type="dxa"/>
                  <w:shd w:val="clear" w:color="auto" w:fill="auto"/>
                </w:tcPr>
                <w:p w14:paraId="798BFF4F" w14:textId="77777777" w:rsidR="00360E19" w:rsidRPr="005659D9" w:rsidRDefault="00360E19" w:rsidP="005659D9">
                  <w:pPr>
                    <w:spacing w:after="0" w:line="240" w:lineRule="auto"/>
                    <w:rPr>
                      <w:rFonts w:cs="Calibri"/>
                      <w:sz w:val="24"/>
                      <w:szCs w:val="24"/>
                    </w:rPr>
                  </w:pPr>
                  <w:r w:rsidRPr="005659D9">
                    <w:rPr>
                      <w:rFonts w:cs="Calibri"/>
                      <w:sz w:val="24"/>
                      <w:szCs w:val="24"/>
                    </w:rPr>
                    <w:t xml:space="preserve">License has not expired. If license is to expire within one (1) month of closing, </w:t>
                  </w:r>
                  <w:r w:rsidR="009B50AF" w:rsidRPr="005659D9">
                    <w:rPr>
                      <w:rFonts w:cs="Calibri"/>
                      <w:sz w:val="24"/>
                      <w:szCs w:val="24"/>
                    </w:rPr>
                    <w:t>request sufficient evidence of renewal</w:t>
                  </w:r>
                  <w:r w:rsidRPr="005659D9">
                    <w:rPr>
                      <w:rFonts w:cs="Calibri"/>
                      <w:sz w:val="24"/>
                      <w:szCs w:val="24"/>
                    </w:rPr>
                    <w:t>.</w:t>
                  </w:r>
                  <w:r w:rsidR="009B50AF" w:rsidRPr="005659D9">
                    <w:rPr>
                      <w:rFonts w:cs="Calibri"/>
                      <w:sz w:val="24"/>
                      <w:szCs w:val="24"/>
                    </w:rPr>
                    <w:t xml:space="preserve"> If the license does not include an expiration date, request evidence that the most recent renewal fees have been paid</w:t>
                  </w:r>
                  <w:r w:rsidRPr="005659D9">
                    <w:rPr>
                      <w:rFonts w:cs="Calibri"/>
                      <w:sz w:val="24"/>
                      <w:szCs w:val="24"/>
                    </w:rPr>
                    <w:t>.</w:t>
                  </w:r>
                </w:p>
              </w:tc>
            </w:tr>
            <w:tr w:rsidR="00360E19" w:rsidRPr="005659D9" w14:paraId="5913C30F" w14:textId="77777777" w:rsidTr="005659D9">
              <w:tc>
                <w:tcPr>
                  <w:tcW w:w="328" w:type="dxa"/>
                  <w:shd w:val="clear" w:color="auto" w:fill="auto"/>
                </w:tcPr>
                <w:p w14:paraId="2E60E214" w14:textId="77777777" w:rsidR="00360E19" w:rsidRPr="005659D9" w:rsidRDefault="00360E19" w:rsidP="005659D9">
                  <w:pPr>
                    <w:spacing w:after="0" w:line="240" w:lineRule="auto"/>
                    <w:rPr>
                      <w:rFonts w:cs="Calibri"/>
                      <w:sz w:val="24"/>
                      <w:szCs w:val="24"/>
                    </w:rPr>
                  </w:pPr>
                </w:p>
              </w:tc>
              <w:tc>
                <w:tcPr>
                  <w:tcW w:w="8450" w:type="dxa"/>
                  <w:shd w:val="clear" w:color="auto" w:fill="auto"/>
                </w:tcPr>
                <w:p w14:paraId="55CDF3EE" w14:textId="49C485E6" w:rsidR="00360E19" w:rsidRPr="005659D9" w:rsidRDefault="00360E19" w:rsidP="005659D9">
                  <w:pPr>
                    <w:spacing w:after="0" w:line="240" w:lineRule="auto"/>
                    <w:rPr>
                      <w:rFonts w:cs="Calibri"/>
                      <w:sz w:val="24"/>
                      <w:szCs w:val="24"/>
                    </w:rPr>
                  </w:pPr>
                  <w:r w:rsidRPr="005659D9">
                    <w:rPr>
                      <w:rFonts w:cs="Calibri"/>
                      <w:sz w:val="24"/>
                      <w:szCs w:val="24"/>
                    </w:rPr>
                    <w:t>Type/level of care specified in</w:t>
                  </w:r>
                  <w:r w:rsidR="00A64977" w:rsidRPr="005659D9">
                    <w:rPr>
                      <w:rFonts w:cs="Calibri"/>
                      <w:sz w:val="24"/>
                      <w:szCs w:val="24"/>
                    </w:rPr>
                    <w:t xml:space="preserve"> the </w:t>
                  </w:r>
                  <w:r w:rsidRPr="005659D9">
                    <w:rPr>
                      <w:rFonts w:cs="Calibri"/>
                      <w:sz w:val="24"/>
                      <w:szCs w:val="24"/>
                    </w:rPr>
                    <w:t>license is consistent with definitions in</w:t>
                  </w:r>
                  <w:r w:rsidR="00A64977" w:rsidRPr="005659D9">
                    <w:rPr>
                      <w:rFonts w:cs="Calibri"/>
                      <w:sz w:val="24"/>
                      <w:szCs w:val="24"/>
                    </w:rPr>
                    <w:t xml:space="preserve"> and requirements of</w:t>
                  </w:r>
                  <w:r w:rsidRPr="005659D9">
                    <w:rPr>
                      <w:rFonts w:cs="Calibri"/>
                      <w:sz w:val="24"/>
                      <w:szCs w:val="24"/>
                    </w:rPr>
                    <w:t xml:space="preserve"> § 232 statute. </w:t>
                  </w:r>
                  <w:r w:rsidR="008E619F">
                    <w:rPr>
                      <w:rFonts w:cs="Calibri"/>
                      <w:sz w:val="24"/>
                      <w:szCs w:val="24"/>
                    </w:rPr>
                    <w:t>See HUD Handbook 4232.1, Section II, Chapter 2, Section 2.5 regarding independent living units/unlicensed units</w:t>
                  </w:r>
                </w:p>
              </w:tc>
            </w:tr>
            <w:tr w:rsidR="00A64977" w:rsidRPr="005659D9" w14:paraId="4C10E5CD" w14:textId="77777777" w:rsidTr="005659D9">
              <w:tc>
                <w:tcPr>
                  <w:tcW w:w="328" w:type="dxa"/>
                  <w:shd w:val="clear" w:color="auto" w:fill="auto"/>
                </w:tcPr>
                <w:p w14:paraId="662EE8DE" w14:textId="77777777" w:rsidR="00A64977" w:rsidRPr="005659D9" w:rsidRDefault="00A64977" w:rsidP="005659D9">
                  <w:pPr>
                    <w:spacing w:after="0" w:line="240" w:lineRule="auto"/>
                    <w:rPr>
                      <w:rFonts w:cs="Calibri"/>
                      <w:sz w:val="24"/>
                      <w:szCs w:val="24"/>
                    </w:rPr>
                  </w:pPr>
                </w:p>
              </w:tc>
              <w:tc>
                <w:tcPr>
                  <w:tcW w:w="8450" w:type="dxa"/>
                  <w:shd w:val="clear" w:color="auto" w:fill="auto"/>
                </w:tcPr>
                <w:p w14:paraId="30A8855C" w14:textId="398782D3" w:rsidR="00A64977" w:rsidRPr="005659D9" w:rsidRDefault="00A64977" w:rsidP="005659D9">
                  <w:pPr>
                    <w:spacing w:after="0" w:line="240" w:lineRule="auto"/>
                    <w:rPr>
                      <w:rFonts w:cs="Calibri"/>
                      <w:sz w:val="24"/>
                      <w:szCs w:val="24"/>
                    </w:rPr>
                  </w:pPr>
                  <w:r w:rsidRPr="005659D9">
                    <w:rPr>
                      <w:rFonts w:cs="Calibri"/>
                      <w:sz w:val="24"/>
                      <w:szCs w:val="24"/>
                    </w:rPr>
                    <w:t xml:space="preserve">Collect other licenses (e.g., Administrator’s License, retirement home license), if applicable. </w:t>
                  </w:r>
                  <w:r w:rsidR="00016162">
                    <w:rPr>
                      <w:rFonts w:cs="Calibri"/>
                      <w:sz w:val="24"/>
                      <w:szCs w:val="24"/>
                    </w:rPr>
                    <w:t xml:space="preserve">  Skilled Nursing Facilities require a licensed Nursing Home Administrator </w:t>
                  </w:r>
                  <w:r w:rsidR="00016162">
                    <w:rPr>
                      <w:rFonts w:cs="Calibri"/>
                      <w:sz w:val="24"/>
                      <w:szCs w:val="24"/>
                    </w:rPr>
                    <w:lastRenderedPageBreak/>
                    <w:t>(HUD Handbook 4232.1, Section II, Chapter 8, Section 8.8.J)</w:t>
                  </w:r>
                </w:p>
              </w:tc>
            </w:tr>
          </w:tbl>
          <w:p w14:paraId="3F4CB8F9" w14:textId="77777777" w:rsidR="00CD7468" w:rsidRDefault="00CD7468" w:rsidP="005659D9">
            <w:pPr>
              <w:spacing w:after="0" w:line="240" w:lineRule="auto"/>
              <w:rPr>
                <w:rFonts w:cs="Calibri"/>
                <w:sz w:val="24"/>
                <w:szCs w:val="24"/>
              </w:rPr>
            </w:pPr>
          </w:p>
          <w:p w14:paraId="7D60F794" w14:textId="7959CD98" w:rsidR="00CD7468" w:rsidRPr="00C25FAB" w:rsidRDefault="00CD7468" w:rsidP="00C25FAB">
            <w:pPr>
              <w:spacing w:after="0" w:line="240" w:lineRule="auto"/>
              <w:rPr>
                <w:rFonts w:cs="Calibri"/>
                <w:sz w:val="24"/>
                <w:szCs w:val="24"/>
              </w:rPr>
            </w:pPr>
            <w:r>
              <w:rPr>
                <w:rFonts w:cs="Calibri"/>
                <w:sz w:val="24"/>
                <w:szCs w:val="24"/>
              </w:rPr>
              <w:t>NOTE:</w:t>
            </w:r>
            <w:r w:rsidR="00216F84">
              <w:rPr>
                <w:rFonts w:cs="Calibri"/>
                <w:sz w:val="24"/>
                <w:szCs w:val="24"/>
              </w:rPr>
              <w:t xml:space="preserve">  HUD Handbook 4232.1, Section II, Chapter 9, Section 9.8.N requires that evidence be provided at initial closing showing the application process for the facility license has begun, and upon completion of the project, as proposed, a license will be issued.  The evidence must be confirmation from the appropriate governing authority.</w:t>
            </w:r>
            <w:r>
              <w:rPr>
                <w:rFonts w:cs="Calibri"/>
                <w:sz w:val="24"/>
                <w:szCs w:val="24"/>
              </w:rPr>
              <w:t xml:space="preserve"> </w:t>
            </w:r>
            <w:r w:rsidR="00FF2A30">
              <w:rPr>
                <w:rFonts w:cs="Calibri"/>
                <w:sz w:val="24"/>
                <w:szCs w:val="24"/>
              </w:rPr>
              <w:t xml:space="preserve">  </w:t>
            </w:r>
            <w:r w:rsidR="00FF2A30" w:rsidRPr="00C25FAB">
              <w:rPr>
                <w:rFonts w:cs="Calibri"/>
                <w:sz w:val="24"/>
                <w:szCs w:val="24"/>
              </w:rPr>
              <w:t xml:space="preserve">If the regulatory entity that issues the license(s) does not allow application for license(s) at the time of </w:t>
            </w:r>
            <w:r w:rsidR="00FF2A30" w:rsidRPr="00216F84">
              <w:rPr>
                <w:rFonts w:cs="Calibri"/>
                <w:b/>
                <w:i/>
                <w:sz w:val="24"/>
                <w:szCs w:val="24"/>
                <w:u w:val="single"/>
              </w:rPr>
              <w:t>Firm Application submission</w:t>
            </w:r>
            <w:r w:rsidR="00FF2A30" w:rsidRPr="00C25FAB">
              <w:rPr>
                <w:rFonts w:cs="Calibri"/>
                <w:sz w:val="24"/>
                <w:szCs w:val="24"/>
              </w:rPr>
              <w:t>, HUD will accept a letter from the entity applying for the license(s), which covers the following:  an explanation of the application process (with documented verification from licensing entity), identification of the entity that is anticipated to hold the license(s), and the number of beds that will be covered by the license(s).</w:t>
            </w:r>
            <w:r w:rsidR="00FF2A30">
              <w:rPr>
                <w:rFonts w:cs="Calibri"/>
                <w:sz w:val="24"/>
                <w:szCs w:val="24"/>
              </w:rPr>
              <w:t xml:space="preserve">  See </w:t>
            </w:r>
            <w:hyperlink r:id="rId49" w:history="1">
              <w:r w:rsidR="00FF2A30" w:rsidRPr="00C25FAB">
                <w:rPr>
                  <w:rStyle w:val="Hyperlink"/>
                  <w:rFonts w:cs="Calibri"/>
                  <w:sz w:val="24"/>
                  <w:szCs w:val="24"/>
                </w:rPr>
                <w:t>Firm Application Checklist</w:t>
              </w:r>
              <w:r w:rsidR="00FF2A30" w:rsidRPr="00CD7468">
                <w:rPr>
                  <w:rStyle w:val="Hyperlink"/>
                  <w:rFonts w:cs="Calibri"/>
                  <w:sz w:val="24"/>
                  <w:szCs w:val="24"/>
                </w:rPr>
                <w:t xml:space="preserve"> </w:t>
              </w:r>
              <w:r w:rsidR="00FF2A30" w:rsidRPr="00C25FAB">
                <w:rPr>
                  <w:rStyle w:val="Hyperlink"/>
                  <w:rFonts w:cs="Calibri"/>
                  <w:sz w:val="24"/>
                  <w:szCs w:val="24"/>
                </w:rPr>
                <w:t>Section 232 – New Construction Initial Submission</w:t>
              </w:r>
            </w:hyperlink>
            <w:r w:rsidR="00FF2A30">
              <w:rPr>
                <w:rFonts w:cs="Calibri"/>
                <w:sz w:val="24"/>
                <w:szCs w:val="24"/>
              </w:rPr>
              <w:t>, Section 8-2</w:t>
            </w:r>
          </w:p>
          <w:p w14:paraId="0C06E1C7" w14:textId="77777777" w:rsidR="00706BE5" w:rsidRPr="005659D9" w:rsidRDefault="00706BE5" w:rsidP="005659D9">
            <w:pPr>
              <w:spacing w:after="0" w:line="240" w:lineRule="auto"/>
              <w:rPr>
                <w:rFonts w:cs="Calibri"/>
                <w:sz w:val="24"/>
                <w:szCs w:val="24"/>
              </w:rPr>
            </w:pPr>
          </w:p>
          <w:p w14:paraId="7F105041" w14:textId="77777777" w:rsidR="00706BE5" w:rsidRPr="005659D9" w:rsidRDefault="00C43B50" w:rsidP="005659D9">
            <w:pPr>
              <w:spacing w:after="0" w:line="240" w:lineRule="auto"/>
              <w:rPr>
                <w:rFonts w:cs="Calibri"/>
                <w:i/>
                <w:sz w:val="24"/>
                <w:szCs w:val="24"/>
              </w:rPr>
            </w:pPr>
            <w:r>
              <w:rPr>
                <w:rFonts w:cs="Calibri"/>
                <w:i/>
                <w:sz w:val="24"/>
                <w:szCs w:val="24"/>
              </w:rPr>
              <w:pict w14:anchorId="69F01D52">
                <v:rect id="_x0000_i1044" style="width:0;height:1.5pt" o:hralign="center" o:hrstd="t" o:hr="t" fillcolor="#a0a0a0" stroked="f"/>
              </w:pict>
            </w:r>
          </w:p>
          <w:p w14:paraId="2FE3B9F6" w14:textId="77777777" w:rsidR="00706BE5" w:rsidRPr="005659D9" w:rsidRDefault="00706BE5" w:rsidP="005659D9">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4E61DF05" w14:textId="77777777" w:rsidR="00B20E76" w:rsidRPr="005659D9" w:rsidRDefault="00B20E76" w:rsidP="005659D9">
            <w:pPr>
              <w:spacing w:after="0" w:line="240" w:lineRule="auto"/>
              <w:rPr>
                <w:rFonts w:cs="Calibri"/>
                <w:sz w:val="24"/>
                <w:szCs w:val="24"/>
              </w:rPr>
            </w:pPr>
          </w:p>
        </w:tc>
      </w:tr>
      <w:tr w:rsidR="000D0ED9" w:rsidRPr="005659D9" w14:paraId="0525D736"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203C56BC" w14:textId="1132BE3F" w:rsidR="000D0ED9" w:rsidRPr="005659D9" w:rsidRDefault="006825A9" w:rsidP="005659D9">
            <w:pPr>
              <w:spacing w:after="0" w:line="240" w:lineRule="auto"/>
              <w:jc w:val="center"/>
              <w:rPr>
                <w:rFonts w:cs="Calibri"/>
                <w:sz w:val="24"/>
                <w:szCs w:val="24"/>
              </w:rPr>
            </w:pPr>
            <w:r w:rsidRPr="005659D9">
              <w:rPr>
                <w:rFonts w:cs="Calibri"/>
                <w:sz w:val="24"/>
                <w:szCs w:val="24"/>
              </w:rPr>
              <w:lastRenderedPageBreak/>
              <w:t>2</w:t>
            </w:r>
            <w:r w:rsidR="00A04C3D">
              <w:rPr>
                <w:rFonts w:cs="Calibri"/>
                <w:sz w:val="24"/>
                <w:szCs w:val="24"/>
              </w:rPr>
              <w:t>1</w:t>
            </w:r>
          </w:p>
        </w:tc>
        <w:tc>
          <w:tcPr>
            <w:tcW w:w="4544" w:type="pct"/>
            <w:shd w:val="clear" w:color="auto" w:fill="auto"/>
            <w:tcMar>
              <w:left w:w="115" w:type="dxa"/>
              <w:right w:w="230" w:type="dxa"/>
            </w:tcMar>
          </w:tcPr>
          <w:p w14:paraId="45D81CF3" w14:textId="77777777" w:rsidR="000D0ED9" w:rsidRPr="005659D9" w:rsidRDefault="000D0ED9" w:rsidP="005659D9">
            <w:pPr>
              <w:spacing w:after="0" w:line="240" w:lineRule="auto"/>
              <w:rPr>
                <w:rFonts w:cs="Calibri"/>
                <w:b/>
                <w:sz w:val="24"/>
                <w:szCs w:val="24"/>
                <w:u w:val="single"/>
              </w:rPr>
            </w:pPr>
            <w:r w:rsidRPr="005659D9">
              <w:rPr>
                <w:rFonts w:cs="Calibri"/>
                <w:b/>
                <w:sz w:val="24"/>
                <w:szCs w:val="24"/>
                <w:u w:val="single"/>
              </w:rPr>
              <w:t xml:space="preserve">Management </w:t>
            </w:r>
            <w:r w:rsidR="0058313D" w:rsidRPr="005659D9">
              <w:rPr>
                <w:rFonts w:cs="Calibri"/>
                <w:b/>
                <w:sz w:val="24"/>
                <w:szCs w:val="24"/>
                <w:u w:val="single"/>
              </w:rPr>
              <w:t>Agreement</w:t>
            </w:r>
          </w:p>
          <w:p w14:paraId="0EDB6807" w14:textId="77777777" w:rsidR="000D0ED9" w:rsidRPr="005659D9" w:rsidRDefault="000D0ED9"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0D0ED9" w:rsidRPr="005659D9" w14:paraId="7C960649" w14:textId="77777777" w:rsidTr="005659D9">
              <w:tc>
                <w:tcPr>
                  <w:tcW w:w="328" w:type="dxa"/>
                  <w:shd w:val="clear" w:color="auto" w:fill="auto"/>
                </w:tcPr>
                <w:p w14:paraId="12328E8A" w14:textId="77777777" w:rsidR="000D0ED9" w:rsidRPr="005659D9" w:rsidRDefault="000D0ED9"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38930E3D" w14:textId="77777777" w:rsidR="000D0ED9" w:rsidRPr="005659D9" w:rsidRDefault="00F90FB0" w:rsidP="005659D9">
                  <w:pPr>
                    <w:spacing w:after="0" w:line="240" w:lineRule="auto"/>
                    <w:rPr>
                      <w:rFonts w:cs="Calibri"/>
                      <w:sz w:val="24"/>
                      <w:szCs w:val="24"/>
                    </w:rPr>
                  </w:pPr>
                  <w:r w:rsidRPr="005659D9">
                    <w:rPr>
                      <w:rFonts w:cs="Calibri"/>
                      <w:sz w:val="24"/>
                      <w:szCs w:val="24"/>
                    </w:rPr>
                    <w:t>Not applicable – no management agent; OR</w:t>
                  </w:r>
                  <w:r w:rsidR="00BE42B4" w:rsidRPr="005659D9">
                    <w:rPr>
                      <w:rFonts w:cs="Calibri"/>
                      <w:sz w:val="24"/>
                      <w:szCs w:val="24"/>
                    </w:rPr>
                    <w:t>:</w:t>
                  </w:r>
                  <w:r w:rsidR="00CE3EFD" w:rsidRPr="005659D9">
                    <w:rPr>
                      <w:rFonts w:cs="Calibri"/>
                      <w:sz w:val="24"/>
                      <w:szCs w:val="24"/>
                    </w:rPr>
                    <w:t xml:space="preserve"> </w:t>
                  </w:r>
                </w:p>
              </w:tc>
            </w:tr>
            <w:tr w:rsidR="002C6E29" w:rsidRPr="005659D9" w14:paraId="7E5FAA5A" w14:textId="77777777" w:rsidTr="005659D9">
              <w:tc>
                <w:tcPr>
                  <w:tcW w:w="328" w:type="dxa"/>
                  <w:shd w:val="clear" w:color="auto" w:fill="auto"/>
                </w:tcPr>
                <w:p w14:paraId="227C0D57" w14:textId="77777777" w:rsidR="002C6E29" w:rsidRPr="005659D9" w:rsidRDefault="002C6E29" w:rsidP="005659D9">
                  <w:pPr>
                    <w:spacing w:after="0" w:line="240" w:lineRule="auto"/>
                    <w:rPr>
                      <w:rFonts w:cs="Calibri"/>
                      <w:sz w:val="24"/>
                      <w:szCs w:val="24"/>
                    </w:rPr>
                  </w:pPr>
                </w:p>
              </w:tc>
              <w:tc>
                <w:tcPr>
                  <w:tcW w:w="8450" w:type="dxa"/>
                  <w:shd w:val="clear" w:color="auto" w:fill="auto"/>
                </w:tcPr>
                <w:p w14:paraId="0C188EF6" w14:textId="77777777" w:rsidR="00D05C16" w:rsidRPr="005659D9" w:rsidRDefault="00D05C16" w:rsidP="005659D9">
                  <w:pPr>
                    <w:pStyle w:val="Heading2"/>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The Management Agreement must include the follow</w:t>
                  </w:r>
                  <w:r w:rsidRPr="005659D9">
                    <w:rPr>
                      <w:rFonts w:ascii="Calibri" w:eastAsia="Calibri" w:hAnsi="Calibri" w:cs="Calibri"/>
                      <w:b w:val="0"/>
                      <w:bCs w:val="0"/>
                      <w:color w:val="auto"/>
                      <w:sz w:val="24"/>
                      <w:szCs w:val="24"/>
                    </w:rPr>
                    <w:t>ing</w:t>
                  </w:r>
                  <w:r w:rsidRPr="005659D9">
                    <w:rPr>
                      <w:rFonts w:ascii="Calibri" w:hAnsi="Calibri" w:cs="Calibri"/>
                      <w:b w:val="0"/>
                      <w:color w:val="auto"/>
                      <w:sz w:val="24"/>
                      <w:szCs w:val="24"/>
                    </w:rPr>
                    <w:t xml:space="preserve"> provisions, which may automatically terminate when the loan is no longer insured or held by HUD:</w:t>
                  </w:r>
                </w:p>
                <w:p w14:paraId="25312A5E" w14:textId="77777777" w:rsidR="00D05C16" w:rsidRPr="005659D9" w:rsidRDefault="00D05C16" w:rsidP="005659D9">
                  <w:pPr>
                    <w:pStyle w:val="Heading2"/>
                    <w:spacing w:before="0" w:line="240" w:lineRule="auto"/>
                    <w:rPr>
                      <w:rFonts w:ascii="Calibri" w:hAnsi="Calibri" w:cs="Calibri"/>
                      <w:b w:val="0"/>
                      <w:color w:val="auto"/>
                      <w:sz w:val="24"/>
                      <w:szCs w:val="24"/>
                    </w:rPr>
                  </w:pPr>
                  <w:r w:rsidRPr="005659D9">
                    <w:rPr>
                      <w:highlight w:val="yellow"/>
                    </w:rPr>
                    <w:t xml:space="preserve"> </w:t>
                  </w:r>
                </w:p>
                <w:p w14:paraId="6A33180F" w14:textId="77777777" w:rsidR="00B56164" w:rsidRPr="005659D9" w:rsidRDefault="00D05C16" w:rsidP="005659D9">
                  <w:pPr>
                    <w:pStyle w:val="Heading2"/>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 xml:space="preserve">(1)  The Management Agreement shall terminate without penalty upon failure to comply with the provisions of Management Certification to HUD, or for other good cause, including without limitation for violations of the </w:t>
                  </w:r>
                  <w:r w:rsidR="00A34613">
                    <w:rPr>
                      <w:rFonts w:ascii="Calibri" w:hAnsi="Calibri" w:cs="Calibri"/>
                      <w:b w:val="0"/>
                      <w:color w:val="auto"/>
                      <w:sz w:val="24"/>
                      <w:szCs w:val="24"/>
                    </w:rPr>
                    <w:t>Healthcare Regualtory Agreement - Borrower</w:t>
                  </w:r>
                  <w:r w:rsidRPr="005659D9">
                    <w:rPr>
                      <w:rFonts w:ascii="Calibri" w:hAnsi="Calibri" w:cs="Calibri"/>
                      <w:b w:val="0"/>
                      <w:color w:val="auto"/>
                      <w:sz w:val="24"/>
                      <w:szCs w:val="24"/>
                    </w:rPr>
                    <w:t xml:space="preserve">, </w:t>
                  </w:r>
                  <w:r w:rsidR="00A34613">
                    <w:rPr>
                      <w:rFonts w:ascii="Calibri" w:hAnsi="Calibri" w:cs="Calibri"/>
                      <w:b w:val="0"/>
                      <w:color w:val="auto"/>
                      <w:sz w:val="24"/>
                      <w:szCs w:val="24"/>
                    </w:rPr>
                    <w:t xml:space="preserve">Healthcare </w:t>
                  </w:r>
                  <w:r w:rsidRPr="005659D9">
                    <w:rPr>
                      <w:rFonts w:ascii="Calibri" w:hAnsi="Calibri" w:cs="Calibri"/>
                      <w:b w:val="0"/>
                      <w:color w:val="auto"/>
                      <w:sz w:val="24"/>
                      <w:szCs w:val="24"/>
                    </w:rPr>
                    <w:t>Regulatory Agreement</w:t>
                  </w:r>
                  <w:r w:rsidR="00A34613">
                    <w:rPr>
                      <w:rFonts w:ascii="Calibri" w:hAnsi="Calibri" w:cs="Calibri"/>
                      <w:b w:val="0"/>
                      <w:color w:val="auto"/>
                      <w:sz w:val="24"/>
                      <w:szCs w:val="24"/>
                    </w:rPr>
                    <w:t xml:space="preserve"> - Operator</w:t>
                  </w:r>
                  <w:r w:rsidRPr="005659D9">
                    <w:rPr>
                      <w:rFonts w:ascii="Calibri" w:hAnsi="Calibri" w:cs="Calibri"/>
                      <w:b w:val="0"/>
                      <w:color w:val="auto"/>
                      <w:sz w:val="24"/>
                      <w:szCs w:val="24"/>
                    </w:rPr>
                    <w:t xml:space="preserve">, and/or </w:t>
                  </w:r>
                  <w:r w:rsidR="00A34613">
                    <w:rPr>
                      <w:rFonts w:ascii="Calibri" w:hAnsi="Calibri" w:cs="Calibri"/>
                      <w:b w:val="0"/>
                      <w:color w:val="auto"/>
                      <w:sz w:val="24"/>
                      <w:szCs w:val="24"/>
                    </w:rPr>
                    <w:t xml:space="preserve">Healthcare </w:t>
                  </w:r>
                  <w:r w:rsidRPr="005659D9">
                    <w:rPr>
                      <w:rFonts w:ascii="Calibri" w:hAnsi="Calibri" w:cs="Calibri"/>
                      <w:b w:val="0"/>
                      <w:color w:val="auto"/>
                      <w:sz w:val="24"/>
                      <w:szCs w:val="24"/>
                    </w:rPr>
                    <w:t>Regulatory Agreement</w:t>
                  </w:r>
                  <w:r w:rsidR="00A34613">
                    <w:rPr>
                      <w:rFonts w:ascii="Calibri" w:hAnsi="Calibri" w:cs="Calibri"/>
                      <w:b w:val="0"/>
                      <w:color w:val="auto"/>
                      <w:sz w:val="24"/>
                      <w:szCs w:val="24"/>
                    </w:rPr>
                    <w:t xml:space="preserve"> – Master Tenant</w:t>
                  </w:r>
                  <w:r w:rsidRPr="005659D9">
                    <w:rPr>
                      <w:rFonts w:ascii="Calibri" w:hAnsi="Calibri" w:cs="Calibri"/>
                      <w:b w:val="0"/>
                      <w:color w:val="auto"/>
                      <w:sz w:val="24"/>
                      <w:szCs w:val="24"/>
                    </w:rPr>
                    <w:t xml:space="preserve">, if any, thirty days after HUD has mailed to Borrower, or Operator, as applicable, a written notice of its desire to terminate the Management Agreement;  </w:t>
                  </w:r>
                </w:p>
                <w:p w14:paraId="452EF554" w14:textId="77777777" w:rsidR="00B56164" w:rsidRPr="005659D9" w:rsidRDefault="00B56164" w:rsidP="005659D9">
                  <w:pPr>
                    <w:pStyle w:val="Heading2"/>
                    <w:spacing w:before="0" w:line="240" w:lineRule="auto"/>
                    <w:rPr>
                      <w:rFonts w:ascii="Calibri" w:hAnsi="Calibri" w:cs="Calibri"/>
                      <w:b w:val="0"/>
                      <w:color w:val="auto"/>
                      <w:sz w:val="24"/>
                      <w:szCs w:val="24"/>
                    </w:rPr>
                  </w:pPr>
                </w:p>
                <w:p w14:paraId="3586775A" w14:textId="77777777" w:rsidR="00B56164" w:rsidRPr="005659D9" w:rsidRDefault="00D05C16" w:rsidP="005659D9">
                  <w:pPr>
                    <w:pStyle w:val="Heading2"/>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 xml:space="preserve">(2) in the event that HUD determines that any of the Permits and Approvals reasonably necessary to operate the Healthcare Facility is at substantial and imminent risk of being terminated, suspended or otherwise restricted, if such termination, suspension or other restriction would have a materially adverse effect on the Project, the Management Agreement shall terminate immediately without penalty upon HUD’s issuance of a notice of termination to Borrower, or Operator, as applicable, and such management agent; and </w:t>
                  </w:r>
                </w:p>
                <w:p w14:paraId="029D7763" w14:textId="77777777" w:rsidR="00B56164" w:rsidRPr="005659D9" w:rsidRDefault="00B56164" w:rsidP="005659D9">
                  <w:pPr>
                    <w:pStyle w:val="Heading2"/>
                    <w:spacing w:before="0" w:line="240" w:lineRule="auto"/>
                    <w:rPr>
                      <w:rFonts w:ascii="Calibri" w:hAnsi="Calibri" w:cs="Calibri"/>
                      <w:b w:val="0"/>
                      <w:color w:val="auto"/>
                      <w:sz w:val="24"/>
                      <w:szCs w:val="24"/>
                    </w:rPr>
                  </w:pPr>
                </w:p>
                <w:p w14:paraId="6DF9D393" w14:textId="77777777" w:rsidR="00D05C16" w:rsidRPr="005659D9" w:rsidRDefault="00D05C16" w:rsidP="005659D9">
                  <w:pPr>
                    <w:pStyle w:val="Heading2"/>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(3) the Management Agreement may not be assigned without the prior written approval of HUD.</w:t>
                  </w:r>
                </w:p>
                <w:p w14:paraId="24369A9A" w14:textId="77777777" w:rsidR="00D05C16" w:rsidRDefault="00D05C16" w:rsidP="005659D9">
                  <w:pPr>
                    <w:pStyle w:val="Heading2"/>
                    <w:spacing w:before="0" w:line="240" w:lineRule="auto"/>
                    <w:rPr>
                      <w:rFonts w:ascii="Calibri" w:hAnsi="Calibri" w:cs="Calibri"/>
                      <w:b w:val="0"/>
                      <w:color w:val="auto"/>
                      <w:sz w:val="24"/>
                      <w:szCs w:val="24"/>
                    </w:rPr>
                  </w:pPr>
                </w:p>
                <w:p w14:paraId="5DD5DB96" w14:textId="77777777" w:rsidR="003F56CB" w:rsidRDefault="00A34613" w:rsidP="009A2994">
                  <w:pPr>
                    <w:spacing w:after="0" w:line="240" w:lineRule="auto"/>
                    <w:rPr>
                      <w:rFonts w:eastAsia="Times New Roman" w:cs="Calibri"/>
                      <w:bCs/>
                      <w:sz w:val="24"/>
                      <w:szCs w:val="24"/>
                    </w:rPr>
                  </w:pPr>
                  <w:r>
                    <w:rPr>
                      <w:rFonts w:eastAsia="Times New Roman" w:cs="Calibri"/>
                      <w:bCs/>
                      <w:sz w:val="24"/>
                      <w:szCs w:val="24"/>
                    </w:rPr>
                    <w:t>(4) i</w:t>
                  </w:r>
                  <w:r w:rsidR="002D3994" w:rsidRPr="009A2994">
                    <w:rPr>
                      <w:rFonts w:eastAsia="Times New Roman" w:cs="Calibri"/>
                      <w:bCs/>
                      <w:sz w:val="24"/>
                      <w:szCs w:val="24"/>
                    </w:rPr>
                    <w:t xml:space="preserve">f the Management Agreement is terminated the Agent will immediately, not later than ten (10) calendar days from the effective date of the termination, give to </w:t>
                  </w:r>
                  <w:r w:rsidR="002D3994" w:rsidRPr="009A2994">
                    <w:rPr>
                      <w:rFonts w:eastAsia="Times New Roman" w:cs="Calibri"/>
                      <w:bCs/>
                      <w:sz w:val="24"/>
                      <w:szCs w:val="24"/>
                    </w:rPr>
                    <w:lastRenderedPageBreak/>
                    <w:t>the Borrower (or Operator, if applicable) all of the real and personal property in the Agent’s possession or control, including without limitation any of the Project’s cash, trust accounts, investments, books and/or records</w:t>
                  </w:r>
                  <w:r w:rsidR="000736DE" w:rsidRPr="009A2994">
                    <w:rPr>
                      <w:rFonts w:eastAsia="Times New Roman" w:cs="Calibri"/>
                      <w:bCs/>
                      <w:sz w:val="24"/>
                      <w:szCs w:val="24"/>
                    </w:rPr>
                    <w:t>.</w:t>
                  </w:r>
                </w:p>
                <w:p w14:paraId="7055FAEE" w14:textId="77777777" w:rsidR="000736DE" w:rsidRPr="009A2994" w:rsidRDefault="000736DE" w:rsidP="009A2994">
                  <w:pPr>
                    <w:spacing w:after="0" w:line="240" w:lineRule="auto"/>
                    <w:rPr>
                      <w:rFonts w:eastAsia="Times New Roman" w:cs="Calibri"/>
                      <w:bCs/>
                      <w:sz w:val="24"/>
                      <w:szCs w:val="24"/>
                    </w:rPr>
                  </w:pPr>
                </w:p>
                <w:p w14:paraId="2D887CD1" w14:textId="77777777" w:rsidR="00D05C16" w:rsidRPr="005659D9" w:rsidRDefault="00A34613" w:rsidP="005659D9">
                  <w:pPr>
                    <w:pStyle w:val="Heading2"/>
                    <w:spacing w:before="0" w:line="240" w:lineRule="auto"/>
                    <w:rPr>
                      <w:rFonts w:ascii="Calibri" w:hAnsi="Calibri" w:cs="Calibri"/>
                      <w:b w:val="0"/>
                      <w:color w:val="auto"/>
                      <w:sz w:val="24"/>
                      <w:szCs w:val="24"/>
                    </w:rPr>
                  </w:pPr>
                  <w:r>
                    <w:rPr>
                      <w:rFonts w:ascii="Calibri" w:hAnsi="Calibri" w:cs="Calibri"/>
                      <w:b w:val="0"/>
                      <w:color w:val="auto"/>
                      <w:sz w:val="24"/>
                      <w:szCs w:val="24"/>
                    </w:rPr>
                    <w:t>(5) t</w:t>
                  </w:r>
                  <w:r w:rsidR="00D05C16" w:rsidRPr="005659D9">
                    <w:rPr>
                      <w:rFonts w:ascii="Calibri" w:hAnsi="Calibri" w:cs="Calibri"/>
                      <w:b w:val="0"/>
                      <w:color w:val="auto"/>
                      <w:sz w:val="24"/>
                      <w:szCs w:val="24"/>
                    </w:rPr>
                    <w:t>he books, records, and accounts of any agent of Borrower, as they pertain to the operations of the Project, shall be kept in accordance with the requirements of Section 19 of the Healthcare Regulatory Agreement – Borrower, and be available for examination by HUD or its authorized representatives after reasonable prior notice during customary business hours at the Project or other mutually agreeable location or, at HUD’s request, the Management Agent shall provide legible copies of such documents to HUD or its authorized representatives within a reasonable time after HUD or its authorized representative makes the request.</w:t>
                  </w:r>
                </w:p>
                <w:p w14:paraId="6829173E" w14:textId="77777777" w:rsidR="00D05C16" w:rsidRPr="005659D9" w:rsidRDefault="00D05C16" w:rsidP="005659D9">
                  <w:pPr>
                    <w:pStyle w:val="Heading2"/>
                    <w:spacing w:before="0" w:line="240" w:lineRule="auto"/>
                    <w:rPr>
                      <w:rFonts w:ascii="Calibri" w:hAnsi="Calibri" w:cs="Calibri"/>
                      <w:b w:val="0"/>
                      <w:color w:val="auto"/>
                      <w:sz w:val="24"/>
                      <w:szCs w:val="24"/>
                    </w:rPr>
                  </w:pPr>
                </w:p>
                <w:p w14:paraId="0B6DA402" w14:textId="77777777" w:rsidR="00D05C16" w:rsidRPr="005659D9" w:rsidRDefault="00A34613" w:rsidP="005659D9">
                  <w:pPr>
                    <w:pStyle w:val="Heading2"/>
                    <w:spacing w:before="0" w:line="240" w:lineRule="auto"/>
                    <w:rPr>
                      <w:rFonts w:ascii="Calibri" w:hAnsi="Calibri" w:cs="Calibri"/>
                      <w:b w:val="0"/>
                      <w:color w:val="auto"/>
                      <w:sz w:val="24"/>
                      <w:szCs w:val="24"/>
                    </w:rPr>
                  </w:pPr>
                  <w:r>
                    <w:rPr>
                      <w:rFonts w:ascii="Calibri" w:hAnsi="Calibri" w:cs="Calibri"/>
                      <w:b w:val="0"/>
                      <w:color w:val="auto"/>
                      <w:sz w:val="24"/>
                      <w:szCs w:val="24"/>
                    </w:rPr>
                    <w:t>(6) t</w:t>
                  </w:r>
                  <w:r w:rsidR="00D05C16" w:rsidRPr="005659D9">
                    <w:rPr>
                      <w:rFonts w:ascii="Calibri" w:hAnsi="Calibri" w:cs="Calibri"/>
                      <w:b w:val="0"/>
                      <w:color w:val="auto"/>
                      <w:sz w:val="24"/>
                      <w:szCs w:val="24"/>
                    </w:rPr>
                    <w:t>his and all other or subsequent management agreements must be approved by HUD and be consistent with Program Obligations.  In the event of a conflict between [this Agreement] and Program Obligations, Program Obligations shall control.</w:t>
                  </w:r>
                </w:p>
                <w:p w14:paraId="08398538" w14:textId="77777777" w:rsidR="00D05C16" w:rsidRPr="005659D9" w:rsidRDefault="00D05C16" w:rsidP="005659D9">
                  <w:pPr>
                    <w:pStyle w:val="Heading2"/>
                    <w:spacing w:before="0" w:line="240" w:lineRule="auto"/>
                    <w:rPr>
                      <w:rFonts w:ascii="Calibri" w:hAnsi="Calibri" w:cs="Calibri"/>
                      <w:b w:val="0"/>
                      <w:color w:val="auto"/>
                      <w:sz w:val="24"/>
                      <w:szCs w:val="24"/>
                    </w:rPr>
                  </w:pPr>
                </w:p>
                <w:p w14:paraId="21B87A6E" w14:textId="77777777" w:rsidR="00D05C16" w:rsidRPr="005659D9" w:rsidRDefault="00A34613" w:rsidP="005659D9">
                  <w:pPr>
                    <w:pStyle w:val="Heading2"/>
                    <w:spacing w:before="0" w:line="240" w:lineRule="auto"/>
                    <w:rPr>
                      <w:rFonts w:ascii="Calibri" w:hAnsi="Calibri" w:cs="Calibri"/>
                      <w:b w:val="0"/>
                      <w:color w:val="auto"/>
                      <w:sz w:val="24"/>
                      <w:szCs w:val="24"/>
                    </w:rPr>
                  </w:pPr>
                  <w:r>
                    <w:rPr>
                      <w:rFonts w:ascii="Calibri" w:hAnsi="Calibri" w:cs="Calibri"/>
                      <w:b w:val="0"/>
                      <w:color w:val="auto"/>
                      <w:sz w:val="24"/>
                      <w:szCs w:val="24"/>
                    </w:rPr>
                    <w:t>(7) a</w:t>
                  </w:r>
                  <w:r w:rsidR="00D05C16" w:rsidRPr="005659D9">
                    <w:rPr>
                      <w:rFonts w:ascii="Calibri" w:hAnsi="Calibri" w:cs="Calibri"/>
                      <w:b w:val="0"/>
                      <w:color w:val="auto"/>
                      <w:sz w:val="24"/>
                      <w:szCs w:val="24"/>
                    </w:rPr>
                    <w:t>ny hold-harmless provisions or agreements between the Management Agent and the Borrower or Operator are void and of no effect.</w:t>
                  </w:r>
                </w:p>
                <w:p w14:paraId="3D3D9392" w14:textId="77777777" w:rsidR="00D05C16" w:rsidRPr="005659D9" w:rsidRDefault="00D05C16" w:rsidP="005659D9">
                  <w:pPr>
                    <w:pStyle w:val="Heading2"/>
                    <w:spacing w:before="0" w:line="240" w:lineRule="auto"/>
                    <w:rPr>
                      <w:rFonts w:ascii="Calibri" w:hAnsi="Calibri" w:cs="Calibri"/>
                      <w:b w:val="0"/>
                      <w:color w:val="auto"/>
                      <w:sz w:val="24"/>
                      <w:szCs w:val="24"/>
                    </w:rPr>
                  </w:pPr>
                </w:p>
                <w:p w14:paraId="7E53180F" w14:textId="77777777" w:rsidR="00D05C16" w:rsidRPr="005659D9" w:rsidRDefault="00A34613" w:rsidP="005659D9">
                  <w:pPr>
                    <w:pStyle w:val="Heading2"/>
                    <w:spacing w:before="0" w:line="240" w:lineRule="auto"/>
                    <w:rPr>
                      <w:rFonts w:ascii="Calibri" w:hAnsi="Calibri" w:cs="Calibri"/>
                      <w:b w:val="0"/>
                      <w:color w:val="auto"/>
                      <w:sz w:val="24"/>
                      <w:szCs w:val="24"/>
                    </w:rPr>
                  </w:pPr>
                  <w:r>
                    <w:rPr>
                      <w:rFonts w:ascii="Calibri" w:hAnsi="Calibri" w:cs="Calibri"/>
                      <w:b w:val="0"/>
                      <w:color w:val="auto"/>
                      <w:sz w:val="24"/>
                      <w:szCs w:val="24"/>
                    </w:rPr>
                    <w:t>(8) i</w:t>
                  </w:r>
                  <w:r w:rsidR="00D05C16" w:rsidRPr="005659D9">
                    <w:rPr>
                      <w:rFonts w:ascii="Calibri" w:hAnsi="Calibri" w:cs="Calibri"/>
                      <w:b w:val="0"/>
                      <w:color w:val="auto"/>
                      <w:sz w:val="24"/>
                      <w:szCs w:val="24"/>
                    </w:rPr>
                    <w:t>n no event shall the Management Agent have rights to or claims on funds owed to the Operator.</w:t>
                  </w:r>
                </w:p>
                <w:p w14:paraId="54CEF75A" w14:textId="77777777" w:rsidR="00D05C16" w:rsidRPr="005659D9" w:rsidRDefault="00D05C16" w:rsidP="005659D9">
                  <w:pPr>
                    <w:pStyle w:val="Heading2"/>
                    <w:spacing w:before="0" w:line="240" w:lineRule="auto"/>
                    <w:rPr>
                      <w:rFonts w:ascii="Calibri" w:hAnsi="Calibri" w:cs="Calibri"/>
                      <w:b w:val="0"/>
                      <w:color w:val="auto"/>
                      <w:sz w:val="24"/>
                      <w:szCs w:val="24"/>
                    </w:rPr>
                  </w:pPr>
                </w:p>
                <w:p w14:paraId="22F413EF" w14:textId="77777777" w:rsidR="006A1962" w:rsidRDefault="00D05C16" w:rsidP="007618E0">
                  <w:pPr>
                    <w:pStyle w:val="Heading2"/>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 xml:space="preserve">All capitalized terms </w:t>
                  </w:r>
                  <w:r w:rsidR="00B56164" w:rsidRPr="005659D9">
                    <w:rPr>
                      <w:rFonts w:ascii="Calibri" w:hAnsi="Calibri" w:cs="Calibri"/>
                      <w:b w:val="0"/>
                      <w:color w:val="auto"/>
                      <w:sz w:val="24"/>
                      <w:szCs w:val="24"/>
                    </w:rPr>
                    <w:t xml:space="preserve">in this Section [__] </w:t>
                  </w:r>
                  <w:r w:rsidRPr="005659D9">
                    <w:rPr>
                      <w:rFonts w:ascii="Calibri" w:hAnsi="Calibri" w:cs="Calibri"/>
                      <w:b w:val="0"/>
                      <w:color w:val="auto"/>
                      <w:sz w:val="24"/>
                      <w:szCs w:val="24"/>
                    </w:rPr>
                    <w:t xml:space="preserve">are defined in the Healthcare Regulatory Agreement – Borrower between [the Borrower] and the U.S. Department of Housing and Urban Development.  </w:t>
                  </w:r>
                </w:p>
                <w:p w14:paraId="08AD824F" w14:textId="77777777" w:rsidR="00A34613" w:rsidRDefault="00A34613" w:rsidP="00A34613">
                  <w:pPr>
                    <w:pStyle w:val="Heading2"/>
                    <w:spacing w:before="0" w:line="240" w:lineRule="auto"/>
                    <w:rPr>
                      <w:rFonts w:ascii="Calibri" w:hAnsi="Calibri" w:cs="Calibri"/>
                      <w:b w:val="0"/>
                      <w:color w:val="auto"/>
                      <w:sz w:val="24"/>
                      <w:szCs w:val="24"/>
                    </w:rPr>
                  </w:pPr>
                </w:p>
                <w:p w14:paraId="036CB2F2" w14:textId="3890C3E1" w:rsidR="00A34613" w:rsidRPr="005659D9" w:rsidRDefault="00A34613" w:rsidP="00A34613">
                  <w:pPr>
                    <w:pStyle w:val="Heading2"/>
                    <w:spacing w:before="0" w:line="240" w:lineRule="auto"/>
                    <w:rPr>
                      <w:rFonts w:ascii="Calibri" w:hAnsi="Calibri" w:cs="Calibri"/>
                      <w:b w:val="0"/>
                      <w:color w:val="auto"/>
                      <w:sz w:val="24"/>
                      <w:szCs w:val="24"/>
                    </w:rPr>
                  </w:pPr>
                  <w:r w:rsidRPr="005659D9">
                    <w:rPr>
                      <w:rFonts w:ascii="Calibri" w:hAnsi="Calibri" w:cs="Calibri"/>
                      <w:b w:val="0"/>
                      <w:color w:val="auto"/>
                      <w:sz w:val="24"/>
                      <w:szCs w:val="24"/>
                    </w:rPr>
                    <w:t>[Include the term of the Management Agreement.</w:t>
                  </w:r>
                  <w:r w:rsidR="00016162">
                    <w:rPr>
                      <w:rFonts w:ascii="Calibri" w:hAnsi="Calibri" w:cs="Calibri"/>
                      <w:b w:val="0"/>
                      <w:color w:val="auto"/>
                      <w:sz w:val="24"/>
                      <w:szCs w:val="24"/>
                    </w:rPr>
                    <w:t xml:space="preserve">  Notify ORCF if less than five years remain in the term.  HUD Handbook 4232.1, Section II, Chapter 8, Section 8.7.A.4</w:t>
                  </w:r>
                  <w:r w:rsidRPr="005659D9">
                    <w:rPr>
                      <w:rFonts w:ascii="Calibri" w:hAnsi="Calibri" w:cs="Calibri"/>
                      <w:b w:val="0"/>
                      <w:color w:val="auto"/>
                      <w:sz w:val="24"/>
                      <w:szCs w:val="24"/>
                    </w:rPr>
                    <w:t>]</w:t>
                  </w:r>
                </w:p>
                <w:p w14:paraId="7C19A1C3" w14:textId="77777777" w:rsidR="00A34613" w:rsidRPr="001E1C94" w:rsidRDefault="00A34613" w:rsidP="001E1C94">
                  <w:pPr>
                    <w:rPr>
                      <w:b/>
                    </w:rPr>
                  </w:pPr>
                </w:p>
              </w:tc>
            </w:tr>
          </w:tbl>
          <w:p w14:paraId="371729EB" w14:textId="77777777" w:rsidR="000D0ED9" w:rsidRPr="005659D9" w:rsidRDefault="00C43B50" w:rsidP="005659D9">
            <w:pPr>
              <w:spacing w:after="0" w:line="240" w:lineRule="auto"/>
              <w:rPr>
                <w:rFonts w:cs="Calibri"/>
                <w:i/>
                <w:sz w:val="24"/>
                <w:szCs w:val="24"/>
              </w:rPr>
            </w:pPr>
            <w:r>
              <w:rPr>
                <w:rFonts w:cs="Calibri"/>
                <w:i/>
                <w:sz w:val="24"/>
                <w:szCs w:val="24"/>
              </w:rPr>
              <w:lastRenderedPageBreak/>
              <w:pict w14:anchorId="3BA1BE89">
                <v:rect id="_x0000_i1045" style="width:0;height:1.5pt" o:hralign="center" o:hrstd="t" o:hr="t" fillcolor="#a0a0a0" stroked="f"/>
              </w:pict>
            </w:r>
          </w:p>
          <w:p w14:paraId="0EAFF384" w14:textId="77777777" w:rsidR="000D0ED9" w:rsidRPr="005659D9" w:rsidRDefault="000D0ED9" w:rsidP="005659D9">
            <w:pPr>
              <w:spacing w:after="0" w:line="240" w:lineRule="auto"/>
              <w:rPr>
                <w:rFonts w:cs="Calibr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0F1DCBF3" w14:textId="77777777" w:rsidR="000D0ED9" w:rsidRPr="005659D9" w:rsidRDefault="000D0ED9" w:rsidP="005659D9">
            <w:pPr>
              <w:spacing w:after="0" w:line="240" w:lineRule="auto"/>
              <w:rPr>
                <w:rFonts w:cs="Calibri"/>
                <w:sz w:val="24"/>
                <w:szCs w:val="24"/>
              </w:rPr>
            </w:pPr>
          </w:p>
        </w:tc>
      </w:tr>
      <w:tr w:rsidR="003F7C03" w:rsidRPr="005659D9" w14:paraId="1499AEAB"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36AB9C66" w14:textId="62B92FC1" w:rsidR="003F7C03" w:rsidRPr="005659D9" w:rsidRDefault="00EB3165" w:rsidP="005659D9">
            <w:pPr>
              <w:spacing w:after="0" w:line="240" w:lineRule="auto"/>
              <w:jc w:val="center"/>
              <w:rPr>
                <w:rFonts w:cs="Calibri"/>
                <w:sz w:val="24"/>
                <w:szCs w:val="24"/>
              </w:rPr>
            </w:pPr>
            <w:r>
              <w:rPr>
                <w:rFonts w:cs="Calibri"/>
                <w:sz w:val="24"/>
                <w:szCs w:val="24"/>
              </w:rPr>
              <w:lastRenderedPageBreak/>
              <w:t>2</w:t>
            </w:r>
            <w:r w:rsidR="00A04C3D">
              <w:rPr>
                <w:rFonts w:cs="Calibri"/>
                <w:sz w:val="24"/>
                <w:szCs w:val="24"/>
              </w:rPr>
              <w:t>2</w:t>
            </w:r>
          </w:p>
        </w:tc>
        <w:tc>
          <w:tcPr>
            <w:tcW w:w="4544" w:type="pct"/>
            <w:shd w:val="clear" w:color="auto" w:fill="auto"/>
            <w:tcMar>
              <w:left w:w="115" w:type="dxa"/>
              <w:right w:w="230" w:type="dxa"/>
            </w:tcMar>
          </w:tcPr>
          <w:p w14:paraId="709BC899" w14:textId="7569FA25" w:rsidR="007A3DDC" w:rsidRPr="007A3DDC" w:rsidRDefault="007A3DDC" w:rsidP="007A3DDC">
            <w:pPr>
              <w:spacing w:after="0" w:line="240" w:lineRule="auto"/>
              <w:rPr>
                <w:rStyle w:val="Hyperlink"/>
                <w:rFonts w:cs="Calibri"/>
                <w:b/>
                <w:sz w:val="24"/>
                <w:szCs w:val="24"/>
              </w:rPr>
            </w:pPr>
            <w:r>
              <w:rPr>
                <w:rFonts w:cs="Calibri"/>
                <w:b/>
                <w:sz w:val="24"/>
                <w:szCs w:val="24"/>
              </w:rPr>
              <w:fldChar w:fldCharType="begin"/>
            </w:r>
            <w:r w:rsidR="005D7318">
              <w:rPr>
                <w:rFonts w:cs="Calibri"/>
                <w:b/>
                <w:sz w:val="24"/>
                <w:szCs w:val="24"/>
              </w:rPr>
              <w:instrText>HYPERLINK "http://portal.hud.gov/huddoc/92476b_orcf.docx"</w:instrText>
            </w:r>
            <w:r>
              <w:rPr>
                <w:rFonts w:cs="Calibri"/>
                <w:b/>
                <w:sz w:val="24"/>
                <w:szCs w:val="24"/>
              </w:rPr>
              <w:fldChar w:fldCharType="separate"/>
            </w:r>
            <w:r w:rsidRPr="007A3DDC">
              <w:rPr>
                <w:rStyle w:val="Hyperlink"/>
                <w:rFonts w:cs="Calibri"/>
                <w:b/>
                <w:sz w:val="24"/>
                <w:szCs w:val="24"/>
              </w:rPr>
              <w:t>Escrow Agreement for Operating Deficits (HUD-92476B-ORCF)</w:t>
            </w:r>
          </w:p>
          <w:p w14:paraId="236B83BB" w14:textId="77777777" w:rsidR="007A3DDC" w:rsidRPr="005659D9" w:rsidRDefault="007A3DDC" w:rsidP="007A3DDC">
            <w:pPr>
              <w:spacing w:after="0" w:line="240" w:lineRule="auto"/>
              <w:rPr>
                <w:rFonts w:cs="Calibri"/>
                <w:sz w:val="24"/>
                <w:szCs w:val="24"/>
              </w:rPr>
            </w:pPr>
            <w:r>
              <w:rPr>
                <w:rFonts w:cs="Calibri"/>
                <w:b/>
                <w:sz w:val="24"/>
                <w:szCs w:val="24"/>
              </w:rPr>
              <w:fldChar w:fldCharType="end"/>
            </w: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7A3DDC" w:rsidRPr="005659D9" w14:paraId="36AC8397" w14:textId="77777777" w:rsidTr="00C25FAB">
              <w:tc>
                <w:tcPr>
                  <w:tcW w:w="328" w:type="dxa"/>
                  <w:shd w:val="clear" w:color="auto" w:fill="auto"/>
                </w:tcPr>
                <w:p w14:paraId="6EA95102" w14:textId="77777777" w:rsidR="007A3DDC" w:rsidRPr="005659D9" w:rsidRDefault="007A3DDC" w:rsidP="00517164">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70959CC7" w14:textId="77777777" w:rsidR="007A3DDC" w:rsidRPr="005659D9" w:rsidRDefault="007A3DDC" w:rsidP="007A3DDC">
                  <w:pPr>
                    <w:spacing w:after="0" w:line="240" w:lineRule="auto"/>
                    <w:rPr>
                      <w:rFonts w:cs="Calibri"/>
                      <w:sz w:val="24"/>
                      <w:szCs w:val="24"/>
                    </w:rPr>
                  </w:pPr>
                  <w:r w:rsidRPr="005659D9">
                    <w:rPr>
                      <w:rFonts w:cs="Calibri"/>
                      <w:sz w:val="24"/>
                      <w:szCs w:val="24"/>
                    </w:rPr>
                    <w:t xml:space="preserve">Not applicable –  </w:t>
                  </w:r>
                  <w:r>
                    <w:rPr>
                      <w:rFonts w:cs="Calibri"/>
                      <w:sz w:val="24"/>
                      <w:szCs w:val="24"/>
                    </w:rPr>
                    <w:t>not required by the firm commitment</w:t>
                  </w:r>
                  <w:r w:rsidRPr="005659D9">
                    <w:rPr>
                      <w:rFonts w:cs="Calibri"/>
                      <w:sz w:val="24"/>
                      <w:szCs w:val="24"/>
                    </w:rPr>
                    <w:t>; OR:</w:t>
                  </w:r>
                </w:p>
              </w:tc>
            </w:tr>
            <w:tr w:rsidR="007A3DDC" w:rsidRPr="005659D9" w14:paraId="2F97A3C3" w14:textId="77777777" w:rsidTr="00C25FAB">
              <w:tc>
                <w:tcPr>
                  <w:tcW w:w="328" w:type="dxa"/>
                  <w:shd w:val="clear" w:color="auto" w:fill="auto"/>
                </w:tcPr>
                <w:p w14:paraId="13411718"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431FA206" w14:textId="77777777" w:rsidR="007A3DDC" w:rsidRPr="005659D9" w:rsidRDefault="007A3DDC" w:rsidP="00517164">
                  <w:pPr>
                    <w:spacing w:after="0" w:line="240" w:lineRule="auto"/>
                    <w:rPr>
                      <w:rFonts w:cs="Calibri"/>
                      <w:sz w:val="24"/>
                      <w:szCs w:val="24"/>
                    </w:rPr>
                  </w:pPr>
                  <w:r w:rsidRPr="005659D9">
                    <w:rPr>
                      <w:rFonts w:cs="Calibri"/>
                      <w:sz w:val="24"/>
                      <w:szCs w:val="24"/>
                    </w:rPr>
                    <w:t>Name and address of Lender</w:t>
                  </w:r>
                </w:p>
              </w:tc>
            </w:tr>
            <w:tr w:rsidR="007A3DDC" w:rsidRPr="005659D9" w14:paraId="0F56E010" w14:textId="77777777" w:rsidTr="00C25FAB">
              <w:tc>
                <w:tcPr>
                  <w:tcW w:w="328" w:type="dxa"/>
                  <w:shd w:val="clear" w:color="auto" w:fill="auto"/>
                </w:tcPr>
                <w:p w14:paraId="677232AC"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230EF197" w14:textId="77777777" w:rsidR="007A3DDC" w:rsidRPr="005659D9" w:rsidRDefault="007A3DDC" w:rsidP="00517164">
                  <w:pPr>
                    <w:spacing w:after="0" w:line="240" w:lineRule="auto"/>
                    <w:rPr>
                      <w:rFonts w:cs="Calibri"/>
                      <w:sz w:val="24"/>
                      <w:szCs w:val="24"/>
                    </w:rPr>
                  </w:pPr>
                  <w:r w:rsidRPr="005659D9">
                    <w:rPr>
                      <w:rFonts w:cs="Calibri"/>
                      <w:sz w:val="24"/>
                      <w:szCs w:val="24"/>
                    </w:rPr>
                    <w:t>Name and address of Borrower</w:t>
                  </w:r>
                </w:p>
              </w:tc>
            </w:tr>
            <w:tr w:rsidR="007A3DDC" w:rsidRPr="005659D9" w14:paraId="7FE7B6CF" w14:textId="77777777" w:rsidTr="00C25FAB">
              <w:tc>
                <w:tcPr>
                  <w:tcW w:w="328" w:type="dxa"/>
                  <w:shd w:val="clear" w:color="auto" w:fill="auto"/>
                </w:tcPr>
                <w:p w14:paraId="12DE6DC1"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7A253178" w14:textId="77777777" w:rsidR="007A3DDC" w:rsidRPr="005659D9" w:rsidRDefault="007A3DDC" w:rsidP="00517164">
                  <w:pPr>
                    <w:spacing w:after="0" w:line="240" w:lineRule="auto"/>
                    <w:rPr>
                      <w:rFonts w:cs="Calibri"/>
                      <w:sz w:val="24"/>
                      <w:szCs w:val="24"/>
                    </w:rPr>
                  </w:pPr>
                  <w:r w:rsidRPr="005659D9">
                    <w:rPr>
                      <w:rFonts w:cs="Calibri"/>
                      <w:sz w:val="24"/>
                      <w:szCs w:val="24"/>
                    </w:rPr>
                    <w:t>Name and address of Depository Institution (or strike if inapplicable)</w:t>
                  </w:r>
                </w:p>
              </w:tc>
            </w:tr>
            <w:tr w:rsidR="007A3DDC" w:rsidRPr="005659D9" w14:paraId="5175A0C2" w14:textId="77777777" w:rsidTr="00C25FAB">
              <w:tc>
                <w:tcPr>
                  <w:tcW w:w="328" w:type="dxa"/>
                  <w:shd w:val="clear" w:color="auto" w:fill="auto"/>
                </w:tcPr>
                <w:p w14:paraId="775D2AE4"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4C436B3B" w14:textId="77777777" w:rsidR="007A3DDC" w:rsidRPr="005659D9" w:rsidRDefault="007A3DDC" w:rsidP="00517164">
                  <w:pPr>
                    <w:spacing w:after="0" w:line="240" w:lineRule="auto"/>
                    <w:rPr>
                      <w:rFonts w:cs="Calibri"/>
                      <w:sz w:val="24"/>
                      <w:szCs w:val="24"/>
                    </w:rPr>
                  </w:pPr>
                  <w:r w:rsidRPr="005659D9">
                    <w:rPr>
                      <w:rFonts w:cs="Calibri"/>
                      <w:sz w:val="24"/>
                      <w:szCs w:val="24"/>
                    </w:rPr>
                    <w:t>Project number and location</w:t>
                  </w:r>
                </w:p>
              </w:tc>
            </w:tr>
            <w:tr w:rsidR="007A3DDC" w:rsidRPr="005659D9" w14:paraId="4D76A993" w14:textId="77777777" w:rsidTr="00C25FAB">
              <w:tc>
                <w:tcPr>
                  <w:tcW w:w="328" w:type="dxa"/>
                  <w:shd w:val="clear" w:color="auto" w:fill="auto"/>
                </w:tcPr>
                <w:p w14:paraId="28A502A7"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5D6381C7" w14:textId="77777777" w:rsidR="007A3DDC" w:rsidRPr="005659D9" w:rsidRDefault="007A3DDC" w:rsidP="00517164">
                  <w:pPr>
                    <w:spacing w:after="0" w:line="240" w:lineRule="auto"/>
                    <w:rPr>
                      <w:rFonts w:cs="Calibri"/>
                      <w:sz w:val="24"/>
                      <w:szCs w:val="24"/>
                    </w:rPr>
                  </w:pPr>
                  <w:r w:rsidRPr="005659D9">
                    <w:rPr>
                      <w:rFonts w:cs="Calibri"/>
                      <w:sz w:val="24"/>
                      <w:szCs w:val="24"/>
                    </w:rPr>
                    <w:t>Select past, present or future tense, and use of loan proceeds (</w:t>
                  </w:r>
                  <w:r>
                    <w:rPr>
                      <w:rFonts w:cs="Calibri"/>
                      <w:sz w:val="24"/>
                      <w:szCs w:val="24"/>
                    </w:rPr>
                    <w:t xml:space="preserve">construct, </w:t>
                  </w:r>
                  <w:r w:rsidRPr="005659D9">
                    <w:rPr>
                      <w:rFonts w:cs="Calibri"/>
                      <w:sz w:val="24"/>
                      <w:szCs w:val="24"/>
                    </w:rPr>
                    <w:t xml:space="preserve">rehab, purchase, refinance) </w:t>
                  </w:r>
                </w:p>
              </w:tc>
            </w:tr>
            <w:tr w:rsidR="007A3DDC" w:rsidRPr="005659D9" w14:paraId="27BA2110" w14:textId="77777777" w:rsidTr="00C25FAB">
              <w:tc>
                <w:tcPr>
                  <w:tcW w:w="328" w:type="dxa"/>
                  <w:shd w:val="clear" w:color="auto" w:fill="auto"/>
                </w:tcPr>
                <w:p w14:paraId="5C545706"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2A9B6D3A" w14:textId="77777777" w:rsidR="007A3DDC" w:rsidRPr="005659D9" w:rsidRDefault="007A3DDC" w:rsidP="00517164">
                  <w:pPr>
                    <w:spacing w:after="0" w:line="240" w:lineRule="auto"/>
                    <w:rPr>
                      <w:rFonts w:cs="Calibri"/>
                      <w:sz w:val="24"/>
                      <w:szCs w:val="24"/>
                    </w:rPr>
                  </w:pPr>
                  <w:r w:rsidRPr="005659D9">
                    <w:rPr>
                      <w:rFonts w:cs="Calibri"/>
                      <w:sz w:val="24"/>
                      <w:szCs w:val="24"/>
                    </w:rPr>
                    <w:t>Recital A: insert the proper Section of the Act</w:t>
                  </w:r>
                </w:p>
              </w:tc>
            </w:tr>
            <w:tr w:rsidR="007A3DDC" w:rsidRPr="005659D9" w14:paraId="10950F73" w14:textId="77777777" w:rsidTr="00C25FAB">
              <w:tc>
                <w:tcPr>
                  <w:tcW w:w="328" w:type="dxa"/>
                  <w:shd w:val="clear" w:color="auto" w:fill="auto"/>
                </w:tcPr>
                <w:p w14:paraId="2A93383B"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6CE10BF8" w14:textId="77777777" w:rsidR="007A3DDC" w:rsidRPr="005659D9" w:rsidRDefault="007A3DDC" w:rsidP="007A3DDC">
                  <w:pPr>
                    <w:spacing w:after="0" w:line="240" w:lineRule="auto"/>
                    <w:rPr>
                      <w:rFonts w:cs="Calibri"/>
                      <w:sz w:val="24"/>
                      <w:szCs w:val="24"/>
                    </w:rPr>
                  </w:pPr>
                  <w:r w:rsidRPr="005659D9">
                    <w:rPr>
                      <w:rFonts w:cs="Calibri"/>
                      <w:sz w:val="24"/>
                      <w:szCs w:val="24"/>
                    </w:rPr>
                    <w:t xml:space="preserve">Section 1: insert </w:t>
                  </w:r>
                  <w:r>
                    <w:rPr>
                      <w:rFonts w:cs="Calibri"/>
                      <w:sz w:val="24"/>
                      <w:szCs w:val="24"/>
                    </w:rPr>
                    <w:t xml:space="preserve">escrow amount </w:t>
                  </w:r>
                  <w:r w:rsidRPr="005659D9">
                    <w:rPr>
                      <w:rFonts w:cs="Calibri"/>
                      <w:sz w:val="24"/>
                      <w:szCs w:val="24"/>
                    </w:rPr>
                    <w:t>from the firm commitment</w:t>
                  </w:r>
                  <w:r>
                    <w:rPr>
                      <w:rFonts w:cs="Calibri"/>
                      <w:sz w:val="24"/>
                      <w:szCs w:val="24"/>
                    </w:rPr>
                    <w:t xml:space="preserve"> and strike the last sentence</w:t>
                  </w:r>
                </w:p>
              </w:tc>
            </w:tr>
            <w:tr w:rsidR="007A3DDC" w:rsidRPr="005659D9" w14:paraId="35B327EA" w14:textId="77777777" w:rsidTr="00C25FAB">
              <w:tc>
                <w:tcPr>
                  <w:tcW w:w="328" w:type="dxa"/>
                  <w:shd w:val="clear" w:color="auto" w:fill="auto"/>
                </w:tcPr>
                <w:p w14:paraId="417E670C"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29442103" w14:textId="77777777" w:rsidR="007A3DDC" w:rsidRPr="005659D9" w:rsidRDefault="007A3DDC" w:rsidP="007A3DDC">
                  <w:pPr>
                    <w:spacing w:after="0" w:line="240" w:lineRule="auto"/>
                    <w:rPr>
                      <w:rFonts w:cs="Calibri"/>
                      <w:sz w:val="24"/>
                      <w:szCs w:val="24"/>
                    </w:rPr>
                  </w:pPr>
                  <w:r w:rsidRPr="005659D9">
                    <w:rPr>
                      <w:rFonts w:cs="Calibri"/>
                      <w:sz w:val="24"/>
                      <w:szCs w:val="24"/>
                    </w:rPr>
                    <w:t>Section 2: indicate whether the escrow will be funded with cash or a letter of credit</w:t>
                  </w:r>
                </w:p>
              </w:tc>
            </w:tr>
            <w:tr w:rsidR="007A3DDC" w:rsidRPr="005659D9" w14:paraId="32436132" w14:textId="77777777" w:rsidTr="00C25FAB">
              <w:tc>
                <w:tcPr>
                  <w:tcW w:w="328" w:type="dxa"/>
                  <w:shd w:val="clear" w:color="auto" w:fill="auto"/>
                </w:tcPr>
                <w:p w14:paraId="350EFBD9"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1AE08462" w14:textId="77777777" w:rsidR="007A3DDC" w:rsidRPr="005659D9" w:rsidRDefault="007A3DDC" w:rsidP="007A3DDC">
                  <w:pPr>
                    <w:spacing w:after="0" w:line="240" w:lineRule="auto"/>
                    <w:rPr>
                      <w:rFonts w:cs="Calibri"/>
                      <w:sz w:val="24"/>
                      <w:szCs w:val="24"/>
                    </w:rPr>
                  </w:pPr>
                  <w:r>
                    <w:rPr>
                      <w:rFonts w:cs="Calibri"/>
                      <w:sz w:val="24"/>
                      <w:szCs w:val="24"/>
                    </w:rPr>
                    <w:t>Section 4</w:t>
                  </w:r>
                  <w:r w:rsidRPr="005659D9">
                    <w:rPr>
                      <w:rFonts w:cs="Calibri"/>
                      <w:sz w:val="24"/>
                      <w:szCs w:val="24"/>
                    </w:rPr>
                    <w:t xml:space="preserve">: </w:t>
                  </w:r>
                  <w:r>
                    <w:rPr>
                      <w:rFonts w:cs="Calibri"/>
                      <w:sz w:val="24"/>
                      <w:szCs w:val="24"/>
                    </w:rPr>
                    <w:t>insert terms of escrow from the firm commitment</w:t>
                  </w:r>
                </w:p>
              </w:tc>
            </w:tr>
            <w:tr w:rsidR="007A3DDC" w:rsidRPr="005659D9" w14:paraId="603FDA5D" w14:textId="77777777" w:rsidTr="00C25FAB">
              <w:tc>
                <w:tcPr>
                  <w:tcW w:w="328" w:type="dxa"/>
                  <w:shd w:val="clear" w:color="auto" w:fill="auto"/>
                </w:tcPr>
                <w:p w14:paraId="5DF47A7A"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070B86D2" w14:textId="77777777" w:rsidR="007A3DDC" w:rsidRPr="005659D9" w:rsidRDefault="007A3DDC" w:rsidP="00517164">
                  <w:pPr>
                    <w:spacing w:after="0" w:line="240" w:lineRule="auto"/>
                    <w:rPr>
                      <w:rFonts w:cs="Calibri"/>
                      <w:sz w:val="24"/>
                      <w:szCs w:val="24"/>
                    </w:rPr>
                  </w:pPr>
                  <w:r w:rsidRPr="005659D9">
                    <w:rPr>
                      <w:rFonts w:cs="Calibri"/>
                      <w:sz w:val="24"/>
                      <w:szCs w:val="24"/>
                    </w:rPr>
                    <w:t>E</w:t>
                  </w:r>
                  <w:r>
                    <w:rPr>
                      <w:rFonts w:cs="Calibri"/>
                      <w:sz w:val="24"/>
                      <w:szCs w:val="24"/>
                    </w:rPr>
                    <w:t>xhibit A</w:t>
                  </w:r>
                  <w:r w:rsidRPr="005659D9">
                    <w:rPr>
                      <w:rFonts w:cs="Calibri"/>
                      <w:sz w:val="24"/>
                      <w:szCs w:val="24"/>
                    </w:rPr>
                    <w:t>:  Attach the form of the letter of credit, but HUD Attorney does not review or provide comments on the letter of credit</w:t>
                  </w:r>
                </w:p>
              </w:tc>
            </w:tr>
          </w:tbl>
          <w:p w14:paraId="0CA904D8" w14:textId="77777777" w:rsidR="007A3DDC" w:rsidRPr="005659D9" w:rsidRDefault="00C43B50" w:rsidP="007A3DDC">
            <w:pPr>
              <w:spacing w:after="0" w:line="240" w:lineRule="auto"/>
              <w:rPr>
                <w:rFonts w:cs="Calibri"/>
                <w:i/>
                <w:sz w:val="24"/>
                <w:szCs w:val="24"/>
              </w:rPr>
            </w:pPr>
            <w:r>
              <w:rPr>
                <w:rFonts w:cs="Calibri"/>
                <w:i/>
                <w:sz w:val="24"/>
                <w:szCs w:val="24"/>
              </w:rPr>
              <w:pict w14:anchorId="6913D026">
                <v:rect id="_x0000_i1046" style="width:0;height:1.5pt" o:hralign="center" o:hrstd="t" o:hr="t" fillcolor="#a0a0a0" stroked="f"/>
              </w:pict>
            </w:r>
          </w:p>
          <w:p w14:paraId="4B2B8AE4" w14:textId="77777777" w:rsidR="007A3DDC" w:rsidRPr="005659D9" w:rsidRDefault="007A3DDC" w:rsidP="007A3DDC">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607C1E0C" w14:textId="77777777" w:rsidR="003F7C03" w:rsidRPr="005659D9" w:rsidRDefault="003F7C03" w:rsidP="005659D9">
            <w:pPr>
              <w:spacing w:after="0" w:line="240" w:lineRule="auto"/>
              <w:rPr>
                <w:rFonts w:cs="Calibri"/>
                <w:b/>
                <w:sz w:val="24"/>
                <w:szCs w:val="24"/>
                <w:u w:val="single"/>
              </w:rPr>
            </w:pPr>
          </w:p>
        </w:tc>
      </w:tr>
      <w:tr w:rsidR="007A3DDC" w:rsidRPr="005659D9" w14:paraId="3B2DB379" w14:textId="77777777" w:rsidTr="0051716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66CE96B5" w14:textId="7DAE4105" w:rsidR="007A3DDC" w:rsidRPr="005659D9" w:rsidRDefault="00EB3165" w:rsidP="00517164">
            <w:pPr>
              <w:spacing w:after="0" w:line="240" w:lineRule="auto"/>
              <w:jc w:val="center"/>
              <w:rPr>
                <w:rFonts w:cs="Calibri"/>
                <w:sz w:val="24"/>
                <w:szCs w:val="24"/>
              </w:rPr>
            </w:pPr>
            <w:r>
              <w:rPr>
                <w:rFonts w:cs="Calibri"/>
                <w:sz w:val="24"/>
                <w:szCs w:val="24"/>
              </w:rPr>
              <w:lastRenderedPageBreak/>
              <w:t>2</w:t>
            </w:r>
            <w:r w:rsidR="00A04C3D">
              <w:rPr>
                <w:rFonts w:cs="Calibri"/>
                <w:sz w:val="24"/>
                <w:szCs w:val="24"/>
              </w:rPr>
              <w:t>3</w:t>
            </w:r>
          </w:p>
        </w:tc>
        <w:tc>
          <w:tcPr>
            <w:tcW w:w="4544" w:type="pct"/>
            <w:shd w:val="clear" w:color="auto" w:fill="auto"/>
            <w:tcMar>
              <w:left w:w="115" w:type="dxa"/>
              <w:right w:w="230" w:type="dxa"/>
            </w:tcMar>
          </w:tcPr>
          <w:p w14:paraId="1E788DA0" w14:textId="7DB3853F" w:rsidR="007A3DDC" w:rsidRPr="007A3DDC" w:rsidRDefault="007A3DDC" w:rsidP="00517164">
            <w:pPr>
              <w:spacing w:after="0" w:line="240" w:lineRule="auto"/>
              <w:rPr>
                <w:rStyle w:val="Hyperlink"/>
                <w:rFonts w:cs="Calibri"/>
                <w:b/>
                <w:sz w:val="24"/>
                <w:szCs w:val="24"/>
              </w:rPr>
            </w:pPr>
            <w:r>
              <w:rPr>
                <w:rFonts w:cs="Calibri"/>
                <w:b/>
                <w:sz w:val="24"/>
                <w:szCs w:val="24"/>
              </w:rPr>
              <w:fldChar w:fldCharType="begin"/>
            </w:r>
            <w:r w:rsidR="00BE4455">
              <w:rPr>
                <w:rFonts w:cs="Calibri"/>
                <w:b/>
                <w:sz w:val="24"/>
                <w:szCs w:val="24"/>
              </w:rPr>
              <w:instrText>HYPERLINK "http://portal.hud.gov/huddoc/92412_orcf.docx"</w:instrText>
            </w:r>
            <w:r>
              <w:rPr>
                <w:rFonts w:cs="Calibri"/>
                <w:b/>
                <w:sz w:val="24"/>
                <w:szCs w:val="24"/>
              </w:rPr>
              <w:fldChar w:fldCharType="separate"/>
            </w:r>
            <w:r w:rsidRPr="007A3DDC">
              <w:rPr>
                <w:rStyle w:val="Hyperlink"/>
                <w:rFonts w:cs="Calibri"/>
                <w:b/>
                <w:sz w:val="24"/>
                <w:szCs w:val="24"/>
              </w:rPr>
              <w:t xml:space="preserve">Escrow Agreement for </w:t>
            </w:r>
            <w:r>
              <w:rPr>
                <w:rStyle w:val="Hyperlink"/>
                <w:rFonts w:cs="Calibri"/>
                <w:b/>
                <w:sz w:val="24"/>
                <w:szCs w:val="24"/>
              </w:rPr>
              <w:t>Working Capital</w:t>
            </w:r>
            <w:r w:rsidRPr="007A3DDC">
              <w:rPr>
                <w:rStyle w:val="Hyperlink"/>
                <w:rFonts w:cs="Calibri"/>
                <w:b/>
                <w:sz w:val="24"/>
                <w:szCs w:val="24"/>
              </w:rPr>
              <w:t xml:space="preserve"> (HUD-924</w:t>
            </w:r>
            <w:r>
              <w:rPr>
                <w:rStyle w:val="Hyperlink"/>
                <w:rFonts w:cs="Calibri"/>
                <w:b/>
                <w:sz w:val="24"/>
                <w:szCs w:val="24"/>
              </w:rPr>
              <w:t>12</w:t>
            </w:r>
            <w:r w:rsidRPr="007A3DDC">
              <w:rPr>
                <w:rStyle w:val="Hyperlink"/>
                <w:rFonts w:cs="Calibri"/>
                <w:b/>
                <w:sz w:val="24"/>
                <w:szCs w:val="24"/>
              </w:rPr>
              <w:t>-ORCF)</w:t>
            </w:r>
          </w:p>
          <w:p w14:paraId="11DDEDDF" w14:textId="77777777" w:rsidR="007A3DDC" w:rsidRPr="005659D9" w:rsidRDefault="007A3DDC" w:rsidP="00517164">
            <w:pPr>
              <w:spacing w:after="0" w:line="240" w:lineRule="auto"/>
              <w:rPr>
                <w:rFonts w:cs="Calibri"/>
                <w:sz w:val="24"/>
                <w:szCs w:val="24"/>
              </w:rPr>
            </w:pPr>
            <w:r>
              <w:rPr>
                <w:rFonts w:cs="Calibri"/>
                <w:b/>
                <w:sz w:val="24"/>
                <w:szCs w:val="24"/>
              </w:rPr>
              <w:fldChar w:fldCharType="end"/>
            </w: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7A3DDC" w:rsidRPr="005659D9" w14:paraId="14837047" w14:textId="77777777" w:rsidTr="00517164">
              <w:tc>
                <w:tcPr>
                  <w:tcW w:w="328" w:type="dxa"/>
                  <w:shd w:val="clear" w:color="auto" w:fill="auto"/>
                </w:tcPr>
                <w:p w14:paraId="09FB4713" w14:textId="77777777" w:rsidR="007A3DDC" w:rsidRPr="005659D9" w:rsidRDefault="007A3DDC" w:rsidP="00517164">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07E26D30" w14:textId="5E881E1B" w:rsidR="007A3DDC" w:rsidRPr="005659D9" w:rsidRDefault="007A3DDC" w:rsidP="00517164">
                  <w:pPr>
                    <w:spacing w:after="0" w:line="240" w:lineRule="auto"/>
                    <w:rPr>
                      <w:rFonts w:cs="Calibri"/>
                      <w:sz w:val="24"/>
                      <w:szCs w:val="24"/>
                    </w:rPr>
                  </w:pPr>
                  <w:r w:rsidRPr="005659D9">
                    <w:rPr>
                      <w:rFonts w:cs="Calibri"/>
                      <w:sz w:val="24"/>
                      <w:szCs w:val="24"/>
                    </w:rPr>
                    <w:t xml:space="preserve">Not applicable –  </w:t>
                  </w:r>
                  <w:r>
                    <w:rPr>
                      <w:rFonts w:cs="Calibri"/>
                      <w:sz w:val="24"/>
                      <w:szCs w:val="24"/>
                    </w:rPr>
                    <w:t>not required by the firm commitment</w:t>
                  </w:r>
                  <w:r w:rsidR="007E2A53">
                    <w:rPr>
                      <w:rFonts w:cs="Calibri"/>
                      <w:sz w:val="24"/>
                      <w:szCs w:val="24"/>
                    </w:rPr>
                    <w:t xml:space="preserve"> or the loan is insured under Section 241(a)</w:t>
                  </w:r>
                  <w:r w:rsidRPr="005659D9">
                    <w:rPr>
                      <w:rFonts w:cs="Calibri"/>
                      <w:sz w:val="24"/>
                      <w:szCs w:val="24"/>
                    </w:rPr>
                    <w:t>; OR:</w:t>
                  </w:r>
                </w:p>
              </w:tc>
            </w:tr>
            <w:tr w:rsidR="007A3DDC" w:rsidRPr="005659D9" w14:paraId="5EBA7C44" w14:textId="77777777" w:rsidTr="00517164">
              <w:tc>
                <w:tcPr>
                  <w:tcW w:w="328" w:type="dxa"/>
                  <w:shd w:val="clear" w:color="auto" w:fill="auto"/>
                </w:tcPr>
                <w:p w14:paraId="11772338"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228EE380" w14:textId="77777777" w:rsidR="007A3DDC" w:rsidRPr="005659D9" w:rsidRDefault="007A3DDC" w:rsidP="00517164">
                  <w:pPr>
                    <w:spacing w:after="0" w:line="240" w:lineRule="auto"/>
                    <w:rPr>
                      <w:rFonts w:cs="Calibri"/>
                      <w:sz w:val="24"/>
                      <w:szCs w:val="24"/>
                    </w:rPr>
                  </w:pPr>
                  <w:r w:rsidRPr="005659D9">
                    <w:rPr>
                      <w:rFonts w:cs="Calibri"/>
                      <w:sz w:val="24"/>
                      <w:szCs w:val="24"/>
                    </w:rPr>
                    <w:t>Name and address of Lender</w:t>
                  </w:r>
                </w:p>
              </w:tc>
            </w:tr>
            <w:tr w:rsidR="007A3DDC" w:rsidRPr="005659D9" w14:paraId="64C9D7FC" w14:textId="77777777" w:rsidTr="00517164">
              <w:tc>
                <w:tcPr>
                  <w:tcW w:w="328" w:type="dxa"/>
                  <w:shd w:val="clear" w:color="auto" w:fill="auto"/>
                </w:tcPr>
                <w:p w14:paraId="333E2395"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71E7CDAA" w14:textId="77777777" w:rsidR="007A3DDC" w:rsidRPr="005659D9" w:rsidRDefault="007A3DDC" w:rsidP="00517164">
                  <w:pPr>
                    <w:spacing w:after="0" w:line="240" w:lineRule="auto"/>
                    <w:rPr>
                      <w:rFonts w:cs="Calibri"/>
                      <w:sz w:val="24"/>
                      <w:szCs w:val="24"/>
                    </w:rPr>
                  </w:pPr>
                  <w:r w:rsidRPr="005659D9">
                    <w:rPr>
                      <w:rFonts w:cs="Calibri"/>
                      <w:sz w:val="24"/>
                      <w:szCs w:val="24"/>
                    </w:rPr>
                    <w:t>Name and address of Borrower</w:t>
                  </w:r>
                </w:p>
              </w:tc>
            </w:tr>
            <w:tr w:rsidR="007A3DDC" w:rsidRPr="005659D9" w14:paraId="27A6CB4D" w14:textId="77777777" w:rsidTr="00517164">
              <w:tc>
                <w:tcPr>
                  <w:tcW w:w="328" w:type="dxa"/>
                  <w:shd w:val="clear" w:color="auto" w:fill="auto"/>
                </w:tcPr>
                <w:p w14:paraId="2E6FC7AC"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114BE542" w14:textId="77777777" w:rsidR="007A3DDC" w:rsidRPr="005659D9" w:rsidRDefault="007A3DDC" w:rsidP="00517164">
                  <w:pPr>
                    <w:spacing w:after="0" w:line="240" w:lineRule="auto"/>
                    <w:rPr>
                      <w:rFonts w:cs="Calibri"/>
                      <w:sz w:val="24"/>
                      <w:szCs w:val="24"/>
                    </w:rPr>
                  </w:pPr>
                  <w:r w:rsidRPr="005659D9">
                    <w:rPr>
                      <w:rFonts w:cs="Calibri"/>
                      <w:sz w:val="24"/>
                      <w:szCs w:val="24"/>
                    </w:rPr>
                    <w:t>Name and address of Depository Institution (or strike if inapplicable)</w:t>
                  </w:r>
                </w:p>
              </w:tc>
            </w:tr>
            <w:tr w:rsidR="007A3DDC" w:rsidRPr="005659D9" w14:paraId="0DF9AD93" w14:textId="77777777" w:rsidTr="00517164">
              <w:tc>
                <w:tcPr>
                  <w:tcW w:w="328" w:type="dxa"/>
                  <w:shd w:val="clear" w:color="auto" w:fill="auto"/>
                </w:tcPr>
                <w:p w14:paraId="44D216E6"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4AC54BCC" w14:textId="77777777" w:rsidR="007A3DDC" w:rsidRPr="005659D9" w:rsidRDefault="007A3DDC" w:rsidP="00517164">
                  <w:pPr>
                    <w:spacing w:after="0" w:line="240" w:lineRule="auto"/>
                    <w:rPr>
                      <w:rFonts w:cs="Calibri"/>
                      <w:sz w:val="24"/>
                      <w:szCs w:val="24"/>
                    </w:rPr>
                  </w:pPr>
                  <w:r w:rsidRPr="005659D9">
                    <w:rPr>
                      <w:rFonts w:cs="Calibri"/>
                      <w:sz w:val="24"/>
                      <w:szCs w:val="24"/>
                    </w:rPr>
                    <w:t>Project number and location</w:t>
                  </w:r>
                </w:p>
              </w:tc>
            </w:tr>
            <w:tr w:rsidR="007A3DDC" w:rsidRPr="005659D9" w14:paraId="67536171" w14:textId="77777777" w:rsidTr="00517164">
              <w:tc>
                <w:tcPr>
                  <w:tcW w:w="328" w:type="dxa"/>
                  <w:shd w:val="clear" w:color="auto" w:fill="auto"/>
                </w:tcPr>
                <w:p w14:paraId="3E84996C"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7FFEA6D6" w14:textId="77777777" w:rsidR="007A3DDC" w:rsidRPr="005659D9" w:rsidRDefault="007A3DDC" w:rsidP="00517164">
                  <w:pPr>
                    <w:spacing w:after="0" w:line="240" w:lineRule="auto"/>
                    <w:rPr>
                      <w:rFonts w:cs="Calibri"/>
                      <w:sz w:val="24"/>
                      <w:szCs w:val="24"/>
                    </w:rPr>
                  </w:pPr>
                  <w:r w:rsidRPr="005659D9">
                    <w:rPr>
                      <w:rFonts w:cs="Calibri"/>
                      <w:sz w:val="24"/>
                      <w:szCs w:val="24"/>
                    </w:rPr>
                    <w:t>Select past, present or future tense, and use of loan proceeds (</w:t>
                  </w:r>
                  <w:r>
                    <w:rPr>
                      <w:rFonts w:cs="Calibri"/>
                      <w:sz w:val="24"/>
                      <w:szCs w:val="24"/>
                    </w:rPr>
                    <w:t xml:space="preserve">construct, </w:t>
                  </w:r>
                  <w:r w:rsidRPr="005659D9">
                    <w:rPr>
                      <w:rFonts w:cs="Calibri"/>
                      <w:sz w:val="24"/>
                      <w:szCs w:val="24"/>
                    </w:rPr>
                    <w:t xml:space="preserve">rehab, purchase, refinance) </w:t>
                  </w:r>
                </w:p>
              </w:tc>
            </w:tr>
            <w:tr w:rsidR="007A3DDC" w:rsidRPr="005659D9" w14:paraId="1A75D946" w14:textId="77777777" w:rsidTr="00517164">
              <w:tc>
                <w:tcPr>
                  <w:tcW w:w="328" w:type="dxa"/>
                  <w:shd w:val="clear" w:color="auto" w:fill="auto"/>
                </w:tcPr>
                <w:p w14:paraId="04CE1614"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7131B190" w14:textId="77777777" w:rsidR="007A3DDC" w:rsidRPr="005659D9" w:rsidRDefault="007A3DDC" w:rsidP="00517164">
                  <w:pPr>
                    <w:spacing w:after="0" w:line="240" w:lineRule="auto"/>
                    <w:rPr>
                      <w:rFonts w:cs="Calibri"/>
                      <w:sz w:val="24"/>
                      <w:szCs w:val="24"/>
                    </w:rPr>
                  </w:pPr>
                  <w:r w:rsidRPr="005659D9">
                    <w:rPr>
                      <w:rFonts w:cs="Calibri"/>
                      <w:sz w:val="24"/>
                      <w:szCs w:val="24"/>
                    </w:rPr>
                    <w:t>Recital A: insert the proper Section of the Act</w:t>
                  </w:r>
                </w:p>
              </w:tc>
            </w:tr>
            <w:tr w:rsidR="007A3DDC" w:rsidRPr="005659D9" w14:paraId="05F1B6C5" w14:textId="77777777" w:rsidTr="00517164">
              <w:tc>
                <w:tcPr>
                  <w:tcW w:w="328" w:type="dxa"/>
                  <w:shd w:val="clear" w:color="auto" w:fill="auto"/>
                </w:tcPr>
                <w:p w14:paraId="361D24ED"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171E716A" w14:textId="77777777" w:rsidR="007A3DDC" w:rsidRPr="005659D9" w:rsidRDefault="007A3DDC" w:rsidP="007A3DDC">
                  <w:pPr>
                    <w:spacing w:after="0" w:line="240" w:lineRule="auto"/>
                    <w:rPr>
                      <w:rFonts w:cs="Calibri"/>
                      <w:sz w:val="24"/>
                      <w:szCs w:val="24"/>
                    </w:rPr>
                  </w:pPr>
                  <w:r w:rsidRPr="005659D9">
                    <w:rPr>
                      <w:rFonts w:cs="Calibri"/>
                      <w:sz w:val="24"/>
                      <w:szCs w:val="24"/>
                    </w:rPr>
                    <w:t xml:space="preserve">Section 1: insert </w:t>
                  </w:r>
                  <w:r>
                    <w:rPr>
                      <w:rFonts w:cs="Calibri"/>
                      <w:sz w:val="24"/>
                      <w:szCs w:val="24"/>
                    </w:rPr>
                    <w:t xml:space="preserve">escrow amount </w:t>
                  </w:r>
                  <w:r w:rsidRPr="005659D9">
                    <w:rPr>
                      <w:rFonts w:cs="Calibri"/>
                      <w:sz w:val="24"/>
                      <w:szCs w:val="24"/>
                    </w:rPr>
                    <w:t>from the firm commitment</w:t>
                  </w:r>
                  <w:r>
                    <w:rPr>
                      <w:rFonts w:cs="Calibri"/>
                      <w:sz w:val="24"/>
                      <w:szCs w:val="24"/>
                    </w:rPr>
                    <w:t xml:space="preserve"> </w:t>
                  </w:r>
                </w:p>
              </w:tc>
            </w:tr>
            <w:tr w:rsidR="007A3DDC" w:rsidRPr="005659D9" w14:paraId="47A1000D" w14:textId="77777777" w:rsidTr="00517164">
              <w:tc>
                <w:tcPr>
                  <w:tcW w:w="328" w:type="dxa"/>
                  <w:shd w:val="clear" w:color="auto" w:fill="auto"/>
                </w:tcPr>
                <w:p w14:paraId="24FD4D14"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2482C3DF" w14:textId="77777777" w:rsidR="007A3DDC" w:rsidRPr="005659D9" w:rsidRDefault="007A3DDC" w:rsidP="00517164">
                  <w:pPr>
                    <w:spacing w:after="0" w:line="240" w:lineRule="auto"/>
                    <w:rPr>
                      <w:rFonts w:cs="Calibri"/>
                      <w:sz w:val="24"/>
                      <w:szCs w:val="24"/>
                    </w:rPr>
                  </w:pPr>
                  <w:r w:rsidRPr="005659D9">
                    <w:rPr>
                      <w:rFonts w:cs="Calibri"/>
                      <w:sz w:val="24"/>
                      <w:szCs w:val="24"/>
                    </w:rPr>
                    <w:t>Section 2: indicate whether the escrow will be funded with cash or a letter of credit</w:t>
                  </w:r>
                </w:p>
              </w:tc>
            </w:tr>
            <w:tr w:rsidR="007A3DDC" w:rsidRPr="005659D9" w14:paraId="7F2ADBA1" w14:textId="77777777" w:rsidTr="00517164">
              <w:tc>
                <w:tcPr>
                  <w:tcW w:w="328" w:type="dxa"/>
                  <w:shd w:val="clear" w:color="auto" w:fill="auto"/>
                </w:tcPr>
                <w:p w14:paraId="068BDBDA"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3E7DE79A" w14:textId="77777777" w:rsidR="007A3DDC" w:rsidRPr="005659D9" w:rsidRDefault="007A3DDC" w:rsidP="00517164">
                  <w:pPr>
                    <w:spacing w:after="0" w:line="240" w:lineRule="auto"/>
                    <w:rPr>
                      <w:rFonts w:cs="Calibri"/>
                      <w:sz w:val="24"/>
                      <w:szCs w:val="24"/>
                    </w:rPr>
                  </w:pPr>
                  <w:r>
                    <w:rPr>
                      <w:rFonts w:cs="Calibri"/>
                      <w:sz w:val="24"/>
                      <w:szCs w:val="24"/>
                    </w:rPr>
                    <w:t>Section 4</w:t>
                  </w:r>
                  <w:r w:rsidRPr="005659D9">
                    <w:rPr>
                      <w:rFonts w:cs="Calibri"/>
                      <w:sz w:val="24"/>
                      <w:szCs w:val="24"/>
                    </w:rPr>
                    <w:t xml:space="preserve">: </w:t>
                  </w:r>
                  <w:r>
                    <w:rPr>
                      <w:rFonts w:cs="Calibri"/>
                      <w:sz w:val="24"/>
                      <w:szCs w:val="24"/>
                    </w:rPr>
                    <w:t>insert terms of escrow from the firm commitment</w:t>
                  </w:r>
                </w:p>
              </w:tc>
            </w:tr>
            <w:tr w:rsidR="007A3DDC" w:rsidRPr="005659D9" w14:paraId="625F673B" w14:textId="77777777" w:rsidTr="00517164">
              <w:tc>
                <w:tcPr>
                  <w:tcW w:w="328" w:type="dxa"/>
                  <w:shd w:val="clear" w:color="auto" w:fill="auto"/>
                </w:tcPr>
                <w:p w14:paraId="2A38A3C7"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59EFDF89" w14:textId="77777777" w:rsidR="007A3DDC" w:rsidRPr="005659D9" w:rsidRDefault="007A3DDC" w:rsidP="00517164">
                  <w:pPr>
                    <w:spacing w:after="0" w:line="240" w:lineRule="auto"/>
                    <w:rPr>
                      <w:rFonts w:cs="Calibri"/>
                      <w:sz w:val="24"/>
                      <w:szCs w:val="24"/>
                    </w:rPr>
                  </w:pPr>
                  <w:r w:rsidRPr="005659D9">
                    <w:rPr>
                      <w:rFonts w:cs="Calibri"/>
                      <w:sz w:val="24"/>
                      <w:szCs w:val="24"/>
                    </w:rPr>
                    <w:t>E</w:t>
                  </w:r>
                  <w:r>
                    <w:rPr>
                      <w:rFonts w:cs="Calibri"/>
                      <w:sz w:val="24"/>
                      <w:szCs w:val="24"/>
                    </w:rPr>
                    <w:t>xhibit A</w:t>
                  </w:r>
                  <w:r w:rsidRPr="005659D9">
                    <w:rPr>
                      <w:rFonts w:cs="Calibri"/>
                      <w:sz w:val="24"/>
                      <w:szCs w:val="24"/>
                    </w:rPr>
                    <w:t>:  Attach the form of the letter of credit, but HUD Attorney does not review or provide comments on the letter of credit</w:t>
                  </w:r>
                </w:p>
              </w:tc>
            </w:tr>
          </w:tbl>
          <w:p w14:paraId="64012667" w14:textId="77777777" w:rsidR="007E2A53" w:rsidRDefault="007E2A53" w:rsidP="00517164">
            <w:pPr>
              <w:spacing w:after="0" w:line="240" w:lineRule="auto"/>
              <w:rPr>
                <w:rFonts w:cs="Calibri"/>
                <w:i/>
                <w:sz w:val="24"/>
                <w:szCs w:val="24"/>
              </w:rPr>
            </w:pPr>
          </w:p>
          <w:p w14:paraId="1B2B35C1" w14:textId="63B9FC03" w:rsidR="007E2A53" w:rsidRPr="00387AE1" w:rsidRDefault="007E2A53" w:rsidP="00517164">
            <w:pPr>
              <w:spacing w:after="0" w:line="240" w:lineRule="auto"/>
              <w:rPr>
                <w:rFonts w:cs="Calibri"/>
                <w:sz w:val="24"/>
                <w:szCs w:val="24"/>
              </w:rPr>
            </w:pPr>
            <w:r>
              <w:rPr>
                <w:rFonts w:cs="Calibri"/>
                <w:sz w:val="24"/>
                <w:szCs w:val="24"/>
              </w:rPr>
              <w:t>NOTE: See HUD Handbook 4232.1, Section II, Chapter 2, Section 2.6.K for guidance.</w:t>
            </w:r>
          </w:p>
          <w:p w14:paraId="010821D2" w14:textId="77777777" w:rsidR="007A3DDC" w:rsidRPr="005659D9" w:rsidRDefault="00C43B50" w:rsidP="00517164">
            <w:pPr>
              <w:spacing w:after="0" w:line="240" w:lineRule="auto"/>
              <w:rPr>
                <w:rFonts w:cs="Calibri"/>
                <w:i/>
                <w:sz w:val="24"/>
                <w:szCs w:val="24"/>
              </w:rPr>
            </w:pPr>
            <w:r>
              <w:rPr>
                <w:rFonts w:cs="Calibri"/>
                <w:i/>
                <w:sz w:val="24"/>
                <w:szCs w:val="24"/>
              </w:rPr>
              <w:pict w14:anchorId="38254335">
                <v:rect id="_x0000_i1047" style="width:0;height:1.5pt" o:hralign="center" o:hrstd="t" o:hr="t" fillcolor="#a0a0a0" stroked="f"/>
              </w:pict>
            </w:r>
          </w:p>
          <w:p w14:paraId="30063188" w14:textId="77777777" w:rsidR="007A3DDC" w:rsidRPr="005659D9" w:rsidRDefault="007A3DDC" w:rsidP="00517164">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78A709BE" w14:textId="77777777" w:rsidR="007A3DDC" w:rsidRPr="005659D9" w:rsidRDefault="007A3DDC" w:rsidP="00517164">
            <w:pPr>
              <w:spacing w:after="0" w:line="240" w:lineRule="auto"/>
              <w:rPr>
                <w:rFonts w:cs="Calibri"/>
                <w:b/>
                <w:sz w:val="24"/>
                <w:szCs w:val="24"/>
                <w:u w:val="single"/>
              </w:rPr>
            </w:pPr>
          </w:p>
        </w:tc>
      </w:tr>
      <w:tr w:rsidR="007A3DDC" w:rsidRPr="005659D9" w14:paraId="7011E073" w14:textId="77777777" w:rsidTr="0051716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634B0B56" w14:textId="21014618" w:rsidR="007A3DDC" w:rsidRPr="005659D9" w:rsidRDefault="00EB3165" w:rsidP="00517164">
            <w:pPr>
              <w:spacing w:after="0" w:line="240" w:lineRule="auto"/>
              <w:jc w:val="center"/>
              <w:rPr>
                <w:rFonts w:cs="Calibri"/>
                <w:sz w:val="24"/>
                <w:szCs w:val="24"/>
              </w:rPr>
            </w:pPr>
            <w:r>
              <w:rPr>
                <w:rFonts w:cs="Calibri"/>
                <w:sz w:val="24"/>
                <w:szCs w:val="24"/>
              </w:rPr>
              <w:t>2</w:t>
            </w:r>
            <w:r w:rsidR="00A04C3D">
              <w:rPr>
                <w:rFonts w:cs="Calibri"/>
                <w:sz w:val="24"/>
                <w:szCs w:val="24"/>
              </w:rPr>
              <w:t>4</w:t>
            </w:r>
          </w:p>
        </w:tc>
        <w:tc>
          <w:tcPr>
            <w:tcW w:w="4544" w:type="pct"/>
            <w:shd w:val="clear" w:color="auto" w:fill="auto"/>
            <w:tcMar>
              <w:left w:w="115" w:type="dxa"/>
              <w:right w:w="230" w:type="dxa"/>
            </w:tcMar>
          </w:tcPr>
          <w:p w14:paraId="50FECF0A" w14:textId="77777777" w:rsidR="007A3DDC" w:rsidRPr="007A3DDC" w:rsidRDefault="007A3DDC" w:rsidP="00517164">
            <w:pPr>
              <w:spacing w:after="0" w:line="240" w:lineRule="auto"/>
              <w:rPr>
                <w:rStyle w:val="Hyperlink"/>
                <w:rFonts w:cs="Calibri"/>
                <w:b/>
                <w:sz w:val="24"/>
                <w:szCs w:val="24"/>
              </w:rPr>
            </w:pPr>
            <w:r>
              <w:rPr>
                <w:rFonts w:cs="Calibri"/>
                <w:b/>
                <w:sz w:val="24"/>
                <w:szCs w:val="24"/>
              </w:rPr>
              <w:fldChar w:fldCharType="begin"/>
            </w:r>
            <w:r w:rsidR="000D400A">
              <w:rPr>
                <w:rFonts w:cs="Calibri"/>
                <w:b/>
                <w:sz w:val="24"/>
                <w:szCs w:val="24"/>
              </w:rPr>
              <w:instrText>HYPERLINK "http://portal.hud.gov/huddoc/9443_orcf.doc"</w:instrText>
            </w:r>
            <w:r>
              <w:rPr>
                <w:rFonts w:cs="Calibri"/>
                <w:b/>
                <w:sz w:val="24"/>
                <w:szCs w:val="24"/>
              </w:rPr>
              <w:fldChar w:fldCharType="separate"/>
            </w:r>
            <w:r>
              <w:rPr>
                <w:rStyle w:val="Hyperlink"/>
                <w:rFonts w:cs="Calibri"/>
                <w:b/>
                <w:sz w:val="24"/>
                <w:szCs w:val="24"/>
              </w:rPr>
              <w:t>Minor Movable Equipment Escrow Agreement</w:t>
            </w:r>
            <w:r w:rsidRPr="007A3DDC">
              <w:rPr>
                <w:rStyle w:val="Hyperlink"/>
                <w:rFonts w:cs="Calibri"/>
                <w:b/>
                <w:sz w:val="24"/>
                <w:szCs w:val="24"/>
              </w:rPr>
              <w:t xml:space="preserve"> (HUD-94</w:t>
            </w:r>
            <w:r w:rsidR="000D400A">
              <w:rPr>
                <w:rStyle w:val="Hyperlink"/>
                <w:rFonts w:cs="Calibri"/>
                <w:b/>
                <w:sz w:val="24"/>
                <w:szCs w:val="24"/>
              </w:rPr>
              <w:t>43</w:t>
            </w:r>
            <w:r w:rsidRPr="007A3DDC">
              <w:rPr>
                <w:rStyle w:val="Hyperlink"/>
                <w:rFonts w:cs="Calibri"/>
                <w:b/>
                <w:sz w:val="24"/>
                <w:szCs w:val="24"/>
              </w:rPr>
              <w:t>-ORCF)</w:t>
            </w:r>
          </w:p>
          <w:p w14:paraId="5A598294" w14:textId="77777777" w:rsidR="007A3DDC" w:rsidRPr="005659D9" w:rsidRDefault="007A3DDC" w:rsidP="00517164">
            <w:pPr>
              <w:spacing w:after="0" w:line="240" w:lineRule="auto"/>
              <w:rPr>
                <w:rFonts w:cs="Calibri"/>
                <w:sz w:val="24"/>
                <w:szCs w:val="24"/>
              </w:rPr>
            </w:pPr>
            <w:r>
              <w:rPr>
                <w:rFonts w:cs="Calibri"/>
                <w:b/>
                <w:sz w:val="24"/>
                <w:szCs w:val="24"/>
              </w:rPr>
              <w:fldChar w:fldCharType="end"/>
            </w: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7A3DDC" w:rsidRPr="005659D9" w14:paraId="500D2733" w14:textId="77777777" w:rsidTr="00517164">
              <w:tc>
                <w:tcPr>
                  <w:tcW w:w="328" w:type="dxa"/>
                  <w:shd w:val="clear" w:color="auto" w:fill="auto"/>
                </w:tcPr>
                <w:p w14:paraId="36F360B3" w14:textId="77777777" w:rsidR="007A3DDC" w:rsidRPr="005659D9" w:rsidRDefault="007A3DDC" w:rsidP="00517164">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31D19350" w14:textId="77777777" w:rsidR="007A3DDC" w:rsidRPr="005659D9" w:rsidRDefault="007A3DDC" w:rsidP="00517164">
                  <w:pPr>
                    <w:spacing w:after="0" w:line="240" w:lineRule="auto"/>
                    <w:rPr>
                      <w:rFonts w:cs="Calibri"/>
                      <w:sz w:val="24"/>
                      <w:szCs w:val="24"/>
                    </w:rPr>
                  </w:pPr>
                  <w:r w:rsidRPr="005659D9">
                    <w:rPr>
                      <w:rFonts w:cs="Calibri"/>
                      <w:sz w:val="24"/>
                      <w:szCs w:val="24"/>
                    </w:rPr>
                    <w:t xml:space="preserve">Not applicable –  </w:t>
                  </w:r>
                  <w:r>
                    <w:rPr>
                      <w:rFonts w:cs="Calibri"/>
                      <w:sz w:val="24"/>
                      <w:szCs w:val="24"/>
                    </w:rPr>
                    <w:t>not required by the firm commitment</w:t>
                  </w:r>
                  <w:r w:rsidRPr="005659D9">
                    <w:rPr>
                      <w:rFonts w:cs="Calibri"/>
                      <w:sz w:val="24"/>
                      <w:szCs w:val="24"/>
                    </w:rPr>
                    <w:t>; OR:</w:t>
                  </w:r>
                </w:p>
              </w:tc>
            </w:tr>
            <w:tr w:rsidR="007A3DDC" w:rsidRPr="005659D9" w14:paraId="30DDFBAD" w14:textId="77777777" w:rsidTr="00517164">
              <w:tc>
                <w:tcPr>
                  <w:tcW w:w="328" w:type="dxa"/>
                  <w:shd w:val="clear" w:color="auto" w:fill="auto"/>
                </w:tcPr>
                <w:p w14:paraId="23A59FC7"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23EF5D60" w14:textId="77777777" w:rsidR="007A3DDC" w:rsidRPr="005659D9" w:rsidRDefault="007A3DDC" w:rsidP="00517164">
                  <w:pPr>
                    <w:spacing w:after="0" w:line="240" w:lineRule="auto"/>
                    <w:rPr>
                      <w:rFonts w:cs="Calibri"/>
                      <w:sz w:val="24"/>
                      <w:szCs w:val="24"/>
                    </w:rPr>
                  </w:pPr>
                  <w:r w:rsidRPr="005659D9">
                    <w:rPr>
                      <w:rFonts w:cs="Calibri"/>
                      <w:sz w:val="24"/>
                      <w:szCs w:val="24"/>
                    </w:rPr>
                    <w:t>Name and address of Lender</w:t>
                  </w:r>
                </w:p>
              </w:tc>
            </w:tr>
            <w:tr w:rsidR="007A3DDC" w:rsidRPr="005659D9" w14:paraId="4EDD5501" w14:textId="77777777" w:rsidTr="00517164">
              <w:tc>
                <w:tcPr>
                  <w:tcW w:w="328" w:type="dxa"/>
                  <w:shd w:val="clear" w:color="auto" w:fill="auto"/>
                </w:tcPr>
                <w:p w14:paraId="4F0CE07B"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3C0CB736" w14:textId="77777777" w:rsidR="007A3DDC" w:rsidRPr="005659D9" w:rsidRDefault="007A3DDC" w:rsidP="00517164">
                  <w:pPr>
                    <w:spacing w:after="0" w:line="240" w:lineRule="auto"/>
                    <w:rPr>
                      <w:rFonts w:cs="Calibri"/>
                      <w:sz w:val="24"/>
                      <w:szCs w:val="24"/>
                    </w:rPr>
                  </w:pPr>
                  <w:r w:rsidRPr="005659D9">
                    <w:rPr>
                      <w:rFonts w:cs="Calibri"/>
                      <w:sz w:val="24"/>
                      <w:szCs w:val="24"/>
                    </w:rPr>
                    <w:t>Name and address of Borrower</w:t>
                  </w:r>
                </w:p>
              </w:tc>
            </w:tr>
            <w:tr w:rsidR="007A3DDC" w:rsidRPr="005659D9" w14:paraId="355CB26C" w14:textId="77777777" w:rsidTr="00517164">
              <w:tc>
                <w:tcPr>
                  <w:tcW w:w="328" w:type="dxa"/>
                  <w:shd w:val="clear" w:color="auto" w:fill="auto"/>
                </w:tcPr>
                <w:p w14:paraId="1C12DEA8"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1AF49DF6" w14:textId="77777777" w:rsidR="007A3DDC" w:rsidRPr="005659D9" w:rsidRDefault="007A3DDC" w:rsidP="00517164">
                  <w:pPr>
                    <w:spacing w:after="0" w:line="240" w:lineRule="auto"/>
                    <w:rPr>
                      <w:rFonts w:cs="Calibri"/>
                      <w:sz w:val="24"/>
                      <w:szCs w:val="24"/>
                    </w:rPr>
                  </w:pPr>
                  <w:r w:rsidRPr="005659D9">
                    <w:rPr>
                      <w:rFonts w:cs="Calibri"/>
                      <w:sz w:val="24"/>
                      <w:szCs w:val="24"/>
                    </w:rPr>
                    <w:t>Name and address of Depository Institution (or strike if inapplicable)</w:t>
                  </w:r>
                </w:p>
              </w:tc>
            </w:tr>
            <w:tr w:rsidR="007A3DDC" w:rsidRPr="005659D9" w14:paraId="5FFBBF53" w14:textId="77777777" w:rsidTr="00517164">
              <w:tc>
                <w:tcPr>
                  <w:tcW w:w="328" w:type="dxa"/>
                  <w:shd w:val="clear" w:color="auto" w:fill="auto"/>
                </w:tcPr>
                <w:p w14:paraId="40359AB9"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637D7B9A" w14:textId="77777777" w:rsidR="007A3DDC" w:rsidRPr="005659D9" w:rsidRDefault="007A3DDC" w:rsidP="00517164">
                  <w:pPr>
                    <w:spacing w:after="0" w:line="240" w:lineRule="auto"/>
                    <w:rPr>
                      <w:rFonts w:cs="Calibri"/>
                      <w:sz w:val="24"/>
                      <w:szCs w:val="24"/>
                    </w:rPr>
                  </w:pPr>
                  <w:r w:rsidRPr="005659D9">
                    <w:rPr>
                      <w:rFonts w:cs="Calibri"/>
                      <w:sz w:val="24"/>
                      <w:szCs w:val="24"/>
                    </w:rPr>
                    <w:t>Project number and location</w:t>
                  </w:r>
                </w:p>
              </w:tc>
            </w:tr>
            <w:tr w:rsidR="007A3DDC" w:rsidRPr="005659D9" w14:paraId="5EABC100" w14:textId="77777777" w:rsidTr="00517164">
              <w:tc>
                <w:tcPr>
                  <w:tcW w:w="328" w:type="dxa"/>
                  <w:shd w:val="clear" w:color="auto" w:fill="auto"/>
                </w:tcPr>
                <w:p w14:paraId="57E7C112"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70E6BB49" w14:textId="77777777" w:rsidR="007A3DDC" w:rsidRPr="005659D9" w:rsidRDefault="007A3DDC" w:rsidP="00517164">
                  <w:pPr>
                    <w:spacing w:after="0" w:line="240" w:lineRule="auto"/>
                    <w:rPr>
                      <w:rFonts w:cs="Calibri"/>
                      <w:sz w:val="24"/>
                      <w:szCs w:val="24"/>
                    </w:rPr>
                  </w:pPr>
                  <w:r w:rsidRPr="005659D9">
                    <w:rPr>
                      <w:rFonts w:cs="Calibri"/>
                      <w:sz w:val="24"/>
                      <w:szCs w:val="24"/>
                    </w:rPr>
                    <w:t>Select past, present or future tense, and use of loan proceeds (</w:t>
                  </w:r>
                  <w:r>
                    <w:rPr>
                      <w:rFonts w:cs="Calibri"/>
                      <w:sz w:val="24"/>
                      <w:szCs w:val="24"/>
                    </w:rPr>
                    <w:t xml:space="preserve">construct, </w:t>
                  </w:r>
                  <w:r w:rsidRPr="005659D9">
                    <w:rPr>
                      <w:rFonts w:cs="Calibri"/>
                      <w:sz w:val="24"/>
                      <w:szCs w:val="24"/>
                    </w:rPr>
                    <w:t xml:space="preserve">rehab, purchase, refinance) </w:t>
                  </w:r>
                </w:p>
              </w:tc>
            </w:tr>
            <w:tr w:rsidR="007A3DDC" w:rsidRPr="005659D9" w14:paraId="2DDA18F9" w14:textId="77777777" w:rsidTr="00517164">
              <w:tc>
                <w:tcPr>
                  <w:tcW w:w="328" w:type="dxa"/>
                  <w:shd w:val="clear" w:color="auto" w:fill="auto"/>
                </w:tcPr>
                <w:p w14:paraId="7E1802F9"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7A3712D3" w14:textId="77777777" w:rsidR="007A3DDC" w:rsidRPr="005659D9" w:rsidRDefault="007A3DDC" w:rsidP="00517164">
                  <w:pPr>
                    <w:spacing w:after="0" w:line="240" w:lineRule="auto"/>
                    <w:rPr>
                      <w:rFonts w:cs="Calibri"/>
                      <w:sz w:val="24"/>
                      <w:szCs w:val="24"/>
                    </w:rPr>
                  </w:pPr>
                  <w:r w:rsidRPr="005659D9">
                    <w:rPr>
                      <w:rFonts w:cs="Calibri"/>
                      <w:sz w:val="24"/>
                      <w:szCs w:val="24"/>
                    </w:rPr>
                    <w:t>Recital A: insert the proper Section of the Act</w:t>
                  </w:r>
                </w:p>
              </w:tc>
            </w:tr>
            <w:tr w:rsidR="007A3DDC" w:rsidRPr="005659D9" w14:paraId="4EF01EC8" w14:textId="77777777" w:rsidTr="00517164">
              <w:tc>
                <w:tcPr>
                  <w:tcW w:w="328" w:type="dxa"/>
                  <w:shd w:val="clear" w:color="auto" w:fill="auto"/>
                </w:tcPr>
                <w:p w14:paraId="22FCC6B9"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56607EDF" w14:textId="77777777" w:rsidR="007A3DDC" w:rsidRPr="005659D9" w:rsidRDefault="007A3DDC" w:rsidP="00517164">
                  <w:pPr>
                    <w:spacing w:after="0" w:line="240" w:lineRule="auto"/>
                    <w:rPr>
                      <w:rFonts w:cs="Calibri"/>
                      <w:sz w:val="24"/>
                      <w:szCs w:val="24"/>
                    </w:rPr>
                  </w:pPr>
                  <w:r w:rsidRPr="005659D9">
                    <w:rPr>
                      <w:rFonts w:cs="Calibri"/>
                      <w:sz w:val="24"/>
                      <w:szCs w:val="24"/>
                    </w:rPr>
                    <w:t xml:space="preserve">Section 1: insert </w:t>
                  </w:r>
                  <w:r>
                    <w:rPr>
                      <w:rFonts w:cs="Calibri"/>
                      <w:sz w:val="24"/>
                      <w:szCs w:val="24"/>
                    </w:rPr>
                    <w:t xml:space="preserve">escrow amount </w:t>
                  </w:r>
                  <w:r w:rsidRPr="005659D9">
                    <w:rPr>
                      <w:rFonts w:cs="Calibri"/>
                      <w:sz w:val="24"/>
                      <w:szCs w:val="24"/>
                    </w:rPr>
                    <w:t>from the firm commitment</w:t>
                  </w:r>
                  <w:r>
                    <w:rPr>
                      <w:rFonts w:cs="Calibri"/>
                      <w:sz w:val="24"/>
                      <w:szCs w:val="24"/>
                    </w:rPr>
                    <w:t xml:space="preserve"> </w:t>
                  </w:r>
                </w:p>
              </w:tc>
            </w:tr>
            <w:tr w:rsidR="007A3DDC" w:rsidRPr="005659D9" w14:paraId="005117DF" w14:textId="77777777" w:rsidTr="00517164">
              <w:tc>
                <w:tcPr>
                  <w:tcW w:w="328" w:type="dxa"/>
                  <w:shd w:val="clear" w:color="auto" w:fill="auto"/>
                </w:tcPr>
                <w:p w14:paraId="6CD9BC77"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78200AF4" w14:textId="77777777" w:rsidR="007A3DDC" w:rsidRPr="005659D9" w:rsidRDefault="007A3DDC" w:rsidP="00517164">
                  <w:pPr>
                    <w:spacing w:after="0" w:line="240" w:lineRule="auto"/>
                    <w:rPr>
                      <w:rFonts w:cs="Calibri"/>
                      <w:sz w:val="24"/>
                      <w:szCs w:val="24"/>
                    </w:rPr>
                  </w:pPr>
                  <w:r w:rsidRPr="005659D9">
                    <w:rPr>
                      <w:rFonts w:cs="Calibri"/>
                      <w:sz w:val="24"/>
                      <w:szCs w:val="24"/>
                    </w:rPr>
                    <w:t>Section 2: indicate whether the escrow will be funded with cash or a letter of credit</w:t>
                  </w:r>
                </w:p>
              </w:tc>
            </w:tr>
            <w:tr w:rsidR="007A3DDC" w:rsidRPr="005659D9" w14:paraId="1A79A91A" w14:textId="77777777" w:rsidTr="00517164">
              <w:tc>
                <w:tcPr>
                  <w:tcW w:w="328" w:type="dxa"/>
                  <w:shd w:val="clear" w:color="auto" w:fill="auto"/>
                </w:tcPr>
                <w:p w14:paraId="420D88C6" w14:textId="77777777" w:rsidR="007A3DDC" w:rsidRPr="005659D9" w:rsidRDefault="007A3DDC" w:rsidP="00517164">
                  <w:pPr>
                    <w:spacing w:after="0" w:line="240" w:lineRule="auto"/>
                    <w:rPr>
                      <w:rFonts w:cs="Calibri"/>
                      <w:sz w:val="24"/>
                      <w:szCs w:val="24"/>
                    </w:rPr>
                  </w:pPr>
                </w:p>
              </w:tc>
              <w:tc>
                <w:tcPr>
                  <w:tcW w:w="8450" w:type="dxa"/>
                  <w:shd w:val="clear" w:color="auto" w:fill="auto"/>
                </w:tcPr>
                <w:p w14:paraId="1C44E7B4" w14:textId="77777777" w:rsidR="007A3DDC" w:rsidRPr="005659D9" w:rsidRDefault="007A3DDC" w:rsidP="00517164">
                  <w:pPr>
                    <w:spacing w:after="0" w:line="240" w:lineRule="auto"/>
                    <w:rPr>
                      <w:rFonts w:cs="Calibri"/>
                      <w:sz w:val="24"/>
                      <w:szCs w:val="24"/>
                    </w:rPr>
                  </w:pPr>
                  <w:r w:rsidRPr="005659D9">
                    <w:rPr>
                      <w:rFonts w:cs="Calibri"/>
                      <w:sz w:val="24"/>
                      <w:szCs w:val="24"/>
                    </w:rPr>
                    <w:t>E</w:t>
                  </w:r>
                  <w:r>
                    <w:rPr>
                      <w:rFonts w:cs="Calibri"/>
                      <w:sz w:val="24"/>
                      <w:szCs w:val="24"/>
                    </w:rPr>
                    <w:t>xhibit A</w:t>
                  </w:r>
                  <w:r w:rsidRPr="005659D9">
                    <w:rPr>
                      <w:rFonts w:cs="Calibri"/>
                      <w:sz w:val="24"/>
                      <w:szCs w:val="24"/>
                    </w:rPr>
                    <w:t>:  Attach the form of the letter of credit, but HUD Attorney does not review or provide comments on the letter of credit</w:t>
                  </w:r>
                </w:p>
              </w:tc>
            </w:tr>
          </w:tbl>
          <w:p w14:paraId="48591393" w14:textId="77777777" w:rsidR="00CD7468" w:rsidRDefault="00CD7468" w:rsidP="00517164">
            <w:pPr>
              <w:spacing w:after="0" w:line="240" w:lineRule="auto"/>
              <w:rPr>
                <w:rFonts w:cs="Calibri"/>
                <w:sz w:val="24"/>
                <w:szCs w:val="24"/>
              </w:rPr>
            </w:pPr>
          </w:p>
          <w:p w14:paraId="67D440D6" w14:textId="6CDEAFB9" w:rsidR="007E2A53" w:rsidRPr="00C30F76" w:rsidRDefault="007E2A53" w:rsidP="007E2A53">
            <w:pPr>
              <w:spacing w:after="0" w:line="240" w:lineRule="auto"/>
              <w:rPr>
                <w:rFonts w:cs="Calibri"/>
                <w:sz w:val="24"/>
                <w:szCs w:val="24"/>
              </w:rPr>
            </w:pPr>
            <w:r>
              <w:rPr>
                <w:rFonts w:cs="Calibri"/>
                <w:sz w:val="24"/>
                <w:szCs w:val="24"/>
              </w:rPr>
              <w:t>NOTE: See HUD Handbook 4232.1, Section II, Chapter 2, Section 2.6.M for guidance.</w:t>
            </w:r>
          </w:p>
          <w:p w14:paraId="54C833E6" w14:textId="77777777" w:rsidR="007E2A53" w:rsidRDefault="007E2A53" w:rsidP="00517164">
            <w:pPr>
              <w:spacing w:after="0" w:line="240" w:lineRule="auto"/>
              <w:rPr>
                <w:rFonts w:cs="Calibri"/>
                <w:sz w:val="24"/>
                <w:szCs w:val="24"/>
              </w:rPr>
            </w:pPr>
          </w:p>
          <w:p w14:paraId="1C50D309" w14:textId="24B2F972" w:rsidR="00CD7468" w:rsidRPr="00C25FAB" w:rsidRDefault="00CD7468" w:rsidP="00517164">
            <w:pPr>
              <w:spacing w:after="0" w:line="240" w:lineRule="auto"/>
              <w:rPr>
                <w:rFonts w:cs="Calibri"/>
                <w:sz w:val="24"/>
                <w:szCs w:val="24"/>
              </w:rPr>
            </w:pPr>
            <w:r>
              <w:rPr>
                <w:rFonts w:cs="Calibri"/>
                <w:sz w:val="24"/>
                <w:szCs w:val="24"/>
              </w:rPr>
              <w:t>NOTE: Some projects may also be required to have a Front Money Escrow, an Off-Site Construction Escrow, a Demolition Escrow, or a Debt Service Reserve or Escrow.  The review of these documents is substantially similar to the review of the escrows listed in this punchlist, and they should be added to this punchlist.</w:t>
            </w:r>
            <w:r w:rsidR="007E2A53">
              <w:rPr>
                <w:rFonts w:cs="Calibri"/>
                <w:sz w:val="24"/>
                <w:szCs w:val="24"/>
              </w:rPr>
              <w:t xml:space="preserve">  See HUD Handbook 4232.1, Section II, Chapter 2, Section 2.5 for guidance.</w:t>
            </w:r>
          </w:p>
          <w:p w14:paraId="63BCB192" w14:textId="77777777" w:rsidR="007A3DDC" w:rsidRPr="005659D9" w:rsidRDefault="00C43B50" w:rsidP="00517164">
            <w:pPr>
              <w:spacing w:after="0" w:line="240" w:lineRule="auto"/>
              <w:rPr>
                <w:rFonts w:cs="Calibri"/>
                <w:i/>
                <w:sz w:val="24"/>
                <w:szCs w:val="24"/>
              </w:rPr>
            </w:pPr>
            <w:r>
              <w:rPr>
                <w:rFonts w:cs="Calibri"/>
                <w:i/>
                <w:sz w:val="24"/>
                <w:szCs w:val="24"/>
              </w:rPr>
              <w:pict w14:anchorId="08901655">
                <v:rect id="_x0000_i1048" style="width:0;height:1.5pt" o:hralign="center" o:hrstd="t" o:hr="t" fillcolor="#a0a0a0" stroked="f"/>
              </w:pict>
            </w:r>
          </w:p>
          <w:p w14:paraId="58F51BCF" w14:textId="77777777" w:rsidR="007A3DDC" w:rsidRPr="005659D9" w:rsidRDefault="007A3DDC" w:rsidP="00517164">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4E38B202" w14:textId="77777777" w:rsidR="007A3DDC" w:rsidRPr="005659D9" w:rsidRDefault="007A3DDC" w:rsidP="00517164">
            <w:pPr>
              <w:spacing w:after="0" w:line="240" w:lineRule="auto"/>
              <w:rPr>
                <w:rFonts w:cs="Calibri"/>
                <w:b/>
                <w:sz w:val="24"/>
                <w:szCs w:val="24"/>
                <w:u w:val="single"/>
              </w:rPr>
            </w:pPr>
          </w:p>
        </w:tc>
      </w:tr>
      <w:tr w:rsidR="00F94119" w:rsidRPr="005659D9" w14:paraId="56D3B964"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78DC80ED" w14:textId="48EAC223" w:rsidR="00F94119" w:rsidRPr="005659D9" w:rsidRDefault="003103C9" w:rsidP="005659D9">
            <w:pPr>
              <w:spacing w:after="0" w:line="240" w:lineRule="auto"/>
              <w:jc w:val="center"/>
              <w:rPr>
                <w:rFonts w:cs="Calibri"/>
                <w:sz w:val="24"/>
                <w:szCs w:val="24"/>
              </w:rPr>
            </w:pPr>
            <w:r w:rsidRPr="005659D9">
              <w:rPr>
                <w:rFonts w:cs="Calibri"/>
                <w:sz w:val="24"/>
                <w:szCs w:val="24"/>
              </w:rPr>
              <w:lastRenderedPageBreak/>
              <w:t>2</w:t>
            </w:r>
            <w:r w:rsidR="00A04C3D">
              <w:rPr>
                <w:rFonts w:cs="Calibri"/>
                <w:sz w:val="24"/>
                <w:szCs w:val="24"/>
              </w:rPr>
              <w:t>5</w:t>
            </w:r>
          </w:p>
        </w:tc>
        <w:tc>
          <w:tcPr>
            <w:tcW w:w="4544" w:type="pct"/>
            <w:shd w:val="clear" w:color="auto" w:fill="auto"/>
            <w:tcMar>
              <w:left w:w="115" w:type="dxa"/>
              <w:right w:w="230" w:type="dxa"/>
            </w:tcMar>
          </w:tcPr>
          <w:p w14:paraId="3E4B0CB1" w14:textId="6301737F" w:rsidR="00F94119" w:rsidRPr="005659D9" w:rsidRDefault="00B12151" w:rsidP="005659D9">
            <w:pPr>
              <w:spacing w:after="0" w:line="240" w:lineRule="auto"/>
              <w:rPr>
                <w:rFonts w:cs="Calibri"/>
                <w:b/>
                <w:sz w:val="24"/>
                <w:szCs w:val="24"/>
                <w:u w:val="single"/>
              </w:rPr>
            </w:pPr>
            <w:r w:rsidRPr="005659D9">
              <w:rPr>
                <w:rFonts w:cs="Calibri"/>
                <w:b/>
                <w:sz w:val="24"/>
                <w:szCs w:val="24"/>
                <w:u w:val="single"/>
              </w:rPr>
              <w:t xml:space="preserve">Survey, </w:t>
            </w:r>
            <w:hyperlink r:id="rId50" w:history="1">
              <w:r w:rsidRPr="005659D9">
                <w:rPr>
                  <w:rStyle w:val="Hyperlink"/>
                  <w:rFonts w:cs="Calibri"/>
                  <w:b/>
                  <w:sz w:val="24"/>
                  <w:szCs w:val="24"/>
                </w:rPr>
                <w:t>Survey Instructions and Borrower’s Certification (HUD-</w:t>
              </w:r>
              <w:r w:rsidR="000B4DBE" w:rsidRPr="005659D9">
                <w:rPr>
                  <w:rStyle w:val="Hyperlink"/>
                  <w:rFonts w:cs="Calibri"/>
                  <w:b/>
                  <w:sz w:val="24"/>
                  <w:szCs w:val="24"/>
                </w:rPr>
                <w:t>91111-ORCF)</w:t>
              </w:r>
            </w:hyperlink>
          </w:p>
          <w:p w14:paraId="6032C13C" w14:textId="77777777" w:rsidR="00F94119" w:rsidRPr="005659D9" w:rsidRDefault="00F94119"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779"/>
              <w:gridCol w:w="990"/>
              <w:gridCol w:w="6681"/>
            </w:tblGrid>
            <w:tr w:rsidR="00F94119" w:rsidRPr="005659D9" w14:paraId="7C185617" w14:textId="77777777" w:rsidTr="005659D9">
              <w:tc>
                <w:tcPr>
                  <w:tcW w:w="328" w:type="dxa"/>
                  <w:shd w:val="clear" w:color="auto" w:fill="auto"/>
                </w:tcPr>
                <w:p w14:paraId="162BF9F5" w14:textId="77777777" w:rsidR="00F94119" w:rsidRPr="005659D9" w:rsidRDefault="00F94119" w:rsidP="005659D9">
                  <w:pPr>
                    <w:spacing w:after="0" w:line="240" w:lineRule="auto"/>
                    <w:rPr>
                      <w:rFonts w:cs="Calibri"/>
                      <w:sz w:val="24"/>
                      <w:szCs w:val="24"/>
                    </w:rPr>
                  </w:pPr>
                  <w:r w:rsidRPr="005659D9">
                    <w:rPr>
                      <w:rFonts w:cs="Calibri"/>
                      <w:sz w:val="24"/>
                      <w:szCs w:val="24"/>
                    </w:rPr>
                    <w:t xml:space="preserve"> </w:t>
                  </w:r>
                </w:p>
              </w:tc>
              <w:tc>
                <w:tcPr>
                  <w:tcW w:w="8450" w:type="dxa"/>
                  <w:gridSpan w:val="3"/>
                  <w:shd w:val="clear" w:color="auto" w:fill="auto"/>
                </w:tcPr>
                <w:p w14:paraId="3020F9B5" w14:textId="77777777" w:rsidR="00F94119" w:rsidRPr="005659D9" w:rsidRDefault="00EB4F11" w:rsidP="005659D9">
                  <w:pPr>
                    <w:spacing w:after="0" w:line="240" w:lineRule="auto"/>
                    <w:rPr>
                      <w:rFonts w:cs="Calibri"/>
                      <w:sz w:val="24"/>
                      <w:szCs w:val="24"/>
                    </w:rPr>
                  </w:pPr>
                  <w:r w:rsidRPr="005659D9">
                    <w:rPr>
                      <w:rFonts w:cs="Calibri"/>
                      <w:sz w:val="24"/>
                      <w:szCs w:val="24"/>
                    </w:rPr>
                    <w:t>Legal description consistent with title policy</w:t>
                  </w:r>
                </w:p>
              </w:tc>
            </w:tr>
            <w:tr w:rsidR="00F94119" w:rsidRPr="005659D9" w14:paraId="69DE9222" w14:textId="77777777" w:rsidTr="005659D9">
              <w:tc>
                <w:tcPr>
                  <w:tcW w:w="328" w:type="dxa"/>
                  <w:shd w:val="clear" w:color="auto" w:fill="auto"/>
                </w:tcPr>
                <w:p w14:paraId="4CAB992E" w14:textId="77777777" w:rsidR="00F94119" w:rsidRPr="005659D9" w:rsidRDefault="00F94119" w:rsidP="005659D9">
                  <w:pPr>
                    <w:spacing w:after="0" w:line="240" w:lineRule="auto"/>
                    <w:rPr>
                      <w:rFonts w:cs="Calibri"/>
                      <w:sz w:val="24"/>
                      <w:szCs w:val="24"/>
                    </w:rPr>
                  </w:pPr>
                </w:p>
              </w:tc>
              <w:tc>
                <w:tcPr>
                  <w:tcW w:w="8450" w:type="dxa"/>
                  <w:gridSpan w:val="3"/>
                  <w:shd w:val="clear" w:color="auto" w:fill="auto"/>
                </w:tcPr>
                <w:p w14:paraId="6E20580B" w14:textId="77777777" w:rsidR="00F94119" w:rsidRPr="005659D9" w:rsidRDefault="00EB4F11" w:rsidP="005659D9">
                  <w:pPr>
                    <w:spacing w:after="0" w:line="240" w:lineRule="auto"/>
                    <w:rPr>
                      <w:rFonts w:cs="Calibri"/>
                      <w:sz w:val="24"/>
                      <w:szCs w:val="24"/>
                    </w:rPr>
                  </w:pPr>
                  <w:r w:rsidRPr="005659D9">
                    <w:rPr>
                      <w:rFonts w:cs="Calibri"/>
                      <w:sz w:val="24"/>
                      <w:szCs w:val="24"/>
                    </w:rPr>
                    <w:t>Dated or updated within 120 days of closing, unless a pre-existing survey is permitted by the terms of the form HUD-91111-ORCF.</w:t>
                  </w:r>
                </w:p>
              </w:tc>
            </w:tr>
            <w:tr w:rsidR="00EB4F11" w:rsidRPr="005659D9" w14:paraId="64B58DBB" w14:textId="77777777" w:rsidTr="005659D9">
              <w:tc>
                <w:tcPr>
                  <w:tcW w:w="328" w:type="dxa"/>
                  <w:shd w:val="clear" w:color="auto" w:fill="auto"/>
                </w:tcPr>
                <w:p w14:paraId="1A99112C" w14:textId="77777777" w:rsidR="00EB4F11" w:rsidRPr="005659D9" w:rsidRDefault="00EB4F11" w:rsidP="005659D9">
                  <w:pPr>
                    <w:spacing w:after="0" w:line="240" w:lineRule="auto"/>
                    <w:rPr>
                      <w:rFonts w:cs="Calibri"/>
                      <w:sz w:val="24"/>
                      <w:szCs w:val="24"/>
                    </w:rPr>
                  </w:pPr>
                </w:p>
              </w:tc>
              <w:tc>
                <w:tcPr>
                  <w:tcW w:w="8450" w:type="dxa"/>
                  <w:gridSpan w:val="3"/>
                  <w:shd w:val="clear" w:color="auto" w:fill="auto"/>
                </w:tcPr>
                <w:p w14:paraId="7D349142" w14:textId="77777777" w:rsidR="00EB4F11" w:rsidRPr="005659D9" w:rsidRDefault="00EB4F11" w:rsidP="00A34613">
                  <w:pPr>
                    <w:spacing w:after="0" w:line="240" w:lineRule="auto"/>
                    <w:rPr>
                      <w:rFonts w:cs="Calibri"/>
                      <w:sz w:val="24"/>
                      <w:szCs w:val="24"/>
                    </w:rPr>
                  </w:pPr>
                  <w:r w:rsidRPr="005659D9">
                    <w:rPr>
                      <w:rFonts w:cs="Calibri"/>
                      <w:sz w:val="24"/>
                      <w:szCs w:val="24"/>
                    </w:rPr>
                    <w:t xml:space="preserve">If a pre-existing survey is permitted, collect a copy of the pre-existing survey and </w:t>
                  </w:r>
                  <w:r w:rsidR="002C6E29" w:rsidRPr="005659D9">
                    <w:rPr>
                      <w:rFonts w:cs="Calibri"/>
                      <w:sz w:val="24"/>
                      <w:szCs w:val="24"/>
                    </w:rPr>
                    <w:t xml:space="preserve"> </w:t>
                  </w:r>
                  <w:r w:rsidRPr="005659D9">
                    <w:rPr>
                      <w:rFonts w:cs="Calibri"/>
                      <w:sz w:val="24"/>
                      <w:szCs w:val="24"/>
                    </w:rPr>
                    <w:t>the Borrower’s Certification fo</w:t>
                  </w:r>
                  <w:r w:rsidR="00A34613">
                    <w:rPr>
                      <w:rFonts w:cs="Calibri"/>
                      <w:sz w:val="24"/>
                      <w:szCs w:val="24"/>
                    </w:rPr>
                    <w:t>r</w:t>
                  </w:r>
                  <w:r w:rsidRPr="005659D9">
                    <w:rPr>
                      <w:rFonts w:cs="Calibri"/>
                      <w:sz w:val="24"/>
                      <w:szCs w:val="24"/>
                    </w:rPr>
                    <w:t>m HUD-91111-ORCF</w:t>
                  </w:r>
                  <w:r w:rsidR="00A34613">
                    <w:rPr>
                      <w:rFonts w:cs="Calibri"/>
                      <w:sz w:val="24"/>
                      <w:szCs w:val="24"/>
                    </w:rPr>
                    <w:t>, which Certification should be completed as follows</w:t>
                  </w:r>
                  <w:r w:rsidRPr="005659D9">
                    <w:rPr>
                      <w:rFonts w:cs="Calibri"/>
                      <w:sz w:val="24"/>
                      <w:szCs w:val="24"/>
                    </w:rPr>
                    <w:t>:</w:t>
                  </w:r>
                </w:p>
              </w:tc>
            </w:tr>
            <w:tr w:rsidR="00EB4F11" w:rsidRPr="005659D9" w14:paraId="4E9F0210" w14:textId="77777777" w:rsidTr="005659D9">
              <w:tc>
                <w:tcPr>
                  <w:tcW w:w="1107" w:type="dxa"/>
                  <w:gridSpan w:val="2"/>
                  <w:shd w:val="clear" w:color="auto" w:fill="auto"/>
                </w:tcPr>
                <w:p w14:paraId="240B2969" w14:textId="77777777" w:rsidR="00EB4F11" w:rsidRPr="005659D9" w:rsidRDefault="00EB4F11" w:rsidP="005659D9">
                  <w:pPr>
                    <w:spacing w:after="0" w:line="240" w:lineRule="auto"/>
                    <w:rPr>
                      <w:rFonts w:cs="Calibri"/>
                      <w:sz w:val="24"/>
                      <w:szCs w:val="24"/>
                    </w:rPr>
                  </w:pPr>
                </w:p>
              </w:tc>
              <w:tc>
                <w:tcPr>
                  <w:tcW w:w="7671" w:type="dxa"/>
                  <w:gridSpan w:val="2"/>
                  <w:shd w:val="clear" w:color="auto" w:fill="auto"/>
                </w:tcPr>
                <w:p w14:paraId="5B4058E4" w14:textId="77777777" w:rsidR="00EB4F11" w:rsidRPr="005659D9" w:rsidRDefault="00B807D0" w:rsidP="005659D9">
                  <w:pPr>
                    <w:spacing w:after="0" w:line="240" w:lineRule="auto"/>
                    <w:rPr>
                      <w:rFonts w:cs="Calibri"/>
                      <w:sz w:val="24"/>
                      <w:szCs w:val="24"/>
                    </w:rPr>
                  </w:pPr>
                  <w:r w:rsidRPr="005659D9">
                    <w:rPr>
                      <w:rFonts w:cs="Calibri"/>
                      <w:sz w:val="24"/>
                      <w:szCs w:val="24"/>
                    </w:rPr>
                    <w:t>Project name and number</w:t>
                  </w:r>
                </w:p>
              </w:tc>
            </w:tr>
            <w:tr w:rsidR="00EB4F11" w:rsidRPr="005659D9" w14:paraId="4715518A" w14:textId="77777777" w:rsidTr="005659D9">
              <w:tc>
                <w:tcPr>
                  <w:tcW w:w="1107" w:type="dxa"/>
                  <w:gridSpan w:val="2"/>
                  <w:shd w:val="clear" w:color="auto" w:fill="auto"/>
                </w:tcPr>
                <w:p w14:paraId="451EF47B" w14:textId="77777777" w:rsidR="00EB4F11" w:rsidRPr="005659D9" w:rsidRDefault="00EB4F11" w:rsidP="005659D9">
                  <w:pPr>
                    <w:spacing w:after="0" w:line="240" w:lineRule="auto"/>
                    <w:rPr>
                      <w:rFonts w:cs="Calibri"/>
                      <w:sz w:val="24"/>
                      <w:szCs w:val="24"/>
                    </w:rPr>
                  </w:pPr>
                </w:p>
              </w:tc>
              <w:tc>
                <w:tcPr>
                  <w:tcW w:w="7671" w:type="dxa"/>
                  <w:gridSpan w:val="2"/>
                  <w:shd w:val="clear" w:color="auto" w:fill="auto"/>
                </w:tcPr>
                <w:p w14:paraId="4F95F643" w14:textId="77777777" w:rsidR="00EB4F11" w:rsidRPr="005659D9" w:rsidRDefault="008031CD" w:rsidP="005659D9">
                  <w:pPr>
                    <w:spacing w:after="0" w:line="240" w:lineRule="auto"/>
                    <w:rPr>
                      <w:rFonts w:cs="Calibri"/>
                      <w:sz w:val="24"/>
                      <w:szCs w:val="24"/>
                    </w:rPr>
                  </w:pPr>
                  <w:r w:rsidRPr="005659D9">
                    <w:rPr>
                      <w:rFonts w:cs="Calibri"/>
                      <w:sz w:val="24"/>
                      <w:szCs w:val="24"/>
                    </w:rPr>
                    <w:t>Lender</w:t>
                  </w:r>
                  <w:r w:rsidR="00B807D0" w:rsidRPr="005659D9">
                    <w:rPr>
                      <w:rFonts w:cs="Calibri"/>
                      <w:sz w:val="24"/>
                      <w:szCs w:val="24"/>
                    </w:rPr>
                    <w:t>’s name and address</w:t>
                  </w:r>
                </w:p>
              </w:tc>
            </w:tr>
            <w:tr w:rsidR="00EB4F11" w:rsidRPr="005659D9" w14:paraId="2D51B011" w14:textId="77777777" w:rsidTr="005659D9">
              <w:tc>
                <w:tcPr>
                  <w:tcW w:w="1107" w:type="dxa"/>
                  <w:gridSpan w:val="2"/>
                  <w:shd w:val="clear" w:color="auto" w:fill="auto"/>
                </w:tcPr>
                <w:p w14:paraId="17E5F5E0" w14:textId="77777777" w:rsidR="00EB4F11" w:rsidRPr="005659D9" w:rsidRDefault="00EB4F11" w:rsidP="005659D9">
                  <w:pPr>
                    <w:spacing w:after="0" w:line="240" w:lineRule="auto"/>
                    <w:rPr>
                      <w:rFonts w:cs="Calibri"/>
                      <w:sz w:val="24"/>
                      <w:szCs w:val="24"/>
                    </w:rPr>
                  </w:pPr>
                </w:p>
              </w:tc>
              <w:tc>
                <w:tcPr>
                  <w:tcW w:w="7671" w:type="dxa"/>
                  <w:gridSpan w:val="2"/>
                  <w:shd w:val="clear" w:color="auto" w:fill="auto"/>
                </w:tcPr>
                <w:p w14:paraId="6C164493" w14:textId="77777777" w:rsidR="00EB4F11" w:rsidRPr="005659D9" w:rsidRDefault="00B807D0" w:rsidP="005659D9">
                  <w:pPr>
                    <w:spacing w:after="0" w:line="240" w:lineRule="auto"/>
                    <w:rPr>
                      <w:rFonts w:cs="Calibri"/>
                      <w:sz w:val="24"/>
                      <w:szCs w:val="24"/>
                    </w:rPr>
                  </w:pPr>
                  <w:r w:rsidRPr="005659D9">
                    <w:rPr>
                      <w:rFonts w:cs="Calibri"/>
                      <w:sz w:val="24"/>
                      <w:szCs w:val="24"/>
                    </w:rPr>
                    <w:t>Intro paragraph:  Name, entity type and organizational jurisdiction of Borrower</w:t>
                  </w:r>
                </w:p>
              </w:tc>
            </w:tr>
            <w:tr w:rsidR="00EB4F11" w:rsidRPr="005659D9" w14:paraId="6A76284A" w14:textId="77777777" w:rsidTr="005659D9">
              <w:tc>
                <w:tcPr>
                  <w:tcW w:w="1107" w:type="dxa"/>
                  <w:gridSpan w:val="2"/>
                  <w:shd w:val="clear" w:color="auto" w:fill="auto"/>
                </w:tcPr>
                <w:p w14:paraId="31DC4EF9" w14:textId="77777777" w:rsidR="00EB4F11" w:rsidRPr="005659D9" w:rsidRDefault="00EB4F11" w:rsidP="005659D9">
                  <w:pPr>
                    <w:spacing w:after="0" w:line="240" w:lineRule="auto"/>
                    <w:rPr>
                      <w:rFonts w:cs="Calibri"/>
                      <w:sz w:val="24"/>
                      <w:szCs w:val="24"/>
                    </w:rPr>
                  </w:pPr>
                </w:p>
              </w:tc>
              <w:tc>
                <w:tcPr>
                  <w:tcW w:w="7671" w:type="dxa"/>
                  <w:gridSpan w:val="2"/>
                  <w:shd w:val="clear" w:color="auto" w:fill="auto"/>
                </w:tcPr>
                <w:p w14:paraId="6BCE7547" w14:textId="77777777" w:rsidR="00EB4F11" w:rsidRPr="005659D9" w:rsidRDefault="00B807D0" w:rsidP="005659D9">
                  <w:pPr>
                    <w:spacing w:after="0" w:line="240" w:lineRule="auto"/>
                    <w:rPr>
                      <w:rFonts w:cs="Calibri"/>
                      <w:sz w:val="24"/>
                      <w:szCs w:val="24"/>
                    </w:rPr>
                  </w:pPr>
                  <w:r w:rsidRPr="005659D9">
                    <w:rPr>
                      <w:rFonts w:cs="Calibri"/>
                      <w:sz w:val="24"/>
                      <w:szCs w:val="24"/>
                    </w:rPr>
                    <w:t>Project location</w:t>
                  </w:r>
                </w:p>
              </w:tc>
            </w:tr>
            <w:tr w:rsidR="00EB4F11" w:rsidRPr="005659D9" w14:paraId="28F45F65" w14:textId="77777777" w:rsidTr="005659D9">
              <w:tc>
                <w:tcPr>
                  <w:tcW w:w="1107" w:type="dxa"/>
                  <w:gridSpan w:val="2"/>
                  <w:shd w:val="clear" w:color="auto" w:fill="auto"/>
                </w:tcPr>
                <w:p w14:paraId="51F496B1" w14:textId="77777777" w:rsidR="00EB4F11" w:rsidRPr="005659D9" w:rsidRDefault="00EB4F11" w:rsidP="005659D9">
                  <w:pPr>
                    <w:spacing w:after="0" w:line="240" w:lineRule="auto"/>
                    <w:rPr>
                      <w:rFonts w:cs="Calibri"/>
                      <w:sz w:val="24"/>
                      <w:szCs w:val="24"/>
                    </w:rPr>
                  </w:pPr>
                </w:p>
              </w:tc>
              <w:tc>
                <w:tcPr>
                  <w:tcW w:w="7671" w:type="dxa"/>
                  <w:gridSpan w:val="2"/>
                  <w:shd w:val="clear" w:color="auto" w:fill="auto"/>
                </w:tcPr>
                <w:p w14:paraId="2F45EF26" w14:textId="77777777" w:rsidR="00EB4F11" w:rsidRPr="005659D9" w:rsidRDefault="00B807D0" w:rsidP="005659D9">
                  <w:pPr>
                    <w:spacing w:after="0" w:line="240" w:lineRule="auto"/>
                    <w:rPr>
                      <w:rFonts w:cs="Calibri"/>
                      <w:sz w:val="24"/>
                      <w:szCs w:val="24"/>
                    </w:rPr>
                  </w:pPr>
                  <w:r w:rsidRPr="005659D9">
                    <w:rPr>
                      <w:rFonts w:cs="Calibri"/>
                      <w:sz w:val="24"/>
                      <w:szCs w:val="24"/>
                    </w:rPr>
                    <w:t xml:space="preserve">Section </w:t>
                  </w:r>
                  <w:r w:rsidR="006C6344" w:rsidRPr="005659D9">
                    <w:rPr>
                      <w:rFonts w:cs="Calibri"/>
                      <w:sz w:val="24"/>
                      <w:szCs w:val="24"/>
                    </w:rPr>
                    <w:t>1</w:t>
                  </w:r>
                  <w:r w:rsidRPr="005659D9">
                    <w:rPr>
                      <w:rFonts w:cs="Calibri"/>
                      <w:sz w:val="24"/>
                      <w:szCs w:val="24"/>
                    </w:rPr>
                    <w:t>:  Section of the Act</w:t>
                  </w:r>
                </w:p>
              </w:tc>
            </w:tr>
            <w:tr w:rsidR="00EB4F11" w:rsidRPr="005659D9" w14:paraId="6BDE1ED9" w14:textId="77777777" w:rsidTr="005659D9">
              <w:tc>
                <w:tcPr>
                  <w:tcW w:w="1107" w:type="dxa"/>
                  <w:gridSpan w:val="2"/>
                  <w:shd w:val="clear" w:color="auto" w:fill="auto"/>
                </w:tcPr>
                <w:p w14:paraId="41FC7052" w14:textId="77777777" w:rsidR="00EB4F11" w:rsidRPr="005659D9" w:rsidRDefault="00EB4F11" w:rsidP="005659D9">
                  <w:pPr>
                    <w:spacing w:after="0" w:line="240" w:lineRule="auto"/>
                    <w:rPr>
                      <w:rFonts w:cs="Calibri"/>
                      <w:sz w:val="24"/>
                      <w:szCs w:val="24"/>
                    </w:rPr>
                  </w:pPr>
                </w:p>
              </w:tc>
              <w:tc>
                <w:tcPr>
                  <w:tcW w:w="7671" w:type="dxa"/>
                  <w:gridSpan w:val="2"/>
                  <w:shd w:val="clear" w:color="auto" w:fill="auto"/>
                </w:tcPr>
                <w:p w14:paraId="0C6DD056" w14:textId="77777777" w:rsidR="00EB4F11" w:rsidRPr="005659D9" w:rsidRDefault="00B807D0" w:rsidP="005659D9">
                  <w:pPr>
                    <w:spacing w:after="0" w:line="240" w:lineRule="auto"/>
                    <w:rPr>
                      <w:rFonts w:cs="Calibri"/>
                      <w:sz w:val="24"/>
                      <w:szCs w:val="24"/>
                    </w:rPr>
                  </w:pPr>
                  <w:r w:rsidRPr="005659D9">
                    <w:rPr>
                      <w:rFonts w:cs="Calibri"/>
                      <w:sz w:val="24"/>
                      <w:szCs w:val="24"/>
                    </w:rPr>
                    <w:t xml:space="preserve">Section </w:t>
                  </w:r>
                  <w:r w:rsidR="006C6344" w:rsidRPr="005659D9">
                    <w:rPr>
                      <w:rFonts w:cs="Calibri"/>
                      <w:sz w:val="24"/>
                      <w:szCs w:val="24"/>
                    </w:rPr>
                    <w:t>2</w:t>
                  </w:r>
                  <w:r w:rsidRPr="005659D9">
                    <w:rPr>
                      <w:rFonts w:cs="Calibri"/>
                      <w:sz w:val="24"/>
                      <w:szCs w:val="24"/>
                    </w:rPr>
                    <w:t>:  Preparer and date of pre-existing survey</w:t>
                  </w:r>
                </w:p>
              </w:tc>
            </w:tr>
            <w:tr w:rsidR="00EB4F11" w:rsidRPr="005659D9" w14:paraId="2F21B7C7" w14:textId="77777777" w:rsidTr="005659D9">
              <w:tc>
                <w:tcPr>
                  <w:tcW w:w="1107" w:type="dxa"/>
                  <w:gridSpan w:val="2"/>
                  <w:shd w:val="clear" w:color="auto" w:fill="auto"/>
                </w:tcPr>
                <w:p w14:paraId="43526018" w14:textId="77777777" w:rsidR="00EB4F11" w:rsidRPr="005659D9" w:rsidRDefault="00EB4F11" w:rsidP="005659D9">
                  <w:pPr>
                    <w:spacing w:after="0" w:line="240" w:lineRule="auto"/>
                    <w:rPr>
                      <w:rFonts w:cs="Calibri"/>
                      <w:sz w:val="24"/>
                      <w:szCs w:val="24"/>
                    </w:rPr>
                  </w:pPr>
                </w:p>
              </w:tc>
              <w:tc>
                <w:tcPr>
                  <w:tcW w:w="7671" w:type="dxa"/>
                  <w:gridSpan w:val="2"/>
                  <w:shd w:val="clear" w:color="auto" w:fill="auto"/>
                </w:tcPr>
                <w:p w14:paraId="4A3D5CE6" w14:textId="77777777" w:rsidR="00EB4F11" w:rsidRPr="005659D9" w:rsidRDefault="00B807D0" w:rsidP="005659D9">
                  <w:pPr>
                    <w:spacing w:after="0" w:line="240" w:lineRule="auto"/>
                    <w:rPr>
                      <w:rFonts w:cs="Calibri"/>
                      <w:sz w:val="24"/>
                      <w:szCs w:val="24"/>
                    </w:rPr>
                  </w:pPr>
                  <w:r w:rsidRPr="005659D9">
                    <w:rPr>
                      <w:rFonts w:cs="Calibri"/>
                      <w:sz w:val="24"/>
                      <w:szCs w:val="24"/>
                    </w:rPr>
                    <w:t>Section 4:  Flood map number and date</w:t>
                  </w:r>
                </w:p>
              </w:tc>
            </w:tr>
            <w:tr w:rsidR="00EB4F11" w:rsidRPr="005659D9" w14:paraId="7CB0575D" w14:textId="77777777" w:rsidTr="005659D9">
              <w:tc>
                <w:tcPr>
                  <w:tcW w:w="1107" w:type="dxa"/>
                  <w:gridSpan w:val="2"/>
                  <w:shd w:val="clear" w:color="auto" w:fill="auto"/>
                </w:tcPr>
                <w:p w14:paraId="3B940710" w14:textId="77777777" w:rsidR="00EB4F11" w:rsidRPr="005659D9" w:rsidRDefault="00EB4F11" w:rsidP="005659D9">
                  <w:pPr>
                    <w:spacing w:after="0" w:line="240" w:lineRule="auto"/>
                    <w:rPr>
                      <w:rFonts w:cs="Calibri"/>
                      <w:sz w:val="24"/>
                      <w:szCs w:val="24"/>
                    </w:rPr>
                  </w:pPr>
                </w:p>
              </w:tc>
              <w:tc>
                <w:tcPr>
                  <w:tcW w:w="7671" w:type="dxa"/>
                  <w:gridSpan w:val="2"/>
                  <w:shd w:val="clear" w:color="auto" w:fill="auto"/>
                </w:tcPr>
                <w:p w14:paraId="38DFCC60" w14:textId="77777777" w:rsidR="00EB4F11" w:rsidRPr="005659D9" w:rsidRDefault="00B807D0" w:rsidP="005659D9">
                  <w:pPr>
                    <w:spacing w:after="0" w:line="240" w:lineRule="auto"/>
                    <w:rPr>
                      <w:rFonts w:cs="Calibri"/>
                      <w:sz w:val="24"/>
                      <w:szCs w:val="24"/>
                    </w:rPr>
                  </w:pPr>
                  <w:r w:rsidRPr="005659D9">
                    <w:rPr>
                      <w:rFonts w:cs="Calibri"/>
                      <w:sz w:val="24"/>
                      <w:szCs w:val="24"/>
                    </w:rPr>
                    <w:t>Exhibit A completed, if applicable</w:t>
                  </w:r>
                </w:p>
              </w:tc>
            </w:tr>
            <w:tr w:rsidR="006C70BA" w:rsidRPr="005659D9" w14:paraId="02654B87" w14:textId="77777777" w:rsidTr="005659D9">
              <w:tc>
                <w:tcPr>
                  <w:tcW w:w="1107" w:type="dxa"/>
                  <w:gridSpan w:val="2"/>
                  <w:shd w:val="clear" w:color="auto" w:fill="auto"/>
                </w:tcPr>
                <w:p w14:paraId="1414787C" w14:textId="77777777" w:rsidR="006C70BA" w:rsidRPr="005659D9" w:rsidRDefault="006C70BA" w:rsidP="005659D9">
                  <w:pPr>
                    <w:spacing w:after="0" w:line="240" w:lineRule="auto"/>
                    <w:rPr>
                      <w:rFonts w:cs="Calibri"/>
                      <w:sz w:val="24"/>
                      <w:szCs w:val="24"/>
                    </w:rPr>
                  </w:pPr>
                </w:p>
              </w:tc>
              <w:tc>
                <w:tcPr>
                  <w:tcW w:w="7671" w:type="dxa"/>
                  <w:gridSpan w:val="2"/>
                  <w:shd w:val="clear" w:color="auto" w:fill="auto"/>
                </w:tcPr>
                <w:p w14:paraId="705EDD86" w14:textId="77777777" w:rsidR="006C70BA" w:rsidRPr="005659D9" w:rsidRDefault="006C70BA" w:rsidP="005659D9">
                  <w:pPr>
                    <w:spacing w:after="0" w:line="240" w:lineRule="auto"/>
                    <w:rPr>
                      <w:rFonts w:cs="Calibri"/>
                      <w:sz w:val="24"/>
                      <w:szCs w:val="24"/>
                    </w:rPr>
                  </w:pPr>
                  <w:r w:rsidRPr="005659D9">
                    <w:rPr>
                      <w:rFonts w:cs="Calibri"/>
                      <w:sz w:val="24"/>
                      <w:szCs w:val="24"/>
                    </w:rPr>
                    <w:t>Dated day of closing</w:t>
                  </w:r>
                </w:p>
              </w:tc>
            </w:tr>
            <w:tr w:rsidR="00EB4F11" w:rsidRPr="005659D9" w14:paraId="414ACA1E" w14:textId="77777777" w:rsidTr="005659D9">
              <w:tc>
                <w:tcPr>
                  <w:tcW w:w="328" w:type="dxa"/>
                  <w:shd w:val="clear" w:color="auto" w:fill="auto"/>
                </w:tcPr>
                <w:p w14:paraId="030F389D" w14:textId="77777777" w:rsidR="00EB4F11" w:rsidRPr="005659D9" w:rsidRDefault="00EB4F11" w:rsidP="005659D9">
                  <w:pPr>
                    <w:spacing w:after="0" w:line="240" w:lineRule="auto"/>
                    <w:rPr>
                      <w:rFonts w:cs="Calibri"/>
                      <w:sz w:val="24"/>
                      <w:szCs w:val="24"/>
                    </w:rPr>
                  </w:pPr>
                </w:p>
              </w:tc>
              <w:tc>
                <w:tcPr>
                  <w:tcW w:w="8450" w:type="dxa"/>
                  <w:gridSpan w:val="3"/>
                  <w:shd w:val="clear" w:color="auto" w:fill="auto"/>
                </w:tcPr>
                <w:p w14:paraId="79FB85D9" w14:textId="77777777" w:rsidR="00EB4F11" w:rsidRPr="005659D9" w:rsidRDefault="00B807D0" w:rsidP="005659D9">
                  <w:pPr>
                    <w:spacing w:after="0" w:line="240" w:lineRule="auto"/>
                    <w:rPr>
                      <w:rFonts w:cs="Calibri"/>
                      <w:sz w:val="24"/>
                      <w:szCs w:val="24"/>
                    </w:rPr>
                  </w:pPr>
                  <w:r w:rsidRPr="005659D9">
                    <w:rPr>
                      <w:rFonts w:cs="Calibri"/>
                      <w:sz w:val="24"/>
                      <w:szCs w:val="24"/>
                    </w:rPr>
                    <w:t>If a current survey is required:</w:t>
                  </w:r>
                </w:p>
              </w:tc>
            </w:tr>
            <w:tr w:rsidR="00F94119" w:rsidRPr="005659D9" w14:paraId="3C8A7C9A" w14:textId="77777777" w:rsidTr="005659D9">
              <w:tc>
                <w:tcPr>
                  <w:tcW w:w="1107" w:type="dxa"/>
                  <w:gridSpan w:val="2"/>
                  <w:shd w:val="clear" w:color="auto" w:fill="auto"/>
                </w:tcPr>
                <w:p w14:paraId="6D38AFA5" w14:textId="77777777" w:rsidR="00F94119" w:rsidRPr="005659D9" w:rsidRDefault="00F94119" w:rsidP="005659D9">
                  <w:pPr>
                    <w:spacing w:after="0" w:line="240" w:lineRule="auto"/>
                    <w:rPr>
                      <w:rFonts w:cs="Calibri"/>
                      <w:sz w:val="24"/>
                      <w:szCs w:val="24"/>
                    </w:rPr>
                  </w:pPr>
                </w:p>
              </w:tc>
              <w:tc>
                <w:tcPr>
                  <w:tcW w:w="7671" w:type="dxa"/>
                  <w:gridSpan w:val="2"/>
                  <w:shd w:val="clear" w:color="auto" w:fill="auto"/>
                </w:tcPr>
                <w:p w14:paraId="32B74979" w14:textId="77777777" w:rsidR="00F94119" w:rsidRPr="005659D9" w:rsidRDefault="00EB4F11" w:rsidP="005659D9">
                  <w:pPr>
                    <w:spacing w:after="0" w:line="240" w:lineRule="auto"/>
                    <w:rPr>
                      <w:rFonts w:cs="Calibri"/>
                      <w:sz w:val="24"/>
                      <w:szCs w:val="24"/>
                    </w:rPr>
                  </w:pPr>
                  <w:r w:rsidRPr="005659D9">
                    <w:rPr>
                      <w:rFonts w:cs="Calibri"/>
                      <w:sz w:val="24"/>
                      <w:szCs w:val="24"/>
                    </w:rPr>
                    <w:t xml:space="preserve">Prepared in accordance with </w:t>
                  </w:r>
                  <w:r w:rsidR="00B807D0" w:rsidRPr="005659D9">
                    <w:rPr>
                      <w:rFonts w:cs="Calibri"/>
                      <w:sz w:val="24"/>
                      <w:szCs w:val="24"/>
                    </w:rPr>
                    <w:t xml:space="preserve">the technical </w:t>
                  </w:r>
                  <w:r w:rsidRPr="005659D9">
                    <w:rPr>
                      <w:rFonts w:cs="Calibri"/>
                      <w:sz w:val="24"/>
                      <w:szCs w:val="24"/>
                    </w:rPr>
                    <w:t xml:space="preserve">instructions </w:t>
                  </w:r>
                  <w:r w:rsidR="00B807D0" w:rsidRPr="005659D9">
                    <w:rPr>
                      <w:rFonts w:cs="Calibri"/>
                      <w:sz w:val="24"/>
                      <w:szCs w:val="24"/>
                    </w:rPr>
                    <w:t>from HUD-91111-ORCF</w:t>
                  </w:r>
                  <w:r w:rsidRPr="005659D9">
                    <w:rPr>
                      <w:rFonts w:cs="Calibri"/>
                      <w:sz w:val="24"/>
                      <w:szCs w:val="24"/>
                    </w:rPr>
                    <w:t>.</w:t>
                  </w:r>
                </w:p>
              </w:tc>
            </w:tr>
            <w:tr w:rsidR="00EB4F11" w:rsidRPr="005659D9" w14:paraId="38F3943B" w14:textId="77777777" w:rsidTr="005659D9">
              <w:tc>
                <w:tcPr>
                  <w:tcW w:w="1107" w:type="dxa"/>
                  <w:gridSpan w:val="2"/>
                  <w:shd w:val="clear" w:color="auto" w:fill="auto"/>
                </w:tcPr>
                <w:p w14:paraId="27DAEB06" w14:textId="77777777" w:rsidR="00EB4F11" w:rsidRPr="005659D9" w:rsidRDefault="00EB4F11" w:rsidP="005659D9">
                  <w:pPr>
                    <w:spacing w:after="0" w:line="240" w:lineRule="auto"/>
                    <w:rPr>
                      <w:rFonts w:cs="Calibri"/>
                      <w:sz w:val="24"/>
                      <w:szCs w:val="24"/>
                    </w:rPr>
                  </w:pPr>
                </w:p>
              </w:tc>
              <w:tc>
                <w:tcPr>
                  <w:tcW w:w="7671" w:type="dxa"/>
                  <w:gridSpan w:val="2"/>
                  <w:shd w:val="clear" w:color="auto" w:fill="auto"/>
                </w:tcPr>
                <w:p w14:paraId="14771F2C" w14:textId="77777777" w:rsidR="00EB4F11" w:rsidRPr="005659D9" w:rsidRDefault="00B807D0" w:rsidP="005659D9">
                  <w:pPr>
                    <w:spacing w:after="0" w:line="240" w:lineRule="auto"/>
                    <w:rPr>
                      <w:rFonts w:cs="Calibri"/>
                      <w:sz w:val="24"/>
                      <w:szCs w:val="24"/>
                    </w:rPr>
                  </w:pPr>
                  <w:r w:rsidRPr="005659D9">
                    <w:rPr>
                      <w:rFonts w:cs="Calibri"/>
                      <w:sz w:val="24"/>
                      <w:szCs w:val="24"/>
                    </w:rPr>
                    <w:t>Indicates:</w:t>
                  </w:r>
                </w:p>
              </w:tc>
            </w:tr>
            <w:tr w:rsidR="00EB4F11" w:rsidRPr="005659D9" w14:paraId="2B7153AB" w14:textId="77777777" w:rsidTr="005659D9">
              <w:tc>
                <w:tcPr>
                  <w:tcW w:w="2097" w:type="dxa"/>
                  <w:gridSpan w:val="3"/>
                  <w:shd w:val="clear" w:color="auto" w:fill="auto"/>
                </w:tcPr>
                <w:p w14:paraId="738A6C94" w14:textId="77777777" w:rsidR="00EB4F11" w:rsidRPr="005659D9" w:rsidRDefault="00EB4F11" w:rsidP="005659D9">
                  <w:pPr>
                    <w:spacing w:after="0" w:line="240" w:lineRule="auto"/>
                    <w:rPr>
                      <w:rFonts w:cs="Calibri"/>
                      <w:sz w:val="24"/>
                      <w:szCs w:val="24"/>
                    </w:rPr>
                  </w:pPr>
                </w:p>
              </w:tc>
              <w:tc>
                <w:tcPr>
                  <w:tcW w:w="6681" w:type="dxa"/>
                  <w:shd w:val="clear" w:color="auto" w:fill="auto"/>
                </w:tcPr>
                <w:p w14:paraId="20745F1B" w14:textId="77777777" w:rsidR="00EB4F11" w:rsidRPr="005659D9" w:rsidRDefault="00B807D0" w:rsidP="005659D9">
                  <w:pPr>
                    <w:spacing w:after="0" w:line="240" w:lineRule="auto"/>
                    <w:rPr>
                      <w:rFonts w:cs="Calibri"/>
                      <w:sz w:val="24"/>
                      <w:szCs w:val="24"/>
                    </w:rPr>
                  </w:pPr>
                  <w:r w:rsidRPr="005659D9">
                    <w:rPr>
                      <w:rFonts w:cs="Calibri"/>
                      <w:sz w:val="24"/>
                      <w:szCs w:val="24"/>
                    </w:rPr>
                    <w:t>Project name</w:t>
                  </w:r>
                </w:p>
              </w:tc>
            </w:tr>
            <w:tr w:rsidR="00EB4F11" w:rsidRPr="005659D9" w14:paraId="36803E12" w14:textId="77777777" w:rsidTr="005659D9">
              <w:tc>
                <w:tcPr>
                  <w:tcW w:w="2097" w:type="dxa"/>
                  <w:gridSpan w:val="3"/>
                  <w:shd w:val="clear" w:color="auto" w:fill="auto"/>
                </w:tcPr>
                <w:p w14:paraId="35A39E30" w14:textId="77777777" w:rsidR="00EB4F11" w:rsidRPr="005659D9" w:rsidRDefault="00EB4F11" w:rsidP="005659D9">
                  <w:pPr>
                    <w:spacing w:after="0" w:line="240" w:lineRule="auto"/>
                    <w:rPr>
                      <w:rFonts w:cs="Calibri"/>
                      <w:sz w:val="24"/>
                      <w:szCs w:val="24"/>
                    </w:rPr>
                  </w:pPr>
                </w:p>
              </w:tc>
              <w:tc>
                <w:tcPr>
                  <w:tcW w:w="6681" w:type="dxa"/>
                  <w:shd w:val="clear" w:color="auto" w:fill="auto"/>
                </w:tcPr>
                <w:p w14:paraId="60F873D3" w14:textId="77777777" w:rsidR="00EB4F11" w:rsidRPr="005659D9" w:rsidRDefault="00B807D0" w:rsidP="005659D9">
                  <w:pPr>
                    <w:spacing w:after="0" w:line="240" w:lineRule="auto"/>
                    <w:rPr>
                      <w:rFonts w:cs="Calibri"/>
                      <w:sz w:val="24"/>
                      <w:szCs w:val="24"/>
                    </w:rPr>
                  </w:pPr>
                  <w:r w:rsidRPr="005659D9">
                    <w:rPr>
                      <w:rFonts w:cs="Calibri"/>
                      <w:sz w:val="24"/>
                      <w:szCs w:val="24"/>
                    </w:rPr>
                    <w:t>Name of jurisdiction in which the project is located</w:t>
                  </w:r>
                </w:p>
              </w:tc>
            </w:tr>
            <w:tr w:rsidR="00B807D0" w:rsidRPr="005659D9" w14:paraId="1678F55C" w14:textId="77777777" w:rsidTr="005659D9">
              <w:tc>
                <w:tcPr>
                  <w:tcW w:w="2097" w:type="dxa"/>
                  <w:gridSpan w:val="3"/>
                  <w:shd w:val="clear" w:color="auto" w:fill="auto"/>
                </w:tcPr>
                <w:p w14:paraId="70D9F8E6" w14:textId="77777777" w:rsidR="00B807D0" w:rsidRPr="005659D9" w:rsidRDefault="00B807D0" w:rsidP="005659D9">
                  <w:pPr>
                    <w:spacing w:after="0" w:line="240" w:lineRule="auto"/>
                    <w:rPr>
                      <w:rFonts w:cs="Calibri"/>
                      <w:sz w:val="24"/>
                      <w:szCs w:val="24"/>
                    </w:rPr>
                  </w:pPr>
                </w:p>
              </w:tc>
              <w:tc>
                <w:tcPr>
                  <w:tcW w:w="6681" w:type="dxa"/>
                  <w:shd w:val="clear" w:color="auto" w:fill="auto"/>
                </w:tcPr>
                <w:p w14:paraId="752E90E1" w14:textId="77777777" w:rsidR="00B807D0" w:rsidRPr="005659D9" w:rsidRDefault="00B807D0" w:rsidP="005659D9">
                  <w:pPr>
                    <w:spacing w:after="0" w:line="240" w:lineRule="auto"/>
                    <w:rPr>
                      <w:rFonts w:cs="Calibri"/>
                      <w:sz w:val="24"/>
                      <w:szCs w:val="24"/>
                    </w:rPr>
                  </w:pPr>
                  <w:r w:rsidRPr="005659D9">
                    <w:rPr>
                      <w:rFonts w:cs="Calibri"/>
                      <w:sz w:val="24"/>
                      <w:szCs w:val="24"/>
                    </w:rPr>
                    <w:t>Area of the site in both acres and square feet</w:t>
                  </w:r>
                </w:p>
              </w:tc>
            </w:tr>
            <w:tr w:rsidR="00B807D0" w:rsidRPr="005659D9" w14:paraId="68BA62E9" w14:textId="77777777" w:rsidTr="005659D9">
              <w:tc>
                <w:tcPr>
                  <w:tcW w:w="2097" w:type="dxa"/>
                  <w:gridSpan w:val="3"/>
                  <w:shd w:val="clear" w:color="auto" w:fill="auto"/>
                </w:tcPr>
                <w:p w14:paraId="39699A5F" w14:textId="77777777" w:rsidR="00B807D0" w:rsidRPr="005659D9" w:rsidRDefault="00B807D0" w:rsidP="005659D9">
                  <w:pPr>
                    <w:spacing w:after="0" w:line="240" w:lineRule="auto"/>
                    <w:rPr>
                      <w:rFonts w:cs="Calibri"/>
                      <w:sz w:val="24"/>
                      <w:szCs w:val="24"/>
                    </w:rPr>
                  </w:pPr>
                </w:p>
              </w:tc>
              <w:tc>
                <w:tcPr>
                  <w:tcW w:w="6681" w:type="dxa"/>
                  <w:shd w:val="clear" w:color="auto" w:fill="auto"/>
                </w:tcPr>
                <w:p w14:paraId="23540116" w14:textId="77777777" w:rsidR="00B807D0" w:rsidRPr="005659D9" w:rsidRDefault="00B807D0" w:rsidP="005659D9">
                  <w:pPr>
                    <w:spacing w:after="0" w:line="240" w:lineRule="auto"/>
                    <w:rPr>
                      <w:rFonts w:cs="Calibri"/>
                      <w:sz w:val="24"/>
                      <w:szCs w:val="24"/>
                    </w:rPr>
                  </w:pPr>
                  <w:r w:rsidRPr="005659D9">
                    <w:rPr>
                      <w:rFonts w:cs="Calibri"/>
                      <w:sz w:val="24"/>
                      <w:szCs w:val="24"/>
                    </w:rPr>
                    <w:t>Whether adjacent streets are public or private</w:t>
                  </w:r>
                </w:p>
              </w:tc>
            </w:tr>
            <w:tr w:rsidR="00B807D0" w:rsidRPr="005659D9" w14:paraId="6C99BB61" w14:textId="77777777" w:rsidTr="005659D9">
              <w:tc>
                <w:tcPr>
                  <w:tcW w:w="2097" w:type="dxa"/>
                  <w:gridSpan w:val="3"/>
                  <w:shd w:val="clear" w:color="auto" w:fill="auto"/>
                </w:tcPr>
                <w:p w14:paraId="51716E25" w14:textId="77777777" w:rsidR="00B807D0" w:rsidRPr="005659D9" w:rsidRDefault="00B807D0" w:rsidP="005659D9">
                  <w:pPr>
                    <w:spacing w:after="0" w:line="240" w:lineRule="auto"/>
                    <w:rPr>
                      <w:rFonts w:cs="Calibri"/>
                      <w:sz w:val="24"/>
                      <w:szCs w:val="24"/>
                    </w:rPr>
                  </w:pPr>
                </w:p>
              </w:tc>
              <w:tc>
                <w:tcPr>
                  <w:tcW w:w="6681" w:type="dxa"/>
                  <w:shd w:val="clear" w:color="auto" w:fill="auto"/>
                </w:tcPr>
                <w:p w14:paraId="079B51B2" w14:textId="77777777" w:rsidR="00B807D0" w:rsidRPr="005659D9" w:rsidRDefault="00B807D0" w:rsidP="005659D9">
                  <w:pPr>
                    <w:spacing w:after="0" w:line="240" w:lineRule="auto"/>
                    <w:rPr>
                      <w:rFonts w:cs="Calibri"/>
                      <w:sz w:val="24"/>
                      <w:szCs w:val="24"/>
                    </w:rPr>
                  </w:pPr>
                  <w:r w:rsidRPr="005659D9">
                    <w:rPr>
                      <w:rFonts w:cs="Calibri"/>
                      <w:sz w:val="24"/>
                      <w:szCs w:val="24"/>
                    </w:rPr>
                    <w:t xml:space="preserve">Legal description </w:t>
                  </w:r>
                </w:p>
              </w:tc>
            </w:tr>
            <w:tr w:rsidR="00B807D0" w:rsidRPr="005659D9" w14:paraId="547AFD1E" w14:textId="77777777" w:rsidTr="005659D9">
              <w:tc>
                <w:tcPr>
                  <w:tcW w:w="2097" w:type="dxa"/>
                  <w:gridSpan w:val="3"/>
                  <w:shd w:val="clear" w:color="auto" w:fill="auto"/>
                </w:tcPr>
                <w:p w14:paraId="60B66E66" w14:textId="77777777" w:rsidR="00B807D0" w:rsidRPr="005659D9" w:rsidRDefault="00B807D0" w:rsidP="005659D9">
                  <w:pPr>
                    <w:spacing w:after="0" w:line="240" w:lineRule="auto"/>
                    <w:rPr>
                      <w:rFonts w:cs="Calibri"/>
                      <w:sz w:val="24"/>
                      <w:szCs w:val="24"/>
                    </w:rPr>
                  </w:pPr>
                </w:p>
              </w:tc>
              <w:tc>
                <w:tcPr>
                  <w:tcW w:w="6681" w:type="dxa"/>
                  <w:shd w:val="clear" w:color="auto" w:fill="auto"/>
                </w:tcPr>
                <w:p w14:paraId="51B62A20" w14:textId="77777777" w:rsidR="00B807D0" w:rsidRPr="005659D9" w:rsidRDefault="00B807D0" w:rsidP="005659D9">
                  <w:pPr>
                    <w:spacing w:after="0" w:line="240" w:lineRule="auto"/>
                    <w:rPr>
                      <w:rFonts w:cs="Calibri"/>
                      <w:sz w:val="24"/>
                      <w:szCs w:val="24"/>
                    </w:rPr>
                  </w:pPr>
                  <w:r w:rsidRPr="005659D9">
                    <w:rPr>
                      <w:rFonts w:cs="Calibri"/>
                      <w:sz w:val="24"/>
                      <w:szCs w:val="24"/>
                    </w:rPr>
                    <w:t>Ownership of adjacent parcels</w:t>
                  </w:r>
                </w:p>
              </w:tc>
            </w:tr>
            <w:tr w:rsidR="00B807D0" w:rsidRPr="005659D9" w14:paraId="15A44387" w14:textId="77777777" w:rsidTr="005659D9">
              <w:tc>
                <w:tcPr>
                  <w:tcW w:w="1107" w:type="dxa"/>
                  <w:gridSpan w:val="2"/>
                  <w:shd w:val="clear" w:color="auto" w:fill="auto"/>
                </w:tcPr>
                <w:p w14:paraId="0D4D4C88" w14:textId="77777777" w:rsidR="00B807D0" w:rsidRPr="005659D9" w:rsidRDefault="00B807D0" w:rsidP="005659D9">
                  <w:pPr>
                    <w:spacing w:after="0" w:line="240" w:lineRule="auto"/>
                    <w:rPr>
                      <w:rFonts w:cs="Calibri"/>
                      <w:sz w:val="24"/>
                      <w:szCs w:val="24"/>
                    </w:rPr>
                  </w:pPr>
                </w:p>
              </w:tc>
              <w:tc>
                <w:tcPr>
                  <w:tcW w:w="7671" w:type="dxa"/>
                  <w:gridSpan w:val="2"/>
                  <w:shd w:val="clear" w:color="auto" w:fill="auto"/>
                </w:tcPr>
                <w:p w14:paraId="697DAEB5" w14:textId="77777777" w:rsidR="00B807D0" w:rsidRPr="005659D9" w:rsidRDefault="00B807D0" w:rsidP="00A34613">
                  <w:pPr>
                    <w:spacing w:after="0" w:line="240" w:lineRule="auto"/>
                    <w:rPr>
                      <w:rFonts w:cs="Calibri"/>
                      <w:sz w:val="24"/>
                      <w:szCs w:val="24"/>
                    </w:rPr>
                  </w:pPr>
                  <w:r w:rsidRPr="005659D9">
                    <w:rPr>
                      <w:rFonts w:cs="Calibri"/>
                      <w:sz w:val="24"/>
                      <w:szCs w:val="24"/>
                    </w:rPr>
                    <w:t xml:space="preserve">Show the entire </w:t>
                  </w:r>
                  <w:r w:rsidR="00A34613">
                    <w:rPr>
                      <w:rFonts w:cs="Calibri"/>
                      <w:sz w:val="24"/>
                      <w:szCs w:val="24"/>
                    </w:rPr>
                    <w:t>insured parcel</w:t>
                  </w:r>
                </w:p>
              </w:tc>
            </w:tr>
            <w:tr w:rsidR="00B807D0" w:rsidRPr="005659D9" w14:paraId="4F243F81" w14:textId="77777777" w:rsidTr="005659D9">
              <w:tc>
                <w:tcPr>
                  <w:tcW w:w="1107" w:type="dxa"/>
                  <w:gridSpan w:val="2"/>
                  <w:shd w:val="clear" w:color="auto" w:fill="auto"/>
                </w:tcPr>
                <w:p w14:paraId="59BF497D" w14:textId="77777777" w:rsidR="00B807D0" w:rsidRPr="005659D9" w:rsidRDefault="00B807D0" w:rsidP="005659D9">
                  <w:pPr>
                    <w:spacing w:after="0" w:line="240" w:lineRule="auto"/>
                    <w:rPr>
                      <w:rFonts w:cs="Calibri"/>
                      <w:sz w:val="24"/>
                      <w:szCs w:val="24"/>
                    </w:rPr>
                  </w:pPr>
                </w:p>
              </w:tc>
              <w:tc>
                <w:tcPr>
                  <w:tcW w:w="7671" w:type="dxa"/>
                  <w:gridSpan w:val="2"/>
                  <w:shd w:val="clear" w:color="auto" w:fill="auto"/>
                </w:tcPr>
                <w:p w14:paraId="1A732A23" w14:textId="77777777" w:rsidR="00B807D0" w:rsidRPr="005659D9" w:rsidRDefault="00B807D0" w:rsidP="005659D9">
                  <w:pPr>
                    <w:spacing w:after="0" w:line="240" w:lineRule="auto"/>
                    <w:rPr>
                      <w:rFonts w:cs="Calibri"/>
                      <w:sz w:val="24"/>
                      <w:szCs w:val="24"/>
                    </w:rPr>
                  </w:pPr>
                  <w:r w:rsidRPr="005659D9">
                    <w:rPr>
                      <w:rFonts w:cs="Calibri"/>
                      <w:sz w:val="24"/>
                      <w:szCs w:val="24"/>
                    </w:rPr>
                    <w:t xml:space="preserve">Include “the U.S. Department of Housing and Urban Development (HUD)” in </w:t>
                  </w:r>
                  <w:r w:rsidRPr="005659D9">
                    <w:rPr>
                      <w:rFonts w:cs="Calibri"/>
                      <w:sz w:val="24"/>
                      <w:szCs w:val="24"/>
                    </w:rPr>
                    <w:lastRenderedPageBreak/>
                    <w:t>the space marked “(names of others as negotiated with the client)” in</w:t>
                  </w:r>
                  <w:r w:rsidR="002C6E29" w:rsidRPr="005659D9">
                    <w:rPr>
                      <w:rFonts w:cs="Calibri"/>
                      <w:sz w:val="24"/>
                      <w:szCs w:val="24"/>
                    </w:rPr>
                    <w:t xml:space="preserve"> </w:t>
                  </w:r>
                  <w:r w:rsidRPr="005659D9">
                    <w:rPr>
                      <w:rFonts w:cs="Calibri"/>
                      <w:sz w:val="24"/>
                      <w:szCs w:val="24"/>
                    </w:rPr>
                    <w:t xml:space="preserve"> the standard certification.</w:t>
                  </w:r>
                </w:p>
              </w:tc>
            </w:tr>
          </w:tbl>
          <w:p w14:paraId="3CA519F2" w14:textId="77777777" w:rsidR="00EB4F11" w:rsidRDefault="00EB4F11" w:rsidP="005659D9">
            <w:pPr>
              <w:spacing w:after="0" w:line="240" w:lineRule="auto"/>
              <w:ind w:left="873" w:hanging="873"/>
              <w:rPr>
                <w:rFonts w:cs="Calibri"/>
                <w:sz w:val="24"/>
                <w:szCs w:val="24"/>
              </w:rPr>
            </w:pPr>
          </w:p>
          <w:p w14:paraId="0D143C22" w14:textId="5F723187" w:rsidR="0089705A" w:rsidRPr="005659D9" w:rsidRDefault="0089705A" w:rsidP="00387AE1">
            <w:pPr>
              <w:spacing w:after="0" w:line="240" w:lineRule="auto"/>
              <w:rPr>
                <w:rFonts w:cs="Calibri"/>
                <w:sz w:val="24"/>
                <w:szCs w:val="24"/>
              </w:rPr>
            </w:pPr>
            <w:r>
              <w:rPr>
                <w:rFonts w:cs="Calibri"/>
                <w:sz w:val="24"/>
                <w:szCs w:val="24"/>
              </w:rPr>
              <w:t>NOTE: See HUD Handbook 4232.1, Section II, Chapter 7, Section 7.5.K.1-2 for guidance related to high pressure gas or liquid petroleum transportation pipelines; overhead high voltage transmission lines; and support structures for high voltage transmission lines, radio antennae, satellite towers, cellular towers, etc.</w:t>
            </w:r>
          </w:p>
          <w:p w14:paraId="24E129D7" w14:textId="77777777" w:rsidR="00F94119" w:rsidRPr="005659D9" w:rsidRDefault="00C43B50" w:rsidP="005659D9">
            <w:pPr>
              <w:spacing w:after="0" w:line="240" w:lineRule="auto"/>
              <w:rPr>
                <w:rFonts w:cs="Calibri"/>
                <w:i/>
                <w:sz w:val="24"/>
                <w:szCs w:val="24"/>
              </w:rPr>
            </w:pPr>
            <w:r>
              <w:rPr>
                <w:rFonts w:cs="Calibri"/>
                <w:i/>
                <w:sz w:val="24"/>
                <w:szCs w:val="24"/>
              </w:rPr>
              <w:pict w14:anchorId="1AB578B3">
                <v:rect id="_x0000_i1049" style="width:0;height:1.5pt" o:hralign="center" o:hrstd="t" o:hr="t" fillcolor="#a0a0a0" stroked="f"/>
              </w:pict>
            </w:r>
          </w:p>
          <w:p w14:paraId="6D0ED72C" w14:textId="77777777" w:rsidR="00F94119" w:rsidRPr="005659D9" w:rsidRDefault="00F94119"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6D61AA6B" w14:textId="77777777" w:rsidR="00F94119" w:rsidRPr="005659D9" w:rsidRDefault="00F94119" w:rsidP="005659D9">
            <w:pPr>
              <w:spacing w:after="0" w:line="240" w:lineRule="auto"/>
              <w:rPr>
                <w:rFonts w:cs="Calibri"/>
                <w:b/>
                <w:sz w:val="24"/>
                <w:szCs w:val="24"/>
                <w:u w:val="single"/>
              </w:rPr>
            </w:pPr>
          </w:p>
        </w:tc>
      </w:tr>
      <w:tr w:rsidR="00AE1344" w:rsidRPr="005659D9" w14:paraId="4BB4D9E0" w14:textId="77777777" w:rsidTr="0051716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1D4E8B39" w14:textId="71269420" w:rsidR="00AE1344" w:rsidRPr="005659D9" w:rsidRDefault="00AE1344" w:rsidP="00517164">
            <w:pPr>
              <w:spacing w:after="0" w:line="240" w:lineRule="auto"/>
              <w:jc w:val="center"/>
              <w:rPr>
                <w:rFonts w:cs="Calibri"/>
                <w:sz w:val="24"/>
                <w:szCs w:val="24"/>
              </w:rPr>
            </w:pPr>
            <w:r w:rsidRPr="005659D9">
              <w:rPr>
                <w:rFonts w:cs="Calibri"/>
                <w:sz w:val="24"/>
                <w:szCs w:val="24"/>
              </w:rPr>
              <w:lastRenderedPageBreak/>
              <w:t>2</w:t>
            </w:r>
            <w:r w:rsidR="00A04C3D">
              <w:rPr>
                <w:rFonts w:cs="Calibri"/>
                <w:sz w:val="24"/>
                <w:szCs w:val="24"/>
              </w:rPr>
              <w:t>6</w:t>
            </w:r>
          </w:p>
        </w:tc>
        <w:tc>
          <w:tcPr>
            <w:tcW w:w="4544" w:type="pct"/>
            <w:shd w:val="clear" w:color="auto" w:fill="auto"/>
            <w:tcMar>
              <w:left w:w="115" w:type="dxa"/>
              <w:right w:w="230" w:type="dxa"/>
            </w:tcMar>
          </w:tcPr>
          <w:p w14:paraId="693FDC47" w14:textId="3B9EAC81" w:rsidR="00AE1344" w:rsidRPr="00AE1344" w:rsidRDefault="00AE1344" w:rsidP="00517164">
            <w:pPr>
              <w:spacing w:after="0" w:line="240" w:lineRule="auto"/>
              <w:rPr>
                <w:rStyle w:val="Hyperlink"/>
                <w:rFonts w:cs="Calibri"/>
                <w:b/>
                <w:sz w:val="24"/>
                <w:szCs w:val="24"/>
              </w:rPr>
            </w:pPr>
            <w:r>
              <w:rPr>
                <w:rFonts w:cs="Calibri"/>
                <w:b/>
                <w:sz w:val="24"/>
                <w:szCs w:val="24"/>
              </w:rPr>
              <w:fldChar w:fldCharType="begin"/>
            </w:r>
            <w:r w:rsidR="00B14BEC">
              <w:rPr>
                <w:rFonts w:cs="Calibri"/>
                <w:b/>
                <w:sz w:val="24"/>
                <w:szCs w:val="24"/>
              </w:rPr>
              <w:instrText>HYPERLINK "http://portal.hud.gov/huddoc/92434_orcf.docx"</w:instrText>
            </w:r>
            <w:r>
              <w:rPr>
                <w:rFonts w:cs="Calibri"/>
                <w:b/>
                <w:sz w:val="24"/>
                <w:szCs w:val="24"/>
              </w:rPr>
              <w:fldChar w:fldCharType="separate"/>
            </w:r>
            <w:r w:rsidRPr="00AE1344">
              <w:rPr>
                <w:rStyle w:val="Hyperlink"/>
                <w:rFonts w:cs="Calibri"/>
                <w:b/>
                <w:sz w:val="24"/>
                <w:szCs w:val="24"/>
              </w:rPr>
              <w:t>Lender’s Certificate (HUD-92434-ORCF)</w:t>
            </w:r>
          </w:p>
          <w:p w14:paraId="51F27013" w14:textId="77777777" w:rsidR="00AE1344" w:rsidRPr="005659D9" w:rsidRDefault="00AE1344" w:rsidP="00517164">
            <w:pPr>
              <w:spacing w:after="0" w:line="240" w:lineRule="auto"/>
              <w:rPr>
                <w:rFonts w:cs="Calibri"/>
                <w:sz w:val="24"/>
                <w:szCs w:val="24"/>
              </w:rPr>
            </w:pPr>
            <w:r>
              <w:rPr>
                <w:rFonts w:cs="Calibri"/>
                <w:b/>
                <w:sz w:val="24"/>
                <w:szCs w:val="24"/>
              </w:rPr>
              <w:fldChar w:fldCharType="end"/>
            </w: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AE1344" w:rsidRPr="005659D9" w14:paraId="1698CD34" w14:textId="77777777" w:rsidTr="00C25FAB">
              <w:tc>
                <w:tcPr>
                  <w:tcW w:w="328" w:type="dxa"/>
                  <w:shd w:val="clear" w:color="auto" w:fill="auto"/>
                </w:tcPr>
                <w:p w14:paraId="5CC27266" w14:textId="77777777" w:rsidR="00AE1344" w:rsidRPr="005659D9" w:rsidRDefault="00AE1344" w:rsidP="00517164">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2AABA9AB" w14:textId="77777777" w:rsidR="00AE1344" w:rsidRPr="005659D9" w:rsidRDefault="00AE1344" w:rsidP="00AE1344">
                  <w:pPr>
                    <w:spacing w:after="0" w:line="240" w:lineRule="auto"/>
                    <w:rPr>
                      <w:rFonts w:cs="Calibri"/>
                      <w:sz w:val="24"/>
                      <w:szCs w:val="24"/>
                    </w:rPr>
                  </w:pPr>
                  <w:r>
                    <w:rPr>
                      <w:rFonts w:cs="Calibri"/>
                      <w:sz w:val="24"/>
                      <w:szCs w:val="24"/>
                    </w:rPr>
                    <w:t>Project name, number</w:t>
                  </w:r>
                </w:p>
              </w:tc>
            </w:tr>
            <w:tr w:rsidR="00AE1344" w:rsidRPr="005659D9" w14:paraId="74758659" w14:textId="77777777" w:rsidTr="00C25FAB">
              <w:tc>
                <w:tcPr>
                  <w:tcW w:w="328" w:type="dxa"/>
                  <w:shd w:val="clear" w:color="auto" w:fill="auto"/>
                </w:tcPr>
                <w:p w14:paraId="7F0513B0"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00D131F0" w14:textId="77777777" w:rsidR="00AE1344" w:rsidRPr="005659D9" w:rsidRDefault="00AE1344" w:rsidP="00517164">
                  <w:pPr>
                    <w:spacing w:after="0" w:line="240" w:lineRule="auto"/>
                    <w:rPr>
                      <w:rFonts w:cs="Calibri"/>
                      <w:sz w:val="24"/>
                      <w:szCs w:val="24"/>
                    </w:rPr>
                  </w:pPr>
                  <w:r w:rsidRPr="005659D9">
                    <w:rPr>
                      <w:rFonts w:cs="Calibri"/>
                      <w:sz w:val="24"/>
                      <w:szCs w:val="24"/>
                    </w:rPr>
                    <w:t>Names of borrower and Lender in the first box and in the first paragraph</w:t>
                  </w:r>
                </w:p>
              </w:tc>
            </w:tr>
            <w:tr w:rsidR="00AE1344" w:rsidRPr="005659D9" w14:paraId="033B75C0" w14:textId="77777777" w:rsidTr="00C25FAB">
              <w:tc>
                <w:tcPr>
                  <w:tcW w:w="328" w:type="dxa"/>
                  <w:shd w:val="clear" w:color="auto" w:fill="auto"/>
                </w:tcPr>
                <w:p w14:paraId="5BAFED15"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07272177" w14:textId="77777777" w:rsidR="00AE1344" w:rsidRPr="005659D9" w:rsidRDefault="00AE1344" w:rsidP="00AE1344">
                  <w:pPr>
                    <w:spacing w:after="0" w:line="240" w:lineRule="auto"/>
                    <w:rPr>
                      <w:rFonts w:cs="Calibri"/>
                      <w:sz w:val="24"/>
                      <w:szCs w:val="24"/>
                    </w:rPr>
                  </w:pPr>
                  <w:r>
                    <w:rPr>
                      <w:rFonts w:cs="Calibri"/>
                      <w:sz w:val="24"/>
                      <w:szCs w:val="24"/>
                    </w:rPr>
                    <w:t>Title and date of security instrument, and loan amount</w:t>
                  </w:r>
                </w:p>
              </w:tc>
            </w:tr>
            <w:tr w:rsidR="00AE1344" w:rsidRPr="005659D9" w14:paraId="587C9BF3" w14:textId="77777777" w:rsidTr="00C25FAB">
              <w:tc>
                <w:tcPr>
                  <w:tcW w:w="328" w:type="dxa"/>
                  <w:shd w:val="clear" w:color="auto" w:fill="auto"/>
                </w:tcPr>
                <w:p w14:paraId="1B20FDFA"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5BBC0E47" w14:textId="02DC287C" w:rsidR="00AE1344" w:rsidRPr="005659D9" w:rsidRDefault="00AE1344" w:rsidP="00CE17E1">
                  <w:pPr>
                    <w:spacing w:after="0" w:line="240" w:lineRule="auto"/>
                    <w:rPr>
                      <w:rFonts w:cs="Calibri"/>
                      <w:sz w:val="24"/>
                      <w:szCs w:val="24"/>
                    </w:rPr>
                  </w:pPr>
                  <w:r w:rsidRPr="005659D9">
                    <w:rPr>
                      <w:rFonts w:cs="Calibri"/>
                      <w:sz w:val="24"/>
                      <w:szCs w:val="24"/>
                    </w:rPr>
                    <w:t>Section I(</w:t>
                  </w:r>
                  <w:r>
                    <w:rPr>
                      <w:rFonts w:cs="Calibri"/>
                      <w:sz w:val="24"/>
                      <w:szCs w:val="24"/>
                    </w:rPr>
                    <w:t>2</w:t>
                  </w:r>
                  <w:r w:rsidRPr="005659D9">
                    <w:rPr>
                      <w:rFonts w:cs="Calibri"/>
                      <w:sz w:val="24"/>
                      <w:szCs w:val="24"/>
                    </w:rPr>
                    <w:t>):  insert the MIP amount and the date of the firm commitment</w:t>
                  </w:r>
                  <w:r w:rsidR="00CD7468">
                    <w:rPr>
                      <w:rFonts w:cs="Calibri"/>
                      <w:sz w:val="24"/>
                      <w:szCs w:val="24"/>
                    </w:rPr>
                    <w:t xml:space="preserve">.  </w:t>
                  </w:r>
                  <w:hyperlink r:id="rId51" w:history="1">
                    <w:r w:rsidR="00CD7468" w:rsidRPr="00CE17E1">
                      <w:rPr>
                        <w:rStyle w:val="Hyperlink"/>
                        <w:rFonts w:cs="Calibri"/>
                        <w:sz w:val="24"/>
                        <w:szCs w:val="24"/>
                      </w:rPr>
                      <w:t>HUD-92264</w:t>
                    </w:r>
                    <w:r w:rsidR="00CE17E1" w:rsidRPr="00CE17E1">
                      <w:rPr>
                        <w:rStyle w:val="Hyperlink"/>
                        <w:rFonts w:cs="Calibri"/>
                        <w:sz w:val="24"/>
                        <w:szCs w:val="24"/>
                      </w:rPr>
                      <w:t>a-ORCF</w:t>
                    </w:r>
                  </w:hyperlink>
                  <w:r w:rsidR="00CD7468">
                    <w:rPr>
                      <w:rFonts w:cs="Calibri"/>
                      <w:sz w:val="24"/>
                      <w:szCs w:val="24"/>
                    </w:rPr>
                    <w:t xml:space="preserve"> (attached to the firm commitment) shows the MIP as a percentage of the loan amount on line </w:t>
                  </w:r>
                  <w:r w:rsidR="00CE17E1">
                    <w:rPr>
                      <w:rFonts w:cs="Calibri"/>
                      <w:sz w:val="24"/>
                      <w:szCs w:val="24"/>
                    </w:rPr>
                    <w:t>E</w:t>
                  </w:r>
                  <w:r w:rsidR="00CD7468">
                    <w:rPr>
                      <w:rFonts w:cs="Calibri"/>
                      <w:sz w:val="24"/>
                      <w:szCs w:val="24"/>
                    </w:rPr>
                    <w:t>.</w:t>
                  </w:r>
                  <w:r w:rsidR="00CE17E1">
                    <w:rPr>
                      <w:rFonts w:cs="Calibri"/>
                      <w:sz w:val="24"/>
                      <w:szCs w:val="24"/>
                    </w:rPr>
                    <w:t>b</w:t>
                  </w:r>
                </w:p>
              </w:tc>
            </w:tr>
            <w:tr w:rsidR="00AE1344" w:rsidRPr="005659D9" w14:paraId="188F7446" w14:textId="77777777" w:rsidTr="00C25FAB">
              <w:tc>
                <w:tcPr>
                  <w:tcW w:w="328" w:type="dxa"/>
                  <w:shd w:val="clear" w:color="auto" w:fill="auto"/>
                </w:tcPr>
                <w:p w14:paraId="3F77912B"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6908FAEE" w14:textId="77777777" w:rsidR="00AE1344" w:rsidRPr="005659D9" w:rsidRDefault="00AE1344" w:rsidP="00AE1344">
                  <w:pPr>
                    <w:spacing w:after="0" w:line="240" w:lineRule="auto"/>
                    <w:rPr>
                      <w:rFonts w:cs="Calibri"/>
                      <w:sz w:val="24"/>
                      <w:szCs w:val="24"/>
                    </w:rPr>
                  </w:pPr>
                  <w:r w:rsidRPr="005659D9">
                    <w:rPr>
                      <w:rFonts w:cs="Calibri"/>
                      <w:sz w:val="24"/>
                      <w:szCs w:val="24"/>
                    </w:rPr>
                    <w:t>Section I</w:t>
                  </w:r>
                  <w:r>
                    <w:rPr>
                      <w:rFonts w:cs="Calibri"/>
                      <w:sz w:val="24"/>
                      <w:szCs w:val="24"/>
                    </w:rPr>
                    <w:t>I</w:t>
                  </w:r>
                  <w:r w:rsidRPr="005659D9">
                    <w:rPr>
                      <w:rFonts w:cs="Calibri"/>
                      <w:sz w:val="24"/>
                      <w:szCs w:val="24"/>
                    </w:rPr>
                    <w:t>(</w:t>
                  </w:r>
                  <w:r>
                    <w:rPr>
                      <w:rFonts w:cs="Calibri"/>
                      <w:sz w:val="24"/>
                      <w:szCs w:val="24"/>
                    </w:rPr>
                    <w:t>4</w:t>
                  </w:r>
                  <w:r w:rsidRPr="005659D9">
                    <w:rPr>
                      <w:rFonts w:cs="Calibri"/>
                      <w:sz w:val="24"/>
                      <w:szCs w:val="24"/>
                    </w:rPr>
                    <w:t xml:space="preserve">): </w:t>
                  </w:r>
                  <w:r>
                    <w:rPr>
                      <w:rFonts w:cs="Calibri"/>
                      <w:sz w:val="24"/>
                      <w:szCs w:val="24"/>
                    </w:rPr>
                    <w:t>insert the date of the Building Loan Agreement</w:t>
                  </w:r>
                </w:p>
              </w:tc>
            </w:tr>
            <w:tr w:rsidR="00AE1344" w:rsidRPr="005659D9" w14:paraId="311A6436" w14:textId="77777777" w:rsidTr="00AE1344">
              <w:tc>
                <w:tcPr>
                  <w:tcW w:w="328" w:type="dxa"/>
                  <w:shd w:val="clear" w:color="auto" w:fill="auto"/>
                </w:tcPr>
                <w:p w14:paraId="526C65EA"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238E9C99" w14:textId="77777777" w:rsidR="00AE1344" w:rsidRPr="005659D9" w:rsidRDefault="00AE1344" w:rsidP="00AE1344">
                  <w:pPr>
                    <w:spacing w:after="0" w:line="240" w:lineRule="auto"/>
                    <w:rPr>
                      <w:rFonts w:cs="Calibri"/>
                      <w:sz w:val="24"/>
                      <w:szCs w:val="24"/>
                    </w:rPr>
                  </w:pPr>
                  <w:r>
                    <w:rPr>
                      <w:rFonts w:cs="Calibri"/>
                      <w:sz w:val="24"/>
                      <w:szCs w:val="24"/>
                    </w:rPr>
                    <w:t>Section III(7): insert the exhibit number or letter</w:t>
                  </w:r>
                </w:p>
              </w:tc>
            </w:tr>
            <w:tr w:rsidR="00AE1344" w:rsidRPr="005659D9" w14:paraId="0A5E438D" w14:textId="77777777" w:rsidTr="00AE1344">
              <w:tc>
                <w:tcPr>
                  <w:tcW w:w="328" w:type="dxa"/>
                  <w:shd w:val="clear" w:color="auto" w:fill="auto"/>
                </w:tcPr>
                <w:p w14:paraId="5C834228"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328DF0DE" w14:textId="77777777" w:rsidR="00AE1344" w:rsidRPr="005659D9" w:rsidRDefault="00AE1344" w:rsidP="00AE1344">
                  <w:pPr>
                    <w:spacing w:after="0" w:line="240" w:lineRule="auto"/>
                    <w:rPr>
                      <w:rFonts w:cs="Calibri"/>
                      <w:sz w:val="24"/>
                      <w:szCs w:val="24"/>
                    </w:rPr>
                  </w:pPr>
                  <w:r>
                    <w:rPr>
                      <w:rFonts w:cs="Calibri"/>
                      <w:sz w:val="24"/>
                      <w:szCs w:val="24"/>
                    </w:rPr>
                    <w:t xml:space="preserve">Section IV(8): complete the information related to the Working Capital Escrow </w:t>
                  </w:r>
                </w:p>
              </w:tc>
            </w:tr>
            <w:tr w:rsidR="00AE1344" w:rsidRPr="005659D9" w14:paraId="62D7AE70" w14:textId="77777777" w:rsidTr="00C25FAB">
              <w:tc>
                <w:tcPr>
                  <w:tcW w:w="328" w:type="dxa"/>
                  <w:shd w:val="clear" w:color="auto" w:fill="auto"/>
                </w:tcPr>
                <w:p w14:paraId="5D5235F6"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35ED11FC" w14:textId="77777777" w:rsidR="00AE1344" w:rsidRPr="005659D9" w:rsidRDefault="00AE1344" w:rsidP="00CD7468">
                  <w:pPr>
                    <w:spacing w:after="0" w:line="240" w:lineRule="auto"/>
                    <w:rPr>
                      <w:rFonts w:cs="Calibri"/>
                      <w:sz w:val="24"/>
                      <w:szCs w:val="24"/>
                    </w:rPr>
                  </w:pPr>
                  <w:r w:rsidRPr="005659D9">
                    <w:rPr>
                      <w:rFonts w:cs="Calibri"/>
                      <w:sz w:val="24"/>
                      <w:szCs w:val="24"/>
                    </w:rPr>
                    <w:t xml:space="preserve">Section </w:t>
                  </w:r>
                  <w:r>
                    <w:rPr>
                      <w:rFonts w:cs="Calibri"/>
                      <w:sz w:val="24"/>
                      <w:szCs w:val="24"/>
                    </w:rPr>
                    <w:t>IV(9):</w:t>
                  </w:r>
                  <w:r w:rsidR="00CD7468">
                    <w:rPr>
                      <w:rFonts w:cs="Calibri"/>
                      <w:sz w:val="24"/>
                      <w:szCs w:val="24"/>
                    </w:rPr>
                    <w:t xml:space="preserve"> check the applicable subsections and complete the requested information using information from the firm commitment</w:t>
                  </w:r>
                </w:p>
              </w:tc>
            </w:tr>
            <w:tr w:rsidR="00AE1344" w:rsidRPr="005659D9" w14:paraId="7FE9ABE6" w14:textId="77777777" w:rsidTr="00C25FAB">
              <w:tc>
                <w:tcPr>
                  <w:tcW w:w="328" w:type="dxa"/>
                  <w:shd w:val="clear" w:color="auto" w:fill="auto"/>
                </w:tcPr>
                <w:p w14:paraId="074BD9E1"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03F24264" w14:textId="332181C0" w:rsidR="00AE1344" w:rsidRPr="005659D9" w:rsidRDefault="00AE1344" w:rsidP="00AE1344">
                  <w:pPr>
                    <w:spacing w:after="0" w:line="240" w:lineRule="auto"/>
                    <w:rPr>
                      <w:rFonts w:cs="Calibri"/>
                      <w:sz w:val="24"/>
                      <w:szCs w:val="24"/>
                    </w:rPr>
                  </w:pPr>
                  <w:r w:rsidRPr="005659D9">
                    <w:rPr>
                      <w:rFonts w:cs="Calibri"/>
                      <w:sz w:val="24"/>
                      <w:szCs w:val="24"/>
                    </w:rPr>
                    <w:t>Section I</w:t>
                  </w:r>
                  <w:r>
                    <w:rPr>
                      <w:rFonts w:cs="Calibri"/>
                      <w:sz w:val="24"/>
                      <w:szCs w:val="24"/>
                    </w:rPr>
                    <w:t>V (10)-(12)</w:t>
                  </w:r>
                  <w:r w:rsidRPr="005659D9">
                    <w:rPr>
                      <w:rFonts w:cs="Calibri"/>
                      <w:sz w:val="24"/>
                      <w:szCs w:val="24"/>
                    </w:rPr>
                    <w:t xml:space="preserve">:  </w:t>
                  </w:r>
                  <w:r>
                    <w:rPr>
                      <w:rFonts w:cs="Calibri"/>
                      <w:sz w:val="24"/>
                      <w:szCs w:val="24"/>
                    </w:rPr>
                    <w:t>complete as applicable</w:t>
                  </w:r>
                  <w:r w:rsidR="001E61E2">
                    <w:rPr>
                      <w:rFonts w:cs="Calibri"/>
                      <w:sz w:val="24"/>
                      <w:szCs w:val="24"/>
                    </w:rPr>
                    <w:t>.  Consult ORCF if a personal undertaking is offered</w:t>
                  </w:r>
                </w:p>
              </w:tc>
            </w:tr>
            <w:tr w:rsidR="00AE1344" w:rsidRPr="005659D9" w14:paraId="5B8F020B" w14:textId="77777777" w:rsidTr="00C25FAB">
              <w:tc>
                <w:tcPr>
                  <w:tcW w:w="328" w:type="dxa"/>
                  <w:shd w:val="clear" w:color="auto" w:fill="auto"/>
                </w:tcPr>
                <w:p w14:paraId="427491E3"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0D0D8AB5" w14:textId="77777777" w:rsidR="00AE1344" w:rsidRPr="005659D9" w:rsidRDefault="00AE1344" w:rsidP="00AE1344">
                  <w:pPr>
                    <w:spacing w:after="0" w:line="240" w:lineRule="auto"/>
                    <w:rPr>
                      <w:rFonts w:cs="Calibri"/>
                      <w:sz w:val="24"/>
                      <w:szCs w:val="24"/>
                    </w:rPr>
                  </w:pPr>
                  <w:r w:rsidRPr="005659D9">
                    <w:rPr>
                      <w:rFonts w:cs="Calibri"/>
                      <w:sz w:val="24"/>
                      <w:szCs w:val="24"/>
                    </w:rPr>
                    <w:t>Section I</w:t>
                  </w:r>
                  <w:r>
                    <w:rPr>
                      <w:rFonts w:cs="Calibri"/>
                      <w:sz w:val="24"/>
                      <w:szCs w:val="24"/>
                    </w:rPr>
                    <w:t>V(13)(b): complete information regarding searches</w:t>
                  </w:r>
                </w:p>
              </w:tc>
            </w:tr>
            <w:tr w:rsidR="00AE1344" w:rsidRPr="005659D9" w14:paraId="6728B06C" w14:textId="77777777" w:rsidTr="00C25FAB">
              <w:tc>
                <w:tcPr>
                  <w:tcW w:w="328" w:type="dxa"/>
                  <w:shd w:val="clear" w:color="auto" w:fill="auto"/>
                </w:tcPr>
                <w:p w14:paraId="184E33FE"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0B2D6281" w14:textId="195DABD4" w:rsidR="00AE1344" w:rsidRPr="005659D9" w:rsidRDefault="00AE1344" w:rsidP="00B333A8">
                  <w:pPr>
                    <w:spacing w:after="0" w:line="240" w:lineRule="auto"/>
                    <w:rPr>
                      <w:rFonts w:cs="Calibri"/>
                      <w:sz w:val="24"/>
                      <w:szCs w:val="24"/>
                    </w:rPr>
                  </w:pPr>
                  <w:r>
                    <w:rPr>
                      <w:rFonts w:cs="Calibri"/>
                      <w:sz w:val="24"/>
                      <w:szCs w:val="24"/>
                    </w:rPr>
                    <w:t>Section IV(14)</w:t>
                  </w:r>
                  <w:r w:rsidRPr="005659D9">
                    <w:rPr>
                      <w:rFonts w:cs="Calibri"/>
                      <w:sz w:val="24"/>
                      <w:szCs w:val="24"/>
                    </w:rPr>
                    <w:t xml:space="preserve">: insert the </w:t>
                  </w:r>
                  <w:r w:rsidR="00CD7468">
                    <w:rPr>
                      <w:rFonts w:cs="Calibri"/>
                      <w:sz w:val="24"/>
                      <w:szCs w:val="24"/>
                    </w:rPr>
                    <w:t>outside date for the first PCNA</w:t>
                  </w:r>
                  <w:r w:rsidR="00B333A8">
                    <w:rPr>
                      <w:rFonts w:cs="Calibri"/>
                      <w:sz w:val="24"/>
                      <w:szCs w:val="24"/>
                    </w:rPr>
                    <w:t>.  Advise ORCF if the parties have proposed a date other than the projected construction completion date + 60 days</w:t>
                  </w:r>
                </w:p>
              </w:tc>
            </w:tr>
            <w:tr w:rsidR="00AE1344" w:rsidRPr="005659D9" w14:paraId="668C456B" w14:textId="77777777" w:rsidTr="00C25FAB">
              <w:tc>
                <w:tcPr>
                  <w:tcW w:w="328" w:type="dxa"/>
                  <w:shd w:val="clear" w:color="auto" w:fill="auto"/>
                </w:tcPr>
                <w:p w14:paraId="1F051CF7"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223501A1" w14:textId="77777777" w:rsidR="00AE1344" w:rsidRPr="005659D9" w:rsidRDefault="00AE1344" w:rsidP="00AE1344">
                  <w:pPr>
                    <w:spacing w:after="0" w:line="240" w:lineRule="auto"/>
                    <w:rPr>
                      <w:rFonts w:cs="Calibri"/>
                      <w:sz w:val="24"/>
                      <w:szCs w:val="24"/>
                    </w:rPr>
                  </w:pPr>
                  <w:r w:rsidRPr="005659D9">
                    <w:rPr>
                      <w:rFonts w:cs="Calibri"/>
                      <w:sz w:val="24"/>
                      <w:szCs w:val="24"/>
                    </w:rPr>
                    <w:t xml:space="preserve">Section </w:t>
                  </w:r>
                  <w:r>
                    <w:rPr>
                      <w:rFonts w:cs="Calibri"/>
                      <w:sz w:val="24"/>
                      <w:szCs w:val="24"/>
                    </w:rPr>
                    <w:t>V</w:t>
                  </w:r>
                  <w:r w:rsidRPr="005659D9">
                    <w:rPr>
                      <w:rFonts w:cs="Calibri"/>
                      <w:sz w:val="24"/>
                      <w:szCs w:val="24"/>
                    </w:rPr>
                    <w:t>(</w:t>
                  </w:r>
                  <w:r>
                    <w:rPr>
                      <w:rFonts w:cs="Calibri"/>
                      <w:sz w:val="24"/>
                      <w:szCs w:val="24"/>
                    </w:rPr>
                    <w:t>19</w:t>
                  </w:r>
                  <w:r w:rsidRPr="005659D9">
                    <w:rPr>
                      <w:rFonts w:cs="Calibri"/>
                      <w:sz w:val="24"/>
                      <w:szCs w:val="24"/>
                    </w:rPr>
                    <w:t>): check the applicable subsections and complete the requested information using information from the firm commitment.  If applicable, attach addend</w:t>
                  </w:r>
                  <w:r>
                    <w:rPr>
                      <w:rFonts w:cs="Calibri"/>
                      <w:sz w:val="24"/>
                      <w:szCs w:val="24"/>
                    </w:rPr>
                    <w:t>a/exhibits pursuant to Section V</w:t>
                  </w:r>
                  <w:r w:rsidRPr="005659D9">
                    <w:rPr>
                      <w:rFonts w:cs="Calibri"/>
                      <w:sz w:val="24"/>
                      <w:szCs w:val="24"/>
                    </w:rPr>
                    <w:t>(</w:t>
                  </w:r>
                  <w:r>
                    <w:rPr>
                      <w:rFonts w:cs="Calibri"/>
                      <w:sz w:val="24"/>
                      <w:szCs w:val="24"/>
                    </w:rPr>
                    <w:t>19</w:t>
                  </w:r>
                  <w:r w:rsidRPr="005659D9">
                    <w:rPr>
                      <w:rFonts w:cs="Calibri"/>
                      <w:sz w:val="24"/>
                      <w:szCs w:val="24"/>
                    </w:rPr>
                    <w:t>)(b), (e) and/or (g)</w:t>
                  </w:r>
                </w:p>
              </w:tc>
            </w:tr>
            <w:tr w:rsidR="00AE1344" w:rsidRPr="005659D9" w14:paraId="5121AFC7" w14:textId="77777777" w:rsidTr="00C25FAB">
              <w:tc>
                <w:tcPr>
                  <w:tcW w:w="328" w:type="dxa"/>
                  <w:shd w:val="clear" w:color="auto" w:fill="auto"/>
                </w:tcPr>
                <w:p w14:paraId="2E500219"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4E6D45F5" w14:textId="77777777" w:rsidR="00AE1344" w:rsidRPr="005659D9" w:rsidRDefault="00AE1344" w:rsidP="00AE1344">
                  <w:pPr>
                    <w:spacing w:after="0" w:line="240" w:lineRule="auto"/>
                    <w:rPr>
                      <w:rFonts w:cs="Calibri"/>
                      <w:sz w:val="24"/>
                      <w:szCs w:val="24"/>
                    </w:rPr>
                  </w:pPr>
                  <w:r>
                    <w:rPr>
                      <w:rFonts w:cs="Calibri"/>
                      <w:sz w:val="24"/>
                      <w:szCs w:val="24"/>
                    </w:rPr>
                    <w:t>Section V</w:t>
                  </w:r>
                  <w:r w:rsidRPr="005659D9">
                    <w:rPr>
                      <w:rFonts w:cs="Calibri"/>
                      <w:sz w:val="24"/>
                      <w:szCs w:val="24"/>
                    </w:rPr>
                    <w:t>(</w:t>
                  </w:r>
                  <w:r>
                    <w:rPr>
                      <w:rFonts w:cs="Calibri"/>
                      <w:sz w:val="24"/>
                      <w:szCs w:val="24"/>
                    </w:rPr>
                    <w:t>24</w:t>
                  </w:r>
                  <w:r w:rsidRPr="005659D9">
                    <w:rPr>
                      <w:rFonts w:cs="Calibri"/>
                      <w:sz w:val="24"/>
                      <w:szCs w:val="24"/>
                    </w:rPr>
                    <w:t>):</w:t>
                  </w:r>
                  <w:r>
                    <w:rPr>
                      <w:rFonts w:cs="Calibri"/>
                      <w:sz w:val="24"/>
                      <w:szCs w:val="24"/>
                    </w:rPr>
                    <w:t xml:space="preserve"> </w:t>
                  </w:r>
                  <w:r w:rsidRPr="005659D9">
                    <w:rPr>
                      <w:rFonts w:cs="Calibri"/>
                      <w:sz w:val="24"/>
                      <w:szCs w:val="24"/>
                    </w:rPr>
                    <w:t>list any identities of interest, or state “none”</w:t>
                  </w:r>
                </w:p>
              </w:tc>
            </w:tr>
            <w:tr w:rsidR="00AE1344" w:rsidRPr="005659D9" w14:paraId="1CC06A89" w14:textId="77777777" w:rsidTr="00C25FAB">
              <w:tc>
                <w:tcPr>
                  <w:tcW w:w="328" w:type="dxa"/>
                  <w:shd w:val="clear" w:color="auto" w:fill="auto"/>
                </w:tcPr>
                <w:p w14:paraId="14615517"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750A0721" w14:textId="77777777" w:rsidR="00AE1344" w:rsidRPr="005659D9" w:rsidRDefault="00AE1344" w:rsidP="00AE1344">
                  <w:pPr>
                    <w:spacing w:after="0" w:line="240" w:lineRule="auto"/>
                    <w:rPr>
                      <w:rFonts w:cs="Calibri"/>
                      <w:sz w:val="24"/>
                      <w:szCs w:val="24"/>
                    </w:rPr>
                  </w:pPr>
                  <w:r w:rsidRPr="005659D9">
                    <w:rPr>
                      <w:rFonts w:cs="Calibri"/>
                      <w:sz w:val="24"/>
                      <w:szCs w:val="24"/>
                    </w:rPr>
                    <w:t xml:space="preserve">Section </w:t>
                  </w:r>
                  <w:r>
                    <w:rPr>
                      <w:rFonts w:cs="Calibri"/>
                      <w:sz w:val="24"/>
                      <w:szCs w:val="24"/>
                    </w:rPr>
                    <w:t>V</w:t>
                  </w:r>
                  <w:r w:rsidRPr="005659D9">
                    <w:rPr>
                      <w:rFonts w:cs="Calibri"/>
                      <w:sz w:val="24"/>
                      <w:szCs w:val="24"/>
                    </w:rPr>
                    <w:t>(</w:t>
                  </w:r>
                  <w:r>
                    <w:rPr>
                      <w:rFonts w:cs="Calibri"/>
                      <w:sz w:val="24"/>
                      <w:szCs w:val="24"/>
                    </w:rPr>
                    <w:t>29</w:t>
                  </w:r>
                  <w:r w:rsidRPr="005659D9">
                    <w:rPr>
                      <w:rFonts w:cs="Calibri"/>
                      <w:sz w:val="24"/>
                      <w:szCs w:val="24"/>
                    </w:rPr>
                    <w:t xml:space="preserve">): </w:t>
                  </w:r>
                  <w:r>
                    <w:rPr>
                      <w:rFonts w:cs="Calibri"/>
                      <w:sz w:val="24"/>
                      <w:szCs w:val="24"/>
                    </w:rPr>
                    <w:t>insert the exhibit number or letter</w:t>
                  </w:r>
                  <w:r w:rsidR="002F0C8B">
                    <w:rPr>
                      <w:rFonts w:cs="Calibri"/>
                      <w:sz w:val="24"/>
                      <w:szCs w:val="24"/>
                    </w:rPr>
                    <w:t xml:space="preserve"> and </w:t>
                  </w:r>
                  <w:r w:rsidR="002F0C8B" w:rsidRPr="005659D9">
                    <w:rPr>
                      <w:rFonts w:cs="Calibri"/>
                      <w:sz w:val="24"/>
                      <w:szCs w:val="24"/>
                    </w:rPr>
                    <w:t>attach a memorandum setting forth changes to HUD’s form documents</w:t>
                  </w:r>
                </w:p>
              </w:tc>
            </w:tr>
            <w:tr w:rsidR="00AE1344" w:rsidRPr="005659D9" w14:paraId="6A73C6D9" w14:textId="77777777" w:rsidTr="00C25FAB">
              <w:tc>
                <w:tcPr>
                  <w:tcW w:w="328" w:type="dxa"/>
                  <w:shd w:val="clear" w:color="auto" w:fill="auto"/>
                </w:tcPr>
                <w:p w14:paraId="1CC3D2D4" w14:textId="77777777" w:rsidR="00AE1344" w:rsidRPr="005659D9" w:rsidRDefault="00AE1344" w:rsidP="00517164">
                  <w:pPr>
                    <w:spacing w:after="0" w:line="240" w:lineRule="auto"/>
                    <w:rPr>
                      <w:rFonts w:cs="Calibri"/>
                      <w:sz w:val="24"/>
                      <w:szCs w:val="24"/>
                    </w:rPr>
                  </w:pPr>
                </w:p>
              </w:tc>
              <w:tc>
                <w:tcPr>
                  <w:tcW w:w="8450" w:type="dxa"/>
                  <w:shd w:val="clear" w:color="auto" w:fill="auto"/>
                </w:tcPr>
                <w:p w14:paraId="1F7BC651" w14:textId="77777777" w:rsidR="00AE1344" w:rsidRPr="005659D9" w:rsidRDefault="00AE1344" w:rsidP="002F0C8B">
                  <w:pPr>
                    <w:spacing w:after="0" w:line="240" w:lineRule="auto"/>
                    <w:rPr>
                      <w:rFonts w:cs="Calibri"/>
                      <w:sz w:val="24"/>
                      <w:szCs w:val="24"/>
                    </w:rPr>
                  </w:pPr>
                  <w:r w:rsidRPr="005659D9">
                    <w:rPr>
                      <w:rFonts w:cs="Calibri"/>
                      <w:sz w:val="24"/>
                      <w:szCs w:val="24"/>
                    </w:rPr>
                    <w:t xml:space="preserve">Section </w:t>
                  </w:r>
                  <w:r w:rsidR="002F0C8B">
                    <w:rPr>
                      <w:rFonts w:cs="Calibri"/>
                      <w:sz w:val="24"/>
                      <w:szCs w:val="24"/>
                    </w:rPr>
                    <w:t>V</w:t>
                  </w:r>
                  <w:r w:rsidRPr="005659D9">
                    <w:rPr>
                      <w:rFonts w:cs="Calibri"/>
                      <w:sz w:val="24"/>
                      <w:szCs w:val="24"/>
                    </w:rPr>
                    <w:t>(</w:t>
                  </w:r>
                  <w:r w:rsidR="002F0C8B">
                    <w:rPr>
                      <w:rFonts w:cs="Calibri"/>
                      <w:sz w:val="24"/>
                      <w:szCs w:val="24"/>
                    </w:rPr>
                    <w:t>33</w:t>
                  </w:r>
                  <w:r w:rsidRPr="005659D9">
                    <w:rPr>
                      <w:rFonts w:cs="Calibri"/>
                      <w:sz w:val="24"/>
                      <w:szCs w:val="24"/>
                    </w:rPr>
                    <w:t xml:space="preserve">):  </w:t>
                  </w:r>
                  <w:r w:rsidR="002F0C8B">
                    <w:rPr>
                      <w:rFonts w:cs="Calibri"/>
                      <w:sz w:val="24"/>
                      <w:szCs w:val="24"/>
                    </w:rPr>
                    <w:t>insert the date of the flood insurance receipt, or strike if inapplicable</w:t>
                  </w:r>
                </w:p>
              </w:tc>
            </w:tr>
            <w:tr w:rsidR="00CD7468" w:rsidRPr="005659D9" w14:paraId="5069B175" w14:textId="77777777" w:rsidTr="00AE1344">
              <w:tc>
                <w:tcPr>
                  <w:tcW w:w="328" w:type="dxa"/>
                  <w:shd w:val="clear" w:color="auto" w:fill="auto"/>
                </w:tcPr>
                <w:p w14:paraId="76A06039" w14:textId="77777777" w:rsidR="00CD7468" w:rsidRPr="005659D9" w:rsidRDefault="00CD7468" w:rsidP="00517164">
                  <w:pPr>
                    <w:spacing w:after="0" w:line="240" w:lineRule="auto"/>
                    <w:rPr>
                      <w:rFonts w:cs="Calibri"/>
                      <w:sz w:val="24"/>
                      <w:szCs w:val="24"/>
                    </w:rPr>
                  </w:pPr>
                </w:p>
              </w:tc>
              <w:tc>
                <w:tcPr>
                  <w:tcW w:w="8450" w:type="dxa"/>
                  <w:shd w:val="clear" w:color="auto" w:fill="auto"/>
                </w:tcPr>
                <w:p w14:paraId="01987268" w14:textId="77777777" w:rsidR="00CD7468" w:rsidRPr="005659D9" w:rsidRDefault="00CD7468" w:rsidP="00CD7468">
                  <w:pPr>
                    <w:spacing w:after="0" w:line="240" w:lineRule="auto"/>
                    <w:rPr>
                      <w:rFonts w:cs="Calibri"/>
                      <w:sz w:val="24"/>
                      <w:szCs w:val="24"/>
                    </w:rPr>
                  </w:pPr>
                  <w:r>
                    <w:rPr>
                      <w:rFonts w:cs="Calibri"/>
                      <w:sz w:val="24"/>
                      <w:szCs w:val="24"/>
                    </w:rPr>
                    <w:t>Collect the agreement providing for advancement of grant/loan proceeds referenced in Section IV(9)(b)(ii)</w:t>
                  </w:r>
                </w:p>
              </w:tc>
            </w:tr>
          </w:tbl>
          <w:p w14:paraId="01C9BFC2" w14:textId="77777777" w:rsidR="00AE1344" w:rsidRPr="005659D9" w:rsidRDefault="00AE1344" w:rsidP="00517164">
            <w:pPr>
              <w:spacing w:after="0" w:line="240" w:lineRule="auto"/>
              <w:rPr>
                <w:rFonts w:cs="Calibri"/>
                <w:sz w:val="24"/>
                <w:szCs w:val="24"/>
              </w:rPr>
            </w:pPr>
          </w:p>
          <w:p w14:paraId="3E8B007B" w14:textId="538D9725" w:rsidR="00E7728F" w:rsidRDefault="00E7728F" w:rsidP="00517164">
            <w:pPr>
              <w:spacing w:after="0" w:line="240" w:lineRule="auto"/>
              <w:rPr>
                <w:rFonts w:cs="Calibri"/>
                <w:sz w:val="24"/>
                <w:szCs w:val="24"/>
              </w:rPr>
            </w:pPr>
            <w:r>
              <w:rPr>
                <w:rFonts w:cs="Calibri"/>
                <w:sz w:val="24"/>
                <w:szCs w:val="24"/>
              </w:rPr>
              <w:t>NOTE: If tax-exempt bond financing is involved, ensure compliance with the HUD requirements found in HUD Handbook 4232.1, Section II, Chapter 3, Section 3.14.E.</w:t>
            </w:r>
          </w:p>
          <w:p w14:paraId="63A01A3E" w14:textId="77777777" w:rsidR="00216F84" w:rsidRDefault="00216F84" w:rsidP="00517164">
            <w:pPr>
              <w:spacing w:after="0" w:line="240" w:lineRule="auto"/>
              <w:rPr>
                <w:rFonts w:cs="Calibri"/>
                <w:sz w:val="24"/>
                <w:szCs w:val="24"/>
              </w:rPr>
            </w:pPr>
          </w:p>
          <w:p w14:paraId="101BA966" w14:textId="3CA7C881" w:rsidR="00216F84" w:rsidRDefault="00216F84" w:rsidP="00517164">
            <w:pPr>
              <w:spacing w:after="0" w:line="240" w:lineRule="auto"/>
              <w:rPr>
                <w:rFonts w:cs="Calibri"/>
                <w:sz w:val="24"/>
                <w:szCs w:val="24"/>
              </w:rPr>
            </w:pPr>
            <w:r>
              <w:rPr>
                <w:rFonts w:cs="Calibri"/>
                <w:sz w:val="24"/>
                <w:szCs w:val="24"/>
              </w:rPr>
              <w:t xml:space="preserve">NOTE: See HUD Handbook 4232.1, Section II, Chapter 9, Section 9.8.L.5 for changes to </w:t>
            </w:r>
            <w:r>
              <w:rPr>
                <w:rFonts w:cs="Calibri"/>
                <w:sz w:val="24"/>
                <w:szCs w:val="24"/>
              </w:rPr>
              <w:lastRenderedPageBreak/>
              <w:t>the form when fees are to be paid after initial closing.</w:t>
            </w:r>
          </w:p>
          <w:p w14:paraId="759E436D" w14:textId="77777777" w:rsidR="00E7728F" w:rsidRDefault="00E7728F" w:rsidP="00517164">
            <w:pPr>
              <w:spacing w:after="0" w:line="240" w:lineRule="auto"/>
              <w:rPr>
                <w:rFonts w:cs="Calibri"/>
                <w:sz w:val="24"/>
                <w:szCs w:val="24"/>
              </w:rPr>
            </w:pPr>
          </w:p>
          <w:p w14:paraId="33CE23C9" w14:textId="700D808A" w:rsidR="00AE1344" w:rsidRPr="005659D9" w:rsidRDefault="00AE1344" w:rsidP="00517164">
            <w:pPr>
              <w:spacing w:after="0" w:line="240" w:lineRule="auto"/>
              <w:rPr>
                <w:rFonts w:cs="Calibri"/>
                <w:sz w:val="24"/>
                <w:szCs w:val="24"/>
              </w:rPr>
            </w:pPr>
            <w:r w:rsidRPr="005659D9">
              <w:rPr>
                <w:rFonts w:cs="Calibri"/>
                <w:sz w:val="24"/>
                <w:szCs w:val="24"/>
              </w:rPr>
              <w:t xml:space="preserve">NOTE: </w:t>
            </w:r>
            <w:r w:rsidR="00C07C89">
              <w:rPr>
                <w:rFonts w:cs="Calibri"/>
                <w:sz w:val="24"/>
                <w:szCs w:val="24"/>
              </w:rPr>
              <w:t>ORCF</w:t>
            </w:r>
            <w:r w:rsidRPr="005659D9">
              <w:rPr>
                <w:rFonts w:cs="Calibri"/>
                <w:sz w:val="24"/>
                <w:szCs w:val="24"/>
              </w:rPr>
              <w:t xml:space="preserve"> (rather than OGC) has ultimate responsibility for ensuring the accuracy of the numbers in this form.</w:t>
            </w:r>
          </w:p>
          <w:p w14:paraId="063F933E" w14:textId="77777777" w:rsidR="00AE1344" w:rsidRPr="005659D9" w:rsidRDefault="00C43B50" w:rsidP="00517164">
            <w:pPr>
              <w:spacing w:after="0" w:line="240" w:lineRule="auto"/>
              <w:rPr>
                <w:rFonts w:cs="Calibri"/>
                <w:i/>
                <w:sz w:val="24"/>
                <w:szCs w:val="24"/>
              </w:rPr>
            </w:pPr>
            <w:r>
              <w:rPr>
                <w:rFonts w:cs="Calibri"/>
                <w:i/>
                <w:sz w:val="24"/>
                <w:szCs w:val="24"/>
              </w:rPr>
              <w:pict w14:anchorId="4F9B763C">
                <v:rect id="_x0000_i1050" style="width:0;height:1.5pt" o:hralign="center" o:hrstd="t" o:hr="t" fillcolor="#a0a0a0" stroked="f"/>
              </w:pict>
            </w:r>
          </w:p>
          <w:p w14:paraId="50006500" w14:textId="77777777" w:rsidR="00AE1344" w:rsidRPr="005659D9" w:rsidRDefault="00AE1344" w:rsidP="00517164">
            <w:pPr>
              <w:spacing w:after="0" w:line="240" w:lineRule="auto"/>
              <w:rPr>
                <w:rFonts w:cs="Calibri"/>
                <w: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3A2F82AC" w14:textId="77777777" w:rsidR="00AE1344" w:rsidRPr="005659D9" w:rsidRDefault="00AE1344" w:rsidP="00517164">
            <w:pPr>
              <w:spacing w:after="0" w:line="240" w:lineRule="auto"/>
              <w:rPr>
                <w:rFonts w:cs="Calibri"/>
                <w:b/>
                <w:sz w:val="24"/>
                <w:szCs w:val="24"/>
                <w:u w:val="single"/>
              </w:rPr>
            </w:pPr>
          </w:p>
        </w:tc>
      </w:tr>
      <w:tr w:rsidR="009828CF" w:rsidRPr="005659D9" w14:paraId="24842410"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74173499" w14:textId="51092425" w:rsidR="009828CF" w:rsidRPr="005659D9" w:rsidRDefault="0058313D" w:rsidP="005659D9">
            <w:pPr>
              <w:spacing w:after="0" w:line="240" w:lineRule="auto"/>
              <w:jc w:val="center"/>
              <w:rPr>
                <w:rFonts w:cs="Calibri"/>
                <w:sz w:val="24"/>
                <w:szCs w:val="24"/>
              </w:rPr>
            </w:pPr>
            <w:r w:rsidRPr="005659D9">
              <w:rPr>
                <w:rFonts w:cs="Calibri"/>
                <w:sz w:val="24"/>
                <w:szCs w:val="24"/>
              </w:rPr>
              <w:lastRenderedPageBreak/>
              <w:t>2</w:t>
            </w:r>
            <w:r w:rsidR="00A04C3D">
              <w:rPr>
                <w:rFonts w:cs="Calibri"/>
                <w:sz w:val="24"/>
                <w:szCs w:val="24"/>
              </w:rPr>
              <w:t>7</w:t>
            </w:r>
          </w:p>
        </w:tc>
        <w:tc>
          <w:tcPr>
            <w:tcW w:w="4544" w:type="pct"/>
            <w:shd w:val="clear" w:color="auto" w:fill="auto"/>
            <w:tcMar>
              <w:left w:w="115" w:type="dxa"/>
              <w:right w:w="230" w:type="dxa"/>
            </w:tcMar>
          </w:tcPr>
          <w:p w14:paraId="3949C3B3" w14:textId="77777777" w:rsidR="009828CF" w:rsidRPr="005659D9" w:rsidRDefault="00403753" w:rsidP="005659D9">
            <w:pPr>
              <w:spacing w:after="0" w:line="240" w:lineRule="auto"/>
              <w:rPr>
                <w:rFonts w:cs="Calibri"/>
                <w:b/>
                <w:sz w:val="24"/>
                <w:szCs w:val="24"/>
                <w:u w:val="single"/>
              </w:rPr>
            </w:pPr>
            <w:r w:rsidRPr="005659D9">
              <w:rPr>
                <w:rFonts w:cs="Calibri"/>
                <w:b/>
                <w:sz w:val="24"/>
                <w:szCs w:val="24"/>
                <w:u w:val="single"/>
              </w:rPr>
              <w:t>Special Conditions of the Firm Commitment</w:t>
            </w:r>
          </w:p>
          <w:p w14:paraId="5DE57614" w14:textId="77777777" w:rsidR="009828CF" w:rsidRPr="005659D9" w:rsidRDefault="009828CF"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9828CF" w:rsidRPr="005659D9" w14:paraId="33CE99A1" w14:textId="77777777" w:rsidTr="005659D9">
              <w:tc>
                <w:tcPr>
                  <w:tcW w:w="328" w:type="dxa"/>
                  <w:shd w:val="clear" w:color="auto" w:fill="auto"/>
                </w:tcPr>
                <w:p w14:paraId="46EFC51E" w14:textId="77777777" w:rsidR="009828CF" w:rsidRPr="005659D9" w:rsidRDefault="009828CF"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7769E04B" w14:textId="77777777" w:rsidR="009828CF" w:rsidRPr="005659D9" w:rsidRDefault="00CD7468" w:rsidP="005659D9">
                  <w:pPr>
                    <w:spacing w:after="0" w:line="240" w:lineRule="auto"/>
                    <w:rPr>
                      <w:rFonts w:cs="Calibri"/>
                      <w:sz w:val="24"/>
                      <w:szCs w:val="24"/>
                    </w:rPr>
                  </w:pPr>
                  <w:r>
                    <w:rPr>
                      <w:rFonts w:cs="Calibri"/>
                      <w:sz w:val="24"/>
                      <w:szCs w:val="24"/>
                    </w:rPr>
                    <w:t>Certification re: adverse changes since firm commitment was issued (typically appears as standard condition #30)</w:t>
                  </w:r>
                </w:p>
              </w:tc>
            </w:tr>
            <w:tr w:rsidR="009828CF" w:rsidRPr="005659D9" w14:paraId="45CD2C81" w14:textId="77777777" w:rsidTr="005659D9">
              <w:tc>
                <w:tcPr>
                  <w:tcW w:w="328" w:type="dxa"/>
                  <w:shd w:val="clear" w:color="auto" w:fill="auto"/>
                </w:tcPr>
                <w:p w14:paraId="17E87D0C"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4D11FABE" w14:textId="77777777" w:rsidR="009828CF" w:rsidRPr="005659D9" w:rsidRDefault="009828CF" w:rsidP="005659D9">
                  <w:pPr>
                    <w:spacing w:after="0" w:line="240" w:lineRule="auto"/>
                    <w:rPr>
                      <w:rFonts w:cs="Calibri"/>
                      <w:sz w:val="24"/>
                      <w:szCs w:val="24"/>
                    </w:rPr>
                  </w:pPr>
                </w:p>
              </w:tc>
            </w:tr>
            <w:tr w:rsidR="009828CF" w:rsidRPr="005659D9" w14:paraId="068A90AD" w14:textId="77777777" w:rsidTr="00387AE1">
              <w:trPr>
                <w:trHeight w:val="242"/>
              </w:trPr>
              <w:tc>
                <w:tcPr>
                  <w:tcW w:w="328" w:type="dxa"/>
                  <w:shd w:val="clear" w:color="auto" w:fill="auto"/>
                </w:tcPr>
                <w:p w14:paraId="6B3136C3"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5A0ED83D" w14:textId="77777777" w:rsidR="009828CF" w:rsidRPr="005659D9" w:rsidRDefault="009828CF" w:rsidP="005659D9">
                  <w:pPr>
                    <w:spacing w:after="0" w:line="240" w:lineRule="auto"/>
                    <w:rPr>
                      <w:rFonts w:cs="Calibri"/>
                      <w:sz w:val="24"/>
                      <w:szCs w:val="24"/>
                    </w:rPr>
                  </w:pPr>
                </w:p>
              </w:tc>
            </w:tr>
          </w:tbl>
          <w:p w14:paraId="1126C602" w14:textId="4841F078" w:rsidR="007E2A53" w:rsidRDefault="007E2A53" w:rsidP="005659D9">
            <w:pPr>
              <w:spacing w:after="0" w:line="240" w:lineRule="auto"/>
              <w:rPr>
                <w:rFonts w:cs="Calibri"/>
                <w:sz w:val="24"/>
                <w:szCs w:val="24"/>
              </w:rPr>
            </w:pPr>
            <w:r w:rsidRPr="00387AE1">
              <w:rPr>
                <w:rFonts w:cs="Calibri"/>
                <w:sz w:val="24"/>
                <w:szCs w:val="24"/>
              </w:rPr>
              <w:t xml:space="preserve">NOTE: </w:t>
            </w:r>
            <w:r>
              <w:rPr>
                <w:rFonts w:cs="Calibri"/>
                <w:sz w:val="24"/>
                <w:szCs w:val="24"/>
              </w:rPr>
              <w:t>Requirements related to Sinking Funds, Initial Operating Deficit Escrows, Short-Term Debt Service Reserve Escrows, Assurances of Funds to Meet Initial Operating Deficits and Debt Service Reserves, and Long-Term Debt Service Reserve Accounts are found in HUD Handbook 4232.1, Section II, Chapter 2, Section 2.5.</w:t>
            </w:r>
          </w:p>
          <w:p w14:paraId="1139B514" w14:textId="77777777" w:rsidR="00606ABF" w:rsidRDefault="00606ABF" w:rsidP="005659D9">
            <w:pPr>
              <w:spacing w:after="0" w:line="240" w:lineRule="auto"/>
              <w:rPr>
                <w:rFonts w:cs="Calibri"/>
                <w:sz w:val="24"/>
                <w:szCs w:val="24"/>
              </w:rPr>
            </w:pPr>
          </w:p>
          <w:p w14:paraId="6DE46F05" w14:textId="500C54B7" w:rsidR="00606ABF" w:rsidRDefault="00606ABF" w:rsidP="005659D9">
            <w:pPr>
              <w:spacing w:after="0" w:line="240" w:lineRule="auto"/>
              <w:rPr>
                <w:rFonts w:cs="Calibri"/>
                <w:sz w:val="24"/>
                <w:szCs w:val="24"/>
              </w:rPr>
            </w:pPr>
            <w:r>
              <w:rPr>
                <w:rFonts w:cs="Calibri"/>
                <w:sz w:val="24"/>
                <w:szCs w:val="24"/>
              </w:rPr>
              <w:t>NOTE: See HUD Handbook 4232.1, Section II, Chapter 7, Sections 7.3.H and 7.4.B for guidance on escrows for monitoring wells and engineering controls and removal of site contamination.</w:t>
            </w:r>
          </w:p>
          <w:p w14:paraId="11CDD491" w14:textId="77777777" w:rsidR="00606ABF" w:rsidRDefault="00606ABF" w:rsidP="005659D9">
            <w:pPr>
              <w:spacing w:after="0" w:line="240" w:lineRule="auto"/>
              <w:rPr>
                <w:rFonts w:cs="Calibri"/>
                <w:sz w:val="24"/>
                <w:szCs w:val="24"/>
              </w:rPr>
            </w:pPr>
          </w:p>
          <w:p w14:paraId="319A563A" w14:textId="7DB4685A" w:rsidR="00606ABF" w:rsidRPr="00C30F76" w:rsidRDefault="00606ABF" w:rsidP="00606ABF">
            <w:pPr>
              <w:spacing w:after="0" w:line="240" w:lineRule="auto"/>
              <w:rPr>
                <w:rFonts w:cs="Calibri"/>
                <w:sz w:val="24"/>
                <w:szCs w:val="24"/>
              </w:rPr>
            </w:pPr>
            <w:r>
              <w:rPr>
                <w:rFonts w:cs="Calibri"/>
                <w:sz w:val="24"/>
                <w:szCs w:val="24"/>
              </w:rPr>
              <w:t>NOTE: See HUD Handbook 4232.1, Section II, Chapter 7, Sections 7.5.</w:t>
            </w:r>
            <w:r w:rsidR="0089705A">
              <w:rPr>
                <w:rFonts w:cs="Calibri"/>
                <w:sz w:val="24"/>
                <w:szCs w:val="24"/>
              </w:rPr>
              <w:t>C.13-14 for requirements related to sites in floodplains.</w:t>
            </w:r>
          </w:p>
          <w:p w14:paraId="20608350" w14:textId="77777777" w:rsidR="00606ABF" w:rsidRPr="00387AE1" w:rsidRDefault="00606ABF" w:rsidP="005659D9">
            <w:pPr>
              <w:spacing w:after="0" w:line="240" w:lineRule="auto"/>
              <w:rPr>
                <w:rFonts w:cs="Calibri"/>
                <w:sz w:val="24"/>
                <w:szCs w:val="24"/>
              </w:rPr>
            </w:pPr>
          </w:p>
          <w:p w14:paraId="55B162C3" w14:textId="77777777" w:rsidR="007E2A53" w:rsidRDefault="00C43B50" w:rsidP="005659D9">
            <w:pPr>
              <w:spacing w:after="0" w:line="240" w:lineRule="auto"/>
              <w:rPr>
                <w:rFonts w:cs="Calibri"/>
                <w:i/>
                <w:sz w:val="24"/>
                <w:szCs w:val="24"/>
              </w:rPr>
            </w:pPr>
            <w:r>
              <w:rPr>
                <w:rFonts w:cs="Calibri"/>
                <w:i/>
                <w:sz w:val="24"/>
                <w:szCs w:val="24"/>
              </w:rPr>
              <w:pict w14:anchorId="1A13B75D">
                <v:rect id="_x0000_i1051" style="width:0;height:1.5pt" o:hralign="center" o:hrstd="t" o:hr="t" fillcolor="#a0a0a0" stroked="f"/>
              </w:pict>
            </w:r>
          </w:p>
          <w:p w14:paraId="159473F4" w14:textId="77777777" w:rsidR="009828CF" w:rsidRPr="005659D9" w:rsidRDefault="009828CF" w:rsidP="005659D9">
            <w:pPr>
              <w:spacing w:after="0" w:line="240" w:lineRule="auto"/>
              <w:rPr>
                <w:rFonts w:cs="Calibri"/>
                <w:i/>
                <w:sz w:val="24"/>
                <w:szCs w:val="24"/>
              </w:rPr>
            </w:pPr>
            <w:r w:rsidRPr="005659D9">
              <w:rPr>
                <w:rFonts w:cs="Calibri"/>
                <w:i/>
                <w:sz w:val="24"/>
                <w:szCs w:val="24"/>
              </w:rPr>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7B3111C8" w14:textId="77777777" w:rsidR="009828CF" w:rsidRPr="005659D9" w:rsidRDefault="009828CF" w:rsidP="005659D9">
            <w:pPr>
              <w:spacing w:after="0" w:line="240" w:lineRule="auto"/>
              <w:rPr>
                <w:rFonts w:cs="Calibri"/>
                <w:b/>
                <w:sz w:val="24"/>
                <w:szCs w:val="24"/>
                <w:u w:val="single"/>
              </w:rPr>
            </w:pPr>
          </w:p>
        </w:tc>
      </w:tr>
      <w:tr w:rsidR="009828CF" w:rsidRPr="005659D9" w14:paraId="2544FB57"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7C683DC5" w14:textId="66BC7C93" w:rsidR="009828CF" w:rsidRPr="005659D9" w:rsidRDefault="00A04C3D" w:rsidP="005659D9">
            <w:pPr>
              <w:spacing w:after="0" w:line="240" w:lineRule="auto"/>
              <w:jc w:val="center"/>
              <w:rPr>
                <w:rFonts w:cs="Calibri"/>
                <w:sz w:val="24"/>
                <w:szCs w:val="24"/>
              </w:rPr>
            </w:pPr>
            <w:r>
              <w:rPr>
                <w:rFonts w:cs="Calibri"/>
                <w:sz w:val="24"/>
                <w:szCs w:val="24"/>
              </w:rPr>
              <w:t>28</w:t>
            </w:r>
          </w:p>
        </w:tc>
        <w:tc>
          <w:tcPr>
            <w:tcW w:w="4544" w:type="pct"/>
            <w:shd w:val="clear" w:color="auto" w:fill="auto"/>
            <w:tcMar>
              <w:left w:w="115" w:type="dxa"/>
              <w:right w:w="230" w:type="dxa"/>
            </w:tcMar>
          </w:tcPr>
          <w:p w14:paraId="4616A51A" w14:textId="0FCBCDD4" w:rsidR="009828CF" w:rsidRPr="005659D9" w:rsidRDefault="00C43B50" w:rsidP="005659D9">
            <w:pPr>
              <w:spacing w:after="0" w:line="240" w:lineRule="auto"/>
              <w:rPr>
                <w:rFonts w:cs="Calibri"/>
                <w:b/>
                <w:sz w:val="24"/>
                <w:szCs w:val="24"/>
                <w:u w:val="single"/>
              </w:rPr>
            </w:pPr>
            <w:hyperlink r:id="rId52" w:history="1">
              <w:r w:rsidR="009828CF" w:rsidRPr="005659D9">
                <w:rPr>
                  <w:rStyle w:val="Hyperlink"/>
                  <w:rFonts w:cs="Calibri"/>
                  <w:b/>
                  <w:sz w:val="24"/>
                  <w:szCs w:val="24"/>
                </w:rPr>
                <w:t>Agreement and Certification (HUD-93305-ORCF)</w:t>
              </w:r>
            </w:hyperlink>
          </w:p>
          <w:p w14:paraId="6DC8BE12" w14:textId="77777777" w:rsidR="009828CF" w:rsidRPr="005659D9" w:rsidRDefault="009828CF"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9828CF" w:rsidRPr="005659D9" w14:paraId="5BDC1A13" w14:textId="77777777" w:rsidTr="00C25FAB">
              <w:tc>
                <w:tcPr>
                  <w:tcW w:w="328" w:type="dxa"/>
                  <w:shd w:val="clear" w:color="auto" w:fill="auto"/>
                </w:tcPr>
                <w:p w14:paraId="49309A65" w14:textId="77777777" w:rsidR="009828CF" w:rsidRPr="005659D9" w:rsidRDefault="009828CF"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689FF738" w14:textId="77777777" w:rsidR="009828CF" w:rsidRPr="005659D9" w:rsidRDefault="00C27E47" w:rsidP="005659D9">
                  <w:pPr>
                    <w:spacing w:after="0" w:line="240" w:lineRule="auto"/>
                    <w:rPr>
                      <w:rFonts w:cs="Calibri"/>
                      <w:sz w:val="24"/>
                      <w:szCs w:val="24"/>
                    </w:rPr>
                  </w:pPr>
                  <w:r w:rsidRPr="005659D9">
                    <w:rPr>
                      <w:rFonts w:cs="Calibri"/>
                      <w:sz w:val="24"/>
                      <w:szCs w:val="24"/>
                    </w:rPr>
                    <w:t>Borrower’s name and address</w:t>
                  </w:r>
                </w:p>
              </w:tc>
            </w:tr>
            <w:tr w:rsidR="009828CF" w:rsidRPr="005659D9" w14:paraId="39C05A89" w14:textId="77777777" w:rsidTr="00C25FAB">
              <w:tc>
                <w:tcPr>
                  <w:tcW w:w="328" w:type="dxa"/>
                  <w:shd w:val="clear" w:color="auto" w:fill="auto"/>
                </w:tcPr>
                <w:p w14:paraId="25E138F9"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4C537BC7" w14:textId="77777777" w:rsidR="009828CF" w:rsidRPr="005659D9" w:rsidRDefault="008031CD" w:rsidP="005659D9">
                  <w:pPr>
                    <w:spacing w:after="0" w:line="240" w:lineRule="auto"/>
                    <w:rPr>
                      <w:rFonts w:cs="Calibri"/>
                      <w:sz w:val="24"/>
                      <w:szCs w:val="24"/>
                    </w:rPr>
                  </w:pPr>
                  <w:r w:rsidRPr="005659D9">
                    <w:rPr>
                      <w:rFonts w:cs="Calibri"/>
                      <w:sz w:val="24"/>
                      <w:szCs w:val="24"/>
                    </w:rPr>
                    <w:t>Lender</w:t>
                  </w:r>
                  <w:r w:rsidR="00C27E47" w:rsidRPr="005659D9">
                    <w:rPr>
                      <w:rFonts w:cs="Calibri"/>
                      <w:sz w:val="24"/>
                      <w:szCs w:val="24"/>
                    </w:rPr>
                    <w:t>’s name and address</w:t>
                  </w:r>
                </w:p>
              </w:tc>
            </w:tr>
            <w:tr w:rsidR="00CD7468" w:rsidRPr="005659D9" w14:paraId="31AB8D55" w14:textId="77777777" w:rsidTr="00153557">
              <w:tc>
                <w:tcPr>
                  <w:tcW w:w="328" w:type="dxa"/>
                  <w:shd w:val="clear" w:color="auto" w:fill="auto"/>
                </w:tcPr>
                <w:p w14:paraId="1B42A882" w14:textId="77777777" w:rsidR="00CD7468" w:rsidRPr="005659D9" w:rsidRDefault="00CD7468" w:rsidP="005659D9">
                  <w:pPr>
                    <w:spacing w:after="0" w:line="240" w:lineRule="auto"/>
                    <w:rPr>
                      <w:rFonts w:cs="Calibri"/>
                      <w:sz w:val="24"/>
                      <w:szCs w:val="24"/>
                    </w:rPr>
                  </w:pPr>
                </w:p>
              </w:tc>
              <w:tc>
                <w:tcPr>
                  <w:tcW w:w="8450" w:type="dxa"/>
                  <w:shd w:val="clear" w:color="auto" w:fill="auto"/>
                </w:tcPr>
                <w:p w14:paraId="6747343A" w14:textId="77777777" w:rsidR="00CD7468" w:rsidRPr="005659D9" w:rsidRDefault="00CD7468" w:rsidP="005659D9">
                  <w:pPr>
                    <w:spacing w:after="0" w:line="240" w:lineRule="auto"/>
                    <w:rPr>
                      <w:rFonts w:cs="Calibri"/>
                      <w:sz w:val="24"/>
                      <w:szCs w:val="24"/>
                    </w:rPr>
                  </w:pPr>
                  <w:r>
                    <w:rPr>
                      <w:rFonts w:cs="Calibri"/>
                      <w:sz w:val="24"/>
                      <w:szCs w:val="24"/>
                    </w:rPr>
                    <w:t>Contractor’s name and address</w:t>
                  </w:r>
                </w:p>
              </w:tc>
            </w:tr>
            <w:tr w:rsidR="00C27E47" w:rsidRPr="005659D9" w14:paraId="4E3EA079" w14:textId="77777777" w:rsidTr="00C25FAB">
              <w:tc>
                <w:tcPr>
                  <w:tcW w:w="328" w:type="dxa"/>
                  <w:shd w:val="clear" w:color="auto" w:fill="auto"/>
                </w:tcPr>
                <w:p w14:paraId="1D59BDD0" w14:textId="77777777" w:rsidR="00C27E47" w:rsidRPr="005659D9" w:rsidRDefault="00C27E47" w:rsidP="005659D9">
                  <w:pPr>
                    <w:spacing w:after="0" w:line="240" w:lineRule="auto"/>
                    <w:rPr>
                      <w:rFonts w:cs="Calibri"/>
                      <w:sz w:val="24"/>
                      <w:szCs w:val="24"/>
                    </w:rPr>
                  </w:pPr>
                </w:p>
              </w:tc>
              <w:tc>
                <w:tcPr>
                  <w:tcW w:w="8450" w:type="dxa"/>
                  <w:shd w:val="clear" w:color="auto" w:fill="auto"/>
                </w:tcPr>
                <w:p w14:paraId="16D3966D" w14:textId="77777777" w:rsidR="00C27E47" w:rsidRPr="005659D9" w:rsidRDefault="00C27E47" w:rsidP="005659D9">
                  <w:pPr>
                    <w:spacing w:after="0" w:line="240" w:lineRule="auto"/>
                    <w:rPr>
                      <w:rFonts w:cs="Calibri"/>
                      <w:sz w:val="24"/>
                      <w:szCs w:val="24"/>
                    </w:rPr>
                  </w:pPr>
                  <w:r w:rsidRPr="005659D9">
                    <w:rPr>
                      <w:rFonts w:cs="Calibri"/>
                      <w:sz w:val="24"/>
                      <w:szCs w:val="24"/>
                    </w:rPr>
                    <w:t>Project number and location</w:t>
                  </w:r>
                </w:p>
              </w:tc>
            </w:tr>
            <w:tr w:rsidR="00C27E47" w:rsidRPr="005659D9" w14:paraId="4DA3EBB5" w14:textId="77777777" w:rsidTr="00C25FAB">
              <w:tc>
                <w:tcPr>
                  <w:tcW w:w="328" w:type="dxa"/>
                  <w:shd w:val="clear" w:color="auto" w:fill="auto"/>
                </w:tcPr>
                <w:p w14:paraId="539F29BB" w14:textId="77777777" w:rsidR="00C27E47" w:rsidRPr="005659D9" w:rsidRDefault="00C27E47" w:rsidP="005659D9">
                  <w:pPr>
                    <w:spacing w:after="0" w:line="240" w:lineRule="auto"/>
                    <w:rPr>
                      <w:rFonts w:cs="Calibri"/>
                      <w:sz w:val="24"/>
                      <w:szCs w:val="24"/>
                    </w:rPr>
                  </w:pPr>
                </w:p>
              </w:tc>
              <w:tc>
                <w:tcPr>
                  <w:tcW w:w="8450" w:type="dxa"/>
                  <w:shd w:val="clear" w:color="auto" w:fill="auto"/>
                </w:tcPr>
                <w:p w14:paraId="1C10DABB" w14:textId="32441FB5" w:rsidR="00C27E47" w:rsidRPr="005659D9" w:rsidRDefault="00C27E47" w:rsidP="00153557">
                  <w:pPr>
                    <w:spacing w:after="0" w:line="240" w:lineRule="auto"/>
                    <w:rPr>
                      <w:rFonts w:cs="Calibri"/>
                      <w:sz w:val="24"/>
                      <w:szCs w:val="24"/>
                    </w:rPr>
                  </w:pPr>
                  <w:r w:rsidRPr="005659D9">
                    <w:rPr>
                      <w:rFonts w:cs="Calibri"/>
                      <w:sz w:val="24"/>
                      <w:szCs w:val="24"/>
                    </w:rPr>
                    <w:t xml:space="preserve">Check the </w:t>
                  </w:r>
                  <w:r w:rsidR="00153557">
                    <w:rPr>
                      <w:rFonts w:cs="Calibri"/>
                      <w:sz w:val="24"/>
                      <w:szCs w:val="24"/>
                    </w:rPr>
                    <w:t>first</w:t>
                  </w:r>
                  <w:r w:rsidR="00153557" w:rsidRPr="005659D9">
                    <w:rPr>
                      <w:rFonts w:cs="Calibri"/>
                      <w:sz w:val="24"/>
                      <w:szCs w:val="24"/>
                    </w:rPr>
                    <w:t xml:space="preserve"> </w:t>
                  </w:r>
                  <w:r w:rsidRPr="005659D9">
                    <w:rPr>
                      <w:rFonts w:cs="Calibri"/>
                      <w:sz w:val="24"/>
                      <w:szCs w:val="24"/>
                    </w:rPr>
                    <w:t xml:space="preserve">box (related to </w:t>
                  </w:r>
                  <w:r w:rsidR="00153557">
                    <w:rPr>
                      <w:rFonts w:cs="Calibri"/>
                      <w:sz w:val="24"/>
                      <w:szCs w:val="24"/>
                    </w:rPr>
                    <w:t>constructing</w:t>
                  </w:r>
                  <w:r w:rsidR="00153557" w:rsidRPr="005659D9">
                    <w:rPr>
                      <w:rFonts w:cs="Calibri"/>
                      <w:sz w:val="24"/>
                      <w:szCs w:val="24"/>
                    </w:rPr>
                    <w:t xml:space="preserve"> </w:t>
                  </w:r>
                  <w:r w:rsidRPr="005659D9">
                    <w:rPr>
                      <w:rFonts w:cs="Calibri"/>
                      <w:sz w:val="24"/>
                      <w:szCs w:val="24"/>
                    </w:rPr>
                    <w:t xml:space="preserve">or </w:t>
                  </w:r>
                  <w:r w:rsidR="00153557">
                    <w:rPr>
                      <w:rFonts w:cs="Calibri"/>
                      <w:sz w:val="24"/>
                      <w:szCs w:val="24"/>
                    </w:rPr>
                    <w:t>substantially rehabilitating</w:t>
                  </w:r>
                  <w:r w:rsidRPr="005659D9">
                    <w:rPr>
                      <w:rFonts w:cs="Calibri"/>
                      <w:sz w:val="24"/>
                      <w:szCs w:val="24"/>
                    </w:rPr>
                    <w:t>), and insert the loan amount and a proper reference to the Section of the Act</w:t>
                  </w:r>
                </w:p>
              </w:tc>
            </w:tr>
            <w:tr w:rsidR="00153557" w:rsidRPr="005659D9" w14:paraId="6B071D76" w14:textId="77777777" w:rsidTr="00153557">
              <w:tc>
                <w:tcPr>
                  <w:tcW w:w="328" w:type="dxa"/>
                  <w:shd w:val="clear" w:color="auto" w:fill="auto"/>
                </w:tcPr>
                <w:p w14:paraId="24966C4D" w14:textId="77777777" w:rsidR="00153557" w:rsidRPr="005659D9" w:rsidRDefault="00153557" w:rsidP="005659D9">
                  <w:pPr>
                    <w:spacing w:after="0" w:line="240" w:lineRule="auto"/>
                    <w:rPr>
                      <w:rFonts w:cs="Calibri"/>
                      <w:sz w:val="24"/>
                      <w:szCs w:val="24"/>
                    </w:rPr>
                  </w:pPr>
                </w:p>
              </w:tc>
              <w:tc>
                <w:tcPr>
                  <w:tcW w:w="8450" w:type="dxa"/>
                  <w:shd w:val="clear" w:color="auto" w:fill="auto"/>
                </w:tcPr>
                <w:p w14:paraId="39C58EE1" w14:textId="77777777" w:rsidR="00153557" w:rsidRPr="005659D9" w:rsidRDefault="00153557" w:rsidP="00153557">
                  <w:pPr>
                    <w:spacing w:after="0" w:line="240" w:lineRule="auto"/>
                    <w:rPr>
                      <w:rFonts w:cs="Calibri"/>
                      <w:sz w:val="24"/>
                      <w:szCs w:val="24"/>
                    </w:rPr>
                  </w:pPr>
                  <w:r>
                    <w:rPr>
                      <w:rFonts w:cs="Calibri"/>
                      <w:sz w:val="24"/>
                      <w:szCs w:val="24"/>
                    </w:rPr>
                    <w:t xml:space="preserve">Section 4: </w:t>
                  </w:r>
                  <w:r w:rsidRPr="005659D9">
                    <w:rPr>
                      <w:rFonts w:cs="Calibri"/>
                      <w:sz w:val="24"/>
                      <w:szCs w:val="24"/>
                    </w:rPr>
                    <w:t>list any identities of interest, or state “none”</w:t>
                  </w:r>
                </w:p>
              </w:tc>
            </w:tr>
            <w:tr w:rsidR="00153557" w:rsidRPr="005659D9" w14:paraId="55FD35FD" w14:textId="77777777" w:rsidTr="00153557">
              <w:tc>
                <w:tcPr>
                  <w:tcW w:w="328" w:type="dxa"/>
                  <w:shd w:val="clear" w:color="auto" w:fill="auto"/>
                </w:tcPr>
                <w:p w14:paraId="0B021BE6" w14:textId="77777777" w:rsidR="00153557" w:rsidRPr="005659D9" w:rsidRDefault="00153557" w:rsidP="005659D9">
                  <w:pPr>
                    <w:spacing w:after="0" w:line="240" w:lineRule="auto"/>
                    <w:rPr>
                      <w:rFonts w:cs="Calibri"/>
                      <w:sz w:val="24"/>
                      <w:szCs w:val="24"/>
                    </w:rPr>
                  </w:pPr>
                </w:p>
              </w:tc>
              <w:tc>
                <w:tcPr>
                  <w:tcW w:w="8450" w:type="dxa"/>
                  <w:shd w:val="clear" w:color="auto" w:fill="auto"/>
                </w:tcPr>
                <w:p w14:paraId="6AF50CE9" w14:textId="3932C622" w:rsidR="00153557" w:rsidRDefault="00153557" w:rsidP="00CE17E1">
                  <w:pPr>
                    <w:spacing w:after="0" w:line="240" w:lineRule="auto"/>
                    <w:rPr>
                      <w:rFonts w:cs="Calibri"/>
                      <w:sz w:val="24"/>
                      <w:szCs w:val="24"/>
                    </w:rPr>
                  </w:pPr>
                  <w:r>
                    <w:rPr>
                      <w:rFonts w:cs="Calibri"/>
                      <w:sz w:val="24"/>
                      <w:szCs w:val="24"/>
                    </w:rPr>
                    <w:t xml:space="preserve">Section 9: insert the amount of the architect’s design fee from </w:t>
                  </w:r>
                  <w:r w:rsidR="00CE17E1">
                    <w:rPr>
                      <w:rFonts w:cs="Calibri"/>
                      <w:sz w:val="24"/>
                      <w:szCs w:val="24"/>
                    </w:rPr>
                    <w:t xml:space="preserve">the Estimated Replacement Cost tab </w:t>
                  </w:r>
                  <w:r w:rsidR="00CD7468">
                    <w:rPr>
                      <w:rFonts w:cs="Calibri"/>
                      <w:sz w:val="24"/>
                      <w:szCs w:val="24"/>
                    </w:rPr>
                    <w:t xml:space="preserve">of the </w:t>
                  </w:r>
                  <w:hyperlink r:id="rId53" w:history="1">
                    <w:r w:rsidR="00CE17E1" w:rsidRPr="00CE17E1">
                      <w:rPr>
                        <w:rStyle w:val="Hyperlink"/>
                      </w:rPr>
                      <w:t>HUD-92264a-ORCF</w:t>
                    </w:r>
                  </w:hyperlink>
                  <w:r w:rsidR="00CE17E1">
                    <w:t xml:space="preserve"> </w:t>
                  </w:r>
                  <w:r w:rsidR="00CD7468">
                    <w:rPr>
                      <w:rFonts w:cs="Calibri"/>
                      <w:sz w:val="24"/>
                      <w:szCs w:val="24"/>
                    </w:rPr>
                    <w:t>attached</w:t>
                  </w:r>
                  <w:r>
                    <w:rPr>
                      <w:rFonts w:cs="Calibri"/>
                      <w:sz w:val="24"/>
                      <w:szCs w:val="24"/>
                    </w:rPr>
                    <w:t xml:space="preserve"> to the firm commitment</w:t>
                  </w:r>
                </w:p>
              </w:tc>
            </w:tr>
            <w:tr w:rsidR="00153557" w:rsidRPr="005659D9" w14:paraId="6ACE7C25" w14:textId="77777777" w:rsidTr="00153557">
              <w:tc>
                <w:tcPr>
                  <w:tcW w:w="328" w:type="dxa"/>
                  <w:shd w:val="clear" w:color="auto" w:fill="auto"/>
                </w:tcPr>
                <w:p w14:paraId="6E0D01C0" w14:textId="77777777" w:rsidR="00153557" w:rsidRPr="005659D9" w:rsidRDefault="00153557" w:rsidP="005659D9">
                  <w:pPr>
                    <w:spacing w:after="0" w:line="240" w:lineRule="auto"/>
                    <w:rPr>
                      <w:rFonts w:cs="Calibri"/>
                      <w:sz w:val="24"/>
                      <w:szCs w:val="24"/>
                    </w:rPr>
                  </w:pPr>
                </w:p>
              </w:tc>
              <w:tc>
                <w:tcPr>
                  <w:tcW w:w="8450" w:type="dxa"/>
                  <w:shd w:val="clear" w:color="auto" w:fill="auto"/>
                </w:tcPr>
                <w:p w14:paraId="04091099" w14:textId="37CD3DC7" w:rsidR="00153557" w:rsidRDefault="00153557" w:rsidP="00CD7468">
                  <w:pPr>
                    <w:spacing w:after="0" w:line="240" w:lineRule="auto"/>
                    <w:rPr>
                      <w:rFonts w:cs="Calibri"/>
                      <w:sz w:val="24"/>
                      <w:szCs w:val="24"/>
                    </w:rPr>
                  </w:pPr>
                  <w:r>
                    <w:rPr>
                      <w:rFonts w:cs="Calibri"/>
                      <w:sz w:val="24"/>
                      <w:szCs w:val="24"/>
                    </w:rPr>
                    <w:t>Section 11: insert the contractor’s fee</w:t>
                  </w:r>
                  <w:r w:rsidR="00CD7468">
                    <w:rPr>
                      <w:rFonts w:cs="Calibri"/>
                      <w:sz w:val="24"/>
                      <w:szCs w:val="24"/>
                    </w:rPr>
                    <w:t xml:space="preserve"> (profit)</w:t>
                  </w:r>
                  <w:r>
                    <w:rPr>
                      <w:rFonts w:cs="Calibri"/>
                      <w:sz w:val="24"/>
                      <w:szCs w:val="24"/>
                    </w:rPr>
                    <w:t xml:space="preserve"> and general overhead amounts </w:t>
                  </w:r>
                  <w:r w:rsidR="00CD7468">
                    <w:rPr>
                      <w:rFonts w:cs="Calibri"/>
                      <w:sz w:val="24"/>
                      <w:szCs w:val="24"/>
                    </w:rPr>
                    <w:t xml:space="preserve">from </w:t>
                  </w:r>
                  <w:r w:rsidR="00CE17E1">
                    <w:rPr>
                      <w:rFonts w:cs="Calibri"/>
                      <w:sz w:val="24"/>
                      <w:szCs w:val="24"/>
                    </w:rPr>
                    <w:t xml:space="preserve">the Estimated Replacement Cost tab of the </w:t>
                  </w:r>
                  <w:hyperlink r:id="rId54" w:history="1">
                    <w:r w:rsidR="00CE17E1" w:rsidRPr="00CE17E1">
                      <w:rPr>
                        <w:rStyle w:val="Hyperlink"/>
                      </w:rPr>
                      <w:t>HUD-92264a-ORCF</w:t>
                    </w:r>
                  </w:hyperlink>
                  <w:r w:rsidR="00CD7468">
                    <w:rPr>
                      <w:rFonts w:cs="Calibri"/>
                      <w:sz w:val="24"/>
                      <w:szCs w:val="24"/>
                    </w:rPr>
                    <w:t xml:space="preserve"> attached to the firm commitment</w:t>
                  </w:r>
                </w:p>
              </w:tc>
            </w:tr>
          </w:tbl>
          <w:p w14:paraId="0E7D8AFC" w14:textId="77777777" w:rsidR="009828CF" w:rsidRPr="005659D9" w:rsidRDefault="00C43B50" w:rsidP="005659D9">
            <w:pPr>
              <w:spacing w:after="0" w:line="240" w:lineRule="auto"/>
              <w:rPr>
                <w:rFonts w:cs="Calibri"/>
                <w:i/>
                <w:sz w:val="24"/>
                <w:szCs w:val="24"/>
              </w:rPr>
            </w:pPr>
            <w:r>
              <w:rPr>
                <w:rFonts w:cs="Calibri"/>
                <w:i/>
                <w:sz w:val="24"/>
                <w:szCs w:val="24"/>
              </w:rPr>
              <w:pict w14:anchorId="016E1CEB">
                <v:rect id="_x0000_i1052" style="width:0;height:1.5pt" o:hralign="center" o:hrstd="t" o:hr="t" fillcolor="#a0a0a0" stroked="f"/>
              </w:pict>
            </w:r>
          </w:p>
          <w:p w14:paraId="01499CA0" w14:textId="77777777" w:rsidR="009828CF" w:rsidRPr="005659D9" w:rsidRDefault="009828CF" w:rsidP="005659D9">
            <w:pPr>
              <w:spacing w:after="0" w:line="240" w:lineRule="auto"/>
              <w:rPr>
                <w:rFonts w:cs="Calibri"/>
                <w:sz w:val="24"/>
                <w:szCs w:val="24"/>
              </w:rPr>
            </w:pPr>
            <w:r w:rsidRPr="005659D9">
              <w:rPr>
                <w:rFonts w:cs="Calibri"/>
                <w:i/>
                <w:sz w:val="24"/>
                <w:szCs w:val="24"/>
              </w:rPr>
              <w:lastRenderedPageBreak/>
              <w:t>Comments:</w:t>
            </w:r>
            <w:r w:rsidR="00FD5E9C" w:rsidRPr="005659D9">
              <w:rPr>
                <w:rFonts w:cs="Calibri"/>
                <w:i/>
                <w:sz w:val="24"/>
                <w:szCs w:val="24"/>
              </w:rPr>
              <w:t xml:space="preserve"> </w:t>
            </w:r>
            <w:r w:rsidR="00FD5E9C" w:rsidRPr="005659D9">
              <w:rPr>
                <w:rFonts w:cs="Calibri"/>
                <w:sz w:val="24"/>
                <w:szCs w:val="24"/>
              </w:rPr>
              <w:fldChar w:fldCharType="begin">
                <w:ffData>
                  <w:name w:val="Text1"/>
                  <w:enabled/>
                  <w:calcOnExit w:val="0"/>
                  <w:textInput/>
                </w:ffData>
              </w:fldChar>
            </w:r>
            <w:r w:rsidR="00FD5E9C" w:rsidRPr="005659D9">
              <w:rPr>
                <w:rFonts w:cs="Calibri"/>
                <w:sz w:val="24"/>
                <w:szCs w:val="24"/>
              </w:rPr>
              <w:instrText xml:space="preserve"> FORMTEXT </w:instrText>
            </w:r>
            <w:r w:rsidR="00FD5E9C" w:rsidRPr="005659D9">
              <w:rPr>
                <w:rFonts w:cs="Calibri"/>
                <w:sz w:val="24"/>
                <w:szCs w:val="24"/>
              </w:rPr>
            </w:r>
            <w:r w:rsidR="00FD5E9C" w:rsidRPr="005659D9">
              <w:rPr>
                <w:rFonts w:cs="Calibri"/>
                <w:sz w:val="24"/>
                <w:szCs w:val="24"/>
              </w:rPr>
              <w:fldChar w:fldCharType="separate"/>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noProof/>
                <w:sz w:val="24"/>
                <w:szCs w:val="24"/>
              </w:rPr>
              <w:t> </w:t>
            </w:r>
            <w:r w:rsidR="00FD5E9C" w:rsidRPr="005659D9">
              <w:rPr>
                <w:rFonts w:cs="Calibri"/>
                <w:sz w:val="24"/>
                <w:szCs w:val="24"/>
              </w:rPr>
              <w:fldChar w:fldCharType="end"/>
            </w:r>
          </w:p>
          <w:p w14:paraId="000A46A6" w14:textId="77777777" w:rsidR="009828CF" w:rsidRPr="005659D9" w:rsidRDefault="009828CF" w:rsidP="005659D9">
            <w:pPr>
              <w:spacing w:after="0" w:line="240" w:lineRule="auto"/>
              <w:rPr>
                <w:rFonts w:cs="Calibri"/>
                <w:b/>
                <w:sz w:val="24"/>
                <w:szCs w:val="24"/>
                <w:u w:val="single"/>
              </w:rPr>
            </w:pPr>
          </w:p>
        </w:tc>
      </w:tr>
      <w:tr w:rsidR="009828CF" w:rsidRPr="005659D9" w14:paraId="376EF0C3" w14:textId="77777777" w:rsidTr="001E1C94">
        <w:tc>
          <w:tcPr>
            <w:tcW w:w="5000" w:type="pct"/>
            <w:gridSpan w:val="2"/>
            <w:tcBorders>
              <w:top w:val="single" w:sz="4" w:space="0" w:color="A6A6A6"/>
              <w:left w:val="single" w:sz="4" w:space="0" w:color="A6A6A6"/>
              <w:bottom w:val="single" w:sz="4" w:space="0" w:color="A6A6A6"/>
              <w:right w:val="single" w:sz="4" w:space="0" w:color="A6A6A6"/>
            </w:tcBorders>
            <w:shd w:val="clear" w:color="auto" w:fill="BFBFBF"/>
            <w:tcMar>
              <w:left w:w="115" w:type="dxa"/>
              <w:right w:w="230" w:type="dxa"/>
            </w:tcMar>
          </w:tcPr>
          <w:p w14:paraId="74568D12" w14:textId="77777777" w:rsidR="009828CF" w:rsidRPr="005659D9" w:rsidRDefault="009828CF" w:rsidP="005659D9">
            <w:pPr>
              <w:spacing w:after="0" w:line="240" w:lineRule="auto"/>
              <w:jc w:val="center"/>
              <w:rPr>
                <w:rFonts w:cs="Calibri"/>
                <w:b/>
                <w:i/>
                <w:sz w:val="24"/>
                <w:szCs w:val="24"/>
              </w:rPr>
            </w:pPr>
            <w:r w:rsidRPr="005659D9">
              <w:rPr>
                <w:rFonts w:cs="Calibri"/>
                <w:b/>
                <w:i/>
                <w:sz w:val="24"/>
                <w:szCs w:val="24"/>
              </w:rPr>
              <w:lastRenderedPageBreak/>
              <w:t>OPINION LETTERS AND SEARCHES</w:t>
            </w:r>
          </w:p>
        </w:tc>
      </w:tr>
      <w:tr w:rsidR="00592695" w:rsidRPr="005659D9" w14:paraId="2EEA7D94"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3617412E" w14:textId="7E2C2197" w:rsidR="00592695" w:rsidRPr="005659D9" w:rsidRDefault="00A04C3D" w:rsidP="005659D9">
            <w:pPr>
              <w:spacing w:after="0" w:line="240" w:lineRule="auto"/>
              <w:jc w:val="center"/>
              <w:rPr>
                <w:rFonts w:cs="Calibri"/>
                <w:sz w:val="24"/>
                <w:szCs w:val="24"/>
              </w:rPr>
            </w:pPr>
            <w:r>
              <w:rPr>
                <w:rFonts w:cs="Calibri"/>
                <w:sz w:val="24"/>
                <w:szCs w:val="24"/>
              </w:rPr>
              <w:t>29</w:t>
            </w:r>
          </w:p>
        </w:tc>
        <w:tc>
          <w:tcPr>
            <w:tcW w:w="4544" w:type="pct"/>
            <w:shd w:val="clear" w:color="auto" w:fill="auto"/>
            <w:tcMar>
              <w:left w:w="115" w:type="dxa"/>
              <w:right w:w="230" w:type="dxa"/>
            </w:tcMar>
          </w:tcPr>
          <w:p w14:paraId="352C6178" w14:textId="1340736E" w:rsidR="00592695" w:rsidRPr="005659D9" w:rsidRDefault="00C43B50" w:rsidP="005659D9">
            <w:pPr>
              <w:spacing w:after="0" w:line="240" w:lineRule="auto"/>
              <w:rPr>
                <w:rFonts w:cs="Calibri"/>
                <w:b/>
                <w:sz w:val="24"/>
                <w:szCs w:val="24"/>
                <w:u w:val="single"/>
              </w:rPr>
            </w:pPr>
            <w:hyperlink r:id="rId55" w:history="1">
              <w:r w:rsidR="00592695" w:rsidRPr="005659D9">
                <w:rPr>
                  <w:rStyle w:val="Hyperlink"/>
                  <w:rFonts w:cs="Calibri"/>
                  <w:b/>
                  <w:sz w:val="24"/>
                  <w:szCs w:val="24"/>
                </w:rPr>
                <w:t>Guide for Opinion of Borrower’s Counsel (HUD-91725-ORCF)</w:t>
              </w:r>
            </w:hyperlink>
            <w:r w:rsidR="00592695" w:rsidRPr="005659D9">
              <w:rPr>
                <w:rFonts w:cs="Calibri"/>
                <w:b/>
                <w:sz w:val="24"/>
                <w:szCs w:val="24"/>
                <w:u w:val="single"/>
              </w:rPr>
              <w:t xml:space="preserve"> and </w:t>
            </w:r>
            <w:hyperlink r:id="rId56" w:history="1">
              <w:r w:rsidR="00592695" w:rsidRPr="005659D9">
                <w:rPr>
                  <w:rStyle w:val="Hyperlink"/>
                  <w:rFonts w:cs="Calibri"/>
                  <w:b/>
                  <w:sz w:val="24"/>
                  <w:szCs w:val="24"/>
                </w:rPr>
                <w:t>Exhibit A to Opinion of Borrower’s Counsel – Certification (HUD-91725-CERT-ORCF)</w:t>
              </w:r>
            </w:hyperlink>
          </w:p>
          <w:p w14:paraId="02A417AF" w14:textId="77777777" w:rsidR="00354A5A" w:rsidRPr="005659D9" w:rsidRDefault="00354A5A" w:rsidP="005659D9">
            <w:pPr>
              <w:spacing w:after="0" w:line="240" w:lineRule="auto"/>
              <w:rPr>
                <w:rFonts w:cs="Calibri"/>
                <w:b/>
                <w:sz w:val="24"/>
                <w:szCs w:val="24"/>
                <w:u w:val="single"/>
              </w:rPr>
            </w:pPr>
          </w:p>
          <w:tbl>
            <w:tblPr>
              <w:tblW w:w="1722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gridCol w:w="8450"/>
            </w:tblGrid>
            <w:tr w:rsidR="00354A5A" w:rsidRPr="005659D9" w14:paraId="0C7F6073" w14:textId="77777777" w:rsidTr="005659D9">
              <w:tc>
                <w:tcPr>
                  <w:tcW w:w="328" w:type="dxa"/>
                  <w:shd w:val="clear" w:color="auto" w:fill="auto"/>
                </w:tcPr>
                <w:p w14:paraId="6C2D34F1" w14:textId="77777777" w:rsidR="00354A5A" w:rsidRPr="005659D9" w:rsidRDefault="00354A5A" w:rsidP="005659D9">
                  <w:pPr>
                    <w:spacing w:after="0" w:line="240" w:lineRule="auto"/>
                    <w:rPr>
                      <w:rFonts w:cs="Calibri"/>
                      <w:sz w:val="24"/>
                      <w:szCs w:val="24"/>
                    </w:rPr>
                  </w:pPr>
                </w:p>
              </w:tc>
              <w:tc>
                <w:tcPr>
                  <w:tcW w:w="8450" w:type="dxa"/>
                  <w:shd w:val="clear" w:color="auto" w:fill="auto"/>
                </w:tcPr>
                <w:p w14:paraId="1D54ED61" w14:textId="77777777" w:rsidR="00354A5A" w:rsidRPr="005659D9" w:rsidRDefault="00354A5A" w:rsidP="005659D9">
                  <w:pPr>
                    <w:spacing w:after="0" w:line="240" w:lineRule="auto"/>
                    <w:rPr>
                      <w:rFonts w:cs="Calibri"/>
                      <w:sz w:val="24"/>
                      <w:szCs w:val="24"/>
                    </w:rPr>
                  </w:pPr>
                  <w:r w:rsidRPr="005659D9">
                    <w:rPr>
                      <w:rFonts w:cs="Calibri"/>
                      <w:sz w:val="24"/>
                      <w:szCs w:val="24"/>
                    </w:rPr>
                    <w:t>Use firm letterhead</w:t>
                  </w:r>
                  <w:r w:rsidR="003A6ABF" w:rsidRPr="005659D9">
                    <w:rPr>
                      <w:rFonts w:cs="Calibri"/>
                      <w:sz w:val="24"/>
                      <w:szCs w:val="24"/>
                    </w:rPr>
                    <w:t>.</w:t>
                  </w:r>
                </w:p>
              </w:tc>
              <w:tc>
                <w:tcPr>
                  <w:tcW w:w="8450" w:type="dxa"/>
                  <w:shd w:val="clear" w:color="auto" w:fill="auto"/>
                </w:tcPr>
                <w:p w14:paraId="5E2354F7" w14:textId="77777777" w:rsidR="00354A5A" w:rsidRPr="005659D9" w:rsidRDefault="00354A5A" w:rsidP="005659D9">
                  <w:pPr>
                    <w:spacing w:after="0" w:line="240" w:lineRule="auto"/>
                    <w:rPr>
                      <w:rFonts w:cs="Calibri"/>
                      <w:sz w:val="24"/>
                      <w:szCs w:val="24"/>
                    </w:rPr>
                  </w:pPr>
                </w:p>
              </w:tc>
            </w:tr>
            <w:tr w:rsidR="00354A5A" w:rsidRPr="005659D9" w14:paraId="5C68165B" w14:textId="77777777" w:rsidTr="005659D9">
              <w:tc>
                <w:tcPr>
                  <w:tcW w:w="328" w:type="dxa"/>
                  <w:shd w:val="clear" w:color="auto" w:fill="auto"/>
                </w:tcPr>
                <w:p w14:paraId="0DA3D1A7" w14:textId="77777777" w:rsidR="00354A5A" w:rsidRPr="005659D9" w:rsidRDefault="00354A5A" w:rsidP="005659D9">
                  <w:pPr>
                    <w:spacing w:after="0" w:line="240" w:lineRule="auto"/>
                    <w:rPr>
                      <w:rFonts w:cs="Calibri"/>
                      <w:sz w:val="24"/>
                      <w:szCs w:val="24"/>
                    </w:rPr>
                  </w:pPr>
                </w:p>
              </w:tc>
              <w:tc>
                <w:tcPr>
                  <w:tcW w:w="8450" w:type="dxa"/>
                  <w:shd w:val="clear" w:color="auto" w:fill="auto"/>
                </w:tcPr>
                <w:p w14:paraId="60AEBE25" w14:textId="77777777" w:rsidR="00354A5A" w:rsidRPr="005659D9" w:rsidRDefault="00354A5A" w:rsidP="005659D9">
                  <w:pPr>
                    <w:spacing w:after="0" w:line="240" w:lineRule="auto"/>
                    <w:rPr>
                      <w:rFonts w:cs="Calibri"/>
                      <w:sz w:val="24"/>
                      <w:szCs w:val="24"/>
                    </w:rPr>
                  </w:pPr>
                  <w:r w:rsidRPr="005659D9">
                    <w:rPr>
                      <w:rFonts w:cs="Calibri"/>
                      <w:sz w:val="24"/>
                      <w:szCs w:val="24"/>
                    </w:rPr>
                    <w:t>Use address of HUD office closing the insured loan</w:t>
                  </w:r>
                  <w:r w:rsidR="003A6ABF" w:rsidRPr="005659D9">
                    <w:rPr>
                      <w:rFonts w:cs="Calibri"/>
                      <w:sz w:val="24"/>
                      <w:szCs w:val="24"/>
                    </w:rPr>
                    <w:t>.</w:t>
                  </w:r>
                </w:p>
              </w:tc>
              <w:tc>
                <w:tcPr>
                  <w:tcW w:w="8450" w:type="dxa"/>
                  <w:shd w:val="clear" w:color="auto" w:fill="auto"/>
                </w:tcPr>
                <w:p w14:paraId="2AC18069" w14:textId="77777777" w:rsidR="00354A5A" w:rsidRPr="005659D9" w:rsidRDefault="00354A5A" w:rsidP="005659D9">
                  <w:pPr>
                    <w:spacing w:after="0" w:line="240" w:lineRule="auto"/>
                    <w:rPr>
                      <w:rFonts w:cs="Calibri"/>
                      <w:sz w:val="24"/>
                      <w:szCs w:val="24"/>
                    </w:rPr>
                  </w:pPr>
                </w:p>
              </w:tc>
            </w:tr>
            <w:tr w:rsidR="00354A5A" w:rsidRPr="005659D9" w14:paraId="70CADA46" w14:textId="77777777" w:rsidTr="005659D9">
              <w:tc>
                <w:tcPr>
                  <w:tcW w:w="328" w:type="dxa"/>
                  <w:shd w:val="clear" w:color="auto" w:fill="auto"/>
                </w:tcPr>
                <w:p w14:paraId="202E9593" w14:textId="77777777" w:rsidR="00354A5A" w:rsidRPr="005659D9" w:rsidRDefault="00354A5A" w:rsidP="005659D9">
                  <w:pPr>
                    <w:spacing w:after="0" w:line="240" w:lineRule="auto"/>
                    <w:rPr>
                      <w:rFonts w:cs="Calibri"/>
                      <w:sz w:val="24"/>
                      <w:szCs w:val="24"/>
                    </w:rPr>
                  </w:pPr>
                </w:p>
              </w:tc>
              <w:tc>
                <w:tcPr>
                  <w:tcW w:w="8450" w:type="dxa"/>
                  <w:shd w:val="clear" w:color="auto" w:fill="auto"/>
                </w:tcPr>
                <w:p w14:paraId="362CED30" w14:textId="77777777" w:rsidR="00354A5A" w:rsidRPr="005659D9" w:rsidRDefault="00354A5A" w:rsidP="005659D9">
                  <w:pPr>
                    <w:spacing w:after="0" w:line="240" w:lineRule="auto"/>
                    <w:rPr>
                      <w:rFonts w:cs="Calibri"/>
                      <w:sz w:val="24"/>
                      <w:szCs w:val="24"/>
                    </w:rPr>
                  </w:pPr>
                  <w:r w:rsidRPr="005659D9">
                    <w:rPr>
                      <w:rFonts w:cs="Calibri"/>
                      <w:sz w:val="24"/>
                      <w:szCs w:val="24"/>
                    </w:rPr>
                    <w:t>Insert project specific information throughout opinion letter; make appropriate selections throughout opinion letter</w:t>
                  </w:r>
                  <w:r w:rsidR="003A6ABF" w:rsidRPr="005659D9">
                    <w:rPr>
                      <w:rFonts w:cs="Calibri"/>
                      <w:sz w:val="24"/>
                      <w:szCs w:val="24"/>
                    </w:rPr>
                    <w:t>.</w:t>
                  </w:r>
                </w:p>
              </w:tc>
              <w:tc>
                <w:tcPr>
                  <w:tcW w:w="8450" w:type="dxa"/>
                  <w:shd w:val="clear" w:color="auto" w:fill="auto"/>
                </w:tcPr>
                <w:p w14:paraId="74941A88" w14:textId="77777777" w:rsidR="00354A5A" w:rsidRPr="005659D9" w:rsidRDefault="00354A5A" w:rsidP="005659D9">
                  <w:pPr>
                    <w:spacing w:after="0" w:line="240" w:lineRule="auto"/>
                    <w:rPr>
                      <w:rFonts w:cs="Calibri"/>
                      <w:sz w:val="24"/>
                      <w:szCs w:val="24"/>
                    </w:rPr>
                  </w:pPr>
                </w:p>
              </w:tc>
            </w:tr>
            <w:tr w:rsidR="00592695" w:rsidRPr="005659D9" w14:paraId="5E93FF90" w14:textId="77777777" w:rsidTr="005659D9">
              <w:trPr>
                <w:gridAfter w:val="1"/>
                <w:wAfter w:w="8450" w:type="dxa"/>
              </w:trPr>
              <w:tc>
                <w:tcPr>
                  <w:tcW w:w="328" w:type="dxa"/>
                  <w:shd w:val="clear" w:color="auto" w:fill="auto"/>
                </w:tcPr>
                <w:p w14:paraId="3124ADD6"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672DAEB3" w14:textId="77777777" w:rsidR="00592695" w:rsidRPr="005659D9" w:rsidRDefault="009828CF" w:rsidP="005659D9">
                  <w:pPr>
                    <w:spacing w:after="0" w:line="240" w:lineRule="auto"/>
                    <w:rPr>
                      <w:rFonts w:cs="Calibri"/>
                      <w:sz w:val="24"/>
                      <w:szCs w:val="24"/>
                    </w:rPr>
                  </w:pPr>
                  <w:r w:rsidRPr="005659D9">
                    <w:rPr>
                      <w:rFonts w:cs="Calibri"/>
                      <w:sz w:val="24"/>
                      <w:szCs w:val="24"/>
                    </w:rPr>
                    <w:t>If the opinion letter is split into multiple opinion letters, ensure that together, they equate to the full opinion letter required by the Guide for Opinion of Borrower’s Counsel (HUD-91725-ORCF)</w:t>
                  </w:r>
                  <w:r w:rsidR="003A6ABF" w:rsidRPr="005659D9">
                    <w:rPr>
                      <w:rFonts w:cs="Calibri"/>
                      <w:sz w:val="24"/>
                      <w:szCs w:val="24"/>
                    </w:rPr>
                    <w:t>.</w:t>
                  </w:r>
                </w:p>
              </w:tc>
            </w:tr>
            <w:tr w:rsidR="000A0269" w:rsidRPr="005659D9" w14:paraId="0C741799" w14:textId="77777777" w:rsidTr="005659D9">
              <w:trPr>
                <w:gridAfter w:val="1"/>
                <w:wAfter w:w="8450" w:type="dxa"/>
              </w:trPr>
              <w:tc>
                <w:tcPr>
                  <w:tcW w:w="328" w:type="dxa"/>
                  <w:shd w:val="clear" w:color="auto" w:fill="auto"/>
                </w:tcPr>
                <w:p w14:paraId="6EC01EC9" w14:textId="77777777" w:rsidR="000A0269" w:rsidRPr="005659D9" w:rsidRDefault="000A0269" w:rsidP="005659D9">
                  <w:pPr>
                    <w:spacing w:after="0" w:line="240" w:lineRule="auto"/>
                    <w:rPr>
                      <w:rFonts w:cs="Calibri"/>
                      <w:sz w:val="24"/>
                      <w:szCs w:val="24"/>
                    </w:rPr>
                  </w:pPr>
                </w:p>
              </w:tc>
              <w:tc>
                <w:tcPr>
                  <w:tcW w:w="8450" w:type="dxa"/>
                  <w:shd w:val="clear" w:color="auto" w:fill="auto"/>
                </w:tcPr>
                <w:p w14:paraId="5B69FF4D" w14:textId="7E11A2ED" w:rsidR="000A0269" w:rsidRPr="005659D9" w:rsidRDefault="000A0269" w:rsidP="005659D9">
                  <w:pPr>
                    <w:spacing w:after="0" w:line="240" w:lineRule="auto"/>
                    <w:rPr>
                      <w:rFonts w:cs="Calibri"/>
                      <w:sz w:val="24"/>
                      <w:szCs w:val="24"/>
                    </w:rPr>
                  </w:pPr>
                  <w:r w:rsidRPr="005659D9">
                    <w:rPr>
                      <w:rFonts w:cs="Calibri"/>
                      <w:sz w:val="24"/>
                      <w:szCs w:val="24"/>
                    </w:rPr>
                    <w:t xml:space="preserve">If opinion discloses a potential conflict of interest, request a joint disclosure letter and advise </w:t>
                  </w:r>
                  <w:r w:rsidR="00C07C89">
                    <w:rPr>
                      <w:rFonts w:cs="Calibri"/>
                      <w:sz w:val="24"/>
                      <w:szCs w:val="24"/>
                    </w:rPr>
                    <w:t>ORCF</w:t>
                  </w:r>
                  <w:r w:rsidR="003013BF">
                    <w:rPr>
                      <w:rFonts w:cs="Calibri"/>
                      <w:sz w:val="24"/>
                      <w:szCs w:val="24"/>
                    </w:rPr>
                    <w:t>.</w:t>
                  </w:r>
                </w:p>
              </w:tc>
            </w:tr>
            <w:tr w:rsidR="00354A5A" w:rsidRPr="005659D9" w14:paraId="79FA0B14" w14:textId="77777777" w:rsidTr="005659D9">
              <w:trPr>
                <w:gridAfter w:val="1"/>
                <w:wAfter w:w="8450" w:type="dxa"/>
              </w:trPr>
              <w:tc>
                <w:tcPr>
                  <w:tcW w:w="328" w:type="dxa"/>
                  <w:shd w:val="clear" w:color="auto" w:fill="auto"/>
                </w:tcPr>
                <w:p w14:paraId="5CBA0E44" w14:textId="77777777" w:rsidR="00354A5A" w:rsidRPr="005659D9" w:rsidRDefault="00354A5A" w:rsidP="005659D9">
                  <w:pPr>
                    <w:spacing w:after="0" w:line="240" w:lineRule="auto"/>
                    <w:rPr>
                      <w:rFonts w:cs="Calibri"/>
                      <w:sz w:val="24"/>
                      <w:szCs w:val="24"/>
                    </w:rPr>
                  </w:pPr>
                </w:p>
              </w:tc>
              <w:tc>
                <w:tcPr>
                  <w:tcW w:w="8450" w:type="dxa"/>
                  <w:shd w:val="clear" w:color="auto" w:fill="auto"/>
                </w:tcPr>
                <w:p w14:paraId="68C21DB1" w14:textId="77777777" w:rsidR="00354A5A" w:rsidRPr="005659D9" w:rsidRDefault="00354A5A" w:rsidP="005659D9">
                  <w:pPr>
                    <w:spacing w:after="0" w:line="240" w:lineRule="auto"/>
                    <w:rPr>
                      <w:rFonts w:cs="Calibri"/>
                      <w:sz w:val="24"/>
                      <w:szCs w:val="24"/>
                    </w:rPr>
                  </w:pPr>
                  <w:r w:rsidRPr="005659D9">
                    <w:rPr>
                      <w:rFonts w:cs="Calibri"/>
                      <w:sz w:val="24"/>
                      <w:szCs w:val="24"/>
                    </w:rPr>
                    <w:t>Borrower’s Certification</w:t>
                  </w:r>
                </w:p>
              </w:tc>
            </w:tr>
            <w:tr w:rsidR="00427704" w:rsidRPr="005659D9" w14:paraId="24EBB507" w14:textId="77777777" w:rsidTr="005659D9">
              <w:trPr>
                <w:gridAfter w:val="1"/>
                <w:wAfter w:w="8450" w:type="dxa"/>
              </w:trPr>
              <w:tc>
                <w:tcPr>
                  <w:tcW w:w="328" w:type="dxa"/>
                  <w:shd w:val="clear" w:color="auto" w:fill="auto"/>
                </w:tcPr>
                <w:p w14:paraId="0888012B" w14:textId="77777777" w:rsidR="00427704" w:rsidRPr="005659D9" w:rsidRDefault="00427704" w:rsidP="005659D9">
                  <w:pPr>
                    <w:spacing w:after="0" w:line="240" w:lineRule="auto"/>
                    <w:rPr>
                      <w:rFonts w:cs="Calibri"/>
                      <w:sz w:val="24"/>
                      <w:szCs w:val="24"/>
                    </w:rPr>
                  </w:pPr>
                </w:p>
              </w:tc>
              <w:tc>
                <w:tcPr>
                  <w:tcW w:w="8450" w:type="dxa"/>
                  <w:shd w:val="clear" w:color="auto" w:fill="auto"/>
                </w:tcPr>
                <w:p w14:paraId="64A18EAF" w14:textId="77777777" w:rsidR="00427704" w:rsidRPr="005659D9" w:rsidRDefault="00427704" w:rsidP="005659D9">
                  <w:pPr>
                    <w:spacing w:after="0" w:line="240" w:lineRule="auto"/>
                    <w:rPr>
                      <w:rFonts w:cs="Calibri"/>
                      <w:sz w:val="24"/>
                      <w:szCs w:val="24"/>
                    </w:rPr>
                  </w:pPr>
                  <w:r w:rsidRPr="005659D9">
                    <w:rPr>
                      <w:rFonts w:cs="Calibri"/>
                      <w:sz w:val="24"/>
                      <w:szCs w:val="24"/>
                    </w:rPr>
                    <w:t>All exhibits attached</w:t>
                  </w:r>
                </w:p>
              </w:tc>
            </w:tr>
            <w:tr w:rsidR="00427704" w:rsidRPr="005659D9" w14:paraId="44B4EA1A" w14:textId="77777777" w:rsidTr="005659D9">
              <w:trPr>
                <w:gridAfter w:val="1"/>
                <w:wAfter w:w="8450" w:type="dxa"/>
              </w:trPr>
              <w:tc>
                <w:tcPr>
                  <w:tcW w:w="328" w:type="dxa"/>
                  <w:shd w:val="clear" w:color="auto" w:fill="auto"/>
                </w:tcPr>
                <w:p w14:paraId="018CA523" w14:textId="77777777" w:rsidR="00427704" w:rsidRPr="005659D9" w:rsidRDefault="00427704" w:rsidP="005659D9">
                  <w:pPr>
                    <w:spacing w:after="0" w:line="240" w:lineRule="auto"/>
                    <w:rPr>
                      <w:rFonts w:cs="Calibri"/>
                      <w:sz w:val="24"/>
                      <w:szCs w:val="24"/>
                    </w:rPr>
                  </w:pPr>
                </w:p>
              </w:tc>
              <w:tc>
                <w:tcPr>
                  <w:tcW w:w="8450" w:type="dxa"/>
                  <w:shd w:val="clear" w:color="auto" w:fill="auto"/>
                </w:tcPr>
                <w:p w14:paraId="0BA7F028" w14:textId="05A44EB8" w:rsidR="00427704" w:rsidRPr="005659D9" w:rsidRDefault="00427704" w:rsidP="005659D9">
                  <w:pPr>
                    <w:spacing w:after="0" w:line="240" w:lineRule="auto"/>
                    <w:rPr>
                      <w:rFonts w:cs="Calibri"/>
                      <w:sz w:val="24"/>
                      <w:szCs w:val="24"/>
                    </w:rPr>
                  </w:pPr>
                  <w:r w:rsidRPr="005659D9">
                    <w:rPr>
                      <w:rFonts w:cs="Calibri"/>
                      <w:sz w:val="24"/>
                      <w:szCs w:val="24"/>
                    </w:rPr>
                    <w:t xml:space="preserve">Any litigation </w:t>
                  </w:r>
                  <w:r w:rsidR="00C34079" w:rsidRPr="005659D9">
                    <w:rPr>
                      <w:rFonts w:cs="Calibri"/>
                      <w:sz w:val="24"/>
                      <w:szCs w:val="24"/>
                    </w:rPr>
                    <w:t xml:space="preserve">disclosed in the opinion </w:t>
                  </w:r>
                  <w:r w:rsidR="005C7FEF" w:rsidRPr="005659D9">
                    <w:rPr>
                      <w:rFonts w:cs="Calibri"/>
                      <w:sz w:val="24"/>
                      <w:szCs w:val="24"/>
                    </w:rPr>
                    <w:t xml:space="preserve">must be </w:t>
                  </w:r>
                  <w:r w:rsidR="00C34079" w:rsidRPr="005659D9">
                    <w:rPr>
                      <w:rFonts w:cs="Calibri"/>
                      <w:sz w:val="24"/>
                      <w:szCs w:val="24"/>
                    </w:rPr>
                    <w:t xml:space="preserve">approved by </w:t>
                  </w:r>
                  <w:r w:rsidR="00C07C89">
                    <w:rPr>
                      <w:rFonts w:cs="Calibri"/>
                      <w:sz w:val="24"/>
                      <w:szCs w:val="24"/>
                    </w:rPr>
                    <w:t>ORCF</w:t>
                  </w:r>
                  <w:r w:rsidR="003013BF">
                    <w:rPr>
                      <w:rFonts w:cs="Calibri"/>
                      <w:sz w:val="24"/>
                      <w:szCs w:val="24"/>
                    </w:rPr>
                    <w:t>.</w:t>
                  </w:r>
                </w:p>
              </w:tc>
            </w:tr>
          </w:tbl>
          <w:p w14:paraId="6B85B5EE" w14:textId="77777777" w:rsidR="00A34EB3" w:rsidRPr="005659D9" w:rsidRDefault="00A34EB3" w:rsidP="005659D9">
            <w:pPr>
              <w:spacing w:after="0" w:line="240" w:lineRule="auto"/>
              <w:rPr>
                <w:rFonts w:cs="Calibri"/>
                <w:sz w:val="24"/>
                <w:szCs w:val="24"/>
              </w:rPr>
            </w:pPr>
          </w:p>
          <w:p w14:paraId="03A162C0" w14:textId="77777777" w:rsidR="00427704" w:rsidRDefault="00427704" w:rsidP="005659D9">
            <w:pPr>
              <w:spacing w:after="0" w:line="240" w:lineRule="auto"/>
              <w:rPr>
                <w:rFonts w:cs="Calibri"/>
                <w:sz w:val="24"/>
                <w:szCs w:val="24"/>
              </w:rPr>
            </w:pPr>
            <w:r w:rsidRPr="005659D9">
              <w:rPr>
                <w:rFonts w:cs="Calibri"/>
                <w:sz w:val="24"/>
                <w:szCs w:val="24"/>
              </w:rPr>
              <w:t xml:space="preserve">NOTE: UCC Searches and Docket Searches should not be collected by HUD. </w:t>
            </w:r>
          </w:p>
          <w:p w14:paraId="67D06EE8" w14:textId="77777777" w:rsidR="00A973B3" w:rsidRDefault="00A973B3" w:rsidP="005659D9">
            <w:pPr>
              <w:spacing w:after="0" w:line="240" w:lineRule="auto"/>
              <w:rPr>
                <w:rFonts w:cs="Calibri"/>
                <w:sz w:val="24"/>
                <w:szCs w:val="24"/>
              </w:rPr>
            </w:pPr>
          </w:p>
          <w:p w14:paraId="062F1296" w14:textId="76D1F9C5" w:rsidR="00A973B3" w:rsidRPr="005659D9" w:rsidRDefault="00A973B3" w:rsidP="005659D9">
            <w:pPr>
              <w:spacing w:after="0" w:line="240" w:lineRule="auto"/>
              <w:rPr>
                <w:rFonts w:cs="Calibri"/>
                <w:sz w:val="24"/>
                <w:szCs w:val="24"/>
              </w:rPr>
            </w:pPr>
            <w:r>
              <w:rPr>
                <w:rFonts w:cs="Calibri"/>
                <w:sz w:val="24"/>
                <w:szCs w:val="24"/>
              </w:rPr>
              <w:t xml:space="preserve">NOTE: In the event the license is not available at initial closing, item 5 on page 3 of the </w:t>
            </w:r>
            <w:r w:rsidR="00870282">
              <w:rPr>
                <w:rFonts w:cs="Calibri"/>
                <w:sz w:val="24"/>
                <w:szCs w:val="24"/>
              </w:rPr>
              <w:t xml:space="preserve">Guide for Opinion of Borrower’s Counsel </w:t>
            </w:r>
            <w:r>
              <w:rPr>
                <w:rFonts w:cs="Calibri"/>
                <w:sz w:val="24"/>
                <w:szCs w:val="24"/>
              </w:rPr>
              <w:t xml:space="preserve">should include a description of the evidence </w:t>
            </w:r>
            <w:r w:rsidR="00870282">
              <w:rPr>
                <w:rFonts w:cs="Calibri"/>
                <w:sz w:val="24"/>
                <w:szCs w:val="24"/>
              </w:rPr>
              <w:t xml:space="preserve">of </w:t>
            </w:r>
            <w:r>
              <w:rPr>
                <w:rFonts w:cs="Calibri"/>
                <w:sz w:val="24"/>
                <w:szCs w:val="24"/>
              </w:rPr>
              <w:t xml:space="preserve">compliance with 24 CFR 232.2.  </w:t>
            </w:r>
          </w:p>
          <w:p w14:paraId="615619D1" w14:textId="77777777" w:rsidR="00A34EB3" w:rsidRPr="005659D9" w:rsidRDefault="00C43B50" w:rsidP="005659D9">
            <w:pPr>
              <w:spacing w:after="0" w:line="240" w:lineRule="auto"/>
              <w:rPr>
                <w:rFonts w:cs="Calibri"/>
                <w:i/>
                <w:sz w:val="24"/>
                <w:szCs w:val="24"/>
              </w:rPr>
            </w:pPr>
            <w:r>
              <w:rPr>
                <w:rFonts w:cs="Calibri"/>
                <w:i/>
                <w:sz w:val="24"/>
                <w:szCs w:val="24"/>
              </w:rPr>
              <w:pict w14:anchorId="55B65FB5">
                <v:rect id="_x0000_i1053" style="width:0;height:1.5pt" o:hralign="center" o:hrstd="t" o:hr="t" fillcolor="#a0a0a0" stroked="f"/>
              </w:pict>
            </w:r>
          </w:p>
          <w:p w14:paraId="3F295E5D" w14:textId="77777777" w:rsidR="00A34EB3" w:rsidRPr="005659D9" w:rsidRDefault="00A34EB3" w:rsidP="005659D9">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3115DDCB" w14:textId="77777777" w:rsidR="00592695" w:rsidRPr="005659D9" w:rsidRDefault="00592695" w:rsidP="005659D9">
            <w:pPr>
              <w:spacing w:after="0" w:line="240" w:lineRule="auto"/>
              <w:rPr>
                <w:rFonts w:cs="Calibri"/>
                <w:sz w:val="24"/>
                <w:szCs w:val="24"/>
              </w:rPr>
            </w:pPr>
          </w:p>
        </w:tc>
      </w:tr>
      <w:tr w:rsidR="00592695" w:rsidRPr="005659D9" w14:paraId="3741436D"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74E05F85" w14:textId="0B6C9C9F" w:rsidR="00592695" w:rsidRPr="005659D9" w:rsidRDefault="004574C0" w:rsidP="005659D9">
            <w:pPr>
              <w:spacing w:after="0" w:line="240" w:lineRule="auto"/>
              <w:jc w:val="center"/>
              <w:rPr>
                <w:rFonts w:cs="Calibri"/>
                <w:sz w:val="24"/>
                <w:szCs w:val="24"/>
              </w:rPr>
            </w:pPr>
            <w:r w:rsidRPr="005659D9">
              <w:rPr>
                <w:rFonts w:cs="Calibri"/>
                <w:sz w:val="24"/>
                <w:szCs w:val="24"/>
              </w:rPr>
              <w:t>3</w:t>
            </w:r>
            <w:r w:rsidR="00A04C3D">
              <w:rPr>
                <w:rFonts w:cs="Calibri"/>
                <w:sz w:val="24"/>
                <w:szCs w:val="24"/>
              </w:rPr>
              <w:t>0</w:t>
            </w:r>
          </w:p>
        </w:tc>
        <w:tc>
          <w:tcPr>
            <w:tcW w:w="4544" w:type="pct"/>
            <w:shd w:val="clear" w:color="auto" w:fill="auto"/>
            <w:tcMar>
              <w:left w:w="115" w:type="dxa"/>
              <w:right w:w="230" w:type="dxa"/>
            </w:tcMar>
          </w:tcPr>
          <w:p w14:paraId="5EBD5977" w14:textId="60C146F1" w:rsidR="00592695" w:rsidRPr="005659D9" w:rsidRDefault="00C43B50" w:rsidP="005659D9">
            <w:pPr>
              <w:spacing w:after="0" w:line="240" w:lineRule="auto"/>
              <w:rPr>
                <w:rFonts w:cs="Calibri"/>
                <w:b/>
                <w:sz w:val="24"/>
                <w:szCs w:val="24"/>
                <w:u w:val="single"/>
              </w:rPr>
            </w:pPr>
            <w:hyperlink r:id="rId57" w:history="1">
              <w:r w:rsidR="00592695" w:rsidRPr="005659D9">
                <w:rPr>
                  <w:rStyle w:val="Hyperlink"/>
                  <w:rFonts w:cs="Calibri"/>
                  <w:b/>
                  <w:sz w:val="24"/>
                  <w:szCs w:val="24"/>
                </w:rPr>
                <w:t>Guide for Opinion of Master Tenant’s Counsel (HUD-92335-ORCF)</w:t>
              </w:r>
            </w:hyperlink>
          </w:p>
          <w:p w14:paraId="211E16A7" w14:textId="77777777" w:rsidR="00592695" w:rsidRPr="005659D9" w:rsidRDefault="00592695" w:rsidP="005659D9">
            <w:pPr>
              <w:spacing w:after="0" w:line="240" w:lineRule="auto"/>
              <w:rPr>
                <w:rFonts w:cs="Calibri"/>
                <w:sz w:val="24"/>
                <w:szCs w:val="24"/>
              </w:rPr>
            </w:pPr>
          </w:p>
          <w:tbl>
            <w:tblPr>
              <w:tblW w:w="1722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gridCol w:w="8450"/>
            </w:tblGrid>
            <w:tr w:rsidR="00592695" w:rsidRPr="005659D9" w14:paraId="648982E7" w14:textId="77777777" w:rsidTr="005659D9">
              <w:tc>
                <w:tcPr>
                  <w:tcW w:w="328" w:type="dxa"/>
                  <w:shd w:val="clear" w:color="auto" w:fill="auto"/>
                </w:tcPr>
                <w:p w14:paraId="1A57D824"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370B9DE4" w14:textId="77777777" w:rsidR="00592695" w:rsidRPr="005659D9" w:rsidRDefault="00592695" w:rsidP="005659D9">
                  <w:pPr>
                    <w:spacing w:after="0" w:line="240" w:lineRule="auto"/>
                    <w:rPr>
                      <w:rFonts w:cs="Calibri"/>
                      <w:sz w:val="24"/>
                      <w:szCs w:val="24"/>
                    </w:rPr>
                  </w:pPr>
                  <w:r w:rsidRPr="005659D9">
                    <w:rPr>
                      <w:rFonts w:cs="Calibri"/>
                      <w:sz w:val="24"/>
                      <w:szCs w:val="24"/>
                    </w:rPr>
                    <w:t>Not applicable – not subject to a master lease; OR:</w:t>
                  </w:r>
                </w:p>
              </w:tc>
              <w:tc>
                <w:tcPr>
                  <w:tcW w:w="8450" w:type="dxa"/>
                  <w:shd w:val="clear" w:color="auto" w:fill="auto"/>
                </w:tcPr>
                <w:p w14:paraId="53B5123D" w14:textId="77777777" w:rsidR="00592695" w:rsidRPr="005659D9" w:rsidRDefault="00592695" w:rsidP="005659D9">
                  <w:pPr>
                    <w:spacing w:after="0" w:line="240" w:lineRule="auto"/>
                    <w:rPr>
                      <w:rFonts w:cs="Calibri"/>
                      <w:sz w:val="24"/>
                      <w:szCs w:val="24"/>
                    </w:rPr>
                  </w:pPr>
                </w:p>
              </w:tc>
            </w:tr>
            <w:tr w:rsidR="00592695" w:rsidRPr="005659D9" w14:paraId="479B219B" w14:textId="77777777" w:rsidTr="005659D9">
              <w:tc>
                <w:tcPr>
                  <w:tcW w:w="328" w:type="dxa"/>
                  <w:shd w:val="clear" w:color="auto" w:fill="auto"/>
                </w:tcPr>
                <w:p w14:paraId="0A6FC278"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7C84344E" w14:textId="77777777" w:rsidR="00592695" w:rsidRPr="005659D9" w:rsidRDefault="00592695" w:rsidP="005659D9">
                  <w:pPr>
                    <w:spacing w:after="0" w:line="240" w:lineRule="auto"/>
                    <w:rPr>
                      <w:rFonts w:cs="Calibri"/>
                      <w:sz w:val="24"/>
                      <w:szCs w:val="24"/>
                    </w:rPr>
                  </w:pPr>
                  <w:r w:rsidRPr="005659D9">
                    <w:rPr>
                      <w:rFonts w:cs="Calibri"/>
                      <w:sz w:val="24"/>
                      <w:szCs w:val="24"/>
                    </w:rPr>
                    <w:t>Use firm letterhead</w:t>
                  </w:r>
                </w:p>
              </w:tc>
              <w:tc>
                <w:tcPr>
                  <w:tcW w:w="8450" w:type="dxa"/>
                  <w:shd w:val="clear" w:color="auto" w:fill="auto"/>
                </w:tcPr>
                <w:p w14:paraId="76D795CF" w14:textId="77777777" w:rsidR="00592695" w:rsidRPr="005659D9" w:rsidRDefault="00592695" w:rsidP="005659D9">
                  <w:pPr>
                    <w:spacing w:after="0" w:line="240" w:lineRule="auto"/>
                    <w:rPr>
                      <w:rFonts w:cs="Calibri"/>
                      <w:sz w:val="24"/>
                      <w:szCs w:val="24"/>
                    </w:rPr>
                  </w:pPr>
                </w:p>
              </w:tc>
            </w:tr>
            <w:tr w:rsidR="00592695" w:rsidRPr="005659D9" w14:paraId="05E89261" w14:textId="77777777" w:rsidTr="005659D9">
              <w:tc>
                <w:tcPr>
                  <w:tcW w:w="328" w:type="dxa"/>
                  <w:shd w:val="clear" w:color="auto" w:fill="auto"/>
                </w:tcPr>
                <w:p w14:paraId="25651772"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3241259D" w14:textId="77777777" w:rsidR="00592695" w:rsidRPr="005659D9" w:rsidRDefault="00592695" w:rsidP="005659D9">
                  <w:pPr>
                    <w:spacing w:after="0" w:line="240" w:lineRule="auto"/>
                    <w:rPr>
                      <w:rFonts w:cs="Calibri"/>
                      <w:sz w:val="24"/>
                      <w:szCs w:val="24"/>
                    </w:rPr>
                  </w:pPr>
                  <w:r w:rsidRPr="005659D9">
                    <w:rPr>
                      <w:rFonts w:cs="Calibri"/>
                      <w:sz w:val="24"/>
                      <w:szCs w:val="24"/>
                    </w:rPr>
                    <w:t>Use address of HUD office closing the insured loan</w:t>
                  </w:r>
                </w:p>
              </w:tc>
              <w:tc>
                <w:tcPr>
                  <w:tcW w:w="8450" w:type="dxa"/>
                  <w:shd w:val="clear" w:color="auto" w:fill="auto"/>
                </w:tcPr>
                <w:p w14:paraId="084CD087" w14:textId="77777777" w:rsidR="00592695" w:rsidRPr="005659D9" w:rsidRDefault="00592695" w:rsidP="005659D9">
                  <w:pPr>
                    <w:spacing w:after="0" w:line="240" w:lineRule="auto"/>
                    <w:rPr>
                      <w:rFonts w:cs="Calibri"/>
                      <w:sz w:val="24"/>
                      <w:szCs w:val="24"/>
                    </w:rPr>
                  </w:pPr>
                </w:p>
              </w:tc>
            </w:tr>
            <w:tr w:rsidR="00592695" w:rsidRPr="005659D9" w14:paraId="65AA0D10" w14:textId="77777777" w:rsidTr="005659D9">
              <w:tc>
                <w:tcPr>
                  <w:tcW w:w="328" w:type="dxa"/>
                  <w:shd w:val="clear" w:color="auto" w:fill="auto"/>
                </w:tcPr>
                <w:p w14:paraId="464443B8"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43E6B153"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Insert project specific information throughout opinion letter; </w:t>
                  </w:r>
                  <w:r w:rsidR="00A761FB" w:rsidRPr="005659D9">
                    <w:rPr>
                      <w:rFonts w:cs="Calibri"/>
                      <w:sz w:val="24"/>
                      <w:szCs w:val="24"/>
                    </w:rPr>
                    <w:t xml:space="preserve">ensure </w:t>
                  </w:r>
                  <w:r w:rsidRPr="005659D9">
                    <w:rPr>
                      <w:rFonts w:cs="Calibri"/>
                      <w:sz w:val="24"/>
                      <w:szCs w:val="24"/>
                    </w:rPr>
                    <w:t xml:space="preserve">appropriate selections </w:t>
                  </w:r>
                  <w:r w:rsidR="00A761FB" w:rsidRPr="005659D9">
                    <w:rPr>
                      <w:rFonts w:cs="Calibri"/>
                      <w:sz w:val="24"/>
                      <w:szCs w:val="24"/>
                    </w:rPr>
                    <w:t xml:space="preserve">are made </w:t>
                  </w:r>
                  <w:r w:rsidRPr="005659D9">
                    <w:rPr>
                      <w:rFonts w:cs="Calibri"/>
                      <w:sz w:val="24"/>
                      <w:szCs w:val="24"/>
                    </w:rPr>
                    <w:t>throughout opinion letter</w:t>
                  </w:r>
                </w:p>
              </w:tc>
              <w:tc>
                <w:tcPr>
                  <w:tcW w:w="8450" w:type="dxa"/>
                  <w:shd w:val="clear" w:color="auto" w:fill="auto"/>
                </w:tcPr>
                <w:p w14:paraId="042DA1EF" w14:textId="77777777" w:rsidR="00592695" w:rsidRPr="005659D9" w:rsidRDefault="00592695" w:rsidP="005659D9">
                  <w:pPr>
                    <w:spacing w:after="0" w:line="240" w:lineRule="auto"/>
                    <w:rPr>
                      <w:rFonts w:cs="Calibri"/>
                      <w:sz w:val="24"/>
                      <w:szCs w:val="24"/>
                    </w:rPr>
                  </w:pPr>
                </w:p>
              </w:tc>
            </w:tr>
            <w:tr w:rsidR="00592695" w:rsidRPr="005659D9" w14:paraId="1F696E7F" w14:textId="77777777" w:rsidTr="005659D9">
              <w:tc>
                <w:tcPr>
                  <w:tcW w:w="328" w:type="dxa"/>
                  <w:shd w:val="clear" w:color="auto" w:fill="auto"/>
                </w:tcPr>
                <w:p w14:paraId="47C40457"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45E75C2A"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Item E may need to refer to three UCC financing statements if the fixture filing </w:t>
                  </w:r>
                  <w:r w:rsidR="001719A9" w:rsidRPr="005659D9">
                    <w:rPr>
                      <w:rFonts w:cs="Calibri"/>
                      <w:sz w:val="24"/>
                      <w:szCs w:val="24"/>
                    </w:rPr>
                    <w:t xml:space="preserve">  </w:t>
                  </w:r>
                  <w:r w:rsidRPr="005659D9">
                    <w:rPr>
                      <w:rFonts w:cs="Calibri"/>
                      <w:sz w:val="24"/>
                      <w:szCs w:val="24"/>
                    </w:rPr>
                    <w:t>must be made in both the property jurisdiction and the organizational jurisdiction.</w:t>
                  </w:r>
                </w:p>
              </w:tc>
              <w:tc>
                <w:tcPr>
                  <w:tcW w:w="8450" w:type="dxa"/>
                  <w:shd w:val="clear" w:color="auto" w:fill="auto"/>
                </w:tcPr>
                <w:p w14:paraId="57C799F0" w14:textId="77777777" w:rsidR="00592695" w:rsidRPr="005659D9" w:rsidRDefault="00592695" w:rsidP="005659D9">
                  <w:pPr>
                    <w:spacing w:after="0" w:line="240" w:lineRule="auto"/>
                    <w:rPr>
                      <w:rFonts w:cs="Calibri"/>
                      <w:sz w:val="24"/>
                      <w:szCs w:val="24"/>
                    </w:rPr>
                  </w:pPr>
                </w:p>
              </w:tc>
            </w:tr>
            <w:tr w:rsidR="001E4FEB" w:rsidRPr="005659D9" w14:paraId="64DEB866" w14:textId="77777777" w:rsidTr="005659D9">
              <w:tc>
                <w:tcPr>
                  <w:tcW w:w="328" w:type="dxa"/>
                  <w:shd w:val="clear" w:color="auto" w:fill="auto"/>
                </w:tcPr>
                <w:p w14:paraId="18199226" w14:textId="77777777" w:rsidR="001E4FEB" w:rsidRPr="005659D9" w:rsidRDefault="001E4FEB" w:rsidP="005659D9">
                  <w:pPr>
                    <w:spacing w:after="0" w:line="240" w:lineRule="auto"/>
                    <w:rPr>
                      <w:rFonts w:cs="Calibri"/>
                      <w:sz w:val="24"/>
                      <w:szCs w:val="24"/>
                    </w:rPr>
                  </w:pPr>
                </w:p>
              </w:tc>
              <w:tc>
                <w:tcPr>
                  <w:tcW w:w="8450" w:type="dxa"/>
                  <w:shd w:val="clear" w:color="auto" w:fill="auto"/>
                </w:tcPr>
                <w:p w14:paraId="28088696" w14:textId="7AA19EA1" w:rsidR="001E4FEB" w:rsidRPr="005659D9" w:rsidRDefault="001E4FEB" w:rsidP="001E4FEB">
                  <w:pPr>
                    <w:spacing w:after="0" w:line="240" w:lineRule="auto"/>
                    <w:rPr>
                      <w:rFonts w:cs="Calibri"/>
                      <w:sz w:val="24"/>
                      <w:szCs w:val="24"/>
                    </w:rPr>
                  </w:pPr>
                  <w:r>
                    <w:rPr>
                      <w:rFonts w:cs="Calibri"/>
                      <w:sz w:val="24"/>
                      <w:szCs w:val="24"/>
                    </w:rPr>
                    <w:t>In Assumption JJ, the bracketed clause should be used if the Master Tenant is a party to the DACA</w:t>
                  </w:r>
                </w:p>
              </w:tc>
              <w:tc>
                <w:tcPr>
                  <w:tcW w:w="8450" w:type="dxa"/>
                  <w:shd w:val="clear" w:color="auto" w:fill="auto"/>
                </w:tcPr>
                <w:p w14:paraId="6A1FE69B" w14:textId="77777777" w:rsidR="001E4FEB" w:rsidRPr="005659D9" w:rsidRDefault="001E4FEB" w:rsidP="005659D9">
                  <w:pPr>
                    <w:spacing w:after="0" w:line="240" w:lineRule="auto"/>
                    <w:rPr>
                      <w:rFonts w:cs="Calibri"/>
                      <w:sz w:val="24"/>
                      <w:szCs w:val="24"/>
                    </w:rPr>
                  </w:pPr>
                </w:p>
              </w:tc>
            </w:tr>
            <w:tr w:rsidR="009828CF" w:rsidRPr="005659D9" w14:paraId="06CC7C1D" w14:textId="77777777" w:rsidTr="005659D9">
              <w:tc>
                <w:tcPr>
                  <w:tcW w:w="328" w:type="dxa"/>
                  <w:shd w:val="clear" w:color="auto" w:fill="auto"/>
                </w:tcPr>
                <w:p w14:paraId="2AC0BD9A"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3F369104" w14:textId="77777777" w:rsidR="009828CF" w:rsidRPr="005659D9" w:rsidRDefault="009828CF" w:rsidP="005659D9">
                  <w:pPr>
                    <w:spacing w:after="0" w:line="240" w:lineRule="auto"/>
                    <w:rPr>
                      <w:rFonts w:cs="Calibri"/>
                      <w:sz w:val="24"/>
                      <w:szCs w:val="24"/>
                    </w:rPr>
                  </w:pPr>
                  <w:r w:rsidRPr="005659D9">
                    <w:rPr>
                      <w:rFonts w:cs="Calibri"/>
                      <w:sz w:val="24"/>
                      <w:szCs w:val="24"/>
                    </w:rPr>
                    <w:t>If the opinion letter is split into multiple opinion letters, ensure that together, they equate to the full opinion letter required by the Guide for Opinion of Master Tenant’s Counsel (HUD-92335-ORCF)</w:t>
                  </w:r>
                </w:p>
              </w:tc>
              <w:tc>
                <w:tcPr>
                  <w:tcW w:w="8450" w:type="dxa"/>
                  <w:shd w:val="clear" w:color="auto" w:fill="auto"/>
                </w:tcPr>
                <w:p w14:paraId="2B6618A7" w14:textId="77777777" w:rsidR="009828CF" w:rsidRPr="005659D9" w:rsidRDefault="009828CF" w:rsidP="005659D9">
                  <w:pPr>
                    <w:spacing w:after="0" w:line="240" w:lineRule="auto"/>
                    <w:rPr>
                      <w:rFonts w:cs="Calibri"/>
                      <w:sz w:val="24"/>
                      <w:szCs w:val="24"/>
                    </w:rPr>
                  </w:pPr>
                </w:p>
              </w:tc>
            </w:tr>
            <w:tr w:rsidR="00354A5A" w:rsidRPr="005659D9" w14:paraId="2FE005B9" w14:textId="77777777" w:rsidTr="005659D9">
              <w:tc>
                <w:tcPr>
                  <w:tcW w:w="328" w:type="dxa"/>
                  <w:shd w:val="clear" w:color="auto" w:fill="auto"/>
                </w:tcPr>
                <w:p w14:paraId="6DC215E9" w14:textId="77777777" w:rsidR="00354A5A" w:rsidRPr="005659D9" w:rsidRDefault="00354A5A" w:rsidP="005659D9">
                  <w:pPr>
                    <w:spacing w:after="0" w:line="240" w:lineRule="auto"/>
                    <w:rPr>
                      <w:rFonts w:cs="Calibri"/>
                      <w:sz w:val="24"/>
                      <w:szCs w:val="24"/>
                    </w:rPr>
                  </w:pPr>
                </w:p>
              </w:tc>
              <w:tc>
                <w:tcPr>
                  <w:tcW w:w="8450" w:type="dxa"/>
                  <w:shd w:val="clear" w:color="auto" w:fill="auto"/>
                </w:tcPr>
                <w:p w14:paraId="49CF8062" w14:textId="77777777" w:rsidR="00354A5A" w:rsidRPr="005659D9" w:rsidRDefault="00354A5A" w:rsidP="005659D9">
                  <w:pPr>
                    <w:spacing w:after="0" w:line="240" w:lineRule="auto"/>
                    <w:rPr>
                      <w:rFonts w:cs="Calibri"/>
                      <w:sz w:val="24"/>
                      <w:szCs w:val="24"/>
                    </w:rPr>
                  </w:pPr>
                  <w:r w:rsidRPr="005659D9">
                    <w:rPr>
                      <w:rFonts w:cs="Calibri"/>
                      <w:sz w:val="24"/>
                      <w:szCs w:val="24"/>
                    </w:rPr>
                    <w:t>Master Tenant’s Certification</w:t>
                  </w:r>
                </w:p>
              </w:tc>
              <w:tc>
                <w:tcPr>
                  <w:tcW w:w="8450" w:type="dxa"/>
                  <w:shd w:val="clear" w:color="auto" w:fill="auto"/>
                </w:tcPr>
                <w:p w14:paraId="387D0971" w14:textId="77777777" w:rsidR="00354A5A" w:rsidRPr="005659D9" w:rsidRDefault="00354A5A" w:rsidP="005659D9">
                  <w:pPr>
                    <w:spacing w:after="0" w:line="240" w:lineRule="auto"/>
                    <w:rPr>
                      <w:rFonts w:cs="Calibri"/>
                      <w:sz w:val="24"/>
                      <w:szCs w:val="24"/>
                    </w:rPr>
                  </w:pPr>
                </w:p>
              </w:tc>
            </w:tr>
            <w:tr w:rsidR="00427704" w:rsidRPr="005659D9" w14:paraId="17DAAE9F" w14:textId="77777777" w:rsidTr="005659D9">
              <w:tc>
                <w:tcPr>
                  <w:tcW w:w="328" w:type="dxa"/>
                  <w:shd w:val="clear" w:color="auto" w:fill="auto"/>
                </w:tcPr>
                <w:p w14:paraId="40486399" w14:textId="77777777" w:rsidR="00427704" w:rsidRPr="005659D9" w:rsidRDefault="00427704" w:rsidP="005659D9">
                  <w:pPr>
                    <w:spacing w:after="0" w:line="240" w:lineRule="auto"/>
                    <w:rPr>
                      <w:rFonts w:cs="Calibri"/>
                      <w:sz w:val="24"/>
                      <w:szCs w:val="24"/>
                    </w:rPr>
                  </w:pPr>
                </w:p>
              </w:tc>
              <w:tc>
                <w:tcPr>
                  <w:tcW w:w="8450" w:type="dxa"/>
                  <w:shd w:val="clear" w:color="auto" w:fill="auto"/>
                </w:tcPr>
                <w:p w14:paraId="3421B2CF" w14:textId="71CB7AD1" w:rsidR="00427704" w:rsidRPr="005659D9" w:rsidRDefault="00C34079" w:rsidP="005659D9">
                  <w:pPr>
                    <w:spacing w:after="0" w:line="240" w:lineRule="auto"/>
                    <w:rPr>
                      <w:rFonts w:cs="Calibri"/>
                      <w:sz w:val="24"/>
                      <w:szCs w:val="24"/>
                    </w:rPr>
                  </w:pPr>
                  <w:r w:rsidRPr="005659D9">
                    <w:rPr>
                      <w:rFonts w:cs="Calibri"/>
                      <w:sz w:val="24"/>
                      <w:szCs w:val="24"/>
                    </w:rPr>
                    <w:t xml:space="preserve">Any litigation disclosed in the opinion </w:t>
                  </w:r>
                  <w:r w:rsidR="005C7FEF" w:rsidRPr="005659D9">
                    <w:rPr>
                      <w:rFonts w:cs="Calibri"/>
                      <w:sz w:val="24"/>
                      <w:szCs w:val="24"/>
                    </w:rPr>
                    <w:t xml:space="preserve">must be </w:t>
                  </w:r>
                  <w:r w:rsidRPr="005659D9">
                    <w:rPr>
                      <w:rFonts w:cs="Calibri"/>
                      <w:sz w:val="24"/>
                      <w:szCs w:val="24"/>
                    </w:rPr>
                    <w:t xml:space="preserve">approved by </w:t>
                  </w:r>
                  <w:r w:rsidR="00C07C89">
                    <w:rPr>
                      <w:rFonts w:cs="Calibri"/>
                      <w:sz w:val="24"/>
                      <w:szCs w:val="24"/>
                    </w:rPr>
                    <w:t>ORCF</w:t>
                  </w:r>
                </w:p>
              </w:tc>
              <w:tc>
                <w:tcPr>
                  <w:tcW w:w="8450" w:type="dxa"/>
                  <w:shd w:val="clear" w:color="auto" w:fill="auto"/>
                </w:tcPr>
                <w:p w14:paraId="0BD57AF5" w14:textId="77777777" w:rsidR="00427704" w:rsidRPr="005659D9" w:rsidRDefault="00427704" w:rsidP="005659D9">
                  <w:pPr>
                    <w:spacing w:after="0" w:line="240" w:lineRule="auto"/>
                    <w:rPr>
                      <w:rFonts w:cs="Calibri"/>
                      <w:sz w:val="24"/>
                      <w:szCs w:val="24"/>
                    </w:rPr>
                  </w:pPr>
                </w:p>
              </w:tc>
            </w:tr>
          </w:tbl>
          <w:p w14:paraId="3B69C448" w14:textId="77777777" w:rsidR="00427704" w:rsidRPr="005659D9" w:rsidRDefault="00427704" w:rsidP="005659D9">
            <w:pPr>
              <w:spacing w:after="0" w:line="240" w:lineRule="auto"/>
              <w:rPr>
                <w:rFonts w:cs="Calibri"/>
                <w:sz w:val="24"/>
                <w:szCs w:val="24"/>
              </w:rPr>
            </w:pPr>
          </w:p>
          <w:p w14:paraId="639BD2AC" w14:textId="77777777" w:rsidR="00427704" w:rsidRPr="005659D9" w:rsidRDefault="00427704" w:rsidP="005659D9">
            <w:pPr>
              <w:spacing w:after="0" w:line="240" w:lineRule="auto"/>
              <w:rPr>
                <w:rFonts w:cs="Calibri"/>
                <w:sz w:val="24"/>
                <w:szCs w:val="24"/>
              </w:rPr>
            </w:pPr>
            <w:r w:rsidRPr="005659D9">
              <w:rPr>
                <w:rFonts w:cs="Calibri"/>
                <w:sz w:val="24"/>
                <w:szCs w:val="24"/>
              </w:rPr>
              <w:t xml:space="preserve">NOTE: UCC Searches and Docket Searches should not be collected by HUD. </w:t>
            </w:r>
          </w:p>
          <w:p w14:paraId="6BEE0C7D" w14:textId="77777777" w:rsidR="00427704" w:rsidRPr="005659D9" w:rsidRDefault="00C43B50" w:rsidP="005659D9">
            <w:pPr>
              <w:spacing w:after="0" w:line="240" w:lineRule="auto"/>
              <w:rPr>
                <w:rFonts w:cs="Calibri"/>
                <w:i/>
                <w:sz w:val="24"/>
                <w:szCs w:val="24"/>
              </w:rPr>
            </w:pPr>
            <w:r>
              <w:rPr>
                <w:rFonts w:cs="Calibri"/>
                <w:i/>
                <w:sz w:val="24"/>
                <w:szCs w:val="24"/>
              </w:rPr>
              <w:pict w14:anchorId="508295C5">
                <v:rect id="_x0000_i1054" style="width:0;height:1.5pt" o:hralign="center" o:hrstd="t" o:hr="t" fillcolor="#a0a0a0" stroked="f"/>
              </w:pict>
            </w:r>
          </w:p>
          <w:p w14:paraId="266208DA" w14:textId="77777777" w:rsidR="00427704" w:rsidRPr="005659D9" w:rsidRDefault="00427704" w:rsidP="005659D9">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19FA6D56" w14:textId="77777777" w:rsidR="00592695" w:rsidRPr="005659D9" w:rsidRDefault="00592695" w:rsidP="005659D9">
            <w:pPr>
              <w:spacing w:after="0" w:line="240" w:lineRule="auto"/>
              <w:rPr>
                <w:rFonts w:cs="Calibri"/>
                <w:sz w:val="24"/>
                <w:szCs w:val="24"/>
              </w:rPr>
            </w:pPr>
          </w:p>
        </w:tc>
      </w:tr>
      <w:tr w:rsidR="00592695" w:rsidRPr="005659D9" w14:paraId="158075B7" w14:textId="77777777" w:rsidTr="001E1C94">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5DC47580" w14:textId="26339A04" w:rsidR="00592695" w:rsidRPr="005659D9" w:rsidRDefault="0058313D" w:rsidP="005659D9">
            <w:pPr>
              <w:spacing w:after="0" w:line="240" w:lineRule="auto"/>
              <w:jc w:val="center"/>
              <w:rPr>
                <w:rFonts w:cs="Calibri"/>
                <w:sz w:val="24"/>
                <w:szCs w:val="24"/>
              </w:rPr>
            </w:pPr>
            <w:r w:rsidRPr="005659D9">
              <w:rPr>
                <w:rFonts w:cs="Calibri"/>
                <w:sz w:val="24"/>
                <w:szCs w:val="24"/>
              </w:rPr>
              <w:lastRenderedPageBreak/>
              <w:t>3</w:t>
            </w:r>
            <w:r w:rsidR="00A04C3D">
              <w:rPr>
                <w:rFonts w:cs="Calibri"/>
                <w:sz w:val="24"/>
                <w:szCs w:val="24"/>
              </w:rPr>
              <w:t>1</w:t>
            </w:r>
          </w:p>
        </w:tc>
        <w:tc>
          <w:tcPr>
            <w:tcW w:w="4544" w:type="pct"/>
            <w:shd w:val="clear" w:color="auto" w:fill="auto"/>
            <w:tcMar>
              <w:left w:w="115" w:type="dxa"/>
              <w:right w:w="230" w:type="dxa"/>
            </w:tcMar>
          </w:tcPr>
          <w:p w14:paraId="54DCA596" w14:textId="0B339986" w:rsidR="00592695" w:rsidRPr="005659D9" w:rsidRDefault="00C43B50" w:rsidP="005659D9">
            <w:pPr>
              <w:spacing w:after="0" w:line="240" w:lineRule="auto"/>
              <w:rPr>
                <w:rFonts w:cs="Calibri"/>
                <w:b/>
                <w:sz w:val="24"/>
                <w:szCs w:val="24"/>
                <w:u w:val="single"/>
              </w:rPr>
            </w:pPr>
            <w:hyperlink r:id="rId58" w:history="1">
              <w:r w:rsidR="00592695" w:rsidRPr="005659D9">
                <w:rPr>
                  <w:rStyle w:val="Hyperlink"/>
                  <w:rFonts w:cs="Calibri"/>
                  <w:b/>
                  <w:sz w:val="24"/>
                  <w:szCs w:val="24"/>
                </w:rPr>
                <w:t>Guide for Opinion of Operator’s Counsel, and Certification (HUD-92325-ORCF)</w:t>
              </w:r>
            </w:hyperlink>
          </w:p>
          <w:p w14:paraId="2FC94F86" w14:textId="77777777" w:rsidR="00592695" w:rsidRPr="005659D9" w:rsidRDefault="00592695"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4670D8" w:rsidRPr="005659D9" w14:paraId="64DF99D6" w14:textId="77777777" w:rsidTr="005659D9">
              <w:tc>
                <w:tcPr>
                  <w:tcW w:w="328" w:type="dxa"/>
                  <w:shd w:val="clear" w:color="auto" w:fill="auto"/>
                </w:tcPr>
                <w:p w14:paraId="58FC8DF6" w14:textId="77777777" w:rsidR="004670D8" w:rsidRPr="005659D9" w:rsidRDefault="004670D8" w:rsidP="005659D9">
                  <w:pPr>
                    <w:spacing w:after="0" w:line="240" w:lineRule="auto"/>
                    <w:rPr>
                      <w:rFonts w:cs="Calibri"/>
                      <w:sz w:val="24"/>
                      <w:szCs w:val="24"/>
                    </w:rPr>
                  </w:pPr>
                </w:p>
              </w:tc>
              <w:tc>
                <w:tcPr>
                  <w:tcW w:w="8450" w:type="dxa"/>
                  <w:shd w:val="clear" w:color="auto" w:fill="auto"/>
                </w:tcPr>
                <w:p w14:paraId="6BDEFEBD" w14:textId="77777777" w:rsidR="004670D8" w:rsidRPr="005659D9" w:rsidRDefault="004670D8" w:rsidP="005659D9">
                  <w:pPr>
                    <w:spacing w:after="0" w:line="240" w:lineRule="auto"/>
                    <w:rPr>
                      <w:rFonts w:cs="Calibri"/>
                      <w:sz w:val="24"/>
                      <w:szCs w:val="24"/>
                    </w:rPr>
                  </w:pPr>
                  <w:r w:rsidRPr="005659D9">
                    <w:rPr>
                      <w:rFonts w:cs="Calibri"/>
                      <w:sz w:val="24"/>
                      <w:szCs w:val="24"/>
                    </w:rPr>
                    <w:t>For owner-operated projects, this opinion is required in addition to the Opinion of Borrower’s Counsel (HUD-91725-ORCF).</w:t>
                  </w:r>
                </w:p>
              </w:tc>
            </w:tr>
            <w:tr w:rsidR="00592695" w:rsidRPr="005659D9" w14:paraId="02FEF2B5" w14:textId="77777777" w:rsidTr="005659D9">
              <w:tc>
                <w:tcPr>
                  <w:tcW w:w="328" w:type="dxa"/>
                  <w:shd w:val="clear" w:color="auto" w:fill="auto"/>
                </w:tcPr>
                <w:p w14:paraId="711D8646"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14B51BFA" w14:textId="77777777" w:rsidR="00592695" w:rsidRPr="005659D9" w:rsidRDefault="00592695" w:rsidP="005659D9">
                  <w:pPr>
                    <w:spacing w:after="0" w:line="240" w:lineRule="auto"/>
                    <w:rPr>
                      <w:rFonts w:cs="Calibri"/>
                      <w:sz w:val="24"/>
                      <w:szCs w:val="24"/>
                    </w:rPr>
                  </w:pPr>
                  <w:r w:rsidRPr="005659D9">
                    <w:rPr>
                      <w:rFonts w:cs="Calibri"/>
                      <w:sz w:val="24"/>
                      <w:szCs w:val="24"/>
                    </w:rPr>
                    <w:t>Use firm letterhead</w:t>
                  </w:r>
                </w:p>
              </w:tc>
            </w:tr>
            <w:tr w:rsidR="00592695" w:rsidRPr="005659D9" w14:paraId="7F53FF3B" w14:textId="77777777" w:rsidTr="005659D9">
              <w:tc>
                <w:tcPr>
                  <w:tcW w:w="328" w:type="dxa"/>
                  <w:shd w:val="clear" w:color="auto" w:fill="auto"/>
                </w:tcPr>
                <w:p w14:paraId="09B1B5AA"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0192FF2C" w14:textId="77777777" w:rsidR="00592695" w:rsidRPr="005659D9" w:rsidRDefault="00592695" w:rsidP="005659D9">
                  <w:pPr>
                    <w:spacing w:after="0" w:line="240" w:lineRule="auto"/>
                    <w:rPr>
                      <w:rFonts w:cs="Calibri"/>
                      <w:sz w:val="24"/>
                      <w:szCs w:val="24"/>
                    </w:rPr>
                  </w:pPr>
                  <w:r w:rsidRPr="005659D9">
                    <w:rPr>
                      <w:rFonts w:cs="Calibri"/>
                      <w:sz w:val="24"/>
                      <w:szCs w:val="24"/>
                    </w:rPr>
                    <w:t>Use address of HUD office closing the insured loan</w:t>
                  </w:r>
                </w:p>
              </w:tc>
            </w:tr>
            <w:tr w:rsidR="00592695" w:rsidRPr="005659D9" w14:paraId="0C799F3E" w14:textId="77777777" w:rsidTr="005659D9">
              <w:tc>
                <w:tcPr>
                  <w:tcW w:w="328" w:type="dxa"/>
                  <w:shd w:val="clear" w:color="auto" w:fill="auto"/>
                </w:tcPr>
                <w:p w14:paraId="54737D96"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6DA5CB6A"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Insert project specific information throughout opinion letter; </w:t>
                  </w:r>
                  <w:r w:rsidR="00A761FB" w:rsidRPr="005659D9">
                    <w:rPr>
                      <w:rFonts w:cs="Calibri"/>
                      <w:sz w:val="24"/>
                      <w:szCs w:val="24"/>
                    </w:rPr>
                    <w:t xml:space="preserve">ensure </w:t>
                  </w:r>
                  <w:r w:rsidRPr="005659D9">
                    <w:rPr>
                      <w:rFonts w:cs="Calibri"/>
                      <w:sz w:val="24"/>
                      <w:szCs w:val="24"/>
                    </w:rPr>
                    <w:t xml:space="preserve">appropriate selections </w:t>
                  </w:r>
                  <w:r w:rsidR="00A761FB" w:rsidRPr="005659D9">
                    <w:rPr>
                      <w:rFonts w:cs="Calibri"/>
                      <w:sz w:val="24"/>
                      <w:szCs w:val="24"/>
                    </w:rPr>
                    <w:t xml:space="preserve">are made </w:t>
                  </w:r>
                  <w:r w:rsidRPr="005659D9">
                    <w:rPr>
                      <w:rFonts w:cs="Calibri"/>
                      <w:sz w:val="24"/>
                      <w:szCs w:val="24"/>
                    </w:rPr>
                    <w:t>throughout opinion letter</w:t>
                  </w:r>
                </w:p>
              </w:tc>
            </w:tr>
            <w:tr w:rsidR="00592695" w:rsidRPr="005659D9" w14:paraId="5B9C113E" w14:textId="77777777" w:rsidTr="005659D9">
              <w:tc>
                <w:tcPr>
                  <w:tcW w:w="328" w:type="dxa"/>
                  <w:shd w:val="clear" w:color="auto" w:fill="auto"/>
                </w:tcPr>
                <w:p w14:paraId="30DEB935"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6B73FC1F"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Item N may need to refer to three UCC financing statements if the fixture filing </w:t>
                  </w:r>
                  <w:r w:rsidR="003B0804" w:rsidRPr="005659D9">
                    <w:rPr>
                      <w:rFonts w:cs="Calibri"/>
                      <w:sz w:val="24"/>
                      <w:szCs w:val="24"/>
                    </w:rPr>
                    <w:t xml:space="preserve">        </w:t>
                  </w:r>
                  <w:r w:rsidRPr="005659D9">
                    <w:rPr>
                      <w:rFonts w:cs="Calibri"/>
                      <w:sz w:val="24"/>
                      <w:szCs w:val="24"/>
                    </w:rPr>
                    <w:t>must be made in both the property jurisdiction and the organizational jurisdiction.</w:t>
                  </w:r>
                </w:p>
              </w:tc>
            </w:tr>
            <w:tr w:rsidR="009828CF" w:rsidRPr="005659D9" w14:paraId="640BDDA0" w14:textId="77777777" w:rsidTr="005659D9">
              <w:tc>
                <w:tcPr>
                  <w:tcW w:w="328" w:type="dxa"/>
                  <w:shd w:val="clear" w:color="auto" w:fill="auto"/>
                </w:tcPr>
                <w:p w14:paraId="0D4E6B97" w14:textId="77777777" w:rsidR="009828CF" w:rsidRPr="005659D9" w:rsidRDefault="009828CF" w:rsidP="005659D9">
                  <w:pPr>
                    <w:spacing w:after="0" w:line="240" w:lineRule="auto"/>
                    <w:rPr>
                      <w:rFonts w:cs="Calibri"/>
                      <w:sz w:val="24"/>
                      <w:szCs w:val="24"/>
                    </w:rPr>
                  </w:pPr>
                </w:p>
              </w:tc>
              <w:tc>
                <w:tcPr>
                  <w:tcW w:w="8450" w:type="dxa"/>
                  <w:shd w:val="clear" w:color="auto" w:fill="auto"/>
                </w:tcPr>
                <w:p w14:paraId="14824132" w14:textId="77777777" w:rsidR="009828CF" w:rsidRPr="005659D9" w:rsidRDefault="009828CF" w:rsidP="005659D9">
                  <w:pPr>
                    <w:spacing w:after="0" w:line="240" w:lineRule="auto"/>
                    <w:rPr>
                      <w:rFonts w:cs="Calibri"/>
                      <w:sz w:val="24"/>
                      <w:szCs w:val="24"/>
                    </w:rPr>
                  </w:pPr>
                  <w:r w:rsidRPr="005659D9">
                    <w:rPr>
                      <w:rFonts w:cs="Calibri"/>
                      <w:sz w:val="24"/>
                      <w:szCs w:val="24"/>
                    </w:rPr>
                    <w:t>If the opinion letter is split into multiple opinion letters, ensure that together, they equate to the full opinion letter required by the Guide for Opinion of Operator’s Counsel (HUD-92325-ORCF)</w:t>
                  </w:r>
                </w:p>
              </w:tc>
            </w:tr>
            <w:tr w:rsidR="00354A5A" w:rsidRPr="005659D9" w14:paraId="18A30D5C" w14:textId="77777777" w:rsidTr="005659D9">
              <w:tc>
                <w:tcPr>
                  <w:tcW w:w="328" w:type="dxa"/>
                  <w:shd w:val="clear" w:color="auto" w:fill="auto"/>
                </w:tcPr>
                <w:p w14:paraId="36422163" w14:textId="77777777" w:rsidR="00354A5A" w:rsidRPr="005659D9" w:rsidRDefault="00354A5A" w:rsidP="005659D9">
                  <w:pPr>
                    <w:spacing w:after="0" w:line="240" w:lineRule="auto"/>
                    <w:rPr>
                      <w:rFonts w:cs="Calibri"/>
                      <w:sz w:val="24"/>
                      <w:szCs w:val="24"/>
                    </w:rPr>
                  </w:pPr>
                </w:p>
              </w:tc>
              <w:tc>
                <w:tcPr>
                  <w:tcW w:w="8450" w:type="dxa"/>
                  <w:shd w:val="clear" w:color="auto" w:fill="auto"/>
                </w:tcPr>
                <w:p w14:paraId="220799C6" w14:textId="77777777" w:rsidR="00354A5A" w:rsidRPr="005659D9" w:rsidRDefault="00354A5A" w:rsidP="005659D9">
                  <w:pPr>
                    <w:spacing w:after="0" w:line="240" w:lineRule="auto"/>
                    <w:rPr>
                      <w:rFonts w:cs="Calibri"/>
                      <w:sz w:val="24"/>
                      <w:szCs w:val="24"/>
                    </w:rPr>
                  </w:pPr>
                  <w:r w:rsidRPr="005659D9">
                    <w:rPr>
                      <w:rFonts w:cs="Calibri"/>
                      <w:sz w:val="24"/>
                      <w:szCs w:val="24"/>
                    </w:rPr>
                    <w:t>Operator’s Certification</w:t>
                  </w:r>
                </w:p>
              </w:tc>
            </w:tr>
            <w:tr w:rsidR="00427704" w:rsidRPr="005659D9" w14:paraId="3C499527" w14:textId="77777777" w:rsidTr="005659D9">
              <w:tc>
                <w:tcPr>
                  <w:tcW w:w="328" w:type="dxa"/>
                  <w:shd w:val="clear" w:color="auto" w:fill="auto"/>
                </w:tcPr>
                <w:p w14:paraId="42444063" w14:textId="77777777" w:rsidR="00427704" w:rsidRPr="005659D9" w:rsidRDefault="00427704" w:rsidP="005659D9">
                  <w:pPr>
                    <w:spacing w:after="0" w:line="240" w:lineRule="auto"/>
                    <w:rPr>
                      <w:rFonts w:cs="Calibri"/>
                      <w:sz w:val="24"/>
                      <w:szCs w:val="24"/>
                    </w:rPr>
                  </w:pPr>
                </w:p>
              </w:tc>
              <w:tc>
                <w:tcPr>
                  <w:tcW w:w="8450" w:type="dxa"/>
                  <w:shd w:val="clear" w:color="auto" w:fill="auto"/>
                </w:tcPr>
                <w:p w14:paraId="4F66F81F" w14:textId="24A8491F" w:rsidR="00427704" w:rsidRPr="005659D9" w:rsidRDefault="00C34079" w:rsidP="005659D9">
                  <w:pPr>
                    <w:spacing w:after="0" w:line="240" w:lineRule="auto"/>
                    <w:rPr>
                      <w:rFonts w:cs="Calibri"/>
                      <w:sz w:val="24"/>
                      <w:szCs w:val="24"/>
                    </w:rPr>
                  </w:pPr>
                  <w:r w:rsidRPr="005659D9">
                    <w:rPr>
                      <w:rFonts w:cs="Calibri"/>
                      <w:sz w:val="24"/>
                      <w:szCs w:val="24"/>
                    </w:rPr>
                    <w:t xml:space="preserve">Any litigation disclosed in the opinion </w:t>
                  </w:r>
                  <w:r w:rsidR="005C7FEF" w:rsidRPr="005659D9">
                    <w:rPr>
                      <w:rFonts w:cs="Calibri"/>
                      <w:sz w:val="24"/>
                      <w:szCs w:val="24"/>
                    </w:rPr>
                    <w:t xml:space="preserve">must be </w:t>
                  </w:r>
                  <w:r w:rsidRPr="005659D9">
                    <w:rPr>
                      <w:rFonts w:cs="Calibri"/>
                      <w:sz w:val="24"/>
                      <w:szCs w:val="24"/>
                    </w:rPr>
                    <w:t xml:space="preserve">approved by </w:t>
                  </w:r>
                  <w:r w:rsidR="00C07C89">
                    <w:rPr>
                      <w:rFonts w:cs="Calibri"/>
                      <w:sz w:val="24"/>
                      <w:szCs w:val="24"/>
                    </w:rPr>
                    <w:t>ORCF</w:t>
                  </w:r>
                </w:p>
              </w:tc>
            </w:tr>
          </w:tbl>
          <w:p w14:paraId="6DEBD57A" w14:textId="77777777" w:rsidR="00C34079" w:rsidRPr="005659D9" w:rsidRDefault="00C34079" w:rsidP="005659D9">
            <w:pPr>
              <w:spacing w:after="0" w:line="240" w:lineRule="auto"/>
              <w:rPr>
                <w:rFonts w:cs="Calibri"/>
                <w:sz w:val="24"/>
                <w:szCs w:val="24"/>
              </w:rPr>
            </w:pPr>
          </w:p>
          <w:p w14:paraId="0B69A122" w14:textId="77777777" w:rsidR="00C34079" w:rsidRDefault="00C34079" w:rsidP="005659D9">
            <w:pPr>
              <w:spacing w:after="0" w:line="240" w:lineRule="auto"/>
              <w:rPr>
                <w:rFonts w:cs="Calibri"/>
                <w:sz w:val="24"/>
                <w:szCs w:val="24"/>
              </w:rPr>
            </w:pPr>
            <w:r w:rsidRPr="005659D9">
              <w:rPr>
                <w:rFonts w:cs="Calibri"/>
                <w:sz w:val="24"/>
                <w:szCs w:val="24"/>
              </w:rPr>
              <w:t xml:space="preserve">NOTE: UCC Searches and Docket Searches should not be collected by HUD. </w:t>
            </w:r>
          </w:p>
          <w:p w14:paraId="6C534A8B" w14:textId="77777777" w:rsidR="00A973B3" w:rsidRDefault="00A973B3" w:rsidP="005659D9">
            <w:pPr>
              <w:spacing w:after="0" w:line="240" w:lineRule="auto"/>
              <w:rPr>
                <w:rFonts w:cs="Calibri"/>
                <w:sz w:val="24"/>
                <w:szCs w:val="24"/>
              </w:rPr>
            </w:pPr>
          </w:p>
          <w:p w14:paraId="20C54767" w14:textId="320E9D45" w:rsidR="0064037F" w:rsidRPr="005659D9" w:rsidRDefault="00A973B3" w:rsidP="0064037F">
            <w:pPr>
              <w:spacing w:after="0" w:line="240" w:lineRule="auto"/>
              <w:rPr>
                <w:rFonts w:cs="Calibri"/>
                <w:sz w:val="24"/>
                <w:szCs w:val="24"/>
              </w:rPr>
            </w:pPr>
            <w:r>
              <w:rPr>
                <w:rFonts w:cs="Calibri"/>
                <w:sz w:val="24"/>
                <w:szCs w:val="24"/>
              </w:rPr>
              <w:t xml:space="preserve">NOTE: In the event the license is not available at initial closing, item K on page 4 of the Guide for Opinion of Operator’s Counsel (the “Guide”) should include a description of the documents submitted to evidence compliance with 24 CFR 232.2.  Opinion 2 may be modified as follows: </w:t>
            </w:r>
            <w:r w:rsidRPr="00870282">
              <w:rPr>
                <w:rFonts w:cs="Calibri"/>
                <w:sz w:val="24"/>
                <w:szCs w:val="24"/>
              </w:rPr>
              <w:t xml:space="preserve">“The Operator has all the necessary power and authority of a corporation/limited liability company/limited partnership, and possesses  all necessary governmental certificates, permits . . . to lease and operate the Project </w:t>
            </w:r>
            <w:r w:rsidRPr="00870282">
              <w:rPr>
                <w:rFonts w:cs="Calibri"/>
                <w:sz w:val="24"/>
                <w:szCs w:val="24"/>
                <w:u w:val="single"/>
              </w:rPr>
              <w:t>(to the extent such certificates, permits, licenses, qualifications and approvals can be obtained prior to commencement of construction</w:t>
            </w:r>
            <w:r w:rsidRPr="00870282">
              <w:rPr>
                <w:rFonts w:cs="Calibri"/>
                <w:sz w:val="24"/>
                <w:szCs w:val="24"/>
              </w:rPr>
              <w:t>).”  At final closing, Operator’s Counsel should provide an opinion letter describing the license which was obtained after initial closing, stating such license has been reviewed, and providing opinion 2 from the Guide without modification.</w:t>
            </w:r>
            <w:r w:rsidR="0064037F" w:rsidRPr="00870282">
              <w:rPr>
                <w:rFonts w:cs="Calibri"/>
                <w:sz w:val="24"/>
                <w:szCs w:val="24"/>
              </w:rPr>
              <w:t xml:space="preserve">  At final closing, items deferred (license, particular opinions from the Guide) from initial closing will be collected.</w:t>
            </w:r>
          </w:p>
          <w:p w14:paraId="525F9534" w14:textId="58AA8536" w:rsidR="00A973B3" w:rsidRDefault="00A973B3" w:rsidP="005659D9">
            <w:pPr>
              <w:spacing w:after="0" w:line="240" w:lineRule="auto"/>
              <w:rPr>
                <w:color w:val="1F497D"/>
              </w:rPr>
            </w:pPr>
          </w:p>
          <w:p w14:paraId="1496DD2D" w14:textId="77777777" w:rsidR="00A973B3" w:rsidRPr="00870282" w:rsidRDefault="00A973B3" w:rsidP="005659D9">
            <w:pPr>
              <w:spacing w:after="0" w:line="240" w:lineRule="auto"/>
              <w:rPr>
                <w:rFonts w:cs="Calibri"/>
                <w:sz w:val="24"/>
                <w:szCs w:val="24"/>
              </w:rPr>
            </w:pPr>
          </w:p>
          <w:p w14:paraId="7AAFB114" w14:textId="4E38D225" w:rsidR="00A973B3" w:rsidRPr="005659D9" w:rsidRDefault="00A973B3" w:rsidP="005659D9">
            <w:pPr>
              <w:spacing w:after="0" w:line="240" w:lineRule="auto"/>
              <w:rPr>
                <w:rFonts w:cs="Calibri"/>
                <w:sz w:val="24"/>
                <w:szCs w:val="24"/>
              </w:rPr>
            </w:pPr>
            <w:r w:rsidRPr="00870282">
              <w:rPr>
                <w:rFonts w:cs="Calibri"/>
                <w:sz w:val="24"/>
                <w:szCs w:val="24"/>
              </w:rPr>
              <w:t>NOTE: In the event the DACA and/or DAISA are not in place at initial closing (as permitted for new construction transactions), items D and E on page 3 of the Guide for Opinion of Operator’s Counsel (the “Guide”) should be stricken.  In assumption JJ on page 6 of the Guide, strike everything beginning with the word “including.”  Strike the paragraph below opinion 10, and replace clause (c) in qualification (ii) on page 9 of the Guide</w:t>
            </w:r>
            <w:r w:rsidR="00F76C0F">
              <w:rPr>
                <w:rFonts w:cs="Calibri"/>
                <w:sz w:val="24"/>
                <w:szCs w:val="24"/>
              </w:rPr>
              <w:t xml:space="preserve"> with “intentionally deleted”</w:t>
            </w:r>
            <w:r w:rsidRPr="00870282">
              <w:rPr>
                <w:rFonts w:cs="Calibri"/>
                <w:sz w:val="24"/>
                <w:szCs w:val="24"/>
              </w:rPr>
              <w:t xml:space="preserve">.  At final closing, Operator’s Counsel should </w:t>
            </w:r>
            <w:r w:rsidR="0064037F" w:rsidRPr="00870282">
              <w:rPr>
                <w:rFonts w:cs="Calibri"/>
                <w:sz w:val="24"/>
                <w:szCs w:val="24"/>
              </w:rPr>
              <w:t xml:space="preserve">provide an opinion letter describing the DACA and DAISA, stating they have been reviewed, </w:t>
            </w:r>
            <w:r w:rsidR="0064037F" w:rsidRPr="00870282">
              <w:rPr>
                <w:rFonts w:cs="Calibri"/>
                <w:sz w:val="24"/>
                <w:szCs w:val="24"/>
              </w:rPr>
              <w:lastRenderedPageBreak/>
              <w:t>and providing the opinion stricken from the opinion given at initial closing, subject to the assumptions and qualifications available in the Guide.  At final closing, items deferred (DACAs, DAISAs, particular opinions from the Guide) from initial closing will be collected.</w:t>
            </w:r>
          </w:p>
          <w:p w14:paraId="6E5759E9" w14:textId="77777777" w:rsidR="00C34079" w:rsidRPr="005659D9" w:rsidRDefault="00C43B50" w:rsidP="005659D9">
            <w:pPr>
              <w:spacing w:after="0" w:line="240" w:lineRule="auto"/>
              <w:rPr>
                <w:rFonts w:cs="Calibri"/>
                <w:i/>
                <w:sz w:val="24"/>
                <w:szCs w:val="24"/>
              </w:rPr>
            </w:pPr>
            <w:r>
              <w:rPr>
                <w:rFonts w:cs="Calibri"/>
                <w:sz w:val="24"/>
                <w:szCs w:val="24"/>
              </w:rPr>
              <w:pict w14:anchorId="3CB87970">
                <v:rect id="_x0000_i1055" style="width:0;height:1.5pt" o:hralign="center" o:hrstd="t" o:hr="t" fillcolor="#a0a0a0" stroked="f"/>
              </w:pict>
            </w:r>
          </w:p>
          <w:p w14:paraId="28212134" w14:textId="77777777" w:rsidR="00C34079" w:rsidRPr="005659D9" w:rsidRDefault="00C34079" w:rsidP="005659D9">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1A038E8D" w14:textId="77777777" w:rsidR="00592695" w:rsidRPr="005659D9" w:rsidRDefault="00592695" w:rsidP="005659D9">
            <w:pPr>
              <w:spacing w:after="0" w:line="240" w:lineRule="auto"/>
              <w:rPr>
                <w:rFonts w:cs="Calibri"/>
                <w:sz w:val="24"/>
                <w:szCs w:val="24"/>
              </w:rPr>
            </w:pPr>
          </w:p>
        </w:tc>
      </w:tr>
      <w:tr w:rsidR="008B099F" w:rsidRPr="005659D9" w14:paraId="736A4857" w14:textId="77777777" w:rsidTr="008B099F">
        <w:tc>
          <w:tcPr>
            <w:tcW w:w="5000" w:type="pct"/>
            <w:gridSpan w:val="2"/>
            <w:tcBorders>
              <w:top w:val="single" w:sz="4" w:space="0" w:color="A6A6A6"/>
              <w:left w:val="single" w:sz="4" w:space="0" w:color="A6A6A6"/>
              <w:bottom w:val="single" w:sz="4" w:space="0" w:color="A6A6A6"/>
              <w:right w:val="single" w:sz="4" w:space="0" w:color="A6A6A6"/>
            </w:tcBorders>
            <w:shd w:val="clear" w:color="auto" w:fill="BFBFBF"/>
            <w:tcMar>
              <w:left w:w="115" w:type="dxa"/>
              <w:right w:w="230" w:type="dxa"/>
            </w:tcMar>
          </w:tcPr>
          <w:p w14:paraId="7C30B3AF" w14:textId="77777777" w:rsidR="008B099F" w:rsidRPr="005659D9" w:rsidRDefault="008B099F" w:rsidP="008B099F">
            <w:pPr>
              <w:spacing w:after="0" w:line="240" w:lineRule="auto"/>
              <w:jc w:val="center"/>
              <w:rPr>
                <w:rFonts w:cs="Calibri"/>
                <w:b/>
                <w:i/>
                <w:sz w:val="24"/>
                <w:szCs w:val="24"/>
              </w:rPr>
            </w:pPr>
            <w:r>
              <w:rPr>
                <w:rFonts w:cs="Calibri"/>
                <w:b/>
                <w:i/>
                <w:sz w:val="24"/>
                <w:szCs w:val="24"/>
              </w:rPr>
              <w:lastRenderedPageBreak/>
              <w:t>CONSTRUCTION-RELATED DOCUMENTS</w:t>
            </w:r>
          </w:p>
        </w:tc>
      </w:tr>
      <w:tr w:rsidR="008B099F" w:rsidRPr="005659D9" w14:paraId="30559ED0" w14:textId="77777777" w:rsidTr="008B099F">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4F6636E7" w14:textId="6709F08B" w:rsidR="008B099F" w:rsidRPr="005659D9" w:rsidRDefault="008B099F" w:rsidP="008B099F">
            <w:pPr>
              <w:spacing w:after="0" w:line="240" w:lineRule="auto"/>
              <w:jc w:val="center"/>
              <w:rPr>
                <w:rFonts w:cs="Calibri"/>
                <w:sz w:val="24"/>
                <w:szCs w:val="24"/>
              </w:rPr>
            </w:pPr>
            <w:r w:rsidRPr="005659D9">
              <w:rPr>
                <w:rFonts w:cs="Calibri"/>
                <w:sz w:val="24"/>
                <w:szCs w:val="24"/>
              </w:rPr>
              <w:t>3</w:t>
            </w:r>
            <w:r w:rsidR="00A04C3D">
              <w:rPr>
                <w:rFonts w:cs="Calibri"/>
                <w:sz w:val="24"/>
                <w:szCs w:val="24"/>
              </w:rPr>
              <w:t>2</w:t>
            </w:r>
          </w:p>
        </w:tc>
        <w:tc>
          <w:tcPr>
            <w:tcW w:w="4544" w:type="pct"/>
            <w:shd w:val="clear" w:color="auto" w:fill="auto"/>
            <w:tcMar>
              <w:left w:w="115" w:type="dxa"/>
              <w:right w:w="230" w:type="dxa"/>
            </w:tcMar>
          </w:tcPr>
          <w:p w14:paraId="1F551B27" w14:textId="77777777" w:rsidR="008B099F" w:rsidRPr="00A7715B" w:rsidRDefault="008B099F" w:rsidP="008B099F">
            <w:pPr>
              <w:spacing w:after="0" w:line="240" w:lineRule="auto"/>
              <w:rPr>
                <w:rFonts w:cs="Calibri"/>
                <w:b/>
                <w:sz w:val="28"/>
                <w:szCs w:val="24"/>
                <w:u w:val="single"/>
              </w:rPr>
            </w:pPr>
            <w:r w:rsidRPr="00A7715B">
              <w:rPr>
                <w:b/>
                <w:sz w:val="24"/>
                <w:u w:val="single"/>
              </w:rPr>
              <w:t>Building Permits</w:t>
            </w:r>
          </w:p>
          <w:p w14:paraId="1EFF7BD7" w14:textId="77777777" w:rsidR="008B099F" w:rsidRPr="005659D9" w:rsidRDefault="008B099F" w:rsidP="008B099F">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8B099F" w:rsidRPr="005659D9" w14:paraId="1708B2A7" w14:textId="77777777" w:rsidTr="00C25FAB">
              <w:tc>
                <w:tcPr>
                  <w:tcW w:w="328" w:type="dxa"/>
                  <w:shd w:val="clear" w:color="auto" w:fill="auto"/>
                </w:tcPr>
                <w:p w14:paraId="4A3EA452" w14:textId="77777777" w:rsidR="008B099F" w:rsidRPr="005659D9" w:rsidRDefault="008B099F" w:rsidP="008B099F">
                  <w:pPr>
                    <w:spacing w:after="0" w:line="240" w:lineRule="auto"/>
                    <w:rPr>
                      <w:rFonts w:cs="Calibri"/>
                      <w:sz w:val="24"/>
                      <w:szCs w:val="24"/>
                    </w:rPr>
                  </w:pPr>
                </w:p>
              </w:tc>
              <w:tc>
                <w:tcPr>
                  <w:tcW w:w="8450" w:type="dxa"/>
                  <w:shd w:val="clear" w:color="auto" w:fill="auto"/>
                </w:tcPr>
                <w:p w14:paraId="6032C6FD" w14:textId="77777777" w:rsidR="008B099F" w:rsidRPr="005659D9" w:rsidRDefault="008B099F" w:rsidP="008B099F">
                  <w:pPr>
                    <w:spacing w:after="0" w:line="240" w:lineRule="auto"/>
                    <w:rPr>
                      <w:rFonts w:cs="Calibri"/>
                      <w:sz w:val="24"/>
                      <w:szCs w:val="24"/>
                    </w:rPr>
                  </w:pPr>
                  <w:r>
                    <w:rPr>
                      <w:rFonts w:cs="Calibri"/>
                      <w:sz w:val="24"/>
                      <w:szCs w:val="24"/>
                    </w:rPr>
                    <w:t>Project is properly identified</w:t>
                  </w:r>
                </w:p>
              </w:tc>
            </w:tr>
            <w:tr w:rsidR="008B099F" w:rsidRPr="005659D9" w14:paraId="3D0A76C9" w14:textId="77777777" w:rsidTr="00C25FAB">
              <w:tc>
                <w:tcPr>
                  <w:tcW w:w="328" w:type="dxa"/>
                  <w:shd w:val="clear" w:color="auto" w:fill="auto"/>
                </w:tcPr>
                <w:p w14:paraId="43BA62DF" w14:textId="77777777" w:rsidR="008B099F" w:rsidRPr="005659D9" w:rsidRDefault="008B099F" w:rsidP="008B099F">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606FD34F" w14:textId="77777777" w:rsidR="008B099F" w:rsidRPr="005659D9" w:rsidRDefault="008B099F" w:rsidP="00A125FA">
                  <w:pPr>
                    <w:spacing w:after="0" w:line="240" w:lineRule="auto"/>
                    <w:rPr>
                      <w:rFonts w:cs="Calibri"/>
                      <w:sz w:val="24"/>
                      <w:szCs w:val="24"/>
                    </w:rPr>
                  </w:pPr>
                  <w:r>
                    <w:rPr>
                      <w:rFonts w:cs="Calibri"/>
                      <w:sz w:val="24"/>
                      <w:szCs w:val="24"/>
                    </w:rPr>
                    <w:t>Covers the work funded by the insured loan</w:t>
                  </w:r>
                </w:p>
              </w:tc>
            </w:tr>
            <w:tr w:rsidR="008B099F" w:rsidRPr="005659D9" w14:paraId="19D165DA" w14:textId="77777777" w:rsidTr="00C25FAB">
              <w:tc>
                <w:tcPr>
                  <w:tcW w:w="328" w:type="dxa"/>
                  <w:shd w:val="clear" w:color="auto" w:fill="auto"/>
                </w:tcPr>
                <w:p w14:paraId="557BC4E0" w14:textId="77777777" w:rsidR="008B099F" w:rsidRPr="005659D9" w:rsidRDefault="008B099F" w:rsidP="008B099F">
                  <w:pPr>
                    <w:spacing w:after="0" w:line="240" w:lineRule="auto"/>
                    <w:rPr>
                      <w:rFonts w:cs="Calibri"/>
                      <w:sz w:val="24"/>
                      <w:szCs w:val="24"/>
                    </w:rPr>
                  </w:pPr>
                </w:p>
              </w:tc>
              <w:tc>
                <w:tcPr>
                  <w:tcW w:w="8450" w:type="dxa"/>
                  <w:shd w:val="clear" w:color="auto" w:fill="auto"/>
                </w:tcPr>
                <w:p w14:paraId="083CA6A3" w14:textId="77777777" w:rsidR="008B099F" w:rsidRPr="005659D9" w:rsidRDefault="008B099F" w:rsidP="008B099F">
                  <w:pPr>
                    <w:spacing w:after="0" w:line="240" w:lineRule="auto"/>
                    <w:rPr>
                      <w:rFonts w:cs="Calibri"/>
                      <w:sz w:val="24"/>
                      <w:szCs w:val="24"/>
                    </w:rPr>
                  </w:pPr>
                  <w:r>
                    <w:rPr>
                      <w:rFonts w:cs="Calibri"/>
                      <w:sz w:val="24"/>
                      <w:szCs w:val="24"/>
                    </w:rPr>
                    <w:t>Proof of payment (receipt or certification)</w:t>
                  </w:r>
                </w:p>
              </w:tc>
            </w:tr>
          </w:tbl>
          <w:p w14:paraId="113D1D3C" w14:textId="77777777" w:rsidR="008B099F" w:rsidRPr="005659D9" w:rsidRDefault="00C43B50" w:rsidP="008B099F">
            <w:pPr>
              <w:spacing w:after="0" w:line="240" w:lineRule="auto"/>
              <w:rPr>
                <w:rFonts w:cs="Calibri"/>
                <w:i/>
                <w:sz w:val="24"/>
                <w:szCs w:val="24"/>
              </w:rPr>
            </w:pPr>
            <w:r>
              <w:rPr>
                <w:rFonts w:cs="Calibri"/>
                <w:i/>
                <w:sz w:val="24"/>
                <w:szCs w:val="24"/>
              </w:rPr>
              <w:pict w14:anchorId="0C17937C">
                <v:rect id="_x0000_i1056" style="width:0;height:1.5pt" o:hralign="center" o:hrstd="t" o:hr="t" fillcolor="#a0a0a0" stroked="f"/>
              </w:pict>
            </w:r>
          </w:p>
          <w:p w14:paraId="709753BF" w14:textId="77777777" w:rsidR="008B099F" w:rsidRPr="005659D9" w:rsidRDefault="008B099F" w:rsidP="008B099F">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7874B521" w14:textId="77777777" w:rsidR="008B099F" w:rsidRPr="005659D9" w:rsidRDefault="008B099F" w:rsidP="008B099F">
            <w:pPr>
              <w:spacing w:after="0" w:line="240" w:lineRule="auto"/>
              <w:rPr>
                <w:rFonts w:cs="Calibri"/>
                <w:sz w:val="24"/>
                <w:szCs w:val="24"/>
              </w:rPr>
            </w:pPr>
          </w:p>
        </w:tc>
      </w:tr>
      <w:tr w:rsidR="008B099F" w:rsidRPr="005659D9" w14:paraId="5A439066" w14:textId="77777777" w:rsidTr="008B099F">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5FBA53B9" w14:textId="035DECE0" w:rsidR="008B099F" w:rsidRPr="005659D9" w:rsidRDefault="008B099F" w:rsidP="00A125FA">
            <w:pPr>
              <w:spacing w:after="0" w:line="240" w:lineRule="auto"/>
              <w:jc w:val="center"/>
              <w:rPr>
                <w:rFonts w:cs="Calibri"/>
                <w:sz w:val="24"/>
                <w:szCs w:val="24"/>
              </w:rPr>
            </w:pPr>
            <w:r w:rsidRPr="005659D9">
              <w:rPr>
                <w:rFonts w:cs="Calibri"/>
                <w:sz w:val="24"/>
                <w:szCs w:val="24"/>
              </w:rPr>
              <w:t>3</w:t>
            </w:r>
            <w:r w:rsidR="00A04C3D">
              <w:rPr>
                <w:rFonts w:cs="Calibri"/>
                <w:sz w:val="24"/>
                <w:szCs w:val="24"/>
              </w:rPr>
              <w:t>3</w:t>
            </w:r>
          </w:p>
        </w:tc>
        <w:tc>
          <w:tcPr>
            <w:tcW w:w="4544" w:type="pct"/>
            <w:shd w:val="clear" w:color="auto" w:fill="auto"/>
            <w:tcMar>
              <w:left w:w="115" w:type="dxa"/>
              <w:right w:w="230" w:type="dxa"/>
            </w:tcMar>
          </w:tcPr>
          <w:p w14:paraId="0A2AC8F6" w14:textId="2F9697F6" w:rsidR="008B099F" w:rsidRPr="00A7715B" w:rsidRDefault="00C43B50" w:rsidP="008B099F">
            <w:pPr>
              <w:spacing w:after="0" w:line="240" w:lineRule="auto"/>
              <w:rPr>
                <w:rFonts w:cs="Calibri"/>
                <w:b/>
                <w:sz w:val="28"/>
                <w:szCs w:val="24"/>
                <w:u w:val="single"/>
              </w:rPr>
            </w:pPr>
            <w:hyperlink r:id="rId59" w:history="1">
              <w:r w:rsidR="009C6E45" w:rsidRPr="00A7715B">
                <w:rPr>
                  <w:rStyle w:val="Hyperlink"/>
                  <w:b/>
                  <w:sz w:val="24"/>
                </w:rPr>
                <w:t>Construction contract (HUD-92442</w:t>
              </w:r>
              <w:r w:rsidR="004E3922" w:rsidRPr="00A7715B">
                <w:rPr>
                  <w:rStyle w:val="Hyperlink"/>
                  <w:b/>
                  <w:sz w:val="24"/>
                </w:rPr>
                <w:t>-ORCF</w:t>
              </w:r>
              <w:r w:rsidR="009C6E45" w:rsidRPr="00A7715B">
                <w:rPr>
                  <w:rStyle w:val="Hyperlink"/>
                  <w:b/>
                  <w:sz w:val="24"/>
                </w:rPr>
                <w:t>)</w:t>
              </w:r>
            </w:hyperlink>
          </w:p>
          <w:p w14:paraId="266C364C" w14:textId="77777777" w:rsidR="008B099F" w:rsidRPr="00CD7468" w:rsidRDefault="008B099F" w:rsidP="008B099F">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947"/>
              <w:gridCol w:w="7503"/>
            </w:tblGrid>
            <w:tr w:rsidR="008B099F" w:rsidRPr="00CD7468" w14:paraId="2C9870ED" w14:textId="77777777" w:rsidTr="00C25FAB">
              <w:tc>
                <w:tcPr>
                  <w:tcW w:w="328" w:type="dxa"/>
                  <w:shd w:val="clear" w:color="auto" w:fill="auto"/>
                </w:tcPr>
                <w:p w14:paraId="206BCC8A" w14:textId="77777777" w:rsidR="008B099F" w:rsidRPr="00CD7468" w:rsidRDefault="008B099F" w:rsidP="008B099F">
                  <w:pPr>
                    <w:spacing w:after="0" w:line="240" w:lineRule="auto"/>
                    <w:rPr>
                      <w:rFonts w:cs="Calibri"/>
                      <w:sz w:val="24"/>
                      <w:szCs w:val="24"/>
                    </w:rPr>
                  </w:pPr>
                </w:p>
              </w:tc>
              <w:tc>
                <w:tcPr>
                  <w:tcW w:w="8450" w:type="dxa"/>
                  <w:gridSpan w:val="2"/>
                  <w:shd w:val="clear" w:color="auto" w:fill="auto"/>
                </w:tcPr>
                <w:p w14:paraId="6292962F" w14:textId="77777777" w:rsidR="008B099F" w:rsidRPr="00CD7468" w:rsidRDefault="004E3922" w:rsidP="008B099F">
                  <w:pPr>
                    <w:spacing w:after="0" w:line="240" w:lineRule="auto"/>
                    <w:rPr>
                      <w:rFonts w:cs="Calibri"/>
                      <w:sz w:val="24"/>
                      <w:szCs w:val="24"/>
                    </w:rPr>
                  </w:pPr>
                  <w:r w:rsidRPr="00C25FAB">
                    <w:rPr>
                      <w:rFonts w:cs="Calibri"/>
                      <w:sz w:val="24"/>
                      <w:szCs w:val="24"/>
                    </w:rPr>
                    <w:t>Insert project name and number, and indicate whether the contract is cost-plus or lump sum based on the firm commitment</w:t>
                  </w:r>
                </w:p>
              </w:tc>
            </w:tr>
            <w:tr w:rsidR="008B099F" w:rsidRPr="00CD7468" w14:paraId="2A0A9017" w14:textId="77777777" w:rsidTr="00C25FAB">
              <w:tc>
                <w:tcPr>
                  <w:tcW w:w="328" w:type="dxa"/>
                  <w:shd w:val="clear" w:color="auto" w:fill="auto"/>
                </w:tcPr>
                <w:p w14:paraId="6F31047E" w14:textId="77777777" w:rsidR="008B099F" w:rsidRPr="00CD7468" w:rsidRDefault="008B099F" w:rsidP="008B099F">
                  <w:pPr>
                    <w:spacing w:after="0" w:line="240" w:lineRule="auto"/>
                    <w:rPr>
                      <w:rFonts w:cs="Calibri"/>
                      <w:sz w:val="24"/>
                      <w:szCs w:val="24"/>
                    </w:rPr>
                  </w:pPr>
                  <w:r w:rsidRPr="00CD7468">
                    <w:rPr>
                      <w:rFonts w:cs="Calibri"/>
                      <w:sz w:val="24"/>
                      <w:szCs w:val="24"/>
                    </w:rPr>
                    <w:t xml:space="preserve"> </w:t>
                  </w:r>
                </w:p>
              </w:tc>
              <w:tc>
                <w:tcPr>
                  <w:tcW w:w="8450" w:type="dxa"/>
                  <w:gridSpan w:val="2"/>
                  <w:shd w:val="clear" w:color="auto" w:fill="auto"/>
                </w:tcPr>
                <w:p w14:paraId="46865228" w14:textId="77777777" w:rsidR="008B099F" w:rsidRPr="00CD7468" w:rsidRDefault="004E3922" w:rsidP="008B099F">
                  <w:pPr>
                    <w:spacing w:after="0" w:line="240" w:lineRule="auto"/>
                    <w:rPr>
                      <w:rFonts w:cs="Calibri"/>
                      <w:sz w:val="24"/>
                      <w:szCs w:val="24"/>
                    </w:rPr>
                  </w:pPr>
                  <w:r w:rsidRPr="00C25FAB">
                    <w:rPr>
                      <w:rFonts w:cs="Calibri"/>
                      <w:sz w:val="24"/>
                      <w:szCs w:val="24"/>
                    </w:rPr>
                    <w:t>Date the contract and identify the contractor and borrower/owner by name</w:t>
                  </w:r>
                </w:p>
              </w:tc>
            </w:tr>
            <w:tr w:rsidR="008B099F" w:rsidRPr="00CD7468" w14:paraId="1ACD2E0F" w14:textId="77777777" w:rsidTr="00C25FAB">
              <w:tc>
                <w:tcPr>
                  <w:tcW w:w="328" w:type="dxa"/>
                  <w:shd w:val="clear" w:color="auto" w:fill="auto"/>
                </w:tcPr>
                <w:p w14:paraId="724687BC" w14:textId="77777777" w:rsidR="008B099F" w:rsidRPr="00CD7468" w:rsidRDefault="008B099F" w:rsidP="008B099F">
                  <w:pPr>
                    <w:spacing w:after="0" w:line="240" w:lineRule="auto"/>
                    <w:rPr>
                      <w:rFonts w:cs="Calibri"/>
                      <w:sz w:val="24"/>
                      <w:szCs w:val="24"/>
                    </w:rPr>
                  </w:pPr>
                </w:p>
              </w:tc>
              <w:tc>
                <w:tcPr>
                  <w:tcW w:w="8450" w:type="dxa"/>
                  <w:gridSpan w:val="2"/>
                  <w:shd w:val="clear" w:color="auto" w:fill="auto"/>
                </w:tcPr>
                <w:p w14:paraId="16D23F25" w14:textId="77777777" w:rsidR="008B099F" w:rsidRPr="00CD7468" w:rsidRDefault="004E3922" w:rsidP="008B099F">
                  <w:pPr>
                    <w:spacing w:after="0" w:line="240" w:lineRule="auto"/>
                    <w:rPr>
                      <w:rFonts w:cs="Calibri"/>
                      <w:sz w:val="24"/>
                      <w:szCs w:val="24"/>
                    </w:rPr>
                  </w:pPr>
                  <w:r w:rsidRPr="00C25FAB">
                    <w:rPr>
                      <w:rFonts w:cs="Calibri"/>
                      <w:sz w:val="24"/>
                      <w:szCs w:val="24"/>
                    </w:rPr>
                    <w:t>Article 2(A):</w:t>
                  </w:r>
                </w:p>
              </w:tc>
            </w:tr>
            <w:tr w:rsidR="008B099F" w:rsidRPr="00CD7468" w14:paraId="2DAA3E0A" w14:textId="77777777" w:rsidTr="00C25FAB">
              <w:tc>
                <w:tcPr>
                  <w:tcW w:w="1275" w:type="dxa"/>
                  <w:gridSpan w:val="2"/>
                  <w:shd w:val="clear" w:color="auto" w:fill="auto"/>
                </w:tcPr>
                <w:p w14:paraId="4C6CB117" w14:textId="77777777" w:rsidR="008B099F" w:rsidRPr="00CD7468" w:rsidRDefault="008B099F" w:rsidP="008B099F">
                  <w:pPr>
                    <w:spacing w:after="0" w:line="240" w:lineRule="auto"/>
                    <w:rPr>
                      <w:rFonts w:cs="Calibri"/>
                      <w:sz w:val="24"/>
                      <w:szCs w:val="24"/>
                    </w:rPr>
                  </w:pPr>
                </w:p>
              </w:tc>
              <w:tc>
                <w:tcPr>
                  <w:tcW w:w="7503" w:type="dxa"/>
                  <w:shd w:val="clear" w:color="auto" w:fill="auto"/>
                </w:tcPr>
                <w:p w14:paraId="00D2AFAD" w14:textId="3F18C19A" w:rsidR="008B099F" w:rsidRPr="00CD7468" w:rsidRDefault="004E3922" w:rsidP="00A5784E">
                  <w:pPr>
                    <w:spacing w:after="0" w:line="240" w:lineRule="auto"/>
                    <w:rPr>
                      <w:rFonts w:cs="Calibri"/>
                      <w:sz w:val="24"/>
                      <w:szCs w:val="24"/>
                    </w:rPr>
                  </w:pPr>
                  <w:r w:rsidRPr="00C25FAB">
                    <w:rPr>
                      <w:rFonts w:cs="Calibri"/>
                      <w:sz w:val="24"/>
                      <w:szCs w:val="24"/>
                    </w:rPr>
                    <w:t>2:</w:t>
                  </w:r>
                  <w:r w:rsidR="00A5784E" w:rsidRPr="00C25FAB">
                    <w:rPr>
                      <w:rFonts w:cs="Calibri"/>
                      <w:sz w:val="24"/>
                      <w:szCs w:val="24"/>
                    </w:rPr>
                    <w:t xml:space="preserve"> </w:t>
                  </w:r>
                  <w:r w:rsidR="00A5784E" w:rsidRPr="00CD7468">
                    <w:rPr>
                      <w:rFonts w:cs="Calibri"/>
                      <w:sz w:val="24"/>
                      <w:szCs w:val="24"/>
                    </w:rPr>
                    <w:t xml:space="preserve">enter the year of the current edition of the </w:t>
                  </w:r>
                  <w:hyperlink r:id="rId60" w:history="1">
                    <w:r w:rsidR="00A5784E" w:rsidRPr="00795182">
                      <w:rPr>
                        <w:rStyle w:val="Hyperlink"/>
                        <w:rFonts w:cs="Calibri"/>
                        <w:sz w:val="24"/>
                        <w:szCs w:val="24"/>
                      </w:rPr>
                      <w:t>AIA A201</w:t>
                    </w:r>
                  </w:hyperlink>
                </w:p>
              </w:tc>
            </w:tr>
            <w:tr w:rsidR="008B099F" w:rsidRPr="00CD7468" w14:paraId="3D5C1D67" w14:textId="77777777" w:rsidTr="00C25FAB">
              <w:tc>
                <w:tcPr>
                  <w:tcW w:w="1275" w:type="dxa"/>
                  <w:gridSpan w:val="2"/>
                  <w:shd w:val="clear" w:color="auto" w:fill="auto"/>
                </w:tcPr>
                <w:p w14:paraId="771AD654" w14:textId="77777777" w:rsidR="008B099F" w:rsidRPr="00CD7468" w:rsidRDefault="008B099F" w:rsidP="008B099F">
                  <w:pPr>
                    <w:spacing w:after="0" w:line="240" w:lineRule="auto"/>
                    <w:rPr>
                      <w:rFonts w:cs="Calibri"/>
                      <w:sz w:val="24"/>
                      <w:szCs w:val="24"/>
                    </w:rPr>
                  </w:pPr>
                </w:p>
              </w:tc>
              <w:tc>
                <w:tcPr>
                  <w:tcW w:w="7503" w:type="dxa"/>
                  <w:shd w:val="clear" w:color="auto" w:fill="auto"/>
                </w:tcPr>
                <w:p w14:paraId="5B9D51E8" w14:textId="77777777" w:rsidR="008B099F" w:rsidRPr="00CD7468" w:rsidRDefault="004E3922" w:rsidP="007E5C31">
                  <w:pPr>
                    <w:spacing w:after="0" w:line="240" w:lineRule="auto"/>
                    <w:rPr>
                      <w:rFonts w:cs="Calibri"/>
                      <w:sz w:val="24"/>
                      <w:szCs w:val="24"/>
                    </w:rPr>
                  </w:pPr>
                  <w:r w:rsidRPr="00C25FAB">
                    <w:rPr>
                      <w:rFonts w:cs="Calibri"/>
                      <w:sz w:val="24"/>
                      <w:szCs w:val="24"/>
                    </w:rPr>
                    <w:t>4</w:t>
                  </w:r>
                  <w:r w:rsidR="00A5784E" w:rsidRPr="00C25FAB">
                    <w:rPr>
                      <w:rFonts w:cs="Calibri"/>
                      <w:sz w:val="24"/>
                      <w:szCs w:val="24"/>
                    </w:rPr>
                    <w:t>, 5, 6</w:t>
                  </w:r>
                  <w:r w:rsidR="007E5C31" w:rsidRPr="00C25FAB">
                    <w:rPr>
                      <w:rFonts w:cs="Calibri"/>
                      <w:sz w:val="24"/>
                      <w:szCs w:val="24"/>
                    </w:rPr>
                    <w:t>, 7, 8 and 11</w:t>
                  </w:r>
                  <w:r w:rsidRPr="00C25FAB">
                    <w:rPr>
                      <w:rFonts w:cs="Calibri"/>
                      <w:sz w:val="24"/>
                      <w:szCs w:val="24"/>
                    </w:rPr>
                    <w:t>:</w:t>
                  </w:r>
                  <w:r w:rsidR="00A5784E" w:rsidRPr="00C25FAB">
                    <w:rPr>
                      <w:rFonts w:cs="Calibri"/>
                      <w:sz w:val="24"/>
                      <w:szCs w:val="24"/>
                    </w:rPr>
                    <w:t xml:space="preserve"> insert the exhibit numbers and identifying information</w:t>
                  </w:r>
                  <w:r w:rsidR="007E5C31" w:rsidRPr="00C25FAB">
                    <w:rPr>
                      <w:rFonts w:cs="Calibri"/>
                      <w:sz w:val="24"/>
                      <w:szCs w:val="24"/>
                    </w:rPr>
                    <w:t>.  Delete the inapplicable option</w:t>
                  </w:r>
                  <w:r w:rsidR="00CD7468">
                    <w:rPr>
                      <w:rFonts w:cs="Calibri"/>
                      <w:sz w:val="24"/>
                      <w:szCs w:val="24"/>
                    </w:rPr>
                    <w:t>(s)</w:t>
                  </w:r>
                  <w:r w:rsidR="007E5C31" w:rsidRPr="00C25FAB">
                    <w:rPr>
                      <w:rFonts w:cs="Calibri"/>
                      <w:sz w:val="24"/>
                      <w:szCs w:val="24"/>
                    </w:rPr>
                    <w:t xml:space="preserve"> in 8.  Type “N/A” if 4 or 11 are inapplicable.</w:t>
                  </w:r>
                  <w:r w:rsidR="00CD7468">
                    <w:rPr>
                      <w:rFonts w:cs="Calibri"/>
                      <w:sz w:val="24"/>
                      <w:szCs w:val="24"/>
                    </w:rPr>
                    <w:t xml:space="preserve">  The dates of the plans and specs are in the firm commitment</w:t>
                  </w:r>
                </w:p>
              </w:tc>
            </w:tr>
            <w:tr w:rsidR="004E3922" w:rsidRPr="00CD7468" w14:paraId="34F31CAE" w14:textId="77777777" w:rsidTr="00C25FAB">
              <w:tc>
                <w:tcPr>
                  <w:tcW w:w="1275" w:type="dxa"/>
                  <w:gridSpan w:val="2"/>
                  <w:shd w:val="clear" w:color="auto" w:fill="auto"/>
                </w:tcPr>
                <w:p w14:paraId="11E0D662" w14:textId="77777777" w:rsidR="004E3922" w:rsidRPr="00C25FAB" w:rsidRDefault="004E3922" w:rsidP="008B099F">
                  <w:pPr>
                    <w:spacing w:after="0" w:line="240" w:lineRule="auto"/>
                    <w:rPr>
                      <w:rFonts w:cs="Calibri"/>
                      <w:sz w:val="24"/>
                      <w:szCs w:val="24"/>
                    </w:rPr>
                  </w:pPr>
                </w:p>
              </w:tc>
              <w:tc>
                <w:tcPr>
                  <w:tcW w:w="7503" w:type="dxa"/>
                  <w:shd w:val="clear" w:color="auto" w:fill="auto"/>
                </w:tcPr>
                <w:p w14:paraId="798D1888" w14:textId="6345557B" w:rsidR="004E3922" w:rsidRPr="00C25FAB" w:rsidRDefault="004E3922" w:rsidP="008B099F">
                  <w:pPr>
                    <w:spacing w:after="0" w:line="240" w:lineRule="auto"/>
                    <w:rPr>
                      <w:rFonts w:cs="Calibri"/>
                      <w:sz w:val="24"/>
                      <w:szCs w:val="24"/>
                    </w:rPr>
                  </w:pPr>
                  <w:r w:rsidRPr="00C25FAB">
                    <w:rPr>
                      <w:rFonts w:cs="Calibri"/>
                      <w:sz w:val="24"/>
                      <w:szCs w:val="24"/>
                    </w:rPr>
                    <w:t>9:</w:t>
                  </w:r>
                  <w:r w:rsidR="00177709">
                    <w:rPr>
                      <w:rFonts w:cs="Calibri"/>
                      <w:sz w:val="24"/>
                      <w:szCs w:val="24"/>
                    </w:rPr>
                    <w:t xml:space="preserve"> insert the identifying information from the Wage Determination (current as of the date of closing) provided by Labor Relations</w:t>
                  </w:r>
                </w:p>
              </w:tc>
            </w:tr>
            <w:tr w:rsidR="004E3922" w:rsidRPr="00CD7468" w14:paraId="3DBB741C" w14:textId="77777777" w:rsidTr="00C25FAB">
              <w:tc>
                <w:tcPr>
                  <w:tcW w:w="328" w:type="dxa"/>
                  <w:shd w:val="clear" w:color="auto" w:fill="auto"/>
                </w:tcPr>
                <w:p w14:paraId="6DA0220A" w14:textId="77777777" w:rsidR="004E3922" w:rsidRPr="00C25FAB" w:rsidRDefault="004E3922" w:rsidP="008B099F">
                  <w:pPr>
                    <w:spacing w:after="0" w:line="240" w:lineRule="auto"/>
                    <w:rPr>
                      <w:rFonts w:cs="Calibri"/>
                      <w:sz w:val="24"/>
                      <w:szCs w:val="24"/>
                    </w:rPr>
                  </w:pPr>
                </w:p>
              </w:tc>
              <w:tc>
                <w:tcPr>
                  <w:tcW w:w="8450" w:type="dxa"/>
                  <w:gridSpan w:val="2"/>
                  <w:shd w:val="clear" w:color="auto" w:fill="auto"/>
                </w:tcPr>
                <w:p w14:paraId="3346C9E0" w14:textId="77777777" w:rsidR="004E3922" w:rsidRPr="00C25FAB" w:rsidRDefault="004E3922" w:rsidP="00CD7468">
                  <w:pPr>
                    <w:spacing w:after="0" w:line="240" w:lineRule="auto"/>
                    <w:rPr>
                      <w:rFonts w:cs="Calibri"/>
                      <w:sz w:val="24"/>
                      <w:szCs w:val="24"/>
                    </w:rPr>
                  </w:pPr>
                  <w:r w:rsidRPr="00C25FAB">
                    <w:rPr>
                      <w:rFonts w:cs="Calibri"/>
                      <w:sz w:val="24"/>
                      <w:szCs w:val="24"/>
                    </w:rPr>
                    <w:t xml:space="preserve">Article 2(B): </w:t>
                  </w:r>
                  <w:r w:rsidR="00CD7468">
                    <w:rPr>
                      <w:rFonts w:cs="Calibri"/>
                      <w:sz w:val="24"/>
                      <w:szCs w:val="24"/>
                    </w:rPr>
                    <w:t>insert the name(s) of the architect(s).  Architects sharing an identity of interest with the owner cannot administer the construction contract</w:t>
                  </w:r>
                </w:p>
              </w:tc>
            </w:tr>
            <w:tr w:rsidR="004E3922" w:rsidRPr="00CD7468" w14:paraId="3756AF38" w14:textId="77777777" w:rsidTr="00C25FAB">
              <w:tc>
                <w:tcPr>
                  <w:tcW w:w="328" w:type="dxa"/>
                  <w:shd w:val="clear" w:color="auto" w:fill="auto"/>
                </w:tcPr>
                <w:p w14:paraId="5B6238ED" w14:textId="77777777" w:rsidR="004E3922" w:rsidRPr="00C25FAB" w:rsidRDefault="004E3922" w:rsidP="008B099F">
                  <w:pPr>
                    <w:spacing w:after="0" w:line="240" w:lineRule="auto"/>
                    <w:rPr>
                      <w:rFonts w:cs="Calibri"/>
                      <w:sz w:val="24"/>
                      <w:szCs w:val="24"/>
                    </w:rPr>
                  </w:pPr>
                </w:p>
              </w:tc>
              <w:tc>
                <w:tcPr>
                  <w:tcW w:w="8450" w:type="dxa"/>
                  <w:gridSpan w:val="2"/>
                  <w:shd w:val="clear" w:color="auto" w:fill="auto"/>
                </w:tcPr>
                <w:p w14:paraId="622EC55F" w14:textId="27739498" w:rsidR="004E3922" w:rsidRPr="00C25FAB" w:rsidRDefault="004E3922" w:rsidP="00F6599C">
                  <w:pPr>
                    <w:spacing w:after="0" w:line="240" w:lineRule="auto"/>
                    <w:rPr>
                      <w:rFonts w:cs="Calibri"/>
                      <w:sz w:val="24"/>
                      <w:szCs w:val="24"/>
                    </w:rPr>
                  </w:pPr>
                  <w:r w:rsidRPr="00C25FAB">
                    <w:rPr>
                      <w:rFonts w:cs="Calibri"/>
                      <w:sz w:val="24"/>
                      <w:szCs w:val="24"/>
                    </w:rPr>
                    <w:t>Article 3(A):</w:t>
                  </w:r>
                  <w:r w:rsidR="00CD7468">
                    <w:rPr>
                      <w:rFonts w:cs="Calibri"/>
                      <w:sz w:val="24"/>
                      <w:szCs w:val="24"/>
                    </w:rPr>
                    <w:t xml:space="preserve"> calculate and insert completion date based on </w:t>
                  </w:r>
                  <w:r w:rsidR="00CE17E1">
                    <w:rPr>
                      <w:rFonts w:cs="Calibri"/>
                      <w:sz w:val="24"/>
                      <w:szCs w:val="24"/>
                    </w:rPr>
                    <w:t xml:space="preserve">the Estimated Replacement Cost tab of the </w:t>
                  </w:r>
                  <w:hyperlink r:id="rId61" w:history="1">
                    <w:r w:rsidR="00CE17E1" w:rsidRPr="00CE17E1">
                      <w:rPr>
                        <w:rStyle w:val="Hyperlink"/>
                      </w:rPr>
                      <w:t>HUD-92264a-ORCF</w:t>
                    </w:r>
                  </w:hyperlink>
                  <w:r w:rsidR="00CD7468">
                    <w:rPr>
                      <w:rFonts w:cs="Calibri"/>
                      <w:sz w:val="24"/>
                      <w:szCs w:val="24"/>
                    </w:rPr>
                    <w:t xml:space="preserve"> attached to the firm commitment</w:t>
                  </w:r>
                  <w:r w:rsidR="00F6599C">
                    <w:rPr>
                      <w:rFonts w:cs="Calibri"/>
                      <w:sz w:val="24"/>
                      <w:szCs w:val="24"/>
                    </w:rPr>
                    <w:t>.  Advise ORCF if the parties propose a commencement date later than 10 days after closing</w:t>
                  </w:r>
                </w:p>
              </w:tc>
            </w:tr>
            <w:tr w:rsidR="004E3922" w:rsidRPr="00CD7468" w14:paraId="1F17B5A7" w14:textId="77777777" w:rsidTr="00C25FAB">
              <w:tc>
                <w:tcPr>
                  <w:tcW w:w="328" w:type="dxa"/>
                  <w:shd w:val="clear" w:color="auto" w:fill="auto"/>
                </w:tcPr>
                <w:p w14:paraId="138CCBCA" w14:textId="77777777" w:rsidR="004E3922" w:rsidRPr="00C25FAB" w:rsidRDefault="004E3922" w:rsidP="008B099F">
                  <w:pPr>
                    <w:spacing w:after="0" w:line="240" w:lineRule="auto"/>
                    <w:rPr>
                      <w:rFonts w:cs="Calibri"/>
                      <w:sz w:val="24"/>
                      <w:szCs w:val="24"/>
                    </w:rPr>
                  </w:pPr>
                </w:p>
              </w:tc>
              <w:tc>
                <w:tcPr>
                  <w:tcW w:w="8450" w:type="dxa"/>
                  <w:gridSpan w:val="2"/>
                  <w:shd w:val="clear" w:color="auto" w:fill="auto"/>
                </w:tcPr>
                <w:p w14:paraId="1B72D30F" w14:textId="181862AA" w:rsidR="004E3922" w:rsidRPr="00C25FAB" w:rsidRDefault="004E3922" w:rsidP="008B099F">
                  <w:pPr>
                    <w:spacing w:after="0" w:line="240" w:lineRule="auto"/>
                    <w:rPr>
                      <w:rFonts w:cs="Calibri"/>
                      <w:sz w:val="24"/>
                      <w:szCs w:val="24"/>
                    </w:rPr>
                  </w:pPr>
                  <w:r w:rsidRPr="00C25FAB">
                    <w:rPr>
                      <w:rFonts w:cs="Calibri"/>
                      <w:sz w:val="24"/>
                      <w:szCs w:val="24"/>
                    </w:rPr>
                    <w:t xml:space="preserve">Article 3(E): </w:t>
                  </w:r>
                  <w:hyperlink r:id="rId62" w:history="1">
                    <w:r w:rsidR="00CD7468" w:rsidRPr="00F6599C">
                      <w:rPr>
                        <w:rStyle w:val="Hyperlink"/>
                        <w:rFonts w:cs="Calibri"/>
                        <w:sz w:val="24"/>
                        <w:szCs w:val="24"/>
                      </w:rPr>
                      <w:t>(Mortgage interest rate ÷ .25) x (mortgage amount in thousands) = liquidated damages per diem</w:t>
                    </w:r>
                  </w:hyperlink>
                  <w:r w:rsidR="00CE17E1">
                    <w:rPr>
                      <w:rStyle w:val="Hyperlink"/>
                      <w:rFonts w:cs="Calibri"/>
                      <w:sz w:val="24"/>
                      <w:szCs w:val="24"/>
                    </w:rPr>
                    <w:t xml:space="preserve">.  </w:t>
                  </w:r>
                  <w:r w:rsidR="00CE17E1" w:rsidRPr="00CE17E1">
                    <w:rPr>
                      <w:rFonts w:cs="Calibri"/>
                      <w:sz w:val="24"/>
                      <w:szCs w:val="24"/>
                    </w:rPr>
                    <w:t xml:space="preserve">This figure is now available in the notes below the Maximum Insurable Loan Calculation (page 2) of the </w:t>
                  </w:r>
                  <w:hyperlink r:id="rId63" w:history="1">
                    <w:r w:rsidR="00CE17E1" w:rsidRPr="00CE17E1">
                      <w:rPr>
                        <w:rStyle w:val="Hyperlink"/>
                        <w:rFonts w:cs="Calibri"/>
                        <w:sz w:val="24"/>
                        <w:szCs w:val="24"/>
                      </w:rPr>
                      <w:t>HUD-92264a-ORCF</w:t>
                    </w:r>
                  </w:hyperlink>
                </w:p>
              </w:tc>
            </w:tr>
            <w:tr w:rsidR="004E3922" w:rsidRPr="00CD7468" w14:paraId="20875054" w14:textId="77777777" w:rsidTr="00C25FAB">
              <w:tc>
                <w:tcPr>
                  <w:tcW w:w="328" w:type="dxa"/>
                  <w:shd w:val="clear" w:color="auto" w:fill="auto"/>
                </w:tcPr>
                <w:p w14:paraId="6BA07AEB" w14:textId="77777777" w:rsidR="004E3922" w:rsidRPr="00C25FAB" w:rsidRDefault="004E3922" w:rsidP="008B099F">
                  <w:pPr>
                    <w:spacing w:after="0" w:line="240" w:lineRule="auto"/>
                    <w:rPr>
                      <w:rFonts w:cs="Calibri"/>
                      <w:sz w:val="24"/>
                      <w:szCs w:val="24"/>
                    </w:rPr>
                  </w:pPr>
                </w:p>
              </w:tc>
              <w:tc>
                <w:tcPr>
                  <w:tcW w:w="8450" w:type="dxa"/>
                  <w:gridSpan w:val="2"/>
                  <w:shd w:val="clear" w:color="auto" w:fill="auto"/>
                </w:tcPr>
                <w:p w14:paraId="06986C81" w14:textId="77777777" w:rsidR="004E3922" w:rsidRPr="00C25FAB" w:rsidRDefault="004E3922" w:rsidP="008B099F">
                  <w:pPr>
                    <w:spacing w:after="0" w:line="240" w:lineRule="auto"/>
                    <w:rPr>
                      <w:rFonts w:cs="Calibri"/>
                      <w:sz w:val="24"/>
                      <w:szCs w:val="24"/>
                    </w:rPr>
                  </w:pPr>
                  <w:r w:rsidRPr="00C25FAB">
                    <w:rPr>
                      <w:rFonts w:cs="Calibri"/>
                      <w:sz w:val="24"/>
                      <w:szCs w:val="24"/>
                    </w:rPr>
                    <w:t>Article 3(F):</w:t>
                  </w:r>
                  <w:r w:rsidR="00CD7468">
                    <w:rPr>
                      <w:rFonts w:cs="Calibri"/>
                      <w:sz w:val="24"/>
                      <w:szCs w:val="24"/>
                    </w:rPr>
                    <w:t xml:space="preserve"> strike if inapplicable</w:t>
                  </w:r>
                </w:p>
              </w:tc>
            </w:tr>
            <w:tr w:rsidR="004E3922" w:rsidRPr="00CD7468" w14:paraId="1D9CA9BF" w14:textId="77777777" w:rsidTr="00C25FAB">
              <w:tc>
                <w:tcPr>
                  <w:tcW w:w="328" w:type="dxa"/>
                  <w:shd w:val="clear" w:color="auto" w:fill="auto"/>
                </w:tcPr>
                <w:p w14:paraId="02217A97" w14:textId="77777777" w:rsidR="004E3922" w:rsidRPr="00C25FAB" w:rsidRDefault="004E3922" w:rsidP="008B099F">
                  <w:pPr>
                    <w:spacing w:after="0" w:line="240" w:lineRule="auto"/>
                    <w:rPr>
                      <w:rFonts w:cs="Calibri"/>
                      <w:sz w:val="24"/>
                      <w:szCs w:val="24"/>
                    </w:rPr>
                  </w:pPr>
                </w:p>
              </w:tc>
              <w:tc>
                <w:tcPr>
                  <w:tcW w:w="8450" w:type="dxa"/>
                  <w:gridSpan w:val="2"/>
                  <w:shd w:val="clear" w:color="auto" w:fill="auto"/>
                </w:tcPr>
                <w:p w14:paraId="59689EB0" w14:textId="77777777" w:rsidR="004E3922" w:rsidRPr="00C25FAB" w:rsidRDefault="004E3922" w:rsidP="008B099F">
                  <w:pPr>
                    <w:spacing w:after="0" w:line="240" w:lineRule="auto"/>
                    <w:rPr>
                      <w:rFonts w:cs="Calibri"/>
                      <w:sz w:val="24"/>
                      <w:szCs w:val="24"/>
                    </w:rPr>
                  </w:pPr>
                  <w:r w:rsidRPr="00C25FAB">
                    <w:rPr>
                      <w:rFonts w:cs="Calibri"/>
                      <w:sz w:val="24"/>
                      <w:szCs w:val="24"/>
                    </w:rPr>
                    <w:t>Article 4, Option 1:</w:t>
                  </w:r>
                </w:p>
              </w:tc>
            </w:tr>
            <w:tr w:rsidR="004E3922" w:rsidRPr="00CD7468" w14:paraId="412B79E3" w14:textId="77777777" w:rsidTr="00C25FAB">
              <w:tc>
                <w:tcPr>
                  <w:tcW w:w="1275" w:type="dxa"/>
                  <w:gridSpan w:val="2"/>
                  <w:shd w:val="clear" w:color="auto" w:fill="auto"/>
                </w:tcPr>
                <w:p w14:paraId="1E28CCC5" w14:textId="77777777" w:rsidR="004E3922" w:rsidRPr="00C25FAB" w:rsidRDefault="004E3922" w:rsidP="008B099F">
                  <w:pPr>
                    <w:spacing w:after="0" w:line="240" w:lineRule="auto"/>
                    <w:rPr>
                      <w:rFonts w:cs="Calibri"/>
                      <w:sz w:val="24"/>
                      <w:szCs w:val="24"/>
                    </w:rPr>
                  </w:pPr>
                </w:p>
              </w:tc>
              <w:tc>
                <w:tcPr>
                  <w:tcW w:w="7503" w:type="dxa"/>
                  <w:shd w:val="clear" w:color="auto" w:fill="auto"/>
                </w:tcPr>
                <w:p w14:paraId="1E4466E1" w14:textId="77777777" w:rsidR="004E3922" w:rsidRPr="00C25FAB" w:rsidRDefault="004E3922" w:rsidP="00EE2770">
                  <w:pPr>
                    <w:spacing w:after="0" w:line="240" w:lineRule="auto"/>
                    <w:rPr>
                      <w:rFonts w:cs="Calibri"/>
                      <w:sz w:val="24"/>
                      <w:szCs w:val="24"/>
                    </w:rPr>
                  </w:pPr>
                  <w:r w:rsidRPr="00CD7468">
                    <w:rPr>
                      <w:rFonts w:cs="Calibri"/>
                      <w:sz w:val="24"/>
                      <w:szCs w:val="24"/>
                    </w:rPr>
                    <w:t>Not applicable – contract is lump sum and this option is deleted; OR:</w:t>
                  </w:r>
                </w:p>
              </w:tc>
            </w:tr>
            <w:tr w:rsidR="004E3922" w:rsidRPr="00CD7468" w14:paraId="2CBD6380" w14:textId="77777777" w:rsidTr="00C25FAB">
              <w:tc>
                <w:tcPr>
                  <w:tcW w:w="1275" w:type="dxa"/>
                  <w:gridSpan w:val="2"/>
                  <w:shd w:val="clear" w:color="auto" w:fill="auto"/>
                </w:tcPr>
                <w:p w14:paraId="3BEFE37D" w14:textId="77777777" w:rsidR="004E3922" w:rsidRPr="00C25FAB" w:rsidRDefault="004E3922" w:rsidP="008B099F">
                  <w:pPr>
                    <w:spacing w:after="0" w:line="240" w:lineRule="auto"/>
                    <w:rPr>
                      <w:rFonts w:cs="Calibri"/>
                      <w:sz w:val="24"/>
                      <w:szCs w:val="24"/>
                    </w:rPr>
                  </w:pPr>
                </w:p>
              </w:tc>
              <w:tc>
                <w:tcPr>
                  <w:tcW w:w="7503" w:type="dxa"/>
                  <w:shd w:val="clear" w:color="auto" w:fill="auto"/>
                </w:tcPr>
                <w:p w14:paraId="7CF70D12" w14:textId="7A8DC642" w:rsidR="004E3922" w:rsidRPr="00C25FAB" w:rsidRDefault="004E3922" w:rsidP="00795182">
                  <w:pPr>
                    <w:spacing w:after="0" w:line="240" w:lineRule="auto"/>
                    <w:rPr>
                      <w:rFonts w:cs="Calibri"/>
                      <w:sz w:val="24"/>
                      <w:szCs w:val="24"/>
                    </w:rPr>
                  </w:pPr>
                  <w:r w:rsidRPr="00C25FAB">
                    <w:rPr>
                      <w:rFonts w:cs="Calibri"/>
                      <w:sz w:val="24"/>
                      <w:szCs w:val="24"/>
                    </w:rPr>
                    <w:t>(A)(2):</w:t>
                  </w:r>
                  <w:r w:rsidR="00795182">
                    <w:rPr>
                      <w:rFonts w:cs="Calibri"/>
                      <w:sz w:val="24"/>
                      <w:szCs w:val="24"/>
                    </w:rPr>
                    <w:t xml:space="preserve"> insert the contractor’s fee (profit) from </w:t>
                  </w:r>
                  <w:r w:rsidR="00CE17E1">
                    <w:rPr>
                      <w:rFonts w:cs="Calibri"/>
                      <w:sz w:val="24"/>
                      <w:szCs w:val="24"/>
                    </w:rPr>
                    <w:t xml:space="preserve">the Estimated Replacement Cost tab of the </w:t>
                  </w:r>
                  <w:hyperlink r:id="rId64" w:history="1">
                    <w:r w:rsidR="00CE17E1" w:rsidRPr="00CE17E1">
                      <w:rPr>
                        <w:rStyle w:val="Hyperlink"/>
                      </w:rPr>
                      <w:t>HUD-92264a-ORCF</w:t>
                    </w:r>
                  </w:hyperlink>
                  <w:r w:rsidR="00795182">
                    <w:rPr>
                      <w:rFonts w:cs="Calibri"/>
                      <w:sz w:val="24"/>
                      <w:szCs w:val="24"/>
                    </w:rPr>
                    <w:t xml:space="preserve"> attached to the firm commitment.  Complete the second blank with the amount from line 53 of the </w:t>
                  </w:r>
                  <w:hyperlink r:id="rId65" w:history="1">
                    <w:r w:rsidR="00795182" w:rsidRPr="00CD7468">
                      <w:rPr>
                        <w:rStyle w:val="Hyperlink"/>
                        <w:rFonts w:cs="Calibri"/>
                        <w:sz w:val="24"/>
                        <w:szCs w:val="24"/>
                      </w:rPr>
                      <w:t>Contractor’s and/or Mortgagor’s Cost Breakdown (HUD-2328)</w:t>
                    </w:r>
                  </w:hyperlink>
                  <w:r w:rsidR="00795182">
                    <w:rPr>
                      <w:rFonts w:cs="Calibri"/>
                      <w:sz w:val="24"/>
                      <w:szCs w:val="24"/>
                    </w:rPr>
                    <w:t xml:space="preserve"> signed by HUD</w:t>
                  </w:r>
                </w:p>
              </w:tc>
            </w:tr>
            <w:tr w:rsidR="004E3922" w:rsidRPr="00CD7468" w14:paraId="6B22B9E5" w14:textId="77777777" w:rsidTr="00C25FAB">
              <w:tc>
                <w:tcPr>
                  <w:tcW w:w="1275" w:type="dxa"/>
                  <w:gridSpan w:val="2"/>
                  <w:shd w:val="clear" w:color="auto" w:fill="auto"/>
                </w:tcPr>
                <w:p w14:paraId="789EF7FE" w14:textId="77777777" w:rsidR="004E3922" w:rsidRPr="00C25FAB" w:rsidRDefault="004E3922" w:rsidP="008B099F">
                  <w:pPr>
                    <w:spacing w:after="0" w:line="240" w:lineRule="auto"/>
                    <w:rPr>
                      <w:rFonts w:cs="Calibri"/>
                      <w:sz w:val="24"/>
                      <w:szCs w:val="24"/>
                    </w:rPr>
                  </w:pPr>
                </w:p>
              </w:tc>
              <w:tc>
                <w:tcPr>
                  <w:tcW w:w="7503" w:type="dxa"/>
                  <w:shd w:val="clear" w:color="auto" w:fill="auto"/>
                </w:tcPr>
                <w:p w14:paraId="059CCAF5" w14:textId="52EA4AC2" w:rsidR="004E3922" w:rsidRPr="00C25FAB" w:rsidRDefault="004E3922" w:rsidP="008B099F">
                  <w:pPr>
                    <w:spacing w:after="0" w:line="240" w:lineRule="auto"/>
                    <w:rPr>
                      <w:rFonts w:cs="Calibri"/>
                      <w:sz w:val="24"/>
                      <w:szCs w:val="24"/>
                    </w:rPr>
                  </w:pPr>
                  <w:r w:rsidRPr="00C25FAB">
                    <w:rPr>
                      <w:rFonts w:cs="Calibri"/>
                      <w:sz w:val="24"/>
                      <w:szCs w:val="24"/>
                    </w:rPr>
                    <w:t>(A)(3)</w:t>
                  </w:r>
                  <w:r w:rsidR="00493E2C">
                    <w:rPr>
                      <w:rFonts w:cs="Calibri"/>
                      <w:sz w:val="24"/>
                      <w:szCs w:val="24"/>
                    </w:rPr>
                    <w:t>, (4)</w:t>
                  </w:r>
                  <w:r w:rsidRPr="00C25FAB">
                    <w:rPr>
                      <w:rFonts w:cs="Calibri"/>
                      <w:sz w:val="24"/>
                      <w:szCs w:val="24"/>
                    </w:rPr>
                    <w:t>:</w:t>
                  </w:r>
                  <w:r w:rsidR="00493E2C">
                    <w:rPr>
                      <w:rFonts w:cs="Calibri"/>
                      <w:sz w:val="24"/>
                      <w:szCs w:val="24"/>
                    </w:rPr>
                    <w:t xml:space="preserve"> Complete, if applicable, with information from the </w:t>
                  </w:r>
                  <w:hyperlink r:id="rId66" w:history="1">
                    <w:r w:rsidR="00493E2C" w:rsidRPr="00CD7468">
                      <w:rPr>
                        <w:rStyle w:val="Hyperlink"/>
                        <w:rFonts w:cs="Calibri"/>
                        <w:sz w:val="24"/>
                        <w:szCs w:val="24"/>
                      </w:rPr>
                      <w:t>Contractor’s and/or Mortgagor’s Cost Breakdown (HUD-2328)</w:t>
                    </w:r>
                  </w:hyperlink>
                  <w:r w:rsidR="00493E2C">
                    <w:rPr>
                      <w:rFonts w:cs="Calibri"/>
                      <w:sz w:val="24"/>
                      <w:szCs w:val="24"/>
                    </w:rPr>
                    <w:t xml:space="preserve"> signed by HUD</w:t>
                  </w:r>
                </w:p>
              </w:tc>
            </w:tr>
            <w:tr w:rsidR="004E3922" w:rsidRPr="00CD7468" w14:paraId="796B78B0" w14:textId="77777777" w:rsidTr="00C25FAB">
              <w:tc>
                <w:tcPr>
                  <w:tcW w:w="1275" w:type="dxa"/>
                  <w:gridSpan w:val="2"/>
                  <w:shd w:val="clear" w:color="auto" w:fill="auto"/>
                </w:tcPr>
                <w:p w14:paraId="5D9EEC62" w14:textId="77777777" w:rsidR="004E3922" w:rsidRPr="00C25FAB" w:rsidRDefault="004E3922" w:rsidP="008B099F">
                  <w:pPr>
                    <w:spacing w:after="0" w:line="240" w:lineRule="auto"/>
                    <w:rPr>
                      <w:rFonts w:cs="Calibri"/>
                      <w:sz w:val="24"/>
                      <w:szCs w:val="24"/>
                    </w:rPr>
                  </w:pPr>
                </w:p>
              </w:tc>
              <w:tc>
                <w:tcPr>
                  <w:tcW w:w="7503" w:type="dxa"/>
                  <w:shd w:val="clear" w:color="auto" w:fill="auto"/>
                </w:tcPr>
                <w:p w14:paraId="34DF667C" w14:textId="6E0287E5" w:rsidR="004E3922" w:rsidRPr="00C25FAB" w:rsidRDefault="00795182" w:rsidP="008B099F">
                  <w:pPr>
                    <w:spacing w:after="0" w:line="240" w:lineRule="auto"/>
                    <w:rPr>
                      <w:rFonts w:cs="Calibri"/>
                      <w:sz w:val="24"/>
                      <w:szCs w:val="24"/>
                    </w:rPr>
                  </w:pPr>
                  <w:r w:rsidRPr="00795182">
                    <w:rPr>
                      <w:rFonts w:cs="Calibri"/>
                      <w:sz w:val="24"/>
                      <w:szCs w:val="24"/>
                    </w:rPr>
                    <w:t>(B)(1)</w:t>
                  </w:r>
                  <w:r>
                    <w:rPr>
                      <w:rFonts w:cs="Calibri"/>
                      <w:sz w:val="24"/>
                      <w:szCs w:val="24"/>
                    </w:rPr>
                    <w:t>, (2): complete with information from the firm commitment</w:t>
                  </w:r>
                </w:p>
              </w:tc>
            </w:tr>
            <w:tr w:rsidR="004E3922" w:rsidRPr="00CD7468" w14:paraId="43715081" w14:textId="77777777" w:rsidTr="00C25FAB">
              <w:tc>
                <w:tcPr>
                  <w:tcW w:w="1275" w:type="dxa"/>
                  <w:gridSpan w:val="2"/>
                  <w:shd w:val="clear" w:color="auto" w:fill="auto"/>
                </w:tcPr>
                <w:p w14:paraId="3F925024" w14:textId="77777777" w:rsidR="004E3922" w:rsidRPr="00C25FAB" w:rsidRDefault="004E3922" w:rsidP="008B099F">
                  <w:pPr>
                    <w:spacing w:after="0" w:line="240" w:lineRule="auto"/>
                    <w:rPr>
                      <w:rFonts w:cs="Calibri"/>
                      <w:sz w:val="24"/>
                      <w:szCs w:val="24"/>
                    </w:rPr>
                  </w:pPr>
                </w:p>
              </w:tc>
              <w:tc>
                <w:tcPr>
                  <w:tcW w:w="7503" w:type="dxa"/>
                  <w:shd w:val="clear" w:color="auto" w:fill="auto"/>
                </w:tcPr>
                <w:p w14:paraId="6B1944CD" w14:textId="713A9CB3" w:rsidR="004E3922" w:rsidRPr="00C25FAB" w:rsidRDefault="004E3922" w:rsidP="008B099F">
                  <w:pPr>
                    <w:spacing w:after="0" w:line="240" w:lineRule="auto"/>
                    <w:rPr>
                      <w:rFonts w:cs="Calibri"/>
                      <w:sz w:val="24"/>
                      <w:szCs w:val="24"/>
                    </w:rPr>
                  </w:pPr>
                  <w:r w:rsidRPr="00C25FAB">
                    <w:rPr>
                      <w:rFonts w:cs="Calibri"/>
                      <w:sz w:val="24"/>
                      <w:szCs w:val="24"/>
                    </w:rPr>
                    <w:t>(D)</w:t>
                  </w:r>
                  <w:r w:rsidR="00A06134">
                    <w:rPr>
                      <w:rFonts w:cs="Calibri"/>
                      <w:sz w:val="24"/>
                      <w:szCs w:val="24"/>
                    </w:rPr>
                    <w:t>: include if applicable</w:t>
                  </w:r>
                </w:p>
              </w:tc>
            </w:tr>
            <w:tr w:rsidR="004E3922" w:rsidRPr="00CD7468" w14:paraId="091320C8" w14:textId="77777777" w:rsidTr="00C25FAB">
              <w:tc>
                <w:tcPr>
                  <w:tcW w:w="1275" w:type="dxa"/>
                  <w:gridSpan w:val="2"/>
                  <w:shd w:val="clear" w:color="auto" w:fill="auto"/>
                </w:tcPr>
                <w:p w14:paraId="6D2A2B38" w14:textId="77777777" w:rsidR="004E3922" w:rsidRPr="00C25FAB" w:rsidRDefault="004E3922" w:rsidP="008B099F">
                  <w:pPr>
                    <w:spacing w:after="0" w:line="240" w:lineRule="auto"/>
                    <w:rPr>
                      <w:rFonts w:cs="Calibri"/>
                      <w:sz w:val="24"/>
                      <w:szCs w:val="24"/>
                    </w:rPr>
                  </w:pPr>
                </w:p>
              </w:tc>
              <w:tc>
                <w:tcPr>
                  <w:tcW w:w="7503" w:type="dxa"/>
                  <w:shd w:val="clear" w:color="auto" w:fill="auto"/>
                </w:tcPr>
                <w:p w14:paraId="05C8F2B1" w14:textId="75DA0278" w:rsidR="004E3922" w:rsidRPr="00C25FAB" w:rsidRDefault="004E3922" w:rsidP="00795182">
                  <w:pPr>
                    <w:spacing w:after="0" w:line="240" w:lineRule="auto"/>
                    <w:rPr>
                      <w:rFonts w:cs="Calibri"/>
                      <w:sz w:val="24"/>
                      <w:szCs w:val="24"/>
                    </w:rPr>
                  </w:pPr>
                  <w:r w:rsidRPr="00C25FAB">
                    <w:rPr>
                      <w:rFonts w:cs="Calibri"/>
                      <w:sz w:val="24"/>
                      <w:szCs w:val="24"/>
                    </w:rPr>
                    <w:t>(E)</w:t>
                  </w:r>
                  <w:r w:rsidR="00795182">
                    <w:rPr>
                      <w:rFonts w:cs="Calibri"/>
                      <w:sz w:val="24"/>
                      <w:szCs w:val="24"/>
                    </w:rPr>
                    <w:t>: complete in accordance with instructions following the blank</w:t>
                  </w:r>
                </w:p>
              </w:tc>
            </w:tr>
            <w:tr w:rsidR="004E3922" w:rsidRPr="00CD7468" w14:paraId="4498DE60" w14:textId="77777777" w:rsidTr="00C25FAB">
              <w:tc>
                <w:tcPr>
                  <w:tcW w:w="328" w:type="dxa"/>
                  <w:shd w:val="clear" w:color="auto" w:fill="auto"/>
                </w:tcPr>
                <w:p w14:paraId="3DDD6023" w14:textId="77777777" w:rsidR="004E3922" w:rsidRPr="00C25FAB" w:rsidRDefault="004E3922" w:rsidP="008B099F">
                  <w:pPr>
                    <w:spacing w:after="0" w:line="240" w:lineRule="auto"/>
                    <w:rPr>
                      <w:rFonts w:cs="Calibri"/>
                      <w:sz w:val="24"/>
                      <w:szCs w:val="24"/>
                    </w:rPr>
                  </w:pPr>
                </w:p>
              </w:tc>
              <w:tc>
                <w:tcPr>
                  <w:tcW w:w="8450" w:type="dxa"/>
                  <w:gridSpan w:val="2"/>
                  <w:shd w:val="clear" w:color="auto" w:fill="auto"/>
                </w:tcPr>
                <w:p w14:paraId="70BE037E" w14:textId="77777777" w:rsidR="004E3922" w:rsidRPr="00C25FAB" w:rsidRDefault="004E3922" w:rsidP="008B099F">
                  <w:pPr>
                    <w:spacing w:after="0" w:line="240" w:lineRule="auto"/>
                    <w:rPr>
                      <w:rFonts w:cs="Calibri"/>
                      <w:sz w:val="24"/>
                      <w:szCs w:val="24"/>
                    </w:rPr>
                  </w:pPr>
                  <w:r w:rsidRPr="00C25FAB">
                    <w:rPr>
                      <w:rFonts w:cs="Calibri"/>
                      <w:sz w:val="24"/>
                      <w:szCs w:val="24"/>
                    </w:rPr>
                    <w:t>Article 4, Option 2:</w:t>
                  </w:r>
                </w:p>
              </w:tc>
            </w:tr>
            <w:tr w:rsidR="004E3922" w:rsidRPr="00CD7468" w14:paraId="0AE83081" w14:textId="77777777" w:rsidTr="00C25FAB">
              <w:tc>
                <w:tcPr>
                  <w:tcW w:w="1275" w:type="dxa"/>
                  <w:gridSpan w:val="2"/>
                  <w:shd w:val="clear" w:color="auto" w:fill="auto"/>
                </w:tcPr>
                <w:p w14:paraId="3797EE67" w14:textId="77777777" w:rsidR="004E3922" w:rsidRPr="00C25FAB" w:rsidRDefault="004E3922" w:rsidP="008B099F">
                  <w:pPr>
                    <w:spacing w:after="0" w:line="240" w:lineRule="auto"/>
                    <w:rPr>
                      <w:rFonts w:cs="Calibri"/>
                      <w:sz w:val="24"/>
                      <w:szCs w:val="24"/>
                    </w:rPr>
                  </w:pPr>
                </w:p>
              </w:tc>
              <w:tc>
                <w:tcPr>
                  <w:tcW w:w="7503" w:type="dxa"/>
                  <w:shd w:val="clear" w:color="auto" w:fill="auto"/>
                </w:tcPr>
                <w:p w14:paraId="5AA1C3FA" w14:textId="77777777" w:rsidR="004E3922" w:rsidRPr="00C25FAB" w:rsidRDefault="004E3922" w:rsidP="004E3922">
                  <w:pPr>
                    <w:spacing w:after="0" w:line="240" w:lineRule="auto"/>
                    <w:rPr>
                      <w:rFonts w:cs="Calibri"/>
                      <w:sz w:val="24"/>
                      <w:szCs w:val="24"/>
                    </w:rPr>
                  </w:pPr>
                  <w:r w:rsidRPr="00CD7468">
                    <w:rPr>
                      <w:rFonts w:cs="Calibri"/>
                      <w:sz w:val="24"/>
                      <w:szCs w:val="24"/>
                    </w:rPr>
                    <w:t>Not applicable – contract is cost plus</w:t>
                  </w:r>
                  <w:r w:rsidR="00EE2770" w:rsidRPr="00CD7468">
                    <w:rPr>
                      <w:rFonts w:cs="Calibri"/>
                      <w:sz w:val="24"/>
                      <w:szCs w:val="24"/>
                    </w:rPr>
                    <w:t xml:space="preserve"> and this option is deleted</w:t>
                  </w:r>
                  <w:r w:rsidRPr="00CD7468">
                    <w:rPr>
                      <w:rFonts w:cs="Calibri"/>
                      <w:sz w:val="24"/>
                      <w:szCs w:val="24"/>
                    </w:rPr>
                    <w:t>; OR:</w:t>
                  </w:r>
                </w:p>
              </w:tc>
            </w:tr>
            <w:tr w:rsidR="004E3922" w:rsidRPr="00CD7468" w14:paraId="0D2A01D5" w14:textId="77777777" w:rsidTr="00C25FAB">
              <w:tc>
                <w:tcPr>
                  <w:tcW w:w="1275" w:type="dxa"/>
                  <w:gridSpan w:val="2"/>
                  <w:shd w:val="clear" w:color="auto" w:fill="auto"/>
                </w:tcPr>
                <w:p w14:paraId="089980CF" w14:textId="77777777" w:rsidR="004E3922" w:rsidRPr="00C25FAB" w:rsidRDefault="004E3922" w:rsidP="008B099F">
                  <w:pPr>
                    <w:spacing w:after="0" w:line="240" w:lineRule="auto"/>
                    <w:rPr>
                      <w:rFonts w:cs="Calibri"/>
                      <w:sz w:val="24"/>
                      <w:szCs w:val="24"/>
                    </w:rPr>
                  </w:pPr>
                </w:p>
              </w:tc>
              <w:tc>
                <w:tcPr>
                  <w:tcW w:w="7503" w:type="dxa"/>
                  <w:shd w:val="clear" w:color="auto" w:fill="auto"/>
                </w:tcPr>
                <w:p w14:paraId="03EF44AB" w14:textId="77777777" w:rsidR="004E3922" w:rsidRPr="00CD7468" w:rsidRDefault="00EE2770" w:rsidP="00CD7468">
                  <w:pPr>
                    <w:spacing w:after="0" w:line="240" w:lineRule="auto"/>
                    <w:rPr>
                      <w:rFonts w:cs="Calibri"/>
                      <w:sz w:val="24"/>
                      <w:szCs w:val="24"/>
                    </w:rPr>
                  </w:pPr>
                  <w:r w:rsidRPr="00CD7468">
                    <w:rPr>
                      <w:rFonts w:cs="Calibri"/>
                      <w:sz w:val="24"/>
                      <w:szCs w:val="24"/>
                    </w:rPr>
                    <w:t>(A):</w:t>
                  </w:r>
                  <w:r w:rsidR="00CD7468">
                    <w:rPr>
                      <w:rFonts w:cs="Calibri"/>
                      <w:sz w:val="24"/>
                      <w:szCs w:val="24"/>
                    </w:rPr>
                    <w:t xml:space="preserve"> insert amount from line 53 of the </w:t>
                  </w:r>
                  <w:hyperlink r:id="rId67" w:history="1">
                    <w:r w:rsidR="00CD7468" w:rsidRPr="00CD7468">
                      <w:rPr>
                        <w:rStyle w:val="Hyperlink"/>
                        <w:rFonts w:cs="Calibri"/>
                        <w:sz w:val="24"/>
                        <w:szCs w:val="24"/>
                      </w:rPr>
                      <w:t>Contractor’s and/or Mortgagor’s Cost Breakdown (HUD-2328)</w:t>
                    </w:r>
                  </w:hyperlink>
                  <w:r w:rsidR="00CD7468">
                    <w:rPr>
                      <w:rFonts w:cs="Calibri"/>
                      <w:sz w:val="24"/>
                      <w:szCs w:val="24"/>
                    </w:rPr>
                    <w:t xml:space="preserve"> signed by HUD</w:t>
                  </w:r>
                </w:p>
              </w:tc>
            </w:tr>
            <w:tr w:rsidR="00EE2770" w:rsidRPr="00CD7468" w14:paraId="5F15C9F9" w14:textId="77777777" w:rsidTr="00C25FAB">
              <w:tc>
                <w:tcPr>
                  <w:tcW w:w="1275" w:type="dxa"/>
                  <w:gridSpan w:val="2"/>
                  <w:shd w:val="clear" w:color="auto" w:fill="auto"/>
                </w:tcPr>
                <w:p w14:paraId="1F94F437" w14:textId="77777777" w:rsidR="00EE2770" w:rsidRPr="00C25FAB" w:rsidRDefault="00EE2770" w:rsidP="008B099F">
                  <w:pPr>
                    <w:spacing w:after="0" w:line="240" w:lineRule="auto"/>
                    <w:rPr>
                      <w:rFonts w:cs="Calibri"/>
                      <w:sz w:val="24"/>
                      <w:szCs w:val="24"/>
                    </w:rPr>
                  </w:pPr>
                </w:p>
              </w:tc>
              <w:tc>
                <w:tcPr>
                  <w:tcW w:w="7503" w:type="dxa"/>
                  <w:shd w:val="clear" w:color="auto" w:fill="auto"/>
                </w:tcPr>
                <w:p w14:paraId="30699F6C" w14:textId="77777777" w:rsidR="00EE2770" w:rsidRPr="00CD7468" w:rsidRDefault="00EE2770" w:rsidP="004E3922">
                  <w:pPr>
                    <w:spacing w:after="0" w:line="240" w:lineRule="auto"/>
                    <w:rPr>
                      <w:rFonts w:cs="Calibri"/>
                      <w:sz w:val="24"/>
                      <w:szCs w:val="24"/>
                    </w:rPr>
                  </w:pPr>
                  <w:r w:rsidRPr="00CD7468">
                    <w:rPr>
                      <w:rFonts w:cs="Calibri"/>
                      <w:sz w:val="24"/>
                      <w:szCs w:val="24"/>
                    </w:rPr>
                    <w:t>(A)(1)</w:t>
                  </w:r>
                  <w:r w:rsidR="00CD7468">
                    <w:rPr>
                      <w:rFonts w:cs="Calibri"/>
                      <w:sz w:val="24"/>
                      <w:szCs w:val="24"/>
                    </w:rPr>
                    <w:t>, (A)(2), and (B)</w:t>
                  </w:r>
                  <w:r w:rsidRPr="00CD7468">
                    <w:rPr>
                      <w:rFonts w:cs="Calibri"/>
                      <w:sz w:val="24"/>
                      <w:szCs w:val="24"/>
                    </w:rPr>
                    <w:t>:</w:t>
                  </w:r>
                  <w:r w:rsidR="00CD7468">
                    <w:rPr>
                      <w:rFonts w:cs="Calibri"/>
                      <w:sz w:val="24"/>
                      <w:szCs w:val="24"/>
                    </w:rPr>
                    <w:t xml:space="preserve"> strike or complete as appropriate</w:t>
                  </w:r>
                </w:p>
              </w:tc>
            </w:tr>
            <w:tr w:rsidR="00EE2770" w:rsidRPr="00CD7468" w14:paraId="74594A4A" w14:textId="77777777" w:rsidTr="00C25FAB">
              <w:tc>
                <w:tcPr>
                  <w:tcW w:w="328" w:type="dxa"/>
                  <w:shd w:val="clear" w:color="auto" w:fill="auto"/>
                </w:tcPr>
                <w:p w14:paraId="61F24A32" w14:textId="77777777" w:rsidR="00EE2770" w:rsidRPr="00C25FAB" w:rsidRDefault="00EE2770" w:rsidP="008B099F">
                  <w:pPr>
                    <w:spacing w:after="0" w:line="240" w:lineRule="auto"/>
                    <w:rPr>
                      <w:rFonts w:cs="Calibri"/>
                      <w:sz w:val="24"/>
                      <w:szCs w:val="24"/>
                    </w:rPr>
                  </w:pPr>
                </w:p>
              </w:tc>
              <w:tc>
                <w:tcPr>
                  <w:tcW w:w="8450" w:type="dxa"/>
                  <w:gridSpan w:val="2"/>
                  <w:shd w:val="clear" w:color="auto" w:fill="auto"/>
                </w:tcPr>
                <w:p w14:paraId="271539DB" w14:textId="78FB9F48" w:rsidR="00EE2770" w:rsidRPr="00CD7468" w:rsidRDefault="00EE2770" w:rsidP="00795182">
                  <w:pPr>
                    <w:spacing w:after="0" w:line="240" w:lineRule="auto"/>
                    <w:rPr>
                      <w:rFonts w:cs="Calibri"/>
                      <w:sz w:val="24"/>
                      <w:szCs w:val="24"/>
                    </w:rPr>
                  </w:pPr>
                  <w:r w:rsidRPr="00CD7468">
                    <w:rPr>
                      <w:rFonts w:cs="Calibri"/>
                      <w:sz w:val="24"/>
                      <w:szCs w:val="24"/>
                    </w:rPr>
                    <w:t>Article 5(A):</w:t>
                  </w:r>
                  <w:r w:rsidR="00CD7468">
                    <w:rPr>
                      <w:rFonts w:cs="Calibri"/>
                      <w:sz w:val="24"/>
                      <w:szCs w:val="24"/>
                    </w:rPr>
                    <w:t xml:space="preserve"> include bracketed language if there is a Retainage Reduction Rider attached</w:t>
                  </w:r>
                  <w:r w:rsidR="00795182">
                    <w:rPr>
                      <w:rFonts w:cs="Calibri"/>
                      <w:sz w:val="24"/>
                      <w:szCs w:val="24"/>
                    </w:rPr>
                    <w:t>.  Such rider is attached at the request of the builder, and specifies when HUD will consider a retainage reduction and the amount/percentage by which HUD would reduce the retainage</w:t>
                  </w:r>
                </w:p>
              </w:tc>
            </w:tr>
            <w:tr w:rsidR="00EE2770" w:rsidRPr="00CD7468" w14:paraId="5E6041A5" w14:textId="77777777" w:rsidTr="00C25FAB">
              <w:tc>
                <w:tcPr>
                  <w:tcW w:w="328" w:type="dxa"/>
                  <w:shd w:val="clear" w:color="auto" w:fill="auto"/>
                </w:tcPr>
                <w:p w14:paraId="208400E1" w14:textId="77777777" w:rsidR="00EE2770" w:rsidRPr="00C25FAB" w:rsidRDefault="00EE2770" w:rsidP="008B099F">
                  <w:pPr>
                    <w:spacing w:after="0" w:line="240" w:lineRule="auto"/>
                    <w:rPr>
                      <w:rFonts w:cs="Calibri"/>
                      <w:sz w:val="24"/>
                      <w:szCs w:val="24"/>
                    </w:rPr>
                  </w:pPr>
                </w:p>
              </w:tc>
              <w:tc>
                <w:tcPr>
                  <w:tcW w:w="8450" w:type="dxa"/>
                  <w:gridSpan w:val="2"/>
                  <w:shd w:val="clear" w:color="auto" w:fill="auto"/>
                </w:tcPr>
                <w:p w14:paraId="0322854B" w14:textId="77777777" w:rsidR="00EE2770" w:rsidRPr="00CD7468" w:rsidRDefault="00EE2770" w:rsidP="004E3922">
                  <w:pPr>
                    <w:spacing w:after="0" w:line="240" w:lineRule="auto"/>
                    <w:rPr>
                      <w:rFonts w:cs="Calibri"/>
                      <w:sz w:val="24"/>
                      <w:szCs w:val="24"/>
                    </w:rPr>
                  </w:pPr>
                  <w:r w:rsidRPr="00CD7468">
                    <w:rPr>
                      <w:rFonts w:cs="Calibri"/>
                      <w:sz w:val="24"/>
                      <w:szCs w:val="24"/>
                    </w:rPr>
                    <w:t>Article 5(D):</w:t>
                  </w:r>
                  <w:r w:rsidR="00CD7468">
                    <w:rPr>
                      <w:rFonts w:cs="Calibri"/>
                      <w:sz w:val="24"/>
                      <w:szCs w:val="24"/>
                    </w:rPr>
                    <w:t xml:space="preserve"> include as appropriate</w:t>
                  </w:r>
                </w:p>
              </w:tc>
            </w:tr>
            <w:tr w:rsidR="00EE2770" w:rsidRPr="00CD7468" w14:paraId="3908344F" w14:textId="77777777" w:rsidTr="00C25FAB">
              <w:tc>
                <w:tcPr>
                  <w:tcW w:w="328" w:type="dxa"/>
                  <w:shd w:val="clear" w:color="auto" w:fill="auto"/>
                </w:tcPr>
                <w:p w14:paraId="2DC34803" w14:textId="77777777" w:rsidR="00EE2770" w:rsidRPr="00C25FAB" w:rsidRDefault="00EE2770" w:rsidP="008B099F">
                  <w:pPr>
                    <w:spacing w:after="0" w:line="240" w:lineRule="auto"/>
                    <w:rPr>
                      <w:rFonts w:cs="Calibri"/>
                      <w:sz w:val="24"/>
                      <w:szCs w:val="24"/>
                    </w:rPr>
                  </w:pPr>
                </w:p>
              </w:tc>
              <w:tc>
                <w:tcPr>
                  <w:tcW w:w="8450" w:type="dxa"/>
                  <w:gridSpan w:val="2"/>
                  <w:shd w:val="clear" w:color="auto" w:fill="auto"/>
                </w:tcPr>
                <w:p w14:paraId="37AE693E" w14:textId="77777777" w:rsidR="00EE2770" w:rsidRPr="00CD7468" w:rsidRDefault="00EE2770" w:rsidP="004E3922">
                  <w:pPr>
                    <w:spacing w:after="0" w:line="240" w:lineRule="auto"/>
                    <w:rPr>
                      <w:rFonts w:cs="Calibri"/>
                      <w:sz w:val="24"/>
                      <w:szCs w:val="24"/>
                    </w:rPr>
                  </w:pPr>
                  <w:r w:rsidRPr="00CD7468">
                    <w:rPr>
                      <w:rFonts w:cs="Calibri"/>
                      <w:sz w:val="24"/>
                      <w:szCs w:val="24"/>
                    </w:rPr>
                    <w:t>Article 8:</w:t>
                  </w:r>
                  <w:r w:rsidR="00CD7468">
                    <w:rPr>
                      <w:rFonts w:cs="Calibri"/>
                      <w:sz w:val="24"/>
                      <w:szCs w:val="24"/>
                    </w:rPr>
                    <w:t xml:space="preserve"> specify the type of completion assurance and the amount</w:t>
                  </w:r>
                </w:p>
              </w:tc>
            </w:tr>
            <w:tr w:rsidR="00EE2770" w:rsidRPr="00CD7468" w14:paraId="218A4971" w14:textId="77777777" w:rsidTr="00C25FAB">
              <w:tc>
                <w:tcPr>
                  <w:tcW w:w="328" w:type="dxa"/>
                  <w:shd w:val="clear" w:color="auto" w:fill="auto"/>
                </w:tcPr>
                <w:p w14:paraId="0ACB8ACD" w14:textId="77777777" w:rsidR="00EE2770" w:rsidRPr="00C25FAB" w:rsidRDefault="00EE2770" w:rsidP="008B099F">
                  <w:pPr>
                    <w:spacing w:after="0" w:line="240" w:lineRule="auto"/>
                    <w:rPr>
                      <w:rFonts w:cs="Calibri"/>
                      <w:sz w:val="24"/>
                      <w:szCs w:val="24"/>
                    </w:rPr>
                  </w:pPr>
                </w:p>
              </w:tc>
              <w:tc>
                <w:tcPr>
                  <w:tcW w:w="8450" w:type="dxa"/>
                  <w:gridSpan w:val="2"/>
                  <w:shd w:val="clear" w:color="auto" w:fill="auto"/>
                </w:tcPr>
                <w:p w14:paraId="3D98949E" w14:textId="77777777" w:rsidR="00EE2770" w:rsidRPr="00CD7468" w:rsidRDefault="00EE2770" w:rsidP="004E3922">
                  <w:pPr>
                    <w:spacing w:after="0" w:line="240" w:lineRule="auto"/>
                    <w:rPr>
                      <w:rFonts w:cs="Calibri"/>
                      <w:sz w:val="24"/>
                      <w:szCs w:val="24"/>
                    </w:rPr>
                  </w:pPr>
                  <w:r w:rsidRPr="00CD7468">
                    <w:rPr>
                      <w:rFonts w:cs="Calibri"/>
                      <w:sz w:val="24"/>
                      <w:szCs w:val="24"/>
                    </w:rPr>
                    <w:t>Article 11(D):</w:t>
                  </w:r>
                  <w:r w:rsidR="00CD7468">
                    <w:rPr>
                      <w:rFonts w:cs="Calibri"/>
                      <w:sz w:val="24"/>
                      <w:szCs w:val="24"/>
                    </w:rPr>
                    <w:t xml:space="preserve"> insert the lender’s name and include bracketed language as appropriate</w:t>
                  </w:r>
                </w:p>
              </w:tc>
            </w:tr>
            <w:tr w:rsidR="00EE2770" w:rsidRPr="00CD7468" w14:paraId="18C7D6EE" w14:textId="77777777" w:rsidTr="00C25FAB">
              <w:tc>
                <w:tcPr>
                  <w:tcW w:w="328" w:type="dxa"/>
                  <w:shd w:val="clear" w:color="auto" w:fill="auto"/>
                </w:tcPr>
                <w:p w14:paraId="513037EF" w14:textId="77777777" w:rsidR="00EE2770" w:rsidRPr="00C25FAB" w:rsidRDefault="00EE2770" w:rsidP="008B099F">
                  <w:pPr>
                    <w:spacing w:after="0" w:line="240" w:lineRule="auto"/>
                    <w:rPr>
                      <w:rFonts w:cs="Calibri"/>
                      <w:sz w:val="24"/>
                      <w:szCs w:val="24"/>
                    </w:rPr>
                  </w:pPr>
                </w:p>
              </w:tc>
              <w:tc>
                <w:tcPr>
                  <w:tcW w:w="8450" w:type="dxa"/>
                  <w:gridSpan w:val="2"/>
                  <w:shd w:val="clear" w:color="auto" w:fill="auto"/>
                </w:tcPr>
                <w:p w14:paraId="41DEBB65" w14:textId="77777777" w:rsidR="00EE2770" w:rsidRPr="00CD7468" w:rsidRDefault="00EE2770" w:rsidP="00EE2770">
                  <w:pPr>
                    <w:spacing w:after="0" w:line="240" w:lineRule="auto"/>
                    <w:rPr>
                      <w:rFonts w:cs="Calibri"/>
                      <w:sz w:val="24"/>
                      <w:szCs w:val="24"/>
                    </w:rPr>
                  </w:pPr>
                  <w:r w:rsidRPr="00CD7468">
                    <w:rPr>
                      <w:rFonts w:cs="Calibri"/>
                      <w:sz w:val="24"/>
                      <w:szCs w:val="24"/>
                    </w:rPr>
                    <w:t>Article 13: select the appropriate option and delete the inappropriate one</w:t>
                  </w:r>
                </w:p>
              </w:tc>
            </w:tr>
            <w:tr w:rsidR="00EE2770" w:rsidRPr="00CD7468" w14:paraId="7834ED7E" w14:textId="77777777" w:rsidTr="00C25FAB">
              <w:tc>
                <w:tcPr>
                  <w:tcW w:w="328" w:type="dxa"/>
                  <w:shd w:val="clear" w:color="auto" w:fill="auto"/>
                </w:tcPr>
                <w:p w14:paraId="458D15A5" w14:textId="77777777" w:rsidR="00EE2770" w:rsidRPr="00C25FAB" w:rsidRDefault="00EE2770" w:rsidP="008B099F">
                  <w:pPr>
                    <w:spacing w:after="0" w:line="240" w:lineRule="auto"/>
                    <w:rPr>
                      <w:rFonts w:cs="Calibri"/>
                      <w:sz w:val="24"/>
                      <w:szCs w:val="24"/>
                    </w:rPr>
                  </w:pPr>
                </w:p>
              </w:tc>
              <w:tc>
                <w:tcPr>
                  <w:tcW w:w="8450" w:type="dxa"/>
                  <w:gridSpan w:val="2"/>
                  <w:shd w:val="clear" w:color="auto" w:fill="auto"/>
                </w:tcPr>
                <w:p w14:paraId="508422B9" w14:textId="77777777" w:rsidR="00EE2770" w:rsidRPr="00CD7468" w:rsidRDefault="00EE2770" w:rsidP="00EE2770">
                  <w:pPr>
                    <w:spacing w:after="0" w:line="240" w:lineRule="auto"/>
                    <w:rPr>
                      <w:rFonts w:cs="Calibri"/>
                      <w:sz w:val="24"/>
                      <w:szCs w:val="24"/>
                    </w:rPr>
                  </w:pPr>
                  <w:r w:rsidRPr="00CD7468">
                    <w:rPr>
                      <w:rFonts w:cs="Calibri"/>
                      <w:sz w:val="24"/>
                      <w:szCs w:val="24"/>
                    </w:rPr>
                    <w:t>Article 14: list any identities of interest, or state “none”</w:t>
                  </w:r>
                </w:p>
              </w:tc>
            </w:tr>
            <w:tr w:rsidR="00EE2770" w:rsidRPr="00CD7468" w14:paraId="0D151E0E" w14:textId="77777777" w:rsidTr="00C25FAB">
              <w:tc>
                <w:tcPr>
                  <w:tcW w:w="328" w:type="dxa"/>
                  <w:shd w:val="clear" w:color="auto" w:fill="auto"/>
                </w:tcPr>
                <w:p w14:paraId="2187F642" w14:textId="77777777" w:rsidR="00EE2770" w:rsidRPr="00C25FAB" w:rsidRDefault="00EE2770" w:rsidP="008B099F">
                  <w:pPr>
                    <w:spacing w:after="0" w:line="240" w:lineRule="auto"/>
                    <w:rPr>
                      <w:rFonts w:cs="Calibri"/>
                      <w:sz w:val="24"/>
                      <w:szCs w:val="24"/>
                    </w:rPr>
                  </w:pPr>
                </w:p>
              </w:tc>
              <w:tc>
                <w:tcPr>
                  <w:tcW w:w="8450" w:type="dxa"/>
                  <w:gridSpan w:val="2"/>
                  <w:shd w:val="clear" w:color="auto" w:fill="auto"/>
                </w:tcPr>
                <w:p w14:paraId="77FF02A3" w14:textId="77777777" w:rsidR="00EE2770" w:rsidRPr="00CD7468" w:rsidRDefault="00EE2770" w:rsidP="00EE2770">
                  <w:pPr>
                    <w:spacing w:after="0" w:line="240" w:lineRule="auto"/>
                    <w:rPr>
                      <w:rFonts w:cs="Calibri"/>
                      <w:sz w:val="24"/>
                      <w:szCs w:val="24"/>
                    </w:rPr>
                  </w:pPr>
                  <w:r w:rsidRPr="00CD7468">
                    <w:rPr>
                      <w:rFonts w:cs="Calibri"/>
                      <w:sz w:val="24"/>
                      <w:szCs w:val="24"/>
                    </w:rPr>
                    <w:t>Article 15: identify the point of contact for the owner and contractor</w:t>
                  </w:r>
                </w:p>
              </w:tc>
            </w:tr>
            <w:tr w:rsidR="00CD7468" w:rsidRPr="00CD7468" w14:paraId="5FDD4346" w14:textId="77777777" w:rsidTr="00A5784E">
              <w:tc>
                <w:tcPr>
                  <w:tcW w:w="328" w:type="dxa"/>
                  <w:shd w:val="clear" w:color="auto" w:fill="auto"/>
                </w:tcPr>
                <w:p w14:paraId="7E2EB5DB" w14:textId="77777777" w:rsidR="00CD7468" w:rsidRPr="00CD7468" w:rsidRDefault="00CD7468" w:rsidP="008B099F">
                  <w:pPr>
                    <w:spacing w:after="0" w:line="240" w:lineRule="auto"/>
                    <w:rPr>
                      <w:rFonts w:cs="Calibri"/>
                      <w:sz w:val="24"/>
                      <w:szCs w:val="24"/>
                    </w:rPr>
                  </w:pPr>
                </w:p>
              </w:tc>
              <w:tc>
                <w:tcPr>
                  <w:tcW w:w="8450" w:type="dxa"/>
                  <w:gridSpan w:val="2"/>
                  <w:shd w:val="clear" w:color="auto" w:fill="auto"/>
                </w:tcPr>
                <w:p w14:paraId="61038A4B" w14:textId="248C10DA" w:rsidR="00CD7468" w:rsidRPr="00CD7468" w:rsidRDefault="00CD7468" w:rsidP="00CD7468">
                  <w:pPr>
                    <w:spacing w:after="0" w:line="240" w:lineRule="auto"/>
                    <w:rPr>
                      <w:rFonts w:cs="Calibri"/>
                      <w:sz w:val="24"/>
                      <w:szCs w:val="24"/>
                    </w:rPr>
                  </w:pPr>
                  <w:r w:rsidRPr="00CD7468">
                    <w:rPr>
                      <w:rFonts w:cs="Calibri"/>
                      <w:sz w:val="24"/>
                      <w:szCs w:val="24"/>
                    </w:rPr>
                    <w:t xml:space="preserve">Attach </w:t>
                  </w:r>
                  <w:r>
                    <w:rPr>
                      <w:rFonts w:cs="Calibri"/>
                      <w:sz w:val="24"/>
                      <w:szCs w:val="24"/>
                    </w:rPr>
                    <w:t xml:space="preserve">(as appropriate) </w:t>
                  </w:r>
                  <w:hyperlink r:id="rId68" w:history="1">
                    <w:r w:rsidRPr="00C25FAB">
                      <w:rPr>
                        <w:rStyle w:val="Hyperlink"/>
                      </w:rPr>
                      <w:t>General Conditions of the Contract for Construction AIA Document A201</w:t>
                    </w:r>
                  </w:hyperlink>
                  <w:r w:rsidRPr="00CD7468">
                    <w:rPr>
                      <w:rFonts w:cs="Calibri"/>
                      <w:sz w:val="24"/>
                      <w:szCs w:val="24"/>
                    </w:rPr>
                    <w:t xml:space="preserve">, </w:t>
                  </w:r>
                  <w:hyperlink r:id="rId69" w:history="1">
                    <w:r w:rsidRPr="00C25FAB">
                      <w:rPr>
                        <w:rStyle w:val="Hyperlink"/>
                        <w:sz w:val="24"/>
                        <w:szCs w:val="24"/>
                      </w:rPr>
                      <w:t>Supplementary Conditions for Contract for Construction (HUD-92554-ORCF)</w:t>
                    </w:r>
                  </w:hyperlink>
                  <w:r>
                    <w:rPr>
                      <w:sz w:val="24"/>
                      <w:szCs w:val="24"/>
                    </w:rPr>
                    <w:t xml:space="preserve">, special conditions from the firm commitment, indices of the Drawings and Specifications, the </w:t>
                  </w:r>
                  <w:hyperlink r:id="rId70" w:history="1">
                    <w:r w:rsidRPr="00CD7468">
                      <w:rPr>
                        <w:rStyle w:val="Hyperlink"/>
                        <w:sz w:val="24"/>
                        <w:szCs w:val="24"/>
                      </w:rPr>
                      <w:t>Contractor’s and/or Mortgagor’s Cost Breakdown (HUD-2328)</w:t>
                    </w:r>
                  </w:hyperlink>
                  <w:r>
                    <w:rPr>
                      <w:sz w:val="24"/>
                      <w:szCs w:val="24"/>
                    </w:rPr>
                    <w:t xml:space="preserve">, </w:t>
                  </w:r>
                  <w:hyperlink r:id="rId71" w:history="1">
                    <w:r w:rsidRPr="00CD7468">
                      <w:rPr>
                        <w:rStyle w:val="Hyperlink"/>
                        <w:sz w:val="24"/>
                        <w:szCs w:val="24"/>
                      </w:rPr>
                      <w:t>Construction Contract Incentive Payment (HUD-92443)</w:t>
                    </w:r>
                  </w:hyperlink>
                  <w:r>
                    <w:rPr>
                      <w:sz w:val="24"/>
                      <w:szCs w:val="24"/>
                    </w:rPr>
                    <w:t xml:space="preserve">, the </w:t>
                  </w:r>
                  <w:hyperlink r:id="rId72" w:anchor="0" w:history="1">
                    <w:r w:rsidRPr="00CD7468">
                      <w:rPr>
                        <w:rStyle w:val="Hyperlink"/>
                        <w:sz w:val="24"/>
                        <w:szCs w:val="24"/>
                      </w:rPr>
                      <w:t>prevailing wage determination</w:t>
                    </w:r>
                  </w:hyperlink>
                  <w:r>
                    <w:rPr>
                      <w:sz w:val="24"/>
                      <w:szCs w:val="24"/>
                    </w:rPr>
                    <w:t>, approved change orders, and Retainage Reduction Rider</w:t>
                  </w:r>
                </w:p>
              </w:tc>
            </w:tr>
          </w:tbl>
          <w:p w14:paraId="466AC113" w14:textId="77777777" w:rsidR="00CD7468" w:rsidRDefault="00CD7468" w:rsidP="008B099F">
            <w:pPr>
              <w:spacing w:after="0" w:line="240" w:lineRule="auto"/>
              <w:rPr>
                <w:rFonts w:cs="Calibri"/>
                <w:i/>
                <w:sz w:val="24"/>
                <w:szCs w:val="24"/>
              </w:rPr>
            </w:pPr>
          </w:p>
          <w:p w14:paraId="36084405" w14:textId="5A4D321B" w:rsidR="007E2A53" w:rsidRDefault="007E2A53" w:rsidP="008B099F">
            <w:pPr>
              <w:spacing w:after="0" w:line="240" w:lineRule="auto"/>
              <w:rPr>
                <w:rFonts w:cs="Calibri"/>
                <w:sz w:val="24"/>
                <w:szCs w:val="24"/>
              </w:rPr>
            </w:pPr>
            <w:r>
              <w:rPr>
                <w:rFonts w:cs="Calibri"/>
                <w:sz w:val="24"/>
                <w:szCs w:val="24"/>
              </w:rPr>
              <w:t>NOTE: HUD Handbook 4232.1, Section II, Chapter 2, Section 2.6.P requires that any Deferred Builder’s Profit be disclosed in the Construction Contract and on the Contractor’s and/or Mortgagor’s Cost Breakdown.</w:t>
            </w:r>
          </w:p>
          <w:p w14:paraId="62EF2CA5" w14:textId="77777777" w:rsidR="00C1728B" w:rsidRDefault="00C1728B" w:rsidP="008B099F">
            <w:pPr>
              <w:spacing w:after="0" w:line="240" w:lineRule="auto"/>
              <w:rPr>
                <w:rFonts w:cs="Calibri"/>
                <w:sz w:val="24"/>
                <w:szCs w:val="24"/>
              </w:rPr>
            </w:pPr>
          </w:p>
          <w:p w14:paraId="0C90AE5B" w14:textId="57F92B4C" w:rsidR="00C1728B" w:rsidRDefault="00C1728B" w:rsidP="008B099F">
            <w:pPr>
              <w:spacing w:after="0" w:line="240" w:lineRule="auto"/>
              <w:rPr>
                <w:rFonts w:cs="Calibri"/>
                <w:sz w:val="24"/>
                <w:szCs w:val="24"/>
              </w:rPr>
            </w:pPr>
            <w:r>
              <w:rPr>
                <w:rFonts w:cs="Calibri"/>
                <w:sz w:val="24"/>
                <w:szCs w:val="24"/>
              </w:rPr>
              <w:t>NOTE: The requirements of HUD Handbook 4232.1, Section II, Chapter 3, Section 3.3.B.2 are met by attaching the Contractor’s and/or Mortgagor’s Cost Breakdown.</w:t>
            </w:r>
          </w:p>
          <w:p w14:paraId="7626385F" w14:textId="77777777" w:rsidR="007E2A53" w:rsidRDefault="007E2A53" w:rsidP="008B099F">
            <w:pPr>
              <w:spacing w:after="0" w:line="240" w:lineRule="auto"/>
              <w:rPr>
                <w:rFonts w:cs="Calibri"/>
                <w:sz w:val="24"/>
                <w:szCs w:val="24"/>
              </w:rPr>
            </w:pPr>
          </w:p>
          <w:p w14:paraId="087DDE48" w14:textId="77777777" w:rsidR="00CD7468" w:rsidRPr="00C25FAB" w:rsidRDefault="00CD7468" w:rsidP="008B099F">
            <w:pPr>
              <w:spacing w:after="0" w:line="240" w:lineRule="auto"/>
              <w:rPr>
                <w:rFonts w:cs="Calibri"/>
                <w:sz w:val="24"/>
                <w:szCs w:val="24"/>
              </w:rPr>
            </w:pPr>
            <w:r>
              <w:rPr>
                <w:rFonts w:cs="Calibri"/>
                <w:sz w:val="24"/>
                <w:szCs w:val="24"/>
              </w:rPr>
              <w:t>NOTE: If used, the Construction Contract Incentive Payment (HUD-92443) will need to be modified to reflect the correct form number of the Construction Contract and to refer to Article 4: Contract Sum.</w:t>
            </w:r>
          </w:p>
          <w:p w14:paraId="5FC5249B" w14:textId="77777777" w:rsidR="008B099F" w:rsidRPr="00CD7468" w:rsidRDefault="00C43B50" w:rsidP="008B099F">
            <w:pPr>
              <w:spacing w:after="0" w:line="240" w:lineRule="auto"/>
              <w:rPr>
                <w:rFonts w:cs="Calibri"/>
                <w:i/>
                <w:sz w:val="24"/>
                <w:szCs w:val="24"/>
              </w:rPr>
            </w:pPr>
            <w:r>
              <w:rPr>
                <w:rFonts w:cs="Calibri"/>
                <w:i/>
                <w:sz w:val="24"/>
                <w:szCs w:val="24"/>
              </w:rPr>
              <w:pict w14:anchorId="7F81AEB2">
                <v:rect id="_x0000_i1057" style="width:0;height:1.5pt" o:hralign="center" o:hrstd="t" o:hr="t" fillcolor="#a0a0a0" stroked="f"/>
              </w:pict>
            </w:r>
          </w:p>
          <w:p w14:paraId="291A2DD8" w14:textId="77777777" w:rsidR="008B099F" w:rsidRPr="005659D9" w:rsidRDefault="008B099F" w:rsidP="008B099F">
            <w:pPr>
              <w:spacing w:after="0" w:line="240" w:lineRule="auto"/>
              <w:rPr>
                <w:rFonts w:cs="Calibri"/>
                <w:sz w:val="24"/>
                <w:szCs w:val="24"/>
              </w:rPr>
            </w:pPr>
            <w:r w:rsidRPr="00CD7468">
              <w:rPr>
                <w:rFonts w:cs="Calibri"/>
                <w:i/>
                <w:sz w:val="24"/>
                <w:szCs w:val="24"/>
              </w:rPr>
              <w:t xml:space="preserve">Comments: </w:t>
            </w:r>
            <w:r w:rsidRPr="00CD7468">
              <w:rPr>
                <w:rFonts w:cs="Calibri"/>
                <w:sz w:val="24"/>
                <w:szCs w:val="24"/>
              </w:rPr>
              <w:fldChar w:fldCharType="begin">
                <w:ffData>
                  <w:name w:val="Text1"/>
                  <w:enabled/>
                  <w:calcOnExit w:val="0"/>
                  <w:textInput/>
                </w:ffData>
              </w:fldChar>
            </w:r>
            <w:r w:rsidRPr="00CD7468">
              <w:rPr>
                <w:rFonts w:cs="Calibri"/>
                <w:sz w:val="24"/>
                <w:szCs w:val="24"/>
              </w:rPr>
              <w:instrText xml:space="preserve"> FORMTEXT </w:instrText>
            </w:r>
            <w:r w:rsidRPr="00CD7468">
              <w:rPr>
                <w:rFonts w:cs="Calibri"/>
                <w:sz w:val="24"/>
                <w:szCs w:val="24"/>
              </w:rPr>
            </w:r>
            <w:r w:rsidRPr="00CD7468">
              <w:rPr>
                <w:rFonts w:cs="Calibri"/>
                <w:sz w:val="24"/>
                <w:szCs w:val="24"/>
              </w:rPr>
              <w:fldChar w:fldCharType="separate"/>
            </w:r>
            <w:r w:rsidRPr="00CD7468">
              <w:rPr>
                <w:rFonts w:cs="Calibri"/>
                <w:noProof/>
                <w:sz w:val="24"/>
                <w:szCs w:val="24"/>
              </w:rPr>
              <w:t> </w:t>
            </w:r>
            <w:r w:rsidRPr="00CD7468">
              <w:rPr>
                <w:rFonts w:cs="Calibri"/>
                <w:noProof/>
                <w:sz w:val="24"/>
                <w:szCs w:val="24"/>
              </w:rPr>
              <w:t> </w:t>
            </w:r>
            <w:r w:rsidRPr="00CD7468">
              <w:rPr>
                <w:rFonts w:cs="Calibri"/>
                <w:noProof/>
                <w:sz w:val="24"/>
                <w:szCs w:val="24"/>
              </w:rPr>
              <w:t> </w:t>
            </w:r>
            <w:r w:rsidRPr="00CD7468">
              <w:rPr>
                <w:rFonts w:cs="Calibri"/>
                <w:noProof/>
                <w:sz w:val="24"/>
                <w:szCs w:val="24"/>
              </w:rPr>
              <w:t> </w:t>
            </w:r>
            <w:r w:rsidRPr="00CD7468">
              <w:rPr>
                <w:rFonts w:cs="Calibri"/>
                <w:noProof/>
                <w:sz w:val="24"/>
                <w:szCs w:val="24"/>
              </w:rPr>
              <w:t> </w:t>
            </w:r>
            <w:r w:rsidRPr="00CD7468">
              <w:rPr>
                <w:rFonts w:cs="Calibri"/>
                <w:sz w:val="24"/>
                <w:szCs w:val="24"/>
              </w:rPr>
              <w:fldChar w:fldCharType="end"/>
            </w:r>
          </w:p>
          <w:p w14:paraId="6C5D81A5" w14:textId="77777777" w:rsidR="008B099F" w:rsidRPr="005659D9" w:rsidRDefault="008B099F" w:rsidP="008B099F">
            <w:pPr>
              <w:spacing w:after="0" w:line="240" w:lineRule="auto"/>
              <w:rPr>
                <w:rFonts w:cs="Calibri"/>
                <w:sz w:val="24"/>
                <w:szCs w:val="24"/>
              </w:rPr>
            </w:pPr>
          </w:p>
        </w:tc>
      </w:tr>
      <w:tr w:rsidR="008B099F" w:rsidRPr="005659D9" w14:paraId="6A86DF17" w14:textId="77777777" w:rsidTr="008B099F">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6D0783D3" w14:textId="455501D3" w:rsidR="008B099F" w:rsidRPr="005659D9" w:rsidRDefault="008B099F" w:rsidP="008B099F">
            <w:pPr>
              <w:spacing w:after="0" w:line="240" w:lineRule="auto"/>
              <w:jc w:val="center"/>
              <w:rPr>
                <w:rFonts w:cs="Calibri"/>
                <w:sz w:val="24"/>
                <w:szCs w:val="24"/>
              </w:rPr>
            </w:pPr>
            <w:r w:rsidRPr="005659D9">
              <w:rPr>
                <w:rFonts w:cs="Calibri"/>
                <w:sz w:val="24"/>
                <w:szCs w:val="24"/>
              </w:rPr>
              <w:lastRenderedPageBreak/>
              <w:t>3</w:t>
            </w:r>
            <w:r w:rsidR="00A04C3D">
              <w:rPr>
                <w:rFonts w:cs="Calibri"/>
                <w:sz w:val="24"/>
                <w:szCs w:val="24"/>
              </w:rPr>
              <w:t>4</w:t>
            </w:r>
          </w:p>
        </w:tc>
        <w:tc>
          <w:tcPr>
            <w:tcW w:w="4544" w:type="pct"/>
            <w:shd w:val="clear" w:color="auto" w:fill="auto"/>
            <w:tcMar>
              <w:left w:w="115" w:type="dxa"/>
              <w:right w:w="230" w:type="dxa"/>
            </w:tcMar>
          </w:tcPr>
          <w:p w14:paraId="54592FA2" w14:textId="77777777" w:rsidR="00A125FA" w:rsidRPr="005659D9" w:rsidRDefault="00A125FA" w:rsidP="00A125FA">
            <w:pPr>
              <w:spacing w:after="0" w:line="240" w:lineRule="auto"/>
              <w:rPr>
                <w:rFonts w:cs="Calibri"/>
                <w:b/>
                <w:sz w:val="24"/>
                <w:szCs w:val="24"/>
                <w:u w:val="single"/>
              </w:rPr>
            </w:pPr>
            <w:r>
              <w:rPr>
                <w:rFonts w:cs="Calibri"/>
                <w:b/>
                <w:sz w:val="24"/>
                <w:szCs w:val="24"/>
                <w:u w:val="single"/>
              </w:rPr>
              <w:t>Completion Assurance</w:t>
            </w:r>
          </w:p>
          <w:p w14:paraId="7C854EF6" w14:textId="77777777" w:rsidR="00A125FA" w:rsidRPr="005659D9" w:rsidRDefault="00A125FA" w:rsidP="00A125FA">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A125FA" w:rsidRPr="005659D9" w14:paraId="6C944F9A" w14:textId="77777777" w:rsidTr="009C6E45">
              <w:tc>
                <w:tcPr>
                  <w:tcW w:w="328" w:type="dxa"/>
                  <w:shd w:val="clear" w:color="auto" w:fill="auto"/>
                </w:tcPr>
                <w:p w14:paraId="21332FE6" w14:textId="77777777" w:rsidR="00A125FA" w:rsidRPr="005659D9" w:rsidRDefault="00A125FA" w:rsidP="009C6E45">
                  <w:pPr>
                    <w:spacing w:after="0" w:line="240" w:lineRule="auto"/>
                    <w:rPr>
                      <w:rFonts w:cs="Calibri"/>
                      <w:sz w:val="24"/>
                      <w:szCs w:val="24"/>
                    </w:rPr>
                  </w:pPr>
                </w:p>
              </w:tc>
              <w:tc>
                <w:tcPr>
                  <w:tcW w:w="8450" w:type="dxa"/>
                  <w:shd w:val="clear" w:color="auto" w:fill="auto"/>
                </w:tcPr>
                <w:p w14:paraId="43C16033" w14:textId="77777777" w:rsidR="00A125FA" w:rsidRPr="005659D9" w:rsidRDefault="00C43B50" w:rsidP="009C6E45">
                  <w:pPr>
                    <w:spacing w:after="0" w:line="240" w:lineRule="auto"/>
                    <w:rPr>
                      <w:rFonts w:cs="Calibri"/>
                      <w:b/>
                      <w:sz w:val="24"/>
                      <w:szCs w:val="24"/>
                    </w:rPr>
                  </w:pPr>
                  <w:hyperlink r:id="rId73" w:history="1">
                    <w:r w:rsidR="00A125FA" w:rsidRPr="00A125FA">
                      <w:rPr>
                        <w:rStyle w:val="Hyperlink"/>
                        <w:rFonts w:cs="Calibri"/>
                        <w:b/>
                        <w:sz w:val="24"/>
                        <w:szCs w:val="24"/>
                      </w:rPr>
                      <w:t>Payment Bond (HUD-92452A-ORCF)</w:t>
                    </w:r>
                  </w:hyperlink>
                </w:p>
              </w:tc>
            </w:tr>
            <w:tr w:rsidR="000E6F22" w:rsidRPr="005659D9" w14:paraId="048FAB5E" w14:textId="77777777" w:rsidTr="009C6E45">
              <w:tc>
                <w:tcPr>
                  <w:tcW w:w="328" w:type="dxa"/>
                  <w:shd w:val="clear" w:color="auto" w:fill="auto"/>
                </w:tcPr>
                <w:p w14:paraId="10BEC74D" w14:textId="77777777" w:rsidR="000E6F22" w:rsidRPr="005659D9" w:rsidRDefault="000E6F22" w:rsidP="009C6E45">
                  <w:pPr>
                    <w:spacing w:after="0" w:line="240" w:lineRule="auto"/>
                    <w:rPr>
                      <w:rFonts w:cs="Calibri"/>
                      <w:sz w:val="24"/>
                      <w:szCs w:val="24"/>
                    </w:rPr>
                  </w:pPr>
                </w:p>
              </w:tc>
              <w:tc>
                <w:tcPr>
                  <w:tcW w:w="8450" w:type="dxa"/>
                  <w:shd w:val="clear" w:color="auto" w:fill="auto"/>
                </w:tcPr>
                <w:p w14:paraId="01F08E4C" w14:textId="25705776" w:rsidR="000E6F22" w:rsidRDefault="000E6F22" w:rsidP="000E6F22">
                  <w:pPr>
                    <w:spacing w:after="0" w:line="240" w:lineRule="auto"/>
                    <w:rPr>
                      <w:rFonts w:cs="Calibri"/>
                      <w:sz w:val="24"/>
                      <w:szCs w:val="24"/>
                    </w:rPr>
                  </w:pPr>
                  <w:r w:rsidRPr="005659D9">
                    <w:rPr>
                      <w:rFonts w:cs="Calibri"/>
                      <w:sz w:val="24"/>
                      <w:szCs w:val="24"/>
                    </w:rPr>
                    <w:t xml:space="preserve">Not applicable – </w:t>
                  </w:r>
                  <w:r>
                    <w:rPr>
                      <w:rFonts w:cs="Calibri"/>
                      <w:sz w:val="24"/>
                      <w:szCs w:val="24"/>
                    </w:rPr>
                    <w:t>a Completion Assurance Agreement</w:t>
                  </w:r>
                  <w:r w:rsidR="001E61E2">
                    <w:rPr>
                      <w:rFonts w:cs="Calibri"/>
                      <w:sz w:val="24"/>
                      <w:szCs w:val="24"/>
                    </w:rPr>
                    <w:t xml:space="preserve"> or Personal Undertaking</w:t>
                  </w:r>
                  <w:r>
                    <w:rPr>
                      <w:rFonts w:cs="Calibri"/>
                      <w:sz w:val="24"/>
                      <w:szCs w:val="24"/>
                    </w:rPr>
                    <w:t xml:space="preserve"> will be used instead</w:t>
                  </w:r>
                  <w:r w:rsidRPr="005659D9">
                    <w:rPr>
                      <w:rFonts w:cs="Calibri"/>
                      <w:sz w:val="24"/>
                      <w:szCs w:val="24"/>
                    </w:rPr>
                    <w:t>; OR:</w:t>
                  </w:r>
                </w:p>
              </w:tc>
            </w:tr>
            <w:tr w:rsidR="00A125FA" w:rsidRPr="005659D9" w14:paraId="14EDB4B1" w14:textId="77777777" w:rsidTr="009C6E45">
              <w:tc>
                <w:tcPr>
                  <w:tcW w:w="328" w:type="dxa"/>
                  <w:shd w:val="clear" w:color="auto" w:fill="auto"/>
                </w:tcPr>
                <w:p w14:paraId="16ADD9A5" w14:textId="77777777" w:rsidR="00A125FA" w:rsidRPr="005659D9" w:rsidRDefault="00A125FA" w:rsidP="009C6E45">
                  <w:pPr>
                    <w:spacing w:after="0" w:line="240" w:lineRule="auto"/>
                    <w:rPr>
                      <w:rFonts w:cs="Calibri"/>
                      <w:sz w:val="24"/>
                      <w:szCs w:val="24"/>
                    </w:rPr>
                  </w:pPr>
                </w:p>
              </w:tc>
              <w:tc>
                <w:tcPr>
                  <w:tcW w:w="8450" w:type="dxa"/>
                  <w:shd w:val="clear" w:color="auto" w:fill="auto"/>
                </w:tcPr>
                <w:p w14:paraId="268344A8" w14:textId="77777777" w:rsidR="00A125FA" w:rsidRPr="005659D9" w:rsidRDefault="00A125FA" w:rsidP="009C6E45">
                  <w:pPr>
                    <w:spacing w:after="0" w:line="240" w:lineRule="auto"/>
                    <w:rPr>
                      <w:rFonts w:cs="Calibri"/>
                      <w:sz w:val="24"/>
                      <w:szCs w:val="24"/>
                    </w:rPr>
                  </w:pPr>
                  <w:r>
                    <w:rPr>
                      <w:rFonts w:cs="Calibri"/>
                      <w:sz w:val="24"/>
                      <w:szCs w:val="24"/>
                    </w:rPr>
                    <w:t>Name and address of Contractor, Owner and Lender</w:t>
                  </w:r>
                </w:p>
              </w:tc>
            </w:tr>
            <w:tr w:rsidR="00A125FA" w:rsidRPr="005659D9" w14:paraId="22854158" w14:textId="77777777" w:rsidTr="009C6E45">
              <w:tc>
                <w:tcPr>
                  <w:tcW w:w="328" w:type="dxa"/>
                  <w:shd w:val="clear" w:color="auto" w:fill="auto"/>
                </w:tcPr>
                <w:p w14:paraId="7E39A959" w14:textId="77777777" w:rsidR="00A125FA" w:rsidRPr="005659D9" w:rsidRDefault="00A125FA" w:rsidP="009C6E45">
                  <w:pPr>
                    <w:spacing w:after="0" w:line="240" w:lineRule="auto"/>
                    <w:rPr>
                      <w:rFonts w:cs="Calibri"/>
                      <w:sz w:val="24"/>
                      <w:szCs w:val="24"/>
                    </w:rPr>
                  </w:pPr>
                </w:p>
              </w:tc>
              <w:tc>
                <w:tcPr>
                  <w:tcW w:w="8450" w:type="dxa"/>
                  <w:shd w:val="clear" w:color="auto" w:fill="auto"/>
                </w:tcPr>
                <w:p w14:paraId="0522C8FD" w14:textId="77777777" w:rsidR="00A125FA" w:rsidRPr="005659D9" w:rsidRDefault="00A125FA" w:rsidP="000E6F22">
                  <w:pPr>
                    <w:spacing w:after="0" w:line="240" w:lineRule="auto"/>
                    <w:rPr>
                      <w:rFonts w:cs="Calibri"/>
                      <w:sz w:val="24"/>
                      <w:szCs w:val="24"/>
                    </w:rPr>
                  </w:pPr>
                  <w:r>
                    <w:rPr>
                      <w:rFonts w:cs="Calibri"/>
                      <w:sz w:val="24"/>
                      <w:szCs w:val="24"/>
                    </w:rPr>
                    <w:t>Name of Surety and principal place of business</w:t>
                  </w:r>
                </w:p>
              </w:tc>
            </w:tr>
            <w:tr w:rsidR="00A125FA" w:rsidRPr="005659D9" w14:paraId="437D03A9" w14:textId="77777777" w:rsidTr="009C6E45">
              <w:tc>
                <w:tcPr>
                  <w:tcW w:w="328" w:type="dxa"/>
                  <w:shd w:val="clear" w:color="auto" w:fill="auto"/>
                </w:tcPr>
                <w:p w14:paraId="6D287F9E" w14:textId="77777777" w:rsidR="00A125FA" w:rsidRPr="005659D9" w:rsidRDefault="00A125FA" w:rsidP="009C6E45">
                  <w:pPr>
                    <w:spacing w:after="0" w:line="240" w:lineRule="auto"/>
                    <w:rPr>
                      <w:rFonts w:cs="Calibri"/>
                      <w:sz w:val="24"/>
                      <w:szCs w:val="24"/>
                    </w:rPr>
                  </w:pPr>
                </w:p>
              </w:tc>
              <w:tc>
                <w:tcPr>
                  <w:tcW w:w="8450" w:type="dxa"/>
                  <w:shd w:val="clear" w:color="auto" w:fill="auto"/>
                </w:tcPr>
                <w:p w14:paraId="45B4C882" w14:textId="77777777" w:rsidR="00A125FA" w:rsidRPr="005E539B" w:rsidRDefault="00A125FA" w:rsidP="00A125FA">
                  <w:pPr>
                    <w:spacing w:after="0" w:line="240" w:lineRule="auto"/>
                    <w:rPr>
                      <w:rFonts w:cs="Calibri"/>
                      <w:sz w:val="24"/>
                      <w:szCs w:val="24"/>
                    </w:rPr>
                  </w:pPr>
                  <w:r>
                    <w:rPr>
                      <w:rFonts w:cs="Calibri"/>
                      <w:sz w:val="24"/>
                      <w:szCs w:val="24"/>
                    </w:rPr>
                    <w:t>Project name, number and location</w:t>
                  </w:r>
                </w:p>
              </w:tc>
            </w:tr>
            <w:tr w:rsidR="00A125FA" w:rsidRPr="005659D9" w14:paraId="509206C6" w14:textId="77777777" w:rsidTr="009C6E45">
              <w:tc>
                <w:tcPr>
                  <w:tcW w:w="328" w:type="dxa"/>
                  <w:shd w:val="clear" w:color="auto" w:fill="auto"/>
                </w:tcPr>
                <w:p w14:paraId="2E023B78" w14:textId="77777777" w:rsidR="00A125FA" w:rsidRPr="005659D9" w:rsidRDefault="00A125FA" w:rsidP="009C6E45">
                  <w:pPr>
                    <w:spacing w:after="0" w:line="240" w:lineRule="auto"/>
                    <w:rPr>
                      <w:rFonts w:cs="Calibri"/>
                      <w:sz w:val="24"/>
                      <w:szCs w:val="24"/>
                    </w:rPr>
                  </w:pPr>
                </w:p>
              </w:tc>
              <w:tc>
                <w:tcPr>
                  <w:tcW w:w="8450" w:type="dxa"/>
                  <w:shd w:val="clear" w:color="auto" w:fill="auto"/>
                </w:tcPr>
                <w:p w14:paraId="26B0329A" w14:textId="77777777" w:rsidR="00A125FA" w:rsidRPr="003F56CB" w:rsidRDefault="00A125FA" w:rsidP="009C6E45">
                  <w:pPr>
                    <w:spacing w:after="0" w:line="240" w:lineRule="auto"/>
                    <w:rPr>
                      <w:sz w:val="24"/>
                    </w:rPr>
                  </w:pPr>
                  <w:r>
                    <w:rPr>
                      <w:sz w:val="24"/>
                    </w:rPr>
                    <w:t>Date and amount of construction contract</w:t>
                  </w:r>
                </w:p>
              </w:tc>
            </w:tr>
            <w:tr w:rsidR="00A125FA" w:rsidRPr="005659D9" w14:paraId="259C9C80" w14:textId="77777777" w:rsidTr="009C6E45">
              <w:tc>
                <w:tcPr>
                  <w:tcW w:w="328" w:type="dxa"/>
                  <w:shd w:val="clear" w:color="auto" w:fill="auto"/>
                </w:tcPr>
                <w:p w14:paraId="0D1AC90D" w14:textId="77777777" w:rsidR="00A125FA" w:rsidRPr="005659D9" w:rsidRDefault="00A125FA" w:rsidP="009C6E45">
                  <w:pPr>
                    <w:spacing w:after="0" w:line="240" w:lineRule="auto"/>
                    <w:rPr>
                      <w:rFonts w:cs="Calibri"/>
                      <w:sz w:val="24"/>
                      <w:szCs w:val="24"/>
                    </w:rPr>
                  </w:pPr>
                </w:p>
              </w:tc>
              <w:tc>
                <w:tcPr>
                  <w:tcW w:w="8450" w:type="dxa"/>
                  <w:shd w:val="clear" w:color="auto" w:fill="auto"/>
                </w:tcPr>
                <w:p w14:paraId="579FB982" w14:textId="77777777" w:rsidR="00A125FA" w:rsidRPr="003F56CB" w:rsidRDefault="00A125FA" w:rsidP="00A125FA">
                  <w:pPr>
                    <w:spacing w:after="0" w:line="240" w:lineRule="auto"/>
                    <w:rPr>
                      <w:sz w:val="24"/>
                    </w:rPr>
                  </w:pPr>
                  <w:r>
                    <w:rPr>
                      <w:sz w:val="24"/>
                    </w:rPr>
                    <w:t>Date of payment bond is not before the date of the construction contract, and amount of payment bond is not less than amount of the construction contract</w:t>
                  </w:r>
                </w:p>
              </w:tc>
            </w:tr>
            <w:tr w:rsidR="00A125FA" w:rsidRPr="005659D9" w14:paraId="217147D1" w14:textId="77777777" w:rsidTr="009C6E45">
              <w:tc>
                <w:tcPr>
                  <w:tcW w:w="328" w:type="dxa"/>
                  <w:shd w:val="clear" w:color="auto" w:fill="auto"/>
                </w:tcPr>
                <w:p w14:paraId="042CA00A" w14:textId="77777777" w:rsidR="00A125FA" w:rsidRPr="005659D9" w:rsidRDefault="00A125FA" w:rsidP="009C6E45">
                  <w:pPr>
                    <w:spacing w:after="0" w:line="240" w:lineRule="auto"/>
                    <w:rPr>
                      <w:rFonts w:cs="Calibri"/>
                      <w:sz w:val="24"/>
                      <w:szCs w:val="24"/>
                    </w:rPr>
                  </w:pPr>
                </w:p>
              </w:tc>
              <w:tc>
                <w:tcPr>
                  <w:tcW w:w="8450" w:type="dxa"/>
                  <w:shd w:val="clear" w:color="auto" w:fill="auto"/>
                </w:tcPr>
                <w:p w14:paraId="3F044253" w14:textId="77777777" w:rsidR="00A125FA" w:rsidRPr="003F56CB" w:rsidRDefault="00A125FA" w:rsidP="00CD7468">
                  <w:pPr>
                    <w:spacing w:after="0" w:line="240" w:lineRule="auto"/>
                    <w:rPr>
                      <w:sz w:val="24"/>
                    </w:rPr>
                  </w:pPr>
                  <w:r>
                    <w:rPr>
                      <w:sz w:val="24"/>
                    </w:rPr>
                    <w:t>Indicate whether there are riders to the bond</w:t>
                  </w:r>
                  <w:r w:rsidR="00CD7468">
                    <w:rPr>
                      <w:sz w:val="24"/>
                    </w:rPr>
                    <w:t>, if permitted by ORCF.  When Ginnie Mae securities are involved, Ginnie Mae is permitted as an additional obligee</w:t>
                  </w:r>
                </w:p>
              </w:tc>
            </w:tr>
            <w:tr w:rsidR="00A125FA" w:rsidRPr="005659D9" w14:paraId="150FF9E8" w14:textId="77777777" w:rsidTr="009C6E45">
              <w:tc>
                <w:tcPr>
                  <w:tcW w:w="328" w:type="dxa"/>
                  <w:shd w:val="clear" w:color="auto" w:fill="auto"/>
                </w:tcPr>
                <w:p w14:paraId="11DCD25A" w14:textId="77777777" w:rsidR="00A125FA" w:rsidRPr="005659D9" w:rsidRDefault="00A125FA" w:rsidP="009C6E45">
                  <w:pPr>
                    <w:spacing w:after="0" w:line="240" w:lineRule="auto"/>
                    <w:rPr>
                      <w:rFonts w:cs="Calibri"/>
                      <w:sz w:val="24"/>
                      <w:szCs w:val="24"/>
                    </w:rPr>
                  </w:pPr>
                </w:p>
              </w:tc>
              <w:tc>
                <w:tcPr>
                  <w:tcW w:w="8450" w:type="dxa"/>
                  <w:shd w:val="clear" w:color="auto" w:fill="auto"/>
                </w:tcPr>
                <w:p w14:paraId="5F7E8DBA" w14:textId="77777777" w:rsidR="00A125FA" w:rsidRPr="003F56CB" w:rsidRDefault="006511B7" w:rsidP="006511B7">
                  <w:pPr>
                    <w:spacing w:after="0" w:line="240" w:lineRule="auto"/>
                    <w:rPr>
                      <w:sz w:val="24"/>
                    </w:rPr>
                  </w:pPr>
                  <w:r>
                    <w:rPr>
                      <w:sz w:val="24"/>
                    </w:rPr>
                    <w:t>Paragraph 2: insert the amount of the payment bond in words and numbers.  This figure should match what is shown in the introductory text, and should not be less than the amount of the construction contract</w:t>
                  </w:r>
                </w:p>
              </w:tc>
            </w:tr>
            <w:tr w:rsidR="00A125FA" w:rsidRPr="005659D9" w14:paraId="2D559652" w14:textId="77777777" w:rsidTr="009C6E45">
              <w:tc>
                <w:tcPr>
                  <w:tcW w:w="328" w:type="dxa"/>
                  <w:shd w:val="clear" w:color="auto" w:fill="auto"/>
                </w:tcPr>
                <w:p w14:paraId="20F2EAE3" w14:textId="77777777" w:rsidR="00A125FA" w:rsidRPr="005659D9" w:rsidRDefault="00A125FA" w:rsidP="009C6E45">
                  <w:pPr>
                    <w:spacing w:after="0" w:line="240" w:lineRule="auto"/>
                    <w:rPr>
                      <w:rFonts w:cs="Calibri"/>
                      <w:sz w:val="24"/>
                      <w:szCs w:val="24"/>
                    </w:rPr>
                  </w:pPr>
                </w:p>
              </w:tc>
              <w:tc>
                <w:tcPr>
                  <w:tcW w:w="8450" w:type="dxa"/>
                  <w:shd w:val="clear" w:color="auto" w:fill="auto"/>
                </w:tcPr>
                <w:p w14:paraId="2229C362" w14:textId="77777777" w:rsidR="00A125FA" w:rsidRPr="003F56CB" w:rsidRDefault="00A125FA" w:rsidP="009C6E45">
                  <w:pPr>
                    <w:spacing w:after="0" w:line="240" w:lineRule="auto"/>
                    <w:rPr>
                      <w:sz w:val="24"/>
                    </w:rPr>
                  </w:pPr>
                </w:p>
                <w:p w14:paraId="373953EE" w14:textId="77777777" w:rsidR="00A125FA" w:rsidRPr="005659D9" w:rsidRDefault="00C43B50" w:rsidP="009C6E45">
                  <w:pPr>
                    <w:spacing w:after="0" w:line="240" w:lineRule="auto"/>
                    <w:rPr>
                      <w:rFonts w:cs="Calibri"/>
                      <w:b/>
                      <w:sz w:val="24"/>
                      <w:szCs w:val="24"/>
                    </w:rPr>
                  </w:pPr>
                  <w:hyperlink r:id="rId74" w:history="1">
                    <w:r w:rsidR="00A125FA" w:rsidRPr="00A125FA">
                      <w:rPr>
                        <w:rStyle w:val="Hyperlink"/>
                        <w:rFonts w:cs="Calibri"/>
                        <w:b/>
                        <w:sz w:val="24"/>
                        <w:szCs w:val="24"/>
                      </w:rPr>
                      <w:t>Performance Bond – Dual Obligee (HUD-92452-ORCF)</w:t>
                    </w:r>
                  </w:hyperlink>
                </w:p>
              </w:tc>
            </w:tr>
            <w:tr w:rsidR="00C879D4" w:rsidRPr="005659D9" w14:paraId="57AD0354" w14:textId="77777777" w:rsidTr="009C6E45">
              <w:tc>
                <w:tcPr>
                  <w:tcW w:w="328" w:type="dxa"/>
                  <w:shd w:val="clear" w:color="auto" w:fill="auto"/>
                </w:tcPr>
                <w:p w14:paraId="47749EDB"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5FFF13F2" w14:textId="61D81E29" w:rsidR="00C879D4" w:rsidRDefault="00C879D4" w:rsidP="009C6E45">
                  <w:pPr>
                    <w:spacing w:after="0" w:line="240" w:lineRule="auto"/>
                    <w:rPr>
                      <w:rFonts w:cs="Calibri"/>
                      <w:sz w:val="24"/>
                      <w:szCs w:val="24"/>
                    </w:rPr>
                  </w:pPr>
                  <w:r w:rsidRPr="005659D9">
                    <w:rPr>
                      <w:rFonts w:cs="Calibri"/>
                      <w:sz w:val="24"/>
                      <w:szCs w:val="24"/>
                    </w:rPr>
                    <w:t xml:space="preserve">Not applicable – </w:t>
                  </w:r>
                  <w:r>
                    <w:rPr>
                      <w:rFonts w:cs="Calibri"/>
                      <w:sz w:val="24"/>
                      <w:szCs w:val="24"/>
                    </w:rPr>
                    <w:t xml:space="preserve">a Completion Assurance Agreement </w:t>
                  </w:r>
                  <w:r w:rsidR="001E61E2">
                    <w:rPr>
                      <w:rFonts w:cs="Calibri"/>
                      <w:sz w:val="24"/>
                      <w:szCs w:val="24"/>
                    </w:rPr>
                    <w:t xml:space="preserve">or Personal Undertaking </w:t>
                  </w:r>
                  <w:r>
                    <w:rPr>
                      <w:rFonts w:cs="Calibri"/>
                      <w:sz w:val="24"/>
                      <w:szCs w:val="24"/>
                    </w:rPr>
                    <w:t>will be used instead</w:t>
                  </w:r>
                  <w:r w:rsidRPr="005659D9">
                    <w:rPr>
                      <w:rFonts w:cs="Calibri"/>
                      <w:sz w:val="24"/>
                      <w:szCs w:val="24"/>
                    </w:rPr>
                    <w:t>; OR:</w:t>
                  </w:r>
                </w:p>
              </w:tc>
            </w:tr>
            <w:tr w:rsidR="000E6F22" w:rsidRPr="005659D9" w14:paraId="70AE2784" w14:textId="77777777" w:rsidTr="009C6E45">
              <w:tc>
                <w:tcPr>
                  <w:tcW w:w="328" w:type="dxa"/>
                  <w:shd w:val="clear" w:color="auto" w:fill="auto"/>
                </w:tcPr>
                <w:p w14:paraId="2365943F" w14:textId="77777777" w:rsidR="000E6F22" w:rsidRPr="005659D9" w:rsidRDefault="000E6F22" w:rsidP="009C6E45">
                  <w:pPr>
                    <w:spacing w:after="0" w:line="240" w:lineRule="auto"/>
                    <w:rPr>
                      <w:rFonts w:cs="Calibri"/>
                      <w:sz w:val="24"/>
                      <w:szCs w:val="24"/>
                    </w:rPr>
                  </w:pPr>
                </w:p>
              </w:tc>
              <w:tc>
                <w:tcPr>
                  <w:tcW w:w="8450" w:type="dxa"/>
                  <w:shd w:val="clear" w:color="auto" w:fill="auto"/>
                </w:tcPr>
                <w:p w14:paraId="0AF4E97D" w14:textId="77777777" w:rsidR="000E6F22" w:rsidRPr="005659D9" w:rsidRDefault="000E6F22" w:rsidP="009C6E45">
                  <w:pPr>
                    <w:spacing w:after="0" w:line="240" w:lineRule="auto"/>
                    <w:rPr>
                      <w:rFonts w:cs="Calibri"/>
                      <w:sz w:val="24"/>
                      <w:szCs w:val="24"/>
                    </w:rPr>
                  </w:pPr>
                  <w:r>
                    <w:rPr>
                      <w:rFonts w:cs="Calibri"/>
                      <w:sz w:val="24"/>
                      <w:szCs w:val="24"/>
                    </w:rPr>
                    <w:t>Name and address of Contractor, Owner and Lender</w:t>
                  </w:r>
                </w:p>
              </w:tc>
            </w:tr>
            <w:tr w:rsidR="000E6F22" w:rsidRPr="005659D9" w14:paraId="71500C28" w14:textId="77777777" w:rsidTr="009C6E45">
              <w:tc>
                <w:tcPr>
                  <w:tcW w:w="328" w:type="dxa"/>
                  <w:shd w:val="clear" w:color="auto" w:fill="auto"/>
                </w:tcPr>
                <w:p w14:paraId="642EDB40" w14:textId="77777777" w:rsidR="000E6F22" w:rsidRPr="005659D9" w:rsidRDefault="000E6F22" w:rsidP="009C6E45">
                  <w:pPr>
                    <w:spacing w:after="0" w:line="240" w:lineRule="auto"/>
                    <w:rPr>
                      <w:rFonts w:cs="Calibri"/>
                      <w:sz w:val="24"/>
                      <w:szCs w:val="24"/>
                    </w:rPr>
                  </w:pPr>
                </w:p>
              </w:tc>
              <w:tc>
                <w:tcPr>
                  <w:tcW w:w="8450" w:type="dxa"/>
                  <w:shd w:val="clear" w:color="auto" w:fill="auto"/>
                </w:tcPr>
                <w:p w14:paraId="749E2075" w14:textId="77777777" w:rsidR="000E6F22" w:rsidRPr="005659D9" w:rsidRDefault="000E6F22" w:rsidP="000E6F22">
                  <w:pPr>
                    <w:spacing w:after="0" w:line="240" w:lineRule="auto"/>
                    <w:rPr>
                      <w:rFonts w:cs="Calibri"/>
                      <w:sz w:val="24"/>
                      <w:szCs w:val="24"/>
                    </w:rPr>
                  </w:pPr>
                  <w:r>
                    <w:rPr>
                      <w:rFonts w:cs="Calibri"/>
                      <w:sz w:val="24"/>
                      <w:szCs w:val="24"/>
                    </w:rPr>
                    <w:t>Name of Surety and principal place of business</w:t>
                  </w:r>
                </w:p>
              </w:tc>
            </w:tr>
            <w:tr w:rsidR="000E6F22" w:rsidRPr="005E539B" w14:paraId="29B6C589" w14:textId="77777777" w:rsidTr="009C6E45">
              <w:tc>
                <w:tcPr>
                  <w:tcW w:w="328" w:type="dxa"/>
                  <w:shd w:val="clear" w:color="auto" w:fill="auto"/>
                </w:tcPr>
                <w:p w14:paraId="26EF4ADA" w14:textId="77777777" w:rsidR="000E6F22" w:rsidRPr="005659D9" w:rsidRDefault="000E6F22" w:rsidP="009C6E45">
                  <w:pPr>
                    <w:spacing w:after="0" w:line="240" w:lineRule="auto"/>
                    <w:rPr>
                      <w:rFonts w:cs="Calibri"/>
                      <w:sz w:val="24"/>
                      <w:szCs w:val="24"/>
                    </w:rPr>
                  </w:pPr>
                </w:p>
              </w:tc>
              <w:tc>
                <w:tcPr>
                  <w:tcW w:w="8450" w:type="dxa"/>
                  <w:shd w:val="clear" w:color="auto" w:fill="auto"/>
                </w:tcPr>
                <w:p w14:paraId="45174B76" w14:textId="77777777" w:rsidR="000E6F22" w:rsidRPr="005E539B" w:rsidRDefault="000E6F22" w:rsidP="009C6E45">
                  <w:pPr>
                    <w:spacing w:after="0" w:line="240" w:lineRule="auto"/>
                    <w:rPr>
                      <w:rFonts w:cs="Calibri"/>
                      <w:sz w:val="24"/>
                      <w:szCs w:val="24"/>
                    </w:rPr>
                  </w:pPr>
                  <w:r>
                    <w:rPr>
                      <w:rFonts w:cs="Calibri"/>
                      <w:sz w:val="24"/>
                      <w:szCs w:val="24"/>
                    </w:rPr>
                    <w:t>Project name, number and location</w:t>
                  </w:r>
                </w:p>
              </w:tc>
            </w:tr>
            <w:tr w:rsidR="000E6F22" w:rsidRPr="003F56CB" w14:paraId="294E7442" w14:textId="77777777" w:rsidTr="009C6E45">
              <w:tc>
                <w:tcPr>
                  <w:tcW w:w="328" w:type="dxa"/>
                  <w:shd w:val="clear" w:color="auto" w:fill="auto"/>
                </w:tcPr>
                <w:p w14:paraId="63C4E02D" w14:textId="77777777" w:rsidR="000E6F22" w:rsidRPr="005659D9" w:rsidRDefault="000E6F22" w:rsidP="009C6E45">
                  <w:pPr>
                    <w:spacing w:after="0" w:line="240" w:lineRule="auto"/>
                    <w:rPr>
                      <w:rFonts w:cs="Calibri"/>
                      <w:sz w:val="24"/>
                      <w:szCs w:val="24"/>
                    </w:rPr>
                  </w:pPr>
                </w:p>
              </w:tc>
              <w:tc>
                <w:tcPr>
                  <w:tcW w:w="8450" w:type="dxa"/>
                  <w:shd w:val="clear" w:color="auto" w:fill="auto"/>
                </w:tcPr>
                <w:p w14:paraId="12D8FC29" w14:textId="77777777" w:rsidR="000E6F22" w:rsidRPr="003F56CB" w:rsidRDefault="000E6F22" w:rsidP="009C6E45">
                  <w:pPr>
                    <w:spacing w:after="0" w:line="240" w:lineRule="auto"/>
                    <w:rPr>
                      <w:sz w:val="24"/>
                    </w:rPr>
                  </w:pPr>
                  <w:r>
                    <w:rPr>
                      <w:sz w:val="24"/>
                    </w:rPr>
                    <w:t>Date and amount of construction contract</w:t>
                  </w:r>
                </w:p>
              </w:tc>
            </w:tr>
            <w:tr w:rsidR="000E6F22" w:rsidRPr="003F56CB" w14:paraId="4C9ED471" w14:textId="77777777" w:rsidTr="009C6E45">
              <w:tc>
                <w:tcPr>
                  <w:tcW w:w="328" w:type="dxa"/>
                  <w:shd w:val="clear" w:color="auto" w:fill="auto"/>
                </w:tcPr>
                <w:p w14:paraId="41CEC6C4" w14:textId="77777777" w:rsidR="000E6F22" w:rsidRPr="005659D9" w:rsidRDefault="000E6F22" w:rsidP="009C6E45">
                  <w:pPr>
                    <w:spacing w:after="0" w:line="240" w:lineRule="auto"/>
                    <w:rPr>
                      <w:rFonts w:cs="Calibri"/>
                      <w:sz w:val="24"/>
                      <w:szCs w:val="24"/>
                    </w:rPr>
                  </w:pPr>
                </w:p>
              </w:tc>
              <w:tc>
                <w:tcPr>
                  <w:tcW w:w="8450" w:type="dxa"/>
                  <w:shd w:val="clear" w:color="auto" w:fill="auto"/>
                </w:tcPr>
                <w:p w14:paraId="34AC2F49" w14:textId="77777777" w:rsidR="000E6F22" w:rsidRPr="003F56CB" w:rsidRDefault="000E6F22" w:rsidP="000E6F22">
                  <w:pPr>
                    <w:spacing w:after="0" w:line="240" w:lineRule="auto"/>
                    <w:rPr>
                      <w:sz w:val="24"/>
                    </w:rPr>
                  </w:pPr>
                  <w:r>
                    <w:rPr>
                      <w:sz w:val="24"/>
                    </w:rPr>
                    <w:t xml:space="preserve">Date of payment bond is not before the date of the construction contract, and amount of payment bond is not less than amount of the construction contract.  </w:t>
                  </w:r>
                </w:p>
              </w:tc>
            </w:tr>
            <w:tr w:rsidR="000E6F22" w:rsidRPr="003F56CB" w14:paraId="2C922645" w14:textId="77777777" w:rsidTr="009C6E45">
              <w:tc>
                <w:tcPr>
                  <w:tcW w:w="328" w:type="dxa"/>
                  <w:shd w:val="clear" w:color="auto" w:fill="auto"/>
                </w:tcPr>
                <w:p w14:paraId="0448D37D" w14:textId="77777777" w:rsidR="000E6F22" w:rsidRPr="005659D9" w:rsidRDefault="000E6F22" w:rsidP="009C6E45">
                  <w:pPr>
                    <w:spacing w:after="0" w:line="240" w:lineRule="auto"/>
                    <w:rPr>
                      <w:rFonts w:cs="Calibri"/>
                      <w:sz w:val="24"/>
                      <w:szCs w:val="24"/>
                    </w:rPr>
                  </w:pPr>
                </w:p>
              </w:tc>
              <w:tc>
                <w:tcPr>
                  <w:tcW w:w="8450" w:type="dxa"/>
                  <w:shd w:val="clear" w:color="auto" w:fill="auto"/>
                </w:tcPr>
                <w:p w14:paraId="78E60D1E" w14:textId="77777777" w:rsidR="000E6F22" w:rsidRPr="003F56CB" w:rsidRDefault="00CD7468" w:rsidP="009C6E45">
                  <w:pPr>
                    <w:spacing w:after="0" w:line="240" w:lineRule="auto"/>
                    <w:rPr>
                      <w:sz w:val="24"/>
                    </w:rPr>
                  </w:pPr>
                  <w:r>
                    <w:rPr>
                      <w:sz w:val="24"/>
                    </w:rPr>
                    <w:t>Indicate whether there are riders to the bond, if permitted by ORCF.  When Ginnie Mae securities are involved, Ginnie Mae is permitted as an additional obligee</w:t>
                  </w:r>
                </w:p>
              </w:tc>
            </w:tr>
            <w:tr w:rsidR="000E6F22" w:rsidRPr="003F56CB" w14:paraId="439E7DBE" w14:textId="77777777" w:rsidTr="009C6E45">
              <w:tc>
                <w:tcPr>
                  <w:tcW w:w="328" w:type="dxa"/>
                  <w:shd w:val="clear" w:color="auto" w:fill="auto"/>
                </w:tcPr>
                <w:p w14:paraId="7DD2EDF8" w14:textId="77777777" w:rsidR="000E6F22" w:rsidRPr="005659D9" w:rsidRDefault="000E6F22" w:rsidP="009C6E45">
                  <w:pPr>
                    <w:spacing w:after="0" w:line="240" w:lineRule="auto"/>
                    <w:rPr>
                      <w:rFonts w:cs="Calibri"/>
                      <w:sz w:val="24"/>
                      <w:szCs w:val="24"/>
                    </w:rPr>
                  </w:pPr>
                </w:p>
              </w:tc>
              <w:tc>
                <w:tcPr>
                  <w:tcW w:w="8450" w:type="dxa"/>
                  <w:shd w:val="clear" w:color="auto" w:fill="auto"/>
                </w:tcPr>
                <w:p w14:paraId="2000392F" w14:textId="77777777" w:rsidR="000E6F22" w:rsidRPr="003F56CB" w:rsidRDefault="000E6F22" w:rsidP="000E6F22">
                  <w:pPr>
                    <w:spacing w:after="0" w:line="240" w:lineRule="auto"/>
                    <w:rPr>
                      <w:sz w:val="24"/>
                    </w:rPr>
                  </w:pPr>
                  <w:r>
                    <w:rPr>
                      <w:sz w:val="24"/>
                    </w:rPr>
                    <w:t>Paragraph 3: insert the amount of the payment bond in words and numbers.  This figure should match what is shown in the introductory text, and should not be less than the amount of the construction contract</w:t>
                  </w:r>
                </w:p>
              </w:tc>
            </w:tr>
            <w:tr w:rsidR="00C879D4" w:rsidRPr="003F56CB" w14:paraId="0AC0CA00" w14:textId="77777777" w:rsidTr="009C6E45">
              <w:tc>
                <w:tcPr>
                  <w:tcW w:w="328" w:type="dxa"/>
                  <w:shd w:val="clear" w:color="auto" w:fill="auto"/>
                </w:tcPr>
                <w:p w14:paraId="324AA84F"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7527A0B5" w14:textId="77777777" w:rsidR="00C879D4" w:rsidRPr="00C25FAB" w:rsidRDefault="00C879D4" w:rsidP="000E6F22">
                  <w:pPr>
                    <w:spacing w:after="0" w:line="240" w:lineRule="auto"/>
                    <w:rPr>
                      <w:b/>
                      <w:sz w:val="24"/>
                      <w:u w:val="single"/>
                    </w:rPr>
                  </w:pPr>
                </w:p>
                <w:p w14:paraId="0C4D40EF" w14:textId="77777777" w:rsidR="00C879D4" w:rsidRDefault="00C879D4" w:rsidP="000E6F22">
                  <w:pPr>
                    <w:spacing w:after="0" w:line="240" w:lineRule="auto"/>
                    <w:rPr>
                      <w:sz w:val="24"/>
                    </w:rPr>
                  </w:pPr>
                  <w:r w:rsidRPr="00C25FAB">
                    <w:rPr>
                      <w:b/>
                      <w:sz w:val="24"/>
                      <w:u w:val="single"/>
                    </w:rPr>
                    <w:t>Power of Attorney</w:t>
                  </w:r>
                </w:p>
              </w:tc>
            </w:tr>
            <w:tr w:rsidR="00C879D4" w:rsidRPr="003F56CB" w14:paraId="076C0885" w14:textId="77777777" w:rsidTr="009C6E45">
              <w:tc>
                <w:tcPr>
                  <w:tcW w:w="328" w:type="dxa"/>
                  <w:shd w:val="clear" w:color="auto" w:fill="auto"/>
                </w:tcPr>
                <w:p w14:paraId="211205D1"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4B75F605" w14:textId="77777777" w:rsidR="00C879D4" w:rsidRDefault="00C879D4" w:rsidP="00C879D4">
                  <w:pPr>
                    <w:spacing w:after="0" w:line="240" w:lineRule="auto"/>
                    <w:rPr>
                      <w:sz w:val="24"/>
                    </w:rPr>
                  </w:pPr>
                  <w:r>
                    <w:rPr>
                      <w:sz w:val="24"/>
                    </w:rPr>
                    <w:t>A signed and sealed power of attorney must be attached to the Payment Bond and the Performance Bond – Dual Obligee</w:t>
                  </w:r>
                </w:p>
              </w:tc>
            </w:tr>
            <w:tr w:rsidR="00C879D4" w:rsidRPr="003F56CB" w14:paraId="3A4ECF81" w14:textId="77777777" w:rsidTr="009C6E45">
              <w:tc>
                <w:tcPr>
                  <w:tcW w:w="328" w:type="dxa"/>
                  <w:shd w:val="clear" w:color="auto" w:fill="auto"/>
                </w:tcPr>
                <w:p w14:paraId="568F7C9B"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59AC192E" w14:textId="77777777" w:rsidR="00C879D4" w:rsidRDefault="00C879D4" w:rsidP="00C879D4">
                  <w:pPr>
                    <w:spacing w:after="0" w:line="240" w:lineRule="auto"/>
                    <w:rPr>
                      <w:sz w:val="24"/>
                    </w:rPr>
                  </w:pPr>
                  <w:r>
                    <w:rPr>
                      <w:sz w:val="24"/>
                    </w:rPr>
                    <w:t>Dated the date of the bonds</w:t>
                  </w:r>
                </w:p>
              </w:tc>
            </w:tr>
            <w:tr w:rsidR="00C879D4" w:rsidRPr="003F56CB" w14:paraId="561B9A7B" w14:textId="77777777" w:rsidTr="009C6E45">
              <w:tc>
                <w:tcPr>
                  <w:tcW w:w="328" w:type="dxa"/>
                  <w:shd w:val="clear" w:color="auto" w:fill="auto"/>
                </w:tcPr>
                <w:p w14:paraId="7C7B60E0"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2440697D" w14:textId="77777777" w:rsidR="00C879D4" w:rsidRDefault="00C879D4" w:rsidP="00C879D4">
                  <w:pPr>
                    <w:spacing w:after="0" w:line="240" w:lineRule="auto"/>
                    <w:rPr>
                      <w:sz w:val="24"/>
                    </w:rPr>
                  </w:pPr>
                  <w:r>
                    <w:rPr>
                      <w:sz w:val="24"/>
                    </w:rPr>
                    <w:t>Names the attorney-in-fact (the signatory for the surety on the bonds) as the authorized representative for the surety</w:t>
                  </w:r>
                </w:p>
              </w:tc>
            </w:tr>
            <w:tr w:rsidR="00C879D4" w:rsidRPr="003F56CB" w14:paraId="02854871" w14:textId="77777777" w:rsidTr="009C6E45">
              <w:tc>
                <w:tcPr>
                  <w:tcW w:w="328" w:type="dxa"/>
                  <w:shd w:val="clear" w:color="auto" w:fill="auto"/>
                </w:tcPr>
                <w:p w14:paraId="7C0231C1"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7B3BA77B" w14:textId="77777777" w:rsidR="00C879D4" w:rsidRDefault="00C879D4" w:rsidP="00C879D4">
                  <w:pPr>
                    <w:spacing w:after="0" w:line="240" w:lineRule="auto"/>
                    <w:rPr>
                      <w:sz w:val="24"/>
                    </w:rPr>
                  </w:pPr>
                </w:p>
                <w:p w14:paraId="3A9508F4" w14:textId="77777777" w:rsidR="00C879D4" w:rsidRPr="00C25FAB" w:rsidRDefault="00C879D4" w:rsidP="00C879D4">
                  <w:pPr>
                    <w:spacing w:after="0" w:line="240" w:lineRule="auto"/>
                    <w:rPr>
                      <w:b/>
                      <w:sz w:val="24"/>
                      <w:u w:val="single"/>
                    </w:rPr>
                  </w:pPr>
                  <w:r w:rsidRPr="00C25FAB">
                    <w:rPr>
                      <w:b/>
                      <w:sz w:val="24"/>
                      <w:u w:val="single"/>
                    </w:rPr>
                    <w:t>Fax or Email Confirming Power of Attorney</w:t>
                  </w:r>
                </w:p>
              </w:tc>
            </w:tr>
            <w:tr w:rsidR="00C879D4" w:rsidRPr="003F56CB" w14:paraId="10A70BD7" w14:textId="77777777" w:rsidTr="009C6E45">
              <w:tc>
                <w:tcPr>
                  <w:tcW w:w="328" w:type="dxa"/>
                  <w:shd w:val="clear" w:color="auto" w:fill="auto"/>
                </w:tcPr>
                <w:p w14:paraId="4E38DBAF"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7650B119" w14:textId="77777777" w:rsidR="00C879D4" w:rsidRDefault="00C879D4" w:rsidP="00C879D4">
                  <w:pPr>
                    <w:spacing w:after="0" w:line="240" w:lineRule="auto"/>
                    <w:rPr>
                      <w:sz w:val="24"/>
                    </w:rPr>
                  </w:pPr>
                  <w:r>
                    <w:rPr>
                      <w:sz w:val="24"/>
                    </w:rPr>
                    <w:t>Addressed to the HUD closing office</w:t>
                  </w:r>
                </w:p>
              </w:tc>
            </w:tr>
            <w:tr w:rsidR="00C879D4" w:rsidRPr="003F56CB" w14:paraId="11B109B4" w14:textId="77777777" w:rsidTr="009C6E45">
              <w:tc>
                <w:tcPr>
                  <w:tcW w:w="328" w:type="dxa"/>
                  <w:shd w:val="clear" w:color="auto" w:fill="auto"/>
                </w:tcPr>
                <w:p w14:paraId="737DDF0A"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3EE27BB8" w14:textId="77777777" w:rsidR="00C879D4" w:rsidRDefault="00C879D4" w:rsidP="00C879D4">
                  <w:pPr>
                    <w:spacing w:after="0" w:line="240" w:lineRule="auto"/>
                    <w:rPr>
                      <w:sz w:val="24"/>
                    </w:rPr>
                  </w:pPr>
                  <w:r>
                    <w:rPr>
                      <w:sz w:val="24"/>
                    </w:rPr>
                    <w:t xml:space="preserve">Identifies both the Payment Bond and the Performance Bond – Dual Obligee, including the bond amount and the names of the surety, the contractor and the </w:t>
                  </w:r>
                  <w:r>
                    <w:rPr>
                      <w:sz w:val="24"/>
                    </w:rPr>
                    <w:lastRenderedPageBreak/>
                    <w:t xml:space="preserve">obligee(s)) </w:t>
                  </w:r>
                </w:p>
              </w:tc>
            </w:tr>
            <w:tr w:rsidR="00C879D4" w:rsidRPr="003F56CB" w14:paraId="79F54D5A" w14:textId="77777777" w:rsidTr="009C6E45">
              <w:tc>
                <w:tcPr>
                  <w:tcW w:w="328" w:type="dxa"/>
                  <w:shd w:val="clear" w:color="auto" w:fill="auto"/>
                </w:tcPr>
                <w:p w14:paraId="4FCDF949"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2BE13685" w14:textId="77777777" w:rsidR="00C879D4" w:rsidRDefault="00C879D4" w:rsidP="00C879D4">
                  <w:pPr>
                    <w:spacing w:after="0" w:line="240" w:lineRule="auto"/>
                    <w:rPr>
                      <w:sz w:val="24"/>
                    </w:rPr>
                  </w:pPr>
                  <w:r>
                    <w:rPr>
                      <w:sz w:val="24"/>
                    </w:rPr>
                    <w:t>On surety letterhead</w:t>
                  </w:r>
                </w:p>
              </w:tc>
            </w:tr>
            <w:tr w:rsidR="00C879D4" w:rsidRPr="003F56CB" w14:paraId="3F16A723" w14:textId="77777777" w:rsidTr="009C6E45">
              <w:tc>
                <w:tcPr>
                  <w:tcW w:w="328" w:type="dxa"/>
                  <w:shd w:val="clear" w:color="auto" w:fill="auto"/>
                </w:tcPr>
                <w:p w14:paraId="52A56902" w14:textId="77777777" w:rsidR="00C879D4" w:rsidRPr="005659D9" w:rsidRDefault="00C879D4" w:rsidP="009C6E45">
                  <w:pPr>
                    <w:spacing w:after="0" w:line="240" w:lineRule="auto"/>
                    <w:rPr>
                      <w:rFonts w:cs="Calibri"/>
                      <w:sz w:val="24"/>
                      <w:szCs w:val="24"/>
                    </w:rPr>
                  </w:pPr>
                </w:p>
              </w:tc>
              <w:tc>
                <w:tcPr>
                  <w:tcW w:w="8450" w:type="dxa"/>
                  <w:shd w:val="clear" w:color="auto" w:fill="auto"/>
                </w:tcPr>
                <w:p w14:paraId="2EBA608C" w14:textId="77777777" w:rsidR="00C879D4" w:rsidRDefault="00C879D4" w:rsidP="00C879D4">
                  <w:pPr>
                    <w:spacing w:after="0" w:line="240" w:lineRule="auto"/>
                    <w:rPr>
                      <w:sz w:val="24"/>
                    </w:rPr>
                  </w:pPr>
                  <w:r>
                    <w:rPr>
                      <w:sz w:val="24"/>
                    </w:rPr>
                    <w:t>Names the attorney-in-fact and the surety, includes the date of the bonds, and includes a phone number for the surety</w:t>
                  </w:r>
                </w:p>
              </w:tc>
            </w:tr>
          </w:tbl>
          <w:p w14:paraId="6316C01B" w14:textId="77777777" w:rsidR="000E6F22" w:rsidRDefault="000E6F22" w:rsidP="000E6F22">
            <w:pPr>
              <w:spacing w:after="0" w:line="240" w:lineRule="auto"/>
              <w:rPr>
                <w:rFonts w:cs="Calibri"/>
                <w:sz w:val="24"/>
                <w:szCs w:val="24"/>
              </w:rPr>
            </w:pPr>
          </w:p>
          <w:p w14:paraId="7AD4B634" w14:textId="2BFBBC27" w:rsidR="000E6F22" w:rsidRPr="005659D9" w:rsidRDefault="000E6F22" w:rsidP="000E6F22">
            <w:pPr>
              <w:spacing w:after="0" w:line="240" w:lineRule="auto"/>
              <w:rPr>
                <w:rFonts w:cs="Calibri"/>
                <w:sz w:val="24"/>
                <w:szCs w:val="24"/>
              </w:rPr>
            </w:pPr>
            <w:r w:rsidRPr="005659D9">
              <w:rPr>
                <w:rFonts w:cs="Calibri"/>
                <w:sz w:val="24"/>
                <w:szCs w:val="24"/>
              </w:rPr>
              <w:t xml:space="preserve">NOTE:  </w:t>
            </w:r>
            <w:r>
              <w:rPr>
                <w:rFonts w:cs="Calibri"/>
                <w:sz w:val="24"/>
                <w:szCs w:val="24"/>
              </w:rPr>
              <w:t xml:space="preserve">Check </w:t>
            </w:r>
            <w:hyperlink r:id="rId75" w:history="1">
              <w:r w:rsidRPr="000E6F22">
                <w:rPr>
                  <w:rStyle w:val="Hyperlink"/>
                  <w:rFonts w:cs="Calibri"/>
                  <w:sz w:val="24"/>
                  <w:szCs w:val="24"/>
                </w:rPr>
                <w:t>Treasury Circular 570</w:t>
              </w:r>
            </w:hyperlink>
            <w:r>
              <w:rPr>
                <w:rFonts w:cs="Calibri"/>
                <w:sz w:val="24"/>
                <w:szCs w:val="24"/>
              </w:rPr>
              <w:t xml:space="preserve"> for the exact name of the surety, the surety’s principal place of business, evidence the surety can provide a bond in the project state, and evidence the surety can issue a bond in the proposed amount.</w:t>
            </w:r>
          </w:p>
          <w:p w14:paraId="4D5EE665" w14:textId="77777777" w:rsidR="000E6F22" w:rsidRDefault="000E6F22"/>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285"/>
              <w:gridCol w:w="12"/>
              <w:gridCol w:w="8481"/>
            </w:tblGrid>
            <w:tr w:rsidR="00A125FA" w:rsidRPr="005659D9" w14:paraId="7E474A35" w14:textId="77777777" w:rsidTr="009C6E45">
              <w:tc>
                <w:tcPr>
                  <w:tcW w:w="297" w:type="dxa"/>
                  <w:gridSpan w:val="2"/>
                  <w:shd w:val="clear" w:color="auto" w:fill="auto"/>
                </w:tcPr>
                <w:p w14:paraId="4CB9941F" w14:textId="77777777" w:rsidR="00A125FA" w:rsidRPr="005659D9" w:rsidRDefault="00A125FA" w:rsidP="009C6E45">
                  <w:pPr>
                    <w:spacing w:after="0" w:line="240" w:lineRule="auto"/>
                    <w:rPr>
                      <w:rFonts w:cs="Calibri"/>
                      <w:sz w:val="24"/>
                      <w:szCs w:val="24"/>
                    </w:rPr>
                  </w:pPr>
                </w:p>
              </w:tc>
              <w:tc>
                <w:tcPr>
                  <w:tcW w:w="8481" w:type="dxa"/>
                  <w:shd w:val="clear" w:color="auto" w:fill="auto"/>
                </w:tcPr>
                <w:p w14:paraId="06744487" w14:textId="77777777" w:rsidR="00A125FA" w:rsidRPr="005659D9" w:rsidRDefault="00A125FA" w:rsidP="009C6E45">
                  <w:pPr>
                    <w:spacing w:after="0" w:line="240" w:lineRule="auto"/>
                    <w:rPr>
                      <w:rFonts w:cs="Calibri"/>
                      <w:sz w:val="24"/>
                      <w:szCs w:val="24"/>
                    </w:rPr>
                  </w:pPr>
                </w:p>
                <w:p w14:paraId="3575ABA9" w14:textId="736DE67A" w:rsidR="00A125FA" w:rsidRPr="005659D9" w:rsidRDefault="00C43B50" w:rsidP="000E6F22">
                  <w:pPr>
                    <w:spacing w:after="0" w:line="240" w:lineRule="auto"/>
                    <w:rPr>
                      <w:rFonts w:cs="Calibri"/>
                      <w:b/>
                      <w:sz w:val="24"/>
                      <w:szCs w:val="24"/>
                    </w:rPr>
                  </w:pPr>
                  <w:hyperlink r:id="rId76" w:history="1">
                    <w:r w:rsidR="00A125FA" w:rsidRPr="00A125FA">
                      <w:rPr>
                        <w:rStyle w:val="Hyperlink"/>
                        <w:rFonts w:cs="Calibri"/>
                        <w:b/>
                        <w:sz w:val="24"/>
                        <w:szCs w:val="24"/>
                      </w:rPr>
                      <w:t>Completion Assurance Agreement (HUD-92450-ORCF)</w:t>
                    </w:r>
                  </w:hyperlink>
                  <w:r w:rsidR="000E6F22">
                    <w:rPr>
                      <w:rFonts w:cs="Calibri"/>
                      <w:b/>
                      <w:sz w:val="24"/>
                      <w:szCs w:val="24"/>
                    </w:rPr>
                    <w:t xml:space="preserve"> </w:t>
                  </w:r>
                </w:p>
              </w:tc>
            </w:tr>
            <w:tr w:rsidR="00C879D4" w:rsidRPr="005659D9" w14:paraId="4D8B032B" w14:textId="77777777" w:rsidTr="00C25FAB">
              <w:tc>
                <w:tcPr>
                  <w:tcW w:w="285" w:type="dxa"/>
                  <w:shd w:val="clear" w:color="auto" w:fill="auto"/>
                </w:tcPr>
                <w:p w14:paraId="0FF6CEF7" w14:textId="77777777" w:rsidR="00C879D4" w:rsidRPr="005659D9" w:rsidRDefault="00C879D4" w:rsidP="009C6E45">
                  <w:pPr>
                    <w:spacing w:after="0" w:line="240" w:lineRule="auto"/>
                    <w:rPr>
                      <w:rFonts w:cs="Calibri"/>
                      <w:sz w:val="24"/>
                      <w:szCs w:val="24"/>
                    </w:rPr>
                  </w:pPr>
                </w:p>
              </w:tc>
              <w:tc>
                <w:tcPr>
                  <w:tcW w:w="8493" w:type="dxa"/>
                  <w:gridSpan w:val="2"/>
                  <w:shd w:val="clear" w:color="auto" w:fill="auto"/>
                </w:tcPr>
                <w:p w14:paraId="0A6E8904" w14:textId="7FF33225" w:rsidR="00C879D4" w:rsidRDefault="00C879D4" w:rsidP="00C879D4">
                  <w:pPr>
                    <w:spacing w:after="0" w:line="240" w:lineRule="auto"/>
                    <w:rPr>
                      <w:rFonts w:cs="Calibri"/>
                      <w:sz w:val="24"/>
                      <w:szCs w:val="24"/>
                    </w:rPr>
                  </w:pPr>
                  <w:r w:rsidRPr="005659D9">
                    <w:rPr>
                      <w:rFonts w:cs="Calibri"/>
                      <w:sz w:val="24"/>
                      <w:szCs w:val="24"/>
                    </w:rPr>
                    <w:t xml:space="preserve">Not applicable – </w:t>
                  </w:r>
                  <w:r>
                    <w:rPr>
                      <w:rFonts w:cs="Calibri"/>
                      <w:sz w:val="24"/>
                      <w:szCs w:val="24"/>
                    </w:rPr>
                    <w:t>a Payment Bond and a Performance Bond – Dual Obligee</w:t>
                  </w:r>
                  <w:r w:rsidR="001E61E2">
                    <w:rPr>
                      <w:rFonts w:cs="Calibri"/>
                      <w:sz w:val="24"/>
                      <w:szCs w:val="24"/>
                    </w:rPr>
                    <w:t>, or a Personal Undertaking</w:t>
                  </w:r>
                  <w:r>
                    <w:rPr>
                      <w:rFonts w:cs="Calibri"/>
                      <w:sz w:val="24"/>
                      <w:szCs w:val="24"/>
                    </w:rPr>
                    <w:t xml:space="preserve"> will be used instead</w:t>
                  </w:r>
                  <w:r w:rsidRPr="005659D9">
                    <w:rPr>
                      <w:rFonts w:cs="Calibri"/>
                      <w:sz w:val="24"/>
                      <w:szCs w:val="24"/>
                    </w:rPr>
                    <w:t>; OR:</w:t>
                  </w:r>
                </w:p>
              </w:tc>
            </w:tr>
            <w:tr w:rsidR="00A125FA" w:rsidRPr="005659D9" w14:paraId="6556CD4D" w14:textId="77777777" w:rsidTr="009C6E45">
              <w:tc>
                <w:tcPr>
                  <w:tcW w:w="297" w:type="dxa"/>
                  <w:gridSpan w:val="2"/>
                  <w:shd w:val="clear" w:color="auto" w:fill="auto"/>
                </w:tcPr>
                <w:p w14:paraId="6905629C" w14:textId="77777777" w:rsidR="00A125FA" w:rsidRPr="005659D9" w:rsidRDefault="00A125FA" w:rsidP="009C6E45">
                  <w:pPr>
                    <w:spacing w:after="0" w:line="240" w:lineRule="auto"/>
                    <w:rPr>
                      <w:rFonts w:cs="Calibri"/>
                      <w:sz w:val="24"/>
                      <w:szCs w:val="24"/>
                    </w:rPr>
                  </w:pPr>
                </w:p>
              </w:tc>
              <w:tc>
                <w:tcPr>
                  <w:tcW w:w="8481" w:type="dxa"/>
                  <w:shd w:val="clear" w:color="auto" w:fill="auto"/>
                </w:tcPr>
                <w:p w14:paraId="0EA4DA49" w14:textId="77777777" w:rsidR="00A125FA" w:rsidRPr="005659D9" w:rsidRDefault="00C879D4" w:rsidP="009C6E45">
                  <w:pPr>
                    <w:spacing w:after="0" w:line="240" w:lineRule="auto"/>
                    <w:rPr>
                      <w:rFonts w:cs="Calibri"/>
                      <w:sz w:val="24"/>
                      <w:szCs w:val="24"/>
                    </w:rPr>
                  </w:pPr>
                  <w:r>
                    <w:rPr>
                      <w:rFonts w:cs="Calibri"/>
                      <w:sz w:val="24"/>
                      <w:szCs w:val="24"/>
                    </w:rPr>
                    <w:t xml:space="preserve">Date </w:t>
                  </w:r>
                </w:p>
              </w:tc>
            </w:tr>
            <w:tr w:rsidR="00A125FA" w:rsidRPr="005659D9" w14:paraId="7EA74A0E" w14:textId="77777777" w:rsidTr="009C6E45">
              <w:tc>
                <w:tcPr>
                  <w:tcW w:w="297" w:type="dxa"/>
                  <w:gridSpan w:val="2"/>
                  <w:shd w:val="clear" w:color="auto" w:fill="auto"/>
                </w:tcPr>
                <w:p w14:paraId="4E0EF84F" w14:textId="77777777" w:rsidR="00A125FA" w:rsidRPr="005659D9" w:rsidRDefault="00A125FA" w:rsidP="009C6E45">
                  <w:pPr>
                    <w:spacing w:after="0" w:line="240" w:lineRule="auto"/>
                    <w:rPr>
                      <w:rFonts w:cs="Calibri"/>
                      <w:sz w:val="24"/>
                      <w:szCs w:val="24"/>
                    </w:rPr>
                  </w:pPr>
                </w:p>
              </w:tc>
              <w:tc>
                <w:tcPr>
                  <w:tcW w:w="8481" w:type="dxa"/>
                  <w:shd w:val="clear" w:color="auto" w:fill="auto"/>
                </w:tcPr>
                <w:p w14:paraId="2F58D9C6" w14:textId="77777777" w:rsidR="00A125FA" w:rsidRPr="005659D9" w:rsidRDefault="00C879D4" w:rsidP="00C879D4">
                  <w:pPr>
                    <w:spacing w:after="0" w:line="240" w:lineRule="auto"/>
                    <w:rPr>
                      <w:rFonts w:cs="Calibri"/>
                      <w:sz w:val="24"/>
                      <w:szCs w:val="24"/>
                    </w:rPr>
                  </w:pPr>
                  <w:r>
                    <w:rPr>
                      <w:rFonts w:cs="Calibri"/>
                      <w:sz w:val="24"/>
                      <w:szCs w:val="24"/>
                    </w:rPr>
                    <w:t>Names and addresses for contractor, borrower, Lender, and depository institution, if applicable.  Strike clause about depository institution if inapplicable</w:t>
                  </w:r>
                </w:p>
              </w:tc>
            </w:tr>
            <w:tr w:rsidR="00A125FA" w:rsidRPr="005659D9" w14:paraId="3B43EC2D" w14:textId="77777777" w:rsidTr="009C6E45">
              <w:tc>
                <w:tcPr>
                  <w:tcW w:w="297" w:type="dxa"/>
                  <w:gridSpan w:val="2"/>
                  <w:shd w:val="clear" w:color="auto" w:fill="auto"/>
                </w:tcPr>
                <w:p w14:paraId="72D10613" w14:textId="77777777" w:rsidR="00A125FA" w:rsidRPr="005659D9" w:rsidRDefault="00A125FA" w:rsidP="009C6E45">
                  <w:pPr>
                    <w:spacing w:after="0" w:line="240" w:lineRule="auto"/>
                    <w:rPr>
                      <w:rFonts w:cs="Calibri"/>
                      <w:sz w:val="24"/>
                      <w:szCs w:val="24"/>
                    </w:rPr>
                  </w:pPr>
                </w:p>
              </w:tc>
              <w:tc>
                <w:tcPr>
                  <w:tcW w:w="8481" w:type="dxa"/>
                  <w:shd w:val="clear" w:color="auto" w:fill="auto"/>
                </w:tcPr>
                <w:p w14:paraId="57E30501" w14:textId="77777777" w:rsidR="00A125FA" w:rsidRPr="005659D9" w:rsidRDefault="00C879D4" w:rsidP="00C879D4">
                  <w:pPr>
                    <w:spacing w:after="0" w:line="240" w:lineRule="auto"/>
                    <w:rPr>
                      <w:rFonts w:cs="Calibri"/>
                      <w:sz w:val="24"/>
                      <w:szCs w:val="24"/>
                    </w:rPr>
                  </w:pPr>
                  <w:r>
                    <w:rPr>
                      <w:rFonts w:cs="Calibri"/>
                      <w:sz w:val="24"/>
                      <w:szCs w:val="24"/>
                    </w:rPr>
                    <w:t>Recital A: date of construction contract and HUD project number</w:t>
                  </w:r>
                </w:p>
              </w:tc>
            </w:tr>
            <w:tr w:rsidR="00A125FA" w:rsidRPr="005659D9" w14:paraId="7B1DBA9C" w14:textId="77777777" w:rsidTr="009C6E45">
              <w:tc>
                <w:tcPr>
                  <w:tcW w:w="297" w:type="dxa"/>
                  <w:gridSpan w:val="2"/>
                  <w:shd w:val="clear" w:color="auto" w:fill="auto"/>
                </w:tcPr>
                <w:p w14:paraId="37C85B02" w14:textId="77777777" w:rsidR="00A125FA" w:rsidRPr="005659D9" w:rsidRDefault="00A125FA" w:rsidP="009C6E45">
                  <w:pPr>
                    <w:spacing w:after="0" w:line="240" w:lineRule="auto"/>
                    <w:rPr>
                      <w:rFonts w:cs="Calibri"/>
                      <w:sz w:val="24"/>
                      <w:szCs w:val="24"/>
                    </w:rPr>
                  </w:pPr>
                </w:p>
              </w:tc>
              <w:tc>
                <w:tcPr>
                  <w:tcW w:w="8481" w:type="dxa"/>
                  <w:shd w:val="clear" w:color="auto" w:fill="auto"/>
                </w:tcPr>
                <w:p w14:paraId="1C581B58" w14:textId="77777777" w:rsidR="00A125FA" w:rsidRPr="005659D9" w:rsidRDefault="00C879D4" w:rsidP="00CD7468">
                  <w:pPr>
                    <w:spacing w:after="0" w:line="240" w:lineRule="auto"/>
                    <w:rPr>
                      <w:rFonts w:cs="Calibri"/>
                      <w:sz w:val="24"/>
                      <w:szCs w:val="24"/>
                    </w:rPr>
                  </w:pPr>
                  <w:r>
                    <w:rPr>
                      <w:rFonts w:cs="Calibri"/>
                      <w:sz w:val="24"/>
                      <w:szCs w:val="24"/>
                    </w:rPr>
                    <w:t>Section 1: amount equal to 15% of contract</w:t>
                  </w:r>
                  <w:r w:rsidR="00CD7468">
                    <w:rPr>
                      <w:rFonts w:cs="Calibri"/>
                      <w:sz w:val="24"/>
                      <w:szCs w:val="24"/>
                    </w:rPr>
                    <w:t xml:space="preserve"> when the project has no elevator or is 3 stories or less; </w:t>
                  </w:r>
                  <w:r>
                    <w:rPr>
                      <w:rFonts w:cs="Calibri"/>
                      <w:sz w:val="24"/>
                      <w:szCs w:val="24"/>
                    </w:rPr>
                    <w:t>or 25% of construction contract</w:t>
                  </w:r>
                  <w:r w:rsidR="00CD7468">
                    <w:rPr>
                      <w:rFonts w:cs="Calibri"/>
                      <w:sz w:val="24"/>
                      <w:szCs w:val="24"/>
                    </w:rPr>
                    <w:t xml:space="preserve"> when the project has an elevator or is 4 stories or more</w:t>
                  </w:r>
                  <w:r>
                    <w:rPr>
                      <w:rFonts w:cs="Calibri"/>
                      <w:sz w:val="24"/>
                      <w:szCs w:val="24"/>
                    </w:rPr>
                    <w:t>, and indicate whether this amount is funded with cash or letter(s) of credit</w:t>
                  </w:r>
                </w:p>
              </w:tc>
            </w:tr>
            <w:tr w:rsidR="00A125FA" w:rsidRPr="005659D9" w14:paraId="44A1CDCD" w14:textId="77777777" w:rsidTr="009C6E45">
              <w:tc>
                <w:tcPr>
                  <w:tcW w:w="297" w:type="dxa"/>
                  <w:gridSpan w:val="2"/>
                  <w:shd w:val="clear" w:color="auto" w:fill="auto"/>
                </w:tcPr>
                <w:p w14:paraId="3E8CE2FD" w14:textId="77777777" w:rsidR="00A125FA" w:rsidRPr="005659D9" w:rsidRDefault="00A125FA" w:rsidP="009C6E45">
                  <w:pPr>
                    <w:spacing w:after="0" w:line="240" w:lineRule="auto"/>
                    <w:rPr>
                      <w:rFonts w:cs="Calibri"/>
                      <w:sz w:val="24"/>
                      <w:szCs w:val="24"/>
                    </w:rPr>
                  </w:pPr>
                </w:p>
              </w:tc>
              <w:tc>
                <w:tcPr>
                  <w:tcW w:w="8481" w:type="dxa"/>
                  <w:shd w:val="clear" w:color="auto" w:fill="auto"/>
                </w:tcPr>
                <w:p w14:paraId="3DECE88A" w14:textId="77777777" w:rsidR="00A125FA" w:rsidRPr="005659D9" w:rsidRDefault="00833718" w:rsidP="009C6E45">
                  <w:pPr>
                    <w:spacing w:after="0" w:line="240" w:lineRule="auto"/>
                    <w:rPr>
                      <w:rFonts w:cs="Calibri"/>
                      <w:sz w:val="24"/>
                      <w:szCs w:val="24"/>
                    </w:rPr>
                  </w:pPr>
                  <w:r>
                    <w:rPr>
                      <w:rFonts w:cs="Calibri"/>
                      <w:sz w:val="24"/>
                      <w:szCs w:val="24"/>
                    </w:rPr>
                    <w:t>Exhibit A</w:t>
                  </w:r>
                  <w:r w:rsidRPr="005659D9">
                    <w:rPr>
                      <w:rFonts w:cs="Calibri"/>
                      <w:sz w:val="24"/>
                      <w:szCs w:val="24"/>
                    </w:rPr>
                    <w:t>:  Attach the form of the letter of credit, but HUD Attorney does not review or provide comments on the letter of credit</w:t>
                  </w:r>
                </w:p>
              </w:tc>
            </w:tr>
            <w:tr w:rsidR="001E61E2" w:rsidRPr="005659D9" w14:paraId="47CC6AED" w14:textId="77777777" w:rsidTr="009C6E45">
              <w:tc>
                <w:tcPr>
                  <w:tcW w:w="297" w:type="dxa"/>
                  <w:gridSpan w:val="2"/>
                  <w:shd w:val="clear" w:color="auto" w:fill="auto"/>
                </w:tcPr>
                <w:p w14:paraId="1B57E69B" w14:textId="77777777" w:rsidR="001E61E2" w:rsidRPr="005659D9" w:rsidRDefault="001E61E2" w:rsidP="009C6E45">
                  <w:pPr>
                    <w:spacing w:after="0" w:line="240" w:lineRule="auto"/>
                    <w:rPr>
                      <w:rFonts w:cs="Calibri"/>
                      <w:sz w:val="24"/>
                      <w:szCs w:val="24"/>
                    </w:rPr>
                  </w:pPr>
                </w:p>
              </w:tc>
              <w:tc>
                <w:tcPr>
                  <w:tcW w:w="8481" w:type="dxa"/>
                  <w:shd w:val="clear" w:color="auto" w:fill="auto"/>
                </w:tcPr>
                <w:p w14:paraId="12B25339" w14:textId="77777777" w:rsidR="001E61E2" w:rsidRDefault="001E61E2" w:rsidP="009C6E45">
                  <w:pPr>
                    <w:spacing w:after="0" w:line="240" w:lineRule="auto"/>
                    <w:rPr>
                      <w:rFonts w:cs="Calibri"/>
                      <w:sz w:val="24"/>
                      <w:szCs w:val="24"/>
                    </w:rPr>
                  </w:pPr>
                </w:p>
                <w:p w14:paraId="16369A5C" w14:textId="6A1F9126" w:rsidR="001E61E2" w:rsidRPr="00C25FAB" w:rsidRDefault="00C43B50" w:rsidP="009C6E45">
                  <w:pPr>
                    <w:spacing w:after="0" w:line="240" w:lineRule="auto"/>
                    <w:rPr>
                      <w:rFonts w:cs="Calibri"/>
                      <w:b/>
                      <w:sz w:val="24"/>
                      <w:szCs w:val="24"/>
                    </w:rPr>
                  </w:pPr>
                  <w:hyperlink r:id="rId77" w:history="1">
                    <w:r w:rsidR="001E61E2" w:rsidRPr="00C25FAB">
                      <w:rPr>
                        <w:rStyle w:val="Hyperlink"/>
                        <w:rFonts w:cs="Calibri"/>
                        <w:b/>
                        <w:sz w:val="24"/>
                        <w:szCs w:val="24"/>
                      </w:rPr>
                      <w:t>Personal Undertaking (FHA-2459)</w:t>
                    </w:r>
                  </w:hyperlink>
                </w:p>
              </w:tc>
            </w:tr>
            <w:tr w:rsidR="001E61E2" w:rsidRPr="005659D9" w14:paraId="74947B58" w14:textId="77777777" w:rsidTr="009C6E45">
              <w:tc>
                <w:tcPr>
                  <w:tcW w:w="297" w:type="dxa"/>
                  <w:gridSpan w:val="2"/>
                  <w:shd w:val="clear" w:color="auto" w:fill="auto"/>
                </w:tcPr>
                <w:p w14:paraId="082EE616" w14:textId="77777777" w:rsidR="001E61E2" w:rsidRPr="005659D9" w:rsidRDefault="001E61E2" w:rsidP="009C6E45">
                  <w:pPr>
                    <w:spacing w:after="0" w:line="240" w:lineRule="auto"/>
                    <w:rPr>
                      <w:rFonts w:cs="Calibri"/>
                      <w:sz w:val="24"/>
                      <w:szCs w:val="24"/>
                    </w:rPr>
                  </w:pPr>
                </w:p>
              </w:tc>
              <w:tc>
                <w:tcPr>
                  <w:tcW w:w="8481" w:type="dxa"/>
                  <w:shd w:val="clear" w:color="auto" w:fill="auto"/>
                </w:tcPr>
                <w:p w14:paraId="0A3D8142" w14:textId="19246CD8" w:rsidR="001E61E2" w:rsidRDefault="001E61E2" w:rsidP="001E61E2">
                  <w:pPr>
                    <w:spacing w:after="0" w:line="240" w:lineRule="auto"/>
                    <w:rPr>
                      <w:rFonts w:cs="Calibri"/>
                      <w:sz w:val="24"/>
                      <w:szCs w:val="24"/>
                    </w:rPr>
                  </w:pPr>
                  <w:r w:rsidRPr="005659D9">
                    <w:rPr>
                      <w:rFonts w:cs="Calibri"/>
                      <w:sz w:val="24"/>
                      <w:szCs w:val="24"/>
                    </w:rPr>
                    <w:t xml:space="preserve">Not applicable – </w:t>
                  </w:r>
                  <w:r>
                    <w:rPr>
                      <w:rFonts w:cs="Calibri"/>
                      <w:sz w:val="24"/>
                      <w:szCs w:val="24"/>
                    </w:rPr>
                    <w:t>a Payment Bond and a Performance Bond – Dual Obligee, or a Completion Assurance Agreement will be used instead</w:t>
                  </w:r>
                  <w:r w:rsidRPr="005659D9">
                    <w:rPr>
                      <w:rFonts w:cs="Calibri"/>
                      <w:sz w:val="24"/>
                      <w:szCs w:val="24"/>
                    </w:rPr>
                    <w:t>; OR:</w:t>
                  </w:r>
                </w:p>
              </w:tc>
            </w:tr>
            <w:tr w:rsidR="001E61E2" w:rsidRPr="005659D9" w14:paraId="3316F499" w14:textId="77777777" w:rsidTr="009C6E45">
              <w:tc>
                <w:tcPr>
                  <w:tcW w:w="297" w:type="dxa"/>
                  <w:gridSpan w:val="2"/>
                  <w:shd w:val="clear" w:color="auto" w:fill="auto"/>
                </w:tcPr>
                <w:p w14:paraId="7F4CCBE9" w14:textId="77777777" w:rsidR="001E61E2" w:rsidRPr="005659D9" w:rsidRDefault="001E61E2" w:rsidP="009C6E45">
                  <w:pPr>
                    <w:spacing w:after="0" w:line="240" w:lineRule="auto"/>
                    <w:rPr>
                      <w:rFonts w:cs="Calibri"/>
                      <w:sz w:val="24"/>
                      <w:szCs w:val="24"/>
                    </w:rPr>
                  </w:pPr>
                </w:p>
              </w:tc>
              <w:tc>
                <w:tcPr>
                  <w:tcW w:w="8481" w:type="dxa"/>
                  <w:shd w:val="clear" w:color="auto" w:fill="auto"/>
                </w:tcPr>
                <w:p w14:paraId="4037ADE5" w14:textId="3B09F1FF" w:rsidR="001E61E2" w:rsidRDefault="001E61E2" w:rsidP="009C6E45">
                  <w:pPr>
                    <w:spacing w:after="0" w:line="240" w:lineRule="auto"/>
                    <w:rPr>
                      <w:rFonts w:cs="Calibri"/>
                      <w:sz w:val="24"/>
                      <w:szCs w:val="24"/>
                    </w:rPr>
                  </w:pPr>
                  <w:r>
                    <w:rPr>
                      <w:rFonts w:cs="Calibri"/>
                      <w:sz w:val="24"/>
                      <w:szCs w:val="24"/>
                    </w:rPr>
                    <w:t>Consult ORCF if a Personal Undertaking is offered</w:t>
                  </w:r>
                </w:p>
              </w:tc>
            </w:tr>
            <w:tr w:rsidR="00A125FA" w:rsidRPr="005659D9" w14:paraId="5683E248" w14:textId="77777777" w:rsidTr="009C6E45">
              <w:tc>
                <w:tcPr>
                  <w:tcW w:w="297" w:type="dxa"/>
                  <w:gridSpan w:val="2"/>
                  <w:shd w:val="clear" w:color="auto" w:fill="auto"/>
                </w:tcPr>
                <w:p w14:paraId="0E60F8E2" w14:textId="77777777" w:rsidR="00A125FA" w:rsidRPr="005659D9" w:rsidRDefault="00A125FA" w:rsidP="009C6E45">
                  <w:pPr>
                    <w:spacing w:after="0" w:line="240" w:lineRule="auto"/>
                    <w:rPr>
                      <w:rFonts w:cs="Calibri"/>
                      <w:sz w:val="24"/>
                      <w:szCs w:val="24"/>
                    </w:rPr>
                  </w:pPr>
                </w:p>
              </w:tc>
              <w:tc>
                <w:tcPr>
                  <w:tcW w:w="8481" w:type="dxa"/>
                  <w:shd w:val="clear" w:color="auto" w:fill="auto"/>
                </w:tcPr>
                <w:p w14:paraId="3938AD8D" w14:textId="77777777" w:rsidR="00A125FA" w:rsidRDefault="00A125FA" w:rsidP="009C6E45">
                  <w:pPr>
                    <w:spacing w:after="0" w:line="240" w:lineRule="auto"/>
                    <w:rPr>
                      <w:rFonts w:cs="Calibri"/>
                      <w:sz w:val="24"/>
                      <w:szCs w:val="24"/>
                    </w:rPr>
                  </w:pPr>
                </w:p>
                <w:p w14:paraId="4E66BD95" w14:textId="5A2FCD01" w:rsidR="00A125FA" w:rsidRPr="00C25FAB" w:rsidRDefault="00C43B50" w:rsidP="009C6E45">
                  <w:pPr>
                    <w:spacing w:after="0" w:line="240" w:lineRule="auto"/>
                    <w:rPr>
                      <w:rFonts w:cs="Calibri"/>
                      <w:b/>
                      <w:sz w:val="24"/>
                      <w:szCs w:val="24"/>
                    </w:rPr>
                  </w:pPr>
                  <w:hyperlink r:id="rId78" w:history="1">
                    <w:r w:rsidR="00A125FA" w:rsidRPr="00A125FA">
                      <w:rPr>
                        <w:rStyle w:val="Hyperlink"/>
                        <w:rFonts w:cs="Calibri"/>
                        <w:b/>
                        <w:sz w:val="24"/>
                        <w:szCs w:val="24"/>
                      </w:rPr>
                      <w:t xml:space="preserve">Offsite Bond – Dual </w:t>
                    </w:r>
                    <w:proofErr w:type="spellStart"/>
                    <w:r w:rsidR="00A125FA" w:rsidRPr="00A125FA">
                      <w:rPr>
                        <w:rStyle w:val="Hyperlink"/>
                        <w:rFonts w:cs="Calibri"/>
                        <w:b/>
                        <w:sz w:val="24"/>
                        <w:szCs w:val="24"/>
                      </w:rPr>
                      <w:t>Obligee</w:t>
                    </w:r>
                    <w:proofErr w:type="spellEnd"/>
                    <w:r w:rsidR="00A125FA" w:rsidRPr="00A125FA">
                      <w:rPr>
                        <w:rStyle w:val="Hyperlink"/>
                        <w:rFonts w:cs="Calibri"/>
                        <w:b/>
                        <w:sz w:val="24"/>
                        <w:szCs w:val="24"/>
                      </w:rPr>
                      <w:t xml:space="preserve"> (HUD-92479-ORCF)</w:t>
                    </w:r>
                  </w:hyperlink>
                </w:p>
              </w:tc>
            </w:tr>
            <w:tr w:rsidR="0019462D" w:rsidRPr="005659D9" w14:paraId="471D7D10" w14:textId="77777777" w:rsidTr="009C6E45">
              <w:tc>
                <w:tcPr>
                  <w:tcW w:w="297" w:type="dxa"/>
                  <w:gridSpan w:val="2"/>
                  <w:shd w:val="clear" w:color="auto" w:fill="auto"/>
                </w:tcPr>
                <w:p w14:paraId="1C8CC63D" w14:textId="77777777" w:rsidR="0019462D" w:rsidRPr="005659D9" w:rsidRDefault="0019462D" w:rsidP="009C6E45">
                  <w:pPr>
                    <w:spacing w:after="0" w:line="240" w:lineRule="auto"/>
                    <w:rPr>
                      <w:rFonts w:cs="Calibri"/>
                      <w:sz w:val="24"/>
                      <w:szCs w:val="24"/>
                    </w:rPr>
                  </w:pPr>
                </w:p>
              </w:tc>
              <w:tc>
                <w:tcPr>
                  <w:tcW w:w="8481" w:type="dxa"/>
                  <w:shd w:val="clear" w:color="auto" w:fill="auto"/>
                </w:tcPr>
                <w:p w14:paraId="5F9DE315" w14:textId="77777777" w:rsidR="0019462D" w:rsidRDefault="0019462D" w:rsidP="0019462D">
                  <w:pPr>
                    <w:spacing w:after="0" w:line="240" w:lineRule="auto"/>
                    <w:rPr>
                      <w:rFonts w:cs="Calibri"/>
                      <w:sz w:val="24"/>
                      <w:szCs w:val="24"/>
                    </w:rPr>
                  </w:pPr>
                  <w:r>
                    <w:rPr>
                      <w:rFonts w:cs="Calibri"/>
                      <w:sz w:val="24"/>
                      <w:szCs w:val="24"/>
                    </w:rPr>
                    <w:t>Name and address of offsite contractor, borrower and Lender</w:t>
                  </w:r>
                </w:p>
              </w:tc>
            </w:tr>
            <w:tr w:rsidR="0019462D" w:rsidRPr="005659D9" w14:paraId="2571DDCA" w14:textId="77777777" w:rsidTr="009C6E45">
              <w:tc>
                <w:tcPr>
                  <w:tcW w:w="297" w:type="dxa"/>
                  <w:gridSpan w:val="2"/>
                  <w:shd w:val="clear" w:color="auto" w:fill="auto"/>
                </w:tcPr>
                <w:p w14:paraId="51539FE2" w14:textId="77777777" w:rsidR="0019462D" w:rsidRPr="005659D9" w:rsidRDefault="0019462D" w:rsidP="009C6E45">
                  <w:pPr>
                    <w:spacing w:after="0" w:line="240" w:lineRule="auto"/>
                    <w:rPr>
                      <w:rFonts w:cs="Calibri"/>
                      <w:sz w:val="24"/>
                      <w:szCs w:val="24"/>
                    </w:rPr>
                  </w:pPr>
                </w:p>
              </w:tc>
              <w:tc>
                <w:tcPr>
                  <w:tcW w:w="8481" w:type="dxa"/>
                  <w:shd w:val="clear" w:color="auto" w:fill="auto"/>
                </w:tcPr>
                <w:p w14:paraId="10298F79" w14:textId="77777777" w:rsidR="0019462D" w:rsidRDefault="0019462D" w:rsidP="009C6E45">
                  <w:pPr>
                    <w:spacing w:after="0" w:line="240" w:lineRule="auto"/>
                    <w:rPr>
                      <w:rFonts w:cs="Calibri"/>
                      <w:sz w:val="24"/>
                      <w:szCs w:val="24"/>
                    </w:rPr>
                  </w:pPr>
                  <w:r>
                    <w:rPr>
                      <w:rFonts w:cs="Calibri"/>
                      <w:sz w:val="24"/>
                      <w:szCs w:val="24"/>
                    </w:rPr>
                    <w:t>Name of Surety and principal place of business</w:t>
                  </w:r>
                </w:p>
              </w:tc>
            </w:tr>
            <w:tr w:rsidR="0019462D" w:rsidRPr="005659D9" w14:paraId="096F278F" w14:textId="77777777" w:rsidTr="009C6E45">
              <w:tc>
                <w:tcPr>
                  <w:tcW w:w="297" w:type="dxa"/>
                  <w:gridSpan w:val="2"/>
                  <w:shd w:val="clear" w:color="auto" w:fill="auto"/>
                </w:tcPr>
                <w:p w14:paraId="1C565724" w14:textId="77777777" w:rsidR="0019462D" w:rsidRPr="005659D9" w:rsidRDefault="0019462D" w:rsidP="009C6E45">
                  <w:pPr>
                    <w:spacing w:after="0" w:line="240" w:lineRule="auto"/>
                    <w:rPr>
                      <w:rFonts w:cs="Calibri"/>
                      <w:sz w:val="24"/>
                      <w:szCs w:val="24"/>
                    </w:rPr>
                  </w:pPr>
                </w:p>
              </w:tc>
              <w:tc>
                <w:tcPr>
                  <w:tcW w:w="8481" w:type="dxa"/>
                  <w:shd w:val="clear" w:color="auto" w:fill="auto"/>
                </w:tcPr>
                <w:p w14:paraId="3759C1DE" w14:textId="77777777" w:rsidR="0019462D" w:rsidRDefault="0019462D" w:rsidP="009C6E45">
                  <w:pPr>
                    <w:spacing w:after="0" w:line="240" w:lineRule="auto"/>
                    <w:rPr>
                      <w:rFonts w:cs="Calibri"/>
                      <w:sz w:val="24"/>
                      <w:szCs w:val="24"/>
                    </w:rPr>
                  </w:pPr>
                  <w:r>
                    <w:rPr>
                      <w:rFonts w:cs="Calibri"/>
                      <w:sz w:val="24"/>
                      <w:szCs w:val="24"/>
                    </w:rPr>
                    <w:t>Project name, number and location</w:t>
                  </w:r>
                </w:p>
              </w:tc>
            </w:tr>
            <w:tr w:rsidR="0019462D" w:rsidRPr="005659D9" w14:paraId="628EB71B" w14:textId="77777777" w:rsidTr="009C6E45">
              <w:tc>
                <w:tcPr>
                  <w:tcW w:w="297" w:type="dxa"/>
                  <w:gridSpan w:val="2"/>
                  <w:shd w:val="clear" w:color="auto" w:fill="auto"/>
                </w:tcPr>
                <w:p w14:paraId="084D5E7D" w14:textId="77777777" w:rsidR="0019462D" w:rsidRPr="005659D9" w:rsidRDefault="0019462D" w:rsidP="009C6E45">
                  <w:pPr>
                    <w:spacing w:after="0" w:line="240" w:lineRule="auto"/>
                    <w:rPr>
                      <w:rFonts w:cs="Calibri"/>
                      <w:sz w:val="24"/>
                      <w:szCs w:val="24"/>
                    </w:rPr>
                  </w:pPr>
                </w:p>
              </w:tc>
              <w:tc>
                <w:tcPr>
                  <w:tcW w:w="8481" w:type="dxa"/>
                  <w:shd w:val="clear" w:color="auto" w:fill="auto"/>
                </w:tcPr>
                <w:p w14:paraId="1B2E841B" w14:textId="77777777" w:rsidR="0019462D" w:rsidRDefault="0019462D" w:rsidP="009C6E45">
                  <w:pPr>
                    <w:spacing w:after="0" w:line="240" w:lineRule="auto"/>
                    <w:rPr>
                      <w:rFonts w:cs="Calibri"/>
                      <w:sz w:val="24"/>
                      <w:szCs w:val="24"/>
                    </w:rPr>
                  </w:pPr>
                  <w:r>
                    <w:rPr>
                      <w:sz w:val="24"/>
                    </w:rPr>
                    <w:t>Date and amount of offsite construction contract</w:t>
                  </w:r>
                </w:p>
              </w:tc>
            </w:tr>
            <w:tr w:rsidR="0019462D" w:rsidRPr="005659D9" w14:paraId="1866BE5F" w14:textId="77777777" w:rsidTr="009C6E45">
              <w:tc>
                <w:tcPr>
                  <w:tcW w:w="297" w:type="dxa"/>
                  <w:gridSpan w:val="2"/>
                  <w:shd w:val="clear" w:color="auto" w:fill="auto"/>
                </w:tcPr>
                <w:p w14:paraId="18136299" w14:textId="77777777" w:rsidR="0019462D" w:rsidRPr="005659D9" w:rsidRDefault="0019462D" w:rsidP="009C6E45">
                  <w:pPr>
                    <w:spacing w:after="0" w:line="240" w:lineRule="auto"/>
                    <w:rPr>
                      <w:rFonts w:cs="Calibri"/>
                      <w:sz w:val="24"/>
                      <w:szCs w:val="24"/>
                    </w:rPr>
                  </w:pPr>
                </w:p>
              </w:tc>
              <w:tc>
                <w:tcPr>
                  <w:tcW w:w="8481" w:type="dxa"/>
                  <w:shd w:val="clear" w:color="auto" w:fill="auto"/>
                </w:tcPr>
                <w:p w14:paraId="3ABA4E9D" w14:textId="77777777" w:rsidR="0019462D" w:rsidRDefault="0019462D" w:rsidP="009C6E45">
                  <w:pPr>
                    <w:spacing w:after="0" w:line="240" w:lineRule="auto"/>
                    <w:rPr>
                      <w:sz w:val="24"/>
                    </w:rPr>
                  </w:pPr>
                  <w:r>
                    <w:rPr>
                      <w:sz w:val="24"/>
                    </w:rPr>
                    <w:t xml:space="preserve">Date of payment bond is not before the date of the offsite construction contract, and amount of payment bond is not less than amount of the offsite construction contract.  </w:t>
                  </w:r>
                </w:p>
              </w:tc>
            </w:tr>
            <w:tr w:rsidR="0019462D" w:rsidRPr="005659D9" w14:paraId="137D2241" w14:textId="77777777" w:rsidTr="009C6E45">
              <w:tc>
                <w:tcPr>
                  <w:tcW w:w="297" w:type="dxa"/>
                  <w:gridSpan w:val="2"/>
                  <w:shd w:val="clear" w:color="auto" w:fill="auto"/>
                </w:tcPr>
                <w:p w14:paraId="38A1F41D" w14:textId="77777777" w:rsidR="0019462D" w:rsidRPr="005659D9" w:rsidRDefault="0019462D" w:rsidP="009C6E45">
                  <w:pPr>
                    <w:spacing w:after="0" w:line="240" w:lineRule="auto"/>
                    <w:rPr>
                      <w:rFonts w:cs="Calibri"/>
                      <w:sz w:val="24"/>
                      <w:szCs w:val="24"/>
                    </w:rPr>
                  </w:pPr>
                </w:p>
              </w:tc>
              <w:tc>
                <w:tcPr>
                  <w:tcW w:w="8481" w:type="dxa"/>
                  <w:shd w:val="clear" w:color="auto" w:fill="auto"/>
                </w:tcPr>
                <w:p w14:paraId="381EDFD1" w14:textId="77777777" w:rsidR="0019462D" w:rsidRDefault="0019462D" w:rsidP="009C6E45">
                  <w:pPr>
                    <w:spacing w:after="0" w:line="240" w:lineRule="auto"/>
                    <w:rPr>
                      <w:sz w:val="24"/>
                    </w:rPr>
                  </w:pPr>
                  <w:r>
                    <w:rPr>
                      <w:sz w:val="24"/>
                    </w:rPr>
                    <w:t>Indicate whether there are riders to the bond</w:t>
                  </w:r>
                  <w:r w:rsidR="00CD7468">
                    <w:rPr>
                      <w:sz w:val="24"/>
                    </w:rPr>
                    <w:t>, if permitted by ORCF</w:t>
                  </w:r>
                </w:p>
              </w:tc>
            </w:tr>
            <w:tr w:rsidR="0019462D" w:rsidRPr="005659D9" w14:paraId="18EBF392" w14:textId="77777777" w:rsidTr="009C6E45">
              <w:tc>
                <w:tcPr>
                  <w:tcW w:w="297" w:type="dxa"/>
                  <w:gridSpan w:val="2"/>
                  <w:shd w:val="clear" w:color="auto" w:fill="auto"/>
                </w:tcPr>
                <w:p w14:paraId="4297DC79" w14:textId="77777777" w:rsidR="0019462D" w:rsidRPr="005659D9" w:rsidRDefault="0019462D" w:rsidP="009C6E45">
                  <w:pPr>
                    <w:spacing w:after="0" w:line="240" w:lineRule="auto"/>
                    <w:rPr>
                      <w:rFonts w:cs="Calibri"/>
                      <w:sz w:val="24"/>
                      <w:szCs w:val="24"/>
                    </w:rPr>
                  </w:pPr>
                </w:p>
              </w:tc>
              <w:tc>
                <w:tcPr>
                  <w:tcW w:w="8481" w:type="dxa"/>
                  <w:shd w:val="clear" w:color="auto" w:fill="auto"/>
                </w:tcPr>
                <w:p w14:paraId="56F1E506" w14:textId="77777777" w:rsidR="0019462D" w:rsidRDefault="0019462D" w:rsidP="0019462D">
                  <w:pPr>
                    <w:spacing w:after="0" w:line="240" w:lineRule="auto"/>
                    <w:rPr>
                      <w:sz w:val="24"/>
                    </w:rPr>
                  </w:pPr>
                  <w:r>
                    <w:rPr>
                      <w:sz w:val="24"/>
                    </w:rPr>
                    <w:t>Paragraph 3: insert scheduled completion date</w:t>
                  </w:r>
                </w:p>
              </w:tc>
            </w:tr>
            <w:tr w:rsidR="0019462D" w:rsidRPr="005659D9" w14:paraId="7A567F97" w14:textId="77777777" w:rsidTr="009C6E45">
              <w:tc>
                <w:tcPr>
                  <w:tcW w:w="297" w:type="dxa"/>
                  <w:gridSpan w:val="2"/>
                  <w:shd w:val="clear" w:color="auto" w:fill="auto"/>
                </w:tcPr>
                <w:p w14:paraId="2EEBDA18" w14:textId="77777777" w:rsidR="0019462D" w:rsidRPr="005659D9" w:rsidRDefault="0019462D" w:rsidP="009C6E45">
                  <w:pPr>
                    <w:spacing w:after="0" w:line="240" w:lineRule="auto"/>
                    <w:rPr>
                      <w:rFonts w:cs="Calibri"/>
                      <w:sz w:val="24"/>
                      <w:szCs w:val="24"/>
                    </w:rPr>
                  </w:pPr>
                </w:p>
              </w:tc>
              <w:tc>
                <w:tcPr>
                  <w:tcW w:w="8481" w:type="dxa"/>
                  <w:shd w:val="clear" w:color="auto" w:fill="auto"/>
                </w:tcPr>
                <w:p w14:paraId="291A8B15" w14:textId="77777777" w:rsidR="0019462D" w:rsidRDefault="0019462D" w:rsidP="0019462D">
                  <w:pPr>
                    <w:spacing w:after="0" w:line="240" w:lineRule="auto"/>
                    <w:rPr>
                      <w:sz w:val="24"/>
                    </w:rPr>
                  </w:pPr>
                  <w:r>
                    <w:rPr>
                      <w:sz w:val="24"/>
                    </w:rPr>
                    <w:t>Paragraph 4: insert the amount of the payment bond in words and numbers.  This figure should match what is shown in the introductory text, and should not be less than the amount of the construction contract</w:t>
                  </w:r>
                </w:p>
              </w:tc>
            </w:tr>
          </w:tbl>
          <w:p w14:paraId="6369B153" w14:textId="77777777" w:rsidR="008B099F" w:rsidRPr="005659D9" w:rsidRDefault="00C43B50" w:rsidP="008B099F">
            <w:pPr>
              <w:spacing w:after="0" w:line="240" w:lineRule="auto"/>
              <w:rPr>
                <w:rFonts w:cs="Calibri"/>
                <w:i/>
                <w:sz w:val="24"/>
                <w:szCs w:val="24"/>
              </w:rPr>
            </w:pPr>
            <w:r>
              <w:rPr>
                <w:rFonts w:cs="Calibri"/>
                <w:i/>
                <w:sz w:val="24"/>
                <w:szCs w:val="24"/>
              </w:rPr>
              <w:lastRenderedPageBreak/>
              <w:pict w14:anchorId="2D17DAC7">
                <v:rect id="_x0000_i1058" style="width:0;height:1.5pt" o:hralign="center" o:hrstd="t" o:hr="t" fillcolor="#a0a0a0" stroked="f"/>
              </w:pict>
            </w:r>
          </w:p>
          <w:p w14:paraId="68C4A586" w14:textId="77777777" w:rsidR="008B099F" w:rsidRPr="005659D9" w:rsidRDefault="008B099F" w:rsidP="008B099F">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5B0F06DB" w14:textId="77777777" w:rsidR="008B099F" w:rsidRPr="005659D9" w:rsidRDefault="008B099F" w:rsidP="008B099F">
            <w:pPr>
              <w:spacing w:after="0" w:line="240" w:lineRule="auto"/>
              <w:rPr>
                <w:rFonts w:cs="Calibri"/>
                <w:sz w:val="24"/>
                <w:szCs w:val="24"/>
              </w:rPr>
            </w:pPr>
          </w:p>
        </w:tc>
      </w:tr>
      <w:tr w:rsidR="008B099F" w:rsidRPr="005659D9" w14:paraId="7F7582B1" w14:textId="77777777" w:rsidTr="008B099F">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532965E6" w14:textId="6933DB2F" w:rsidR="008B099F" w:rsidRPr="005659D9" w:rsidRDefault="008B099F" w:rsidP="008B099F">
            <w:pPr>
              <w:spacing w:after="0" w:line="240" w:lineRule="auto"/>
              <w:jc w:val="center"/>
              <w:rPr>
                <w:rFonts w:cs="Calibri"/>
                <w:sz w:val="24"/>
                <w:szCs w:val="24"/>
              </w:rPr>
            </w:pPr>
            <w:r w:rsidRPr="005659D9">
              <w:rPr>
                <w:rFonts w:cs="Calibri"/>
                <w:sz w:val="24"/>
                <w:szCs w:val="24"/>
              </w:rPr>
              <w:lastRenderedPageBreak/>
              <w:t>3</w:t>
            </w:r>
            <w:r w:rsidR="00A04C3D">
              <w:rPr>
                <w:rFonts w:cs="Calibri"/>
                <w:sz w:val="24"/>
                <w:szCs w:val="24"/>
              </w:rPr>
              <w:t>5</w:t>
            </w:r>
          </w:p>
        </w:tc>
        <w:tc>
          <w:tcPr>
            <w:tcW w:w="4544" w:type="pct"/>
            <w:shd w:val="clear" w:color="auto" w:fill="auto"/>
            <w:tcMar>
              <w:left w:w="115" w:type="dxa"/>
              <w:right w:w="230" w:type="dxa"/>
            </w:tcMar>
          </w:tcPr>
          <w:p w14:paraId="7636FBA6" w14:textId="77777777" w:rsidR="008B099F" w:rsidRPr="005659D9" w:rsidRDefault="00C43B50" w:rsidP="008B099F">
            <w:pPr>
              <w:spacing w:after="0" w:line="240" w:lineRule="auto"/>
              <w:rPr>
                <w:rFonts w:cs="Calibri"/>
                <w:b/>
                <w:sz w:val="24"/>
                <w:szCs w:val="24"/>
                <w:u w:val="single"/>
              </w:rPr>
            </w:pPr>
            <w:hyperlink r:id="rId79" w:history="1">
              <w:r w:rsidR="008A4493" w:rsidRPr="00B74282">
                <w:rPr>
                  <w:rStyle w:val="Hyperlink"/>
                  <w:rFonts w:cs="Calibri"/>
                  <w:b/>
                  <w:sz w:val="24"/>
                  <w:szCs w:val="24"/>
                </w:rPr>
                <w:t>Owner-Architect</w:t>
              </w:r>
              <w:r w:rsidR="008B099F" w:rsidRPr="00C25FAB">
                <w:rPr>
                  <w:rStyle w:val="Hyperlink"/>
                </w:rPr>
                <w:t xml:space="preserve"> </w:t>
              </w:r>
              <w:r w:rsidR="008B099F" w:rsidRPr="00B74282">
                <w:rPr>
                  <w:rStyle w:val="Hyperlink"/>
                  <w:rFonts w:cs="Calibri"/>
                  <w:b/>
                  <w:sz w:val="24"/>
                  <w:szCs w:val="24"/>
                </w:rPr>
                <w:t xml:space="preserve">Agreement </w:t>
              </w:r>
              <w:r w:rsidR="008A4493" w:rsidRPr="00B74282">
                <w:rPr>
                  <w:rStyle w:val="Hyperlink"/>
                  <w:rFonts w:cs="Calibri"/>
                  <w:b/>
                  <w:sz w:val="24"/>
                  <w:szCs w:val="24"/>
                </w:rPr>
                <w:t>(AIA B108)</w:t>
              </w:r>
            </w:hyperlink>
            <w:r w:rsidR="008A4493" w:rsidRPr="00FF2A30">
              <w:rPr>
                <w:rFonts w:cs="Calibri"/>
                <w:b/>
                <w:sz w:val="24"/>
                <w:szCs w:val="24"/>
                <w:u w:val="single"/>
              </w:rPr>
              <w:t xml:space="preserve"> </w:t>
            </w:r>
            <w:r w:rsidR="008B099F" w:rsidRPr="00FF2A30">
              <w:rPr>
                <w:b/>
                <w:u w:val="single"/>
              </w:rPr>
              <w:t xml:space="preserve">and </w:t>
            </w:r>
            <w:hyperlink r:id="rId80" w:history="1">
              <w:r w:rsidR="008B099F" w:rsidRPr="00B74282">
                <w:rPr>
                  <w:rStyle w:val="Hyperlink"/>
                  <w:rFonts w:cs="Calibri"/>
                  <w:b/>
                  <w:sz w:val="24"/>
                  <w:szCs w:val="24"/>
                </w:rPr>
                <w:t>HUD Amendment</w:t>
              </w:r>
              <w:r w:rsidR="00B74282" w:rsidRPr="00B74282">
                <w:rPr>
                  <w:rStyle w:val="Hyperlink"/>
                  <w:rFonts w:cs="Calibri"/>
                  <w:b/>
                  <w:sz w:val="24"/>
                  <w:szCs w:val="24"/>
                </w:rPr>
                <w:t xml:space="preserve"> (HUD-92408-ORCF)</w:t>
              </w:r>
            </w:hyperlink>
          </w:p>
          <w:p w14:paraId="3660FA01" w14:textId="77777777" w:rsidR="008B099F" w:rsidRPr="005659D9" w:rsidRDefault="008B099F" w:rsidP="008B099F">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8B099F" w:rsidRPr="00590D81" w14:paraId="67C82EF1" w14:textId="77777777" w:rsidTr="00C25FAB">
              <w:tc>
                <w:tcPr>
                  <w:tcW w:w="328" w:type="dxa"/>
                  <w:shd w:val="clear" w:color="auto" w:fill="auto"/>
                </w:tcPr>
                <w:p w14:paraId="4163C504" w14:textId="77777777" w:rsidR="008B099F" w:rsidRPr="005659D9" w:rsidRDefault="008B099F" w:rsidP="008B099F">
                  <w:pPr>
                    <w:spacing w:after="0" w:line="240" w:lineRule="auto"/>
                    <w:rPr>
                      <w:rFonts w:cs="Calibri"/>
                      <w:sz w:val="24"/>
                      <w:szCs w:val="24"/>
                    </w:rPr>
                  </w:pPr>
                </w:p>
              </w:tc>
              <w:tc>
                <w:tcPr>
                  <w:tcW w:w="8450" w:type="dxa"/>
                  <w:shd w:val="clear" w:color="auto" w:fill="auto"/>
                </w:tcPr>
                <w:p w14:paraId="2B89FD53" w14:textId="77777777" w:rsidR="008B099F" w:rsidRPr="00CD7468" w:rsidRDefault="00CD7468" w:rsidP="00CD7468">
                  <w:pPr>
                    <w:spacing w:after="0" w:line="240" w:lineRule="auto"/>
                    <w:rPr>
                      <w:rFonts w:cs="Calibri"/>
                      <w:sz w:val="24"/>
                      <w:szCs w:val="24"/>
                    </w:rPr>
                  </w:pPr>
                  <w:r w:rsidRPr="00C25FAB">
                    <w:rPr>
                      <w:rFonts w:cs="Calibri"/>
                      <w:sz w:val="24"/>
                      <w:szCs w:val="24"/>
                    </w:rPr>
                    <w:t>O</w:t>
                  </w:r>
                  <w:r w:rsidR="009C6E45" w:rsidRPr="00CD7468">
                    <w:rPr>
                      <w:rFonts w:cs="Calibri"/>
                      <w:sz w:val="24"/>
                      <w:szCs w:val="24"/>
                    </w:rPr>
                    <w:t>ur borrower is named as the owner, or the Agreement has been assigned to our borrower</w:t>
                  </w:r>
                </w:p>
              </w:tc>
            </w:tr>
            <w:tr w:rsidR="00B74282" w:rsidRPr="00B74282" w14:paraId="022DBF9E" w14:textId="77777777" w:rsidTr="00B74282">
              <w:tc>
                <w:tcPr>
                  <w:tcW w:w="328" w:type="dxa"/>
                  <w:shd w:val="clear" w:color="auto" w:fill="auto"/>
                </w:tcPr>
                <w:p w14:paraId="05BDD2EF" w14:textId="77777777" w:rsidR="00B74282" w:rsidRPr="00B74282" w:rsidRDefault="00B74282" w:rsidP="008B099F">
                  <w:pPr>
                    <w:spacing w:after="0" w:line="240" w:lineRule="auto"/>
                    <w:rPr>
                      <w:rFonts w:cs="Calibri"/>
                      <w:sz w:val="24"/>
                      <w:szCs w:val="24"/>
                      <w:highlight w:val="yellow"/>
                    </w:rPr>
                  </w:pPr>
                </w:p>
              </w:tc>
              <w:tc>
                <w:tcPr>
                  <w:tcW w:w="8450" w:type="dxa"/>
                  <w:shd w:val="clear" w:color="auto" w:fill="auto"/>
                </w:tcPr>
                <w:p w14:paraId="5E51C635" w14:textId="77777777" w:rsidR="00B74282" w:rsidRPr="00CD7468" w:rsidRDefault="00CD7468" w:rsidP="00CD7468">
                  <w:pPr>
                    <w:spacing w:after="0" w:line="240" w:lineRule="auto"/>
                    <w:rPr>
                      <w:rFonts w:cs="Calibri"/>
                      <w:sz w:val="24"/>
                      <w:szCs w:val="24"/>
                    </w:rPr>
                  </w:pPr>
                  <w:r w:rsidRPr="00C25FAB">
                    <w:rPr>
                      <w:rFonts w:cs="Calibri"/>
                      <w:sz w:val="24"/>
                      <w:szCs w:val="24"/>
                    </w:rPr>
                    <w:t>The architect is licensed to build the project in the project state</w:t>
                  </w:r>
                </w:p>
              </w:tc>
            </w:tr>
            <w:tr w:rsidR="00B74282" w:rsidRPr="00B74282" w14:paraId="6763F1B6" w14:textId="77777777" w:rsidTr="00B74282">
              <w:tc>
                <w:tcPr>
                  <w:tcW w:w="328" w:type="dxa"/>
                  <w:shd w:val="clear" w:color="auto" w:fill="auto"/>
                </w:tcPr>
                <w:p w14:paraId="301CB424" w14:textId="77777777" w:rsidR="00B74282" w:rsidRPr="00B74282" w:rsidRDefault="00B74282" w:rsidP="008B099F">
                  <w:pPr>
                    <w:spacing w:after="0" w:line="240" w:lineRule="auto"/>
                    <w:rPr>
                      <w:rFonts w:cs="Calibri"/>
                      <w:sz w:val="24"/>
                      <w:szCs w:val="24"/>
                      <w:highlight w:val="yellow"/>
                    </w:rPr>
                  </w:pPr>
                </w:p>
              </w:tc>
              <w:tc>
                <w:tcPr>
                  <w:tcW w:w="8450" w:type="dxa"/>
                  <w:shd w:val="clear" w:color="auto" w:fill="auto"/>
                </w:tcPr>
                <w:p w14:paraId="58379535" w14:textId="77777777" w:rsidR="00B74282" w:rsidRPr="00CD7468" w:rsidRDefault="00CD7468" w:rsidP="009C6E45">
                  <w:pPr>
                    <w:spacing w:after="0" w:line="240" w:lineRule="auto"/>
                    <w:rPr>
                      <w:rFonts w:cs="Calibri"/>
                      <w:sz w:val="24"/>
                      <w:szCs w:val="24"/>
                    </w:rPr>
                  </w:pPr>
                  <w:r w:rsidRPr="00C25FAB">
                    <w:rPr>
                      <w:rFonts w:cs="Calibri"/>
                      <w:sz w:val="24"/>
                      <w:szCs w:val="24"/>
                    </w:rPr>
                    <w:t>The “arbitration” and “other” checkboxes, in addition to section 8.3, must be physically stricken from the agreement</w:t>
                  </w:r>
                </w:p>
              </w:tc>
            </w:tr>
            <w:tr w:rsidR="00B74282" w:rsidRPr="00B74282" w14:paraId="1AB71748" w14:textId="77777777" w:rsidTr="00B74282">
              <w:tc>
                <w:tcPr>
                  <w:tcW w:w="328" w:type="dxa"/>
                  <w:shd w:val="clear" w:color="auto" w:fill="auto"/>
                </w:tcPr>
                <w:p w14:paraId="003CBCB2" w14:textId="77777777" w:rsidR="00B74282" w:rsidRPr="00B74282" w:rsidRDefault="00B74282" w:rsidP="008B099F">
                  <w:pPr>
                    <w:spacing w:after="0" w:line="240" w:lineRule="auto"/>
                    <w:rPr>
                      <w:rFonts w:cs="Calibri"/>
                      <w:sz w:val="24"/>
                      <w:szCs w:val="24"/>
                      <w:highlight w:val="yellow"/>
                    </w:rPr>
                  </w:pPr>
                </w:p>
              </w:tc>
              <w:tc>
                <w:tcPr>
                  <w:tcW w:w="8450" w:type="dxa"/>
                  <w:shd w:val="clear" w:color="auto" w:fill="auto"/>
                </w:tcPr>
                <w:p w14:paraId="351FA985" w14:textId="77777777" w:rsidR="00B74282" w:rsidRPr="00CD7468" w:rsidRDefault="00CD7468" w:rsidP="008B099F">
                  <w:pPr>
                    <w:spacing w:after="0" w:line="240" w:lineRule="auto"/>
                    <w:rPr>
                      <w:rFonts w:cs="Calibri"/>
                      <w:sz w:val="24"/>
                      <w:szCs w:val="24"/>
                    </w:rPr>
                  </w:pPr>
                  <w:r w:rsidRPr="00CD7468">
                    <w:rPr>
                      <w:rFonts w:cs="Calibri"/>
                      <w:sz w:val="24"/>
                      <w:szCs w:val="24"/>
                    </w:rPr>
                    <w:t>The ORCF underwriter is responsible for reviewing the AIA B108 to ensure it is correct and complete</w:t>
                  </w:r>
                </w:p>
              </w:tc>
            </w:tr>
            <w:tr w:rsidR="008B099F" w:rsidRPr="00590D81" w14:paraId="05D4A36A" w14:textId="77777777" w:rsidTr="00C25FAB">
              <w:tc>
                <w:tcPr>
                  <w:tcW w:w="328" w:type="dxa"/>
                  <w:shd w:val="clear" w:color="auto" w:fill="auto"/>
                </w:tcPr>
                <w:p w14:paraId="7D04DD59" w14:textId="77777777" w:rsidR="008B099F" w:rsidRPr="00C25FAB" w:rsidRDefault="008B099F" w:rsidP="008B099F">
                  <w:pPr>
                    <w:spacing w:after="0" w:line="240" w:lineRule="auto"/>
                    <w:rPr>
                      <w:rFonts w:cs="Calibri"/>
                      <w:sz w:val="24"/>
                      <w:szCs w:val="24"/>
                      <w:highlight w:val="yellow"/>
                    </w:rPr>
                  </w:pPr>
                  <w:r w:rsidRPr="00C25FAB">
                    <w:rPr>
                      <w:rFonts w:cs="Calibri"/>
                      <w:sz w:val="24"/>
                      <w:szCs w:val="24"/>
                      <w:highlight w:val="yellow"/>
                    </w:rPr>
                    <w:t xml:space="preserve"> </w:t>
                  </w:r>
                </w:p>
              </w:tc>
              <w:tc>
                <w:tcPr>
                  <w:tcW w:w="8450" w:type="dxa"/>
                  <w:shd w:val="clear" w:color="auto" w:fill="auto"/>
                </w:tcPr>
                <w:p w14:paraId="3EACA860" w14:textId="77777777" w:rsidR="008B099F" w:rsidRPr="00C25FAB" w:rsidRDefault="008B099F" w:rsidP="008B099F">
                  <w:pPr>
                    <w:spacing w:after="0" w:line="240" w:lineRule="auto"/>
                    <w:rPr>
                      <w:rFonts w:cs="Calibri"/>
                      <w:sz w:val="24"/>
                      <w:szCs w:val="24"/>
                    </w:rPr>
                  </w:pPr>
                </w:p>
                <w:p w14:paraId="00C44D43" w14:textId="77777777" w:rsidR="00B74282" w:rsidRPr="00C25FAB" w:rsidRDefault="00B74282" w:rsidP="008B099F">
                  <w:pPr>
                    <w:spacing w:after="0" w:line="240" w:lineRule="auto"/>
                    <w:rPr>
                      <w:rFonts w:cs="Calibri"/>
                      <w:b/>
                      <w:sz w:val="24"/>
                      <w:szCs w:val="24"/>
                    </w:rPr>
                  </w:pPr>
                  <w:r w:rsidRPr="00C25FAB">
                    <w:rPr>
                      <w:rFonts w:cs="Calibri"/>
                      <w:b/>
                      <w:sz w:val="24"/>
                      <w:szCs w:val="24"/>
                    </w:rPr>
                    <w:t>HUD Amendment</w:t>
                  </w:r>
                </w:p>
              </w:tc>
            </w:tr>
            <w:tr w:rsidR="008B099F" w:rsidRPr="00590D81" w14:paraId="47EEFF58" w14:textId="77777777" w:rsidTr="00C25FAB">
              <w:tc>
                <w:tcPr>
                  <w:tcW w:w="328" w:type="dxa"/>
                  <w:shd w:val="clear" w:color="auto" w:fill="auto"/>
                </w:tcPr>
                <w:p w14:paraId="498DC318" w14:textId="77777777" w:rsidR="008B099F" w:rsidRPr="00C25FAB" w:rsidRDefault="008B099F" w:rsidP="008B099F">
                  <w:pPr>
                    <w:spacing w:after="0" w:line="240" w:lineRule="auto"/>
                    <w:rPr>
                      <w:rFonts w:cs="Calibri"/>
                      <w:sz w:val="24"/>
                      <w:szCs w:val="24"/>
                      <w:highlight w:val="yellow"/>
                    </w:rPr>
                  </w:pPr>
                </w:p>
              </w:tc>
              <w:tc>
                <w:tcPr>
                  <w:tcW w:w="8450" w:type="dxa"/>
                  <w:shd w:val="clear" w:color="auto" w:fill="auto"/>
                </w:tcPr>
                <w:p w14:paraId="5E824DC9" w14:textId="77777777" w:rsidR="008B099F" w:rsidRPr="00B74282" w:rsidRDefault="00B74282" w:rsidP="008B099F">
                  <w:pPr>
                    <w:spacing w:after="0" w:line="240" w:lineRule="auto"/>
                    <w:rPr>
                      <w:rFonts w:cs="Calibri"/>
                      <w:sz w:val="24"/>
                      <w:szCs w:val="24"/>
                    </w:rPr>
                  </w:pPr>
                  <w:r>
                    <w:rPr>
                      <w:rFonts w:cs="Calibri"/>
                      <w:sz w:val="24"/>
                      <w:szCs w:val="24"/>
                    </w:rPr>
                    <w:t>Insert the project number</w:t>
                  </w:r>
                </w:p>
              </w:tc>
            </w:tr>
            <w:tr w:rsidR="008B099F" w:rsidRPr="00590D81" w14:paraId="64C83965" w14:textId="77777777" w:rsidTr="00C25FAB">
              <w:tc>
                <w:tcPr>
                  <w:tcW w:w="328" w:type="dxa"/>
                  <w:shd w:val="clear" w:color="auto" w:fill="auto"/>
                </w:tcPr>
                <w:p w14:paraId="36C6BF51" w14:textId="77777777" w:rsidR="008B099F" w:rsidRPr="00C25FAB" w:rsidRDefault="008B099F" w:rsidP="008B099F">
                  <w:pPr>
                    <w:spacing w:after="0" w:line="240" w:lineRule="auto"/>
                    <w:rPr>
                      <w:rFonts w:cs="Calibri"/>
                      <w:sz w:val="24"/>
                      <w:szCs w:val="24"/>
                      <w:highlight w:val="yellow"/>
                    </w:rPr>
                  </w:pPr>
                </w:p>
              </w:tc>
              <w:tc>
                <w:tcPr>
                  <w:tcW w:w="8450" w:type="dxa"/>
                  <w:shd w:val="clear" w:color="auto" w:fill="auto"/>
                </w:tcPr>
                <w:p w14:paraId="01A652EF" w14:textId="77777777" w:rsidR="008B099F" w:rsidRPr="00B74282" w:rsidRDefault="00B74282" w:rsidP="008B099F">
                  <w:pPr>
                    <w:spacing w:after="0" w:line="240" w:lineRule="auto"/>
                    <w:rPr>
                      <w:rFonts w:cs="Calibri"/>
                      <w:sz w:val="24"/>
                      <w:szCs w:val="24"/>
                    </w:rPr>
                  </w:pPr>
                  <w:r>
                    <w:rPr>
                      <w:rFonts w:cs="Calibri"/>
                      <w:sz w:val="24"/>
                      <w:szCs w:val="24"/>
                    </w:rPr>
                    <w:t xml:space="preserve">Paragraph 12: </w:t>
                  </w:r>
                  <w:r w:rsidRPr="005659D9">
                    <w:rPr>
                      <w:rFonts w:cs="Calibri"/>
                      <w:sz w:val="24"/>
                      <w:szCs w:val="24"/>
                    </w:rPr>
                    <w:t>list any identities of interest, or state “none”</w:t>
                  </w:r>
                </w:p>
              </w:tc>
            </w:tr>
            <w:tr w:rsidR="008B099F" w:rsidRPr="00590D81" w14:paraId="5A464ED2" w14:textId="77777777" w:rsidTr="00C25FAB">
              <w:tc>
                <w:tcPr>
                  <w:tcW w:w="328" w:type="dxa"/>
                  <w:shd w:val="clear" w:color="auto" w:fill="auto"/>
                </w:tcPr>
                <w:p w14:paraId="704EB5BA" w14:textId="77777777" w:rsidR="008B099F" w:rsidRPr="00C25FAB" w:rsidRDefault="008B099F" w:rsidP="008B099F">
                  <w:pPr>
                    <w:spacing w:after="0" w:line="240" w:lineRule="auto"/>
                    <w:rPr>
                      <w:rFonts w:cs="Calibri"/>
                      <w:sz w:val="24"/>
                      <w:szCs w:val="24"/>
                      <w:highlight w:val="yellow"/>
                    </w:rPr>
                  </w:pPr>
                </w:p>
              </w:tc>
              <w:tc>
                <w:tcPr>
                  <w:tcW w:w="8450" w:type="dxa"/>
                  <w:shd w:val="clear" w:color="auto" w:fill="auto"/>
                </w:tcPr>
                <w:p w14:paraId="169E844D" w14:textId="77777777" w:rsidR="008B099F" w:rsidRPr="00B74282" w:rsidRDefault="00B74282" w:rsidP="008B099F">
                  <w:pPr>
                    <w:spacing w:after="0" w:line="240" w:lineRule="auto"/>
                    <w:rPr>
                      <w:rFonts w:cs="Calibri"/>
                      <w:sz w:val="24"/>
                      <w:szCs w:val="24"/>
                    </w:rPr>
                  </w:pPr>
                  <w:r>
                    <w:rPr>
                      <w:rFonts w:cs="Calibri"/>
                      <w:sz w:val="24"/>
                      <w:szCs w:val="24"/>
                    </w:rPr>
                    <w:t>Paragraph 13: insert the name of the third party payor, if any</w:t>
                  </w:r>
                </w:p>
              </w:tc>
            </w:tr>
            <w:tr w:rsidR="008B099F" w:rsidRPr="00590D81" w14:paraId="22D1DA55" w14:textId="77777777" w:rsidTr="00C25FAB">
              <w:tc>
                <w:tcPr>
                  <w:tcW w:w="328" w:type="dxa"/>
                  <w:shd w:val="clear" w:color="auto" w:fill="auto"/>
                </w:tcPr>
                <w:p w14:paraId="564AA7C1" w14:textId="77777777" w:rsidR="008B099F" w:rsidRPr="00C25FAB" w:rsidRDefault="008B099F" w:rsidP="008B099F">
                  <w:pPr>
                    <w:spacing w:after="0" w:line="240" w:lineRule="auto"/>
                    <w:rPr>
                      <w:rFonts w:cs="Calibri"/>
                      <w:sz w:val="24"/>
                      <w:szCs w:val="24"/>
                      <w:highlight w:val="yellow"/>
                    </w:rPr>
                  </w:pPr>
                </w:p>
              </w:tc>
              <w:tc>
                <w:tcPr>
                  <w:tcW w:w="8450" w:type="dxa"/>
                  <w:shd w:val="clear" w:color="auto" w:fill="auto"/>
                </w:tcPr>
                <w:p w14:paraId="09126C4F" w14:textId="77777777" w:rsidR="008B099F" w:rsidRPr="00B74282" w:rsidRDefault="00B74282" w:rsidP="008B099F">
                  <w:pPr>
                    <w:spacing w:after="0" w:line="240" w:lineRule="auto"/>
                    <w:rPr>
                      <w:rFonts w:cs="Calibri"/>
                      <w:sz w:val="24"/>
                      <w:szCs w:val="24"/>
                    </w:rPr>
                  </w:pPr>
                  <w:r>
                    <w:rPr>
                      <w:rFonts w:cs="Calibri"/>
                      <w:sz w:val="24"/>
                      <w:szCs w:val="24"/>
                    </w:rPr>
                    <w:t>The owner and architect must both sign the amendment, and the certification</w:t>
                  </w:r>
                </w:p>
              </w:tc>
            </w:tr>
          </w:tbl>
          <w:p w14:paraId="67B1BB3B" w14:textId="77777777" w:rsidR="008B099F" w:rsidRPr="005659D9" w:rsidRDefault="00C43B50" w:rsidP="008B099F">
            <w:pPr>
              <w:spacing w:after="0" w:line="240" w:lineRule="auto"/>
              <w:rPr>
                <w:rFonts w:cs="Calibri"/>
                <w:i/>
                <w:sz w:val="24"/>
                <w:szCs w:val="24"/>
              </w:rPr>
            </w:pPr>
            <w:r>
              <w:rPr>
                <w:rFonts w:cs="Calibri"/>
                <w:i/>
                <w:sz w:val="24"/>
                <w:szCs w:val="24"/>
              </w:rPr>
              <w:pict w14:anchorId="0730BE5E">
                <v:rect id="_x0000_i1059" style="width:0;height:1.5pt" o:hralign="center" o:hrstd="t" o:hr="t" fillcolor="#a0a0a0" stroked="f"/>
              </w:pict>
            </w:r>
          </w:p>
          <w:p w14:paraId="2868A3CC" w14:textId="77777777" w:rsidR="008B099F" w:rsidRPr="005659D9" w:rsidRDefault="008B099F" w:rsidP="008B099F">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51608906" w14:textId="77777777" w:rsidR="008B099F" w:rsidRPr="005659D9" w:rsidRDefault="008B099F" w:rsidP="008B099F">
            <w:pPr>
              <w:spacing w:after="0" w:line="240" w:lineRule="auto"/>
              <w:rPr>
                <w:rFonts w:cs="Calibri"/>
                <w:sz w:val="24"/>
                <w:szCs w:val="24"/>
              </w:rPr>
            </w:pPr>
          </w:p>
        </w:tc>
      </w:tr>
      <w:tr w:rsidR="008B099F" w:rsidRPr="005659D9" w14:paraId="0FFAE35A" w14:textId="77777777" w:rsidTr="008B099F">
        <w:tblPrEx>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PrEx>
        <w:tc>
          <w:tcPr>
            <w:tcW w:w="456" w:type="pct"/>
            <w:shd w:val="clear" w:color="auto" w:fill="auto"/>
            <w:tcMar>
              <w:left w:w="115" w:type="dxa"/>
              <w:right w:w="230" w:type="dxa"/>
            </w:tcMar>
          </w:tcPr>
          <w:p w14:paraId="5A23C67F" w14:textId="056C8A9F" w:rsidR="008B099F" w:rsidRPr="005659D9" w:rsidRDefault="008B099F" w:rsidP="008B099F">
            <w:pPr>
              <w:spacing w:after="0" w:line="240" w:lineRule="auto"/>
              <w:jc w:val="center"/>
              <w:rPr>
                <w:rFonts w:cs="Calibri"/>
                <w:sz w:val="24"/>
                <w:szCs w:val="24"/>
              </w:rPr>
            </w:pPr>
            <w:r w:rsidRPr="005659D9">
              <w:rPr>
                <w:rFonts w:cs="Calibri"/>
                <w:sz w:val="24"/>
                <w:szCs w:val="24"/>
              </w:rPr>
              <w:t>3</w:t>
            </w:r>
            <w:r w:rsidR="00A04C3D">
              <w:rPr>
                <w:rFonts w:cs="Calibri"/>
                <w:sz w:val="24"/>
                <w:szCs w:val="24"/>
              </w:rPr>
              <w:t>6</w:t>
            </w:r>
          </w:p>
        </w:tc>
        <w:tc>
          <w:tcPr>
            <w:tcW w:w="4544" w:type="pct"/>
            <w:shd w:val="clear" w:color="auto" w:fill="auto"/>
            <w:tcMar>
              <w:left w:w="115" w:type="dxa"/>
              <w:right w:w="230" w:type="dxa"/>
            </w:tcMar>
          </w:tcPr>
          <w:p w14:paraId="2982DC44" w14:textId="77777777" w:rsidR="008B099F" w:rsidRPr="00A7715B" w:rsidRDefault="00C43B50" w:rsidP="008B099F">
            <w:pPr>
              <w:spacing w:after="0" w:line="240" w:lineRule="auto"/>
              <w:rPr>
                <w:rFonts w:cs="Calibri"/>
                <w:b/>
                <w:sz w:val="28"/>
                <w:szCs w:val="24"/>
                <w:u w:val="single"/>
              </w:rPr>
            </w:pPr>
            <w:hyperlink r:id="rId81" w:history="1">
              <w:r w:rsidR="008B099F" w:rsidRPr="00A7715B">
                <w:rPr>
                  <w:rStyle w:val="Hyperlink"/>
                  <w:b/>
                  <w:sz w:val="24"/>
                </w:rPr>
                <w:t xml:space="preserve">Building Loan Agreement </w:t>
              </w:r>
              <w:r w:rsidR="00590D81" w:rsidRPr="00A7715B">
                <w:rPr>
                  <w:rStyle w:val="Hyperlink"/>
                  <w:b/>
                  <w:sz w:val="24"/>
                </w:rPr>
                <w:t>(HUD-92441-ORCF)</w:t>
              </w:r>
            </w:hyperlink>
            <w:r w:rsidR="00590D81" w:rsidRPr="00A7715B">
              <w:rPr>
                <w:b/>
                <w:sz w:val="24"/>
                <w:u w:val="single"/>
              </w:rPr>
              <w:t xml:space="preserve"> </w:t>
            </w:r>
            <w:r w:rsidR="008B099F" w:rsidRPr="00A7715B">
              <w:rPr>
                <w:b/>
                <w:sz w:val="24"/>
                <w:u w:val="single"/>
              </w:rPr>
              <w:t xml:space="preserve">and </w:t>
            </w:r>
            <w:hyperlink r:id="rId82" w:history="1">
              <w:r w:rsidR="00590D81" w:rsidRPr="00A7715B">
                <w:rPr>
                  <w:rStyle w:val="Hyperlink"/>
                  <w:b/>
                  <w:sz w:val="24"/>
                </w:rPr>
                <w:t xml:space="preserve">Building Loan Agreement </w:t>
              </w:r>
              <w:r w:rsidR="008B099F" w:rsidRPr="00A7715B">
                <w:rPr>
                  <w:rStyle w:val="Hyperlink"/>
                  <w:b/>
                  <w:sz w:val="24"/>
                </w:rPr>
                <w:t>Supp</w:t>
              </w:r>
              <w:r w:rsidR="00590D81" w:rsidRPr="00A7715B">
                <w:rPr>
                  <w:rStyle w:val="Hyperlink"/>
                  <w:b/>
                  <w:sz w:val="24"/>
                </w:rPr>
                <w:t>lemental (HUD-92441a-ORCF)</w:t>
              </w:r>
            </w:hyperlink>
          </w:p>
          <w:p w14:paraId="1C48E649" w14:textId="77777777" w:rsidR="008B099F" w:rsidRPr="00D41914" w:rsidRDefault="008B099F" w:rsidP="008B099F">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8B099F" w:rsidRPr="00D41914" w14:paraId="5117A850" w14:textId="77777777" w:rsidTr="008B099F">
              <w:tc>
                <w:tcPr>
                  <w:tcW w:w="328" w:type="dxa"/>
                  <w:shd w:val="clear" w:color="auto" w:fill="auto"/>
                </w:tcPr>
                <w:p w14:paraId="33B7403C" w14:textId="77777777" w:rsidR="008B099F" w:rsidRPr="00D41914" w:rsidRDefault="008B099F" w:rsidP="008B099F">
                  <w:pPr>
                    <w:spacing w:after="0" w:line="240" w:lineRule="auto"/>
                    <w:rPr>
                      <w:rFonts w:cs="Calibri"/>
                      <w:sz w:val="24"/>
                      <w:szCs w:val="24"/>
                    </w:rPr>
                  </w:pPr>
                </w:p>
              </w:tc>
              <w:tc>
                <w:tcPr>
                  <w:tcW w:w="8450" w:type="dxa"/>
                  <w:shd w:val="clear" w:color="auto" w:fill="auto"/>
                </w:tcPr>
                <w:p w14:paraId="1827FCBD" w14:textId="77777777" w:rsidR="008B099F" w:rsidRPr="00D41914" w:rsidRDefault="00D41914" w:rsidP="008B099F">
                  <w:pPr>
                    <w:spacing w:after="0" w:line="240" w:lineRule="auto"/>
                    <w:rPr>
                      <w:rFonts w:cs="Calibri"/>
                      <w:sz w:val="24"/>
                      <w:szCs w:val="24"/>
                    </w:rPr>
                  </w:pPr>
                  <w:r w:rsidRPr="00C25FAB">
                    <w:rPr>
                      <w:rFonts w:cs="Calibri"/>
                      <w:sz w:val="24"/>
                      <w:szCs w:val="24"/>
                    </w:rPr>
                    <w:t>Project name and number</w:t>
                  </w:r>
                </w:p>
              </w:tc>
            </w:tr>
            <w:tr w:rsidR="008B099F" w:rsidRPr="00D41914" w14:paraId="3CE42A4E" w14:textId="77777777" w:rsidTr="008B099F">
              <w:tc>
                <w:tcPr>
                  <w:tcW w:w="328" w:type="dxa"/>
                  <w:shd w:val="clear" w:color="auto" w:fill="auto"/>
                </w:tcPr>
                <w:p w14:paraId="13A0F41C" w14:textId="77777777" w:rsidR="008B099F" w:rsidRPr="00D41914" w:rsidRDefault="008B099F" w:rsidP="008B099F">
                  <w:pPr>
                    <w:spacing w:after="0" w:line="240" w:lineRule="auto"/>
                    <w:rPr>
                      <w:rFonts w:cs="Calibri"/>
                      <w:sz w:val="24"/>
                      <w:szCs w:val="24"/>
                    </w:rPr>
                  </w:pPr>
                  <w:r w:rsidRPr="00D41914">
                    <w:rPr>
                      <w:rFonts w:cs="Calibri"/>
                      <w:sz w:val="24"/>
                      <w:szCs w:val="24"/>
                    </w:rPr>
                    <w:t xml:space="preserve"> </w:t>
                  </w:r>
                </w:p>
              </w:tc>
              <w:tc>
                <w:tcPr>
                  <w:tcW w:w="8450" w:type="dxa"/>
                  <w:shd w:val="clear" w:color="auto" w:fill="auto"/>
                </w:tcPr>
                <w:p w14:paraId="20C190FE" w14:textId="77777777" w:rsidR="008B099F" w:rsidRPr="00D41914" w:rsidRDefault="00D41914" w:rsidP="008B099F">
                  <w:pPr>
                    <w:spacing w:after="0" w:line="240" w:lineRule="auto"/>
                    <w:rPr>
                      <w:rFonts w:cs="Calibri"/>
                      <w:sz w:val="24"/>
                      <w:szCs w:val="24"/>
                    </w:rPr>
                  </w:pPr>
                  <w:r w:rsidRPr="00C25FAB">
                    <w:rPr>
                      <w:rFonts w:cs="Calibri"/>
                      <w:sz w:val="24"/>
                      <w:szCs w:val="24"/>
                    </w:rPr>
                    <w:t>Borrower’s name, type of entity, organizational jurisdiction and place of business (city, county, and state)</w:t>
                  </w:r>
                </w:p>
              </w:tc>
            </w:tr>
            <w:tr w:rsidR="008B099F" w:rsidRPr="00D41914" w14:paraId="5E09EB62" w14:textId="77777777" w:rsidTr="008B099F">
              <w:tc>
                <w:tcPr>
                  <w:tcW w:w="328" w:type="dxa"/>
                  <w:shd w:val="clear" w:color="auto" w:fill="auto"/>
                </w:tcPr>
                <w:p w14:paraId="1837B77F" w14:textId="77777777" w:rsidR="008B099F" w:rsidRPr="00D41914" w:rsidRDefault="008B099F" w:rsidP="008B099F">
                  <w:pPr>
                    <w:spacing w:after="0" w:line="240" w:lineRule="auto"/>
                    <w:rPr>
                      <w:rFonts w:cs="Calibri"/>
                      <w:sz w:val="24"/>
                      <w:szCs w:val="24"/>
                    </w:rPr>
                  </w:pPr>
                </w:p>
              </w:tc>
              <w:tc>
                <w:tcPr>
                  <w:tcW w:w="8450" w:type="dxa"/>
                  <w:shd w:val="clear" w:color="auto" w:fill="auto"/>
                </w:tcPr>
                <w:p w14:paraId="2C874FB7" w14:textId="77777777" w:rsidR="008B099F" w:rsidRPr="00D41914" w:rsidRDefault="00D41914" w:rsidP="008B099F">
                  <w:pPr>
                    <w:spacing w:after="0" w:line="240" w:lineRule="auto"/>
                    <w:rPr>
                      <w:rFonts w:cs="Calibri"/>
                      <w:sz w:val="24"/>
                      <w:szCs w:val="24"/>
                    </w:rPr>
                  </w:pPr>
                  <w:r w:rsidRPr="00C25FAB">
                    <w:rPr>
                      <w:rFonts w:cs="Calibri"/>
                      <w:sz w:val="24"/>
                      <w:szCs w:val="24"/>
                    </w:rPr>
                    <w:t>Lender’s name, type of entity, organizational jurisdiction and place of business (city, county, and state)</w:t>
                  </w:r>
                </w:p>
              </w:tc>
            </w:tr>
            <w:tr w:rsidR="008B099F" w:rsidRPr="00D41914" w14:paraId="684AE47C" w14:textId="77777777" w:rsidTr="008B099F">
              <w:tc>
                <w:tcPr>
                  <w:tcW w:w="328" w:type="dxa"/>
                  <w:shd w:val="clear" w:color="auto" w:fill="auto"/>
                </w:tcPr>
                <w:p w14:paraId="3D97E884" w14:textId="77777777" w:rsidR="008B099F" w:rsidRPr="00D41914" w:rsidRDefault="008B099F" w:rsidP="008B099F">
                  <w:pPr>
                    <w:spacing w:after="0" w:line="240" w:lineRule="auto"/>
                    <w:rPr>
                      <w:rFonts w:cs="Calibri"/>
                      <w:sz w:val="24"/>
                      <w:szCs w:val="24"/>
                    </w:rPr>
                  </w:pPr>
                </w:p>
              </w:tc>
              <w:tc>
                <w:tcPr>
                  <w:tcW w:w="8450" w:type="dxa"/>
                  <w:shd w:val="clear" w:color="auto" w:fill="auto"/>
                </w:tcPr>
                <w:p w14:paraId="07BFE899" w14:textId="77777777" w:rsidR="008B099F" w:rsidRPr="00D41914" w:rsidRDefault="00D41914" w:rsidP="00D41914">
                  <w:pPr>
                    <w:spacing w:after="0" w:line="240" w:lineRule="auto"/>
                    <w:rPr>
                      <w:rFonts w:cs="Calibri"/>
                      <w:sz w:val="24"/>
                      <w:szCs w:val="24"/>
                    </w:rPr>
                  </w:pPr>
                  <w:r w:rsidRPr="00C25FAB">
                    <w:rPr>
                      <w:rFonts w:cs="Calibri"/>
                      <w:sz w:val="24"/>
                      <w:szCs w:val="24"/>
                    </w:rPr>
                    <w:t>First recital: insert loan amount in words and numbers</w:t>
                  </w:r>
                </w:p>
              </w:tc>
            </w:tr>
            <w:tr w:rsidR="008B099F" w:rsidRPr="00D41914" w14:paraId="67E56486" w14:textId="77777777" w:rsidTr="008B099F">
              <w:tc>
                <w:tcPr>
                  <w:tcW w:w="328" w:type="dxa"/>
                  <w:shd w:val="clear" w:color="auto" w:fill="auto"/>
                </w:tcPr>
                <w:p w14:paraId="1C2C5E03" w14:textId="77777777" w:rsidR="008B099F" w:rsidRPr="00D41914" w:rsidRDefault="008B099F" w:rsidP="008B099F">
                  <w:pPr>
                    <w:spacing w:after="0" w:line="240" w:lineRule="auto"/>
                    <w:rPr>
                      <w:rFonts w:cs="Calibri"/>
                      <w:sz w:val="24"/>
                      <w:szCs w:val="24"/>
                    </w:rPr>
                  </w:pPr>
                </w:p>
              </w:tc>
              <w:tc>
                <w:tcPr>
                  <w:tcW w:w="8450" w:type="dxa"/>
                  <w:shd w:val="clear" w:color="auto" w:fill="auto"/>
                </w:tcPr>
                <w:p w14:paraId="6D1F6151" w14:textId="77777777" w:rsidR="008B099F" w:rsidRPr="00D41914" w:rsidRDefault="00D41914" w:rsidP="008B099F">
                  <w:pPr>
                    <w:spacing w:after="0" w:line="240" w:lineRule="auto"/>
                    <w:rPr>
                      <w:rFonts w:cs="Calibri"/>
                      <w:sz w:val="24"/>
                      <w:szCs w:val="24"/>
                    </w:rPr>
                  </w:pPr>
                  <w:r w:rsidRPr="00C25FAB">
                    <w:rPr>
                      <w:rFonts w:cs="Calibri"/>
                      <w:sz w:val="24"/>
                      <w:szCs w:val="24"/>
                    </w:rPr>
                    <w:t>Section 1: insert loan amount and interest rate in words and numbers, along with the date of the insured Note and the maturity date of the insured Note.  Use the proper title of the Security Instrument</w:t>
                  </w:r>
                </w:p>
              </w:tc>
            </w:tr>
            <w:tr w:rsidR="008B099F" w:rsidRPr="00D41914" w14:paraId="5B9F9B2E" w14:textId="77777777" w:rsidTr="008B099F">
              <w:tc>
                <w:tcPr>
                  <w:tcW w:w="328" w:type="dxa"/>
                  <w:shd w:val="clear" w:color="auto" w:fill="auto"/>
                </w:tcPr>
                <w:p w14:paraId="664E4B82" w14:textId="77777777" w:rsidR="008B099F" w:rsidRPr="00D41914" w:rsidRDefault="008B099F" w:rsidP="008B099F">
                  <w:pPr>
                    <w:spacing w:after="0" w:line="240" w:lineRule="auto"/>
                    <w:rPr>
                      <w:rFonts w:cs="Calibri"/>
                      <w:sz w:val="24"/>
                      <w:szCs w:val="24"/>
                    </w:rPr>
                  </w:pPr>
                </w:p>
              </w:tc>
              <w:tc>
                <w:tcPr>
                  <w:tcW w:w="8450" w:type="dxa"/>
                  <w:shd w:val="clear" w:color="auto" w:fill="auto"/>
                </w:tcPr>
                <w:p w14:paraId="64B3AA78" w14:textId="63E1E45C" w:rsidR="008B099F" w:rsidRPr="00D41914" w:rsidRDefault="00D41914" w:rsidP="00795182">
                  <w:pPr>
                    <w:spacing w:after="0" w:line="240" w:lineRule="auto"/>
                    <w:rPr>
                      <w:rFonts w:cs="Calibri"/>
                      <w:sz w:val="24"/>
                      <w:szCs w:val="24"/>
                    </w:rPr>
                  </w:pPr>
                  <w:r w:rsidRPr="00C25FAB">
                    <w:rPr>
                      <w:rFonts w:cs="Calibri"/>
                      <w:sz w:val="24"/>
                      <w:szCs w:val="24"/>
                    </w:rPr>
                    <w:t xml:space="preserve">Section 2: </w:t>
                  </w:r>
                  <w:r w:rsidR="00795182">
                    <w:rPr>
                      <w:rFonts w:cs="Calibri"/>
                      <w:sz w:val="24"/>
                      <w:szCs w:val="24"/>
                    </w:rPr>
                    <w:t xml:space="preserve">notify ORCF if the completion date is other than the projected completion date plus 60 days, </w:t>
                  </w:r>
                  <w:r w:rsidRPr="00C25FAB">
                    <w:rPr>
                      <w:rFonts w:cs="Calibri"/>
                      <w:sz w:val="24"/>
                      <w:szCs w:val="24"/>
                    </w:rPr>
                    <w:t xml:space="preserve">and </w:t>
                  </w:r>
                  <w:r w:rsidR="00795182">
                    <w:rPr>
                      <w:rFonts w:cs="Calibri"/>
                      <w:sz w:val="24"/>
                      <w:szCs w:val="24"/>
                    </w:rPr>
                    <w:t xml:space="preserve">insert </w:t>
                  </w:r>
                  <w:r w:rsidRPr="00C25FAB">
                    <w:rPr>
                      <w:rFonts w:cs="Calibri"/>
                      <w:sz w:val="24"/>
                      <w:szCs w:val="24"/>
                    </w:rPr>
                    <w:t xml:space="preserve">date(s) of drawings and specifications.  Enter the year of the current edition of the </w:t>
                  </w:r>
                  <w:hyperlink r:id="rId83" w:history="1">
                    <w:r w:rsidRPr="00C25FAB">
                      <w:rPr>
                        <w:rStyle w:val="Hyperlink"/>
                      </w:rPr>
                      <w:t xml:space="preserve">AIA </w:t>
                    </w:r>
                    <w:r w:rsidR="00A5784E" w:rsidRPr="00795182">
                      <w:rPr>
                        <w:rStyle w:val="Hyperlink"/>
                        <w:rFonts w:cs="Calibri"/>
                        <w:sz w:val="24"/>
                        <w:szCs w:val="24"/>
                      </w:rPr>
                      <w:t>A</w:t>
                    </w:r>
                    <w:r w:rsidRPr="00C25FAB">
                      <w:rPr>
                        <w:rStyle w:val="Hyperlink"/>
                      </w:rPr>
                      <w:t>201</w:t>
                    </w:r>
                  </w:hyperlink>
                </w:p>
              </w:tc>
            </w:tr>
            <w:tr w:rsidR="00E63C78" w:rsidRPr="00D41914" w14:paraId="4D71749D" w14:textId="77777777" w:rsidTr="008B099F">
              <w:tc>
                <w:tcPr>
                  <w:tcW w:w="328" w:type="dxa"/>
                  <w:shd w:val="clear" w:color="auto" w:fill="auto"/>
                </w:tcPr>
                <w:p w14:paraId="1C9A523F" w14:textId="77777777" w:rsidR="00E63C78" w:rsidRPr="00D41914" w:rsidRDefault="00E63C78" w:rsidP="008B099F">
                  <w:pPr>
                    <w:spacing w:after="0" w:line="240" w:lineRule="auto"/>
                    <w:rPr>
                      <w:rFonts w:cs="Calibri"/>
                      <w:sz w:val="24"/>
                      <w:szCs w:val="24"/>
                    </w:rPr>
                  </w:pPr>
                </w:p>
              </w:tc>
              <w:tc>
                <w:tcPr>
                  <w:tcW w:w="8450" w:type="dxa"/>
                  <w:shd w:val="clear" w:color="auto" w:fill="auto"/>
                </w:tcPr>
                <w:p w14:paraId="6751F002" w14:textId="23F53FCB" w:rsidR="00E63C78" w:rsidRPr="00E63C78" w:rsidRDefault="00E63C78" w:rsidP="00E63C78">
                  <w:pPr>
                    <w:spacing w:after="0" w:line="240" w:lineRule="auto"/>
                    <w:rPr>
                      <w:rFonts w:cs="Calibri"/>
                      <w:sz w:val="24"/>
                      <w:szCs w:val="24"/>
                    </w:rPr>
                  </w:pPr>
                  <w:r>
                    <w:rPr>
                      <w:rFonts w:cs="Calibri"/>
                      <w:sz w:val="24"/>
                      <w:szCs w:val="24"/>
                    </w:rPr>
                    <w:t>Section 4(a): Include bracketed language regarding Retainage Reduction Rider, if applicable</w:t>
                  </w:r>
                  <w:r w:rsidR="00795182">
                    <w:rPr>
                      <w:rFonts w:cs="Calibri"/>
                      <w:sz w:val="24"/>
                      <w:szCs w:val="24"/>
                    </w:rPr>
                    <w:t>. Such rider is attached at the request of the builder, and specifies when HUD will consider a retainage reduction and the amount/percentage by which HUD would reduce the retainage</w:t>
                  </w:r>
                </w:p>
              </w:tc>
            </w:tr>
            <w:tr w:rsidR="008B099F" w:rsidRPr="00D41914" w14:paraId="77FE92E7" w14:textId="77777777" w:rsidTr="008B099F">
              <w:tc>
                <w:tcPr>
                  <w:tcW w:w="328" w:type="dxa"/>
                  <w:shd w:val="clear" w:color="auto" w:fill="auto"/>
                </w:tcPr>
                <w:p w14:paraId="15110888" w14:textId="77777777" w:rsidR="008B099F" w:rsidRPr="00D41914" w:rsidRDefault="008B099F" w:rsidP="008B099F">
                  <w:pPr>
                    <w:spacing w:after="0" w:line="240" w:lineRule="auto"/>
                    <w:rPr>
                      <w:rFonts w:cs="Calibri"/>
                      <w:sz w:val="24"/>
                      <w:szCs w:val="24"/>
                    </w:rPr>
                  </w:pPr>
                </w:p>
              </w:tc>
              <w:tc>
                <w:tcPr>
                  <w:tcW w:w="8450" w:type="dxa"/>
                  <w:shd w:val="clear" w:color="auto" w:fill="auto"/>
                </w:tcPr>
                <w:p w14:paraId="4981148F" w14:textId="77777777" w:rsidR="008B099F" w:rsidRPr="00D41914" w:rsidRDefault="00D41914" w:rsidP="00D41914">
                  <w:pPr>
                    <w:spacing w:after="0" w:line="240" w:lineRule="auto"/>
                    <w:rPr>
                      <w:rFonts w:cs="Calibri"/>
                      <w:sz w:val="24"/>
                      <w:szCs w:val="24"/>
                    </w:rPr>
                  </w:pPr>
                  <w:r w:rsidRPr="00C25FAB">
                    <w:rPr>
                      <w:rFonts w:cs="Calibri"/>
                      <w:sz w:val="24"/>
                      <w:szCs w:val="24"/>
                    </w:rPr>
                    <w:t>Section 4(c): insert amount of project completion funds from the firm commitment, and the date of the disbursement agreement</w:t>
                  </w:r>
                </w:p>
              </w:tc>
            </w:tr>
            <w:tr w:rsidR="008B099F" w:rsidRPr="00D41914" w14:paraId="742E69C0" w14:textId="77777777" w:rsidTr="008B099F">
              <w:tc>
                <w:tcPr>
                  <w:tcW w:w="328" w:type="dxa"/>
                  <w:shd w:val="clear" w:color="auto" w:fill="auto"/>
                </w:tcPr>
                <w:p w14:paraId="7C56A9C4" w14:textId="77777777" w:rsidR="008B099F" w:rsidRPr="00D41914" w:rsidRDefault="008B099F" w:rsidP="008B099F">
                  <w:pPr>
                    <w:spacing w:after="0" w:line="240" w:lineRule="auto"/>
                    <w:rPr>
                      <w:rFonts w:cs="Calibri"/>
                      <w:sz w:val="24"/>
                      <w:szCs w:val="24"/>
                    </w:rPr>
                  </w:pPr>
                </w:p>
              </w:tc>
              <w:tc>
                <w:tcPr>
                  <w:tcW w:w="8450" w:type="dxa"/>
                  <w:shd w:val="clear" w:color="auto" w:fill="auto"/>
                </w:tcPr>
                <w:p w14:paraId="23BBBC2A" w14:textId="77777777" w:rsidR="008B099F" w:rsidRPr="00D41914" w:rsidRDefault="00D41914" w:rsidP="008B099F">
                  <w:pPr>
                    <w:spacing w:after="0" w:line="240" w:lineRule="auto"/>
                    <w:rPr>
                      <w:rFonts w:cs="Calibri"/>
                      <w:sz w:val="24"/>
                      <w:szCs w:val="24"/>
                    </w:rPr>
                  </w:pPr>
                  <w:r w:rsidRPr="00C25FAB">
                    <w:rPr>
                      <w:rFonts w:cs="Calibri"/>
                      <w:sz w:val="24"/>
                      <w:szCs w:val="24"/>
                    </w:rPr>
                    <w:t>Exhibit A: attach the same legal description attached to the Security Instrument</w:t>
                  </w:r>
                </w:p>
              </w:tc>
            </w:tr>
            <w:tr w:rsidR="00D41914" w:rsidRPr="00D41914" w14:paraId="03D54539" w14:textId="77777777" w:rsidTr="008B099F">
              <w:tc>
                <w:tcPr>
                  <w:tcW w:w="328" w:type="dxa"/>
                  <w:shd w:val="clear" w:color="auto" w:fill="auto"/>
                </w:tcPr>
                <w:p w14:paraId="339BEA6E" w14:textId="77777777" w:rsidR="00D41914" w:rsidRPr="00C25FAB" w:rsidRDefault="00D41914" w:rsidP="008B099F">
                  <w:pPr>
                    <w:spacing w:after="0" w:line="240" w:lineRule="auto"/>
                    <w:rPr>
                      <w:rFonts w:cs="Calibri"/>
                      <w:sz w:val="24"/>
                      <w:szCs w:val="24"/>
                    </w:rPr>
                  </w:pPr>
                </w:p>
              </w:tc>
              <w:tc>
                <w:tcPr>
                  <w:tcW w:w="8450" w:type="dxa"/>
                  <w:shd w:val="clear" w:color="auto" w:fill="auto"/>
                </w:tcPr>
                <w:p w14:paraId="7F7D4537" w14:textId="77777777" w:rsidR="00D41914" w:rsidRPr="00C25FAB" w:rsidRDefault="00D41914" w:rsidP="00D41914">
                  <w:pPr>
                    <w:spacing w:after="0" w:line="240" w:lineRule="auto"/>
                    <w:rPr>
                      <w:rFonts w:cs="Calibri"/>
                      <w:sz w:val="24"/>
                      <w:szCs w:val="24"/>
                    </w:rPr>
                  </w:pPr>
                  <w:r w:rsidRPr="00C25FAB">
                    <w:rPr>
                      <w:rFonts w:cs="Calibri"/>
                      <w:sz w:val="24"/>
                      <w:szCs w:val="24"/>
                    </w:rPr>
                    <w:t>Exhibit B: attach a copy of the Contractor’s and/or Mortgagor’s Cost Breakdown (HUD-2328) signed by all parties, including HUD</w:t>
                  </w:r>
                </w:p>
              </w:tc>
            </w:tr>
            <w:tr w:rsidR="00D41914" w:rsidRPr="00D41914" w14:paraId="2CD8A855" w14:textId="77777777" w:rsidTr="008B099F">
              <w:tc>
                <w:tcPr>
                  <w:tcW w:w="328" w:type="dxa"/>
                  <w:shd w:val="clear" w:color="auto" w:fill="auto"/>
                </w:tcPr>
                <w:p w14:paraId="27CD4119" w14:textId="77777777" w:rsidR="00D41914" w:rsidRPr="00C25FAB" w:rsidRDefault="00D41914" w:rsidP="008B099F">
                  <w:pPr>
                    <w:spacing w:after="0" w:line="240" w:lineRule="auto"/>
                    <w:rPr>
                      <w:rFonts w:cs="Calibri"/>
                      <w:sz w:val="24"/>
                      <w:szCs w:val="24"/>
                    </w:rPr>
                  </w:pPr>
                </w:p>
              </w:tc>
              <w:tc>
                <w:tcPr>
                  <w:tcW w:w="8450" w:type="dxa"/>
                  <w:shd w:val="clear" w:color="auto" w:fill="auto"/>
                </w:tcPr>
                <w:p w14:paraId="08472810" w14:textId="3075C538" w:rsidR="00D41914" w:rsidRPr="00C25FAB" w:rsidRDefault="00D41914" w:rsidP="001E61E2">
                  <w:pPr>
                    <w:spacing w:after="0" w:line="240" w:lineRule="auto"/>
                    <w:rPr>
                      <w:rFonts w:cs="Calibri"/>
                      <w:sz w:val="24"/>
                      <w:szCs w:val="24"/>
                    </w:rPr>
                  </w:pPr>
                  <w:r w:rsidRPr="00C25FAB">
                    <w:rPr>
                      <w:rFonts w:cs="Calibri"/>
                      <w:sz w:val="24"/>
                      <w:szCs w:val="24"/>
                    </w:rPr>
                    <w:t>Exhibit C: attach the disbursement agreement</w:t>
                  </w:r>
                  <w:r w:rsidR="001E61E2">
                    <w:rPr>
                      <w:rFonts w:cs="Calibri"/>
                      <w:sz w:val="24"/>
                      <w:szCs w:val="24"/>
                    </w:rPr>
                    <w:t>.  See MAP Guide Section 8.10 for guidance until the ORCF handbook is published, then see Production Chapter 12 for guidance</w:t>
                  </w:r>
                </w:p>
              </w:tc>
            </w:tr>
            <w:tr w:rsidR="00D41914" w:rsidRPr="00D41914" w14:paraId="1363D6CD" w14:textId="77777777" w:rsidTr="008B099F">
              <w:tc>
                <w:tcPr>
                  <w:tcW w:w="328" w:type="dxa"/>
                  <w:shd w:val="clear" w:color="auto" w:fill="auto"/>
                </w:tcPr>
                <w:p w14:paraId="0EBE9967" w14:textId="77777777" w:rsidR="00D41914" w:rsidRPr="00C25FAB" w:rsidRDefault="00D41914" w:rsidP="008B099F">
                  <w:pPr>
                    <w:spacing w:after="0" w:line="240" w:lineRule="auto"/>
                    <w:rPr>
                      <w:rFonts w:cs="Calibri"/>
                      <w:sz w:val="24"/>
                      <w:szCs w:val="24"/>
                    </w:rPr>
                  </w:pPr>
                </w:p>
              </w:tc>
              <w:tc>
                <w:tcPr>
                  <w:tcW w:w="8450" w:type="dxa"/>
                  <w:shd w:val="clear" w:color="auto" w:fill="auto"/>
                </w:tcPr>
                <w:p w14:paraId="410FB3B3" w14:textId="77777777" w:rsidR="00D41914" w:rsidRPr="00C25FAB" w:rsidRDefault="00D41914" w:rsidP="00D41914">
                  <w:pPr>
                    <w:spacing w:after="0" w:line="240" w:lineRule="auto"/>
                    <w:rPr>
                      <w:rFonts w:cs="Calibri"/>
                      <w:sz w:val="24"/>
                      <w:szCs w:val="24"/>
                    </w:rPr>
                  </w:pPr>
                </w:p>
                <w:p w14:paraId="126DA51C" w14:textId="77777777" w:rsidR="00D41914" w:rsidRPr="00C25FAB" w:rsidRDefault="00D41914" w:rsidP="00D41914">
                  <w:pPr>
                    <w:spacing w:after="0" w:line="240" w:lineRule="auto"/>
                    <w:rPr>
                      <w:rFonts w:cs="Calibri"/>
                      <w:b/>
                      <w:sz w:val="24"/>
                      <w:szCs w:val="24"/>
                    </w:rPr>
                  </w:pPr>
                  <w:r w:rsidRPr="00C25FAB">
                    <w:rPr>
                      <w:rFonts w:cs="Calibri"/>
                      <w:b/>
                      <w:sz w:val="24"/>
                      <w:szCs w:val="24"/>
                    </w:rPr>
                    <w:t>Building Loan Agreement Supplemental</w:t>
                  </w:r>
                </w:p>
              </w:tc>
            </w:tr>
            <w:tr w:rsidR="00D41914" w:rsidRPr="00D41914" w14:paraId="703CBD52" w14:textId="77777777" w:rsidTr="008B099F">
              <w:tc>
                <w:tcPr>
                  <w:tcW w:w="328" w:type="dxa"/>
                  <w:shd w:val="clear" w:color="auto" w:fill="auto"/>
                </w:tcPr>
                <w:p w14:paraId="78342FB7" w14:textId="77777777" w:rsidR="00D41914" w:rsidRPr="00C25FAB" w:rsidRDefault="00D41914" w:rsidP="008B099F">
                  <w:pPr>
                    <w:spacing w:after="0" w:line="240" w:lineRule="auto"/>
                    <w:rPr>
                      <w:rFonts w:cs="Calibri"/>
                      <w:sz w:val="24"/>
                      <w:szCs w:val="24"/>
                    </w:rPr>
                  </w:pPr>
                </w:p>
              </w:tc>
              <w:tc>
                <w:tcPr>
                  <w:tcW w:w="8450" w:type="dxa"/>
                  <w:shd w:val="clear" w:color="auto" w:fill="auto"/>
                </w:tcPr>
                <w:p w14:paraId="051776FF" w14:textId="77777777" w:rsidR="00D41914" w:rsidRPr="00C25FAB" w:rsidRDefault="008A4493" w:rsidP="008A4493">
                  <w:pPr>
                    <w:spacing w:after="0" w:line="240" w:lineRule="auto"/>
                    <w:rPr>
                      <w:rFonts w:cs="Calibri"/>
                      <w:sz w:val="24"/>
                      <w:szCs w:val="24"/>
                    </w:rPr>
                  </w:pPr>
                  <w:r w:rsidRPr="008A4493">
                    <w:rPr>
                      <w:rFonts w:cs="Calibri"/>
                      <w:sz w:val="24"/>
                      <w:szCs w:val="24"/>
                    </w:rPr>
                    <w:t>Not applicable – Borrower is not acting as its own general contractor; OR:</w:t>
                  </w:r>
                </w:p>
              </w:tc>
            </w:tr>
            <w:tr w:rsidR="00D41914" w:rsidRPr="00D41914" w14:paraId="74B36EB5" w14:textId="77777777" w:rsidTr="008B099F">
              <w:tc>
                <w:tcPr>
                  <w:tcW w:w="328" w:type="dxa"/>
                  <w:shd w:val="clear" w:color="auto" w:fill="auto"/>
                </w:tcPr>
                <w:p w14:paraId="6537E4D4" w14:textId="77777777" w:rsidR="00D41914" w:rsidRPr="00C25FAB" w:rsidRDefault="00D41914" w:rsidP="008B099F">
                  <w:pPr>
                    <w:spacing w:after="0" w:line="240" w:lineRule="auto"/>
                    <w:rPr>
                      <w:rFonts w:cs="Calibri"/>
                      <w:sz w:val="24"/>
                      <w:szCs w:val="24"/>
                    </w:rPr>
                  </w:pPr>
                </w:p>
              </w:tc>
              <w:tc>
                <w:tcPr>
                  <w:tcW w:w="8450" w:type="dxa"/>
                  <w:shd w:val="clear" w:color="auto" w:fill="auto"/>
                </w:tcPr>
                <w:p w14:paraId="2C52848A" w14:textId="77777777" w:rsidR="00D41914" w:rsidRPr="00C25FAB" w:rsidRDefault="008A4493" w:rsidP="008A4493">
                  <w:pPr>
                    <w:spacing w:after="0" w:line="240" w:lineRule="auto"/>
                    <w:rPr>
                      <w:rFonts w:cs="Calibri"/>
                      <w:sz w:val="24"/>
                      <w:szCs w:val="24"/>
                    </w:rPr>
                  </w:pPr>
                  <w:r w:rsidRPr="00C25FAB">
                    <w:rPr>
                      <w:rFonts w:cs="Calibri"/>
                      <w:sz w:val="24"/>
                      <w:szCs w:val="24"/>
                    </w:rPr>
                    <w:t>Insert the project number and name</w:t>
                  </w:r>
                </w:p>
              </w:tc>
            </w:tr>
            <w:tr w:rsidR="008A4493" w:rsidRPr="00D41914" w14:paraId="69039B71" w14:textId="77777777" w:rsidTr="008B099F">
              <w:tc>
                <w:tcPr>
                  <w:tcW w:w="328" w:type="dxa"/>
                  <w:shd w:val="clear" w:color="auto" w:fill="auto"/>
                </w:tcPr>
                <w:p w14:paraId="22AB0806" w14:textId="77777777" w:rsidR="008A4493" w:rsidRPr="00C25FAB" w:rsidRDefault="008A4493" w:rsidP="008B099F">
                  <w:pPr>
                    <w:spacing w:after="0" w:line="240" w:lineRule="auto"/>
                    <w:rPr>
                      <w:rFonts w:cs="Calibri"/>
                      <w:sz w:val="24"/>
                      <w:szCs w:val="24"/>
                    </w:rPr>
                  </w:pPr>
                </w:p>
              </w:tc>
              <w:tc>
                <w:tcPr>
                  <w:tcW w:w="8450" w:type="dxa"/>
                  <w:shd w:val="clear" w:color="auto" w:fill="auto"/>
                </w:tcPr>
                <w:p w14:paraId="165F81CF" w14:textId="668EF13D" w:rsidR="008A4493" w:rsidRPr="00C25FAB" w:rsidRDefault="008A4493" w:rsidP="008A4493">
                  <w:pPr>
                    <w:spacing w:after="0" w:line="240" w:lineRule="auto"/>
                    <w:rPr>
                      <w:rFonts w:cs="Calibri"/>
                      <w:sz w:val="24"/>
                      <w:szCs w:val="24"/>
                    </w:rPr>
                  </w:pPr>
                  <w:r w:rsidRPr="00C25FAB">
                    <w:rPr>
                      <w:rFonts w:cs="Calibri"/>
                      <w:sz w:val="24"/>
                      <w:szCs w:val="24"/>
                    </w:rPr>
                    <w:t>Section 25(c): Insert the number of days within which construction will begin</w:t>
                  </w:r>
                  <w:r w:rsidR="00F6599C">
                    <w:rPr>
                      <w:rFonts w:cs="Calibri"/>
                      <w:sz w:val="24"/>
                      <w:szCs w:val="24"/>
                    </w:rPr>
                    <w:t>.  Advise ORCF if the parties propose a commencement date later than 10 days after closing</w:t>
                  </w:r>
                </w:p>
              </w:tc>
            </w:tr>
          </w:tbl>
          <w:p w14:paraId="4A6F3590" w14:textId="77777777" w:rsidR="008B099F" w:rsidRPr="005659D9" w:rsidRDefault="00C43B50" w:rsidP="008B099F">
            <w:pPr>
              <w:spacing w:after="0" w:line="240" w:lineRule="auto"/>
              <w:rPr>
                <w:rFonts w:cs="Calibri"/>
                <w:i/>
                <w:sz w:val="24"/>
                <w:szCs w:val="24"/>
              </w:rPr>
            </w:pPr>
            <w:r>
              <w:rPr>
                <w:rFonts w:cs="Calibri"/>
                <w:i/>
                <w:sz w:val="24"/>
                <w:szCs w:val="24"/>
              </w:rPr>
              <w:pict w14:anchorId="7403C6DB">
                <v:rect id="_x0000_i1060" style="width:0;height:1.5pt" o:hralign="center" o:hrstd="t" o:hr="t" fillcolor="#a0a0a0" stroked="f"/>
              </w:pict>
            </w:r>
          </w:p>
          <w:p w14:paraId="2766A44A" w14:textId="77777777" w:rsidR="008B099F" w:rsidRPr="005659D9" w:rsidRDefault="008B099F" w:rsidP="008B099F">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27B96F98" w14:textId="77777777" w:rsidR="008B099F" w:rsidRPr="005659D9" w:rsidRDefault="008B099F" w:rsidP="008B099F">
            <w:pPr>
              <w:spacing w:after="0" w:line="240" w:lineRule="auto"/>
              <w:rPr>
                <w:rFonts w:cs="Calibri"/>
                <w:sz w:val="24"/>
                <w:szCs w:val="24"/>
              </w:rPr>
            </w:pPr>
          </w:p>
        </w:tc>
      </w:tr>
      <w:tr w:rsidR="00592695" w:rsidRPr="005659D9" w14:paraId="31A2DAAD" w14:textId="77777777" w:rsidTr="001E1C94">
        <w:tc>
          <w:tcPr>
            <w:tcW w:w="5000" w:type="pct"/>
            <w:gridSpan w:val="2"/>
            <w:tcBorders>
              <w:top w:val="single" w:sz="4" w:space="0" w:color="A6A6A6"/>
              <w:left w:val="single" w:sz="4" w:space="0" w:color="A6A6A6"/>
              <w:bottom w:val="single" w:sz="4" w:space="0" w:color="A6A6A6"/>
              <w:right w:val="single" w:sz="4" w:space="0" w:color="A6A6A6"/>
            </w:tcBorders>
            <w:shd w:val="clear" w:color="auto" w:fill="BFBFBF"/>
            <w:tcMar>
              <w:left w:w="115" w:type="dxa"/>
              <w:right w:w="230" w:type="dxa"/>
            </w:tcMar>
          </w:tcPr>
          <w:p w14:paraId="26F0B1F6" w14:textId="77777777" w:rsidR="00592695" w:rsidRDefault="00592695" w:rsidP="005659D9">
            <w:pPr>
              <w:spacing w:after="0" w:line="240" w:lineRule="auto"/>
              <w:jc w:val="center"/>
              <w:rPr>
                <w:rFonts w:cs="Calibri"/>
                <w:b/>
                <w:i/>
                <w:sz w:val="24"/>
                <w:szCs w:val="24"/>
              </w:rPr>
            </w:pPr>
            <w:r w:rsidRPr="005659D9">
              <w:rPr>
                <w:rFonts w:cs="Calibri"/>
                <w:b/>
                <w:i/>
                <w:sz w:val="24"/>
                <w:szCs w:val="24"/>
              </w:rPr>
              <w:lastRenderedPageBreak/>
              <w:t>RECORDED (OR PARTIALLY RECORDED) DOCUMENTS</w:t>
            </w:r>
          </w:p>
          <w:p w14:paraId="7AE80208" w14:textId="77777777" w:rsidR="003F56CB" w:rsidRPr="005659D9" w:rsidRDefault="003F56CB" w:rsidP="005659D9">
            <w:pPr>
              <w:spacing w:after="0" w:line="240" w:lineRule="auto"/>
              <w:jc w:val="center"/>
              <w:rPr>
                <w:rFonts w:cs="Calibri"/>
                <w:b/>
                <w:i/>
                <w:sz w:val="24"/>
                <w:szCs w:val="24"/>
              </w:rPr>
            </w:pPr>
            <w:r>
              <w:rPr>
                <w:rFonts w:cs="Calibri"/>
                <w:b/>
                <w:i/>
                <w:sz w:val="24"/>
                <w:szCs w:val="24"/>
              </w:rPr>
              <w:t>-documents are listed in the suggested recording order-</w:t>
            </w:r>
          </w:p>
        </w:tc>
      </w:tr>
      <w:tr w:rsidR="00835B34" w:rsidRPr="005659D9" w14:paraId="519B2484"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4FABFCBB" w14:textId="300EA27F" w:rsidR="00835B34" w:rsidRPr="005659D9" w:rsidRDefault="00C34079" w:rsidP="005659D9">
            <w:pPr>
              <w:spacing w:after="0" w:line="240" w:lineRule="auto"/>
              <w:jc w:val="center"/>
              <w:rPr>
                <w:rFonts w:cs="Calibri"/>
                <w:sz w:val="24"/>
                <w:szCs w:val="24"/>
              </w:rPr>
            </w:pPr>
            <w:r w:rsidRPr="005659D9">
              <w:rPr>
                <w:rFonts w:cs="Calibri"/>
                <w:sz w:val="24"/>
                <w:szCs w:val="24"/>
              </w:rPr>
              <w:t>3</w:t>
            </w:r>
            <w:r w:rsidR="00A04C3D">
              <w:rPr>
                <w:rFonts w:cs="Calibri"/>
                <w:sz w:val="24"/>
                <w:szCs w:val="24"/>
              </w:rPr>
              <w:t>7</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140B82A1" w14:textId="76D894C6" w:rsidR="00835B34" w:rsidRPr="005659D9" w:rsidRDefault="00835B34" w:rsidP="005659D9">
            <w:pPr>
              <w:spacing w:after="0" w:line="240" w:lineRule="auto"/>
              <w:rPr>
                <w:rFonts w:cs="Calibri"/>
                <w:b/>
                <w:sz w:val="24"/>
                <w:szCs w:val="24"/>
                <w:u w:val="single"/>
              </w:rPr>
            </w:pPr>
            <w:r w:rsidRPr="005659D9">
              <w:rPr>
                <w:rFonts w:cs="Calibri"/>
                <w:b/>
                <w:sz w:val="24"/>
                <w:szCs w:val="24"/>
                <w:u w:val="single"/>
              </w:rPr>
              <w:t xml:space="preserve">Ground Lease with </w:t>
            </w:r>
            <w:hyperlink r:id="rId84" w:history="1">
              <w:r w:rsidRPr="005659D9">
                <w:rPr>
                  <w:rStyle w:val="Hyperlink"/>
                  <w:rFonts w:cs="Calibri"/>
                  <w:b/>
                  <w:sz w:val="24"/>
                  <w:szCs w:val="24"/>
                </w:rPr>
                <w:t>Lease Addendum (HUD-92070-ORCF)</w:t>
              </w:r>
            </w:hyperlink>
          </w:p>
          <w:p w14:paraId="189F1529" w14:textId="77777777" w:rsidR="00835B34" w:rsidRPr="005659D9" w:rsidRDefault="00835B34"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599"/>
              <w:gridCol w:w="7851"/>
            </w:tblGrid>
            <w:tr w:rsidR="00835B34" w:rsidRPr="005659D9" w14:paraId="67648CE3" w14:textId="77777777" w:rsidTr="005659D9">
              <w:tc>
                <w:tcPr>
                  <w:tcW w:w="328" w:type="dxa"/>
                  <w:shd w:val="clear" w:color="auto" w:fill="auto"/>
                </w:tcPr>
                <w:p w14:paraId="29FB81FD"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0B69450" w14:textId="77777777" w:rsidR="00835B34" w:rsidRPr="005659D9" w:rsidRDefault="00835B34" w:rsidP="005659D9">
                  <w:pPr>
                    <w:spacing w:after="0" w:line="240" w:lineRule="auto"/>
                    <w:rPr>
                      <w:rFonts w:cs="Calibri"/>
                      <w:sz w:val="24"/>
                      <w:szCs w:val="24"/>
                    </w:rPr>
                  </w:pPr>
                  <w:r w:rsidRPr="005659D9">
                    <w:rPr>
                      <w:rFonts w:cs="Calibri"/>
                      <w:sz w:val="24"/>
                      <w:szCs w:val="24"/>
                    </w:rPr>
                    <w:t>Not applicable – land owned in fee simple; OR:</w:t>
                  </w:r>
                </w:p>
              </w:tc>
            </w:tr>
            <w:tr w:rsidR="00835B34" w:rsidRPr="005659D9" w14:paraId="0BCF2433" w14:textId="77777777" w:rsidTr="005659D9">
              <w:tc>
                <w:tcPr>
                  <w:tcW w:w="328" w:type="dxa"/>
                  <w:shd w:val="clear" w:color="auto" w:fill="auto"/>
                </w:tcPr>
                <w:p w14:paraId="177DD9C7"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 </w:t>
                  </w:r>
                </w:p>
              </w:tc>
              <w:tc>
                <w:tcPr>
                  <w:tcW w:w="8450" w:type="dxa"/>
                  <w:gridSpan w:val="2"/>
                  <w:shd w:val="clear" w:color="auto" w:fill="auto"/>
                </w:tcPr>
                <w:p w14:paraId="52185DB1" w14:textId="4E200D60" w:rsidR="00835B34" w:rsidRPr="005659D9" w:rsidRDefault="00835B34" w:rsidP="00153557">
                  <w:pPr>
                    <w:spacing w:after="0" w:line="240" w:lineRule="auto"/>
                    <w:rPr>
                      <w:rFonts w:cs="Calibri"/>
                      <w:sz w:val="24"/>
                      <w:szCs w:val="24"/>
                    </w:rPr>
                  </w:pPr>
                  <w:r w:rsidRPr="005659D9">
                    <w:rPr>
                      <w:rFonts w:cs="Calibri"/>
                      <w:sz w:val="24"/>
                      <w:szCs w:val="24"/>
                    </w:rPr>
                    <w:t xml:space="preserve">Estoppel certificate for existing ground leases, dated </w:t>
                  </w:r>
                  <w:r w:rsidR="00153557">
                    <w:rPr>
                      <w:rFonts w:cs="Calibri"/>
                      <w:sz w:val="24"/>
                      <w:szCs w:val="24"/>
                    </w:rPr>
                    <w:t xml:space="preserve">within 30 </w:t>
                  </w:r>
                  <w:r w:rsidRPr="005659D9">
                    <w:rPr>
                      <w:rFonts w:cs="Calibri"/>
                      <w:sz w:val="24"/>
                      <w:szCs w:val="24"/>
                    </w:rPr>
                    <w:t>day</w:t>
                  </w:r>
                  <w:r w:rsidR="00153557">
                    <w:rPr>
                      <w:rFonts w:cs="Calibri"/>
                      <w:sz w:val="24"/>
                      <w:szCs w:val="24"/>
                    </w:rPr>
                    <w:t>s</w:t>
                  </w:r>
                  <w:r w:rsidRPr="005659D9">
                    <w:rPr>
                      <w:rFonts w:cs="Calibri"/>
                      <w:sz w:val="24"/>
                      <w:szCs w:val="24"/>
                    </w:rPr>
                    <w:t xml:space="preserve"> of closing</w:t>
                  </w:r>
                </w:p>
              </w:tc>
            </w:tr>
            <w:tr w:rsidR="00835B34" w:rsidRPr="005659D9" w14:paraId="285C7BEC" w14:textId="77777777" w:rsidTr="005659D9">
              <w:tc>
                <w:tcPr>
                  <w:tcW w:w="328" w:type="dxa"/>
                  <w:shd w:val="clear" w:color="auto" w:fill="auto"/>
                </w:tcPr>
                <w:p w14:paraId="24AC644A"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0490215C"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Ground lease consistent with </w:t>
                  </w:r>
                  <w:r w:rsidR="008031CD" w:rsidRPr="005659D9">
                    <w:rPr>
                      <w:rFonts w:cs="Calibri"/>
                      <w:sz w:val="24"/>
                      <w:szCs w:val="24"/>
                    </w:rPr>
                    <w:t>Lender</w:t>
                  </w:r>
                  <w:r w:rsidRPr="005659D9">
                    <w:rPr>
                      <w:rFonts w:cs="Calibri"/>
                      <w:sz w:val="24"/>
                      <w:szCs w:val="24"/>
                    </w:rPr>
                    <w:t>’s narrative, and sufficient to establish site control</w:t>
                  </w:r>
                </w:p>
              </w:tc>
            </w:tr>
            <w:tr w:rsidR="00835B34" w:rsidRPr="005659D9" w14:paraId="78D5C290" w14:textId="77777777" w:rsidTr="005659D9">
              <w:tc>
                <w:tcPr>
                  <w:tcW w:w="328" w:type="dxa"/>
                  <w:shd w:val="clear" w:color="auto" w:fill="auto"/>
                </w:tcPr>
                <w:p w14:paraId="7F0ADABB"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E763B82"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Term </w:t>
                  </w:r>
                  <w:r w:rsidR="00DA0DB2" w:rsidRPr="005659D9">
                    <w:rPr>
                      <w:rFonts w:cs="Calibri"/>
                      <w:sz w:val="24"/>
                      <w:szCs w:val="24"/>
                    </w:rPr>
                    <w:t xml:space="preserve">may be at any stage of a </w:t>
                  </w:r>
                  <w:r w:rsidR="005264F1" w:rsidRPr="005659D9">
                    <w:rPr>
                      <w:rFonts w:cs="Calibri"/>
                      <w:sz w:val="24"/>
                      <w:szCs w:val="24"/>
                    </w:rPr>
                    <w:t xml:space="preserve">99 </w:t>
                  </w:r>
                  <w:r w:rsidR="00DA0DB2" w:rsidRPr="005659D9">
                    <w:rPr>
                      <w:rFonts w:cs="Calibri"/>
                      <w:sz w:val="24"/>
                      <w:szCs w:val="24"/>
                    </w:rPr>
                    <w:t xml:space="preserve">lease, so long as the lease is renewable, </w:t>
                  </w:r>
                  <w:r w:rsidR="005264F1" w:rsidRPr="005659D9">
                    <w:rPr>
                      <w:rFonts w:cs="Calibri"/>
                      <w:sz w:val="24"/>
                      <w:szCs w:val="24"/>
                    </w:rPr>
                    <w:t xml:space="preserve">or </w:t>
                  </w:r>
                  <w:r w:rsidR="00DA0DB2" w:rsidRPr="005659D9">
                    <w:rPr>
                      <w:rFonts w:cs="Calibri"/>
                      <w:sz w:val="24"/>
                      <w:szCs w:val="24"/>
                    </w:rPr>
                    <w:t xml:space="preserve">have  </w:t>
                  </w:r>
                  <w:r w:rsidR="005264F1" w:rsidRPr="005659D9">
                    <w:rPr>
                      <w:rFonts w:cs="Calibri"/>
                      <w:sz w:val="24"/>
                      <w:szCs w:val="24"/>
                    </w:rPr>
                    <w:t xml:space="preserve">at least 10 years </w:t>
                  </w:r>
                  <w:r w:rsidR="00DA0DB2" w:rsidRPr="005659D9">
                    <w:rPr>
                      <w:rFonts w:cs="Calibri"/>
                      <w:sz w:val="24"/>
                      <w:szCs w:val="24"/>
                    </w:rPr>
                    <w:t>remaining after</w:t>
                  </w:r>
                  <w:r w:rsidR="005264F1" w:rsidRPr="005659D9">
                    <w:rPr>
                      <w:rFonts w:cs="Calibri"/>
                      <w:sz w:val="24"/>
                      <w:szCs w:val="24"/>
                    </w:rPr>
                    <w:t xml:space="preserve"> the maturity date of the loan</w:t>
                  </w:r>
                </w:p>
              </w:tc>
            </w:tr>
            <w:tr w:rsidR="00520518" w:rsidRPr="005659D9" w14:paraId="7EC20B7A" w14:textId="77777777" w:rsidTr="005659D9">
              <w:tc>
                <w:tcPr>
                  <w:tcW w:w="328" w:type="dxa"/>
                  <w:shd w:val="clear" w:color="auto" w:fill="auto"/>
                </w:tcPr>
                <w:p w14:paraId="7DB58483" w14:textId="77777777" w:rsidR="00520518" w:rsidRPr="005659D9" w:rsidRDefault="00520518" w:rsidP="005659D9">
                  <w:pPr>
                    <w:spacing w:after="0" w:line="240" w:lineRule="auto"/>
                    <w:rPr>
                      <w:rFonts w:cs="Calibri"/>
                      <w:sz w:val="24"/>
                      <w:szCs w:val="24"/>
                    </w:rPr>
                  </w:pPr>
                </w:p>
              </w:tc>
              <w:tc>
                <w:tcPr>
                  <w:tcW w:w="8450" w:type="dxa"/>
                  <w:gridSpan w:val="2"/>
                  <w:shd w:val="clear" w:color="auto" w:fill="auto"/>
                </w:tcPr>
                <w:p w14:paraId="37A98E3A" w14:textId="1482F17F" w:rsidR="00520518" w:rsidRPr="005659D9" w:rsidRDefault="003556BF" w:rsidP="003556BF">
                  <w:pPr>
                    <w:spacing w:after="0" w:line="240" w:lineRule="auto"/>
                    <w:rPr>
                      <w:rFonts w:cs="Calibri"/>
                      <w:sz w:val="24"/>
                      <w:szCs w:val="24"/>
                    </w:rPr>
                  </w:pPr>
                  <w:r>
                    <w:rPr>
                      <w:rFonts w:cs="Calibri"/>
                      <w:sz w:val="24"/>
                      <w:szCs w:val="24"/>
                    </w:rPr>
                    <w:t>See HUD Handbook 4232.1, Section II, Chapter 5, Section 5.4.C.1 for acceptable ground rent payment amounts and increases</w:t>
                  </w:r>
                </w:p>
              </w:tc>
            </w:tr>
            <w:tr w:rsidR="005264F1" w:rsidRPr="005659D9" w14:paraId="5799D39E" w14:textId="77777777" w:rsidTr="005659D9">
              <w:tc>
                <w:tcPr>
                  <w:tcW w:w="328" w:type="dxa"/>
                  <w:shd w:val="clear" w:color="auto" w:fill="auto"/>
                </w:tcPr>
                <w:p w14:paraId="3B96146F" w14:textId="77777777" w:rsidR="005264F1" w:rsidRPr="005659D9" w:rsidRDefault="005264F1" w:rsidP="005659D9">
                  <w:pPr>
                    <w:spacing w:after="0" w:line="240" w:lineRule="auto"/>
                    <w:rPr>
                      <w:rFonts w:cs="Calibri"/>
                      <w:sz w:val="24"/>
                      <w:szCs w:val="24"/>
                    </w:rPr>
                  </w:pPr>
                </w:p>
              </w:tc>
              <w:tc>
                <w:tcPr>
                  <w:tcW w:w="8450" w:type="dxa"/>
                  <w:gridSpan w:val="2"/>
                  <w:shd w:val="clear" w:color="auto" w:fill="auto"/>
                </w:tcPr>
                <w:p w14:paraId="079AC590" w14:textId="77777777" w:rsidR="005264F1" w:rsidRPr="005659D9" w:rsidRDefault="005264F1" w:rsidP="005659D9">
                  <w:pPr>
                    <w:spacing w:after="0" w:line="240" w:lineRule="auto"/>
                    <w:rPr>
                      <w:rFonts w:cs="Calibri"/>
                      <w:sz w:val="24"/>
                      <w:szCs w:val="24"/>
                    </w:rPr>
                  </w:pPr>
                  <w:r w:rsidRPr="005659D9">
                    <w:rPr>
                      <w:rFonts w:cs="Calibri"/>
                      <w:sz w:val="24"/>
                      <w:szCs w:val="24"/>
                    </w:rPr>
                    <w:t>Parties correctly identified</w:t>
                  </w:r>
                </w:p>
              </w:tc>
            </w:tr>
            <w:tr w:rsidR="005264F1" w:rsidRPr="005659D9" w14:paraId="0078A98F" w14:textId="77777777" w:rsidTr="005659D9">
              <w:tc>
                <w:tcPr>
                  <w:tcW w:w="328" w:type="dxa"/>
                  <w:shd w:val="clear" w:color="auto" w:fill="auto"/>
                </w:tcPr>
                <w:p w14:paraId="435837FA" w14:textId="77777777" w:rsidR="005264F1" w:rsidRPr="005659D9" w:rsidRDefault="005264F1" w:rsidP="005659D9">
                  <w:pPr>
                    <w:spacing w:after="0" w:line="240" w:lineRule="auto"/>
                    <w:rPr>
                      <w:rFonts w:cs="Calibri"/>
                      <w:sz w:val="24"/>
                      <w:szCs w:val="24"/>
                    </w:rPr>
                  </w:pPr>
                </w:p>
              </w:tc>
              <w:tc>
                <w:tcPr>
                  <w:tcW w:w="8450" w:type="dxa"/>
                  <w:gridSpan w:val="2"/>
                  <w:shd w:val="clear" w:color="auto" w:fill="auto"/>
                </w:tcPr>
                <w:p w14:paraId="2A685B05" w14:textId="77777777" w:rsidR="005264F1" w:rsidRPr="005659D9" w:rsidRDefault="001D5820" w:rsidP="005659D9">
                  <w:pPr>
                    <w:spacing w:after="0" w:line="240" w:lineRule="auto"/>
                    <w:rPr>
                      <w:rFonts w:cs="Calibri"/>
                      <w:sz w:val="24"/>
                      <w:szCs w:val="24"/>
                    </w:rPr>
                  </w:pPr>
                  <w:r w:rsidRPr="005659D9">
                    <w:rPr>
                      <w:rFonts w:cs="Calibri"/>
                      <w:sz w:val="24"/>
                      <w:szCs w:val="24"/>
                    </w:rPr>
                    <w:t>Ground lessee has</w:t>
                  </w:r>
                  <w:r w:rsidR="005264F1" w:rsidRPr="005659D9">
                    <w:rPr>
                      <w:rFonts w:cs="Calibri"/>
                      <w:sz w:val="24"/>
                      <w:szCs w:val="24"/>
                    </w:rPr>
                    <w:t xml:space="preserve"> right to use the property for the </w:t>
                  </w:r>
                  <w:r w:rsidRPr="005659D9">
                    <w:rPr>
                      <w:rFonts w:cs="Calibri"/>
                      <w:sz w:val="24"/>
                      <w:szCs w:val="24"/>
                    </w:rPr>
                    <w:t>approved use of the project</w:t>
                  </w:r>
                  <w:r w:rsidR="005264F1" w:rsidRPr="005659D9">
                    <w:rPr>
                      <w:rFonts w:cs="Calibri"/>
                      <w:sz w:val="24"/>
                      <w:szCs w:val="24"/>
                    </w:rPr>
                    <w:t xml:space="preserve">.  </w:t>
                  </w:r>
                </w:p>
              </w:tc>
            </w:tr>
            <w:tr w:rsidR="005264F1" w:rsidRPr="005659D9" w14:paraId="265794D1" w14:textId="77777777" w:rsidTr="005659D9">
              <w:tc>
                <w:tcPr>
                  <w:tcW w:w="328" w:type="dxa"/>
                  <w:shd w:val="clear" w:color="auto" w:fill="auto"/>
                </w:tcPr>
                <w:p w14:paraId="300D8527" w14:textId="77777777" w:rsidR="005264F1" w:rsidRPr="005659D9" w:rsidRDefault="005264F1" w:rsidP="005659D9">
                  <w:pPr>
                    <w:spacing w:after="0" w:line="240" w:lineRule="auto"/>
                    <w:rPr>
                      <w:rFonts w:cs="Calibri"/>
                      <w:sz w:val="24"/>
                      <w:szCs w:val="24"/>
                    </w:rPr>
                  </w:pPr>
                </w:p>
              </w:tc>
              <w:tc>
                <w:tcPr>
                  <w:tcW w:w="8450" w:type="dxa"/>
                  <w:gridSpan w:val="2"/>
                  <w:shd w:val="clear" w:color="auto" w:fill="auto"/>
                </w:tcPr>
                <w:p w14:paraId="11B9F779" w14:textId="77777777" w:rsidR="005264F1" w:rsidRPr="005659D9" w:rsidRDefault="005264F1" w:rsidP="005659D9">
                  <w:pPr>
                    <w:spacing w:after="0" w:line="240" w:lineRule="auto"/>
                    <w:rPr>
                      <w:rFonts w:cs="Calibri"/>
                      <w:sz w:val="24"/>
                      <w:szCs w:val="24"/>
                    </w:rPr>
                  </w:pPr>
                  <w:r w:rsidRPr="005659D9">
                    <w:rPr>
                      <w:rFonts w:cs="Calibri"/>
                      <w:sz w:val="24"/>
                      <w:szCs w:val="24"/>
                    </w:rPr>
                    <w:t xml:space="preserve">Ground lessor has limited rights to prevent ground lessee from altering the </w:t>
                  </w:r>
                  <w:r w:rsidR="001719A9" w:rsidRPr="005659D9">
                    <w:rPr>
                      <w:rFonts w:cs="Calibri"/>
                      <w:sz w:val="24"/>
                      <w:szCs w:val="24"/>
                    </w:rPr>
                    <w:t xml:space="preserve"> </w:t>
                  </w:r>
                  <w:r w:rsidRPr="005659D9">
                    <w:rPr>
                      <w:rFonts w:cs="Calibri"/>
                      <w:sz w:val="24"/>
                      <w:szCs w:val="24"/>
                    </w:rPr>
                    <w:t>property</w:t>
                  </w:r>
                </w:p>
              </w:tc>
            </w:tr>
            <w:tr w:rsidR="005264F1" w:rsidRPr="005659D9" w14:paraId="3F2719A1" w14:textId="77777777" w:rsidTr="005659D9">
              <w:tc>
                <w:tcPr>
                  <w:tcW w:w="328" w:type="dxa"/>
                  <w:shd w:val="clear" w:color="auto" w:fill="auto"/>
                </w:tcPr>
                <w:p w14:paraId="08F4EC6F" w14:textId="77777777" w:rsidR="005264F1" w:rsidRPr="005659D9" w:rsidRDefault="005264F1" w:rsidP="005659D9">
                  <w:pPr>
                    <w:spacing w:after="0" w:line="240" w:lineRule="auto"/>
                    <w:rPr>
                      <w:rFonts w:cs="Calibri"/>
                      <w:sz w:val="24"/>
                      <w:szCs w:val="24"/>
                    </w:rPr>
                  </w:pPr>
                </w:p>
              </w:tc>
              <w:tc>
                <w:tcPr>
                  <w:tcW w:w="8450" w:type="dxa"/>
                  <w:gridSpan w:val="2"/>
                  <w:shd w:val="clear" w:color="auto" w:fill="auto"/>
                </w:tcPr>
                <w:p w14:paraId="371F19A1" w14:textId="77777777" w:rsidR="005264F1" w:rsidRPr="005659D9" w:rsidRDefault="005264F1" w:rsidP="005659D9">
                  <w:pPr>
                    <w:spacing w:after="0" w:line="240" w:lineRule="auto"/>
                    <w:rPr>
                      <w:rFonts w:cs="Calibri"/>
                      <w:sz w:val="24"/>
                      <w:szCs w:val="24"/>
                    </w:rPr>
                  </w:pPr>
                  <w:r w:rsidRPr="005659D9">
                    <w:rPr>
                      <w:rFonts w:cs="Calibri"/>
                      <w:sz w:val="24"/>
                      <w:szCs w:val="24"/>
                    </w:rPr>
                    <w:t xml:space="preserve">Ground lessee has the right to </w:t>
                  </w:r>
                  <w:r w:rsidR="00DA0DB2" w:rsidRPr="005659D9">
                    <w:rPr>
                      <w:rFonts w:cs="Calibri"/>
                      <w:sz w:val="24"/>
                      <w:szCs w:val="24"/>
                    </w:rPr>
                    <w:t>petition re</w:t>
                  </w:r>
                  <w:r w:rsidRPr="005659D9">
                    <w:rPr>
                      <w:rFonts w:cs="Calibri"/>
                      <w:sz w:val="24"/>
                      <w:szCs w:val="24"/>
                    </w:rPr>
                    <w:t>zoning, if necessary</w:t>
                  </w:r>
                </w:p>
              </w:tc>
            </w:tr>
            <w:tr w:rsidR="005264F1" w:rsidRPr="005659D9" w14:paraId="64C67111" w14:textId="77777777" w:rsidTr="005659D9">
              <w:tc>
                <w:tcPr>
                  <w:tcW w:w="328" w:type="dxa"/>
                  <w:shd w:val="clear" w:color="auto" w:fill="auto"/>
                </w:tcPr>
                <w:p w14:paraId="5A0F1971" w14:textId="77777777" w:rsidR="005264F1" w:rsidRPr="005659D9" w:rsidRDefault="005264F1" w:rsidP="005659D9">
                  <w:pPr>
                    <w:spacing w:after="0" w:line="240" w:lineRule="auto"/>
                    <w:rPr>
                      <w:rFonts w:cs="Calibri"/>
                      <w:sz w:val="24"/>
                      <w:szCs w:val="24"/>
                    </w:rPr>
                  </w:pPr>
                </w:p>
              </w:tc>
              <w:tc>
                <w:tcPr>
                  <w:tcW w:w="8450" w:type="dxa"/>
                  <w:gridSpan w:val="2"/>
                  <w:shd w:val="clear" w:color="auto" w:fill="auto"/>
                </w:tcPr>
                <w:p w14:paraId="104FE9BB" w14:textId="77777777" w:rsidR="005264F1" w:rsidRPr="005659D9" w:rsidRDefault="005264F1" w:rsidP="005659D9">
                  <w:pPr>
                    <w:spacing w:after="0" w:line="240" w:lineRule="auto"/>
                    <w:rPr>
                      <w:rFonts w:cs="Calibri"/>
                      <w:sz w:val="24"/>
                      <w:szCs w:val="24"/>
                    </w:rPr>
                  </w:pPr>
                  <w:r w:rsidRPr="005659D9">
                    <w:rPr>
                      <w:rFonts w:cs="Calibri"/>
                      <w:sz w:val="24"/>
                      <w:szCs w:val="24"/>
                    </w:rPr>
                    <w:t>If ground lessor requires that construction beg</w:t>
                  </w:r>
                  <w:r w:rsidR="00DD0A70" w:rsidRPr="005659D9">
                    <w:rPr>
                      <w:rFonts w:cs="Calibri"/>
                      <w:sz w:val="24"/>
                      <w:szCs w:val="24"/>
                    </w:rPr>
                    <w:t>i</w:t>
                  </w:r>
                  <w:r w:rsidRPr="005659D9">
                    <w:rPr>
                      <w:rFonts w:cs="Calibri"/>
                      <w:sz w:val="24"/>
                      <w:szCs w:val="24"/>
                    </w:rPr>
                    <w:t xml:space="preserve">n or </w:t>
                  </w:r>
                  <w:r w:rsidR="00DD0A70" w:rsidRPr="005659D9">
                    <w:rPr>
                      <w:rFonts w:cs="Calibri"/>
                      <w:sz w:val="24"/>
                      <w:szCs w:val="24"/>
                    </w:rPr>
                    <w:t xml:space="preserve">be </w:t>
                  </w:r>
                  <w:r w:rsidRPr="005659D9">
                    <w:rPr>
                      <w:rFonts w:cs="Calibri"/>
                      <w:sz w:val="24"/>
                      <w:szCs w:val="24"/>
                    </w:rPr>
                    <w:t>completed by a certain date, add that any extensions granted by HUD shall be deemed to have been approved by ground lessor, too</w:t>
                  </w:r>
                </w:p>
              </w:tc>
            </w:tr>
            <w:tr w:rsidR="005264F1" w:rsidRPr="005659D9" w14:paraId="1FA376F7" w14:textId="77777777" w:rsidTr="005659D9">
              <w:tc>
                <w:tcPr>
                  <w:tcW w:w="328" w:type="dxa"/>
                  <w:shd w:val="clear" w:color="auto" w:fill="auto"/>
                </w:tcPr>
                <w:p w14:paraId="02551C4E" w14:textId="77777777" w:rsidR="005264F1" w:rsidRPr="005659D9" w:rsidRDefault="005264F1" w:rsidP="005659D9">
                  <w:pPr>
                    <w:spacing w:after="0" w:line="240" w:lineRule="auto"/>
                    <w:rPr>
                      <w:rFonts w:cs="Calibri"/>
                      <w:sz w:val="24"/>
                      <w:szCs w:val="24"/>
                    </w:rPr>
                  </w:pPr>
                </w:p>
              </w:tc>
              <w:tc>
                <w:tcPr>
                  <w:tcW w:w="8450" w:type="dxa"/>
                  <w:gridSpan w:val="2"/>
                  <w:shd w:val="clear" w:color="auto" w:fill="auto"/>
                </w:tcPr>
                <w:p w14:paraId="162B8BEB" w14:textId="77777777" w:rsidR="005264F1" w:rsidRPr="005659D9" w:rsidRDefault="00DD0A70" w:rsidP="005659D9">
                  <w:pPr>
                    <w:spacing w:after="0" w:line="240" w:lineRule="auto"/>
                    <w:rPr>
                      <w:rFonts w:cs="Calibri"/>
                      <w:sz w:val="24"/>
                      <w:szCs w:val="24"/>
                    </w:rPr>
                  </w:pPr>
                  <w:r w:rsidRPr="005659D9">
                    <w:rPr>
                      <w:rFonts w:cs="Calibri"/>
                      <w:sz w:val="24"/>
                      <w:szCs w:val="24"/>
                    </w:rPr>
                    <w:t>A default under the HUD-insured loan is not a default under the ground lease</w:t>
                  </w:r>
                </w:p>
              </w:tc>
            </w:tr>
            <w:tr w:rsidR="005264F1" w:rsidRPr="005659D9" w14:paraId="0886A4C3" w14:textId="77777777" w:rsidTr="005659D9">
              <w:tc>
                <w:tcPr>
                  <w:tcW w:w="328" w:type="dxa"/>
                  <w:shd w:val="clear" w:color="auto" w:fill="auto"/>
                </w:tcPr>
                <w:p w14:paraId="5D179BE0" w14:textId="77777777" w:rsidR="005264F1" w:rsidRPr="005659D9" w:rsidRDefault="005264F1" w:rsidP="005659D9">
                  <w:pPr>
                    <w:spacing w:after="0" w:line="240" w:lineRule="auto"/>
                    <w:rPr>
                      <w:rFonts w:cs="Calibri"/>
                      <w:sz w:val="24"/>
                      <w:szCs w:val="24"/>
                    </w:rPr>
                  </w:pPr>
                </w:p>
              </w:tc>
              <w:tc>
                <w:tcPr>
                  <w:tcW w:w="8450" w:type="dxa"/>
                  <w:gridSpan w:val="2"/>
                  <w:shd w:val="clear" w:color="auto" w:fill="auto"/>
                </w:tcPr>
                <w:p w14:paraId="6DC3B86A" w14:textId="77777777" w:rsidR="005264F1" w:rsidRPr="005659D9" w:rsidRDefault="00DD0A70" w:rsidP="005659D9">
                  <w:pPr>
                    <w:spacing w:after="0" w:line="240" w:lineRule="auto"/>
                    <w:rPr>
                      <w:rFonts w:cs="Calibri"/>
                      <w:sz w:val="24"/>
                      <w:szCs w:val="24"/>
                    </w:rPr>
                  </w:pPr>
                  <w:r w:rsidRPr="005659D9">
                    <w:rPr>
                      <w:rFonts w:cs="Calibri"/>
                      <w:sz w:val="24"/>
                      <w:szCs w:val="24"/>
                    </w:rPr>
                    <w:t>Each party is obligated to provide an estoppel certificate upon request</w:t>
                  </w:r>
                </w:p>
              </w:tc>
            </w:tr>
            <w:tr w:rsidR="00385D6D" w:rsidRPr="005659D9" w14:paraId="44E41987" w14:textId="77777777" w:rsidTr="005659D9">
              <w:tc>
                <w:tcPr>
                  <w:tcW w:w="328" w:type="dxa"/>
                  <w:shd w:val="clear" w:color="auto" w:fill="auto"/>
                </w:tcPr>
                <w:p w14:paraId="306B6FD5" w14:textId="77777777" w:rsidR="00385D6D" w:rsidRPr="005659D9" w:rsidRDefault="00385D6D" w:rsidP="005659D9">
                  <w:pPr>
                    <w:spacing w:after="0" w:line="240" w:lineRule="auto"/>
                    <w:rPr>
                      <w:rFonts w:cs="Calibri"/>
                      <w:sz w:val="24"/>
                      <w:szCs w:val="24"/>
                    </w:rPr>
                  </w:pPr>
                </w:p>
              </w:tc>
              <w:tc>
                <w:tcPr>
                  <w:tcW w:w="8450" w:type="dxa"/>
                  <w:gridSpan w:val="2"/>
                  <w:shd w:val="clear" w:color="auto" w:fill="auto"/>
                </w:tcPr>
                <w:p w14:paraId="24AE118D" w14:textId="77777777" w:rsidR="00385D6D" w:rsidRPr="005659D9" w:rsidRDefault="00385D6D" w:rsidP="005659D9">
                  <w:pPr>
                    <w:spacing w:after="0" w:line="240" w:lineRule="auto"/>
                    <w:rPr>
                      <w:rFonts w:cs="Calibri"/>
                      <w:sz w:val="24"/>
                      <w:szCs w:val="24"/>
                    </w:rPr>
                  </w:pPr>
                  <w:r w:rsidRPr="005659D9">
                    <w:rPr>
                      <w:rFonts w:cs="Calibri"/>
                      <w:sz w:val="24"/>
                      <w:szCs w:val="24"/>
                    </w:rPr>
                    <w:t>Legal description is consistent with title and survey</w:t>
                  </w:r>
                </w:p>
              </w:tc>
            </w:tr>
            <w:tr w:rsidR="005264F1" w:rsidRPr="005659D9" w14:paraId="3349BCA7" w14:textId="77777777" w:rsidTr="005659D9">
              <w:tc>
                <w:tcPr>
                  <w:tcW w:w="328" w:type="dxa"/>
                  <w:shd w:val="clear" w:color="auto" w:fill="auto"/>
                </w:tcPr>
                <w:p w14:paraId="7DB41892" w14:textId="77777777" w:rsidR="005264F1" w:rsidRPr="005659D9" w:rsidRDefault="005264F1" w:rsidP="005659D9">
                  <w:pPr>
                    <w:spacing w:after="0" w:line="240" w:lineRule="auto"/>
                    <w:rPr>
                      <w:rFonts w:cs="Calibri"/>
                      <w:sz w:val="24"/>
                      <w:szCs w:val="24"/>
                    </w:rPr>
                  </w:pPr>
                </w:p>
              </w:tc>
              <w:tc>
                <w:tcPr>
                  <w:tcW w:w="8450" w:type="dxa"/>
                  <w:gridSpan w:val="2"/>
                  <w:shd w:val="clear" w:color="auto" w:fill="auto"/>
                </w:tcPr>
                <w:p w14:paraId="011F92A7" w14:textId="77777777" w:rsidR="005264F1" w:rsidRPr="005659D9" w:rsidRDefault="00DD0A70" w:rsidP="005659D9">
                  <w:pPr>
                    <w:spacing w:after="0" w:line="240" w:lineRule="auto"/>
                    <w:rPr>
                      <w:rFonts w:cs="Calibri"/>
                      <w:sz w:val="24"/>
                      <w:szCs w:val="24"/>
                    </w:rPr>
                  </w:pPr>
                  <w:r w:rsidRPr="005659D9">
                    <w:rPr>
                      <w:rFonts w:cs="Calibri"/>
                      <w:sz w:val="24"/>
                      <w:szCs w:val="24"/>
                    </w:rPr>
                    <w:t>Addendum:</w:t>
                  </w:r>
                </w:p>
              </w:tc>
            </w:tr>
            <w:tr w:rsidR="005264F1" w:rsidRPr="005659D9" w14:paraId="1643E033" w14:textId="77777777" w:rsidTr="005659D9">
              <w:tc>
                <w:tcPr>
                  <w:tcW w:w="927" w:type="dxa"/>
                  <w:gridSpan w:val="2"/>
                  <w:shd w:val="clear" w:color="auto" w:fill="auto"/>
                </w:tcPr>
                <w:p w14:paraId="2ED71E0C" w14:textId="77777777" w:rsidR="005264F1" w:rsidRPr="005659D9" w:rsidRDefault="005264F1" w:rsidP="005659D9">
                  <w:pPr>
                    <w:spacing w:after="0" w:line="240" w:lineRule="auto"/>
                    <w:rPr>
                      <w:rFonts w:cs="Calibri"/>
                      <w:sz w:val="24"/>
                      <w:szCs w:val="24"/>
                    </w:rPr>
                  </w:pPr>
                </w:p>
              </w:tc>
              <w:tc>
                <w:tcPr>
                  <w:tcW w:w="7851" w:type="dxa"/>
                  <w:shd w:val="clear" w:color="auto" w:fill="auto"/>
                </w:tcPr>
                <w:p w14:paraId="0DA88D5D" w14:textId="77777777" w:rsidR="005264F1" w:rsidRPr="005659D9" w:rsidRDefault="00DA0DB2" w:rsidP="005659D9">
                  <w:pPr>
                    <w:spacing w:after="0" w:line="240" w:lineRule="auto"/>
                    <w:rPr>
                      <w:rFonts w:cs="Calibri"/>
                      <w:sz w:val="24"/>
                      <w:szCs w:val="24"/>
                    </w:rPr>
                  </w:pPr>
                  <w:r w:rsidRPr="005659D9">
                    <w:rPr>
                      <w:rFonts w:cs="Calibri"/>
                      <w:sz w:val="24"/>
                      <w:szCs w:val="24"/>
                    </w:rPr>
                    <w:t>Confirm that the optional purchase price is in Section B of addenda.</w:t>
                  </w:r>
                </w:p>
              </w:tc>
            </w:tr>
            <w:tr w:rsidR="005264F1" w:rsidRPr="005659D9" w14:paraId="65F45384" w14:textId="77777777" w:rsidTr="005659D9">
              <w:tc>
                <w:tcPr>
                  <w:tcW w:w="927" w:type="dxa"/>
                  <w:gridSpan w:val="2"/>
                  <w:shd w:val="clear" w:color="auto" w:fill="auto"/>
                </w:tcPr>
                <w:p w14:paraId="44FCB139" w14:textId="77777777" w:rsidR="005264F1" w:rsidRPr="005659D9" w:rsidRDefault="005264F1" w:rsidP="005659D9">
                  <w:pPr>
                    <w:spacing w:after="0" w:line="240" w:lineRule="auto"/>
                    <w:rPr>
                      <w:rFonts w:cs="Calibri"/>
                      <w:sz w:val="24"/>
                      <w:szCs w:val="24"/>
                    </w:rPr>
                  </w:pPr>
                </w:p>
              </w:tc>
              <w:tc>
                <w:tcPr>
                  <w:tcW w:w="7851" w:type="dxa"/>
                  <w:shd w:val="clear" w:color="auto" w:fill="auto"/>
                </w:tcPr>
                <w:p w14:paraId="2D27ABBE" w14:textId="77777777" w:rsidR="005264F1" w:rsidRPr="005659D9" w:rsidRDefault="00DD0A70" w:rsidP="005659D9">
                  <w:pPr>
                    <w:spacing w:after="0" w:line="240" w:lineRule="auto"/>
                    <w:rPr>
                      <w:rFonts w:cs="Calibri"/>
                      <w:sz w:val="24"/>
                      <w:szCs w:val="24"/>
                    </w:rPr>
                  </w:pPr>
                  <w:r w:rsidRPr="005659D9">
                    <w:rPr>
                      <w:rFonts w:cs="Calibri"/>
                      <w:sz w:val="24"/>
                      <w:szCs w:val="24"/>
                    </w:rPr>
                    <w:t>Insert notice addresses</w:t>
                  </w:r>
                </w:p>
              </w:tc>
            </w:tr>
            <w:tr w:rsidR="00835B34" w:rsidRPr="005659D9" w14:paraId="4A543ACC" w14:textId="77777777" w:rsidTr="005659D9">
              <w:tc>
                <w:tcPr>
                  <w:tcW w:w="328" w:type="dxa"/>
                  <w:shd w:val="clear" w:color="auto" w:fill="auto"/>
                </w:tcPr>
                <w:p w14:paraId="6934D155"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2A4F96AD" w14:textId="77777777" w:rsidR="00835B34" w:rsidRPr="005659D9" w:rsidRDefault="005B618A" w:rsidP="005659D9">
                  <w:pPr>
                    <w:spacing w:after="0" w:line="240" w:lineRule="auto"/>
                    <w:rPr>
                      <w:rFonts w:cs="Calibri"/>
                      <w:sz w:val="24"/>
                      <w:szCs w:val="24"/>
                    </w:rPr>
                  </w:pPr>
                  <w:r w:rsidRPr="005659D9">
                    <w:rPr>
                      <w:rFonts w:cs="Calibri"/>
                      <w:sz w:val="24"/>
                      <w:szCs w:val="24"/>
                    </w:rPr>
                    <w:t xml:space="preserve">If the ground lease is not recorded, a memorandum of ground lease must be recorded.  The following items should be reviewed in the memorandum of ground </w:t>
                  </w:r>
                  <w:r w:rsidRPr="005659D9">
                    <w:rPr>
                      <w:rFonts w:cs="Calibri"/>
                      <w:sz w:val="24"/>
                      <w:szCs w:val="24"/>
                    </w:rPr>
                    <w:lastRenderedPageBreak/>
                    <w:t>lease:</w:t>
                  </w:r>
                </w:p>
              </w:tc>
            </w:tr>
            <w:tr w:rsidR="005B618A" w:rsidRPr="005659D9" w14:paraId="4932B846" w14:textId="77777777" w:rsidTr="005659D9">
              <w:tc>
                <w:tcPr>
                  <w:tcW w:w="927" w:type="dxa"/>
                  <w:gridSpan w:val="2"/>
                  <w:shd w:val="clear" w:color="auto" w:fill="auto"/>
                </w:tcPr>
                <w:p w14:paraId="1C6076AF" w14:textId="77777777" w:rsidR="005B618A" w:rsidRPr="005659D9" w:rsidRDefault="005B618A" w:rsidP="005659D9">
                  <w:pPr>
                    <w:spacing w:after="0" w:line="240" w:lineRule="auto"/>
                    <w:rPr>
                      <w:rFonts w:cs="Calibri"/>
                      <w:sz w:val="24"/>
                      <w:szCs w:val="24"/>
                    </w:rPr>
                  </w:pPr>
                </w:p>
              </w:tc>
              <w:tc>
                <w:tcPr>
                  <w:tcW w:w="7851" w:type="dxa"/>
                  <w:shd w:val="clear" w:color="auto" w:fill="auto"/>
                </w:tcPr>
                <w:p w14:paraId="3BB5D17F" w14:textId="77777777" w:rsidR="005B618A" w:rsidRPr="005659D9" w:rsidRDefault="005B618A" w:rsidP="005659D9">
                  <w:pPr>
                    <w:spacing w:after="0" w:line="240" w:lineRule="auto"/>
                    <w:rPr>
                      <w:rFonts w:cs="Calibri"/>
                      <w:sz w:val="24"/>
                      <w:szCs w:val="24"/>
                    </w:rPr>
                  </w:pPr>
                  <w:r w:rsidRPr="005659D9">
                    <w:rPr>
                      <w:rFonts w:cs="Calibri"/>
                      <w:sz w:val="24"/>
                      <w:szCs w:val="24"/>
                    </w:rPr>
                    <w:t>Names of parties to lease</w:t>
                  </w:r>
                </w:p>
              </w:tc>
            </w:tr>
            <w:tr w:rsidR="005B618A" w:rsidRPr="005659D9" w14:paraId="5E99A90B" w14:textId="77777777" w:rsidTr="005659D9">
              <w:tc>
                <w:tcPr>
                  <w:tcW w:w="927" w:type="dxa"/>
                  <w:gridSpan w:val="2"/>
                  <w:shd w:val="clear" w:color="auto" w:fill="auto"/>
                </w:tcPr>
                <w:p w14:paraId="39D425AE" w14:textId="77777777" w:rsidR="005B618A" w:rsidRPr="005659D9" w:rsidRDefault="005B618A" w:rsidP="005659D9">
                  <w:pPr>
                    <w:spacing w:after="0" w:line="240" w:lineRule="auto"/>
                    <w:rPr>
                      <w:rFonts w:cs="Calibri"/>
                      <w:sz w:val="24"/>
                      <w:szCs w:val="24"/>
                    </w:rPr>
                  </w:pPr>
                </w:p>
              </w:tc>
              <w:tc>
                <w:tcPr>
                  <w:tcW w:w="7851" w:type="dxa"/>
                  <w:shd w:val="clear" w:color="auto" w:fill="auto"/>
                </w:tcPr>
                <w:p w14:paraId="1AB64C4B" w14:textId="77777777" w:rsidR="005B618A" w:rsidRPr="005659D9" w:rsidRDefault="005B618A" w:rsidP="005659D9">
                  <w:pPr>
                    <w:spacing w:after="0" w:line="240" w:lineRule="auto"/>
                    <w:rPr>
                      <w:rFonts w:cs="Calibri"/>
                      <w:sz w:val="24"/>
                      <w:szCs w:val="24"/>
                    </w:rPr>
                  </w:pPr>
                  <w:r w:rsidRPr="005659D9">
                    <w:rPr>
                      <w:rFonts w:cs="Calibri"/>
                      <w:sz w:val="24"/>
                      <w:szCs w:val="24"/>
                    </w:rPr>
                    <w:t>Legal description consistent with title policy and survey</w:t>
                  </w:r>
                </w:p>
              </w:tc>
            </w:tr>
            <w:tr w:rsidR="005B618A" w:rsidRPr="005659D9" w14:paraId="2C46EFDC" w14:textId="77777777" w:rsidTr="005659D9">
              <w:tc>
                <w:tcPr>
                  <w:tcW w:w="927" w:type="dxa"/>
                  <w:gridSpan w:val="2"/>
                  <w:shd w:val="clear" w:color="auto" w:fill="auto"/>
                </w:tcPr>
                <w:p w14:paraId="47F6F5FE" w14:textId="77777777" w:rsidR="005B618A" w:rsidRPr="005659D9" w:rsidRDefault="005B618A" w:rsidP="005659D9">
                  <w:pPr>
                    <w:spacing w:after="0" w:line="240" w:lineRule="auto"/>
                    <w:rPr>
                      <w:rFonts w:cs="Calibri"/>
                      <w:sz w:val="24"/>
                      <w:szCs w:val="24"/>
                    </w:rPr>
                  </w:pPr>
                </w:p>
              </w:tc>
              <w:tc>
                <w:tcPr>
                  <w:tcW w:w="7851" w:type="dxa"/>
                  <w:shd w:val="clear" w:color="auto" w:fill="auto"/>
                </w:tcPr>
                <w:p w14:paraId="6847F9CC" w14:textId="77777777" w:rsidR="005B618A" w:rsidRPr="005659D9" w:rsidRDefault="005B618A" w:rsidP="005659D9">
                  <w:pPr>
                    <w:spacing w:after="0" w:line="240" w:lineRule="auto"/>
                    <w:rPr>
                      <w:rFonts w:cs="Calibri"/>
                      <w:sz w:val="24"/>
                      <w:szCs w:val="24"/>
                    </w:rPr>
                  </w:pPr>
                  <w:r w:rsidRPr="005659D9">
                    <w:rPr>
                      <w:rFonts w:cs="Calibri"/>
                      <w:sz w:val="24"/>
                      <w:szCs w:val="24"/>
                    </w:rPr>
                    <w:t>Properly formatted for recording.</w:t>
                  </w:r>
                  <w:r w:rsidR="00115F4A" w:rsidRPr="005659D9">
                    <w:rPr>
                      <w:rFonts w:cs="Calibri"/>
                      <w:sz w:val="24"/>
                      <w:szCs w:val="24"/>
                    </w:rPr>
                    <w:t xml:space="preserve">  HUD expresses no preference about where the original goes after recording.</w:t>
                  </w:r>
                </w:p>
              </w:tc>
            </w:tr>
          </w:tbl>
          <w:p w14:paraId="386CA237" w14:textId="77777777" w:rsidR="00835B34" w:rsidRPr="005659D9" w:rsidRDefault="00C43B50" w:rsidP="005659D9">
            <w:pPr>
              <w:spacing w:after="0" w:line="240" w:lineRule="auto"/>
              <w:rPr>
                <w:rFonts w:cs="Calibri"/>
                <w:i/>
                <w:sz w:val="24"/>
                <w:szCs w:val="24"/>
              </w:rPr>
            </w:pPr>
            <w:r>
              <w:rPr>
                <w:rFonts w:cs="Calibri"/>
                <w:i/>
                <w:sz w:val="24"/>
                <w:szCs w:val="24"/>
              </w:rPr>
              <w:pict w14:anchorId="4FF0ADED">
                <v:rect id="_x0000_i1061" style="width:0;height:1.5pt" o:hralign="center" o:hrstd="t" o:hr="t" fillcolor="#a0a0a0" stroked="f"/>
              </w:pict>
            </w:r>
          </w:p>
          <w:p w14:paraId="3A97E2E9" w14:textId="77777777" w:rsidR="00835B34" w:rsidRPr="005659D9" w:rsidRDefault="00835B34"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6FE8D0B2" w14:textId="77777777" w:rsidR="00835B34" w:rsidRPr="005659D9" w:rsidRDefault="00835B34" w:rsidP="005659D9">
            <w:pPr>
              <w:spacing w:after="0" w:line="240" w:lineRule="auto"/>
              <w:rPr>
                <w:rFonts w:cs="Calibri"/>
                <w:b/>
                <w:sz w:val="24"/>
                <w:szCs w:val="24"/>
                <w:u w:val="single"/>
              </w:rPr>
            </w:pPr>
          </w:p>
        </w:tc>
      </w:tr>
      <w:tr w:rsidR="00CD7468" w:rsidRPr="005659D9" w14:paraId="0ECC1E78"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3D946C3C" w14:textId="3C7CA679" w:rsidR="00CD7468" w:rsidRPr="005659D9" w:rsidRDefault="00A04C3D" w:rsidP="005659D9">
            <w:pPr>
              <w:spacing w:after="0" w:line="240" w:lineRule="auto"/>
              <w:jc w:val="center"/>
              <w:rPr>
                <w:rFonts w:cs="Calibri"/>
                <w:sz w:val="24"/>
                <w:szCs w:val="24"/>
              </w:rPr>
            </w:pPr>
            <w:r>
              <w:rPr>
                <w:rFonts w:cs="Calibri"/>
                <w:sz w:val="24"/>
                <w:szCs w:val="24"/>
              </w:rPr>
              <w:lastRenderedPageBreak/>
              <w:t>38</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02090208" w14:textId="77777777" w:rsidR="00CD7468" w:rsidRPr="005A5C07" w:rsidRDefault="00CD7468" w:rsidP="00CD7468">
            <w:pPr>
              <w:spacing w:after="0" w:line="240" w:lineRule="auto"/>
              <w:rPr>
                <w:b/>
                <w:sz w:val="24"/>
                <w:szCs w:val="24"/>
                <w:u w:val="single"/>
              </w:rPr>
            </w:pPr>
            <w:r w:rsidRPr="005A5C07">
              <w:rPr>
                <w:b/>
                <w:sz w:val="24"/>
                <w:szCs w:val="24"/>
                <w:u w:val="single"/>
              </w:rPr>
              <w:t>Any Necessary Easements or Party Wall Agreements</w:t>
            </w:r>
          </w:p>
          <w:p w14:paraId="2E9FA448" w14:textId="77777777" w:rsidR="00CD7468" w:rsidRDefault="00CD7468" w:rsidP="00CD7468">
            <w:pPr>
              <w:spacing w:after="0" w:line="240" w:lineRule="auto"/>
              <w:rPr>
                <w:b/>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CD7468" w:rsidRPr="005659D9" w14:paraId="6C50B05A" w14:textId="77777777" w:rsidTr="00EB3165">
              <w:tc>
                <w:tcPr>
                  <w:tcW w:w="328" w:type="dxa"/>
                  <w:shd w:val="clear" w:color="auto" w:fill="auto"/>
                </w:tcPr>
                <w:p w14:paraId="3D6E1A8D" w14:textId="77777777" w:rsidR="00CD7468" w:rsidRPr="005659D9" w:rsidRDefault="00CD7468" w:rsidP="00EB3165">
                  <w:pPr>
                    <w:spacing w:after="0" w:line="240" w:lineRule="auto"/>
                    <w:rPr>
                      <w:rFonts w:cs="Calibri"/>
                      <w:sz w:val="24"/>
                      <w:szCs w:val="24"/>
                    </w:rPr>
                  </w:pPr>
                </w:p>
              </w:tc>
              <w:tc>
                <w:tcPr>
                  <w:tcW w:w="8450" w:type="dxa"/>
                  <w:shd w:val="clear" w:color="auto" w:fill="auto"/>
                </w:tcPr>
                <w:p w14:paraId="43FD6D23" w14:textId="77777777" w:rsidR="00CD7468" w:rsidRPr="00CD7468" w:rsidRDefault="00CD7468" w:rsidP="00EB3165">
                  <w:pPr>
                    <w:spacing w:after="0" w:line="240" w:lineRule="auto"/>
                    <w:rPr>
                      <w:rFonts w:cs="Calibri"/>
                      <w:sz w:val="24"/>
                      <w:szCs w:val="24"/>
                    </w:rPr>
                  </w:pPr>
                  <w:r w:rsidRPr="00CD7468">
                    <w:rPr>
                      <w:rFonts w:cs="Calibri"/>
                      <w:sz w:val="24"/>
                      <w:szCs w:val="24"/>
                    </w:rPr>
                    <w:t>Review for legal sufficiency</w:t>
                  </w:r>
                </w:p>
              </w:tc>
            </w:tr>
            <w:tr w:rsidR="00CD7468" w:rsidRPr="005659D9" w14:paraId="49C25FF2" w14:textId="77777777" w:rsidTr="00EB3165">
              <w:tc>
                <w:tcPr>
                  <w:tcW w:w="328" w:type="dxa"/>
                  <w:shd w:val="clear" w:color="auto" w:fill="auto"/>
                </w:tcPr>
                <w:p w14:paraId="6E8A6853" w14:textId="77777777" w:rsidR="00CD7468" w:rsidRPr="005659D9" w:rsidRDefault="00CD7468" w:rsidP="00EB3165">
                  <w:pPr>
                    <w:spacing w:after="0" w:line="240" w:lineRule="auto"/>
                    <w:rPr>
                      <w:rFonts w:cs="Calibri"/>
                      <w:sz w:val="24"/>
                      <w:szCs w:val="24"/>
                    </w:rPr>
                  </w:pPr>
                </w:p>
              </w:tc>
              <w:tc>
                <w:tcPr>
                  <w:tcW w:w="8450" w:type="dxa"/>
                  <w:shd w:val="clear" w:color="auto" w:fill="auto"/>
                </w:tcPr>
                <w:p w14:paraId="4ED12D44" w14:textId="77777777" w:rsidR="00CD7468" w:rsidRPr="005659D9" w:rsidRDefault="00CD7468" w:rsidP="00CD7468">
                  <w:pPr>
                    <w:spacing w:after="0" w:line="240" w:lineRule="auto"/>
                    <w:rPr>
                      <w:rFonts w:cs="Calibri"/>
                      <w:sz w:val="24"/>
                      <w:szCs w:val="24"/>
                    </w:rPr>
                  </w:pPr>
                </w:p>
              </w:tc>
            </w:tr>
          </w:tbl>
          <w:p w14:paraId="40E7A360" w14:textId="77777777" w:rsidR="00CD7468" w:rsidRPr="005659D9" w:rsidRDefault="00C43B50" w:rsidP="00CD7468">
            <w:pPr>
              <w:spacing w:after="0" w:line="240" w:lineRule="auto"/>
              <w:rPr>
                <w:rFonts w:cs="Calibri"/>
                <w:i/>
                <w:sz w:val="24"/>
                <w:szCs w:val="24"/>
              </w:rPr>
            </w:pPr>
            <w:r>
              <w:rPr>
                <w:rFonts w:cs="Calibri"/>
                <w:i/>
                <w:sz w:val="24"/>
                <w:szCs w:val="24"/>
              </w:rPr>
              <w:pict w14:anchorId="337781E0">
                <v:rect id="_x0000_i1062" style="width:0;height:1.5pt" o:hralign="center" o:hrstd="t" o:hr="t" fillcolor="#a0a0a0" stroked="f"/>
              </w:pict>
            </w:r>
          </w:p>
          <w:p w14:paraId="11737943" w14:textId="77777777" w:rsidR="00CD7468" w:rsidRPr="005659D9" w:rsidRDefault="00CD7468" w:rsidP="00CD7468">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15FFBB96" w14:textId="77777777" w:rsidR="00CD7468" w:rsidRPr="00C25FAB" w:rsidRDefault="00CD7468" w:rsidP="00CD7468">
            <w:pPr>
              <w:spacing w:after="0" w:line="240" w:lineRule="auto"/>
              <w:rPr>
                <w:b/>
              </w:rPr>
            </w:pPr>
          </w:p>
        </w:tc>
      </w:tr>
      <w:tr w:rsidR="00835B34" w:rsidRPr="005659D9" w14:paraId="587A2D52"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47B9A52E" w14:textId="150B3C9D" w:rsidR="00835B34" w:rsidRPr="005659D9" w:rsidRDefault="00A04C3D" w:rsidP="005659D9">
            <w:pPr>
              <w:spacing w:after="0" w:line="240" w:lineRule="auto"/>
              <w:jc w:val="center"/>
              <w:rPr>
                <w:rFonts w:cs="Calibri"/>
                <w:sz w:val="24"/>
                <w:szCs w:val="24"/>
              </w:rPr>
            </w:pPr>
            <w:r>
              <w:rPr>
                <w:rFonts w:cs="Calibri"/>
                <w:sz w:val="24"/>
                <w:szCs w:val="24"/>
              </w:rPr>
              <w:t>39</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3802A968" w14:textId="04FC3286" w:rsidR="00835B34" w:rsidRPr="005659D9" w:rsidRDefault="00C43B50" w:rsidP="005659D9">
            <w:pPr>
              <w:spacing w:after="0" w:line="240" w:lineRule="auto"/>
              <w:rPr>
                <w:rFonts w:cs="Calibri"/>
                <w:b/>
                <w:sz w:val="24"/>
                <w:szCs w:val="24"/>
                <w:u w:val="single"/>
              </w:rPr>
            </w:pPr>
            <w:hyperlink r:id="rId85" w:history="1">
              <w:r w:rsidR="00835B34" w:rsidRPr="005659D9">
                <w:rPr>
                  <w:rStyle w:val="Hyperlink"/>
                  <w:rFonts w:cs="Calibri"/>
                  <w:b/>
                  <w:sz w:val="24"/>
                  <w:szCs w:val="24"/>
                </w:rPr>
                <w:t>Security Instrument (HUD-94000-ORCF)</w:t>
              </w:r>
            </w:hyperlink>
          </w:p>
          <w:p w14:paraId="5929D07F" w14:textId="77777777" w:rsidR="00835B34" w:rsidRPr="005659D9" w:rsidRDefault="00835B34"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835B34" w:rsidRPr="005659D9" w14:paraId="3FC25F8E" w14:textId="77777777" w:rsidTr="005659D9">
              <w:tc>
                <w:tcPr>
                  <w:tcW w:w="328" w:type="dxa"/>
                  <w:shd w:val="clear" w:color="auto" w:fill="auto"/>
                </w:tcPr>
                <w:p w14:paraId="3430908C"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462620BA" w14:textId="6BF84D49" w:rsidR="00835B34" w:rsidRPr="005659D9" w:rsidRDefault="00835B34" w:rsidP="005659D9">
                  <w:pPr>
                    <w:spacing w:after="0" w:line="240" w:lineRule="auto"/>
                    <w:rPr>
                      <w:rFonts w:cs="Calibri"/>
                      <w:sz w:val="24"/>
                      <w:szCs w:val="24"/>
                    </w:rPr>
                  </w:pPr>
                  <w:r w:rsidRPr="005659D9">
                    <w:rPr>
                      <w:rFonts w:cs="Calibri"/>
                      <w:sz w:val="24"/>
                      <w:szCs w:val="24"/>
                    </w:rPr>
                    <w:t>Properly formatted for recording</w:t>
                  </w:r>
                  <w:r w:rsidR="005B618A" w:rsidRPr="005659D9">
                    <w:rPr>
                      <w:rFonts w:cs="Calibri"/>
                      <w:sz w:val="24"/>
                      <w:szCs w:val="24"/>
                    </w:rPr>
                    <w:t xml:space="preserve">, with original to be returned to the </w:t>
                  </w:r>
                  <w:r w:rsidR="008031CD" w:rsidRPr="005659D9">
                    <w:rPr>
                      <w:rFonts w:cs="Calibri"/>
                      <w:sz w:val="24"/>
                      <w:szCs w:val="24"/>
                    </w:rPr>
                    <w:t>Lender</w:t>
                  </w:r>
                  <w:r w:rsidR="00EE5F61" w:rsidRPr="005659D9">
                    <w:rPr>
                      <w:rFonts w:cs="Calibri"/>
                      <w:sz w:val="24"/>
                      <w:szCs w:val="24"/>
                    </w:rPr>
                    <w:t>/</w:t>
                  </w:r>
                  <w:r w:rsidR="00C07C89">
                    <w:rPr>
                      <w:rFonts w:cs="Calibri"/>
                      <w:sz w:val="24"/>
                      <w:szCs w:val="24"/>
                    </w:rPr>
                    <w:t>Lender’s Counsel</w:t>
                  </w:r>
                  <w:r w:rsidR="005B618A" w:rsidRPr="005659D9">
                    <w:rPr>
                      <w:rFonts w:cs="Calibri"/>
                      <w:sz w:val="24"/>
                      <w:szCs w:val="24"/>
                    </w:rPr>
                    <w:t>.</w:t>
                  </w:r>
                </w:p>
              </w:tc>
            </w:tr>
            <w:tr w:rsidR="00835B34" w:rsidRPr="005659D9" w14:paraId="16CFB348" w14:textId="77777777" w:rsidTr="005659D9">
              <w:tc>
                <w:tcPr>
                  <w:tcW w:w="328" w:type="dxa"/>
                  <w:shd w:val="clear" w:color="auto" w:fill="auto"/>
                </w:tcPr>
                <w:p w14:paraId="1ED89837"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6543059"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Document properly titled based on state specific requirements </w:t>
                  </w:r>
                </w:p>
              </w:tc>
            </w:tr>
            <w:tr w:rsidR="00835B34" w:rsidRPr="005659D9" w14:paraId="373273F2" w14:textId="77777777" w:rsidTr="005659D9">
              <w:tc>
                <w:tcPr>
                  <w:tcW w:w="328" w:type="dxa"/>
                  <w:shd w:val="clear" w:color="auto" w:fill="auto"/>
                </w:tcPr>
                <w:p w14:paraId="391D88D4"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D170548" w14:textId="77777777" w:rsidR="00835B34" w:rsidRPr="005659D9" w:rsidRDefault="00835B34" w:rsidP="005659D9">
                  <w:pPr>
                    <w:spacing w:after="0" w:line="240" w:lineRule="auto"/>
                    <w:rPr>
                      <w:rFonts w:cs="Calibri"/>
                      <w:sz w:val="24"/>
                      <w:szCs w:val="24"/>
                    </w:rPr>
                  </w:pPr>
                  <w:r w:rsidRPr="005659D9">
                    <w:rPr>
                      <w:rFonts w:cs="Calibri"/>
                      <w:sz w:val="24"/>
                      <w:szCs w:val="24"/>
                    </w:rPr>
                    <w:t>Project name and number on first page</w:t>
                  </w:r>
                </w:p>
              </w:tc>
            </w:tr>
            <w:tr w:rsidR="00835B34" w:rsidRPr="005659D9" w14:paraId="099159BF" w14:textId="77777777" w:rsidTr="005659D9">
              <w:tc>
                <w:tcPr>
                  <w:tcW w:w="328" w:type="dxa"/>
                  <w:shd w:val="clear" w:color="auto" w:fill="auto"/>
                </w:tcPr>
                <w:p w14:paraId="2596EE1F"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A39E19F" w14:textId="77777777" w:rsidR="00835B34" w:rsidRPr="005659D9" w:rsidRDefault="00835B34" w:rsidP="005659D9">
                  <w:pPr>
                    <w:spacing w:after="0" w:line="240" w:lineRule="auto"/>
                    <w:rPr>
                      <w:rFonts w:cs="Calibri"/>
                      <w:sz w:val="24"/>
                      <w:szCs w:val="24"/>
                    </w:rPr>
                  </w:pPr>
                  <w:r w:rsidRPr="005659D9">
                    <w:rPr>
                      <w:rFonts w:cs="Calibri"/>
                      <w:sz w:val="24"/>
                      <w:szCs w:val="24"/>
                    </w:rPr>
                    <w:t>First paragraph: complete project specific information, and delete language about Trustee if inapplicable under state law</w:t>
                  </w:r>
                </w:p>
              </w:tc>
            </w:tr>
            <w:tr w:rsidR="00835B34" w:rsidRPr="005659D9" w14:paraId="502822FC" w14:textId="77777777" w:rsidTr="005659D9">
              <w:tc>
                <w:tcPr>
                  <w:tcW w:w="328" w:type="dxa"/>
                  <w:shd w:val="clear" w:color="auto" w:fill="auto"/>
                </w:tcPr>
                <w:p w14:paraId="282CA4B8"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3B7E063" w14:textId="77777777" w:rsidR="00835B34" w:rsidRPr="005659D9" w:rsidRDefault="00C20015" w:rsidP="005659D9">
                  <w:pPr>
                    <w:spacing w:after="0" w:line="240" w:lineRule="auto"/>
                    <w:rPr>
                      <w:rFonts w:cs="Calibri"/>
                      <w:sz w:val="24"/>
                      <w:szCs w:val="24"/>
                    </w:rPr>
                  </w:pPr>
                  <w:r w:rsidRPr="005659D9">
                    <w:rPr>
                      <w:rFonts w:cs="Calibri"/>
                      <w:sz w:val="24"/>
                      <w:szCs w:val="24"/>
                    </w:rPr>
                    <w:t xml:space="preserve">Second paragraph: </w:t>
                  </w:r>
                  <w:r w:rsidR="00835B34" w:rsidRPr="005659D9">
                    <w:rPr>
                      <w:rFonts w:cs="Calibri"/>
                      <w:sz w:val="24"/>
                      <w:szCs w:val="24"/>
                    </w:rPr>
                    <w:t>Alternative A, B, or C is selected and all others are deleted.  Project specific information completed.</w:t>
                  </w:r>
                </w:p>
              </w:tc>
            </w:tr>
            <w:tr w:rsidR="00835B34" w:rsidRPr="005659D9" w14:paraId="2E68AE88" w14:textId="77777777" w:rsidTr="005659D9">
              <w:tc>
                <w:tcPr>
                  <w:tcW w:w="328" w:type="dxa"/>
                  <w:shd w:val="clear" w:color="auto" w:fill="auto"/>
                </w:tcPr>
                <w:p w14:paraId="2ED30267"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00FEFA0" w14:textId="7367D179" w:rsidR="00835B34" w:rsidRPr="005659D9" w:rsidRDefault="0057365B" w:rsidP="00CD7468">
                  <w:pPr>
                    <w:spacing w:after="0" w:line="240" w:lineRule="auto"/>
                    <w:rPr>
                      <w:rFonts w:cs="Calibri"/>
                      <w:sz w:val="24"/>
                      <w:szCs w:val="24"/>
                    </w:rPr>
                  </w:pPr>
                  <w:r>
                    <w:rPr>
                      <w:rFonts w:cs="Calibri"/>
                      <w:sz w:val="24"/>
                      <w:szCs w:val="24"/>
                    </w:rPr>
                    <w:t>Definition of Approved Use: insert the type of facility, and both the number of licensed beds/units, and the number of beds/units in use or available for use.</w:t>
                  </w:r>
                </w:p>
              </w:tc>
            </w:tr>
            <w:tr w:rsidR="00835B34" w:rsidRPr="005659D9" w14:paraId="7F5A1AE7" w14:textId="77777777" w:rsidTr="005659D9">
              <w:tc>
                <w:tcPr>
                  <w:tcW w:w="328" w:type="dxa"/>
                  <w:shd w:val="clear" w:color="auto" w:fill="auto"/>
                </w:tcPr>
                <w:p w14:paraId="00FC7658"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054C6C3"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Borrower-Operator Agreement: use Master Tenant if there is a master lease</w:t>
                  </w:r>
                </w:p>
              </w:tc>
            </w:tr>
            <w:tr w:rsidR="00835B34" w:rsidRPr="005659D9" w14:paraId="21DBD2E4" w14:textId="77777777" w:rsidTr="005659D9">
              <w:tc>
                <w:tcPr>
                  <w:tcW w:w="328" w:type="dxa"/>
                  <w:shd w:val="clear" w:color="auto" w:fill="auto"/>
                </w:tcPr>
                <w:p w14:paraId="3EC7033C"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3D3DD40"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Loan Documents: include terms related to master lease if there is a master lease.  Always include the Operator’s Regulatory Agreement.</w:t>
                  </w:r>
                </w:p>
              </w:tc>
            </w:tr>
            <w:tr w:rsidR="00835B34" w:rsidRPr="005659D9" w14:paraId="3E075CF2" w14:textId="77777777" w:rsidTr="005659D9">
              <w:tc>
                <w:tcPr>
                  <w:tcW w:w="328" w:type="dxa"/>
                  <w:shd w:val="clear" w:color="auto" w:fill="auto"/>
                </w:tcPr>
                <w:p w14:paraId="09364B60"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2F64D7D"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Master Lease: use if there is a master lease, insert name of master lease</w:t>
                  </w:r>
                </w:p>
              </w:tc>
            </w:tr>
            <w:tr w:rsidR="00835B34" w:rsidRPr="005659D9" w14:paraId="3B8155BA" w14:textId="77777777" w:rsidTr="005659D9">
              <w:tc>
                <w:tcPr>
                  <w:tcW w:w="328" w:type="dxa"/>
                  <w:shd w:val="clear" w:color="auto" w:fill="auto"/>
                </w:tcPr>
                <w:p w14:paraId="3B859405"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E8C6813"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Master Tenant: use if there is a master lease, insert name, entity type and organizational jurisdiction of master tenant</w:t>
                  </w:r>
                </w:p>
              </w:tc>
            </w:tr>
            <w:tr w:rsidR="00835B34" w:rsidRPr="005659D9" w14:paraId="5CF04D38" w14:textId="77777777" w:rsidTr="005659D9">
              <w:tc>
                <w:tcPr>
                  <w:tcW w:w="328" w:type="dxa"/>
                  <w:shd w:val="clear" w:color="auto" w:fill="auto"/>
                </w:tcPr>
                <w:p w14:paraId="6BC29C94"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3FDDC11"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Master Tenant’s Regulatory Agreement: use if there is a master lease</w:t>
                  </w:r>
                </w:p>
              </w:tc>
            </w:tr>
            <w:tr w:rsidR="00835B34" w:rsidRPr="005659D9" w14:paraId="5D29E8B3" w14:textId="77777777" w:rsidTr="005659D9">
              <w:tc>
                <w:tcPr>
                  <w:tcW w:w="328" w:type="dxa"/>
                  <w:shd w:val="clear" w:color="auto" w:fill="auto"/>
                </w:tcPr>
                <w:p w14:paraId="09CF3D68"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6E736D02"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Mortgaged Property: in subsection (19), delete bed authority and/or certificates of need when the jurisdiction does not permit such a lien</w:t>
                  </w:r>
                </w:p>
              </w:tc>
            </w:tr>
            <w:tr w:rsidR="00835B34" w:rsidRPr="005659D9" w14:paraId="08D240C1" w14:textId="77777777" w:rsidTr="005659D9">
              <w:tc>
                <w:tcPr>
                  <w:tcW w:w="328" w:type="dxa"/>
                  <w:shd w:val="clear" w:color="auto" w:fill="auto"/>
                </w:tcPr>
                <w:p w14:paraId="2BD10859"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D3A18B3"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Operator Lease: select master tenant if there is a master lease</w:t>
                  </w:r>
                </w:p>
              </w:tc>
            </w:tr>
            <w:tr w:rsidR="00835B34" w:rsidRPr="005659D9" w14:paraId="3661A234" w14:textId="77777777" w:rsidTr="005659D9">
              <w:tc>
                <w:tcPr>
                  <w:tcW w:w="328" w:type="dxa"/>
                  <w:shd w:val="clear" w:color="auto" w:fill="auto"/>
                </w:tcPr>
                <w:p w14:paraId="050AE8A9"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E8C45E2" w14:textId="77777777" w:rsidR="00835B34" w:rsidRPr="005659D9" w:rsidRDefault="00835B34" w:rsidP="005659D9">
                  <w:pPr>
                    <w:spacing w:after="0" w:line="240" w:lineRule="auto"/>
                    <w:rPr>
                      <w:rFonts w:cs="Calibri"/>
                      <w:sz w:val="24"/>
                      <w:szCs w:val="24"/>
                    </w:rPr>
                  </w:pPr>
                  <w:r w:rsidRPr="005659D9">
                    <w:rPr>
                      <w:rFonts w:cs="Calibri"/>
                      <w:sz w:val="24"/>
                      <w:szCs w:val="24"/>
                    </w:rPr>
                    <w:t>Section 6: list the individuals/entities listed in Section 38 of the Borrower’s Regulatory Agreement and the firm commitment, twice</w:t>
                  </w:r>
                </w:p>
              </w:tc>
            </w:tr>
            <w:tr w:rsidR="00835B34" w:rsidRPr="005659D9" w14:paraId="0C97777B" w14:textId="77777777" w:rsidTr="005659D9">
              <w:tc>
                <w:tcPr>
                  <w:tcW w:w="328" w:type="dxa"/>
                  <w:shd w:val="clear" w:color="auto" w:fill="auto"/>
                </w:tcPr>
                <w:p w14:paraId="5A987A15"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69065A0" w14:textId="77777777" w:rsidR="00835B34" w:rsidRPr="005659D9" w:rsidRDefault="00835B34" w:rsidP="005659D9">
                  <w:pPr>
                    <w:spacing w:after="0" w:line="240" w:lineRule="auto"/>
                    <w:rPr>
                      <w:rFonts w:cs="Calibri"/>
                      <w:sz w:val="24"/>
                      <w:szCs w:val="24"/>
                    </w:rPr>
                  </w:pPr>
                  <w:r w:rsidRPr="005659D9">
                    <w:rPr>
                      <w:rFonts w:cs="Calibri"/>
                      <w:sz w:val="24"/>
                      <w:szCs w:val="24"/>
                    </w:rPr>
                    <w:t>Section 9</w:t>
                  </w:r>
                  <w:r w:rsidR="00C20015" w:rsidRPr="005659D9">
                    <w:rPr>
                      <w:rFonts w:cs="Calibri"/>
                      <w:sz w:val="24"/>
                      <w:szCs w:val="24"/>
                    </w:rPr>
                    <w:t>(b)</w:t>
                  </w:r>
                  <w:r w:rsidRPr="005659D9">
                    <w:rPr>
                      <w:rFonts w:cs="Calibri"/>
                      <w:sz w:val="24"/>
                      <w:szCs w:val="24"/>
                    </w:rPr>
                    <w:t>: include the last sentence when there is a master lease</w:t>
                  </w:r>
                </w:p>
              </w:tc>
            </w:tr>
            <w:tr w:rsidR="00835B34" w:rsidRPr="005659D9" w14:paraId="4EF067ED" w14:textId="77777777" w:rsidTr="005659D9">
              <w:tc>
                <w:tcPr>
                  <w:tcW w:w="328" w:type="dxa"/>
                  <w:shd w:val="clear" w:color="auto" w:fill="auto"/>
                </w:tcPr>
                <w:p w14:paraId="29CF60AF"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13BCD97E"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Section 31: insert notice addresses.  </w:t>
                  </w:r>
                </w:p>
              </w:tc>
            </w:tr>
            <w:tr w:rsidR="00835B34" w:rsidRPr="005659D9" w14:paraId="606398B6" w14:textId="77777777" w:rsidTr="005659D9">
              <w:tc>
                <w:tcPr>
                  <w:tcW w:w="328" w:type="dxa"/>
                  <w:shd w:val="clear" w:color="auto" w:fill="auto"/>
                </w:tcPr>
                <w:p w14:paraId="77CFCEEE"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A426683" w14:textId="77777777" w:rsidR="00835B34" w:rsidRPr="005659D9" w:rsidRDefault="00835B34" w:rsidP="005659D9">
                  <w:pPr>
                    <w:spacing w:after="0" w:line="240" w:lineRule="auto"/>
                    <w:rPr>
                      <w:rFonts w:cs="Calibri"/>
                      <w:sz w:val="24"/>
                      <w:szCs w:val="24"/>
                    </w:rPr>
                  </w:pPr>
                  <w:r w:rsidRPr="005659D9">
                    <w:rPr>
                      <w:rFonts w:cs="Calibri"/>
                      <w:sz w:val="24"/>
                      <w:szCs w:val="24"/>
                    </w:rPr>
                    <w:t>Section 43: insert provisions pertaining to foreclosure and/or sale as appropriate under state law in a state-specific addendum</w:t>
                  </w:r>
                </w:p>
              </w:tc>
            </w:tr>
            <w:tr w:rsidR="00835B34" w:rsidRPr="005659D9" w14:paraId="604A3667" w14:textId="77777777" w:rsidTr="005659D9">
              <w:tc>
                <w:tcPr>
                  <w:tcW w:w="328" w:type="dxa"/>
                  <w:shd w:val="clear" w:color="auto" w:fill="auto"/>
                </w:tcPr>
                <w:p w14:paraId="5E1AB2FB"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41512020" w14:textId="77777777" w:rsidR="00835B34" w:rsidRPr="005659D9" w:rsidRDefault="00835B34" w:rsidP="005659D9">
                  <w:pPr>
                    <w:spacing w:after="0" w:line="240" w:lineRule="auto"/>
                    <w:rPr>
                      <w:rFonts w:cs="Calibri"/>
                      <w:sz w:val="24"/>
                      <w:szCs w:val="24"/>
                    </w:rPr>
                  </w:pPr>
                  <w:r w:rsidRPr="005659D9">
                    <w:rPr>
                      <w:rFonts w:cs="Calibri"/>
                      <w:sz w:val="24"/>
                      <w:szCs w:val="24"/>
                    </w:rPr>
                    <w:t>Section 48: insert provisions as needed to comply with state environmental law in state-specific addendum</w:t>
                  </w:r>
                </w:p>
              </w:tc>
            </w:tr>
            <w:tr w:rsidR="00835B34" w:rsidRPr="005659D9" w14:paraId="7C0F962A" w14:textId="77777777" w:rsidTr="005659D9">
              <w:tc>
                <w:tcPr>
                  <w:tcW w:w="328" w:type="dxa"/>
                  <w:shd w:val="clear" w:color="auto" w:fill="auto"/>
                </w:tcPr>
                <w:p w14:paraId="1A15F1E6"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6EDCE48"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Section 48(k): provide any separate indemnification agreements required by state law to the </w:t>
                  </w:r>
                  <w:r w:rsidR="008031CD" w:rsidRPr="005659D9">
                    <w:rPr>
                      <w:rFonts w:cs="Calibri"/>
                      <w:sz w:val="24"/>
                      <w:szCs w:val="24"/>
                    </w:rPr>
                    <w:t>Lender</w:t>
                  </w:r>
                </w:p>
              </w:tc>
            </w:tr>
            <w:tr w:rsidR="00835B34" w:rsidRPr="005659D9" w14:paraId="331261A3" w14:textId="77777777" w:rsidTr="005659D9">
              <w:tc>
                <w:tcPr>
                  <w:tcW w:w="328" w:type="dxa"/>
                  <w:shd w:val="clear" w:color="auto" w:fill="auto"/>
                </w:tcPr>
                <w:p w14:paraId="7D00CCAE"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2B92021" w14:textId="77777777" w:rsidR="00835B34" w:rsidRPr="005659D9" w:rsidRDefault="00835B34" w:rsidP="005659D9">
                  <w:pPr>
                    <w:spacing w:after="0" w:line="240" w:lineRule="auto"/>
                    <w:rPr>
                      <w:rFonts w:cs="Calibri"/>
                      <w:sz w:val="24"/>
                      <w:szCs w:val="24"/>
                    </w:rPr>
                  </w:pPr>
                  <w:r w:rsidRPr="005659D9">
                    <w:rPr>
                      <w:rFonts w:cs="Calibri"/>
                      <w:sz w:val="24"/>
                      <w:szCs w:val="24"/>
                    </w:rPr>
                    <w:t>Section 50: add any state specific requirements for future advances, credit line or open end mortgages, or otherwise, as required.</w:t>
                  </w:r>
                </w:p>
              </w:tc>
            </w:tr>
            <w:tr w:rsidR="00835B34" w:rsidRPr="005659D9" w14:paraId="48F85B2A" w14:textId="77777777" w:rsidTr="005659D9">
              <w:tc>
                <w:tcPr>
                  <w:tcW w:w="328" w:type="dxa"/>
                  <w:shd w:val="clear" w:color="auto" w:fill="auto"/>
                </w:tcPr>
                <w:p w14:paraId="63388746"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AAA7933" w14:textId="77777777" w:rsidR="00835B34" w:rsidRPr="005659D9" w:rsidRDefault="00835B34" w:rsidP="005659D9">
                  <w:pPr>
                    <w:spacing w:after="0" w:line="240" w:lineRule="auto"/>
                    <w:rPr>
                      <w:rFonts w:cs="Calibri"/>
                      <w:sz w:val="24"/>
                      <w:szCs w:val="24"/>
                    </w:rPr>
                  </w:pPr>
                  <w:r w:rsidRPr="005659D9">
                    <w:rPr>
                      <w:rFonts w:cs="Calibri"/>
                      <w:sz w:val="24"/>
                      <w:szCs w:val="24"/>
                    </w:rPr>
                    <w:t>Section 51: indicate which exhibits are attached</w:t>
                  </w:r>
                </w:p>
              </w:tc>
            </w:tr>
            <w:tr w:rsidR="00835B34" w:rsidRPr="005659D9" w14:paraId="3259BB18" w14:textId="77777777" w:rsidTr="005659D9">
              <w:tc>
                <w:tcPr>
                  <w:tcW w:w="328" w:type="dxa"/>
                  <w:shd w:val="clear" w:color="auto" w:fill="auto"/>
                </w:tcPr>
                <w:p w14:paraId="7ACE3897"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45DECFE" w14:textId="77777777" w:rsidR="00835B34" w:rsidRPr="005659D9" w:rsidRDefault="00835B34" w:rsidP="005659D9">
                  <w:pPr>
                    <w:spacing w:after="0" w:line="240" w:lineRule="auto"/>
                    <w:rPr>
                      <w:rFonts w:cs="Calibri"/>
                      <w:sz w:val="24"/>
                      <w:szCs w:val="24"/>
                    </w:rPr>
                  </w:pPr>
                  <w:r w:rsidRPr="005659D9">
                    <w:rPr>
                      <w:rFonts w:cs="Calibri"/>
                      <w:sz w:val="24"/>
                      <w:szCs w:val="24"/>
                    </w:rPr>
                    <w:t>Add signature blocks</w:t>
                  </w:r>
                </w:p>
              </w:tc>
            </w:tr>
            <w:tr w:rsidR="00835B34" w:rsidRPr="005659D9" w14:paraId="3D12DAF1" w14:textId="77777777" w:rsidTr="005659D9">
              <w:tc>
                <w:tcPr>
                  <w:tcW w:w="328" w:type="dxa"/>
                  <w:shd w:val="clear" w:color="auto" w:fill="auto"/>
                </w:tcPr>
                <w:p w14:paraId="376B53FF"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B823408" w14:textId="77777777" w:rsidR="00835B34" w:rsidRPr="005659D9" w:rsidRDefault="00835B34" w:rsidP="005659D9">
                  <w:pPr>
                    <w:spacing w:after="0" w:line="240" w:lineRule="auto"/>
                    <w:rPr>
                      <w:rFonts w:cs="Calibri"/>
                      <w:sz w:val="24"/>
                      <w:szCs w:val="24"/>
                    </w:rPr>
                  </w:pPr>
                  <w:r w:rsidRPr="005659D9">
                    <w:rPr>
                      <w:rFonts w:cs="Calibri"/>
                      <w:sz w:val="24"/>
                      <w:szCs w:val="24"/>
                    </w:rPr>
                    <w:t>Exhibit A:  Legal description consistent with title policy and survey</w:t>
                  </w:r>
                </w:p>
              </w:tc>
            </w:tr>
            <w:tr w:rsidR="00835B34" w:rsidRPr="005659D9" w14:paraId="754EFC53" w14:textId="77777777" w:rsidTr="005659D9">
              <w:tc>
                <w:tcPr>
                  <w:tcW w:w="328" w:type="dxa"/>
                  <w:shd w:val="clear" w:color="auto" w:fill="auto"/>
                </w:tcPr>
                <w:p w14:paraId="176626B2"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44E737A8" w14:textId="77777777" w:rsidR="00835B34" w:rsidRPr="005659D9" w:rsidRDefault="00835B34" w:rsidP="005659D9">
                  <w:pPr>
                    <w:spacing w:after="0" w:line="240" w:lineRule="auto"/>
                    <w:rPr>
                      <w:rFonts w:cs="Calibri"/>
                      <w:sz w:val="24"/>
                      <w:szCs w:val="24"/>
                    </w:rPr>
                  </w:pPr>
                  <w:r w:rsidRPr="005659D9">
                    <w:rPr>
                      <w:rFonts w:cs="Calibri"/>
                      <w:sz w:val="24"/>
                      <w:szCs w:val="24"/>
                    </w:rPr>
                    <w:t>Exhibit B:  State specific addendum, if any, attached</w:t>
                  </w:r>
                </w:p>
              </w:tc>
            </w:tr>
          </w:tbl>
          <w:p w14:paraId="7232E340" w14:textId="77777777" w:rsidR="00835B34" w:rsidRPr="005659D9" w:rsidRDefault="00C43B50" w:rsidP="005659D9">
            <w:pPr>
              <w:spacing w:after="0" w:line="240" w:lineRule="auto"/>
              <w:rPr>
                <w:rFonts w:cs="Calibri"/>
                <w:i/>
                <w:sz w:val="24"/>
                <w:szCs w:val="24"/>
              </w:rPr>
            </w:pPr>
            <w:r>
              <w:rPr>
                <w:rFonts w:cs="Calibri"/>
                <w:i/>
                <w:sz w:val="24"/>
                <w:szCs w:val="24"/>
              </w:rPr>
              <w:pict w14:anchorId="0ABE2C0B">
                <v:rect id="_x0000_i1063" style="width:0;height:1.5pt" o:hralign="center" o:hrstd="t" o:hr="t" fillcolor="#a0a0a0" stroked="f"/>
              </w:pict>
            </w:r>
          </w:p>
          <w:p w14:paraId="25450C0E" w14:textId="77777777" w:rsidR="00835B34" w:rsidRPr="005659D9" w:rsidRDefault="00835B34"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64EC4E06" w14:textId="77777777" w:rsidR="00835B34" w:rsidRPr="005659D9" w:rsidRDefault="00835B34" w:rsidP="005659D9">
            <w:pPr>
              <w:spacing w:after="0" w:line="240" w:lineRule="auto"/>
              <w:rPr>
                <w:rFonts w:cs="Calibri"/>
                <w:sz w:val="24"/>
                <w:szCs w:val="24"/>
              </w:rPr>
            </w:pPr>
          </w:p>
        </w:tc>
      </w:tr>
      <w:tr w:rsidR="00835B34" w:rsidRPr="005659D9" w14:paraId="287EEBAB"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62298744" w14:textId="2FB9E8F9" w:rsidR="00835B34" w:rsidRPr="005659D9" w:rsidRDefault="00EB3165" w:rsidP="005659D9">
            <w:pPr>
              <w:spacing w:after="0" w:line="240" w:lineRule="auto"/>
              <w:jc w:val="center"/>
              <w:rPr>
                <w:rFonts w:cs="Calibri"/>
                <w:sz w:val="24"/>
                <w:szCs w:val="24"/>
              </w:rPr>
            </w:pPr>
            <w:r>
              <w:rPr>
                <w:rFonts w:cs="Calibri"/>
                <w:sz w:val="24"/>
                <w:szCs w:val="24"/>
              </w:rPr>
              <w:lastRenderedPageBreak/>
              <w:t>4</w:t>
            </w:r>
            <w:r w:rsidR="00A04C3D">
              <w:rPr>
                <w:rFonts w:cs="Calibri"/>
                <w:sz w:val="24"/>
                <w:szCs w:val="24"/>
              </w:rPr>
              <w:t>0</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6E372BCB" w14:textId="23F1361E" w:rsidR="00835B34" w:rsidRPr="005659D9" w:rsidRDefault="00C43B50" w:rsidP="005659D9">
            <w:pPr>
              <w:spacing w:after="0" w:line="240" w:lineRule="auto"/>
              <w:rPr>
                <w:rFonts w:cs="Calibri"/>
                <w:b/>
                <w:sz w:val="24"/>
                <w:szCs w:val="24"/>
                <w:u w:val="single"/>
              </w:rPr>
            </w:pPr>
            <w:hyperlink r:id="rId86" w:history="1">
              <w:r w:rsidR="00835B34" w:rsidRPr="005659D9">
                <w:rPr>
                  <w:rStyle w:val="Hyperlink"/>
                  <w:rFonts w:cs="Calibri"/>
                  <w:b/>
                  <w:sz w:val="24"/>
                  <w:szCs w:val="24"/>
                </w:rPr>
                <w:t>Healthcare Regulatory Agreement – Borrower (HUD-92466-ORCF)</w:t>
              </w:r>
            </w:hyperlink>
          </w:p>
          <w:p w14:paraId="559800C2" w14:textId="77777777" w:rsidR="00835B34" w:rsidRPr="005659D9" w:rsidRDefault="00835B34"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695"/>
              <w:gridCol w:w="7755"/>
            </w:tblGrid>
            <w:tr w:rsidR="00835B34" w:rsidRPr="005659D9" w14:paraId="62B818A9" w14:textId="77777777" w:rsidTr="005659D9">
              <w:tc>
                <w:tcPr>
                  <w:tcW w:w="328" w:type="dxa"/>
                  <w:shd w:val="clear" w:color="auto" w:fill="auto"/>
                </w:tcPr>
                <w:p w14:paraId="4361EF9D"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1F322B69" w14:textId="77777777" w:rsidR="00835B34" w:rsidRPr="005659D9" w:rsidRDefault="00835B34" w:rsidP="005659D9">
                  <w:pPr>
                    <w:spacing w:after="0" w:line="240" w:lineRule="auto"/>
                    <w:rPr>
                      <w:rFonts w:cs="Calibri"/>
                      <w:sz w:val="24"/>
                      <w:szCs w:val="24"/>
                    </w:rPr>
                  </w:pPr>
                  <w:r w:rsidRPr="005659D9">
                    <w:rPr>
                      <w:rFonts w:cs="Calibri"/>
                      <w:sz w:val="24"/>
                      <w:szCs w:val="24"/>
                    </w:rPr>
                    <w:t>Properly formatted for recording, with original to be returned to HUD</w:t>
                  </w:r>
                </w:p>
              </w:tc>
            </w:tr>
            <w:tr w:rsidR="00835B34" w:rsidRPr="005659D9" w14:paraId="4A30B7E0" w14:textId="77777777" w:rsidTr="005659D9">
              <w:tc>
                <w:tcPr>
                  <w:tcW w:w="328" w:type="dxa"/>
                  <w:shd w:val="clear" w:color="auto" w:fill="auto"/>
                </w:tcPr>
                <w:p w14:paraId="4B96EA1A"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 </w:t>
                  </w:r>
                </w:p>
              </w:tc>
              <w:tc>
                <w:tcPr>
                  <w:tcW w:w="8450" w:type="dxa"/>
                  <w:gridSpan w:val="2"/>
                  <w:shd w:val="clear" w:color="auto" w:fill="auto"/>
                </w:tcPr>
                <w:p w14:paraId="779FD80F" w14:textId="77777777" w:rsidR="00835B34" w:rsidRPr="005659D9" w:rsidRDefault="00835B34" w:rsidP="005659D9">
                  <w:pPr>
                    <w:spacing w:after="0" w:line="240" w:lineRule="auto"/>
                    <w:rPr>
                      <w:rFonts w:cs="Calibri"/>
                      <w:sz w:val="24"/>
                      <w:szCs w:val="24"/>
                    </w:rPr>
                  </w:pPr>
                  <w:r w:rsidRPr="005659D9">
                    <w:rPr>
                      <w:rFonts w:cs="Calibri"/>
                      <w:sz w:val="24"/>
                      <w:szCs w:val="24"/>
                    </w:rPr>
                    <w:t>Project name, number, location</w:t>
                  </w:r>
                </w:p>
              </w:tc>
            </w:tr>
            <w:tr w:rsidR="00835B34" w:rsidRPr="005659D9" w14:paraId="71B20E40" w14:textId="77777777" w:rsidTr="005659D9">
              <w:tc>
                <w:tcPr>
                  <w:tcW w:w="328" w:type="dxa"/>
                  <w:shd w:val="clear" w:color="auto" w:fill="auto"/>
                </w:tcPr>
                <w:p w14:paraId="4A0AF31A"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211D0769" w14:textId="77777777" w:rsidR="00835B34" w:rsidRPr="005659D9" w:rsidRDefault="008031CD" w:rsidP="005659D9">
                  <w:pPr>
                    <w:spacing w:after="0" w:line="240" w:lineRule="auto"/>
                    <w:rPr>
                      <w:rFonts w:cs="Calibri"/>
                      <w:sz w:val="24"/>
                      <w:szCs w:val="24"/>
                    </w:rPr>
                  </w:pPr>
                  <w:r w:rsidRPr="005659D9">
                    <w:rPr>
                      <w:rFonts w:cs="Calibri"/>
                      <w:sz w:val="24"/>
                      <w:szCs w:val="24"/>
                    </w:rPr>
                    <w:t>Lender</w:t>
                  </w:r>
                  <w:r w:rsidR="00835B34" w:rsidRPr="005659D9">
                    <w:rPr>
                      <w:rFonts w:cs="Calibri"/>
                      <w:sz w:val="24"/>
                      <w:szCs w:val="24"/>
                    </w:rPr>
                    <w:t>’s name</w:t>
                  </w:r>
                </w:p>
              </w:tc>
            </w:tr>
            <w:tr w:rsidR="00835B34" w:rsidRPr="005659D9" w14:paraId="7F9A6DD4" w14:textId="77777777" w:rsidTr="005659D9">
              <w:tc>
                <w:tcPr>
                  <w:tcW w:w="328" w:type="dxa"/>
                  <w:shd w:val="clear" w:color="auto" w:fill="auto"/>
                </w:tcPr>
                <w:p w14:paraId="56D9958D"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744B1611" w14:textId="77777777" w:rsidR="00835B34" w:rsidRPr="005659D9" w:rsidRDefault="00835B34" w:rsidP="005659D9">
                  <w:pPr>
                    <w:spacing w:after="0" w:line="240" w:lineRule="auto"/>
                    <w:rPr>
                      <w:rFonts w:cs="Calibri"/>
                      <w:sz w:val="24"/>
                      <w:szCs w:val="24"/>
                    </w:rPr>
                  </w:pPr>
                  <w:r w:rsidRPr="005659D9">
                    <w:rPr>
                      <w:rFonts w:cs="Calibri"/>
                      <w:sz w:val="24"/>
                      <w:szCs w:val="24"/>
                    </w:rPr>
                    <w:t>Amount and date of note</w:t>
                  </w:r>
                </w:p>
              </w:tc>
            </w:tr>
            <w:tr w:rsidR="00835B34" w:rsidRPr="005659D9" w14:paraId="1E3D0DE5" w14:textId="77777777" w:rsidTr="005659D9">
              <w:tc>
                <w:tcPr>
                  <w:tcW w:w="328" w:type="dxa"/>
                  <w:shd w:val="clear" w:color="auto" w:fill="auto"/>
                </w:tcPr>
                <w:p w14:paraId="62744E55"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22EDF782" w14:textId="77777777" w:rsidR="00835B34" w:rsidRPr="005659D9" w:rsidRDefault="00835B34" w:rsidP="005659D9">
                  <w:pPr>
                    <w:spacing w:after="0" w:line="240" w:lineRule="auto"/>
                    <w:rPr>
                      <w:rFonts w:cs="Calibri"/>
                      <w:sz w:val="24"/>
                      <w:szCs w:val="24"/>
                    </w:rPr>
                  </w:pPr>
                  <w:r w:rsidRPr="005659D9">
                    <w:rPr>
                      <w:rFonts w:cs="Calibri"/>
                      <w:sz w:val="24"/>
                      <w:szCs w:val="24"/>
                    </w:rPr>
                    <w:t>Section of the Act</w:t>
                  </w:r>
                </w:p>
              </w:tc>
            </w:tr>
            <w:tr w:rsidR="00835B34" w:rsidRPr="005659D9" w14:paraId="4C49BE0D" w14:textId="77777777" w:rsidTr="005659D9">
              <w:tc>
                <w:tcPr>
                  <w:tcW w:w="328" w:type="dxa"/>
                  <w:shd w:val="clear" w:color="auto" w:fill="auto"/>
                </w:tcPr>
                <w:p w14:paraId="274AD19A"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7C57B864" w14:textId="77777777" w:rsidR="00835B34" w:rsidRPr="005659D9" w:rsidRDefault="00835B34" w:rsidP="005659D9">
                  <w:pPr>
                    <w:spacing w:after="0" w:line="240" w:lineRule="auto"/>
                    <w:rPr>
                      <w:rFonts w:cs="Calibri"/>
                      <w:sz w:val="24"/>
                      <w:szCs w:val="24"/>
                    </w:rPr>
                  </w:pPr>
                  <w:r w:rsidRPr="005659D9">
                    <w:rPr>
                      <w:rFonts w:cs="Calibri"/>
                      <w:sz w:val="24"/>
                      <w:szCs w:val="24"/>
                    </w:rPr>
                    <w:t>Indicate whether borrower is profit motivated or non-profit</w:t>
                  </w:r>
                </w:p>
              </w:tc>
            </w:tr>
            <w:tr w:rsidR="00835B34" w:rsidRPr="005659D9" w14:paraId="1E990F52" w14:textId="77777777" w:rsidTr="005659D9">
              <w:tc>
                <w:tcPr>
                  <w:tcW w:w="328" w:type="dxa"/>
                  <w:shd w:val="clear" w:color="auto" w:fill="auto"/>
                </w:tcPr>
                <w:p w14:paraId="440CDDF3"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CAB9C54" w14:textId="77777777" w:rsidR="00835B34" w:rsidRPr="005659D9" w:rsidRDefault="00835B34" w:rsidP="005659D9">
                  <w:pPr>
                    <w:spacing w:after="0" w:line="240" w:lineRule="auto"/>
                    <w:rPr>
                      <w:rFonts w:cs="Calibri"/>
                      <w:sz w:val="24"/>
                      <w:szCs w:val="24"/>
                    </w:rPr>
                  </w:pPr>
                  <w:r w:rsidRPr="005659D9">
                    <w:rPr>
                      <w:rFonts w:cs="Calibri"/>
                      <w:sz w:val="24"/>
                      <w:szCs w:val="24"/>
                    </w:rPr>
                    <w:t>If the borrower is non-profit, indicate whether it is allowed to take distributions</w:t>
                  </w:r>
                </w:p>
              </w:tc>
            </w:tr>
            <w:tr w:rsidR="00835B34" w:rsidRPr="005659D9" w14:paraId="72745E2B" w14:textId="77777777" w:rsidTr="005659D9">
              <w:tc>
                <w:tcPr>
                  <w:tcW w:w="328" w:type="dxa"/>
                  <w:shd w:val="clear" w:color="auto" w:fill="auto"/>
                </w:tcPr>
                <w:p w14:paraId="70ED773B"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61040659" w14:textId="06AF1954" w:rsidR="00835B34" w:rsidRPr="005659D9" w:rsidRDefault="00835B34" w:rsidP="005659D9">
                  <w:pPr>
                    <w:spacing w:after="0" w:line="240" w:lineRule="auto"/>
                    <w:rPr>
                      <w:rFonts w:cs="Calibri"/>
                      <w:sz w:val="24"/>
                      <w:szCs w:val="24"/>
                    </w:rPr>
                  </w:pPr>
                  <w:r w:rsidRPr="005659D9">
                    <w:rPr>
                      <w:rFonts w:cs="Calibri"/>
                      <w:sz w:val="24"/>
                      <w:szCs w:val="24"/>
                    </w:rPr>
                    <w:t xml:space="preserve">Intro paragraph:  </w:t>
                  </w:r>
                  <w:r w:rsidR="009D2C19">
                    <w:rPr>
                      <w:rFonts w:cs="Calibri"/>
                      <w:sz w:val="24"/>
                      <w:szCs w:val="24"/>
                    </w:rPr>
                    <w:t xml:space="preserve">date, </w:t>
                  </w:r>
                  <w:r w:rsidRPr="005659D9">
                    <w:rPr>
                      <w:rFonts w:cs="Calibri"/>
                      <w:sz w:val="24"/>
                      <w:szCs w:val="24"/>
                    </w:rPr>
                    <w:t>name, entity type, organizational jurisdiction and address of borrower</w:t>
                  </w:r>
                </w:p>
              </w:tc>
            </w:tr>
            <w:tr w:rsidR="00835B34" w:rsidRPr="005659D9" w14:paraId="2A4F3247" w14:textId="77777777" w:rsidTr="005659D9">
              <w:tc>
                <w:tcPr>
                  <w:tcW w:w="328" w:type="dxa"/>
                  <w:shd w:val="clear" w:color="auto" w:fill="auto"/>
                </w:tcPr>
                <w:p w14:paraId="754D8FA7"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B8CF992" w14:textId="161B2DF4" w:rsidR="00835B34" w:rsidRPr="005659D9" w:rsidRDefault="0057365B" w:rsidP="005659D9">
                  <w:pPr>
                    <w:spacing w:after="0" w:line="240" w:lineRule="auto"/>
                    <w:rPr>
                      <w:rFonts w:cs="Calibri"/>
                      <w:sz w:val="24"/>
                      <w:szCs w:val="24"/>
                    </w:rPr>
                  </w:pPr>
                  <w:r>
                    <w:rPr>
                      <w:rFonts w:cs="Calibri"/>
                      <w:sz w:val="24"/>
                      <w:szCs w:val="24"/>
                    </w:rPr>
                    <w:t>Definition of Approved Use: insert the type of facility, and both the number of licensed beds/units, and the number of beds/units in use or available for use.</w:t>
                  </w:r>
                </w:p>
              </w:tc>
            </w:tr>
            <w:tr w:rsidR="00835B34" w:rsidRPr="005659D9" w14:paraId="731DF97B" w14:textId="77777777" w:rsidTr="005659D9">
              <w:tc>
                <w:tcPr>
                  <w:tcW w:w="328" w:type="dxa"/>
                  <w:shd w:val="clear" w:color="auto" w:fill="auto"/>
                </w:tcPr>
                <w:p w14:paraId="3B489846"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6B067E08"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Borrower-Operator Agreement: choose either Master Tenant or Borrower, as appropriate</w:t>
                  </w:r>
                </w:p>
              </w:tc>
            </w:tr>
            <w:tr w:rsidR="00835B34" w:rsidRPr="005659D9" w14:paraId="32F56A08" w14:textId="77777777" w:rsidTr="005659D9">
              <w:tc>
                <w:tcPr>
                  <w:tcW w:w="328" w:type="dxa"/>
                  <w:shd w:val="clear" w:color="auto" w:fill="auto"/>
                </w:tcPr>
                <w:p w14:paraId="5FF8D832"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688AE162"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Borrower’s Security Instrument: use proper name for Security Instrument</w:t>
                  </w:r>
                </w:p>
              </w:tc>
            </w:tr>
            <w:tr w:rsidR="00835B34" w:rsidRPr="005659D9" w14:paraId="6DBBB41E" w14:textId="77777777" w:rsidTr="005659D9">
              <w:tc>
                <w:tcPr>
                  <w:tcW w:w="328" w:type="dxa"/>
                  <w:shd w:val="clear" w:color="auto" w:fill="auto"/>
                </w:tcPr>
                <w:p w14:paraId="0BF1914C"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4D5FC2A9"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Firm Commitment: insert date of HUD firm commitment</w:t>
                  </w:r>
                </w:p>
              </w:tc>
            </w:tr>
            <w:tr w:rsidR="00835B34" w:rsidRPr="005659D9" w14:paraId="733E0263" w14:textId="77777777" w:rsidTr="005659D9">
              <w:tc>
                <w:tcPr>
                  <w:tcW w:w="328" w:type="dxa"/>
                  <w:shd w:val="clear" w:color="auto" w:fill="auto"/>
                </w:tcPr>
                <w:p w14:paraId="54F9E439"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11B54C55"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Master Lease: use if there is a master lease, insert name of master lease</w:t>
                  </w:r>
                </w:p>
              </w:tc>
            </w:tr>
            <w:tr w:rsidR="00835B34" w:rsidRPr="005659D9" w14:paraId="4C68C648" w14:textId="77777777" w:rsidTr="005659D9">
              <w:tc>
                <w:tcPr>
                  <w:tcW w:w="328" w:type="dxa"/>
                  <w:shd w:val="clear" w:color="auto" w:fill="auto"/>
                </w:tcPr>
                <w:p w14:paraId="2CEE81EF"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4FB6BF0"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Master Tenant: use if there is a master lease, insert name, entity type and organizational jurisdiction of master tenant</w:t>
                  </w:r>
                </w:p>
              </w:tc>
            </w:tr>
            <w:tr w:rsidR="00835B34" w:rsidRPr="005659D9" w14:paraId="5B0C2FF5" w14:textId="77777777" w:rsidTr="005659D9">
              <w:tc>
                <w:tcPr>
                  <w:tcW w:w="328" w:type="dxa"/>
                  <w:shd w:val="clear" w:color="auto" w:fill="auto"/>
                </w:tcPr>
                <w:p w14:paraId="6A8B87CE"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05E5C6E7"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Master Tenant’s Regulatory Agreement: use if there is a master lease</w:t>
                  </w:r>
                </w:p>
              </w:tc>
            </w:tr>
            <w:tr w:rsidR="00835B34" w:rsidRPr="005659D9" w14:paraId="03C7D6E2" w14:textId="77777777" w:rsidTr="005659D9">
              <w:tc>
                <w:tcPr>
                  <w:tcW w:w="328" w:type="dxa"/>
                  <w:shd w:val="clear" w:color="auto" w:fill="auto"/>
                </w:tcPr>
                <w:p w14:paraId="7D98B200"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65F1AEB2"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Definition of Operator: insert name, entity type and organizational jurisdiction of </w:t>
                  </w:r>
                  <w:r w:rsidR="0093162C" w:rsidRPr="005659D9">
                    <w:rPr>
                      <w:rFonts w:cs="Calibri"/>
                      <w:sz w:val="24"/>
                      <w:szCs w:val="24"/>
                    </w:rPr>
                    <w:t>operator</w:t>
                  </w:r>
                </w:p>
              </w:tc>
            </w:tr>
            <w:tr w:rsidR="00835B34" w:rsidRPr="005659D9" w14:paraId="6799F97E" w14:textId="77777777" w:rsidTr="005659D9">
              <w:tc>
                <w:tcPr>
                  <w:tcW w:w="328" w:type="dxa"/>
                  <w:shd w:val="clear" w:color="auto" w:fill="auto"/>
                </w:tcPr>
                <w:p w14:paraId="248B4504"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0DE364AD"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Operator Lease: choose either Master Tenant or Borrower, as appropriate</w:t>
                  </w:r>
                </w:p>
              </w:tc>
            </w:tr>
            <w:tr w:rsidR="00835B34" w:rsidRPr="005659D9" w14:paraId="4B0A7736" w14:textId="77777777" w:rsidTr="005659D9">
              <w:tc>
                <w:tcPr>
                  <w:tcW w:w="328" w:type="dxa"/>
                  <w:shd w:val="clear" w:color="auto" w:fill="auto"/>
                </w:tcPr>
                <w:p w14:paraId="19053CE7"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78FE337F"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Section 13(b):  </w:t>
                  </w:r>
                </w:p>
              </w:tc>
            </w:tr>
            <w:tr w:rsidR="00835B34" w:rsidRPr="005659D9" w14:paraId="0E5C88E7" w14:textId="77777777" w:rsidTr="005659D9">
              <w:tc>
                <w:tcPr>
                  <w:tcW w:w="1023" w:type="dxa"/>
                  <w:gridSpan w:val="2"/>
                  <w:shd w:val="clear" w:color="auto" w:fill="auto"/>
                </w:tcPr>
                <w:p w14:paraId="6B8C37FE" w14:textId="77777777" w:rsidR="00835B34" w:rsidRPr="005659D9" w:rsidRDefault="00835B34" w:rsidP="005659D9">
                  <w:pPr>
                    <w:spacing w:after="0" w:line="240" w:lineRule="auto"/>
                    <w:rPr>
                      <w:rFonts w:cs="Calibri"/>
                      <w:sz w:val="24"/>
                      <w:szCs w:val="24"/>
                    </w:rPr>
                  </w:pPr>
                </w:p>
              </w:tc>
              <w:tc>
                <w:tcPr>
                  <w:tcW w:w="7755" w:type="dxa"/>
                  <w:shd w:val="clear" w:color="auto" w:fill="auto"/>
                </w:tcPr>
                <w:p w14:paraId="7D4D0242" w14:textId="77777777" w:rsidR="00835B34" w:rsidRPr="005659D9" w:rsidRDefault="00835B34" w:rsidP="005659D9">
                  <w:pPr>
                    <w:spacing w:after="0" w:line="240" w:lineRule="auto"/>
                    <w:rPr>
                      <w:rFonts w:cs="Calibri"/>
                      <w:sz w:val="24"/>
                      <w:szCs w:val="24"/>
                    </w:rPr>
                  </w:pPr>
                  <w:r w:rsidRPr="005659D9">
                    <w:rPr>
                      <w:rFonts w:cs="Calibri"/>
                      <w:sz w:val="24"/>
                      <w:szCs w:val="24"/>
                    </w:rPr>
                    <w:t>Initial deposit to reserve for replacements: $</w:t>
                  </w:r>
                </w:p>
              </w:tc>
            </w:tr>
            <w:tr w:rsidR="00835B34" w:rsidRPr="005659D9" w14:paraId="4717B2CE" w14:textId="77777777" w:rsidTr="005659D9">
              <w:tc>
                <w:tcPr>
                  <w:tcW w:w="1023" w:type="dxa"/>
                  <w:gridSpan w:val="2"/>
                  <w:shd w:val="clear" w:color="auto" w:fill="auto"/>
                </w:tcPr>
                <w:p w14:paraId="0EFCC131" w14:textId="77777777" w:rsidR="00835B34" w:rsidRPr="005659D9" w:rsidRDefault="00835B34" w:rsidP="005659D9">
                  <w:pPr>
                    <w:spacing w:after="0" w:line="240" w:lineRule="auto"/>
                    <w:rPr>
                      <w:rFonts w:cs="Calibri"/>
                      <w:sz w:val="24"/>
                      <w:szCs w:val="24"/>
                    </w:rPr>
                  </w:pPr>
                </w:p>
              </w:tc>
              <w:tc>
                <w:tcPr>
                  <w:tcW w:w="7755" w:type="dxa"/>
                  <w:shd w:val="clear" w:color="auto" w:fill="auto"/>
                </w:tcPr>
                <w:p w14:paraId="118C1BEB" w14:textId="77777777" w:rsidR="00835B34" w:rsidRPr="005659D9" w:rsidRDefault="00835B34" w:rsidP="005659D9">
                  <w:pPr>
                    <w:spacing w:after="0" w:line="240" w:lineRule="auto"/>
                    <w:rPr>
                      <w:rFonts w:cs="Calibri"/>
                      <w:sz w:val="24"/>
                      <w:szCs w:val="24"/>
                    </w:rPr>
                  </w:pPr>
                  <w:r w:rsidRPr="005659D9">
                    <w:rPr>
                      <w:rFonts w:cs="Calibri"/>
                      <w:sz w:val="24"/>
                      <w:szCs w:val="24"/>
                    </w:rPr>
                    <w:t>Monthly deposit to reserve for replacements: $</w:t>
                  </w:r>
                </w:p>
              </w:tc>
            </w:tr>
            <w:tr w:rsidR="00835B34" w:rsidRPr="005659D9" w14:paraId="66AAF1DA" w14:textId="77777777" w:rsidTr="005659D9">
              <w:tc>
                <w:tcPr>
                  <w:tcW w:w="1023" w:type="dxa"/>
                  <w:gridSpan w:val="2"/>
                  <w:shd w:val="clear" w:color="auto" w:fill="auto"/>
                </w:tcPr>
                <w:p w14:paraId="733357A8" w14:textId="77777777" w:rsidR="00835B34" w:rsidRPr="005659D9" w:rsidRDefault="00835B34" w:rsidP="005659D9">
                  <w:pPr>
                    <w:spacing w:after="0" w:line="240" w:lineRule="auto"/>
                    <w:rPr>
                      <w:rFonts w:cs="Calibri"/>
                      <w:sz w:val="24"/>
                      <w:szCs w:val="24"/>
                    </w:rPr>
                  </w:pPr>
                </w:p>
              </w:tc>
              <w:tc>
                <w:tcPr>
                  <w:tcW w:w="7755" w:type="dxa"/>
                  <w:shd w:val="clear" w:color="auto" w:fill="auto"/>
                </w:tcPr>
                <w:p w14:paraId="13B6CB89" w14:textId="36980076" w:rsidR="00835B34" w:rsidRPr="005659D9" w:rsidRDefault="00EE5F61" w:rsidP="005659D9">
                  <w:pPr>
                    <w:spacing w:after="0" w:line="240" w:lineRule="auto"/>
                    <w:rPr>
                      <w:rFonts w:cs="Calibri"/>
                      <w:sz w:val="24"/>
                      <w:szCs w:val="24"/>
                    </w:rPr>
                  </w:pPr>
                  <w:r w:rsidRPr="005659D9">
                    <w:rPr>
                      <w:rFonts w:cs="Calibri"/>
                      <w:sz w:val="24"/>
                      <w:szCs w:val="24"/>
                    </w:rPr>
                    <w:t xml:space="preserve">Outside date for first </w:t>
                  </w:r>
                  <w:r w:rsidR="00835B34" w:rsidRPr="005659D9">
                    <w:rPr>
                      <w:rFonts w:cs="Calibri"/>
                      <w:sz w:val="24"/>
                      <w:szCs w:val="24"/>
                    </w:rPr>
                    <w:t>reserve for replacements analysis</w:t>
                  </w:r>
                  <w:r w:rsidR="00493E2C">
                    <w:rPr>
                      <w:rFonts w:cs="Calibri"/>
                      <w:sz w:val="24"/>
                      <w:szCs w:val="24"/>
                    </w:rPr>
                    <w:t>.  Advise ORCF if the parties have proposed a date other than the projected construction completion date + 60 days</w:t>
                  </w:r>
                </w:p>
              </w:tc>
            </w:tr>
            <w:tr w:rsidR="00835B34" w:rsidRPr="005659D9" w14:paraId="2F8F401F" w14:textId="77777777" w:rsidTr="005659D9">
              <w:tc>
                <w:tcPr>
                  <w:tcW w:w="1023" w:type="dxa"/>
                  <w:gridSpan w:val="2"/>
                  <w:shd w:val="clear" w:color="auto" w:fill="auto"/>
                </w:tcPr>
                <w:p w14:paraId="470D230B" w14:textId="77777777" w:rsidR="00835B34" w:rsidRPr="005659D9" w:rsidRDefault="00835B34" w:rsidP="005659D9">
                  <w:pPr>
                    <w:spacing w:after="0" w:line="240" w:lineRule="auto"/>
                    <w:rPr>
                      <w:rFonts w:cs="Calibri"/>
                      <w:sz w:val="24"/>
                      <w:szCs w:val="24"/>
                    </w:rPr>
                  </w:pPr>
                </w:p>
              </w:tc>
              <w:tc>
                <w:tcPr>
                  <w:tcW w:w="7755" w:type="dxa"/>
                  <w:shd w:val="clear" w:color="auto" w:fill="auto"/>
                </w:tcPr>
                <w:p w14:paraId="5E063795" w14:textId="4A3E366F" w:rsidR="00835B34" w:rsidRPr="005659D9" w:rsidRDefault="00EE5F61" w:rsidP="005659D9">
                  <w:pPr>
                    <w:spacing w:after="0" w:line="240" w:lineRule="auto"/>
                    <w:rPr>
                      <w:rFonts w:cs="Calibri"/>
                      <w:sz w:val="24"/>
                      <w:szCs w:val="24"/>
                    </w:rPr>
                  </w:pPr>
                  <w:r w:rsidRPr="005659D9">
                    <w:rPr>
                      <w:rFonts w:cs="Calibri"/>
                      <w:sz w:val="24"/>
                      <w:szCs w:val="24"/>
                    </w:rPr>
                    <w:t xml:space="preserve">Outside date for first </w:t>
                  </w:r>
                  <w:r w:rsidR="00835B34" w:rsidRPr="005659D9">
                    <w:rPr>
                      <w:rFonts w:cs="Calibri"/>
                      <w:sz w:val="24"/>
                      <w:szCs w:val="24"/>
                    </w:rPr>
                    <w:t>PCNA</w:t>
                  </w:r>
                  <w:r w:rsidR="00B333A8">
                    <w:rPr>
                      <w:rFonts w:cs="Calibri"/>
                      <w:sz w:val="24"/>
                      <w:szCs w:val="24"/>
                    </w:rPr>
                    <w:t>.  Advise ORCF if the parties have proposed a date other than the projected construction completion date + 60 days</w:t>
                  </w:r>
                </w:p>
              </w:tc>
            </w:tr>
            <w:tr w:rsidR="00835B34" w:rsidRPr="005659D9" w14:paraId="7B7F9718" w14:textId="77777777" w:rsidTr="005659D9">
              <w:tc>
                <w:tcPr>
                  <w:tcW w:w="1023" w:type="dxa"/>
                  <w:gridSpan w:val="2"/>
                  <w:shd w:val="clear" w:color="auto" w:fill="auto"/>
                </w:tcPr>
                <w:p w14:paraId="259BBBCE" w14:textId="77777777" w:rsidR="00835B34" w:rsidRPr="005659D9" w:rsidRDefault="00835B34" w:rsidP="005659D9">
                  <w:pPr>
                    <w:spacing w:after="0" w:line="240" w:lineRule="auto"/>
                    <w:rPr>
                      <w:rFonts w:cs="Calibri"/>
                      <w:sz w:val="24"/>
                      <w:szCs w:val="24"/>
                    </w:rPr>
                  </w:pPr>
                </w:p>
              </w:tc>
              <w:tc>
                <w:tcPr>
                  <w:tcW w:w="7755" w:type="dxa"/>
                  <w:shd w:val="clear" w:color="auto" w:fill="auto"/>
                </w:tcPr>
                <w:p w14:paraId="62809FCE" w14:textId="77777777" w:rsidR="00835B34" w:rsidRPr="005659D9" w:rsidRDefault="00835B34" w:rsidP="005659D9">
                  <w:pPr>
                    <w:spacing w:after="0" w:line="240" w:lineRule="auto"/>
                    <w:rPr>
                      <w:rFonts w:cs="Calibri"/>
                      <w:sz w:val="24"/>
                      <w:szCs w:val="24"/>
                    </w:rPr>
                  </w:pPr>
                  <w:r w:rsidRPr="005659D9">
                    <w:rPr>
                      <w:rFonts w:cs="Calibri"/>
                      <w:sz w:val="24"/>
                      <w:szCs w:val="24"/>
                    </w:rPr>
                    <w:t>If a minimum balance is required</w:t>
                  </w:r>
                  <w:r w:rsidR="00385D6D" w:rsidRPr="005659D9">
                    <w:rPr>
                      <w:rFonts w:cs="Calibri"/>
                      <w:sz w:val="24"/>
                      <w:szCs w:val="24"/>
                    </w:rPr>
                    <w:t xml:space="preserve"> (by the commitment)</w:t>
                  </w:r>
                  <w:r w:rsidRPr="005659D9">
                    <w:rPr>
                      <w:rFonts w:cs="Calibri"/>
                      <w:sz w:val="24"/>
                      <w:szCs w:val="24"/>
                    </w:rPr>
                    <w:t xml:space="preserve"> in the reserve for replacements, include bracketed language</w:t>
                  </w:r>
                </w:p>
              </w:tc>
            </w:tr>
            <w:tr w:rsidR="00835B34" w:rsidRPr="005659D9" w14:paraId="644E64AB" w14:textId="77777777" w:rsidTr="005659D9">
              <w:tc>
                <w:tcPr>
                  <w:tcW w:w="328" w:type="dxa"/>
                  <w:shd w:val="clear" w:color="auto" w:fill="auto"/>
                </w:tcPr>
                <w:p w14:paraId="3C3ECAFD"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4FFE27EC" w14:textId="011859B1" w:rsidR="00835B34" w:rsidRPr="005659D9" w:rsidRDefault="00835B34" w:rsidP="005659D9">
                  <w:pPr>
                    <w:spacing w:after="0" w:line="240" w:lineRule="auto"/>
                    <w:rPr>
                      <w:rFonts w:cs="Calibri"/>
                      <w:sz w:val="24"/>
                      <w:szCs w:val="24"/>
                    </w:rPr>
                  </w:pPr>
                  <w:r w:rsidRPr="005659D9">
                    <w:rPr>
                      <w:rFonts w:cs="Calibri"/>
                      <w:sz w:val="24"/>
                      <w:szCs w:val="24"/>
                    </w:rPr>
                    <w:t>Section 14: add deal specific provisions related to a long-term debt service reserve, if required</w:t>
                  </w:r>
                  <w:r w:rsidR="007E2A53">
                    <w:rPr>
                      <w:rFonts w:cs="Calibri"/>
                      <w:sz w:val="24"/>
                      <w:szCs w:val="24"/>
                    </w:rPr>
                    <w:t xml:space="preserve"> (See HUD Handbook 4232.1, Section II, Chapter 2, Section 2.5 for guidance)</w:t>
                  </w:r>
                </w:p>
              </w:tc>
            </w:tr>
            <w:tr w:rsidR="00835B34" w:rsidRPr="005659D9" w14:paraId="0839C627" w14:textId="77777777" w:rsidTr="005659D9">
              <w:tc>
                <w:tcPr>
                  <w:tcW w:w="328" w:type="dxa"/>
                  <w:shd w:val="clear" w:color="auto" w:fill="auto"/>
                </w:tcPr>
                <w:p w14:paraId="2E78EF74"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70870E3A" w14:textId="77777777" w:rsidR="00835B34" w:rsidRPr="005659D9" w:rsidRDefault="00835B34" w:rsidP="005659D9">
                  <w:pPr>
                    <w:spacing w:after="0" w:line="240" w:lineRule="auto"/>
                    <w:rPr>
                      <w:rFonts w:cs="Calibri"/>
                      <w:sz w:val="24"/>
                      <w:szCs w:val="24"/>
                    </w:rPr>
                  </w:pPr>
                  <w:r w:rsidRPr="005659D9">
                    <w:rPr>
                      <w:rFonts w:cs="Calibri"/>
                      <w:sz w:val="24"/>
                      <w:szCs w:val="24"/>
                    </w:rPr>
                    <w:t>Section 26(a): make appropriate selections</w:t>
                  </w:r>
                </w:p>
              </w:tc>
            </w:tr>
            <w:tr w:rsidR="00835B34" w:rsidRPr="005659D9" w14:paraId="78361CEC" w14:textId="77777777" w:rsidTr="005659D9">
              <w:tc>
                <w:tcPr>
                  <w:tcW w:w="328" w:type="dxa"/>
                  <w:shd w:val="clear" w:color="auto" w:fill="auto"/>
                </w:tcPr>
                <w:p w14:paraId="2B737C0B"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086A7C7B" w14:textId="77777777" w:rsidR="00835B34" w:rsidRPr="005659D9" w:rsidRDefault="00835B34" w:rsidP="005659D9">
                  <w:pPr>
                    <w:spacing w:after="0" w:line="240" w:lineRule="auto"/>
                    <w:rPr>
                      <w:rFonts w:cs="Calibri"/>
                      <w:sz w:val="24"/>
                      <w:szCs w:val="24"/>
                    </w:rPr>
                  </w:pPr>
                  <w:r w:rsidRPr="005659D9">
                    <w:rPr>
                      <w:rFonts w:cs="Calibri"/>
                      <w:sz w:val="24"/>
                      <w:szCs w:val="24"/>
                    </w:rPr>
                    <w:t>Section 26(b): add bracketed language if there is a master lease</w:t>
                  </w:r>
                </w:p>
              </w:tc>
            </w:tr>
            <w:tr w:rsidR="00835B34" w:rsidRPr="005659D9" w14:paraId="04871BC5" w14:textId="77777777" w:rsidTr="005659D9">
              <w:tc>
                <w:tcPr>
                  <w:tcW w:w="328" w:type="dxa"/>
                  <w:shd w:val="clear" w:color="auto" w:fill="auto"/>
                </w:tcPr>
                <w:p w14:paraId="4F008A50"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62C6ED36" w14:textId="77777777" w:rsidR="00835B34" w:rsidRPr="005659D9" w:rsidRDefault="00835B34" w:rsidP="005659D9">
                  <w:pPr>
                    <w:spacing w:after="0" w:line="240" w:lineRule="auto"/>
                    <w:rPr>
                      <w:rFonts w:cs="Calibri"/>
                      <w:sz w:val="24"/>
                      <w:szCs w:val="24"/>
                    </w:rPr>
                  </w:pPr>
                  <w:r w:rsidRPr="005659D9">
                    <w:rPr>
                      <w:rFonts w:cs="Calibri"/>
                      <w:sz w:val="24"/>
                      <w:szCs w:val="24"/>
                    </w:rPr>
                    <w:t>Section 26(c): add bracketed language if there is a master lease</w:t>
                  </w:r>
                </w:p>
              </w:tc>
            </w:tr>
            <w:tr w:rsidR="00835B34" w:rsidRPr="005659D9" w14:paraId="014736BA" w14:textId="77777777" w:rsidTr="005659D9">
              <w:tc>
                <w:tcPr>
                  <w:tcW w:w="328" w:type="dxa"/>
                  <w:shd w:val="clear" w:color="auto" w:fill="auto"/>
                </w:tcPr>
                <w:p w14:paraId="4E40FE4D"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2E68B07B" w14:textId="77777777" w:rsidR="00835B34" w:rsidRPr="005659D9" w:rsidRDefault="00835B34" w:rsidP="005659D9">
                  <w:pPr>
                    <w:spacing w:after="0" w:line="240" w:lineRule="auto"/>
                    <w:rPr>
                      <w:rFonts w:cs="Calibri"/>
                      <w:sz w:val="24"/>
                      <w:szCs w:val="24"/>
                    </w:rPr>
                  </w:pPr>
                  <w:r w:rsidRPr="005659D9">
                    <w:rPr>
                      <w:rFonts w:cs="Calibri"/>
                      <w:sz w:val="24"/>
                      <w:szCs w:val="24"/>
                    </w:rPr>
                    <w:t>Section 26(e): select bracketed language depending on whether there is a master lease</w:t>
                  </w:r>
                </w:p>
              </w:tc>
            </w:tr>
            <w:tr w:rsidR="00835B34" w:rsidRPr="005659D9" w14:paraId="10048CDB" w14:textId="77777777" w:rsidTr="005659D9">
              <w:tc>
                <w:tcPr>
                  <w:tcW w:w="328" w:type="dxa"/>
                  <w:shd w:val="clear" w:color="auto" w:fill="auto"/>
                </w:tcPr>
                <w:p w14:paraId="240B4175"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EDAEEB5" w14:textId="77777777" w:rsidR="00835B34" w:rsidRPr="005659D9" w:rsidRDefault="00835B34" w:rsidP="005659D9">
                  <w:pPr>
                    <w:spacing w:after="0" w:line="240" w:lineRule="auto"/>
                    <w:rPr>
                      <w:rFonts w:cs="Calibri"/>
                      <w:sz w:val="24"/>
                      <w:szCs w:val="24"/>
                    </w:rPr>
                  </w:pPr>
                  <w:r w:rsidRPr="005659D9">
                    <w:rPr>
                      <w:rFonts w:cs="Calibri"/>
                      <w:sz w:val="24"/>
                      <w:szCs w:val="24"/>
                    </w:rPr>
                    <w:t>Section 31: include bracketed language if there is a master lease</w:t>
                  </w:r>
                </w:p>
              </w:tc>
            </w:tr>
            <w:tr w:rsidR="00835B34" w:rsidRPr="005659D9" w14:paraId="487F4BCE" w14:textId="77777777" w:rsidTr="005659D9">
              <w:tc>
                <w:tcPr>
                  <w:tcW w:w="328" w:type="dxa"/>
                  <w:shd w:val="clear" w:color="auto" w:fill="auto"/>
                </w:tcPr>
                <w:p w14:paraId="199C695B"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20827997" w14:textId="77777777" w:rsidR="00835B34" w:rsidRPr="005659D9" w:rsidRDefault="00835B34" w:rsidP="005659D9">
                  <w:pPr>
                    <w:spacing w:after="0" w:line="240" w:lineRule="auto"/>
                    <w:rPr>
                      <w:rFonts w:cs="Calibri"/>
                      <w:sz w:val="24"/>
                      <w:szCs w:val="24"/>
                    </w:rPr>
                  </w:pPr>
                  <w:r w:rsidRPr="005659D9">
                    <w:rPr>
                      <w:rFonts w:cs="Calibri"/>
                      <w:sz w:val="24"/>
                      <w:szCs w:val="24"/>
                    </w:rPr>
                    <w:t>Section 36(a): include bracketed language if there is a master lease</w:t>
                  </w:r>
                </w:p>
              </w:tc>
            </w:tr>
            <w:tr w:rsidR="00835B34" w:rsidRPr="005659D9" w14:paraId="0BD968F5" w14:textId="77777777" w:rsidTr="005659D9">
              <w:tc>
                <w:tcPr>
                  <w:tcW w:w="328" w:type="dxa"/>
                  <w:shd w:val="clear" w:color="auto" w:fill="auto"/>
                </w:tcPr>
                <w:p w14:paraId="568BEF48"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1678801" w14:textId="77777777" w:rsidR="00835B34" w:rsidRPr="005659D9" w:rsidRDefault="00835B34" w:rsidP="005659D9">
                  <w:pPr>
                    <w:spacing w:after="0" w:line="240" w:lineRule="auto"/>
                    <w:rPr>
                      <w:rFonts w:cs="Calibri"/>
                      <w:sz w:val="24"/>
                      <w:szCs w:val="24"/>
                    </w:rPr>
                  </w:pPr>
                  <w:r w:rsidRPr="005659D9">
                    <w:rPr>
                      <w:rFonts w:cs="Calibri"/>
                      <w:sz w:val="24"/>
                      <w:szCs w:val="24"/>
                    </w:rPr>
                    <w:t>Section 36(e): make appropriate selections if the project involves a master lease.  If there is no master lease, replace this section with “intentionally omitted.”</w:t>
                  </w:r>
                </w:p>
              </w:tc>
            </w:tr>
            <w:tr w:rsidR="00835B34" w:rsidRPr="005659D9" w14:paraId="5EAC06A4" w14:textId="77777777" w:rsidTr="005659D9">
              <w:tc>
                <w:tcPr>
                  <w:tcW w:w="328" w:type="dxa"/>
                  <w:shd w:val="clear" w:color="auto" w:fill="auto"/>
                </w:tcPr>
                <w:p w14:paraId="2E9C2345"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701E49C" w14:textId="4444D6F2" w:rsidR="00835B34" w:rsidRPr="005659D9" w:rsidRDefault="00835B34" w:rsidP="005659D9">
                  <w:pPr>
                    <w:spacing w:after="0" w:line="240" w:lineRule="auto"/>
                    <w:rPr>
                      <w:rFonts w:cs="Calibri"/>
                      <w:sz w:val="24"/>
                      <w:szCs w:val="24"/>
                    </w:rPr>
                  </w:pPr>
                  <w:r w:rsidRPr="005659D9">
                    <w:rPr>
                      <w:rFonts w:cs="Calibri"/>
                      <w:sz w:val="24"/>
                      <w:szCs w:val="24"/>
                    </w:rPr>
                    <w:t xml:space="preserve">Section 38: type names of entities/individuals identified in the HUD firm commitment in line 2, then insert signature blocks at the end of Section 38 or provide signature blocks in counterpart. </w:t>
                  </w:r>
                  <w:r w:rsidR="002000A9">
                    <w:rPr>
                      <w:rFonts w:cs="Calibri"/>
                      <w:sz w:val="24"/>
                      <w:szCs w:val="24"/>
                    </w:rPr>
                    <w:t xml:space="preserve"> See HUD Handbook 4232.1, Section II, Chapter 6, Section 6.1.E.3 for guidance and prohibitions</w:t>
                  </w:r>
                </w:p>
              </w:tc>
            </w:tr>
            <w:tr w:rsidR="00835B34" w:rsidRPr="005659D9" w14:paraId="2999DE3A" w14:textId="77777777" w:rsidTr="005659D9">
              <w:tc>
                <w:tcPr>
                  <w:tcW w:w="328" w:type="dxa"/>
                  <w:shd w:val="clear" w:color="auto" w:fill="auto"/>
                </w:tcPr>
                <w:p w14:paraId="0887B6D8"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97E3A35" w14:textId="77777777" w:rsidR="00835B34" w:rsidRDefault="00835B34">
                  <w:pPr>
                    <w:spacing w:after="0" w:line="240" w:lineRule="auto"/>
                    <w:rPr>
                      <w:rFonts w:cs="Calibri"/>
                      <w:sz w:val="24"/>
                      <w:szCs w:val="24"/>
                    </w:rPr>
                  </w:pPr>
                  <w:r w:rsidRPr="005659D9">
                    <w:rPr>
                      <w:rFonts w:cs="Calibri"/>
                      <w:sz w:val="24"/>
                      <w:szCs w:val="24"/>
                    </w:rPr>
                    <w:t>Section 45: insert notice addresses</w:t>
                  </w:r>
                  <w:r w:rsidR="003013BF">
                    <w:rPr>
                      <w:rFonts w:cs="Calibri"/>
                      <w:sz w:val="24"/>
                      <w:szCs w:val="24"/>
                    </w:rPr>
                    <w:t>.  Use the following address for HUD:</w:t>
                  </w:r>
                </w:p>
                <w:p w14:paraId="5A8BF6DE" w14:textId="77777777" w:rsidR="003013BF" w:rsidRPr="005659D9" w:rsidRDefault="003013BF" w:rsidP="003013BF">
                  <w:pPr>
                    <w:spacing w:after="0" w:line="240" w:lineRule="auto"/>
                    <w:ind w:left="720" w:right="882"/>
                    <w:rPr>
                      <w:rFonts w:cs="Calibri"/>
                      <w:bCs/>
                      <w:sz w:val="24"/>
                      <w:szCs w:val="24"/>
                    </w:rPr>
                  </w:pPr>
                  <w:r w:rsidRPr="005659D9">
                    <w:rPr>
                      <w:rFonts w:cs="Calibri"/>
                      <w:bCs/>
                      <w:sz w:val="24"/>
                      <w:szCs w:val="24"/>
                    </w:rPr>
                    <w:t xml:space="preserve">Secretary of Housing and Urban Development </w:t>
                  </w:r>
                </w:p>
                <w:p w14:paraId="468A86E7" w14:textId="77777777" w:rsidR="003013BF" w:rsidRPr="005659D9" w:rsidRDefault="003013BF" w:rsidP="003013BF">
                  <w:pPr>
                    <w:tabs>
                      <w:tab w:val="left" w:pos="3963"/>
                    </w:tabs>
                    <w:spacing w:after="0" w:line="240" w:lineRule="auto"/>
                    <w:ind w:left="720" w:right="3132"/>
                    <w:rPr>
                      <w:rFonts w:cs="Calibri"/>
                      <w:bCs/>
                      <w:sz w:val="24"/>
                      <w:szCs w:val="24"/>
                    </w:rPr>
                  </w:pPr>
                  <w:r w:rsidRPr="005659D9">
                    <w:rPr>
                      <w:rFonts w:cs="Calibri"/>
                      <w:bCs/>
                      <w:sz w:val="24"/>
                      <w:szCs w:val="24"/>
                    </w:rPr>
                    <w:t xml:space="preserve">Office of Residential Care Facilities </w:t>
                  </w:r>
                </w:p>
                <w:p w14:paraId="4B66271B" w14:textId="77777777" w:rsidR="003013BF" w:rsidRPr="005659D9" w:rsidRDefault="003013BF" w:rsidP="003013BF">
                  <w:pPr>
                    <w:spacing w:after="0" w:line="240" w:lineRule="auto"/>
                    <w:ind w:left="720" w:right="5616"/>
                    <w:rPr>
                      <w:rFonts w:cs="Calibri"/>
                      <w:bCs/>
                      <w:sz w:val="24"/>
                      <w:szCs w:val="24"/>
                    </w:rPr>
                  </w:pPr>
                  <w:r w:rsidRPr="005659D9">
                    <w:rPr>
                      <w:rFonts w:cs="Calibri"/>
                      <w:bCs/>
                      <w:sz w:val="24"/>
                      <w:szCs w:val="24"/>
                    </w:rPr>
                    <w:t>451 7</w:t>
                  </w:r>
                  <w:r w:rsidRPr="005659D9">
                    <w:rPr>
                      <w:rFonts w:cs="Calibri"/>
                      <w:sz w:val="24"/>
                      <w:szCs w:val="24"/>
                    </w:rPr>
                    <w:t>th</w:t>
                  </w:r>
                  <w:r w:rsidRPr="005659D9">
                    <w:rPr>
                      <w:rFonts w:cs="Calibri"/>
                      <w:bCs/>
                      <w:sz w:val="24"/>
                      <w:szCs w:val="24"/>
                    </w:rPr>
                    <w:t xml:space="preserve"> Street SW </w:t>
                  </w:r>
                </w:p>
                <w:p w14:paraId="28F712D3" w14:textId="77777777" w:rsidR="003013BF" w:rsidRPr="005659D9" w:rsidRDefault="003013BF">
                  <w:pPr>
                    <w:spacing w:after="0" w:line="240" w:lineRule="auto"/>
                    <w:rPr>
                      <w:rFonts w:cs="Calibri"/>
                      <w:sz w:val="24"/>
                      <w:szCs w:val="24"/>
                    </w:rPr>
                  </w:pPr>
                  <w:r w:rsidRPr="005659D9">
                    <w:rPr>
                      <w:rFonts w:cs="Calibri"/>
                      <w:bCs/>
                      <w:sz w:val="24"/>
                      <w:szCs w:val="24"/>
                    </w:rPr>
                    <w:tab/>
                    <w:t>Washington, D.C. 20410</w:t>
                  </w:r>
                </w:p>
              </w:tc>
            </w:tr>
            <w:tr w:rsidR="00835B34" w:rsidRPr="005659D9" w14:paraId="31B415EC" w14:textId="77777777" w:rsidTr="005659D9">
              <w:tc>
                <w:tcPr>
                  <w:tcW w:w="328" w:type="dxa"/>
                  <w:shd w:val="clear" w:color="auto" w:fill="auto"/>
                </w:tcPr>
                <w:p w14:paraId="0EEF2C0B"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087954BA" w14:textId="77777777" w:rsidR="00835B34" w:rsidRPr="005659D9" w:rsidRDefault="00835B34" w:rsidP="005659D9">
                  <w:pPr>
                    <w:spacing w:after="0" w:line="240" w:lineRule="auto"/>
                    <w:rPr>
                      <w:rFonts w:cs="Calibri"/>
                      <w:sz w:val="24"/>
                      <w:szCs w:val="24"/>
                    </w:rPr>
                  </w:pPr>
                  <w:r w:rsidRPr="005659D9">
                    <w:rPr>
                      <w:rFonts w:cs="Calibri"/>
                      <w:sz w:val="24"/>
                      <w:szCs w:val="24"/>
                    </w:rPr>
                    <w:t>Add signature blocks</w:t>
                  </w:r>
                </w:p>
              </w:tc>
            </w:tr>
            <w:tr w:rsidR="00835B34" w:rsidRPr="005659D9" w14:paraId="5E1E5BCB" w14:textId="77777777" w:rsidTr="005659D9">
              <w:tc>
                <w:tcPr>
                  <w:tcW w:w="328" w:type="dxa"/>
                  <w:shd w:val="clear" w:color="auto" w:fill="auto"/>
                </w:tcPr>
                <w:p w14:paraId="64B9DAF8"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49124CEF" w14:textId="77777777" w:rsidR="00835B34" w:rsidRPr="005659D9" w:rsidRDefault="00835B34" w:rsidP="005659D9">
                  <w:pPr>
                    <w:spacing w:after="0" w:line="240" w:lineRule="auto"/>
                    <w:rPr>
                      <w:rFonts w:cs="Calibri"/>
                      <w:sz w:val="24"/>
                      <w:szCs w:val="24"/>
                    </w:rPr>
                  </w:pPr>
                  <w:r w:rsidRPr="005659D9">
                    <w:rPr>
                      <w:rFonts w:cs="Calibri"/>
                      <w:sz w:val="24"/>
                      <w:szCs w:val="24"/>
                    </w:rPr>
                    <w:t>Ensure the correct form of notary is used for HUD’s signature</w:t>
                  </w:r>
                  <w:r w:rsidR="00456463" w:rsidRPr="005659D9">
                    <w:rPr>
                      <w:rFonts w:cs="Calibri"/>
                      <w:sz w:val="24"/>
                      <w:szCs w:val="24"/>
                    </w:rPr>
                    <w:t xml:space="preserve"> and that a</w:t>
                  </w:r>
                  <w:r w:rsidR="00B02813" w:rsidRPr="005659D9">
                    <w:rPr>
                      <w:rFonts w:cs="Calibri"/>
                      <w:sz w:val="24"/>
                      <w:szCs w:val="24"/>
                    </w:rPr>
                    <w:t>n authorized</w:t>
                  </w:r>
                  <w:r w:rsidR="00456463" w:rsidRPr="005659D9">
                    <w:rPr>
                      <w:rFonts w:cs="Calibri"/>
                      <w:sz w:val="24"/>
                      <w:szCs w:val="24"/>
                    </w:rPr>
                    <w:t xml:space="preserve"> representative with sufficient delegated authority will sign on behalf of HUD.</w:t>
                  </w:r>
                </w:p>
              </w:tc>
            </w:tr>
            <w:tr w:rsidR="00835B34" w:rsidRPr="005659D9" w14:paraId="2C27C61A" w14:textId="77777777" w:rsidTr="005659D9">
              <w:tc>
                <w:tcPr>
                  <w:tcW w:w="328" w:type="dxa"/>
                  <w:shd w:val="clear" w:color="auto" w:fill="auto"/>
                </w:tcPr>
                <w:p w14:paraId="4DB454F6"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1A2C2F85" w14:textId="77777777" w:rsidR="00835B34" w:rsidRPr="005659D9" w:rsidRDefault="00835B34" w:rsidP="005659D9">
                  <w:pPr>
                    <w:spacing w:after="0" w:line="240" w:lineRule="auto"/>
                    <w:rPr>
                      <w:rFonts w:cs="Calibri"/>
                      <w:sz w:val="24"/>
                      <w:szCs w:val="24"/>
                    </w:rPr>
                  </w:pPr>
                  <w:r w:rsidRPr="005659D9">
                    <w:rPr>
                      <w:rFonts w:cs="Calibri"/>
                      <w:sz w:val="24"/>
                      <w:szCs w:val="24"/>
                    </w:rPr>
                    <w:t>Legal description consistent with title policy and survey.</w:t>
                  </w:r>
                </w:p>
              </w:tc>
            </w:tr>
          </w:tbl>
          <w:p w14:paraId="2F505CF4" w14:textId="77777777" w:rsidR="004A7328" w:rsidRDefault="004A7328" w:rsidP="005659D9">
            <w:pPr>
              <w:spacing w:after="0" w:line="240" w:lineRule="auto"/>
              <w:rPr>
                <w:rFonts w:cs="Calibri"/>
                <w:i/>
                <w:sz w:val="24"/>
                <w:szCs w:val="24"/>
              </w:rPr>
            </w:pPr>
          </w:p>
          <w:p w14:paraId="390AC16D" w14:textId="33709A58" w:rsidR="004A7328" w:rsidRPr="00387AE1" w:rsidRDefault="004A7328" w:rsidP="005659D9">
            <w:pPr>
              <w:spacing w:after="0" w:line="240" w:lineRule="auto"/>
              <w:rPr>
                <w:rFonts w:cs="Calibri"/>
                <w:sz w:val="24"/>
                <w:szCs w:val="24"/>
              </w:rPr>
            </w:pPr>
            <w:r>
              <w:rPr>
                <w:rFonts w:cs="Calibri"/>
                <w:sz w:val="24"/>
                <w:szCs w:val="24"/>
              </w:rPr>
              <w:t xml:space="preserve">NOTE: When there is a master lease and the term does not extend as long as the mortgage with the longest remaining term, include a rider to each Borrower’s regulatory agreement requiring that in the event the master lease will terminate prior to the maturity date of the FHA-insured mortgage, the Borrower shall enter into a new master lease with another party acceptable to HUD covering all subject properties prior to the expiration of the existing master lease.  HUD Handbook 4232.1, Section II, Chapter 13, Section 13.5. </w:t>
            </w:r>
          </w:p>
          <w:p w14:paraId="0CE7A38C" w14:textId="77777777" w:rsidR="00835B34" w:rsidRPr="005659D9" w:rsidRDefault="00C43B50" w:rsidP="005659D9">
            <w:pPr>
              <w:spacing w:after="0" w:line="240" w:lineRule="auto"/>
              <w:rPr>
                <w:rFonts w:cs="Calibri"/>
                <w:i/>
                <w:sz w:val="24"/>
                <w:szCs w:val="24"/>
              </w:rPr>
            </w:pPr>
            <w:r>
              <w:rPr>
                <w:rFonts w:cs="Calibri"/>
                <w:i/>
                <w:sz w:val="24"/>
                <w:szCs w:val="24"/>
              </w:rPr>
              <w:lastRenderedPageBreak/>
              <w:pict w14:anchorId="3CAC6848">
                <v:rect id="_x0000_i1064" style="width:0;height:1.5pt" o:hralign="center" o:hrstd="t" o:hr="t" fillcolor="#a0a0a0" stroked="f"/>
              </w:pict>
            </w:r>
          </w:p>
          <w:p w14:paraId="2D79EC01" w14:textId="77777777" w:rsidR="00B13749" w:rsidRPr="005659D9" w:rsidRDefault="00835B34"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395FBA68" w14:textId="77777777" w:rsidR="00835B34" w:rsidRPr="005659D9" w:rsidRDefault="00835B34" w:rsidP="005659D9">
            <w:pPr>
              <w:spacing w:after="0" w:line="240" w:lineRule="auto"/>
              <w:rPr>
                <w:rFonts w:cs="Calibri"/>
                <w:sz w:val="24"/>
                <w:szCs w:val="24"/>
              </w:rPr>
            </w:pPr>
          </w:p>
        </w:tc>
      </w:tr>
      <w:tr w:rsidR="00835B34" w:rsidRPr="005659D9" w14:paraId="4C5179C4"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2823C854" w14:textId="0A2B7140" w:rsidR="00835B34" w:rsidRPr="005659D9" w:rsidRDefault="00EB3165" w:rsidP="005659D9">
            <w:pPr>
              <w:spacing w:after="0" w:line="240" w:lineRule="auto"/>
              <w:jc w:val="center"/>
              <w:rPr>
                <w:rFonts w:cs="Calibri"/>
                <w:sz w:val="24"/>
                <w:szCs w:val="24"/>
              </w:rPr>
            </w:pPr>
            <w:r>
              <w:rPr>
                <w:rFonts w:cs="Calibri"/>
                <w:sz w:val="24"/>
                <w:szCs w:val="24"/>
              </w:rPr>
              <w:lastRenderedPageBreak/>
              <w:t>4</w:t>
            </w:r>
            <w:r w:rsidR="00A04C3D">
              <w:rPr>
                <w:rFonts w:cs="Calibri"/>
                <w:sz w:val="24"/>
                <w:szCs w:val="24"/>
              </w:rPr>
              <w:t>1</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7FC903BF" w14:textId="77777777" w:rsidR="00835B34" w:rsidRPr="005659D9" w:rsidRDefault="00835B34" w:rsidP="005659D9">
            <w:pPr>
              <w:spacing w:after="0" w:line="240" w:lineRule="auto"/>
              <w:rPr>
                <w:rFonts w:cs="Calibri"/>
                <w:b/>
                <w:sz w:val="24"/>
                <w:szCs w:val="24"/>
                <w:u w:val="single"/>
              </w:rPr>
            </w:pPr>
            <w:r w:rsidRPr="005659D9">
              <w:rPr>
                <w:rFonts w:cs="Calibri"/>
                <w:b/>
                <w:sz w:val="24"/>
                <w:szCs w:val="24"/>
                <w:u w:val="single"/>
              </w:rPr>
              <w:t xml:space="preserve">Borrower </w:t>
            </w:r>
            <w:r w:rsidR="00947739" w:rsidRPr="005659D9">
              <w:rPr>
                <w:rFonts w:cs="Calibri"/>
                <w:b/>
                <w:sz w:val="24"/>
                <w:szCs w:val="24"/>
                <w:u w:val="single"/>
              </w:rPr>
              <w:t xml:space="preserve">UCC-1 </w:t>
            </w:r>
            <w:r w:rsidRPr="005659D9">
              <w:rPr>
                <w:rFonts w:cs="Calibri"/>
                <w:b/>
                <w:sz w:val="24"/>
                <w:szCs w:val="24"/>
                <w:u w:val="single"/>
              </w:rPr>
              <w:t>Financing Statements</w:t>
            </w:r>
          </w:p>
          <w:p w14:paraId="5DA1B04B" w14:textId="77777777" w:rsidR="00835B34" w:rsidRPr="005659D9" w:rsidRDefault="00835B34"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115F4A" w:rsidRPr="005659D9" w14:paraId="6CACDD68" w14:textId="77777777" w:rsidTr="005659D9">
              <w:tc>
                <w:tcPr>
                  <w:tcW w:w="328" w:type="dxa"/>
                  <w:shd w:val="clear" w:color="auto" w:fill="auto"/>
                </w:tcPr>
                <w:p w14:paraId="1EF51B78" w14:textId="77777777" w:rsidR="00115F4A" w:rsidRPr="005659D9" w:rsidRDefault="00115F4A" w:rsidP="005659D9">
                  <w:pPr>
                    <w:spacing w:after="0" w:line="240" w:lineRule="auto"/>
                    <w:rPr>
                      <w:rFonts w:cs="Calibri"/>
                      <w:sz w:val="24"/>
                      <w:szCs w:val="24"/>
                    </w:rPr>
                  </w:pPr>
                </w:p>
              </w:tc>
              <w:tc>
                <w:tcPr>
                  <w:tcW w:w="8450" w:type="dxa"/>
                  <w:shd w:val="clear" w:color="auto" w:fill="auto"/>
                </w:tcPr>
                <w:p w14:paraId="3C2B857D" w14:textId="3FA46118" w:rsidR="00115F4A" w:rsidRPr="005659D9" w:rsidRDefault="00115F4A" w:rsidP="005659D9">
                  <w:pPr>
                    <w:spacing w:after="0" w:line="240" w:lineRule="auto"/>
                    <w:rPr>
                      <w:rFonts w:cs="Calibri"/>
                      <w:sz w:val="24"/>
                      <w:szCs w:val="24"/>
                    </w:rPr>
                  </w:pPr>
                  <w:r w:rsidRPr="005659D9">
                    <w:rPr>
                      <w:rFonts w:cs="Calibri"/>
                      <w:sz w:val="24"/>
                      <w:szCs w:val="24"/>
                    </w:rPr>
                    <w:t xml:space="preserve">Properly formatted for filing and/or recording, with original to be returned to </w:t>
                  </w:r>
                  <w:r w:rsidR="008031CD" w:rsidRPr="005659D9">
                    <w:rPr>
                      <w:rFonts w:cs="Calibri"/>
                      <w:sz w:val="24"/>
                      <w:szCs w:val="24"/>
                    </w:rPr>
                    <w:t>Lender</w:t>
                  </w:r>
                  <w:r w:rsidR="00EE5F61" w:rsidRPr="005659D9">
                    <w:rPr>
                      <w:rFonts w:cs="Calibri"/>
                      <w:sz w:val="24"/>
                      <w:szCs w:val="24"/>
                    </w:rPr>
                    <w:t>/</w:t>
                  </w:r>
                  <w:r w:rsidR="00C07C89">
                    <w:rPr>
                      <w:rFonts w:cs="Calibri"/>
                      <w:sz w:val="24"/>
                      <w:szCs w:val="24"/>
                    </w:rPr>
                    <w:t>Lender’s Counsel</w:t>
                  </w:r>
                </w:p>
              </w:tc>
            </w:tr>
            <w:tr w:rsidR="00835B34" w:rsidRPr="005659D9" w14:paraId="4B02C2EC" w14:textId="77777777" w:rsidTr="005659D9">
              <w:tc>
                <w:tcPr>
                  <w:tcW w:w="328" w:type="dxa"/>
                  <w:shd w:val="clear" w:color="auto" w:fill="auto"/>
                </w:tcPr>
                <w:p w14:paraId="3EB6C62F"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4DDC608" w14:textId="77777777" w:rsidR="00835B34" w:rsidRPr="005659D9" w:rsidRDefault="00835B34" w:rsidP="005659D9">
                  <w:pPr>
                    <w:spacing w:after="0" w:line="240" w:lineRule="auto"/>
                    <w:rPr>
                      <w:rFonts w:cs="Calibri"/>
                      <w:sz w:val="24"/>
                      <w:szCs w:val="24"/>
                    </w:rPr>
                  </w:pPr>
                  <w:r w:rsidRPr="005659D9">
                    <w:rPr>
                      <w:rFonts w:cs="Calibri"/>
                      <w:sz w:val="24"/>
                      <w:szCs w:val="24"/>
                    </w:rPr>
                    <w:t>Name and address of borrower</w:t>
                  </w:r>
                </w:p>
              </w:tc>
            </w:tr>
            <w:tr w:rsidR="00835B34" w:rsidRPr="005659D9" w14:paraId="2778F245" w14:textId="77777777" w:rsidTr="005659D9">
              <w:tc>
                <w:tcPr>
                  <w:tcW w:w="328" w:type="dxa"/>
                  <w:shd w:val="clear" w:color="auto" w:fill="auto"/>
                </w:tcPr>
                <w:p w14:paraId="43FCC368"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2E1474B" w14:textId="77777777" w:rsidR="00835B34" w:rsidRPr="005659D9" w:rsidRDefault="00835B34" w:rsidP="005659D9">
                  <w:pPr>
                    <w:spacing w:after="0" w:line="240" w:lineRule="auto"/>
                    <w:rPr>
                      <w:rFonts w:cs="Calibri"/>
                      <w:sz w:val="24"/>
                      <w:szCs w:val="24"/>
                    </w:rPr>
                  </w:pPr>
                  <w:r w:rsidRPr="005659D9">
                    <w:rPr>
                      <w:rFonts w:cs="Calibri"/>
                      <w:sz w:val="24"/>
                      <w:szCs w:val="24"/>
                    </w:rPr>
                    <w:t>Organizational jurisdiction of borrower</w:t>
                  </w:r>
                </w:p>
              </w:tc>
            </w:tr>
            <w:tr w:rsidR="00835B34" w:rsidRPr="005659D9" w14:paraId="34B081D4" w14:textId="77777777" w:rsidTr="005659D9">
              <w:tc>
                <w:tcPr>
                  <w:tcW w:w="328" w:type="dxa"/>
                  <w:shd w:val="clear" w:color="auto" w:fill="auto"/>
                </w:tcPr>
                <w:p w14:paraId="65F31BBA"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A7BA688" w14:textId="77777777" w:rsidR="00835B34" w:rsidRPr="005659D9" w:rsidRDefault="00835B34" w:rsidP="005659D9">
                  <w:pPr>
                    <w:spacing w:after="0" w:line="240" w:lineRule="auto"/>
                    <w:rPr>
                      <w:rFonts w:cs="Calibri"/>
                      <w:sz w:val="24"/>
                      <w:szCs w:val="24"/>
                    </w:rPr>
                  </w:pPr>
                  <w:r w:rsidRPr="005659D9">
                    <w:rPr>
                      <w:rFonts w:cs="Calibri"/>
                      <w:sz w:val="24"/>
                      <w:szCs w:val="24"/>
                    </w:rPr>
                    <w:t>Borrower’s organizational ID, if any</w:t>
                  </w:r>
                </w:p>
              </w:tc>
            </w:tr>
            <w:tr w:rsidR="00835B34" w:rsidRPr="005659D9" w14:paraId="15431DE9" w14:textId="77777777" w:rsidTr="005659D9">
              <w:tc>
                <w:tcPr>
                  <w:tcW w:w="328" w:type="dxa"/>
                  <w:shd w:val="clear" w:color="auto" w:fill="auto"/>
                </w:tcPr>
                <w:p w14:paraId="7271745C"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589DF2B"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Name and address of </w:t>
                  </w:r>
                  <w:r w:rsidR="008031CD" w:rsidRPr="005659D9">
                    <w:rPr>
                      <w:rFonts w:cs="Calibri"/>
                      <w:sz w:val="24"/>
                      <w:szCs w:val="24"/>
                    </w:rPr>
                    <w:t>Lender</w:t>
                  </w:r>
                </w:p>
              </w:tc>
            </w:tr>
            <w:tr w:rsidR="00835B34" w:rsidRPr="005659D9" w14:paraId="7EFE50EA" w14:textId="77777777" w:rsidTr="005659D9">
              <w:tc>
                <w:tcPr>
                  <w:tcW w:w="328" w:type="dxa"/>
                  <w:shd w:val="clear" w:color="auto" w:fill="auto"/>
                </w:tcPr>
                <w:p w14:paraId="4ADF2A58"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6E683C5F"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HUD listed as additional secured party using the following address: </w:t>
                  </w:r>
                </w:p>
                <w:p w14:paraId="2FE0F083" w14:textId="77777777" w:rsidR="00835B34" w:rsidRPr="005659D9" w:rsidRDefault="00835B34" w:rsidP="005659D9">
                  <w:pPr>
                    <w:spacing w:after="0" w:line="240" w:lineRule="auto"/>
                    <w:ind w:left="720" w:right="882"/>
                    <w:rPr>
                      <w:rFonts w:cs="Calibri"/>
                      <w:bCs/>
                      <w:sz w:val="24"/>
                      <w:szCs w:val="24"/>
                    </w:rPr>
                  </w:pPr>
                  <w:r w:rsidRPr="005659D9">
                    <w:rPr>
                      <w:rFonts w:cs="Calibri"/>
                      <w:bCs/>
                      <w:sz w:val="24"/>
                      <w:szCs w:val="24"/>
                    </w:rPr>
                    <w:t xml:space="preserve">Secretary of Housing and Urban Development </w:t>
                  </w:r>
                </w:p>
                <w:p w14:paraId="6377AFEC" w14:textId="77777777" w:rsidR="00835B34" w:rsidRPr="005659D9" w:rsidRDefault="00835B34" w:rsidP="005659D9">
                  <w:pPr>
                    <w:tabs>
                      <w:tab w:val="left" w:pos="3963"/>
                    </w:tabs>
                    <w:spacing w:after="0" w:line="240" w:lineRule="auto"/>
                    <w:ind w:left="720" w:right="3132"/>
                    <w:rPr>
                      <w:rFonts w:cs="Calibri"/>
                      <w:bCs/>
                      <w:sz w:val="24"/>
                      <w:szCs w:val="24"/>
                    </w:rPr>
                  </w:pPr>
                  <w:r w:rsidRPr="005659D9">
                    <w:rPr>
                      <w:rFonts w:cs="Calibri"/>
                      <w:bCs/>
                      <w:sz w:val="24"/>
                      <w:szCs w:val="24"/>
                    </w:rPr>
                    <w:t xml:space="preserve">Office of Residential Care Facilities </w:t>
                  </w:r>
                </w:p>
                <w:p w14:paraId="01A4E4E1" w14:textId="77777777" w:rsidR="00835B34" w:rsidRPr="005659D9" w:rsidRDefault="00835B34" w:rsidP="005659D9">
                  <w:pPr>
                    <w:spacing w:after="0" w:line="240" w:lineRule="auto"/>
                    <w:ind w:left="720" w:right="5616"/>
                    <w:rPr>
                      <w:rFonts w:cs="Calibri"/>
                      <w:bCs/>
                      <w:sz w:val="24"/>
                      <w:szCs w:val="24"/>
                    </w:rPr>
                  </w:pPr>
                  <w:r w:rsidRPr="005659D9">
                    <w:rPr>
                      <w:rFonts w:cs="Calibri"/>
                      <w:bCs/>
                      <w:sz w:val="24"/>
                      <w:szCs w:val="24"/>
                    </w:rPr>
                    <w:t>451 7</w:t>
                  </w:r>
                  <w:r w:rsidRPr="005659D9">
                    <w:rPr>
                      <w:rFonts w:cs="Calibri"/>
                      <w:sz w:val="24"/>
                      <w:szCs w:val="24"/>
                    </w:rPr>
                    <w:t>th</w:t>
                  </w:r>
                  <w:r w:rsidRPr="005659D9">
                    <w:rPr>
                      <w:rFonts w:cs="Calibri"/>
                      <w:bCs/>
                      <w:sz w:val="24"/>
                      <w:szCs w:val="24"/>
                    </w:rPr>
                    <w:t xml:space="preserve"> Street SW </w:t>
                  </w:r>
                </w:p>
                <w:p w14:paraId="2DED2DAF" w14:textId="77777777" w:rsidR="00835B34" w:rsidRPr="005659D9" w:rsidRDefault="00835B34" w:rsidP="005659D9">
                  <w:pPr>
                    <w:spacing w:after="0" w:line="240" w:lineRule="auto"/>
                    <w:rPr>
                      <w:rFonts w:cs="Calibri"/>
                      <w:sz w:val="24"/>
                      <w:szCs w:val="24"/>
                    </w:rPr>
                  </w:pPr>
                  <w:r w:rsidRPr="005659D9">
                    <w:rPr>
                      <w:rFonts w:cs="Calibri"/>
                      <w:bCs/>
                      <w:sz w:val="24"/>
                      <w:szCs w:val="24"/>
                    </w:rPr>
                    <w:tab/>
                    <w:t>Washington, D.C. 20410</w:t>
                  </w:r>
                </w:p>
              </w:tc>
            </w:tr>
            <w:tr w:rsidR="00945972" w:rsidRPr="005659D9" w14:paraId="61A6B7C7" w14:textId="77777777" w:rsidTr="005659D9">
              <w:tc>
                <w:tcPr>
                  <w:tcW w:w="328" w:type="dxa"/>
                  <w:shd w:val="clear" w:color="auto" w:fill="auto"/>
                </w:tcPr>
                <w:p w14:paraId="3990D7C9" w14:textId="77777777" w:rsidR="00945972" w:rsidRPr="005659D9" w:rsidRDefault="00945972" w:rsidP="005659D9">
                  <w:pPr>
                    <w:spacing w:after="0" w:line="240" w:lineRule="auto"/>
                    <w:rPr>
                      <w:rFonts w:cs="Calibri"/>
                      <w:sz w:val="24"/>
                      <w:szCs w:val="24"/>
                    </w:rPr>
                  </w:pPr>
                </w:p>
              </w:tc>
              <w:tc>
                <w:tcPr>
                  <w:tcW w:w="8450" w:type="dxa"/>
                  <w:shd w:val="clear" w:color="auto" w:fill="auto"/>
                </w:tcPr>
                <w:p w14:paraId="04B2FD29" w14:textId="6EC9EB35" w:rsidR="00945972" w:rsidRPr="005659D9" w:rsidRDefault="00945972" w:rsidP="00945972">
                  <w:pPr>
                    <w:spacing w:after="0" w:line="240" w:lineRule="auto"/>
                    <w:rPr>
                      <w:rFonts w:cs="Calibri"/>
                      <w:sz w:val="24"/>
                      <w:szCs w:val="24"/>
                    </w:rPr>
                  </w:pPr>
                  <w:r>
                    <w:rPr>
                      <w:rFonts w:cs="Calibri"/>
                      <w:sz w:val="24"/>
                      <w:szCs w:val="24"/>
                    </w:rPr>
                    <w:t>FHA Number noted</w:t>
                  </w:r>
                </w:p>
              </w:tc>
            </w:tr>
            <w:tr w:rsidR="00835B34" w:rsidRPr="005659D9" w14:paraId="4E0BFD5A" w14:textId="77777777" w:rsidTr="005659D9">
              <w:tc>
                <w:tcPr>
                  <w:tcW w:w="328" w:type="dxa"/>
                  <w:shd w:val="clear" w:color="auto" w:fill="auto"/>
                </w:tcPr>
                <w:p w14:paraId="7D730B24"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417F5C7D" w14:textId="77777777" w:rsidR="00835B34" w:rsidRPr="005659D9" w:rsidRDefault="00835B34" w:rsidP="005659D9">
                  <w:pPr>
                    <w:spacing w:after="0" w:line="240" w:lineRule="auto"/>
                    <w:rPr>
                      <w:rFonts w:cs="Calibri"/>
                      <w:sz w:val="24"/>
                      <w:szCs w:val="24"/>
                    </w:rPr>
                  </w:pPr>
                  <w:r w:rsidRPr="005659D9">
                    <w:rPr>
                      <w:rFonts w:cs="Calibri"/>
                      <w:sz w:val="24"/>
                      <w:szCs w:val="24"/>
                    </w:rPr>
                    <w:t>Legal description consistent w</w:t>
                  </w:r>
                  <w:r w:rsidR="00A34EB3" w:rsidRPr="005659D9">
                    <w:rPr>
                      <w:rFonts w:cs="Calibri"/>
                      <w:sz w:val="24"/>
                      <w:szCs w:val="24"/>
                    </w:rPr>
                    <w:t>ith title policy and survey</w:t>
                  </w:r>
                </w:p>
              </w:tc>
            </w:tr>
            <w:tr w:rsidR="00835B34" w:rsidRPr="005659D9" w14:paraId="19A2F74F" w14:textId="77777777" w:rsidTr="005659D9">
              <w:tc>
                <w:tcPr>
                  <w:tcW w:w="328" w:type="dxa"/>
                  <w:shd w:val="clear" w:color="auto" w:fill="auto"/>
                </w:tcPr>
                <w:p w14:paraId="3D034CA6"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42A045CF"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Attach </w:t>
                  </w:r>
                  <w:r w:rsidR="00A34EB3" w:rsidRPr="005659D9">
                    <w:rPr>
                      <w:rFonts w:cs="Calibri"/>
                      <w:sz w:val="24"/>
                      <w:szCs w:val="24"/>
                    </w:rPr>
                    <w:t>collateral description</w:t>
                  </w:r>
                </w:p>
              </w:tc>
            </w:tr>
            <w:tr w:rsidR="00835B34" w:rsidRPr="005659D9" w14:paraId="320C1F77" w14:textId="77777777" w:rsidTr="005659D9">
              <w:tc>
                <w:tcPr>
                  <w:tcW w:w="328" w:type="dxa"/>
                  <w:shd w:val="clear" w:color="auto" w:fill="auto"/>
                </w:tcPr>
                <w:p w14:paraId="1BF654C3"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41E861E" w14:textId="77777777" w:rsidR="00835B34" w:rsidRPr="005659D9" w:rsidRDefault="00835B34" w:rsidP="005659D9">
                  <w:pPr>
                    <w:spacing w:after="0" w:line="240" w:lineRule="auto"/>
                    <w:rPr>
                      <w:rFonts w:cs="Calibri"/>
                      <w:sz w:val="24"/>
                      <w:szCs w:val="24"/>
                    </w:rPr>
                  </w:pPr>
                  <w:r w:rsidRPr="005659D9">
                    <w:rPr>
                      <w:rFonts w:cs="Calibri"/>
                      <w:sz w:val="24"/>
                      <w:szCs w:val="24"/>
                    </w:rPr>
                    <w:t>File with the organizational and prope</w:t>
                  </w:r>
                  <w:r w:rsidR="00D863DB" w:rsidRPr="005659D9">
                    <w:rPr>
                      <w:rFonts w:cs="Calibri"/>
                      <w:sz w:val="24"/>
                      <w:szCs w:val="24"/>
                    </w:rPr>
                    <w:t>rty jurisdictions, if different</w:t>
                  </w:r>
                </w:p>
              </w:tc>
            </w:tr>
          </w:tbl>
          <w:p w14:paraId="161FE7A8" w14:textId="77777777" w:rsidR="00835B34" w:rsidRPr="005659D9" w:rsidRDefault="00C43B50" w:rsidP="005659D9">
            <w:pPr>
              <w:spacing w:after="0" w:line="240" w:lineRule="auto"/>
              <w:rPr>
                <w:rFonts w:cs="Calibri"/>
                <w:i/>
                <w:sz w:val="24"/>
                <w:szCs w:val="24"/>
              </w:rPr>
            </w:pPr>
            <w:r>
              <w:rPr>
                <w:rFonts w:cs="Calibri"/>
                <w:i/>
                <w:sz w:val="24"/>
                <w:szCs w:val="24"/>
              </w:rPr>
              <w:pict w14:anchorId="3D29542B">
                <v:rect id="_x0000_i1065" style="width:0;height:1.5pt" o:hralign="center" o:hrstd="t" o:hr="t" fillcolor="#a0a0a0" stroked="f"/>
              </w:pict>
            </w:r>
          </w:p>
          <w:p w14:paraId="6106E02F" w14:textId="77777777" w:rsidR="00835B34" w:rsidRPr="005659D9" w:rsidRDefault="00835B34"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5FD36834" w14:textId="77777777" w:rsidR="00835B34" w:rsidRPr="005659D9" w:rsidRDefault="00835B34" w:rsidP="005659D9">
            <w:pPr>
              <w:spacing w:after="0" w:line="240" w:lineRule="auto"/>
              <w:rPr>
                <w:rFonts w:cs="Calibri"/>
                <w:b/>
                <w:sz w:val="24"/>
                <w:szCs w:val="24"/>
                <w:u w:val="single"/>
              </w:rPr>
            </w:pPr>
          </w:p>
        </w:tc>
      </w:tr>
      <w:tr w:rsidR="008C3AC9" w:rsidRPr="005659D9" w14:paraId="26FE6207"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6CB93D1A" w14:textId="202D9C14" w:rsidR="008C3AC9" w:rsidRPr="005659D9" w:rsidRDefault="00C34079" w:rsidP="005659D9">
            <w:pPr>
              <w:spacing w:after="0" w:line="240" w:lineRule="auto"/>
              <w:jc w:val="center"/>
              <w:rPr>
                <w:rFonts w:cs="Calibri"/>
                <w:sz w:val="24"/>
                <w:szCs w:val="24"/>
              </w:rPr>
            </w:pPr>
            <w:r w:rsidRPr="005659D9">
              <w:rPr>
                <w:rFonts w:cs="Calibri"/>
                <w:sz w:val="24"/>
                <w:szCs w:val="24"/>
              </w:rPr>
              <w:t>4</w:t>
            </w:r>
            <w:r w:rsidR="00A04C3D">
              <w:rPr>
                <w:rFonts w:cs="Calibri"/>
                <w:sz w:val="24"/>
                <w:szCs w:val="24"/>
              </w:rPr>
              <w:t>2</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1969F3AD" w14:textId="77777777" w:rsidR="008C3AC9" w:rsidRPr="005659D9" w:rsidRDefault="008C3AC9" w:rsidP="005659D9">
            <w:pPr>
              <w:spacing w:after="0" w:line="240" w:lineRule="auto"/>
              <w:rPr>
                <w:rFonts w:cs="Calibri"/>
                <w:b/>
                <w:sz w:val="24"/>
                <w:szCs w:val="24"/>
                <w:u w:val="single"/>
              </w:rPr>
            </w:pPr>
            <w:r w:rsidRPr="005659D9">
              <w:rPr>
                <w:rFonts w:cs="Calibri"/>
                <w:b/>
                <w:sz w:val="24"/>
                <w:szCs w:val="24"/>
                <w:u w:val="single"/>
              </w:rPr>
              <w:t>Memorandum of Master Lease</w:t>
            </w:r>
          </w:p>
          <w:p w14:paraId="10B5F69D" w14:textId="77777777" w:rsidR="008C3AC9" w:rsidRPr="005659D9" w:rsidRDefault="008C3AC9"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F90FB0" w:rsidRPr="005659D9" w14:paraId="74AC8195" w14:textId="77777777" w:rsidTr="005659D9">
              <w:tc>
                <w:tcPr>
                  <w:tcW w:w="328" w:type="dxa"/>
                  <w:shd w:val="clear" w:color="auto" w:fill="auto"/>
                </w:tcPr>
                <w:p w14:paraId="2FC29271" w14:textId="77777777" w:rsidR="00F90FB0" w:rsidRPr="005659D9" w:rsidRDefault="00F90FB0" w:rsidP="005659D9">
                  <w:pPr>
                    <w:spacing w:after="0" w:line="240" w:lineRule="auto"/>
                    <w:rPr>
                      <w:rFonts w:cs="Calibri"/>
                      <w:sz w:val="24"/>
                      <w:szCs w:val="24"/>
                    </w:rPr>
                  </w:pPr>
                </w:p>
              </w:tc>
              <w:tc>
                <w:tcPr>
                  <w:tcW w:w="8450" w:type="dxa"/>
                  <w:shd w:val="clear" w:color="auto" w:fill="auto"/>
                </w:tcPr>
                <w:p w14:paraId="5678D5BC" w14:textId="77777777" w:rsidR="00F90FB0" w:rsidRPr="005659D9" w:rsidRDefault="00F90FB0" w:rsidP="005659D9">
                  <w:pPr>
                    <w:spacing w:after="0" w:line="240" w:lineRule="auto"/>
                    <w:rPr>
                      <w:rFonts w:cs="Calibri"/>
                      <w:sz w:val="24"/>
                      <w:szCs w:val="24"/>
                    </w:rPr>
                  </w:pPr>
                  <w:r w:rsidRPr="005659D9">
                    <w:rPr>
                      <w:rFonts w:cs="Calibri"/>
                      <w:sz w:val="24"/>
                      <w:szCs w:val="24"/>
                    </w:rPr>
                    <w:t>Not applicable – not subject to a master lease; OR:</w:t>
                  </w:r>
                </w:p>
              </w:tc>
            </w:tr>
            <w:tr w:rsidR="008C3AC9" w:rsidRPr="005659D9" w14:paraId="00350EBC" w14:textId="77777777" w:rsidTr="005659D9">
              <w:tc>
                <w:tcPr>
                  <w:tcW w:w="328" w:type="dxa"/>
                  <w:shd w:val="clear" w:color="auto" w:fill="auto"/>
                </w:tcPr>
                <w:p w14:paraId="18F42DBD" w14:textId="77777777" w:rsidR="008C3AC9" w:rsidRPr="005659D9" w:rsidRDefault="008C3AC9"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6A8B61D5" w14:textId="77777777" w:rsidR="008C3AC9" w:rsidRPr="005659D9" w:rsidRDefault="008C3AC9" w:rsidP="005659D9">
                  <w:pPr>
                    <w:spacing w:after="0" w:line="240" w:lineRule="auto"/>
                    <w:rPr>
                      <w:rFonts w:cs="Calibri"/>
                      <w:sz w:val="24"/>
                      <w:szCs w:val="24"/>
                    </w:rPr>
                  </w:pPr>
                  <w:r w:rsidRPr="005659D9">
                    <w:rPr>
                      <w:rFonts w:cs="Calibri"/>
                      <w:sz w:val="24"/>
                      <w:szCs w:val="24"/>
                    </w:rPr>
                    <w:t>Names of parties to lease</w:t>
                  </w:r>
                </w:p>
              </w:tc>
            </w:tr>
            <w:tr w:rsidR="008C3AC9" w:rsidRPr="005659D9" w14:paraId="5BE266EC" w14:textId="77777777" w:rsidTr="005659D9">
              <w:tc>
                <w:tcPr>
                  <w:tcW w:w="328" w:type="dxa"/>
                  <w:shd w:val="clear" w:color="auto" w:fill="auto"/>
                </w:tcPr>
                <w:p w14:paraId="0E82FA6C"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51CDB696" w14:textId="77777777" w:rsidR="008C3AC9" w:rsidRPr="005659D9" w:rsidRDefault="008C3AC9" w:rsidP="005659D9">
                  <w:pPr>
                    <w:spacing w:after="0" w:line="240" w:lineRule="auto"/>
                    <w:rPr>
                      <w:rFonts w:cs="Calibri"/>
                      <w:sz w:val="24"/>
                      <w:szCs w:val="24"/>
                    </w:rPr>
                  </w:pPr>
                  <w:r w:rsidRPr="005659D9">
                    <w:rPr>
                      <w:rFonts w:cs="Calibri"/>
                      <w:sz w:val="24"/>
                      <w:szCs w:val="24"/>
                    </w:rPr>
                    <w:t>Legal description consistent with title policy and survey</w:t>
                  </w:r>
                </w:p>
              </w:tc>
            </w:tr>
            <w:tr w:rsidR="008C3AC9" w:rsidRPr="005659D9" w14:paraId="4869C6DD" w14:textId="77777777" w:rsidTr="005659D9">
              <w:tc>
                <w:tcPr>
                  <w:tcW w:w="328" w:type="dxa"/>
                  <w:shd w:val="clear" w:color="auto" w:fill="auto"/>
                </w:tcPr>
                <w:p w14:paraId="17935443"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0A1450BB" w14:textId="77777777" w:rsidR="008C3AC9" w:rsidRPr="005659D9" w:rsidRDefault="008C3AC9" w:rsidP="005659D9">
                  <w:pPr>
                    <w:spacing w:after="0" w:line="240" w:lineRule="auto"/>
                    <w:rPr>
                      <w:rFonts w:cs="Calibri"/>
                      <w:sz w:val="24"/>
                      <w:szCs w:val="24"/>
                    </w:rPr>
                  </w:pPr>
                  <w:r w:rsidRPr="005659D9">
                    <w:rPr>
                      <w:rFonts w:cs="Calibri"/>
                      <w:sz w:val="24"/>
                      <w:szCs w:val="24"/>
                    </w:rPr>
                    <w:t>Properly formatted for recording.</w:t>
                  </w:r>
                  <w:r w:rsidR="00115F4A" w:rsidRPr="005659D9">
                    <w:rPr>
                      <w:rFonts w:cs="Calibri"/>
                      <w:sz w:val="24"/>
                      <w:szCs w:val="24"/>
                    </w:rPr>
                    <w:t xml:space="preserve">  HUD expresses no preference about where the original goes after recording.</w:t>
                  </w:r>
                </w:p>
              </w:tc>
            </w:tr>
          </w:tbl>
          <w:p w14:paraId="1CFED737" w14:textId="77777777" w:rsidR="008C3AC9" w:rsidRPr="005659D9" w:rsidRDefault="00C43B50" w:rsidP="005659D9">
            <w:pPr>
              <w:spacing w:after="0" w:line="240" w:lineRule="auto"/>
              <w:rPr>
                <w:rFonts w:cs="Calibri"/>
                <w:i/>
                <w:sz w:val="24"/>
                <w:szCs w:val="24"/>
              </w:rPr>
            </w:pPr>
            <w:r>
              <w:rPr>
                <w:rFonts w:cs="Calibri"/>
                <w:i/>
                <w:sz w:val="24"/>
                <w:szCs w:val="24"/>
              </w:rPr>
              <w:pict w14:anchorId="758ED06E">
                <v:rect id="_x0000_i1066" style="width:0;height:1.5pt" o:hralign="center" o:hrstd="t" o:hr="t" fillcolor="#a0a0a0" stroked="f"/>
              </w:pict>
            </w:r>
          </w:p>
          <w:p w14:paraId="77932508" w14:textId="77777777" w:rsidR="008C3AC9" w:rsidRPr="005659D9" w:rsidRDefault="008C3AC9"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63008BC1" w14:textId="77777777" w:rsidR="008C3AC9" w:rsidRPr="005659D9" w:rsidRDefault="008C3AC9" w:rsidP="005659D9">
            <w:pPr>
              <w:spacing w:after="0" w:line="240" w:lineRule="auto"/>
              <w:rPr>
                <w:rFonts w:cs="Calibri"/>
                <w:sz w:val="24"/>
                <w:szCs w:val="24"/>
              </w:rPr>
            </w:pPr>
          </w:p>
        </w:tc>
      </w:tr>
      <w:tr w:rsidR="00835B34" w:rsidRPr="005659D9" w14:paraId="656A5A3A"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08036423" w14:textId="10C97440" w:rsidR="00835B34" w:rsidRPr="005659D9" w:rsidRDefault="004574C0" w:rsidP="005659D9">
            <w:pPr>
              <w:spacing w:after="0" w:line="240" w:lineRule="auto"/>
              <w:jc w:val="center"/>
              <w:rPr>
                <w:rFonts w:cs="Calibri"/>
                <w:sz w:val="24"/>
                <w:szCs w:val="24"/>
              </w:rPr>
            </w:pPr>
            <w:r w:rsidRPr="005659D9">
              <w:rPr>
                <w:rFonts w:cs="Calibri"/>
                <w:sz w:val="24"/>
                <w:szCs w:val="24"/>
              </w:rPr>
              <w:t>4</w:t>
            </w:r>
            <w:r w:rsidR="00A04C3D">
              <w:rPr>
                <w:rFonts w:cs="Calibri"/>
                <w:sz w:val="24"/>
                <w:szCs w:val="24"/>
              </w:rPr>
              <w:t>3</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05255208" w14:textId="09BA045A" w:rsidR="00835B34" w:rsidRPr="005659D9" w:rsidRDefault="00C43B50" w:rsidP="005659D9">
            <w:pPr>
              <w:spacing w:after="0" w:line="240" w:lineRule="auto"/>
              <w:rPr>
                <w:rFonts w:cs="Calibri"/>
                <w:b/>
                <w:sz w:val="24"/>
                <w:szCs w:val="24"/>
                <w:u w:val="single"/>
              </w:rPr>
            </w:pPr>
            <w:hyperlink r:id="rId87" w:history="1">
              <w:r w:rsidR="00835B34" w:rsidRPr="005659D9">
                <w:rPr>
                  <w:rStyle w:val="Hyperlink"/>
                  <w:rFonts w:cs="Calibri"/>
                  <w:b/>
                  <w:sz w:val="24"/>
                  <w:szCs w:val="24"/>
                </w:rPr>
                <w:t>Healthcare Regulatory Agreement – Master Tenant (HUD-92337-ORCF)</w:t>
              </w:r>
            </w:hyperlink>
          </w:p>
          <w:p w14:paraId="03C8C30B" w14:textId="77777777" w:rsidR="00835B34" w:rsidRPr="005659D9" w:rsidRDefault="00835B34"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835B34" w:rsidRPr="005659D9" w14:paraId="60E54000" w14:textId="77777777" w:rsidTr="00387AE1">
              <w:tc>
                <w:tcPr>
                  <w:tcW w:w="328" w:type="dxa"/>
                  <w:shd w:val="clear" w:color="auto" w:fill="auto"/>
                </w:tcPr>
                <w:p w14:paraId="47EF3112"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E3A6298" w14:textId="77777777" w:rsidR="00835B34" w:rsidRPr="005659D9" w:rsidRDefault="00835B34" w:rsidP="005659D9">
                  <w:pPr>
                    <w:spacing w:after="0" w:line="240" w:lineRule="auto"/>
                    <w:rPr>
                      <w:rFonts w:cs="Calibri"/>
                      <w:sz w:val="24"/>
                      <w:szCs w:val="24"/>
                    </w:rPr>
                  </w:pPr>
                  <w:r w:rsidRPr="005659D9">
                    <w:rPr>
                      <w:rFonts w:cs="Calibri"/>
                      <w:sz w:val="24"/>
                      <w:szCs w:val="24"/>
                    </w:rPr>
                    <w:t>Not applicable – not subject to a master lease; OR:</w:t>
                  </w:r>
                </w:p>
              </w:tc>
            </w:tr>
            <w:tr w:rsidR="00835B34" w:rsidRPr="005659D9" w14:paraId="0BD4C847" w14:textId="77777777" w:rsidTr="00387AE1">
              <w:tc>
                <w:tcPr>
                  <w:tcW w:w="328" w:type="dxa"/>
                  <w:shd w:val="clear" w:color="auto" w:fill="auto"/>
                </w:tcPr>
                <w:p w14:paraId="55D53796"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6FC24B6F" w14:textId="77777777" w:rsidR="00835B34" w:rsidRPr="005659D9" w:rsidRDefault="00835B34" w:rsidP="005659D9">
                  <w:pPr>
                    <w:spacing w:after="0" w:line="240" w:lineRule="auto"/>
                    <w:rPr>
                      <w:rFonts w:cs="Calibri"/>
                      <w:sz w:val="24"/>
                      <w:szCs w:val="24"/>
                    </w:rPr>
                  </w:pPr>
                  <w:r w:rsidRPr="005659D9">
                    <w:rPr>
                      <w:rFonts w:cs="Calibri"/>
                      <w:sz w:val="24"/>
                      <w:szCs w:val="24"/>
                    </w:rPr>
                    <w:t>Properly formatted for recording, with original to be returned to HUD</w:t>
                  </w:r>
                </w:p>
              </w:tc>
            </w:tr>
            <w:tr w:rsidR="00835B34" w:rsidRPr="005659D9" w14:paraId="1CE35AD7" w14:textId="77777777" w:rsidTr="00387AE1">
              <w:tc>
                <w:tcPr>
                  <w:tcW w:w="328" w:type="dxa"/>
                  <w:shd w:val="clear" w:color="auto" w:fill="auto"/>
                </w:tcPr>
                <w:p w14:paraId="7D141572"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0687A576" w14:textId="77777777" w:rsidR="00835B34" w:rsidRPr="005659D9" w:rsidRDefault="00835B34" w:rsidP="005659D9">
                  <w:pPr>
                    <w:spacing w:after="0" w:line="240" w:lineRule="auto"/>
                    <w:rPr>
                      <w:rFonts w:cs="Calibri"/>
                      <w:sz w:val="24"/>
                      <w:szCs w:val="24"/>
                    </w:rPr>
                  </w:pPr>
                  <w:r w:rsidRPr="005659D9">
                    <w:rPr>
                      <w:rFonts w:cs="Calibri"/>
                      <w:sz w:val="24"/>
                      <w:szCs w:val="24"/>
                    </w:rPr>
                    <w:t>Project name, number, location</w:t>
                  </w:r>
                </w:p>
              </w:tc>
            </w:tr>
            <w:tr w:rsidR="00835B34" w:rsidRPr="005659D9" w14:paraId="1B11F099" w14:textId="77777777" w:rsidTr="00387AE1">
              <w:tc>
                <w:tcPr>
                  <w:tcW w:w="328" w:type="dxa"/>
                  <w:shd w:val="clear" w:color="auto" w:fill="auto"/>
                </w:tcPr>
                <w:p w14:paraId="59209BB5"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3025208" w14:textId="77777777" w:rsidR="00835B34" w:rsidRPr="005659D9" w:rsidRDefault="008031CD" w:rsidP="005659D9">
                  <w:pPr>
                    <w:spacing w:after="0" w:line="240" w:lineRule="auto"/>
                    <w:rPr>
                      <w:rFonts w:cs="Calibri"/>
                      <w:sz w:val="24"/>
                      <w:szCs w:val="24"/>
                    </w:rPr>
                  </w:pPr>
                  <w:r w:rsidRPr="005659D9">
                    <w:rPr>
                      <w:rFonts w:cs="Calibri"/>
                      <w:sz w:val="24"/>
                      <w:szCs w:val="24"/>
                    </w:rPr>
                    <w:t>Lender</w:t>
                  </w:r>
                  <w:r w:rsidR="00835B34" w:rsidRPr="005659D9">
                    <w:rPr>
                      <w:rFonts w:cs="Calibri"/>
                      <w:sz w:val="24"/>
                      <w:szCs w:val="24"/>
                    </w:rPr>
                    <w:t>’s name</w:t>
                  </w:r>
                </w:p>
              </w:tc>
            </w:tr>
            <w:tr w:rsidR="00835B34" w:rsidRPr="005659D9" w14:paraId="3290BB49" w14:textId="77777777" w:rsidTr="00387AE1">
              <w:tc>
                <w:tcPr>
                  <w:tcW w:w="328" w:type="dxa"/>
                  <w:shd w:val="clear" w:color="auto" w:fill="auto"/>
                </w:tcPr>
                <w:p w14:paraId="1A47E272"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2C6E01E" w14:textId="77777777" w:rsidR="00835B34" w:rsidRPr="005659D9" w:rsidRDefault="00835B34" w:rsidP="005659D9">
                  <w:pPr>
                    <w:spacing w:after="0" w:line="240" w:lineRule="auto"/>
                    <w:rPr>
                      <w:rFonts w:cs="Calibri"/>
                      <w:sz w:val="24"/>
                      <w:szCs w:val="24"/>
                    </w:rPr>
                  </w:pPr>
                  <w:r w:rsidRPr="005659D9">
                    <w:rPr>
                      <w:rFonts w:cs="Calibri"/>
                      <w:sz w:val="24"/>
                      <w:szCs w:val="24"/>
                    </w:rPr>
                    <w:t>Amount and date of note</w:t>
                  </w:r>
                </w:p>
              </w:tc>
            </w:tr>
            <w:tr w:rsidR="00835B34" w:rsidRPr="005659D9" w14:paraId="733E2642" w14:textId="77777777" w:rsidTr="00387AE1">
              <w:tc>
                <w:tcPr>
                  <w:tcW w:w="328" w:type="dxa"/>
                  <w:shd w:val="clear" w:color="auto" w:fill="auto"/>
                </w:tcPr>
                <w:p w14:paraId="756DB7EF"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D36328E" w14:textId="77777777" w:rsidR="00835B34" w:rsidRPr="005659D9" w:rsidRDefault="00835B34" w:rsidP="005659D9">
                  <w:pPr>
                    <w:spacing w:after="0" w:line="240" w:lineRule="auto"/>
                    <w:rPr>
                      <w:rFonts w:cs="Calibri"/>
                      <w:sz w:val="24"/>
                      <w:szCs w:val="24"/>
                    </w:rPr>
                  </w:pPr>
                  <w:r w:rsidRPr="005659D9">
                    <w:rPr>
                      <w:rFonts w:cs="Calibri"/>
                      <w:sz w:val="24"/>
                      <w:szCs w:val="24"/>
                    </w:rPr>
                    <w:t>Section of the Act</w:t>
                  </w:r>
                </w:p>
              </w:tc>
            </w:tr>
            <w:tr w:rsidR="00835B34" w:rsidRPr="005659D9" w14:paraId="245337E6" w14:textId="77777777" w:rsidTr="00387AE1">
              <w:tc>
                <w:tcPr>
                  <w:tcW w:w="328" w:type="dxa"/>
                  <w:shd w:val="clear" w:color="auto" w:fill="auto"/>
                </w:tcPr>
                <w:p w14:paraId="324EA66B"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E5314D7" w14:textId="07C1D10D" w:rsidR="00835B34" w:rsidRPr="005659D9" w:rsidRDefault="00835B34" w:rsidP="005659D9">
                  <w:pPr>
                    <w:spacing w:after="0" w:line="240" w:lineRule="auto"/>
                    <w:rPr>
                      <w:rFonts w:cs="Calibri"/>
                      <w:sz w:val="24"/>
                      <w:szCs w:val="24"/>
                    </w:rPr>
                  </w:pPr>
                  <w:r w:rsidRPr="005659D9">
                    <w:rPr>
                      <w:rFonts w:cs="Calibri"/>
                      <w:sz w:val="24"/>
                      <w:szCs w:val="24"/>
                    </w:rPr>
                    <w:t xml:space="preserve">Intro paragraph:  </w:t>
                  </w:r>
                  <w:r w:rsidR="0066075C">
                    <w:rPr>
                      <w:rFonts w:cs="Calibri"/>
                      <w:sz w:val="24"/>
                      <w:szCs w:val="24"/>
                    </w:rPr>
                    <w:t xml:space="preserve">date, </w:t>
                  </w:r>
                  <w:r w:rsidRPr="005659D9">
                    <w:rPr>
                      <w:rFonts w:cs="Calibri"/>
                      <w:sz w:val="24"/>
                      <w:szCs w:val="24"/>
                    </w:rPr>
                    <w:t>name, entity type, organizational jurisdiction and address of master tenant</w:t>
                  </w:r>
                </w:p>
              </w:tc>
            </w:tr>
            <w:tr w:rsidR="00835B34" w:rsidRPr="005659D9" w14:paraId="2ADF5805" w14:textId="77777777" w:rsidTr="00387AE1">
              <w:tc>
                <w:tcPr>
                  <w:tcW w:w="328" w:type="dxa"/>
                  <w:shd w:val="clear" w:color="auto" w:fill="auto"/>
                </w:tcPr>
                <w:p w14:paraId="27944A73"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EF8D3B9"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Borrower: borrower’s name</w:t>
                  </w:r>
                </w:p>
              </w:tc>
            </w:tr>
            <w:tr w:rsidR="00835B34" w:rsidRPr="005659D9" w14:paraId="0BD7F41C" w14:textId="77777777" w:rsidTr="00387AE1">
              <w:tc>
                <w:tcPr>
                  <w:tcW w:w="328" w:type="dxa"/>
                  <w:shd w:val="clear" w:color="auto" w:fill="auto"/>
                </w:tcPr>
                <w:p w14:paraId="370A5A4C"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336E410"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Borrower’s Regulatory Agreement: date of borrower’s regulatory agreement</w:t>
                  </w:r>
                </w:p>
              </w:tc>
            </w:tr>
            <w:tr w:rsidR="00835B34" w:rsidRPr="005659D9" w14:paraId="7AE5307E" w14:textId="77777777" w:rsidTr="00387AE1">
              <w:tc>
                <w:tcPr>
                  <w:tcW w:w="328" w:type="dxa"/>
                  <w:shd w:val="clear" w:color="auto" w:fill="auto"/>
                </w:tcPr>
                <w:p w14:paraId="76BC95C8"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BCB2207"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Borrower’s Security Instrument: use proper name for Security Instrument</w:t>
                  </w:r>
                </w:p>
              </w:tc>
            </w:tr>
            <w:tr w:rsidR="00835B34" w:rsidRPr="005659D9" w14:paraId="448D6245" w14:textId="77777777" w:rsidTr="00387AE1">
              <w:tc>
                <w:tcPr>
                  <w:tcW w:w="328" w:type="dxa"/>
                  <w:shd w:val="clear" w:color="auto" w:fill="auto"/>
                </w:tcPr>
                <w:p w14:paraId="45825CB1"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52AC326"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Master Lease: insert name of master lease</w:t>
                  </w:r>
                </w:p>
              </w:tc>
            </w:tr>
            <w:tr w:rsidR="00835B34" w:rsidRPr="005659D9" w14:paraId="1B827FD0" w14:textId="77777777" w:rsidTr="00387AE1">
              <w:tc>
                <w:tcPr>
                  <w:tcW w:w="328" w:type="dxa"/>
                  <w:shd w:val="clear" w:color="auto" w:fill="auto"/>
                </w:tcPr>
                <w:p w14:paraId="7EFFC642"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565BFF9" w14:textId="77777777" w:rsidR="00835B34" w:rsidRPr="005659D9" w:rsidRDefault="00835B34" w:rsidP="005659D9">
                  <w:pPr>
                    <w:spacing w:after="0" w:line="240" w:lineRule="auto"/>
                    <w:rPr>
                      <w:rFonts w:cs="Calibri"/>
                      <w:sz w:val="24"/>
                      <w:szCs w:val="24"/>
                    </w:rPr>
                  </w:pPr>
                  <w:r w:rsidRPr="005659D9">
                    <w:rPr>
                      <w:rFonts w:cs="Calibri"/>
                      <w:sz w:val="24"/>
                      <w:szCs w:val="24"/>
                    </w:rPr>
                    <w:t>Definition of Operator: insert operator’s name and name of operator lease</w:t>
                  </w:r>
                </w:p>
              </w:tc>
            </w:tr>
            <w:tr w:rsidR="00835B34" w:rsidRPr="005659D9" w14:paraId="1218F9AA" w14:textId="77777777" w:rsidTr="00387AE1">
              <w:tc>
                <w:tcPr>
                  <w:tcW w:w="328" w:type="dxa"/>
                  <w:shd w:val="clear" w:color="auto" w:fill="auto"/>
                </w:tcPr>
                <w:p w14:paraId="786E058F"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FD8253A" w14:textId="28D6E3E3" w:rsidR="00835B34" w:rsidRPr="005659D9" w:rsidRDefault="00835B34" w:rsidP="005659D9">
                  <w:pPr>
                    <w:spacing w:after="0" w:line="240" w:lineRule="auto"/>
                    <w:rPr>
                      <w:rFonts w:cs="Calibri"/>
                      <w:sz w:val="24"/>
                      <w:szCs w:val="24"/>
                    </w:rPr>
                  </w:pPr>
                  <w:r w:rsidRPr="005659D9">
                    <w:rPr>
                      <w:rFonts w:cs="Calibri"/>
                      <w:sz w:val="24"/>
                      <w:szCs w:val="24"/>
                    </w:rPr>
                    <w:t>Section 2(a): insert the type of facility,</w:t>
                  </w:r>
                  <w:r w:rsidR="0066075C">
                    <w:rPr>
                      <w:rFonts w:cs="Calibri"/>
                      <w:sz w:val="24"/>
                      <w:szCs w:val="24"/>
                    </w:rPr>
                    <w:t xml:space="preserve"> and both the</w:t>
                  </w:r>
                  <w:r w:rsidRPr="005659D9">
                    <w:rPr>
                      <w:rFonts w:cs="Calibri"/>
                      <w:sz w:val="24"/>
                      <w:szCs w:val="24"/>
                    </w:rPr>
                    <w:t xml:space="preserve"> number of licensed beds/units, and </w:t>
                  </w:r>
                  <w:r w:rsidR="0066075C">
                    <w:rPr>
                      <w:rFonts w:cs="Calibri"/>
                      <w:sz w:val="24"/>
                      <w:szCs w:val="24"/>
                    </w:rPr>
                    <w:t xml:space="preserve">the </w:t>
                  </w:r>
                  <w:r w:rsidRPr="005659D9">
                    <w:rPr>
                      <w:rFonts w:cs="Calibri"/>
                      <w:sz w:val="24"/>
                      <w:szCs w:val="24"/>
                    </w:rPr>
                    <w:t>number of beds/units in use</w:t>
                  </w:r>
                  <w:r w:rsidR="00CD7468">
                    <w:rPr>
                      <w:rFonts w:cs="Calibri"/>
                      <w:sz w:val="24"/>
                      <w:szCs w:val="24"/>
                    </w:rPr>
                    <w:t xml:space="preserve"> </w:t>
                  </w:r>
                  <w:r w:rsidR="0066075C">
                    <w:rPr>
                      <w:rFonts w:cs="Calibri"/>
                      <w:sz w:val="24"/>
                      <w:szCs w:val="24"/>
                    </w:rPr>
                    <w:t xml:space="preserve">and available for use </w:t>
                  </w:r>
                  <w:r w:rsidR="00CD7468">
                    <w:rPr>
                      <w:rFonts w:cs="Calibri"/>
                      <w:sz w:val="24"/>
                      <w:szCs w:val="24"/>
                    </w:rPr>
                    <w:t>(use the final anticipated number when beds or units are being added)</w:t>
                  </w:r>
                </w:p>
              </w:tc>
            </w:tr>
            <w:tr w:rsidR="00835B34" w:rsidRPr="005659D9" w14:paraId="5F91C911" w14:textId="77777777" w:rsidTr="00387AE1">
              <w:tc>
                <w:tcPr>
                  <w:tcW w:w="328" w:type="dxa"/>
                  <w:shd w:val="clear" w:color="auto" w:fill="auto"/>
                </w:tcPr>
                <w:p w14:paraId="632EAF32"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1103F319" w14:textId="77777777" w:rsidR="00835B34" w:rsidRPr="005659D9" w:rsidRDefault="00835B34" w:rsidP="005659D9">
                  <w:pPr>
                    <w:spacing w:after="0" w:line="240" w:lineRule="auto"/>
                    <w:rPr>
                      <w:rFonts w:cs="Calibri"/>
                      <w:sz w:val="24"/>
                      <w:szCs w:val="24"/>
                    </w:rPr>
                  </w:pPr>
                  <w:r w:rsidRPr="005659D9">
                    <w:rPr>
                      <w:rFonts w:cs="Calibri"/>
                      <w:sz w:val="24"/>
                      <w:szCs w:val="24"/>
                    </w:rPr>
                    <w:t>Section 19: add notice addresses</w:t>
                  </w:r>
                  <w:r w:rsidR="004C5983">
                    <w:rPr>
                      <w:rFonts w:cs="Calibri"/>
                      <w:sz w:val="24"/>
                      <w:szCs w:val="24"/>
                    </w:rPr>
                    <w:t xml:space="preserve">. </w:t>
                  </w:r>
                  <w:r w:rsidR="003832AE">
                    <w:rPr>
                      <w:rFonts w:cs="Calibri"/>
                      <w:sz w:val="24"/>
                      <w:szCs w:val="24"/>
                    </w:rPr>
                    <w:t xml:space="preserve"> </w:t>
                  </w:r>
                  <w:r w:rsidR="004C5983">
                    <w:rPr>
                      <w:rFonts w:cs="Calibri"/>
                      <w:sz w:val="24"/>
                      <w:szCs w:val="24"/>
                    </w:rPr>
                    <w:t xml:space="preserve">Use ORCF’s address in HQ for HUD. </w:t>
                  </w:r>
                </w:p>
              </w:tc>
            </w:tr>
            <w:tr w:rsidR="00835B34" w:rsidRPr="005659D9" w14:paraId="5C8F6D5D" w14:textId="77777777" w:rsidTr="00387AE1">
              <w:tc>
                <w:tcPr>
                  <w:tcW w:w="328" w:type="dxa"/>
                  <w:shd w:val="clear" w:color="auto" w:fill="auto"/>
                </w:tcPr>
                <w:p w14:paraId="76DB79D9"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CDE7084" w14:textId="77777777" w:rsidR="00835B34" w:rsidRPr="005659D9" w:rsidRDefault="00835B34" w:rsidP="005659D9">
                  <w:pPr>
                    <w:spacing w:after="0" w:line="240" w:lineRule="auto"/>
                    <w:rPr>
                      <w:rFonts w:cs="Calibri"/>
                      <w:sz w:val="24"/>
                      <w:szCs w:val="24"/>
                    </w:rPr>
                  </w:pPr>
                  <w:r w:rsidRPr="005659D9">
                    <w:rPr>
                      <w:rFonts w:cs="Calibri"/>
                      <w:sz w:val="24"/>
                      <w:szCs w:val="24"/>
                    </w:rPr>
                    <w:t>Add signature blocks</w:t>
                  </w:r>
                </w:p>
              </w:tc>
            </w:tr>
            <w:tr w:rsidR="00835B34" w:rsidRPr="005659D9" w14:paraId="48E4B72F" w14:textId="77777777" w:rsidTr="00387AE1">
              <w:tc>
                <w:tcPr>
                  <w:tcW w:w="328" w:type="dxa"/>
                  <w:shd w:val="clear" w:color="auto" w:fill="auto"/>
                </w:tcPr>
                <w:p w14:paraId="05637AD4"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46BDC06" w14:textId="77777777" w:rsidR="00835B34" w:rsidRPr="005659D9" w:rsidRDefault="00835B34" w:rsidP="005659D9">
                  <w:pPr>
                    <w:spacing w:after="0" w:line="240" w:lineRule="auto"/>
                    <w:rPr>
                      <w:rFonts w:cs="Calibri"/>
                      <w:sz w:val="24"/>
                      <w:szCs w:val="24"/>
                    </w:rPr>
                  </w:pPr>
                  <w:r w:rsidRPr="005659D9">
                    <w:rPr>
                      <w:rFonts w:cs="Calibri"/>
                      <w:sz w:val="24"/>
                      <w:szCs w:val="24"/>
                    </w:rPr>
                    <w:t>Ensure the correct form of notary is used for HUD’s signature</w:t>
                  </w:r>
                </w:p>
              </w:tc>
            </w:tr>
            <w:tr w:rsidR="00835B34" w:rsidRPr="005659D9" w14:paraId="58922DE9" w14:textId="77777777" w:rsidTr="00387AE1">
              <w:tc>
                <w:tcPr>
                  <w:tcW w:w="328" w:type="dxa"/>
                  <w:shd w:val="clear" w:color="auto" w:fill="auto"/>
                </w:tcPr>
                <w:p w14:paraId="09545A39"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415EF83" w14:textId="77777777" w:rsidR="00835B34" w:rsidRPr="005659D9" w:rsidRDefault="00835B34" w:rsidP="005659D9">
                  <w:pPr>
                    <w:spacing w:after="0" w:line="240" w:lineRule="auto"/>
                    <w:rPr>
                      <w:rFonts w:cs="Calibri"/>
                      <w:sz w:val="24"/>
                      <w:szCs w:val="24"/>
                    </w:rPr>
                  </w:pPr>
                  <w:r w:rsidRPr="005659D9">
                    <w:rPr>
                      <w:rFonts w:cs="Calibri"/>
                      <w:sz w:val="24"/>
                      <w:szCs w:val="24"/>
                    </w:rPr>
                    <w:t>Legal description consiste</w:t>
                  </w:r>
                  <w:r w:rsidR="00D863DB" w:rsidRPr="005659D9">
                    <w:rPr>
                      <w:rFonts w:cs="Calibri"/>
                      <w:sz w:val="24"/>
                      <w:szCs w:val="24"/>
                    </w:rPr>
                    <w:t>nt with title policy and survey</w:t>
                  </w:r>
                </w:p>
              </w:tc>
            </w:tr>
          </w:tbl>
          <w:p w14:paraId="7AF81BC2" w14:textId="77777777" w:rsidR="00835B34" w:rsidRPr="005659D9" w:rsidRDefault="00C43B50" w:rsidP="005659D9">
            <w:pPr>
              <w:spacing w:after="0" w:line="240" w:lineRule="auto"/>
              <w:rPr>
                <w:rFonts w:cs="Calibri"/>
                <w:i/>
                <w:sz w:val="24"/>
                <w:szCs w:val="24"/>
              </w:rPr>
            </w:pPr>
            <w:r>
              <w:rPr>
                <w:rFonts w:cs="Calibri"/>
                <w:i/>
                <w:sz w:val="24"/>
                <w:szCs w:val="24"/>
              </w:rPr>
              <w:pict w14:anchorId="02DF11DD">
                <v:rect id="_x0000_i1067" style="width:0;height:1.5pt" o:hralign="center" o:hrstd="t" o:hr="t" fillcolor="#a0a0a0" stroked="f"/>
              </w:pict>
            </w:r>
          </w:p>
          <w:p w14:paraId="1B4DD2B2" w14:textId="77777777" w:rsidR="00835B34" w:rsidRPr="005659D9" w:rsidRDefault="00835B34"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1398BBD3" w14:textId="77777777" w:rsidR="00835B34" w:rsidRPr="005659D9" w:rsidRDefault="00835B34" w:rsidP="005659D9">
            <w:pPr>
              <w:spacing w:after="0" w:line="240" w:lineRule="auto"/>
              <w:rPr>
                <w:rFonts w:cs="Calibri"/>
                <w:sz w:val="24"/>
                <w:szCs w:val="24"/>
              </w:rPr>
            </w:pPr>
          </w:p>
        </w:tc>
      </w:tr>
      <w:tr w:rsidR="00835B34" w:rsidRPr="005659D9" w14:paraId="4AA0B54E"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3C145556" w14:textId="1B7D6B95" w:rsidR="00835B34" w:rsidRPr="005659D9" w:rsidRDefault="004574C0" w:rsidP="005659D9">
            <w:pPr>
              <w:spacing w:after="0" w:line="240" w:lineRule="auto"/>
              <w:jc w:val="center"/>
              <w:rPr>
                <w:rFonts w:cs="Calibri"/>
                <w:sz w:val="24"/>
                <w:szCs w:val="24"/>
              </w:rPr>
            </w:pPr>
            <w:r w:rsidRPr="005659D9">
              <w:rPr>
                <w:rFonts w:cs="Calibri"/>
                <w:sz w:val="24"/>
                <w:szCs w:val="24"/>
              </w:rPr>
              <w:lastRenderedPageBreak/>
              <w:t>4</w:t>
            </w:r>
            <w:r w:rsidR="00A04C3D">
              <w:rPr>
                <w:rFonts w:cs="Calibri"/>
                <w:sz w:val="24"/>
                <w:szCs w:val="24"/>
              </w:rPr>
              <w:t>4</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731A9E27" w14:textId="12943956" w:rsidR="00835B34" w:rsidRPr="005659D9" w:rsidRDefault="00C43B50" w:rsidP="005659D9">
            <w:pPr>
              <w:spacing w:after="0" w:line="240" w:lineRule="auto"/>
              <w:rPr>
                <w:rFonts w:cs="Calibri"/>
                <w:b/>
                <w:sz w:val="24"/>
                <w:szCs w:val="24"/>
                <w:u w:val="single"/>
              </w:rPr>
            </w:pPr>
            <w:hyperlink r:id="rId88" w:history="1">
              <w:r w:rsidR="00835B34" w:rsidRPr="005659D9">
                <w:rPr>
                  <w:rStyle w:val="Hyperlink"/>
                  <w:rFonts w:cs="Calibri"/>
                  <w:b/>
                  <w:sz w:val="24"/>
                  <w:szCs w:val="24"/>
                </w:rPr>
                <w:t>Master Tenant Security Agreement (HUD-92340-ORCF)</w:t>
              </w:r>
            </w:hyperlink>
          </w:p>
          <w:p w14:paraId="5F323D2B" w14:textId="77777777" w:rsidR="00835B34" w:rsidRPr="005659D9" w:rsidRDefault="00835B34"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635"/>
              <w:gridCol w:w="7815"/>
            </w:tblGrid>
            <w:tr w:rsidR="00835B34" w:rsidRPr="005659D9" w14:paraId="08B1121B" w14:textId="77777777" w:rsidTr="005659D9">
              <w:tc>
                <w:tcPr>
                  <w:tcW w:w="328" w:type="dxa"/>
                  <w:shd w:val="clear" w:color="auto" w:fill="auto"/>
                </w:tcPr>
                <w:p w14:paraId="25619654"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2BD0EA16" w14:textId="77777777" w:rsidR="00835B34" w:rsidRPr="005659D9" w:rsidRDefault="00835B34" w:rsidP="005659D9">
                  <w:pPr>
                    <w:spacing w:after="0" w:line="240" w:lineRule="auto"/>
                    <w:rPr>
                      <w:rFonts w:cs="Calibri"/>
                      <w:sz w:val="24"/>
                      <w:szCs w:val="24"/>
                    </w:rPr>
                  </w:pPr>
                  <w:r w:rsidRPr="005659D9">
                    <w:rPr>
                      <w:rFonts w:cs="Calibri"/>
                      <w:sz w:val="24"/>
                      <w:szCs w:val="24"/>
                    </w:rPr>
                    <w:t>Not applicable – not subject to a master lease; OR:</w:t>
                  </w:r>
                </w:p>
              </w:tc>
            </w:tr>
            <w:tr w:rsidR="00835B34" w:rsidRPr="005659D9" w14:paraId="7CDD8FF4" w14:textId="77777777" w:rsidTr="005659D9">
              <w:tc>
                <w:tcPr>
                  <w:tcW w:w="328" w:type="dxa"/>
                  <w:shd w:val="clear" w:color="auto" w:fill="auto"/>
                </w:tcPr>
                <w:p w14:paraId="0C104D8F"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 </w:t>
                  </w:r>
                </w:p>
              </w:tc>
              <w:tc>
                <w:tcPr>
                  <w:tcW w:w="8450" w:type="dxa"/>
                  <w:gridSpan w:val="2"/>
                  <w:shd w:val="clear" w:color="auto" w:fill="auto"/>
                </w:tcPr>
                <w:p w14:paraId="687C1FD1" w14:textId="3594ECAD" w:rsidR="00835B34" w:rsidRPr="005659D9" w:rsidRDefault="00835B34" w:rsidP="005659D9">
                  <w:pPr>
                    <w:spacing w:after="0" w:line="240" w:lineRule="auto"/>
                    <w:rPr>
                      <w:rFonts w:cs="Calibri"/>
                      <w:sz w:val="24"/>
                      <w:szCs w:val="24"/>
                    </w:rPr>
                  </w:pPr>
                  <w:r w:rsidRPr="005659D9">
                    <w:rPr>
                      <w:rFonts w:cs="Calibri"/>
                      <w:sz w:val="24"/>
                      <w:szCs w:val="24"/>
                    </w:rPr>
                    <w:t xml:space="preserve">Properly formatted for recording, with original to be returned to </w:t>
                  </w:r>
                  <w:r w:rsidR="008031CD" w:rsidRPr="005659D9">
                    <w:rPr>
                      <w:rFonts w:cs="Calibri"/>
                      <w:sz w:val="24"/>
                      <w:szCs w:val="24"/>
                    </w:rPr>
                    <w:t>Lender</w:t>
                  </w:r>
                  <w:r w:rsidR="00EE5F61" w:rsidRPr="005659D9">
                    <w:rPr>
                      <w:rFonts w:cs="Calibri"/>
                      <w:sz w:val="24"/>
                      <w:szCs w:val="24"/>
                    </w:rPr>
                    <w:t>/</w:t>
                  </w:r>
                  <w:r w:rsidR="00C07C89">
                    <w:rPr>
                      <w:rFonts w:cs="Calibri"/>
                      <w:sz w:val="24"/>
                      <w:szCs w:val="24"/>
                    </w:rPr>
                    <w:t>Lender’s Counsel</w:t>
                  </w:r>
                </w:p>
              </w:tc>
            </w:tr>
            <w:tr w:rsidR="00835B34" w:rsidRPr="005659D9" w14:paraId="75A72F1F" w14:textId="77777777" w:rsidTr="005659D9">
              <w:tc>
                <w:tcPr>
                  <w:tcW w:w="328" w:type="dxa"/>
                  <w:shd w:val="clear" w:color="auto" w:fill="auto"/>
                </w:tcPr>
                <w:p w14:paraId="5AE88D95"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268C7668" w14:textId="77777777" w:rsidR="00835B34" w:rsidRPr="005659D9" w:rsidRDefault="00835B34" w:rsidP="005659D9">
                  <w:pPr>
                    <w:spacing w:after="0" w:line="240" w:lineRule="auto"/>
                    <w:rPr>
                      <w:rFonts w:cs="Calibri"/>
                      <w:sz w:val="24"/>
                      <w:szCs w:val="24"/>
                    </w:rPr>
                  </w:pPr>
                  <w:r w:rsidRPr="005659D9">
                    <w:rPr>
                      <w:rFonts w:cs="Calibri"/>
                      <w:sz w:val="24"/>
                      <w:szCs w:val="24"/>
                    </w:rPr>
                    <w:t>Project name and number</w:t>
                  </w:r>
                </w:p>
              </w:tc>
            </w:tr>
            <w:tr w:rsidR="00835B34" w:rsidRPr="005659D9" w14:paraId="06D2550E" w14:textId="77777777" w:rsidTr="005659D9">
              <w:tc>
                <w:tcPr>
                  <w:tcW w:w="328" w:type="dxa"/>
                  <w:shd w:val="clear" w:color="auto" w:fill="auto"/>
                </w:tcPr>
                <w:p w14:paraId="29C7B312"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6D2D8849" w14:textId="77777777" w:rsidR="00835B34" w:rsidRPr="005659D9" w:rsidRDefault="00835B34" w:rsidP="005659D9">
                  <w:pPr>
                    <w:spacing w:after="0" w:line="240" w:lineRule="auto"/>
                    <w:rPr>
                      <w:rFonts w:cs="Calibri"/>
                      <w:sz w:val="24"/>
                      <w:szCs w:val="24"/>
                    </w:rPr>
                  </w:pPr>
                  <w:r w:rsidRPr="005659D9">
                    <w:rPr>
                      <w:rFonts w:cs="Calibri"/>
                      <w:sz w:val="24"/>
                      <w:szCs w:val="24"/>
                    </w:rPr>
                    <w:t>Intro paragraph:</w:t>
                  </w:r>
                </w:p>
              </w:tc>
            </w:tr>
            <w:tr w:rsidR="00835B34" w:rsidRPr="005659D9" w14:paraId="5505F90F" w14:textId="77777777" w:rsidTr="005659D9">
              <w:tc>
                <w:tcPr>
                  <w:tcW w:w="963" w:type="dxa"/>
                  <w:gridSpan w:val="2"/>
                  <w:shd w:val="clear" w:color="auto" w:fill="auto"/>
                </w:tcPr>
                <w:p w14:paraId="4E15A95D"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300F463A" w14:textId="77777777" w:rsidR="00835B34" w:rsidRPr="005659D9" w:rsidRDefault="00835B34" w:rsidP="005659D9">
                  <w:pPr>
                    <w:spacing w:after="0" w:line="240" w:lineRule="auto"/>
                    <w:rPr>
                      <w:rFonts w:cs="Calibri"/>
                      <w:sz w:val="24"/>
                      <w:szCs w:val="24"/>
                    </w:rPr>
                  </w:pPr>
                  <w:r w:rsidRPr="005659D9">
                    <w:rPr>
                      <w:rFonts w:cs="Calibri"/>
                      <w:sz w:val="24"/>
                      <w:szCs w:val="24"/>
                    </w:rPr>
                    <w:t>Name, type of entity and organizational jurisdiction of master tenant</w:t>
                  </w:r>
                </w:p>
              </w:tc>
            </w:tr>
            <w:tr w:rsidR="00835B34" w:rsidRPr="005659D9" w14:paraId="4464C08E" w14:textId="77777777" w:rsidTr="005659D9">
              <w:tc>
                <w:tcPr>
                  <w:tcW w:w="963" w:type="dxa"/>
                  <w:gridSpan w:val="2"/>
                  <w:shd w:val="clear" w:color="auto" w:fill="auto"/>
                </w:tcPr>
                <w:p w14:paraId="6130940E"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1FACD499" w14:textId="4AE07698" w:rsidR="00835B34" w:rsidRPr="005659D9" w:rsidRDefault="00835B34" w:rsidP="00690AD3">
                  <w:pPr>
                    <w:spacing w:after="0" w:line="240" w:lineRule="auto"/>
                    <w:rPr>
                      <w:rFonts w:cs="Calibri"/>
                      <w:sz w:val="24"/>
                      <w:szCs w:val="24"/>
                    </w:rPr>
                  </w:pPr>
                  <w:r w:rsidRPr="005659D9">
                    <w:rPr>
                      <w:rFonts w:cs="Calibri"/>
                      <w:sz w:val="24"/>
                      <w:szCs w:val="24"/>
                    </w:rPr>
                    <w:t xml:space="preserve">Location (as </w:t>
                  </w:r>
                  <w:r w:rsidR="00690AD3">
                    <w:rPr>
                      <w:rFonts w:cs="Calibri"/>
                      <w:sz w:val="24"/>
                      <w:szCs w:val="24"/>
                    </w:rPr>
                    <w:t xml:space="preserve">determined </w:t>
                  </w:r>
                  <w:r w:rsidRPr="005659D9">
                    <w:rPr>
                      <w:rFonts w:cs="Calibri"/>
                      <w:sz w:val="24"/>
                      <w:szCs w:val="24"/>
                    </w:rPr>
                    <w:t xml:space="preserve">in </w:t>
                  </w:r>
                  <w:r w:rsidR="00690AD3">
                    <w:rPr>
                      <w:rFonts w:cs="Calibri"/>
                      <w:sz w:val="24"/>
                      <w:szCs w:val="24"/>
                    </w:rPr>
                    <w:t xml:space="preserve">accordance with </w:t>
                  </w:r>
                  <w:r w:rsidRPr="005659D9">
                    <w:rPr>
                      <w:rFonts w:cs="Calibri"/>
                      <w:sz w:val="24"/>
                      <w:szCs w:val="24"/>
                    </w:rPr>
                    <w:t>the UCC) and notice address of master tenant</w:t>
                  </w:r>
                </w:p>
              </w:tc>
            </w:tr>
            <w:tr w:rsidR="00835B34" w:rsidRPr="005659D9" w14:paraId="46DC274F" w14:textId="77777777" w:rsidTr="005659D9">
              <w:tc>
                <w:tcPr>
                  <w:tcW w:w="963" w:type="dxa"/>
                  <w:gridSpan w:val="2"/>
                  <w:shd w:val="clear" w:color="auto" w:fill="auto"/>
                </w:tcPr>
                <w:p w14:paraId="683BF2A8"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5ED90686"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Name, type of entity and organizational jurisdiction of </w:t>
                  </w:r>
                  <w:r w:rsidR="008031CD" w:rsidRPr="005659D9">
                    <w:rPr>
                      <w:rFonts w:cs="Calibri"/>
                      <w:sz w:val="24"/>
                      <w:szCs w:val="24"/>
                    </w:rPr>
                    <w:t>Lender</w:t>
                  </w:r>
                </w:p>
              </w:tc>
            </w:tr>
            <w:tr w:rsidR="00835B34" w:rsidRPr="005659D9" w14:paraId="474DCF65" w14:textId="77777777" w:rsidTr="005659D9">
              <w:tc>
                <w:tcPr>
                  <w:tcW w:w="963" w:type="dxa"/>
                  <w:gridSpan w:val="2"/>
                  <w:shd w:val="clear" w:color="auto" w:fill="auto"/>
                </w:tcPr>
                <w:p w14:paraId="06DCD95E"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618BB28E"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Notice address for </w:t>
                  </w:r>
                  <w:r w:rsidR="008031CD" w:rsidRPr="005659D9">
                    <w:rPr>
                      <w:rFonts w:cs="Calibri"/>
                      <w:sz w:val="24"/>
                      <w:szCs w:val="24"/>
                    </w:rPr>
                    <w:t>Lender</w:t>
                  </w:r>
                </w:p>
              </w:tc>
            </w:tr>
            <w:tr w:rsidR="00835B34" w:rsidRPr="005659D9" w14:paraId="7742F779" w14:textId="77777777" w:rsidTr="005659D9">
              <w:tc>
                <w:tcPr>
                  <w:tcW w:w="328" w:type="dxa"/>
                  <w:shd w:val="clear" w:color="auto" w:fill="auto"/>
                </w:tcPr>
                <w:p w14:paraId="0F1A3F6B"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7CFFAAA8" w14:textId="77777777" w:rsidR="00835B34" w:rsidRPr="005659D9" w:rsidRDefault="00835B34" w:rsidP="005659D9">
                  <w:pPr>
                    <w:spacing w:after="0" w:line="240" w:lineRule="auto"/>
                    <w:rPr>
                      <w:rFonts w:cs="Calibri"/>
                      <w:sz w:val="24"/>
                      <w:szCs w:val="24"/>
                    </w:rPr>
                  </w:pPr>
                  <w:r w:rsidRPr="005659D9">
                    <w:rPr>
                      <w:rFonts w:cs="Calibri"/>
                      <w:sz w:val="24"/>
                      <w:szCs w:val="24"/>
                    </w:rPr>
                    <w:t>Recital A:</w:t>
                  </w:r>
                </w:p>
              </w:tc>
            </w:tr>
            <w:tr w:rsidR="00835B34" w:rsidRPr="005659D9" w14:paraId="4CEA87D6" w14:textId="77777777" w:rsidTr="005659D9">
              <w:tc>
                <w:tcPr>
                  <w:tcW w:w="963" w:type="dxa"/>
                  <w:gridSpan w:val="2"/>
                  <w:shd w:val="clear" w:color="auto" w:fill="auto"/>
                </w:tcPr>
                <w:p w14:paraId="5F1CD451"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700A0EE6" w14:textId="77777777" w:rsidR="00835B34" w:rsidRPr="005659D9" w:rsidRDefault="00835B34" w:rsidP="005659D9">
                  <w:pPr>
                    <w:spacing w:after="0" w:line="240" w:lineRule="auto"/>
                    <w:rPr>
                      <w:rFonts w:cs="Calibri"/>
                      <w:sz w:val="24"/>
                      <w:szCs w:val="24"/>
                    </w:rPr>
                  </w:pPr>
                  <w:r w:rsidRPr="005659D9">
                    <w:rPr>
                      <w:rFonts w:cs="Calibri"/>
                      <w:sz w:val="24"/>
                      <w:szCs w:val="24"/>
                    </w:rPr>
                    <w:t>Name of borrower</w:t>
                  </w:r>
                </w:p>
              </w:tc>
            </w:tr>
            <w:tr w:rsidR="00835B34" w:rsidRPr="005659D9" w14:paraId="7FDAD05E" w14:textId="77777777" w:rsidTr="005659D9">
              <w:tc>
                <w:tcPr>
                  <w:tcW w:w="963" w:type="dxa"/>
                  <w:gridSpan w:val="2"/>
                  <w:shd w:val="clear" w:color="auto" w:fill="auto"/>
                </w:tcPr>
                <w:p w14:paraId="5C6A075D"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6AA966D4" w14:textId="77777777" w:rsidR="00835B34" w:rsidRPr="005659D9" w:rsidRDefault="00835B34" w:rsidP="005659D9">
                  <w:pPr>
                    <w:spacing w:after="0" w:line="240" w:lineRule="auto"/>
                    <w:rPr>
                      <w:rFonts w:cs="Calibri"/>
                      <w:sz w:val="24"/>
                      <w:szCs w:val="24"/>
                    </w:rPr>
                  </w:pPr>
                  <w:r w:rsidRPr="005659D9">
                    <w:rPr>
                      <w:rFonts w:cs="Calibri"/>
                      <w:sz w:val="24"/>
                      <w:szCs w:val="24"/>
                    </w:rPr>
                    <w:t>Amount of loan</w:t>
                  </w:r>
                </w:p>
              </w:tc>
            </w:tr>
            <w:tr w:rsidR="00835B34" w:rsidRPr="005659D9" w14:paraId="044B33FE" w14:textId="77777777" w:rsidTr="005659D9">
              <w:tc>
                <w:tcPr>
                  <w:tcW w:w="963" w:type="dxa"/>
                  <w:gridSpan w:val="2"/>
                  <w:shd w:val="clear" w:color="auto" w:fill="auto"/>
                </w:tcPr>
                <w:p w14:paraId="0878A1EF"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16E90400" w14:textId="77777777" w:rsidR="00A23CBE" w:rsidRPr="005659D9" w:rsidRDefault="00835B34" w:rsidP="005659D9">
                  <w:pPr>
                    <w:spacing w:after="0" w:line="240" w:lineRule="auto"/>
                    <w:rPr>
                      <w:rFonts w:cs="Calibri"/>
                      <w:sz w:val="24"/>
                      <w:szCs w:val="24"/>
                    </w:rPr>
                  </w:pPr>
                  <w:r w:rsidRPr="005659D9">
                    <w:rPr>
                      <w:rFonts w:cs="Calibri"/>
                      <w:sz w:val="24"/>
                      <w:szCs w:val="24"/>
                    </w:rPr>
                    <w:t>Name of healthcare facility</w:t>
                  </w:r>
                </w:p>
              </w:tc>
            </w:tr>
            <w:tr w:rsidR="00835B34" w:rsidRPr="005659D9" w14:paraId="0AD2A2D9" w14:textId="77777777" w:rsidTr="005659D9">
              <w:tc>
                <w:tcPr>
                  <w:tcW w:w="328" w:type="dxa"/>
                  <w:shd w:val="clear" w:color="auto" w:fill="auto"/>
                </w:tcPr>
                <w:p w14:paraId="54164F65"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76F0B167"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Recital B: </w:t>
                  </w:r>
                </w:p>
              </w:tc>
            </w:tr>
            <w:tr w:rsidR="00835B34" w:rsidRPr="005659D9" w14:paraId="1A6EC6D9" w14:textId="77777777" w:rsidTr="005659D9">
              <w:tc>
                <w:tcPr>
                  <w:tcW w:w="963" w:type="dxa"/>
                  <w:gridSpan w:val="2"/>
                  <w:shd w:val="clear" w:color="auto" w:fill="auto"/>
                </w:tcPr>
                <w:p w14:paraId="4DBE1DFF"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11919E33" w14:textId="77777777" w:rsidR="00835B34" w:rsidRPr="005659D9" w:rsidRDefault="00835B34" w:rsidP="005659D9">
                  <w:pPr>
                    <w:spacing w:after="0" w:line="240" w:lineRule="auto"/>
                    <w:rPr>
                      <w:rFonts w:cs="Calibri"/>
                      <w:sz w:val="24"/>
                      <w:szCs w:val="24"/>
                    </w:rPr>
                  </w:pPr>
                  <w:r w:rsidRPr="005659D9">
                    <w:rPr>
                      <w:rFonts w:cs="Calibri"/>
                      <w:sz w:val="24"/>
                      <w:szCs w:val="24"/>
                    </w:rPr>
                    <w:t>Name and date of master lease</w:t>
                  </w:r>
                </w:p>
              </w:tc>
            </w:tr>
            <w:tr w:rsidR="00835B34" w:rsidRPr="005659D9" w14:paraId="0AC7B18D" w14:textId="77777777" w:rsidTr="005659D9">
              <w:tc>
                <w:tcPr>
                  <w:tcW w:w="963" w:type="dxa"/>
                  <w:gridSpan w:val="2"/>
                  <w:shd w:val="clear" w:color="auto" w:fill="auto"/>
                </w:tcPr>
                <w:p w14:paraId="26CF2EC7"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754247C1" w14:textId="77777777" w:rsidR="00835B34" w:rsidRPr="005659D9" w:rsidRDefault="00835B34" w:rsidP="005659D9">
                  <w:pPr>
                    <w:spacing w:after="0" w:line="240" w:lineRule="auto"/>
                    <w:rPr>
                      <w:rFonts w:cs="Calibri"/>
                      <w:sz w:val="24"/>
                      <w:szCs w:val="24"/>
                    </w:rPr>
                  </w:pPr>
                  <w:r w:rsidRPr="005659D9">
                    <w:rPr>
                      <w:rFonts w:cs="Calibri"/>
                      <w:sz w:val="24"/>
                      <w:szCs w:val="24"/>
                    </w:rPr>
                    <w:t>Name of operator</w:t>
                  </w:r>
                </w:p>
              </w:tc>
            </w:tr>
            <w:tr w:rsidR="00835B34" w:rsidRPr="005659D9" w14:paraId="55A6CC59" w14:textId="77777777" w:rsidTr="005659D9">
              <w:tc>
                <w:tcPr>
                  <w:tcW w:w="963" w:type="dxa"/>
                  <w:gridSpan w:val="2"/>
                  <w:shd w:val="clear" w:color="auto" w:fill="auto"/>
                </w:tcPr>
                <w:p w14:paraId="29F31A35" w14:textId="77777777" w:rsidR="00835B34" w:rsidRPr="005659D9" w:rsidRDefault="00835B34" w:rsidP="005659D9">
                  <w:pPr>
                    <w:spacing w:after="0" w:line="240" w:lineRule="auto"/>
                    <w:rPr>
                      <w:rFonts w:cs="Calibri"/>
                      <w:sz w:val="24"/>
                      <w:szCs w:val="24"/>
                    </w:rPr>
                  </w:pPr>
                </w:p>
              </w:tc>
              <w:tc>
                <w:tcPr>
                  <w:tcW w:w="7815" w:type="dxa"/>
                  <w:shd w:val="clear" w:color="auto" w:fill="auto"/>
                </w:tcPr>
                <w:p w14:paraId="6E412EA1" w14:textId="77777777" w:rsidR="00835B34" w:rsidRPr="005659D9" w:rsidRDefault="00835B34" w:rsidP="005659D9">
                  <w:pPr>
                    <w:spacing w:after="0" w:line="240" w:lineRule="auto"/>
                    <w:rPr>
                      <w:rFonts w:cs="Calibri"/>
                      <w:sz w:val="24"/>
                      <w:szCs w:val="24"/>
                    </w:rPr>
                  </w:pPr>
                  <w:r w:rsidRPr="005659D9">
                    <w:rPr>
                      <w:rFonts w:cs="Calibri"/>
                      <w:sz w:val="24"/>
                      <w:szCs w:val="24"/>
                    </w:rPr>
                    <w:t>Name and date of sublease to operator</w:t>
                  </w:r>
                </w:p>
              </w:tc>
            </w:tr>
            <w:tr w:rsidR="00835B34" w:rsidRPr="005659D9" w14:paraId="412FE2F7" w14:textId="77777777" w:rsidTr="005659D9">
              <w:tc>
                <w:tcPr>
                  <w:tcW w:w="328" w:type="dxa"/>
                  <w:shd w:val="clear" w:color="auto" w:fill="auto"/>
                </w:tcPr>
                <w:p w14:paraId="7AFA67E4"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737095CE" w14:textId="77777777" w:rsidR="00835B34" w:rsidRPr="005659D9" w:rsidRDefault="00835B34" w:rsidP="005659D9">
                  <w:pPr>
                    <w:spacing w:after="0" w:line="240" w:lineRule="auto"/>
                    <w:rPr>
                      <w:rFonts w:cs="Calibri"/>
                      <w:sz w:val="24"/>
                      <w:szCs w:val="24"/>
                    </w:rPr>
                  </w:pPr>
                  <w:r w:rsidRPr="005659D9">
                    <w:rPr>
                      <w:rFonts w:cs="Calibri"/>
                      <w:sz w:val="24"/>
                      <w:szCs w:val="24"/>
                    </w:rPr>
                    <w:t>Recital E: use proper name of Security Instrument</w:t>
                  </w:r>
                </w:p>
              </w:tc>
            </w:tr>
            <w:tr w:rsidR="00835B34" w:rsidRPr="005659D9" w14:paraId="0AFFE704" w14:textId="77777777" w:rsidTr="005659D9">
              <w:tc>
                <w:tcPr>
                  <w:tcW w:w="328" w:type="dxa"/>
                  <w:shd w:val="clear" w:color="auto" w:fill="auto"/>
                </w:tcPr>
                <w:p w14:paraId="6523038E"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0B4C5906" w14:textId="77777777" w:rsidR="00835B34" w:rsidRPr="005659D9" w:rsidRDefault="00835B34" w:rsidP="005659D9">
                  <w:pPr>
                    <w:spacing w:after="0" w:line="240" w:lineRule="auto"/>
                    <w:rPr>
                      <w:rFonts w:cs="Calibri"/>
                      <w:sz w:val="24"/>
                      <w:szCs w:val="24"/>
                    </w:rPr>
                  </w:pPr>
                  <w:r w:rsidRPr="005659D9">
                    <w:rPr>
                      <w:rFonts w:cs="Calibri"/>
                      <w:sz w:val="24"/>
                      <w:szCs w:val="24"/>
                    </w:rPr>
                    <w:t>Recital F: include last sentence if master tenant and borrower share an identity of interest.  Otherwise, delete.</w:t>
                  </w:r>
                </w:p>
              </w:tc>
            </w:tr>
            <w:tr w:rsidR="00690AD3" w:rsidRPr="005659D9" w14:paraId="271D5F5D" w14:textId="77777777" w:rsidTr="005659D9">
              <w:tc>
                <w:tcPr>
                  <w:tcW w:w="328" w:type="dxa"/>
                  <w:shd w:val="clear" w:color="auto" w:fill="auto"/>
                </w:tcPr>
                <w:p w14:paraId="07533869" w14:textId="77777777" w:rsidR="00690AD3" w:rsidRPr="005659D9" w:rsidRDefault="00690AD3" w:rsidP="005659D9">
                  <w:pPr>
                    <w:spacing w:after="0" w:line="240" w:lineRule="auto"/>
                    <w:rPr>
                      <w:rFonts w:cs="Calibri"/>
                      <w:sz w:val="24"/>
                      <w:szCs w:val="24"/>
                    </w:rPr>
                  </w:pPr>
                </w:p>
              </w:tc>
              <w:tc>
                <w:tcPr>
                  <w:tcW w:w="8450" w:type="dxa"/>
                  <w:gridSpan w:val="2"/>
                  <w:shd w:val="clear" w:color="auto" w:fill="auto"/>
                </w:tcPr>
                <w:p w14:paraId="1EA7D183" w14:textId="32CEB479" w:rsidR="00690AD3" w:rsidRPr="005659D9" w:rsidRDefault="00690AD3" w:rsidP="005659D9">
                  <w:pPr>
                    <w:spacing w:after="0" w:line="240" w:lineRule="auto"/>
                    <w:rPr>
                      <w:rFonts w:cs="Calibri"/>
                      <w:sz w:val="24"/>
                      <w:szCs w:val="24"/>
                    </w:rPr>
                  </w:pPr>
                  <w:r>
                    <w:rPr>
                      <w:rFonts w:cs="Calibri"/>
                      <w:sz w:val="24"/>
                      <w:szCs w:val="24"/>
                    </w:rPr>
                    <w:t>Section 9(e): use bracketed language if there are Permitted Liens</w:t>
                  </w:r>
                </w:p>
              </w:tc>
            </w:tr>
            <w:tr w:rsidR="00835B34" w:rsidRPr="005659D9" w14:paraId="43B03033" w14:textId="77777777" w:rsidTr="005659D9">
              <w:tc>
                <w:tcPr>
                  <w:tcW w:w="328" w:type="dxa"/>
                  <w:shd w:val="clear" w:color="auto" w:fill="auto"/>
                </w:tcPr>
                <w:p w14:paraId="164E41E6"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342C5EE" w14:textId="77777777" w:rsidR="00835B34" w:rsidRPr="005659D9" w:rsidRDefault="00835B34" w:rsidP="005659D9">
                  <w:pPr>
                    <w:spacing w:after="0" w:line="240" w:lineRule="auto"/>
                    <w:rPr>
                      <w:rFonts w:cs="Calibri"/>
                      <w:sz w:val="24"/>
                      <w:szCs w:val="24"/>
                    </w:rPr>
                  </w:pPr>
                  <w:r w:rsidRPr="005659D9">
                    <w:rPr>
                      <w:rFonts w:cs="Calibri"/>
                      <w:sz w:val="24"/>
                      <w:szCs w:val="24"/>
                    </w:rPr>
                    <w:t>Section 13: insert the property jurisdiction</w:t>
                  </w:r>
                </w:p>
              </w:tc>
            </w:tr>
            <w:tr w:rsidR="00690AD3" w:rsidRPr="005659D9" w14:paraId="7D2AF4BB" w14:textId="77777777" w:rsidTr="005659D9">
              <w:tc>
                <w:tcPr>
                  <w:tcW w:w="328" w:type="dxa"/>
                  <w:shd w:val="clear" w:color="auto" w:fill="auto"/>
                </w:tcPr>
                <w:p w14:paraId="5CB4CB29" w14:textId="77777777" w:rsidR="00690AD3" w:rsidRPr="005659D9" w:rsidRDefault="00690AD3" w:rsidP="005659D9">
                  <w:pPr>
                    <w:spacing w:after="0" w:line="240" w:lineRule="auto"/>
                    <w:rPr>
                      <w:rFonts w:cs="Calibri"/>
                      <w:sz w:val="24"/>
                      <w:szCs w:val="24"/>
                    </w:rPr>
                  </w:pPr>
                </w:p>
              </w:tc>
              <w:tc>
                <w:tcPr>
                  <w:tcW w:w="8450" w:type="dxa"/>
                  <w:gridSpan w:val="2"/>
                  <w:shd w:val="clear" w:color="auto" w:fill="auto"/>
                </w:tcPr>
                <w:p w14:paraId="1EE2C84D" w14:textId="0AB965BC" w:rsidR="00690AD3" w:rsidRPr="005659D9" w:rsidRDefault="00690AD3" w:rsidP="00690AD3">
                  <w:pPr>
                    <w:spacing w:after="0" w:line="240" w:lineRule="auto"/>
                    <w:rPr>
                      <w:rFonts w:cs="Calibri"/>
                      <w:sz w:val="24"/>
                      <w:szCs w:val="24"/>
                    </w:rPr>
                  </w:pPr>
                  <w:r>
                    <w:rPr>
                      <w:rFonts w:cs="Calibri"/>
                      <w:sz w:val="24"/>
                      <w:szCs w:val="24"/>
                    </w:rPr>
                    <w:t>Section 16: remove brackets around Medicaid, if applicable</w:t>
                  </w:r>
                </w:p>
              </w:tc>
            </w:tr>
            <w:tr w:rsidR="00690AD3" w:rsidRPr="005659D9" w14:paraId="5FB956F7" w14:textId="77777777" w:rsidTr="005659D9">
              <w:tc>
                <w:tcPr>
                  <w:tcW w:w="328" w:type="dxa"/>
                  <w:shd w:val="clear" w:color="auto" w:fill="auto"/>
                </w:tcPr>
                <w:p w14:paraId="56E22085" w14:textId="77777777" w:rsidR="00690AD3" w:rsidRPr="005659D9" w:rsidRDefault="00690AD3" w:rsidP="005659D9">
                  <w:pPr>
                    <w:spacing w:after="0" w:line="240" w:lineRule="auto"/>
                    <w:rPr>
                      <w:rFonts w:cs="Calibri"/>
                      <w:sz w:val="24"/>
                      <w:szCs w:val="24"/>
                    </w:rPr>
                  </w:pPr>
                </w:p>
              </w:tc>
              <w:tc>
                <w:tcPr>
                  <w:tcW w:w="8450" w:type="dxa"/>
                  <w:gridSpan w:val="2"/>
                  <w:shd w:val="clear" w:color="auto" w:fill="auto"/>
                </w:tcPr>
                <w:p w14:paraId="3C067B6A" w14:textId="191EB7A0" w:rsidR="00690AD3" w:rsidRPr="005659D9" w:rsidRDefault="00690AD3" w:rsidP="005659D9">
                  <w:pPr>
                    <w:spacing w:after="0" w:line="240" w:lineRule="auto"/>
                    <w:rPr>
                      <w:rFonts w:cs="Calibri"/>
                      <w:sz w:val="24"/>
                      <w:szCs w:val="24"/>
                    </w:rPr>
                  </w:pPr>
                  <w:r>
                    <w:rPr>
                      <w:rFonts w:cs="Calibri"/>
                      <w:sz w:val="24"/>
                      <w:szCs w:val="24"/>
                    </w:rPr>
                    <w:t>Section 24: include this section if the Operator is unrelated to the Borrower and this section is otherwise applicable, otherwise replace with “intentionally deleted”</w:t>
                  </w:r>
                </w:p>
              </w:tc>
            </w:tr>
            <w:tr w:rsidR="00835B34" w:rsidRPr="005659D9" w14:paraId="03BD46E7" w14:textId="77777777" w:rsidTr="005659D9">
              <w:tc>
                <w:tcPr>
                  <w:tcW w:w="328" w:type="dxa"/>
                  <w:shd w:val="clear" w:color="auto" w:fill="auto"/>
                </w:tcPr>
                <w:p w14:paraId="5935EE37"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05009E15" w14:textId="77777777" w:rsidR="00835B34" w:rsidRPr="005659D9" w:rsidRDefault="00835B34" w:rsidP="005659D9">
                  <w:pPr>
                    <w:spacing w:after="0" w:line="240" w:lineRule="auto"/>
                    <w:rPr>
                      <w:rFonts w:cs="Calibri"/>
                      <w:sz w:val="24"/>
                      <w:szCs w:val="24"/>
                    </w:rPr>
                  </w:pPr>
                  <w:r w:rsidRPr="005659D9">
                    <w:rPr>
                      <w:rFonts w:cs="Calibri"/>
                      <w:sz w:val="24"/>
                      <w:szCs w:val="24"/>
                    </w:rPr>
                    <w:t>Exhibit A: legal description matches title and survey</w:t>
                  </w:r>
                </w:p>
              </w:tc>
            </w:tr>
            <w:tr w:rsidR="00835B34" w:rsidRPr="005659D9" w14:paraId="606E2437" w14:textId="77777777" w:rsidTr="005659D9">
              <w:tc>
                <w:tcPr>
                  <w:tcW w:w="328" w:type="dxa"/>
                  <w:shd w:val="clear" w:color="auto" w:fill="auto"/>
                </w:tcPr>
                <w:p w14:paraId="0F55B309"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65C20CB3" w14:textId="77777777" w:rsidR="00835B34" w:rsidRPr="005659D9" w:rsidRDefault="00835B34" w:rsidP="005659D9">
                  <w:pPr>
                    <w:spacing w:after="0" w:line="240" w:lineRule="auto"/>
                    <w:rPr>
                      <w:rFonts w:cs="Calibri"/>
                      <w:sz w:val="24"/>
                      <w:szCs w:val="24"/>
                    </w:rPr>
                  </w:pPr>
                  <w:r w:rsidRPr="005659D9">
                    <w:rPr>
                      <w:rFonts w:cs="Calibri"/>
                      <w:sz w:val="24"/>
                      <w:szCs w:val="24"/>
                    </w:rPr>
                    <w:t>Exhibit C: completed entirely</w:t>
                  </w:r>
                </w:p>
              </w:tc>
            </w:tr>
            <w:tr w:rsidR="00835B34" w:rsidRPr="005659D9" w14:paraId="1A093219" w14:textId="77777777" w:rsidTr="005659D9">
              <w:tc>
                <w:tcPr>
                  <w:tcW w:w="328" w:type="dxa"/>
                  <w:shd w:val="clear" w:color="auto" w:fill="auto"/>
                </w:tcPr>
                <w:p w14:paraId="7C702F1D"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76CC6344"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Ensure that Exhibit C does </w:t>
                  </w:r>
                  <w:r w:rsidRPr="005659D9">
                    <w:rPr>
                      <w:rFonts w:cs="Calibri"/>
                      <w:b/>
                      <w:sz w:val="24"/>
                      <w:szCs w:val="24"/>
                    </w:rPr>
                    <w:t>not</w:t>
                  </w:r>
                  <w:r w:rsidRPr="005659D9">
                    <w:rPr>
                      <w:rFonts w:cs="Calibri"/>
                      <w:sz w:val="24"/>
                      <w:szCs w:val="24"/>
                    </w:rPr>
                    <w:t xml:space="preserve"> get recorded, but that it is included in the documents accepted by HUD at closing.</w:t>
                  </w:r>
                </w:p>
              </w:tc>
            </w:tr>
            <w:tr w:rsidR="00690AD3" w:rsidRPr="005659D9" w14:paraId="70CD3651" w14:textId="77777777" w:rsidTr="005659D9">
              <w:tc>
                <w:tcPr>
                  <w:tcW w:w="328" w:type="dxa"/>
                  <w:shd w:val="clear" w:color="auto" w:fill="auto"/>
                </w:tcPr>
                <w:p w14:paraId="55DF3BAB" w14:textId="77777777" w:rsidR="00690AD3" w:rsidRPr="005659D9" w:rsidRDefault="00690AD3" w:rsidP="005659D9">
                  <w:pPr>
                    <w:spacing w:after="0" w:line="240" w:lineRule="auto"/>
                    <w:rPr>
                      <w:rFonts w:cs="Calibri"/>
                      <w:sz w:val="24"/>
                      <w:szCs w:val="24"/>
                    </w:rPr>
                  </w:pPr>
                </w:p>
              </w:tc>
              <w:tc>
                <w:tcPr>
                  <w:tcW w:w="8450" w:type="dxa"/>
                  <w:gridSpan w:val="2"/>
                  <w:shd w:val="clear" w:color="auto" w:fill="auto"/>
                </w:tcPr>
                <w:p w14:paraId="7000FBEA" w14:textId="051F222C" w:rsidR="00690AD3" w:rsidRPr="005659D9" w:rsidRDefault="00690AD3" w:rsidP="00690AD3">
                  <w:pPr>
                    <w:spacing w:after="0" w:line="240" w:lineRule="auto"/>
                    <w:rPr>
                      <w:rFonts w:cs="Calibri"/>
                      <w:sz w:val="24"/>
                      <w:szCs w:val="24"/>
                    </w:rPr>
                  </w:pPr>
                  <w:r>
                    <w:rPr>
                      <w:rFonts w:cs="Calibri"/>
                      <w:sz w:val="24"/>
                      <w:szCs w:val="24"/>
                    </w:rPr>
                    <w:t>Attach the Rider to Master Tenant Agreement (which is part of the HUD form) if Section 24 is applicable.</w:t>
                  </w:r>
                </w:p>
              </w:tc>
            </w:tr>
          </w:tbl>
          <w:p w14:paraId="6DD3AF70" w14:textId="77777777" w:rsidR="00835B34" w:rsidRPr="005659D9" w:rsidRDefault="00C43B50" w:rsidP="005659D9">
            <w:pPr>
              <w:spacing w:after="0" w:line="240" w:lineRule="auto"/>
              <w:rPr>
                <w:rFonts w:cs="Calibri"/>
                <w:i/>
                <w:sz w:val="24"/>
                <w:szCs w:val="24"/>
              </w:rPr>
            </w:pPr>
            <w:r>
              <w:rPr>
                <w:rFonts w:cs="Calibri"/>
                <w:i/>
                <w:sz w:val="24"/>
                <w:szCs w:val="24"/>
              </w:rPr>
              <w:pict w14:anchorId="42BCEF2D">
                <v:rect id="_x0000_i1068" style="width:0;height:1.5pt" o:hralign="center" o:hrstd="t" o:hr="t" fillcolor="#a0a0a0" stroked="f"/>
              </w:pict>
            </w:r>
          </w:p>
          <w:p w14:paraId="6CFE4B07" w14:textId="77777777" w:rsidR="00835B34" w:rsidRPr="005659D9" w:rsidRDefault="00835B34"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729148BF" w14:textId="77777777" w:rsidR="00835B34" w:rsidRPr="005659D9" w:rsidRDefault="00835B34" w:rsidP="005659D9">
            <w:pPr>
              <w:spacing w:after="0" w:line="240" w:lineRule="auto"/>
              <w:rPr>
                <w:rFonts w:cs="Calibri"/>
                <w:sz w:val="24"/>
                <w:szCs w:val="24"/>
              </w:rPr>
            </w:pPr>
          </w:p>
        </w:tc>
      </w:tr>
      <w:tr w:rsidR="00592695" w:rsidRPr="005659D9" w14:paraId="1EE7CCEA"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12585D29" w14:textId="2D486F82" w:rsidR="00592695" w:rsidRPr="005659D9" w:rsidRDefault="00C34079" w:rsidP="005659D9">
            <w:pPr>
              <w:spacing w:after="0" w:line="240" w:lineRule="auto"/>
              <w:jc w:val="center"/>
              <w:rPr>
                <w:rFonts w:cs="Calibri"/>
                <w:sz w:val="24"/>
                <w:szCs w:val="24"/>
              </w:rPr>
            </w:pPr>
            <w:r w:rsidRPr="005659D9">
              <w:rPr>
                <w:rFonts w:cs="Calibri"/>
                <w:sz w:val="24"/>
                <w:szCs w:val="24"/>
              </w:rPr>
              <w:lastRenderedPageBreak/>
              <w:t>4</w:t>
            </w:r>
            <w:r w:rsidR="00A04C3D">
              <w:rPr>
                <w:rFonts w:cs="Calibri"/>
                <w:sz w:val="24"/>
                <w:szCs w:val="24"/>
              </w:rPr>
              <w:t>5</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62FAAFFB" w14:textId="77777777" w:rsidR="00592695" w:rsidRPr="005659D9" w:rsidRDefault="00592695" w:rsidP="005659D9">
            <w:pPr>
              <w:spacing w:after="0" w:line="240" w:lineRule="auto"/>
              <w:rPr>
                <w:rFonts w:cs="Calibri"/>
                <w:b/>
                <w:sz w:val="24"/>
                <w:szCs w:val="24"/>
                <w:u w:val="single"/>
              </w:rPr>
            </w:pPr>
            <w:r w:rsidRPr="005659D9">
              <w:rPr>
                <w:rFonts w:cs="Calibri"/>
                <w:b/>
                <w:sz w:val="24"/>
                <w:szCs w:val="24"/>
                <w:u w:val="single"/>
              </w:rPr>
              <w:t xml:space="preserve">Master Tenant </w:t>
            </w:r>
            <w:r w:rsidR="0050005E" w:rsidRPr="005659D9">
              <w:rPr>
                <w:rFonts w:cs="Calibri"/>
                <w:b/>
                <w:sz w:val="24"/>
                <w:szCs w:val="24"/>
                <w:u w:val="single"/>
              </w:rPr>
              <w:t xml:space="preserve">UCC-1 </w:t>
            </w:r>
            <w:r w:rsidRPr="005659D9">
              <w:rPr>
                <w:rFonts w:cs="Calibri"/>
                <w:b/>
                <w:sz w:val="24"/>
                <w:szCs w:val="24"/>
                <w:u w:val="single"/>
              </w:rPr>
              <w:t>Financing Statements</w:t>
            </w:r>
          </w:p>
          <w:p w14:paraId="463E11F7" w14:textId="77777777" w:rsidR="00115F4A" w:rsidRPr="005659D9" w:rsidRDefault="00115F4A" w:rsidP="005659D9">
            <w:pPr>
              <w:spacing w:after="0" w:line="240" w:lineRule="auto"/>
              <w:rPr>
                <w:rFonts w:cs="Calibri"/>
                <w:b/>
                <w:sz w:val="24"/>
                <w:szCs w:val="24"/>
                <w:u w:val="single"/>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115F4A" w:rsidRPr="005659D9" w14:paraId="15C35337" w14:textId="77777777" w:rsidTr="00945972">
              <w:tc>
                <w:tcPr>
                  <w:tcW w:w="328" w:type="dxa"/>
                  <w:shd w:val="clear" w:color="auto" w:fill="auto"/>
                </w:tcPr>
                <w:p w14:paraId="56440C24" w14:textId="77777777" w:rsidR="00115F4A" w:rsidRPr="005659D9" w:rsidRDefault="00115F4A" w:rsidP="005659D9">
                  <w:pPr>
                    <w:spacing w:after="0" w:line="240" w:lineRule="auto"/>
                    <w:rPr>
                      <w:rFonts w:cs="Calibri"/>
                      <w:sz w:val="24"/>
                      <w:szCs w:val="24"/>
                    </w:rPr>
                  </w:pPr>
                </w:p>
              </w:tc>
              <w:tc>
                <w:tcPr>
                  <w:tcW w:w="8450" w:type="dxa"/>
                  <w:shd w:val="clear" w:color="auto" w:fill="auto"/>
                </w:tcPr>
                <w:p w14:paraId="0B92B200" w14:textId="77777777" w:rsidR="00115F4A" w:rsidRPr="005659D9" w:rsidRDefault="00B95F69" w:rsidP="005659D9">
                  <w:pPr>
                    <w:spacing w:after="0" w:line="240" w:lineRule="auto"/>
                    <w:rPr>
                      <w:rFonts w:cs="Calibri"/>
                      <w:sz w:val="24"/>
                      <w:szCs w:val="24"/>
                    </w:rPr>
                  </w:pPr>
                  <w:r w:rsidRPr="005659D9">
                    <w:rPr>
                      <w:rFonts w:cs="Calibri"/>
                      <w:sz w:val="24"/>
                      <w:szCs w:val="24"/>
                    </w:rPr>
                    <w:t>Not applicable – not subject to a master lease; OR:</w:t>
                  </w:r>
                </w:p>
              </w:tc>
            </w:tr>
            <w:tr w:rsidR="00592695" w:rsidRPr="005659D9" w14:paraId="63BC7334" w14:textId="77777777" w:rsidTr="00945972">
              <w:tc>
                <w:tcPr>
                  <w:tcW w:w="328" w:type="dxa"/>
                  <w:shd w:val="clear" w:color="auto" w:fill="auto"/>
                </w:tcPr>
                <w:p w14:paraId="015C14B7"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449358A4" w14:textId="4EEA8CB7" w:rsidR="00592695" w:rsidRPr="005659D9" w:rsidRDefault="00B95F69" w:rsidP="005659D9">
                  <w:pPr>
                    <w:spacing w:after="0" w:line="240" w:lineRule="auto"/>
                    <w:rPr>
                      <w:rFonts w:cs="Calibri"/>
                      <w:sz w:val="24"/>
                      <w:szCs w:val="24"/>
                    </w:rPr>
                  </w:pPr>
                  <w:r w:rsidRPr="005659D9">
                    <w:rPr>
                      <w:rFonts w:cs="Calibri"/>
                      <w:sz w:val="24"/>
                      <w:szCs w:val="24"/>
                    </w:rPr>
                    <w:t xml:space="preserve"> Properly formatted for filing and/or recording, with original to be returned to </w:t>
                  </w:r>
                  <w:r w:rsidR="008031CD" w:rsidRPr="005659D9">
                    <w:rPr>
                      <w:rFonts w:cs="Calibri"/>
                      <w:sz w:val="24"/>
                      <w:szCs w:val="24"/>
                    </w:rPr>
                    <w:t>Lender</w:t>
                  </w:r>
                  <w:r w:rsidR="00EE5F61" w:rsidRPr="005659D9">
                    <w:rPr>
                      <w:rFonts w:cs="Calibri"/>
                      <w:sz w:val="24"/>
                      <w:szCs w:val="24"/>
                    </w:rPr>
                    <w:t>/</w:t>
                  </w:r>
                  <w:r w:rsidR="00C07C89">
                    <w:rPr>
                      <w:rFonts w:cs="Calibri"/>
                      <w:sz w:val="24"/>
                      <w:szCs w:val="24"/>
                    </w:rPr>
                    <w:t>Lender’s Counsel</w:t>
                  </w:r>
                </w:p>
              </w:tc>
            </w:tr>
            <w:tr w:rsidR="00592695" w:rsidRPr="005659D9" w14:paraId="5A36BD45" w14:textId="77777777" w:rsidTr="00945972">
              <w:tc>
                <w:tcPr>
                  <w:tcW w:w="328" w:type="dxa"/>
                  <w:shd w:val="clear" w:color="auto" w:fill="auto"/>
                </w:tcPr>
                <w:p w14:paraId="4F9C7F36"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41C914FB" w14:textId="77777777" w:rsidR="00592695" w:rsidRPr="005659D9" w:rsidRDefault="00592695" w:rsidP="005659D9">
                  <w:pPr>
                    <w:spacing w:after="0" w:line="240" w:lineRule="auto"/>
                    <w:rPr>
                      <w:rFonts w:cs="Calibri"/>
                      <w:sz w:val="24"/>
                      <w:szCs w:val="24"/>
                    </w:rPr>
                  </w:pPr>
                  <w:r w:rsidRPr="005659D9">
                    <w:rPr>
                      <w:rFonts w:cs="Calibri"/>
                      <w:sz w:val="24"/>
                      <w:szCs w:val="24"/>
                    </w:rPr>
                    <w:t>Name and address of master tenant</w:t>
                  </w:r>
                </w:p>
              </w:tc>
            </w:tr>
            <w:tr w:rsidR="00592695" w:rsidRPr="005659D9" w14:paraId="2C3EF8CE" w14:textId="77777777" w:rsidTr="00945972">
              <w:tc>
                <w:tcPr>
                  <w:tcW w:w="328" w:type="dxa"/>
                  <w:shd w:val="clear" w:color="auto" w:fill="auto"/>
                </w:tcPr>
                <w:p w14:paraId="0107E2FA"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269B3B4E" w14:textId="77777777" w:rsidR="00592695" w:rsidRPr="005659D9" w:rsidRDefault="00592695" w:rsidP="005659D9">
                  <w:pPr>
                    <w:spacing w:after="0" w:line="240" w:lineRule="auto"/>
                    <w:rPr>
                      <w:rFonts w:cs="Calibri"/>
                      <w:sz w:val="24"/>
                      <w:szCs w:val="24"/>
                    </w:rPr>
                  </w:pPr>
                  <w:r w:rsidRPr="005659D9">
                    <w:rPr>
                      <w:rFonts w:cs="Calibri"/>
                      <w:sz w:val="24"/>
                      <w:szCs w:val="24"/>
                    </w:rPr>
                    <w:t>Organizational jurisdiction of master tenant</w:t>
                  </w:r>
                </w:p>
              </w:tc>
            </w:tr>
            <w:tr w:rsidR="00592695" w:rsidRPr="005659D9" w14:paraId="70E52EAE" w14:textId="77777777" w:rsidTr="00945972">
              <w:tc>
                <w:tcPr>
                  <w:tcW w:w="328" w:type="dxa"/>
                  <w:shd w:val="clear" w:color="auto" w:fill="auto"/>
                </w:tcPr>
                <w:p w14:paraId="06DBB12C"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352894E7" w14:textId="77777777" w:rsidR="00592695" w:rsidRPr="005659D9" w:rsidRDefault="00592695" w:rsidP="005659D9">
                  <w:pPr>
                    <w:spacing w:after="0" w:line="240" w:lineRule="auto"/>
                    <w:rPr>
                      <w:rFonts w:cs="Calibri"/>
                      <w:sz w:val="24"/>
                      <w:szCs w:val="24"/>
                    </w:rPr>
                  </w:pPr>
                  <w:r w:rsidRPr="005659D9">
                    <w:rPr>
                      <w:rFonts w:cs="Calibri"/>
                      <w:sz w:val="24"/>
                      <w:szCs w:val="24"/>
                    </w:rPr>
                    <w:t>Master tenant’s organizational ID, if any</w:t>
                  </w:r>
                </w:p>
              </w:tc>
            </w:tr>
            <w:tr w:rsidR="00592695" w:rsidRPr="005659D9" w14:paraId="7AB9BAF0" w14:textId="77777777" w:rsidTr="00945972">
              <w:tc>
                <w:tcPr>
                  <w:tcW w:w="328" w:type="dxa"/>
                  <w:shd w:val="clear" w:color="auto" w:fill="auto"/>
                </w:tcPr>
                <w:p w14:paraId="233CB9B8"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6BAD844F"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Name and address of </w:t>
                  </w:r>
                  <w:r w:rsidR="008031CD" w:rsidRPr="005659D9">
                    <w:rPr>
                      <w:rFonts w:cs="Calibri"/>
                      <w:sz w:val="24"/>
                      <w:szCs w:val="24"/>
                    </w:rPr>
                    <w:t>Lender</w:t>
                  </w:r>
                </w:p>
              </w:tc>
            </w:tr>
            <w:tr w:rsidR="00592695" w:rsidRPr="005659D9" w14:paraId="1D09EC1B" w14:textId="77777777" w:rsidTr="00945972">
              <w:tc>
                <w:tcPr>
                  <w:tcW w:w="328" w:type="dxa"/>
                  <w:shd w:val="clear" w:color="auto" w:fill="auto"/>
                </w:tcPr>
                <w:p w14:paraId="42458D49"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014A0C5B"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HUD listed as additional secured party using the following address: </w:t>
                  </w:r>
                </w:p>
                <w:p w14:paraId="10C8A294" w14:textId="77777777" w:rsidR="00592695" w:rsidRPr="005659D9" w:rsidRDefault="00592695" w:rsidP="005659D9">
                  <w:pPr>
                    <w:spacing w:after="0" w:line="240" w:lineRule="auto"/>
                    <w:ind w:left="720" w:right="882"/>
                    <w:rPr>
                      <w:rFonts w:cs="Calibri"/>
                      <w:bCs/>
                      <w:sz w:val="24"/>
                      <w:szCs w:val="24"/>
                    </w:rPr>
                  </w:pPr>
                  <w:r w:rsidRPr="005659D9">
                    <w:rPr>
                      <w:rFonts w:cs="Calibri"/>
                      <w:bCs/>
                      <w:sz w:val="24"/>
                      <w:szCs w:val="24"/>
                    </w:rPr>
                    <w:t xml:space="preserve">Secretary of Housing and Urban Development </w:t>
                  </w:r>
                </w:p>
                <w:p w14:paraId="7C11BEFC" w14:textId="77777777" w:rsidR="00592695" w:rsidRPr="005659D9" w:rsidRDefault="00592695" w:rsidP="005659D9">
                  <w:pPr>
                    <w:tabs>
                      <w:tab w:val="left" w:pos="3963"/>
                    </w:tabs>
                    <w:spacing w:after="0" w:line="240" w:lineRule="auto"/>
                    <w:ind w:left="720" w:right="3132"/>
                    <w:rPr>
                      <w:rFonts w:cs="Calibri"/>
                      <w:bCs/>
                      <w:sz w:val="24"/>
                      <w:szCs w:val="24"/>
                    </w:rPr>
                  </w:pPr>
                  <w:r w:rsidRPr="005659D9">
                    <w:rPr>
                      <w:rFonts w:cs="Calibri"/>
                      <w:bCs/>
                      <w:sz w:val="24"/>
                      <w:szCs w:val="24"/>
                    </w:rPr>
                    <w:t xml:space="preserve">Office of Residential Care Facilities </w:t>
                  </w:r>
                </w:p>
                <w:p w14:paraId="4FD8D03B" w14:textId="77777777" w:rsidR="00592695" w:rsidRPr="005659D9" w:rsidRDefault="00592695" w:rsidP="005659D9">
                  <w:pPr>
                    <w:spacing w:after="0" w:line="240" w:lineRule="auto"/>
                    <w:ind w:left="720" w:right="5616"/>
                    <w:rPr>
                      <w:rFonts w:cs="Calibri"/>
                      <w:bCs/>
                      <w:sz w:val="24"/>
                      <w:szCs w:val="24"/>
                    </w:rPr>
                  </w:pPr>
                  <w:r w:rsidRPr="005659D9">
                    <w:rPr>
                      <w:rFonts w:cs="Calibri"/>
                      <w:bCs/>
                      <w:sz w:val="24"/>
                      <w:szCs w:val="24"/>
                    </w:rPr>
                    <w:t>451 7</w:t>
                  </w:r>
                  <w:r w:rsidRPr="005659D9">
                    <w:rPr>
                      <w:rFonts w:cs="Calibri"/>
                      <w:bCs/>
                      <w:sz w:val="24"/>
                      <w:szCs w:val="24"/>
                      <w:vertAlign w:val="superscript"/>
                    </w:rPr>
                    <w:t>th</w:t>
                  </w:r>
                  <w:r w:rsidRPr="005659D9">
                    <w:rPr>
                      <w:rFonts w:cs="Calibri"/>
                      <w:bCs/>
                      <w:sz w:val="24"/>
                      <w:szCs w:val="24"/>
                    </w:rPr>
                    <w:t xml:space="preserve"> Street SW </w:t>
                  </w:r>
                </w:p>
                <w:p w14:paraId="4BB94146" w14:textId="77777777" w:rsidR="00592695" w:rsidRPr="005659D9" w:rsidRDefault="00592695" w:rsidP="005659D9">
                  <w:pPr>
                    <w:spacing w:after="0" w:line="240" w:lineRule="auto"/>
                    <w:rPr>
                      <w:rFonts w:cs="Calibri"/>
                      <w:sz w:val="24"/>
                      <w:szCs w:val="24"/>
                    </w:rPr>
                  </w:pPr>
                  <w:r w:rsidRPr="005659D9">
                    <w:rPr>
                      <w:rFonts w:cs="Calibri"/>
                      <w:bCs/>
                      <w:sz w:val="24"/>
                      <w:szCs w:val="24"/>
                    </w:rPr>
                    <w:tab/>
                    <w:t>Washington, D.C. 20410</w:t>
                  </w:r>
                </w:p>
              </w:tc>
            </w:tr>
            <w:tr w:rsidR="00945972" w:rsidRPr="005659D9" w14:paraId="796A5786" w14:textId="77777777" w:rsidTr="00945972">
              <w:tc>
                <w:tcPr>
                  <w:tcW w:w="328" w:type="dxa"/>
                  <w:shd w:val="clear" w:color="auto" w:fill="auto"/>
                </w:tcPr>
                <w:p w14:paraId="6114A867" w14:textId="77777777" w:rsidR="00945972" w:rsidRPr="005659D9" w:rsidRDefault="00945972" w:rsidP="00945972">
                  <w:pPr>
                    <w:spacing w:after="0" w:line="240" w:lineRule="auto"/>
                    <w:rPr>
                      <w:rFonts w:cs="Calibri"/>
                      <w:sz w:val="24"/>
                      <w:szCs w:val="24"/>
                    </w:rPr>
                  </w:pPr>
                </w:p>
              </w:tc>
              <w:tc>
                <w:tcPr>
                  <w:tcW w:w="8450" w:type="dxa"/>
                  <w:shd w:val="clear" w:color="auto" w:fill="auto"/>
                </w:tcPr>
                <w:p w14:paraId="708D57B3" w14:textId="77777777" w:rsidR="00945972" w:rsidRPr="005659D9" w:rsidRDefault="00945972" w:rsidP="00945972">
                  <w:pPr>
                    <w:spacing w:after="0" w:line="240" w:lineRule="auto"/>
                    <w:rPr>
                      <w:rFonts w:cs="Calibri"/>
                      <w:sz w:val="24"/>
                      <w:szCs w:val="24"/>
                    </w:rPr>
                  </w:pPr>
                  <w:r>
                    <w:rPr>
                      <w:rFonts w:cs="Calibri"/>
                      <w:sz w:val="24"/>
                      <w:szCs w:val="24"/>
                    </w:rPr>
                    <w:t>FHA Number noted</w:t>
                  </w:r>
                </w:p>
              </w:tc>
            </w:tr>
            <w:tr w:rsidR="00592695" w:rsidRPr="005659D9" w14:paraId="5795C2D8" w14:textId="77777777" w:rsidTr="00945972">
              <w:tc>
                <w:tcPr>
                  <w:tcW w:w="328" w:type="dxa"/>
                  <w:shd w:val="clear" w:color="auto" w:fill="auto"/>
                </w:tcPr>
                <w:p w14:paraId="20B37AD6"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207C31F8" w14:textId="77777777" w:rsidR="00592695" w:rsidRPr="005659D9" w:rsidRDefault="00592695" w:rsidP="005659D9">
                  <w:pPr>
                    <w:spacing w:after="0" w:line="240" w:lineRule="auto"/>
                    <w:rPr>
                      <w:rFonts w:cs="Calibri"/>
                      <w:sz w:val="24"/>
                      <w:szCs w:val="24"/>
                    </w:rPr>
                  </w:pPr>
                  <w:r w:rsidRPr="005659D9">
                    <w:rPr>
                      <w:rFonts w:cs="Calibri"/>
                      <w:sz w:val="24"/>
                      <w:szCs w:val="24"/>
                    </w:rPr>
                    <w:t>Legal description consistent with title policy and survey.</w:t>
                  </w:r>
                </w:p>
              </w:tc>
            </w:tr>
            <w:tr w:rsidR="00592695" w:rsidRPr="005659D9" w14:paraId="14472227" w14:textId="77777777" w:rsidTr="00945972">
              <w:tc>
                <w:tcPr>
                  <w:tcW w:w="328" w:type="dxa"/>
                  <w:shd w:val="clear" w:color="auto" w:fill="auto"/>
                </w:tcPr>
                <w:p w14:paraId="2760CAD0"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47514815" w14:textId="77777777" w:rsidR="00592695" w:rsidRPr="005659D9" w:rsidRDefault="00592695" w:rsidP="005659D9">
                  <w:pPr>
                    <w:spacing w:after="0" w:line="240" w:lineRule="auto"/>
                    <w:rPr>
                      <w:rFonts w:cs="Calibri"/>
                      <w:sz w:val="24"/>
                      <w:szCs w:val="24"/>
                    </w:rPr>
                  </w:pPr>
                  <w:r w:rsidRPr="005659D9">
                    <w:rPr>
                      <w:rFonts w:cs="Calibri"/>
                      <w:sz w:val="24"/>
                      <w:szCs w:val="24"/>
                    </w:rPr>
                    <w:t>Attach Exhibit B from Master Tenant’s Security Agreement (HUD-92340-ORCF) as collateral description.</w:t>
                  </w:r>
                </w:p>
              </w:tc>
            </w:tr>
            <w:tr w:rsidR="00592695" w:rsidRPr="005659D9" w14:paraId="1024828D" w14:textId="77777777" w:rsidTr="00945972">
              <w:tc>
                <w:tcPr>
                  <w:tcW w:w="328" w:type="dxa"/>
                  <w:shd w:val="clear" w:color="auto" w:fill="auto"/>
                </w:tcPr>
                <w:p w14:paraId="07F5E174"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7ED6C3DA" w14:textId="77777777" w:rsidR="00592695" w:rsidRPr="005659D9" w:rsidRDefault="00592695" w:rsidP="005659D9">
                  <w:pPr>
                    <w:spacing w:after="0" w:line="240" w:lineRule="auto"/>
                    <w:rPr>
                      <w:rFonts w:cs="Calibri"/>
                      <w:sz w:val="24"/>
                      <w:szCs w:val="24"/>
                    </w:rPr>
                  </w:pPr>
                  <w:r w:rsidRPr="005659D9">
                    <w:rPr>
                      <w:rFonts w:cs="Calibri"/>
                      <w:sz w:val="24"/>
                      <w:szCs w:val="24"/>
                    </w:rPr>
                    <w:t>Record in the county in which the property is located, and file with the organizational and property jurisdictions, if different.</w:t>
                  </w:r>
                </w:p>
              </w:tc>
            </w:tr>
          </w:tbl>
          <w:p w14:paraId="63B1148A" w14:textId="77777777" w:rsidR="00592695" w:rsidRPr="005659D9" w:rsidRDefault="00C43B50" w:rsidP="005659D9">
            <w:pPr>
              <w:spacing w:after="0" w:line="240" w:lineRule="auto"/>
              <w:rPr>
                <w:rFonts w:cs="Calibri"/>
                <w:i/>
                <w:sz w:val="24"/>
                <w:szCs w:val="24"/>
              </w:rPr>
            </w:pPr>
            <w:r>
              <w:rPr>
                <w:rFonts w:cs="Calibri"/>
                <w:i/>
                <w:sz w:val="24"/>
                <w:szCs w:val="24"/>
              </w:rPr>
              <w:pict w14:anchorId="65306B69">
                <v:rect id="_x0000_i1069" style="width:0;height:1.5pt" o:hralign="center" o:hrstd="t" o:hr="t" fillcolor="#a0a0a0" stroked="f"/>
              </w:pict>
            </w:r>
          </w:p>
          <w:p w14:paraId="1B6DF09D" w14:textId="77777777" w:rsidR="00592695" w:rsidRPr="005659D9" w:rsidRDefault="00592695"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63B481E3" w14:textId="77777777" w:rsidR="00592695" w:rsidRPr="005659D9" w:rsidRDefault="00592695" w:rsidP="005659D9">
            <w:pPr>
              <w:spacing w:after="0" w:line="240" w:lineRule="auto"/>
              <w:rPr>
                <w:rFonts w:cs="Calibri"/>
                <w:sz w:val="24"/>
                <w:szCs w:val="24"/>
              </w:rPr>
            </w:pPr>
          </w:p>
        </w:tc>
      </w:tr>
      <w:tr w:rsidR="00592695" w:rsidRPr="005659D9" w14:paraId="29777327"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3DACF29E" w14:textId="1725350E" w:rsidR="00592695" w:rsidRPr="005659D9" w:rsidRDefault="00C34079" w:rsidP="005659D9">
            <w:pPr>
              <w:spacing w:after="0" w:line="240" w:lineRule="auto"/>
              <w:jc w:val="center"/>
              <w:rPr>
                <w:rFonts w:cs="Calibri"/>
                <w:sz w:val="24"/>
                <w:szCs w:val="24"/>
              </w:rPr>
            </w:pPr>
            <w:r w:rsidRPr="005659D9">
              <w:rPr>
                <w:rFonts w:cs="Calibri"/>
                <w:sz w:val="24"/>
                <w:szCs w:val="24"/>
              </w:rPr>
              <w:t>4</w:t>
            </w:r>
            <w:r w:rsidR="00A04C3D">
              <w:rPr>
                <w:rFonts w:cs="Calibri"/>
                <w:sz w:val="24"/>
                <w:szCs w:val="24"/>
              </w:rPr>
              <w:t>6</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2EE4676C" w14:textId="77777777" w:rsidR="00592695" w:rsidRPr="005659D9" w:rsidRDefault="00592695" w:rsidP="005659D9">
            <w:pPr>
              <w:spacing w:after="0" w:line="240" w:lineRule="auto"/>
              <w:rPr>
                <w:rFonts w:cs="Calibri"/>
                <w:b/>
                <w:sz w:val="24"/>
                <w:szCs w:val="24"/>
                <w:u w:val="single"/>
              </w:rPr>
            </w:pPr>
            <w:r w:rsidRPr="005659D9">
              <w:rPr>
                <w:rFonts w:cs="Calibri"/>
                <w:b/>
                <w:sz w:val="24"/>
                <w:szCs w:val="24"/>
                <w:u w:val="single"/>
              </w:rPr>
              <w:t>Memorandum of Operator Lease</w:t>
            </w:r>
          </w:p>
          <w:p w14:paraId="0B6073C7" w14:textId="77777777" w:rsidR="00592695" w:rsidRPr="005659D9" w:rsidRDefault="00592695"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592695" w:rsidRPr="005659D9" w14:paraId="6C361728" w14:textId="77777777" w:rsidTr="005659D9">
              <w:tc>
                <w:tcPr>
                  <w:tcW w:w="328" w:type="dxa"/>
                  <w:shd w:val="clear" w:color="auto" w:fill="auto"/>
                </w:tcPr>
                <w:p w14:paraId="0E464F18"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3A550F3B" w14:textId="77777777" w:rsidR="00592695" w:rsidRPr="005659D9" w:rsidRDefault="00592695" w:rsidP="005659D9">
                  <w:pPr>
                    <w:spacing w:after="0" w:line="240" w:lineRule="auto"/>
                    <w:rPr>
                      <w:rFonts w:cs="Calibri"/>
                      <w:sz w:val="24"/>
                      <w:szCs w:val="24"/>
                    </w:rPr>
                  </w:pPr>
                  <w:r w:rsidRPr="005659D9">
                    <w:rPr>
                      <w:rFonts w:cs="Calibri"/>
                      <w:sz w:val="24"/>
                      <w:szCs w:val="24"/>
                    </w:rPr>
                    <w:t>Not applicable – no operating lease; OR:</w:t>
                  </w:r>
                </w:p>
              </w:tc>
            </w:tr>
            <w:tr w:rsidR="00592695" w:rsidRPr="005659D9" w14:paraId="2C1CAD6E" w14:textId="77777777" w:rsidTr="005659D9">
              <w:tc>
                <w:tcPr>
                  <w:tcW w:w="328" w:type="dxa"/>
                  <w:shd w:val="clear" w:color="auto" w:fill="auto"/>
                </w:tcPr>
                <w:p w14:paraId="722359BB"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5136530B" w14:textId="77777777" w:rsidR="00592695" w:rsidRPr="005659D9" w:rsidRDefault="00592695" w:rsidP="005659D9">
                  <w:pPr>
                    <w:spacing w:after="0" w:line="240" w:lineRule="auto"/>
                    <w:rPr>
                      <w:rFonts w:cs="Calibri"/>
                      <w:sz w:val="24"/>
                      <w:szCs w:val="24"/>
                    </w:rPr>
                  </w:pPr>
                  <w:r w:rsidRPr="005659D9">
                    <w:rPr>
                      <w:rFonts w:cs="Calibri"/>
                      <w:sz w:val="24"/>
                      <w:szCs w:val="24"/>
                    </w:rPr>
                    <w:t>Names of parties to lease</w:t>
                  </w:r>
                </w:p>
              </w:tc>
            </w:tr>
            <w:tr w:rsidR="00592695" w:rsidRPr="005659D9" w14:paraId="41B13FA0" w14:textId="77777777" w:rsidTr="005659D9">
              <w:tc>
                <w:tcPr>
                  <w:tcW w:w="328" w:type="dxa"/>
                  <w:shd w:val="clear" w:color="auto" w:fill="auto"/>
                </w:tcPr>
                <w:p w14:paraId="63362608"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2F5DEF47" w14:textId="77777777" w:rsidR="00592695" w:rsidRPr="005659D9" w:rsidRDefault="00592695" w:rsidP="005659D9">
                  <w:pPr>
                    <w:spacing w:after="0" w:line="240" w:lineRule="auto"/>
                    <w:rPr>
                      <w:rFonts w:cs="Calibri"/>
                      <w:sz w:val="24"/>
                      <w:szCs w:val="24"/>
                    </w:rPr>
                  </w:pPr>
                  <w:r w:rsidRPr="005659D9">
                    <w:rPr>
                      <w:rFonts w:cs="Calibri"/>
                      <w:sz w:val="24"/>
                      <w:szCs w:val="24"/>
                    </w:rPr>
                    <w:t>Legal description consistent with title and survey</w:t>
                  </w:r>
                </w:p>
              </w:tc>
            </w:tr>
            <w:tr w:rsidR="00592695" w:rsidRPr="005659D9" w14:paraId="467D40BC" w14:textId="77777777" w:rsidTr="005659D9">
              <w:tc>
                <w:tcPr>
                  <w:tcW w:w="328" w:type="dxa"/>
                  <w:shd w:val="clear" w:color="auto" w:fill="auto"/>
                </w:tcPr>
                <w:p w14:paraId="47E2A5E1"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5D0290E3" w14:textId="77777777" w:rsidR="00592695" w:rsidRPr="005659D9" w:rsidRDefault="00592695" w:rsidP="005659D9">
                  <w:pPr>
                    <w:spacing w:after="0" w:line="240" w:lineRule="auto"/>
                    <w:rPr>
                      <w:rFonts w:cs="Calibri"/>
                      <w:sz w:val="24"/>
                      <w:szCs w:val="24"/>
                    </w:rPr>
                  </w:pPr>
                  <w:r w:rsidRPr="005659D9">
                    <w:rPr>
                      <w:rFonts w:cs="Calibri"/>
                      <w:sz w:val="24"/>
                      <w:szCs w:val="24"/>
                    </w:rPr>
                    <w:t>Properly formatted for recording.</w:t>
                  </w:r>
                  <w:r w:rsidR="00115F4A" w:rsidRPr="005659D9">
                    <w:rPr>
                      <w:rFonts w:cs="Calibri"/>
                      <w:sz w:val="24"/>
                      <w:szCs w:val="24"/>
                    </w:rPr>
                    <w:t xml:space="preserve">  HUD expresses no preference about where the original goes after recording.</w:t>
                  </w:r>
                </w:p>
              </w:tc>
            </w:tr>
          </w:tbl>
          <w:p w14:paraId="4E295831" w14:textId="77777777" w:rsidR="00592695" w:rsidRPr="005659D9" w:rsidRDefault="00C43B50" w:rsidP="005659D9">
            <w:pPr>
              <w:spacing w:after="0" w:line="240" w:lineRule="auto"/>
              <w:rPr>
                <w:rFonts w:cs="Calibri"/>
                <w:i/>
                <w:sz w:val="24"/>
                <w:szCs w:val="24"/>
              </w:rPr>
            </w:pPr>
            <w:r>
              <w:rPr>
                <w:rFonts w:cs="Calibri"/>
                <w:i/>
                <w:sz w:val="24"/>
                <w:szCs w:val="24"/>
              </w:rPr>
              <w:pict w14:anchorId="0D9598BA">
                <v:rect id="_x0000_i1070" style="width:0;height:1.5pt" o:hralign="center" o:hrstd="t" o:hr="t" fillcolor="#a0a0a0" stroked="f"/>
              </w:pict>
            </w:r>
          </w:p>
          <w:p w14:paraId="23293F39" w14:textId="77777777" w:rsidR="00592695" w:rsidRPr="005659D9" w:rsidRDefault="00592695"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006B2502" w14:textId="77777777" w:rsidR="00592695" w:rsidRPr="005659D9" w:rsidRDefault="00592695" w:rsidP="005659D9">
            <w:pPr>
              <w:spacing w:after="0" w:line="240" w:lineRule="auto"/>
              <w:rPr>
                <w:rFonts w:cs="Calibri"/>
                <w:sz w:val="24"/>
                <w:szCs w:val="24"/>
              </w:rPr>
            </w:pPr>
          </w:p>
        </w:tc>
      </w:tr>
      <w:tr w:rsidR="00592695" w:rsidRPr="005659D9" w14:paraId="50EDAF84"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66896633" w14:textId="09711522" w:rsidR="00592695" w:rsidRPr="005659D9" w:rsidRDefault="0058313D" w:rsidP="005659D9">
            <w:pPr>
              <w:spacing w:after="0" w:line="240" w:lineRule="auto"/>
              <w:jc w:val="center"/>
              <w:rPr>
                <w:rFonts w:cs="Calibri"/>
                <w:sz w:val="24"/>
                <w:szCs w:val="24"/>
              </w:rPr>
            </w:pPr>
            <w:r w:rsidRPr="005659D9">
              <w:rPr>
                <w:rFonts w:cs="Calibri"/>
                <w:sz w:val="24"/>
                <w:szCs w:val="24"/>
              </w:rPr>
              <w:lastRenderedPageBreak/>
              <w:t>4</w:t>
            </w:r>
            <w:r w:rsidR="00A04C3D">
              <w:rPr>
                <w:rFonts w:cs="Calibri"/>
                <w:sz w:val="24"/>
                <w:szCs w:val="24"/>
              </w:rPr>
              <w:t>7</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501E93EC" w14:textId="77777777" w:rsidR="007E36D1" w:rsidRDefault="00C43B50" w:rsidP="007E36D1">
            <w:pPr>
              <w:spacing w:after="0" w:line="240" w:lineRule="auto"/>
              <w:rPr>
                <w:rFonts w:cs="Calibri"/>
                <w:b/>
                <w:sz w:val="24"/>
                <w:szCs w:val="24"/>
                <w:u w:val="single"/>
              </w:rPr>
            </w:pPr>
            <w:hyperlink r:id="rId89" w:history="1">
              <w:r w:rsidR="007E36D1">
                <w:rPr>
                  <w:rStyle w:val="Hyperlink"/>
                  <w:rFonts w:cs="Calibri"/>
                  <w:b/>
                  <w:sz w:val="24"/>
                  <w:szCs w:val="24"/>
                </w:rPr>
                <w:t>Healthcare Regulatory Agreement – Operator (HUD-92466A-ORCF)</w:t>
              </w:r>
            </w:hyperlink>
          </w:p>
          <w:p w14:paraId="401DB2BB" w14:textId="77777777" w:rsidR="007E36D1" w:rsidRDefault="007E36D1" w:rsidP="007E36D1">
            <w:pPr>
              <w:spacing w:after="0" w:line="240" w:lineRule="auto"/>
              <w:rPr>
                <w:rFonts w:cs="Calibri"/>
                <w:sz w:val="24"/>
                <w:szCs w:val="24"/>
              </w:rPr>
            </w:pPr>
          </w:p>
          <w:tbl>
            <w:tblPr>
              <w:tblW w:w="8775" w:type="dxa"/>
              <w:tblBorders>
                <w:insideH w:val="single" w:sz="4" w:space="0" w:color="D9D9D9"/>
                <w:insideV w:val="single" w:sz="4" w:space="0" w:color="D9D9D9"/>
              </w:tblBorders>
              <w:tblLayout w:type="fixed"/>
              <w:tblLook w:val="04A0" w:firstRow="1" w:lastRow="0" w:firstColumn="1" w:lastColumn="0" w:noHBand="0" w:noVBand="1"/>
            </w:tblPr>
            <w:tblGrid>
              <w:gridCol w:w="328"/>
              <w:gridCol w:w="8447"/>
            </w:tblGrid>
            <w:tr w:rsidR="007E36D1" w14:paraId="48FD7304" w14:textId="77777777" w:rsidTr="007E36D1">
              <w:tc>
                <w:tcPr>
                  <w:tcW w:w="328" w:type="dxa"/>
                  <w:tcBorders>
                    <w:top w:val="nil"/>
                    <w:left w:val="nil"/>
                    <w:bottom w:val="single" w:sz="4" w:space="0" w:color="D9D9D9"/>
                    <w:right w:val="single" w:sz="4" w:space="0" w:color="D9D9D9"/>
                  </w:tcBorders>
                  <w:hideMark/>
                </w:tcPr>
                <w:p w14:paraId="4E5E7C49" w14:textId="77777777" w:rsidR="007E36D1" w:rsidRDefault="007E36D1">
                  <w:pPr>
                    <w:spacing w:after="0" w:line="240" w:lineRule="auto"/>
                    <w:rPr>
                      <w:rFonts w:cs="Calibri"/>
                      <w:sz w:val="24"/>
                      <w:szCs w:val="24"/>
                    </w:rPr>
                  </w:pPr>
                  <w:r>
                    <w:rPr>
                      <w:rFonts w:cs="Calibri"/>
                      <w:sz w:val="24"/>
                      <w:szCs w:val="24"/>
                    </w:rPr>
                    <w:t xml:space="preserve"> </w:t>
                  </w:r>
                </w:p>
              </w:tc>
              <w:tc>
                <w:tcPr>
                  <w:tcW w:w="8450" w:type="dxa"/>
                  <w:tcBorders>
                    <w:top w:val="nil"/>
                    <w:left w:val="single" w:sz="4" w:space="0" w:color="D9D9D9"/>
                    <w:bottom w:val="single" w:sz="4" w:space="0" w:color="D9D9D9"/>
                    <w:right w:val="nil"/>
                  </w:tcBorders>
                  <w:hideMark/>
                </w:tcPr>
                <w:p w14:paraId="19D2D9E2" w14:textId="77777777" w:rsidR="007E36D1" w:rsidRDefault="007E36D1">
                  <w:pPr>
                    <w:spacing w:after="0" w:line="240" w:lineRule="auto"/>
                    <w:rPr>
                      <w:rFonts w:cs="Calibri"/>
                      <w:sz w:val="24"/>
                      <w:szCs w:val="24"/>
                    </w:rPr>
                  </w:pPr>
                  <w:r>
                    <w:rPr>
                      <w:rFonts w:cs="Calibri"/>
                      <w:sz w:val="24"/>
                      <w:szCs w:val="24"/>
                    </w:rPr>
                    <w:t>For owner-operated projects, the owner/borrower must sign this regulatory agreement in its capacity as operator of the project.  The owner/borrower must  also sign the Healthcare Regulatory Agreement – Borrower (HUD-92466-ORCF).</w:t>
                  </w:r>
                </w:p>
              </w:tc>
            </w:tr>
            <w:tr w:rsidR="007E36D1" w14:paraId="5ABBDE26" w14:textId="77777777" w:rsidTr="007E36D1">
              <w:tc>
                <w:tcPr>
                  <w:tcW w:w="328" w:type="dxa"/>
                  <w:tcBorders>
                    <w:top w:val="single" w:sz="4" w:space="0" w:color="D9D9D9"/>
                    <w:left w:val="nil"/>
                    <w:bottom w:val="single" w:sz="4" w:space="0" w:color="D9D9D9"/>
                    <w:right w:val="single" w:sz="4" w:space="0" w:color="D9D9D9"/>
                  </w:tcBorders>
                </w:tcPr>
                <w:p w14:paraId="3E3237F8"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279A04EE" w14:textId="77777777" w:rsidR="007E36D1" w:rsidRDefault="007E36D1">
                  <w:pPr>
                    <w:spacing w:after="0" w:line="240" w:lineRule="auto"/>
                    <w:rPr>
                      <w:rFonts w:cs="Calibri"/>
                      <w:sz w:val="24"/>
                      <w:szCs w:val="24"/>
                    </w:rPr>
                  </w:pPr>
                  <w:r>
                    <w:rPr>
                      <w:rFonts w:cs="Calibri"/>
                      <w:sz w:val="24"/>
                      <w:szCs w:val="24"/>
                    </w:rPr>
                    <w:t>Properly formatted for recording, with original to be returned to HUD</w:t>
                  </w:r>
                </w:p>
              </w:tc>
            </w:tr>
            <w:tr w:rsidR="007E36D1" w14:paraId="3A42E657" w14:textId="77777777" w:rsidTr="007E36D1">
              <w:tc>
                <w:tcPr>
                  <w:tcW w:w="328" w:type="dxa"/>
                  <w:tcBorders>
                    <w:top w:val="single" w:sz="4" w:space="0" w:color="D9D9D9"/>
                    <w:left w:val="nil"/>
                    <w:bottom w:val="single" w:sz="4" w:space="0" w:color="D9D9D9"/>
                    <w:right w:val="single" w:sz="4" w:space="0" w:color="D9D9D9"/>
                  </w:tcBorders>
                  <w:hideMark/>
                </w:tcPr>
                <w:p w14:paraId="744640C7" w14:textId="77777777" w:rsidR="007E36D1" w:rsidRDefault="007E36D1">
                  <w:pPr>
                    <w:spacing w:after="0" w:line="240" w:lineRule="auto"/>
                    <w:rPr>
                      <w:rFonts w:cs="Calibri"/>
                      <w:sz w:val="24"/>
                      <w:szCs w:val="24"/>
                    </w:rPr>
                  </w:pPr>
                  <w:r>
                    <w:rPr>
                      <w:rFonts w:cs="Calibri"/>
                      <w:sz w:val="24"/>
                      <w:szCs w:val="24"/>
                    </w:rPr>
                    <w:t xml:space="preserve"> </w:t>
                  </w:r>
                </w:p>
              </w:tc>
              <w:tc>
                <w:tcPr>
                  <w:tcW w:w="8450" w:type="dxa"/>
                  <w:tcBorders>
                    <w:top w:val="single" w:sz="4" w:space="0" w:color="D9D9D9"/>
                    <w:left w:val="single" w:sz="4" w:space="0" w:color="D9D9D9"/>
                    <w:bottom w:val="single" w:sz="4" w:space="0" w:color="D9D9D9"/>
                    <w:right w:val="nil"/>
                  </w:tcBorders>
                  <w:hideMark/>
                </w:tcPr>
                <w:p w14:paraId="462FFE7D" w14:textId="77777777" w:rsidR="007E36D1" w:rsidRDefault="007E36D1">
                  <w:pPr>
                    <w:spacing w:after="0" w:line="240" w:lineRule="auto"/>
                    <w:rPr>
                      <w:rFonts w:cs="Calibri"/>
                      <w:sz w:val="24"/>
                      <w:szCs w:val="24"/>
                    </w:rPr>
                  </w:pPr>
                  <w:r>
                    <w:rPr>
                      <w:rFonts w:cs="Calibri"/>
                      <w:sz w:val="24"/>
                      <w:szCs w:val="24"/>
                    </w:rPr>
                    <w:t>Project name, number, location</w:t>
                  </w:r>
                </w:p>
              </w:tc>
            </w:tr>
            <w:tr w:rsidR="007E36D1" w14:paraId="52A3E1DC" w14:textId="77777777" w:rsidTr="007E36D1">
              <w:tc>
                <w:tcPr>
                  <w:tcW w:w="328" w:type="dxa"/>
                  <w:tcBorders>
                    <w:top w:val="single" w:sz="4" w:space="0" w:color="D9D9D9"/>
                    <w:left w:val="nil"/>
                    <w:bottom w:val="single" w:sz="4" w:space="0" w:color="D9D9D9"/>
                    <w:right w:val="single" w:sz="4" w:space="0" w:color="D9D9D9"/>
                  </w:tcBorders>
                </w:tcPr>
                <w:p w14:paraId="338B64C8"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05A629F2" w14:textId="77777777" w:rsidR="007E36D1" w:rsidRDefault="007E36D1">
                  <w:pPr>
                    <w:spacing w:after="0" w:line="240" w:lineRule="auto"/>
                    <w:rPr>
                      <w:rFonts w:cs="Calibri"/>
                      <w:sz w:val="24"/>
                      <w:szCs w:val="24"/>
                    </w:rPr>
                  </w:pPr>
                  <w:r>
                    <w:rPr>
                      <w:rFonts w:cs="Calibri"/>
                      <w:sz w:val="24"/>
                      <w:szCs w:val="24"/>
                    </w:rPr>
                    <w:t>Lender’s name</w:t>
                  </w:r>
                </w:p>
              </w:tc>
            </w:tr>
            <w:tr w:rsidR="007E36D1" w14:paraId="3EBD885B" w14:textId="77777777" w:rsidTr="007E36D1">
              <w:tc>
                <w:tcPr>
                  <w:tcW w:w="328" w:type="dxa"/>
                  <w:tcBorders>
                    <w:top w:val="single" w:sz="4" w:space="0" w:color="D9D9D9"/>
                    <w:left w:val="nil"/>
                    <w:bottom w:val="single" w:sz="4" w:space="0" w:color="D9D9D9"/>
                    <w:right w:val="single" w:sz="4" w:space="0" w:color="D9D9D9"/>
                  </w:tcBorders>
                </w:tcPr>
                <w:p w14:paraId="741C908E"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06E29D69" w14:textId="77777777" w:rsidR="007E36D1" w:rsidRDefault="007E36D1">
                  <w:pPr>
                    <w:spacing w:after="0" w:line="240" w:lineRule="auto"/>
                    <w:rPr>
                      <w:rFonts w:cs="Calibri"/>
                      <w:sz w:val="24"/>
                      <w:szCs w:val="24"/>
                    </w:rPr>
                  </w:pPr>
                  <w:r>
                    <w:rPr>
                      <w:rFonts w:cs="Calibri"/>
                      <w:sz w:val="24"/>
                      <w:szCs w:val="24"/>
                    </w:rPr>
                    <w:t>Amount and date of note</w:t>
                  </w:r>
                </w:p>
              </w:tc>
            </w:tr>
            <w:tr w:rsidR="007E36D1" w14:paraId="29C3994A" w14:textId="77777777" w:rsidTr="007E36D1">
              <w:tc>
                <w:tcPr>
                  <w:tcW w:w="328" w:type="dxa"/>
                  <w:tcBorders>
                    <w:top w:val="single" w:sz="4" w:space="0" w:color="D9D9D9"/>
                    <w:left w:val="nil"/>
                    <w:bottom w:val="single" w:sz="4" w:space="0" w:color="D9D9D9"/>
                    <w:right w:val="single" w:sz="4" w:space="0" w:color="D9D9D9"/>
                  </w:tcBorders>
                </w:tcPr>
                <w:p w14:paraId="0824E247"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0A0981C2" w14:textId="77777777" w:rsidR="007E36D1" w:rsidRDefault="007E36D1">
                  <w:pPr>
                    <w:spacing w:after="0" w:line="240" w:lineRule="auto"/>
                    <w:rPr>
                      <w:rFonts w:cs="Calibri"/>
                      <w:sz w:val="24"/>
                      <w:szCs w:val="24"/>
                    </w:rPr>
                  </w:pPr>
                  <w:r>
                    <w:rPr>
                      <w:rFonts w:cs="Calibri"/>
                      <w:sz w:val="24"/>
                      <w:szCs w:val="24"/>
                    </w:rPr>
                    <w:t>Section of the Act</w:t>
                  </w:r>
                </w:p>
              </w:tc>
            </w:tr>
            <w:tr w:rsidR="007E36D1" w14:paraId="13F5A036" w14:textId="77777777" w:rsidTr="007E36D1">
              <w:tc>
                <w:tcPr>
                  <w:tcW w:w="328" w:type="dxa"/>
                  <w:tcBorders>
                    <w:top w:val="single" w:sz="4" w:space="0" w:color="D9D9D9"/>
                    <w:left w:val="nil"/>
                    <w:bottom w:val="single" w:sz="4" w:space="0" w:color="D9D9D9"/>
                    <w:right w:val="single" w:sz="4" w:space="0" w:color="D9D9D9"/>
                  </w:tcBorders>
                </w:tcPr>
                <w:p w14:paraId="4FDC6CFF"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564E468E" w14:textId="77777777" w:rsidR="007E36D1" w:rsidRDefault="007E36D1">
                  <w:pPr>
                    <w:spacing w:after="0" w:line="240" w:lineRule="auto"/>
                    <w:rPr>
                      <w:rFonts w:cs="Calibri"/>
                      <w:sz w:val="24"/>
                      <w:szCs w:val="24"/>
                    </w:rPr>
                  </w:pPr>
                  <w:r>
                    <w:rPr>
                      <w:rFonts w:cs="Calibri"/>
                      <w:sz w:val="24"/>
                      <w:szCs w:val="24"/>
                    </w:rPr>
                    <w:t>Intro paragraph:  date, name, entity type, organizational jurisdiction and address of operator</w:t>
                  </w:r>
                </w:p>
              </w:tc>
            </w:tr>
            <w:tr w:rsidR="007E36D1" w14:paraId="47A35E26" w14:textId="77777777" w:rsidTr="007E36D1">
              <w:tc>
                <w:tcPr>
                  <w:tcW w:w="328" w:type="dxa"/>
                  <w:tcBorders>
                    <w:top w:val="single" w:sz="4" w:space="0" w:color="D9D9D9"/>
                    <w:left w:val="nil"/>
                    <w:bottom w:val="single" w:sz="4" w:space="0" w:color="D9D9D9"/>
                    <w:right w:val="single" w:sz="4" w:space="0" w:color="D9D9D9"/>
                  </w:tcBorders>
                </w:tcPr>
                <w:p w14:paraId="510FFD4D"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6D7549F6" w14:textId="77777777" w:rsidR="007E36D1" w:rsidRDefault="007E36D1">
                  <w:pPr>
                    <w:spacing w:after="0" w:line="240" w:lineRule="auto"/>
                    <w:rPr>
                      <w:rFonts w:cs="Calibri"/>
                      <w:sz w:val="24"/>
                      <w:szCs w:val="24"/>
                    </w:rPr>
                  </w:pPr>
                  <w:r>
                    <w:rPr>
                      <w:rFonts w:cs="Calibri"/>
                      <w:sz w:val="24"/>
                      <w:szCs w:val="24"/>
                    </w:rPr>
                    <w:t>Second paragraph: insert bracketed language for projects that are not owner-operated</w:t>
                  </w:r>
                </w:p>
              </w:tc>
            </w:tr>
            <w:tr w:rsidR="007E36D1" w14:paraId="351FBC7D" w14:textId="77777777" w:rsidTr="007E36D1">
              <w:tc>
                <w:tcPr>
                  <w:tcW w:w="328" w:type="dxa"/>
                  <w:tcBorders>
                    <w:top w:val="single" w:sz="4" w:space="0" w:color="D9D9D9"/>
                    <w:left w:val="nil"/>
                    <w:bottom w:val="single" w:sz="4" w:space="0" w:color="D9D9D9"/>
                    <w:right w:val="single" w:sz="4" w:space="0" w:color="D9D9D9"/>
                  </w:tcBorders>
                </w:tcPr>
                <w:p w14:paraId="615FB457"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2F9653F5" w14:textId="77777777" w:rsidR="007E36D1" w:rsidRDefault="007E36D1">
                  <w:pPr>
                    <w:spacing w:after="0" w:line="240" w:lineRule="auto"/>
                    <w:rPr>
                      <w:rFonts w:cs="Calibri"/>
                      <w:sz w:val="24"/>
                      <w:szCs w:val="24"/>
                    </w:rPr>
                  </w:pPr>
                  <w:r>
                    <w:rPr>
                      <w:rFonts w:cs="Calibri"/>
                      <w:sz w:val="24"/>
                      <w:szCs w:val="24"/>
                    </w:rPr>
                    <w:t>Definition of Borrower: borrower’s name, entity type and organizational jurisdiction</w:t>
                  </w:r>
                </w:p>
              </w:tc>
            </w:tr>
            <w:tr w:rsidR="007E36D1" w14:paraId="1AEFFF65" w14:textId="77777777" w:rsidTr="007E36D1">
              <w:tc>
                <w:tcPr>
                  <w:tcW w:w="328" w:type="dxa"/>
                  <w:tcBorders>
                    <w:top w:val="single" w:sz="4" w:space="0" w:color="D9D9D9"/>
                    <w:left w:val="nil"/>
                    <w:bottom w:val="single" w:sz="4" w:space="0" w:color="D9D9D9"/>
                    <w:right w:val="single" w:sz="4" w:space="0" w:color="D9D9D9"/>
                  </w:tcBorders>
                </w:tcPr>
                <w:p w14:paraId="1D8EE320"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0DAC02B1" w14:textId="77777777" w:rsidR="007E36D1" w:rsidRDefault="007E36D1">
                  <w:pPr>
                    <w:spacing w:after="0" w:line="240" w:lineRule="auto"/>
                    <w:rPr>
                      <w:rFonts w:cs="Calibri"/>
                      <w:sz w:val="24"/>
                      <w:szCs w:val="24"/>
                    </w:rPr>
                  </w:pPr>
                  <w:r>
                    <w:rPr>
                      <w:rFonts w:cs="Calibri"/>
                      <w:sz w:val="24"/>
                      <w:szCs w:val="24"/>
                    </w:rPr>
                    <w:t>Definition of Borrower-Operator Agreement: choose either Master Tenant or Borrower, as appropriate</w:t>
                  </w:r>
                </w:p>
              </w:tc>
            </w:tr>
            <w:tr w:rsidR="007E36D1" w14:paraId="138A05EB" w14:textId="77777777" w:rsidTr="007E36D1">
              <w:tc>
                <w:tcPr>
                  <w:tcW w:w="328" w:type="dxa"/>
                  <w:tcBorders>
                    <w:top w:val="single" w:sz="4" w:space="0" w:color="D9D9D9"/>
                    <w:left w:val="nil"/>
                    <w:bottom w:val="single" w:sz="4" w:space="0" w:color="D9D9D9"/>
                    <w:right w:val="single" w:sz="4" w:space="0" w:color="D9D9D9"/>
                  </w:tcBorders>
                </w:tcPr>
                <w:p w14:paraId="042576EC"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2C4FFC2D" w14:textId="77777777" w:rsidR="007E36D1" w:rsidRDefault="007E36D1">
                  <w:pPr>
                    <w:spacing w:after="0" w:line="240" w:lineRule="auto"/>
                    <w:rPr>
                      <w:rFonts w:cs="Calibri"/>
                      <w:sz w:val="24"/>
                      <w:szCs w:val="24"/>
                    </w:rPr>
                  </w:pPr>
                  <w:r>
                    <w:rPr>
                      <w:rFonts w:cs="Calibri"/>
                      <w:sz w:val="24"/>
                      <w:szCs w:val="24"/>
                    </w:rPr>
                    <w:t>Definition of Borrower’s Regulatory Agreement: date of borrower’s regulatory agreement</w:t>
                  </w:r>
                </w:p>
              </w:tc>
            </w:tr>
            <w:tr w:rsidR="007E36D1" w14:paraId="0346DEA0" w14:textId="77777777" w:rsidTr="007E36D1">
              <w:tc>
                <w:tcPr>
                  <w:tcW w:w="328" w:type="dxa"/>
                  <w:tcBorders>
                    <w:top w:val="single" w:sz="4" w:space="0" w:color="D9D9D9"/>
                    <w:left w:val="nil"/>
                    <w:bottom w:val="single" w:sz="4" w:space="0" w:color="D9D9D9"/>
                    <w:right w:val="single" w:sz="4" w:space="0" w:color="D9D9D9"/>
                  </w:tcBorders>
                </w:tcPr>
                <w:p w14:paraId="3111CB5C"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12B34ABD" w14:textId="77777777" w:rsidR="007E36D1" w:rsidRDefault="007E36D1">
                  <w:pPr>
                    <w:spacing w:after="0" w:line="240" w:lineRule="auto"/>
                    <w:rPr>
                      <w:rFonts w:cs="Calibri"/>
                      <w:sz w:val="24"/>
                      <w:szCs w:val="24"/>
                    </w:rPr>
                  </w:pPr>
                  <w:r>
                    <w:rPr>
                      <w:rFonts w:cs="Calibri"/>
                      <w:sz w:val="24"/>
                      <w:szCs w:val="24"/>
                    </w:rPr>
                    <w:t>Definition of Borrower’s Security Instrument: use proper name for Security Instrument</w:t>
                  </w:r>
                </w:p>
              </w:tc>
            </w:tr>
            <w:tr w:rsidR="007E36D1" w14:paraId="21E8698A" w14:textId="77777777" w:rsidTr="007E36D1">
              <w:tc>
                <w:tcPr>
                  <w:tcW w:w="328" w:type="dxa"/>
                  <w:tcBorders>
                    <w:top w:val="single" w:sz="4" w:space="0" w:color="D9D9D9"/>
                    <w:left w:val="nil"/>
                    <w:bottom w:val="single" w:sz="4" w:space="0" w:color="D9D9D9"/>
                    <w:right w:val="single" w:sz="4" w:space="0" w:color="D9D9D9"/>
                  </w:tcBorders>
                </w:tcPr>
                <w:p w14:paraId="50D748CF"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6E111F3D" w14:textId="77777777" w:rsidR="007E36D1" w:rsidRDefault="007E36D1">
                  <w:pPr>
                    <w:spacing w:after="0" w:line="240" w:lineRule="auto"/>
                    <w:rPr>
                      <w:rFonts w:cs="Calibri"/>
                      <w:sz w:val="24"/>
                      <w:szCs w:val="24"/>
                    </w:rPr>
                  </w:pPr>
                  <w:r>
                    <w:rPr>
                      <w:rFonts w:cs="Calibri"/>
                      <w:sz w:val="24"/>
                      <w:szCs w:val="24"/>
                    </w:rPr>
                    <w:t>Definition of Master Lease: use if there is a master lease, insert name of master lease</w:t>
                  </w:r>
                </w:p>
              </w:tc>
            </w:tr>
            <w:tr w:rsidR="007E36D1" w14:paraId="7DC3FE4B" w14:textId="77777777" w:rsidTr="007E36D1">
              <w:tc>
                <w:tcPr>
                  <w:tcW w:w="328" w:type="dxa"/>
                  <w:tcBorders>
                    <w:top w:val="single" w:sz="4" w:space="0" w:color="D9D9D9"/>
                    <w:left w:val="nil"/>
                    <w:bottom w:val="single" w:sz="4" w:space="0" w:color="D9D9D9"/>
                    <w:right w:val="single" w:sz="4" w:space="0" w:color="D9D9D9"/>
                  </w:tcBorders>
                </w:tcPr>
                <w:p w14:paraId="6C2588B4"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76FA5CB8" w14:textId="77777777" w:rsidR="007E36D1" w:rsidRDefault="007E36D1">
                  <w:pPr>
                    <w:spacing w:after="0" w:line="240" w:lineRule="auto"/>
                    <w:rPr>
                      <w:rFonts w:cs="Calibri"/>
                      <w:sz w:val="24"/>
                      <w:szCs w:val="24"/>
                    </w:rPr>
                  </w:pPr>
                  <w:r>
                    <w:rPr>
                      <w:rFonts w:cs="Calibri"/>
                      <w:sz w:val="24"/>
                      <w:szCs w:val="24"/>
                    </w:rPr>
                    <w:t>Definition of Master Tenant: use if there is a master lease, insert name of master tenant, entity type and organizational jursidiction</w:t>
                  </w:r>
                </w:p>
              </w:tc>
            </w:tr>
            <w:tr w:rsidR="007E36D1" w14:paraId="7E74BE91" w14:textId="77777777" w:rsidTr="007E36D1">
              <w:tc>
                <w:tcPr>
                  <w:tcW w:w="328" w:type="dxa"/>
                  <w:tcBorders>
                    <w:top w:val="single" w:sz="4" w:space="0" w:color="D9D9D9"/>
                    <w:left w:val="nil"/>
                    <w:bottom w:val="single" w:sz="4" w:space="0" w:color="D9D9D9"/>
                    <w:right w:val="single" w:sz="4" w:space="0" w:color="D9D9D9"/>
                  </w:tcBorders>
                </w:tcPr>
                <w:p w14:paraId="62FF8266"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7F3A6655" w14:textId="77777777" w:rsidR="007E36D1" w:rsidRDefault="007E36D1">
                  <w:pPr>
                    <w:spacing w:after="0" w:line="240" w:lineRule="auto"/>
                    <w:rPr>
                      <w:rFonts w:cs="Calibri"/>
                      <w:sz w:val="24"/>
                      <w:szCs w:val="24"/>
                    </w:rPr>
                  </w:pPr>
                  <w:r>
                    <w:rPr>
                      <w:rFonts w:cs="Calibri"/>
                      <w:sz w:val="24"/>
                      <w:szCs w:val="24"/>
                    </w:rPr>
                    <w:t>Definition of Master Tenant’s Regulatory Agreement: use if there is a master lease</w:t>
                  </w:r>
                </w:p>
              </w:tc>
            </w:tr>
            <w:tr w:rsidR="007E36D1" w14:paraId="44A72905" w14:textId="77777777" w:rsidTr="007E36D1">
              <w:tc>
                <w:tcPr>
                  <w:tcW w:w="328" w:type="dxa"/>
                  <w:tcBorders>
                    <w:top w:val="single" w:sz="4" w:space="0" w:color="D9D9D9"/>
                    <w:left w:val="nil"/>
                    <w:bottom w:val="single" w:sz="4" w:space="0" w:color="D9D9D9"/>
                    <w:right w:val="single" w:sz="4" w:space="0" w:color="D9D9D9"/>
                  </w:tcBorders>
                </w:tcPr>
                <w:p w14:paraId="5FBFABE6"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57326DB2" w14:textId="77777777" w:rsidR="007E36D1" w:rsidRDefault="007E36D1">
                  <w:pPr>
                    <w:spacing w:after="0" w:line="240" w:lineRule="auto"/>
                    <w:rPr>
                      <w:rFonts w:cs="Calibri"/>
                      <w:sz w:val="24"/>
                      <w:szCs w:val="24"/>
                    </w:rPr>
                  </w:pPr>
                  <w:r>
                    <w:rPr>
                      <w:rFonts w:cs="Calibri"/>
                      <w:sz w:val="24"/>
                      <w:szCs w:val="24"/>
                    </w:rPr>
                    <w:t>Definition of Operator Lease: choose either Master Tenant or Borrower, as appropriate</w:t>
                  </w:r>
                </w:p>
              </w:tc>
            </w:tr>
            <w:tr w:rsidR="007E36D1" w14:paraId="643C6ADE" w14:textId="77777777" w:rsidTr="007E36D1">
              <w:tc>
                <w:tcPr>
                  <w:tcW w:w="328" w:type="dxa"/>
                  <w:tcBorders>
                    <w:top w:val="single" w:sz="4" w:space="0" w:color="D9D9D9"/>
                    <w:left w:val="nil"/>
                    <w:bottom w:val="single" w:sz="4" w:space="0" w:color="D9D9D9"/>
                    <w:right w:val="single" w:sz="4" w:space="0" w:color="D9D9D9"/>
                  </w:tcBorders>
                </w:tcPr>
                <w:p w14:paraId="5BDD791C"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5A7C0E46" w14:textId="77777777" w:rsidR="007E36D1" w:rsidRDefault="007E36D1">
                  <w:pPr>
                    <w:spacing w:after="0" w:line="240" w:lineRule="auto"/>
                    <w:rPr>
                      <w:rFonts w:cs="Calibri"/>
                      <w:sz w:val="24"/>
                      <w:szCs w:val="24"/>
                    </w:rPr>
                  </w:pPr>
                  <w:r>
                    <w:rPr>
                      <w:rFonts w:cs="Calibri"/>
                      <w:sz w:val="24"/>
                      <w:szCs w:val="24"/>
                    </w:rPr>
                    <w:t>Section 2: make appropriate selections based on whether there is a master lease</w:t>
                  </w:r>
                </w:p>
              </w:tc>
            </w:tr>
            <w:tr w:rsidR="007E36D1" w14:paraId="630E3F88" w14:textId="77777777" w:rsidTr="007E36D1">
              <w:tc>
                <w:tcPr>
                  <w:tcW w:w="328" w:type="dxa"/>
                  <w:tcBorders>
                    <w:top w:val="single" w:sz="4" w:space="0" w:color="D9D9D9"/>
                    <w:left w:val="nil"/>
                    <w:bottom w:val="single" w:sz="4" w:space="0" w:color="D9D9D9"/>
                    <w:right w:val="single" w:sz="4" w:space="0" w:color="D9D9D9"/>
                  </w:tcBorders>
                </w:tcPr>
                <w:p w14:paraId="7CDCC5E0"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3CA00C8D" w14:textId="77777777" w:rsidR="007E36D1" w:rsidRDefault="007E36D1">
                  <w:pPr>
                    <w:spacing w:after="0" w:line="240" w:lineRule="auto"/>
                    <w:rPr>
                      <w:rFonts w:cs="Calibri"/>
                      <w:sz w:val="24"/>
                      <w:szCs w:val="24"/>
                    </w:rPr>
                  </w:pPr>
                  <w:r>
                    <w:rPr>
                      <w:rFonts w:cs="Calibri"/>
                      <w:sz w:val="24"/>
                      <w:szCs w:val="24"/>
                    </w:rPr>
                    <w:t>Section 3(a): insert the type of facility, and both the number of licensed beds/units, and the number of beds/units in use and available for use.  Include Master Tenant in line 5 if there is a master lease</w:t>
                  </w:r>
                </w:p>
              </w:tc>
            </w:tr>
            <w:tr w:rsidR="007E36D1" w14:paraId="700F0F3E" w14:textId="77777777" w:rsidTr="00387AE1">
              <w:tc>
                <w:tcPr>
                  <w:tcW w:w="328" w:type="dxa"/>
                  <w:tcBorders>
                    <w:top w:val="single" w:sz="4" w:space="0" w:color="D9D9D9"/>
                    <w:left w:val="nil"/>
                    <w:bottom w:val="single" w:sz="4" w:space="0" w:color="D9D9D9"/>
                    <w:right w:val="single" w:sz="4" w:space="0" w:color="D9D9D9"/>
                  </w:tcBorders>
                </w:tcPr>
                <w:p w14:paraId="34A83B18"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34EFD6C5" w14:textId="77777777" w:rsidR="007E36D1" w:rsidRDefault="007E36D1">
                  <w:pPr>
                    <w:spacing w:after="0" w:line="240" w:lineRule="auto"/>
                    <w:rPr>
                      <w:rFonts w:cs="Calibri"/>
                      <w:sz w:val="24"/>
                      <w:szCs w:val="24"/>
                    </w:rPr>
                  </w:pPr>
                  <w:r>
                    <w:rPr>
                      <w:rFonts w:cs="Calibri"/>
                      <w:sz w:val="24"/>
                      <w:szCs w:val="24"/>
                    </w:rPr>
                    <w:t>Section 8(a): make the correct selection based on whether the Borrower and Operator share an identity of interest</w:t>
                  </w:r>
                </w:p>
              </w:tc>
            </w:tr>
            <w:tr w:rsidR="007E36D1" w14:paraId="02D5B82F" w14:textId="77777777" w:rsidTr="007E36D1">
              <w:tc>
                <w:tcPr>
                  <w:tcW w:w="328" w:type="dxa"/>
                  <w:tcBorders>
                    <w:top w:val="single" w:sz="4" w:space="0" w:color="D9D9D9"/>
                    <w:left w:val="nil"/>
                    <w:bottom w:val="single" w:sz="4" w:space="0" w:color="D9D9D9"/>
                    <w:right w:val="single" w:sz="4" w:space="0" w:color="D9D9D9"/>
                  </w:tcBorders>
                </w:tcPr>
                <w:p w14:paraId="0CC8A8E6"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09043E46" w14:textId="77777777" w:rsidR="007E36D1" w:rsidRDefault="007E36D1">
                  <w:pPr>
                    <w:spacing w:after="0" w:line="240" w:lineRule="auto"/>
                    <w:rPr>
                      <w:rFonts w:cs="Calibri"/>
                      <w:sz w:val="24"/>
                      <w:szCs w:val="24"/>
                    </w:rPr>
                  </w:pPr>
                  <w:r>
                    <w:rPr>
                      <w:rFonts w:cs="Calibri"/>
                      <w:sz w:val="24"/>
                      <w:szCs w:val="24"/>
                    </w:rPr>
                    <w:t>Section 8(d): select Borrower or Master Tenant depending on whether there is a master lease</w:t>
                  </w:r>
                </w:p>
              </w:tc>
            </w:tr>
            <w:tr w:rsidR="007E36D1" w14:paraId="34887895" w14:textId="77777777" w:rsidTr="00387AE1">
              <w:tc>
                <w:tcPr>
                  <w:tcW w:w="328" w:type="dxa"/>
                  <w:tcBorders>
                    <w:top w:val="single" w:sz="4" w:space="0" w:color="D9D9D9"/>
                    <w:left w:val="nil"/>
                    <w:bottom w:val="single" w:sz="4" w:space="0" w:color="D9D9D9"/>
                    <w:right w:val="single" w:sz="4" w:space="0" w:color="D9D9D9"/>
                  </w:tcBorders>
                </w:tcPr>
                <w:p w14:paraId="5C0791C1"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296F792D" w14:textId="77777777" w:rsidR="007E36D1" w:rsidRDefault="007E36D1">
                  <w:pPr>
                    <w:spacing w:after="0" w:line="240" w:lineRule="auto"/>
                    <w:rPr>
                      <w:rFonts w:cs="Calibri"/>
                      <w:sz w:val="24"/>
                      <w:szCs w:val="24"/>
                    </w:rPr>
                  </w:pPr>
                  <w:r>
                    <w:rPr>
                      <w:rFonts w:cs="Calibri"/>
                      <w:sz w:val="24"/>
                      <w:szCs w:val="24"/>
                    </w:rPr>
                    <w:t>Section 8(e): select Borrower or Master Tenant as appropriate</w:t>
                  </w:r>
                </w:p>
              </w:tc>
            </w:tr>
            <w:tr w:rsidR="007E36D1" w14:paraId="1EBB55C7" w14:textId="77777777" w:rsidTr="007E36D1">
              <w:tc>
                <w:tcPr>
                  <w:tcW w:w="328" w:type="dxa"/>
                  <w:tcBorders>
                    <w:top w:val="single" w:sz="4" w:space="0" w:color="D9D9D9"/>
                    <w:left w:val="nil"/>
                    <w:bottom w:val="single" w:sz="4" w:space="0" w:color="D9D9D9"/>
                    <w:right w:val="single" w:sz="4" w:space="0" w:color="D9D9D9"/>
                  </w:tcBorders>
                </w:tcPr>
                <w:p w14:paraId="7286BFAC"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367417A1" w14:textId="77777777" w:rsidR="007E36D1" w:rsidRDefault="007E36D1">
                  <w:pPr>
                    <w:spacing w:after="0" w:line="240" w:lineRule="auto"/>
                    <w:rPr>
                      <w:rFonts w:cs="Calibri"/>
                      <w:sz w:val="24"/>
                      <w:szCs w:val="24"/>
                    </w:rPr>
                  </w:pPr>
                  <w:r>
                    <w:rPr>
                      <w:rFonts w:cs="Calibri"/>
                      <w:sz w:val="24"/>
                      <w:szCs w:val="24"/>
                    </w:rPr>
                    <w:t>Section 10: add Master Tenant’s Regulatory Agreement if there is a master lease</w:t>
                  </w:r>
                </w:p>
              </w:tc>
            </w:tr>
            <w:tr w:rsidR="007E36D1" w14:paraId="22856776" w14:textId="77777777" w:rsidTr="007E36D1">
              <w:tc>
                <w:tcPr>
                  <w:tcW w:w="328" w:type="dxa"/>
                  <w:tcBorders>
                    <w:top w:val="single" w:sz="4" w:space="0" w:color="D9D9D9"/>
                    <w:left w:val="nil"/>
                    <w:bottom w:val="single" w:sz="4" w:space="0" w:color="D9D9D9"/>
                    <w:right w:val="single" w:sz="4" w:space="0" w:color="D9D9D9"/>
                  </w:tcBorders>
                </w:tcPr>
                <w:p w14:paraId="13D6886A"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283C0B2C" w14:textId="77777777" w:rsidR="007E36D1" w:rsidRDefault="007E36D1">
                  <w:pPr>
                    <w:spacing w:after="0" w:line="240" w:lineRule="auto"/>
                    <w:rPr>
                      <w:rFonts w:cs="Calibri"/>
                      <w:sz w:val="24"/>
                      <w:szCs w:val="24"/>
                    </w:rPr>
                  </w:pPr>
                  <w:r>
                    <w:rPr>
                      <w:rFonts w:cs="Calibri"/>
                      <w:sz w:val="24"/>
                      <w:szCs w:val="24"/>
                    </w:rPr>
                    <w:t>Section 12: this section does not apply to owner-operated projects, but it should not be deleted</w:t>
                  </w:r>
                </w:p>
              </w:tc>
            </w:tr>
            <w:tr w:rsidR="007E36D1" w14:paraId="08931E61" w14:textId="77777777" w:rsidTr="007E36D1">
              <w:tc>
                <w:tcPr>
                  <w:tcW w:w="328" w:type="dxa"/>
                  <w:tcBorders>
                    <w:top w:val="single" w:sz="4" w:space="0" w:color="D9D9D9"/>
                    <w:left w:val="nil"/>
                    <w:bottom w:val="single" w:sz="4" w:space="0" w:color="D9D9D9"/>
                    <w:right w:val="single" w:sz="4" w:space="0" w:color="D9D9D9"/>
                  </w:tcBorders>
                </w:tcPr>
                <w:p w14:paraId="72DED07D"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68F13535" w14:textId="77777777" w:rsidR="007E36D1" w:rsidRDefault="007E36D1">
                  <w:pPr>
                    <w:spacing w:after="0" w:line="240" w:lineRule="auto"/>
                    <w:rPr>
                      <w:rFonts w:cs="Calibri"/>
                      <w:sz w:val="24"/>
                      <w:szCs w:val="24"/>
                    </w:rPr>
                  </w:pPr>
                  <w:r>
                    <w:rPr>
                      <w:rFonts w:cs="Calibri"/>
                      <w:sz w:val="24"/>
                      <w:szCs w:val="24"/>
                    </w:rPr>
                    <w:t>Section 12(b): make appropriate selections based on whether there is a master lease</w:t>
                  </w:r>
                </w:p>
              </w:tc>
            </w:tr>
            <w:tr w:rsidR="007E36D1" w14:paraId="1F03A98C" w14:textId="77777777" w:rsidTr="007E36D1">
              <w:tc>
                <w:tcPr>
                  <w:tcW w:w="328" w:type="dxa"/>
                  <w:tcBorders>
                    <w:top w:val="single" w:sz="4" w:space="0" w:color="D9D9D9"/>
                    <w:left w:val="nil"/>
                    <w:bottom w:val="single" w:sz="4" w:space="0" w:color="D9D9D9"/>
                    <w:right w:val="single" w:sz="4" w:space="0" w:color="D9D9D9"/>
                  </w:tcBorders>
                </w:tcPr>
                <w:p w14:paraId="0F0126D7"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3A3BB10A" w14:textId="77777777" w:rsidR="007E36D1" w:rsidRDefault="007E36D1">
                  <w:pPr>
                    <w:spacing w:after="0" w:line="240" w:lineRule="auto"/>
                    <w:rPr>
                      <w:rFonts w:cs="Calibri"/>
                      <w:sz w:val="24"/>
                      <w:szCs w:val="24"/>
                    </w:rPr>
                  </w:pPr>
                  <w:r>
                    <w:rPr>
                      <w:rFonts w:cs="Calibri"/>
                      <w:sz w:val="24"/>
                      <w:szCs w:val="24"/>
                    </w:rPr>
                    <w:t>Section 21: include bracketed language as appropriate.</w:t>
                  </w:r>
                </w:p>
              </w:tc>
            </w:tr>
            <w:tr w:rsidR="007E36D1" w14:paraId="3441DC47" w14:textId="77777777" w:rsidTr="007E36D1">
              <w:tc>
                <w:tcPr>
                  <w:tcW w:w="328" w:type="dxa"/>
                  <w:tcBorders>
                    <w:top w:val="single" w:sz="4" w:space="0" w:color="D9D9D9"/>
                    <w:left w:val="nil"/>
                    <w:bottom w:val="single" w:sz="4" w:space="0" w:color="D9D9D9"/>
                    <w:right w:val="single" w:sz="4" w:space="0" w:color="D9D9D9"/>
                  </w:tcBorders>
                </w:tcPr>
                <w:p w14:paraId="6A8C1C53"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1C278C66" w14:textId="77777777" w:rsidR="007E36D1" w:rsidRDefault="007E36D1">
                  <w:pPr>
                    <w:spacing w:after="0" w:line="240" w:lineRule="auto"/>
                    <w:rPr>
                      <w:rFonts w:cs="Calibri"/>
                      <w:sz w:val="24"/>
                      <w:szCs w:val="24"/>
                    </w:rPr>
                  </w:pPr>
                  <w:r>
                    <w:rPr>
                      <w:rFonts w:cs="Calibri"/>
                      <w:sz w:val="24"/>
                      <w:szCs w:val="24"/>
                    </w:rPr>
                    <w:t>Section 22: if HUD pre-approves certain modifications, this pre-approval must be documented in the Intercreditor Agreement.  That satisfies the need for HUD consent and this Section 22 need not be modified.</w:t>
                  </w:r>
                </w:p>
              </w:tc>
            </w:tr>
            <w:tr w:rsidR="007E36D1" w14:paraId="49A06065" w14:textId="77777777" w:rsidTr="007E36D1">
              <w:tc>
                <w:tcPr>
                  <w:tcW w:w="328" w:type="dxa"/>
                  <w:tcBorders>
                    <w:top w:val="single" w:sz="4" w:space="0" w:color="D9D9D9"/>
                    <w:left w:val="nil"/>
                    <w:bottom w:val="single" w:sz="4" w:space="0" w:color="D9D9D9"/>
                    <w:right w:val="single" w:sz="4" w:space="0" w:color="D9D9D9"/>
                  </w:tcBorders>
                </w:tcPr>
                <w:p w14:paraId="5DAC649C"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399CA630" w14:textId="77777777" w:rsidR="007E36D1" w:rsidRDefault="007E36D1">
                  <w:pPr>
                    <w:spacing w:after="0" w:line="240" w:lineRule="auto"/>
                    <w:rPr>
                      <w:rFonts w:cs="Calibri"/>
                      <w:sz w:val="24"/>
                      <w:szCs w:val="24"/>
                    </w:rPr>
                  </w:pPr>
                  <w:r>
                    <w:rPr>
                      <w:rFonts w:cs="Calibri"/>
                      <w:sz w:val="24"/>
                      <w:szCs w:val="24"/>
                    </w:rPr>
                    <w:t>Section 23: add notice addresses.  Use ORCF’s address in HQ for HUD.</w:t>
                  </w:r>
                </w:p>
              </w:tc>
            </w:tr>
            <w:tr w:rsidR="007E36D1" w14:paraId="2EE53540" w14:textId="77777777" w:rsidTr="007E36D1">
              <w:tc>
                <w:tcPr>
                  <w:tcW w:w="328" w:type="dxa"/>
                  <w:tcBorders>
                    <w:top w:val="single" w:sz="4" w:space="0" w:color="D9D9D9"/>
                    <w:left w:val="nil"/>
                    <w:bottom w:val="single" w:sz="4" w:space="0" w:color="D9D9D9"/>
                    <w:right w:val="single" w:sz="4" w:space="0" w:color="D9D9D9"/>
                  </w:tcBorders>
                </w:tcPr>
                <w:p w14:paraId="289EDE2E"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71BE5C3B" w14:textId="77777777" w:rsidR="007E36D1" w:rsidRDefault="007E36D1">
                  <w:pPr>
                    <w:spacing w:after="0" w:line="240" w:lineRule="auto"/>
                    <w:rPr>
                      <w:rFonts w:cs="Calibri"/>
                      <w:sz w:val="24"/>
                      <w:szCs w:val="24"/>
                    </w:rPr>
                  </w:pPr>
                  <w:r>
                    <w:rPr>
                      <w:rFonts w:cs="Calibri"/>
                      <w:sz w:val="24"/>
                      <w:szCs w:val="24"/>
                    </w:rPr>
                    <w:t>Section 24: make appropriate selections if the project involves a master lease.  If there is no master lease, replace this section with “intentionally omitted.”</w:t>
                  </w:r>
                </w:p>
              </w:tc>
            </w:tr>
            <w:tr w:rsidR="007E36D1" w14:paraId="35E228BF" w14:textId="77777777" w:rsidTr="007E36D1">
              <w:tc>
                <w:tcPr>
                  <w:tcW w:w="328" w:type="dxa"/>
                  <w:tcBorders>
                    <w:top w:val="single" w:sz="4" w:space="0" w:color="D9D9D9"/>
                    <w:left w:val="nil"/>
                    <w:bottom w:val="single" w:sz="4" w:space="0" w:color="D9D9D9"/>
                    <w:right w:val="single" w:sz="4" w:space="0" w:color="D9D9D9"/>
                  </w:tcBorders>
                </w:tcPr>
                <w:p w14:paraId="2A38AECB"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5B9673B7" w14:textId="77777777" w:rsidR="007E36D1" w:rsidRDefault="007E36D1">
                  <w:pPr>
                    <w:spacing w:after="0" w:line="240" w:lineRule="auto"/>
                    <w:rPr>
                      <w:rFonts w:cs="Calibri"/>
                      <w:sz w:val="24"/>
                      <w:szCs w:val="24"/>
                    </w:rPr>
                  </w:pPr>
                  <w:r>
                    <w:rPr>
                      <w:rFonts w:cs="Calibri"/>
                      <w:sz w:val="24"/>
                      <w:szCs w:val="24"/>
                    </w:rPr>
                    <w:t>Add signature blocks</w:t>
                  </w:r>
                </w:p>
              </w:tc>
            </w:tr>
            <w:tr w:rsidR="007E36D1" w14:paraId="07B0386B" w14:textId="77777777" w:rsidTr="007E36D1">
              <w:tc>
                <w:tcPr>
                  <w:tcW w:w="328" w:type="dxa"/>
                  <w:tcBorders>
                    <w:top w:val="single" w:sz="4" w:space="0" w:color="D9D9D9"/>
                    <w:left w:val="nil"/>
                    <w:bottom w:val="single" w:sz="4" w:space="0" w:color="D9D9D9"/>
                    <w:right w:val="single" w:sz="4" w:space="0" w:color="D9D9D9"/>
                  </w:tcBorders>
                </w:tcPr>
                <w:p w14:paraId="4041E521"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single" w:sz="4" w:space="0" w:color="D9D9D9"/>
                    <w:right w:val="nil"/>
                  </w:tcBorders>
                  <w:hideMark/>
                </w:tcPr>
                <w:p w14:paraId="3AFFF03D" w14:textId="77777777" w:rsidR="007E36D1" w:rsidRDefault="007E36D1">
                  <w:pPr>
                    <w:spacing w:after="0" w:line="240" w:lineRule="auto"/>
                    <w:rPr>
                      <w:rFonts w:cs="Calibri"/>
                      <w:sz w:val="24"/>
                      <w:szCs w:val="24"/>
                    </w:rPr>
                  </w:pPr>
                  <w:r>
                    <w:rPr>
                      <w:rFonts w:cs="Calibri"/>
                      <w:sz w:val="24"/>
                      <w:szCs w:val="24"/>
                    </w:rPr>
                    <w:t>Ensure the correct form of notary is used for HUD’s signature</w:t>
                  </w:r>
                </w:p>
              </w:tc>
            </w:tr>
            <w:tr w:rsidR="007E36D1" w14:paraId="54FDADC9" w14:textId="77777777" w:rsidTr="007E36D1">
              <w:tc>
                <w:tcPr>
                  <w:tcW w:w="328" w:type="dxa"/>
                  <w:tcBorders>
                    <w:top w:val="single" w:sz="4" w:space="0" w:color="D9D9D9"/>
                    <w:left w:val="nil"/>
                    <w:bottom w:val="nil"/>
                    <w:right w:val="single" w:sz="4" w:space="0" w:color="D9D9D9"/>
                  </w:tcBorders>
                </w:tcPr>
                <w:p w14:paraId="0E7115B3" w14:textId="77777777" w:rsidR="007E36D1" w:rsidRDefault="007E36D1">
                  <w:pPr>
                    <w:spacing w:after="0" w:line="240" w:lineRule="auto"/>
                    <w:rPr>
                      <w:rFonts w:cs="Calibri"/>
                      <w:sz w:val="24"/>
                      <w:szCs w:val="24"/>
                    </w:rPr>
                  </w:pPr>
                </w:p>
              </w:tc>
              <w:tc>
                <w:tcPr>
                  <w:tcW w:w="8450" w:type="dxa"/>
                  <w:tcBorders>
                    <w:top w:val="single" w:sz="4" w:space="0" w:color="D9D9D9"/>
                    <w:left w:val="single" w:sz="4" w:space="0" w:color="D9D9D9"/>
                    <w:bottom w:val="nil"/>
                    <w:right w:val="nil"/>
                  </w:tcBorders>
                  <w:hideMark/>
                </w:tcPr>
                <w:p w14:paraId="235A29AE" w14:textId="77777777" w:rsidR="007E36D1" w:rsidRDefault="007E36D1">
                  <w:pPr>
                    <w:spacing w:after="0" w:line="240" w:lineRule="auto"/>
                    <w:rPr>
                      <w:rFonts w:cs="Calibri"/>
                      <w:sz w:val="24"/>
                      <w:szCs w:val="24"/>
                    </w:rPr>
                  </w:pPr>
                  <w:r>
                    <w:rPr>
                      <w:rFonts w:cs="Calibri"/>
                      <w:sz w:val="24"/>
                      <w:szCs w:val="24"/>
                    </w:rPr>
                    <w:t>Legal description consistent with title policy and survey.</w:t>
                  </w:r>
                </w:p>
              </w:tc>
            </w:tr>
          </w:tbl>
          <w:p w14:paraId="2300CCFE" w14:textId="77777777" w:rsidR="007E36D1" w:rsidRDefault="00C43B50" w:rsidP="007E36D1">
            <w:pPr>
              <w:spacing w:after="0" w:line="240" w:lineRule="auto"/>
              <w:jc w:val="center"/>
              <w:rPr>
                <w:rFonts w:cs="Calibri"/>
                <w:i/>
                <w:sz w:val="24"/>
                <w:szCs w:val="24"/>
              </w:rPr>
            </w:pPr>
            <w:r>
              <w:rPr>
                <w:rFonts w:cs="Calibri"/>
                <w:i/>
                <w:sz w:val="24"/>
                <w:szCs w:val="24"/>
              </w:rPr>
              <w:pict w14:anchorId="5EFDF7F6">
                <v:rect id="_x0000_i1071" style="width:423.75pt;height:1.5pt" o:hralign="center" o:hrstd="t" o:hr="t" fillcolor="#a0a0a0" stroked="f"/>
              </w:pict>
            </w:r>
          </w:p>
          <w:p w14:paraId="70C4DEFF" w14:textId="77777777" w:rsidR="007E36D1" w:rsidRDefault="007E36D1" w:rsidP="007E36D1">
            <w:pPr>
              <w:spacing w:after="0" w:line="240" w:lineRule="auto"/>
              <w:rPr>
                <w:rFonts w:cs="Calibri"/>
                <w:sz w:val="24"/>
                <w:szCs w:val="24"/>
              </w:rPr>
            </w:pPr>
            <w:r>
              <w:rPr>
                <w:rFonts w:cs="Calibri"/>
                <w:i/>
                <w:sz w:val="24"/>
                <w:szCs w:val="24"/>
              </w:rPr>
              <w:t xml:space="preserve">Comments: </w:t>
            </w:r>
            <w:r>
              <w:rPr>
                <w:rFonts w:cs="Calibri"/>
                <w:sz w:val="24"/>
                <w:szCs w:val="24"/>
              </w:rPr>
              <w:fldChar w:fldCharType="begin">
                <w:ffData>
                  <w:name w:val="Text1"/>
                  <w:enabled/>
                  <w:calcOnExit w:val="0"/>
                  <w:textInput/>
                </w:ffData>
              </w:fldChar>
            </w:r>
            <w:r>
              <w:rPr>
                <w:rFonts w:cs="Calibri"/>
                <w:sz w:val="24"/>
                <w:szCs w:val="24"/>
              </w:rPr>
              <w:instrText xml:space="preserve"> FORMTEXT </w:instrText>
            </w:r>
            <w:r>
              <w:rPr>
                <w:rFonts w:cs="Calibri"/>
                <w:sz w:val="24"/>
                <w:szCs w:val="24"/>
              </w:rPr>
            </w:r>
            <w:r>
              <w:rPr>
                <w:rFonts w:cs="Calibri"/>
                <w:sz w:val="24"/>
                <w:szCs w:val="24"/>
              </w:rP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sz w:val="24"/>
                <w:szCs w:val="24"/>
              </w:rPr>
              <w:fldChar w:fldCharType="end"/>
            </w:r>
          </w:p>
          <w:p w14:paraId="63D3D70B" w14:textId="77777777" w:rsidR="00592695" w:rsidRPr="005659D9" w:rsidRDefault="00592695" w:rsidP="005659D9">
            <w:pPr>
              <w:spacing w:after="0" w:line="240" w:lineRule="auto"/>
              <w:rPr>
                <w:rFonts w:cs="Calibri"/>
                <w:sz w:val="24"/>
                <w:szCs w:val="24"/>
              </w:rPr>
            </w:pPr>
          </w:p>
        </w:tc>
      </w:tr>
      <w:tr w:rsidR="00592695" w:rsidRPr="005659D9" w14:paraId="74CCD095"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497331B8" w14:textId="524471EC" w:rsidR="00592695" w:rsidRPr="005659D9" w:rsidRDefault="00A04C3D" w:rsidP="005659D9">
            <w:pPr>
              <w:spacing w:after="0" w:line="240" w:lineRule="auto"/>
              <w:jc w:val="center"/>
              <w:rPr>
                <w:rFonts w:cs="Calibri"/>
                <w:sz w:val="24"/>
                <w:szCs w:val="24"/>
              </w:rPr>
            </w:pPr>
            <w:r>
              <w:rPr>
                <w:rFonts w:cs="Calibri"/>
                <w:sz w:val="24"/>
                <w:szCs w:val="24"/>
              </w:rPr>
              <w:lastRenderedPageBreak/>
              <w:t>48</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634746B8" w14:textId="1E44E981" w:rsidR="00592695" w:rsidRPr="005659D9" w:rsidRDefault="00C43B50" w:rsidP="005659D9">
            <w:pPr>
              <w:spacing w:after="0" w:line="240" w:lineRule="auto"/>
              <w:rPr>
                <w:rFonts w:cs="Calibri"/>
                <w:b/>
                <w:sz w:val="24"/>
                <w:szCs w:val="24"/>
                <w:u w:val="single"/>
              </w:rPr>
            </w:pPr>
            <w:hyperlink r:id="rId90" w:history="1">
              <w:r w:rsidR="00592695" w:rsidRPr="005659D9">
                <w:rPr>
                  <w:rStyle w:val="Hyperlink"/>
                  <w:rFonts w:cs="Calibri"/>
                  <w:b/>
                  <w:sz w:val="24"/>
                  <w:szCs w:val="24"/>
                </w:rPr>
                <w:t>Operator Security Agreement (HUD-92323-ORCF)</w:t>
              </w:r>
            </w:hyperlink>
          </w:p>
          <w:p w14:paraId="4070E9BE" w14:textId="77777777" w:rsidR="00592695" w:rsidRPr="00735B0D" w:rsidRDefault="00592695"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47"/>
              <w:gridCol w:w="588"/>
              <w:gridCol w:w="7815"/>
            </w:tblGrid>
            <w:tr w:rsidR="004574C0" w:rsidRPr="005659D9" w14:paraId="4C6231C6" w14:textId="77777777" w:rsidTr="00934E9F">
              <w:tc>
                <w:tcPr>
                  <w:tcW w:w="328" w:type="dxa"/>
                  <w:shd w:val="clear" w:color="auto" w:fill="auto"/>
                </w:tcPr>
                <w:p w14:paraId="46C40340" w14:textId="77777777" w:rsidR="004574C0" w:rsidRPr="005659D9" w:rsidRDefault="004574C0" w:rsidP="005659D9">
                  <w:pPr>
                    <w:spacing w:after="0" w:line="240" w:lineRule="auto"/>
                    <w:rPr>
                      <w:rFonts w:cs="Calibri"/>
                      <w:sz w:val="24"/>
                      <w:szCs w:val="24"/>
                    </w:rPr>
                  </w:pPr>
                </w:p>
              </w:tc>
              <w:tc>
                <w:tcPr>
                  <w:tcW w:w="8450" w:type="dxa"/>
                  <w:gridSpan w:val="3"/>
                  <w:shd w:val="clear" w:color="auto" w:fill="auto"/>
                </w:tcPr>
                <w:p w14:paraId="68BD974C" w14:textId="77777777" w:rsidR="004574C0" w:rsidRPr="005659D9" w:rsidRDefault="004574C0" w:rsidP="005659D9">
                  <w:pPr>
                    <w:spacing w:after="0" w:line="240" w:lineRule="auto"/>
                    <w:rPr>
                      <w:rFonts w:cs="Calibri"/>
                      <w:sz w:val="24"/>
                      <w:szCs w:val="24"/>
                    </w:rPr>
                  </w:pPr>
                  <w:r w:rsidRPr="005659D9">
                    <w:rPr>
                      <w:rFonts w:cs="Calibri"/>
                      <w:sz w:val="24"/>
                      <w:szCs w:val="24"/>
                    </w:rPr>
                    <w:t>For owner-operated projects, the owner/borrower must sign this security agreement in its capacity as operator of the project.  The owner/borrower must also sign the Security Instrument</w:t>
                  </w:r>
                  <w:r w:rsidR="009A3485" w:rsidRPr="005659D9">
                    <w:rPr>
                      <w:rFonts w:cs="Calibri"/>
                      <w:sz w:val="24"/>
                      <w:szCs w:val="24"/>
                    </w:rPr>
                    <w:t xml:space="preserve"> (HUD-94000</w:t>
                  </w:r>
                  <w:r w:rsidRPr="005659D9">
                    <w:rPr>
                      <w:rFonts w:cs="Calibri"/>
                      <w:sz w:val="24"/>
                      <w:szCs w:val="24"/>
                    </w:rPr>
                    <w:t>-ORCF).</w:t>
                  </w:r>
                </w:p>
              </w:tc>
            </w:tr>
            <w:tr w:rsidR="00592695" w:rsidRPr="005659D9" w14:paraId="5CBC7274" w14:textId="77777777" w:rsidTr="00934E9F">
              <w:tc>
                <w:tcPr>
                  <w:tcW w:w="328" w:type="dxa"/>
                  <w:shd w:val="clear" w:color="auto" w:fill="auto"/>
                </w:tcPr>
                <w:p w14:paraId="6E1C59BC"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 </w:t>
                  </w:r>
                </w:p>
              </w:tc>
              <w:tc>
                <w:tcPr>
                  <w:tcW w:w="8450" w:type="dxa"/>
                  <w:gridSpan w:val="3"/>
                  <w:shd w:val="clear" w:color="auto" w:fill="auto"/>
                </w:tcPr>
                <w:p w14:paraId="50AB7536" w14:textId="77777777" w:rsidR="00592695" w:rsidRPr="005659D9" w:rsidRDefault="00592695" w:rsidP="005659D9">
                  <w:pPr>
                    <w:spacing w:after="0" w:line="240" w:lineRule="auto"/>
                    <w:rPr>
                      <w:rFonts w:cs="Calibri"/>
                      <w:sz w:val="24"/>
                      <w:szCs w:val="24"/>
                    </w:rPr>
                  </w:pPr>
                  <w:r w:rsidRPr="005659D9">
                    <w:rPr>
                      <w:rFonts w:cs="Calibri"/>
                      <w:sz w:val="24"/>
                      <w:szCs w:val="24"/>
                    </w:rPr>
                    <w:t>Project name and number</w:t>
                  </w:r>
                </w:p>
              </w:tc>
            </w:tr>
            <w:tr w:rsidR="00592695" w:rsidRPr="005659D9" w14:paraId="31B5DFE3" w14:textId="77777777" w:rsidTr="00934E9F">
              <w:tc>
                <w:tcPr>
                  <w:tcW w:w="328" w:type="dxa"/>
                  <w:shd w:val="clear" w:color="auto" w:fill="auto"/>
                </w:tcPr>
                <w:p w14:paraId="447FC42D"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7495CBBC" w14:textId="77777777" w:rsidR="00592695" w:rsidRPr="005659D9" w:rsidRDefault="00592695" w:rsidP="005659D9">
                  <w:pPr>
                    <w:spacing w:after="0" w:line="240" w:lineRule="auto"/>
                    <w:rPr>
                      <w:rFonts w:cs="Calibri"/>
                      <w:sz w:val="24"/>
                      <w:szCs w:val="24"/>
                    </w:rPr>
                  </w:pPr>
                  <w:r w:rsidRPr="005659D9">
                    <w:rPr>
                      <w:rFonts w:cs="Calibri"/>
                      <w:sz w:val="24"/>
                      <w:szCs w:val="24"/>
                    </w:rPr>
                    <w:t>Intro paragraph:</w:t>
                  </w:r>
                </w:p>
              </w:tc>
            </w:tr>
            <w:tr w:rsidR="00592695" w:rsidRPr="005659D9" w14:paraId="0A0245AD" w14:textId="77777777" w:rsidTr="00934E9F">
              <w:tc>
                <w:tcPr>
                  <w:tcW w:w="963" w:type="dxa"/>
                  <w:gridSpan w:val="3"/>
                  <w:shd w:val="clear" w:color="auto" w:fill="auto"/>
                </w:tcPr>
                <w:p w14:paraId="295AD338"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1C65D753" w14:textId="35043B42" w:rsidR="00592695" w:rsidRPr="005659D9" w:rsidRDefault="00592695" w:rsidP="006A6EB3">
                  <w:pPr>
                    <w:spacing w:after="0" w:line="240" w:lineRule="auto"/>
                    <w:rPr>
                      <w:rFonts w:cs="Calibri"/>
                      <w:sz w:val="24"/>
                      <w:szCs w:val="24"/>
                    </w:rPr>
                  </w:pPr>
                  <w:r w:rsidRPr="005659D9">
                    <w:rPr>
                      <w:rFonts w:cs="Calibri"/>
                      <w:sz w:val="24"/>
                      <w:szCs w:val="24"/>
                    </w:rPr>
                    <w:t xml:space="preserve">Operator’s name, type of entity, organizational jurisdiction, and location (as </w:t>
                  </w:r>
                  <w:r w:rsidR="006A6EB3">
                    <w:rPr>
                      <w:rFonts w:cs="Calibri"/>
                      <w:sz w:val="24"/>
                      <w:szCs w:val="24"/>
                    </w:rPr>
                    <w:t xml:space="preserve">determined in accordance with </w:t>
                  </w:r>
                  <w:r w:rsidRPr="005659D9">
                    <w:rPr>
                      <w:rFonts w:cs="Calibri"/>
                      <w:sz w:val="24"/>
                      <w:szCs w:val="24"/>
                    </w:rPr>
                    <w:t>the UCC)</w:t>
                  </w:r>
                </w:p>
              </w:tc>
            </w:tr>
            <w:tr w:rsidR="00592695" w:rsidRPr="005659D9" w14:paraId="29DEAFCE" w14:textId="77777777" w:rsidTr="00934E9F">
              <w:tc>
                <w:tcPr>
                  <w:tcW w:w="963" w:type="dxa"/>
                  <w:gridSpan w:val="3"/>
                  <w:shd w:val="clear" w:color="auto" w:fill="auto"/>
                </w:tcPr>
                <w:p w14:paraId="1437AC02"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36CE7802" w14:textId="77777777" w:rsidR="00592695" w:rsidRPr="005659D9" w:rsidRDefault="008031CD" w:rsidP="005659D9">
                  <w:pPr>
                    <w:spacing w:after="0" w:line="240" w:lineRule="auto"/>
                    <w:rPr>
                      <w:rFonts w:cs="Calibri"/>
                      <w:sz w:val="24"/>
                      <w:szCs w:val="24"/>
                    </w:rPr>
                  </w:pPr>
                  <w:r w:rsidRPr="005659D9">
                    <w:rPr>
                      <w:rFonts w:cs="Calibri"/>
                      <w:sz w:val="24"/>
                      <w:szCs w:val="24"/>
                    </w:rPr>
                    <w:t>Lender</w:t>
                  </w:r>
                  <w:r w:rsidR="00592695" w:rsidRPr="005659D9">
                    <w:rPr>
                      <w:rFonts w:cs="Calibri"/>
                      <w:sz w:val="24"/>
                      <w:szCs w:val="24"/>
                    </w:rPr>
                    <w:t>’s name, type of entity, organizational jurisdiction, and notice address</w:t>
                  </w:r>
                </w:p>
              </w:tc>
            </w:tr>
            <w:tr w:rsidR="00592695" w:rsidRPr="005659D9" w14:paraId="0031847E" w14:textId="77777777" w:rsidTr="00934E9F">
              <w:tc>
                <w:tcPr>
                  <w:tcW w:w="328" w:type="dxa"/>
                  <w:shd w:val="clear" w:color="auto" w:fill="auto"/>
                </w:tcPr>
                <w:p w14:paraId="5F0B4BD3"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4F68BD43" w14:textId="77777777" w:rsidR="00592695" w:rsidRPr="005659D9" w:rsidRDefault="00592695" w:rsidP="005659D9">
                  <w:pPr>
                    <w:spacing w:after="0" w:line="240" w:lineRule="auto"/>
                    <w:rPr>
                      <w:rFonts w:cs="Calibri"/>
                      <w:sz w:val="24"/>
                      <w:szCs w:val="24"/>
                    </w:rPr>
                  </w:pPr>
                  <w:r w:rsidRPr="005659D9">
                    <w:rPr>
                      <w:rFonts w:cs="Calibri"/>
                      <w:sz w:val="24"/>
                      <w:szCs w:val="24"/>
                    </w:rPr>
                    <w:t>Recital A:</w:t>
                  </w:r>
                </w:p>
              </w:tc>
            </w:tr>
            <w:tr w:rsidR="00592695" w:rsidRPr="005659D9" w14:paraId="13C6A45C" w14:textId="77777777" w:rsidTr="00934E9F">
              <w:tc>
                <w:tcPr>
                  <w:tcW w:w="963" w:type="dxa"/>
                  <w:gridSpan w:val="3"/>
                  <w:shd w:val="clear" w:color="auto" w:fill="auto"/>
                </w:tcPr>
                <w:p w14:paraId="06B47E63"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556160AD" w14:textId="77777777" w:rsidR="00592695" w:rsidRPr="005659D9" w:rsidRDefault="00592695" w:rsidP="005659D9">
                  <w:pPr>
                    <w:spacing w:after="0" w:line="240" w:lineRule="auto"/>
                    <w:rPr>
                      <w:rFonts w:cs="Calibri"/>
                      <w:sz w:val="24"/>
                      <w:szCs w:val="24"/>
                    </w:rPr>
                  </w:pPr>
                  <w:r w:rsidRPr="005659D9">
                    <w:rPr>
                      <w:rFonts w:cs="Calibri"/>
                      <w:sz w:val="24"/>
                      <w:szCs w:val="24"/>
                    </w:rPr>
                    <w:t>Borrower’s name</w:t>
                  </w:r>
                </w:p>
              </w:tc>
            </w:tr>
            <w:tr w:rsidR="00592695" w:rsidRPr="005659D9" w14:paraId="2E565505" w14:textId="77777777" w:rsidTr="00934E9F">
              <w:tc>
                <w:tcPr>
                  <w:tcW w:w="963" w:type="dxa"/>
                  <w:gridSpan w:val="3"/>
                  <w:shd w:val="clear" w:color="auto" w:fill="auto"/>
                </w:tcPr>
                <w:p w14:paraId="469C079B"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6ADCA943" w14:textId="77777777" w:rsidR="00592695" w:rsidRPr="005659D9" w:rsidRDefault="00592695" w:rsidP="005659D9">
                  <w:pPr>
                    <w:spacing w:after="0" w:line="240" w:lineRule="auto"/>
                    <w:rPr>
                      <w:rFonts w:cs="Calibri"/>
                      <w:sz w:val="24"/>
                      <w:szCs w:val="24"/>
                    </w:rPr>
                  </w:pPr>
                  <w:r w:rsidRPr="005659D9">
                    <w:rPr>
                      <w:rFonts w:cs="Calibri"/>
                      <w:sz w:val="24"/>
                      <w:szCs w:val="24"/>
                    </w:rPr>
                    <w:t>Loan amount</w:t>
                  </w:r>
                </w:p>
              </w:tc>
            </w:tr>
            <w:tr w:rsidR="00592695" w:rsidRPr="005659D9" w14:paraId="1752836E" w14:textId="77777777" w:rsidTr="00934E9F">
              <w:tc>
                <w:tcPr>
                  <w:tcW w:w="963" w:type="dxa"/>
                  <w:gridSpan w:val="3"/>
                  <w:shd w:val="clear" w:color="auto" w:fill="auto"/>
                </w:tcPr>
                <w:p w14:paraId="41086706"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7A653295" w14:textId="77777777" w:rsidR="00592695" w:rsidRPr="005659D9" w:rsidRDefault="00592695" w:rsidP="005659D9">
                  <w:pPr>
                    <w:spacing w:after="0" w:line="240" w:lineRule="auto"/>
                    <w:rPr>
                      <w:rFonts w:cs="Calibri"/>
                      <w:sz w:val="24"/>
                      <w:szCs w:val="24"/>
                    </w:rPr>
                  </w:pPr>
                  <w:r w:rsidRPr="005659D9">
                    <w:rPr>
                      <w:rFonts w:cs="Calibri"/>
                      <w:sz w:val="24"/>
                      <w:szCs w:val="24"/>
                    </w:rPr>
                    <w:t>Name of facility</w:t>
                  </w:r>
                </w:p>
              </w:tc>
            </w:tr>
            <w:tr w:rsidR="00592695" w:rsidRPr="005659D9" w14:paraId="2816D2F1" w14:textId="77777777" w:rsidTr="00934E9F">
              <w:tc>
                <w:tcPr>
                  <w:tcW w:w="328" w:type="dxa"/>
                  <w:shd w:val="clear" w:color="auto" w:fill="auto"/>
                </w:tcPr>
                <w:p w14:paraId="5388CBD5"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42007F0C" w14:textId="77777777" w:rsidR="00592695" w:rsidRPr="005659D9" w:rsidRDefault="00592695" w:rsidP="005659D9">
                  <w:pPr>
                    <w:spacing w:after="0" w:line="240" w:lineRule="auto"/>
                    <w:rPr>
                      <w:rFonts w:cs="Calibri"/>
                      <w:sz w:val="24"/>
                      <w:szCs w:val="24"/>
                    </w:rPr>
                  </w:pPr>
                  <w:r w:rsidRPr="005659D9">
                    <w:rPr>
                      <w:rFonts w:cs="Calibri"/>
                      <w:sz w:val="24"/>
                      <w:szCs w:val="24"/>
                    </w:rPr>
                    <w:t>Recital B:</w:t>
                  </w:r>
                </w:p>
              </w:tc>
            </w:tr>
            <w:tr w:rsidR="00592695" w:rsidRPr="005659D9" w14:paraId="5198BBF5" w14:textId="77777777" w:rsidTr="00934E9F">
              <w:tc>
                <w:tcPr>
                  <w:tcW w:w="963" w:type="dxa"/>
                  <w:gridSpan w:val="3"/>
                  <w:shd w:val="clear" w:color="auto" w:fill="auto"/>
                </w:tcPr>
                <w:p w14:paraId="0EA72A64"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3E11F2B4" w14:textId="77777777" w:rsidR="00592695" w:rsidRPr="005659D9" w:rsidRDefault="00592695" w:rsidP="005659D9">
                  <w:pPr>
                    <w:spacing w:after="0" w:line="240" w:lineRule="auto"/>
                    <w:rPr>
                      <w:rFonts w:cs="Calibri"/>
                      <w:sz w:val="24"/>
                      <w:szCs w:val="24"/>
                    </w:rPr>
                  </w:pPr>
                  <w:r w:rsidRPr="005659D9">
                    <w:rPr>
                      <w:rFonts w:cs="Calibri"/>
                      <w:sz w:val="24"/>
                      <w:szCs w:val="24"/>
                    </w:rPr>
                    <w:t>Make appropriate selection based on whether there is a master lease</w:t>
                  </w:r>
                </w:p>
              </w:tc>
            </w:tr>
            <w:tr w:rsidR="00592695" w:rsidRPr="005659D9" w14:paraId="458EB24E" w14:textId="77777777" w:rsidTr="00934E9F">
              <w:tc>
                <w:tcPr>
                  <w:tcW w:w="963" w:type="dxa"/>
                  <w:gridSpan w:val="3"/>
                  <w:shd w:val="clear" w:color="auto" w:fill="auto"/>
                </w:tcPr>
                <w:p w14:paraId="6B6F744D"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2DCDA70F" w14:textId="77777777" w:rsidR="00592695" w:rsidRPr="005659D9" w:rsidRDefault="00592695" w:rsidP="005659D9">
                  <w:pPr>
                    <w:spacing w:after="0" w:line="240" w:lineRule="auto"/>
                    <w:rPr>
                      <w:rFonts w:cs="Calibri"/>
                      <w:sz w:val="24"/>
                      <w:szCs w:val="24"/>
                    </w:rPr>
                  </w:pPr>
                  <w:r w:rsidRPr="005659D9">
                    <w:rPr>
                      <w:rFonts w:cs="Calibri"/>
                      <w:sz w:val="24"/>
                      <w:szCs w:val="24"/>
                    </w:rPr>
                    <w:t>Identify lease(s)</w:t>
                  </w:r>
                </w:p>
              </w:tc>
            </w:tr>
            <w:tr w:rsidR="00592695" w:rsidRPr="005659D9" w14:paraId="64C3B061" w14:textId="77777777" w:rsidTr="00934E9F">
              <w:tc>
                <w:tcPr>
                  <w:tcW w:w="328" w:type="dxa"/>
                  <w:shd w:val="clear" w:color="auto" w:fill="auto"/>
                </w:tcPr>
                <w:p w14:paraId="0E5B3B99"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5D0A0737" w14:textId="77777777" w:rsidR="00592695" w:rsidRPr="005659D9" w:rsidRDefault="00592695" w:rsidP="005659D9">
                  <w:pPr>
                    <w:spacing w:after="0" w:line="240" w:lineRule="auto"/>
                    <w:rPr>
                      <w:rFonts w:cs="Calibri"/>
                      <w:sz w:val="24"/>
                      <w:szCs w:val="24"/>
                    </w:rPr>
                  </w:pPr>
                  <w:r w:rsidRPr="005659D9">
                    <w:rPr>
                      <w:rFonts w:cs="Calibri"/>
                      <w:sz w:val="24"/>
                      <w:szCs w:val="24"/>
                    </w:rPr>
                    <w:t>Recital C: include or delete bracketed language depending on whether there is a master lease</w:t>
                  </w:r>
                </w:p>
              </w:tc>
            </w:tr>
            <w:tr w:rsidR="00592695" w:rsidRPr="005659D9" w14:paraId="053E2E68" w14:textId="77777777" w:rsidTr="00934E9F">
              <w:tc>
                <w:tcPr>
                  <w:tcW w:w="328" w:type="dxa"/>
                  <w:shd w:val="clear" w:color="auto" w:fill="auto"/>
                </w:tcPr>
                <w:p w14:paraId="42526C8E"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6F1B4BF7" w14:textId="77777777" w:rsidR="00592695" w:rsidRPr="005659D9" w:rsidRDefault="00592695" w:rsidP="005659D9">
                  <w:pPr>
                    <w:spacing w:after="0" w:line="240" w:lineRule="auto"/>
                    <w:rPr>
                      <w:rFonts w:cs="Calibri"/>
                      <w:sz w:val="24"/>
                      <w:szCs w:val="24"/>
                    </w:rPr>
                  </w:pPr>
                  <w:r w:rsidRPr="005659D9">
                    <w:rPr>
                      <w:rFonts w:cs="Calibri"/>
                      <w:sz w:val="24"/>
                      <w:szCs w:val="24"/>
                    </w:rPr>
                    <w:t>Recital D:</w:t>
                  </w:r>
                </w:p>
              </w:tc>
            </w:tr>
            <w:tr w:rsidR="00592695" w:rsidRPr="005659D9" w14:paraId="5A44D499" w14:textId="77777777" w:rsidTr="00934E9F">
              <w:tc>
                <w:tcPr>
                  <w:tcW w:w="963" w:type="dxa"/>
                  <w:gridSpan w:val="3"/>
                  <w:shd w:val="clear" w:color="auto" w:fill="auto"/>
                </w:tcPr>
                <w:p w14:paraId="3D870002"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7F18175A" w14:textId="77777777" w:rsidR="00592695" w:rsidRPr="005659D9" w:rsidRDefault="00592695" w:rsidP="005659D9">
                  <w:pPr>
                    <w:spacing w:after="0" w:line="240" w:lineRule="auto"/>
                    <w:rPr>
                      <w:rFonts w:cs="Calibri"/>
                      <w:sz w:val="24"/>
                      <w:szCs w:val="24"/>
                    </w:rPr>
                  </w:pPr>
                  <w:r w:rsidRPr="005659D9">
                    <w:rPr>
                      <w:rFonts w:cs="Calibri"/>
                      <w:sz w:val="24"/>
                      <w:szCs w:val="24"/>
                    </w:rPr>
                    <w:t>Use proper name of Security Instrument</w:t>
                  </w:r>
                </w:p>
              </w:tc>
            </w:tr>
            <w:tr w:rsidR="00592695" w:rsidRPr="005659D9" w14:paraId="79EBC40F" w14:textId="77777777" w:rsidTr="00934E9F">
              <w:tc>
                <w:tcPr>
                  <w:tcW w:w="963" w:type="dxa"/>
                  <w:gridSpan w:val="3"/>
                  <w:shd w:val="clear" w:color="auto" w:fill="auto"/>
                </w:tcPr>
                <w:p w14:paraId="1D9CE9FF"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27C98B25" w14:textId="77777777" w:rsidR="00592695" w:rsidRPr="005659D9" w:rsidRDefault="00592695" w:rsidP="005659D9">
                  <w:pPr>
                    <w:spacing w:after="0" w:line="240" w:lineRule="auto"/>
                    <w:rPr>
                      <w:rFonts w:cs="Calibri"/>
                      <w:sz w:val="24"/>
                      <w:szCs w:val="24"/>
                    </w:rPr>
                  </w:pPr>
                  <w:r w:rsidRPr="005659D9">
                    <w:rPr>
                      <w:rFonts w:cs="Calibri"/>
                      <w:sz w:val="24"/>
                      <w:szCs w:val="24"/>
                    </w:rPr>
                    <w:t>Include or delete 5 instances of bracketed language depending on whether there is a master lease</w:t>
                  </w:r>
                </w:p>
              </w:tc>
            </w:tr>
            <w:tr w:rsidR="00592695" w:rsidRPr="005659D9" w14:paraId="7F4A39D0" w14:textId="77777777" w:rsidTr="00934E9F">
              <w:tc>
                <w:tcPr>
                  <w:tcW w:w="328" w:type="dxa"/>
                  <w:shd w:val="clear" w:color="auto" w:fill="auto"/>
                </w:tcPr>
                <w:p w14:paraId="64CD6770"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3706146C" w14:textId="77777777" w:rsidR="00592695" w:rsidRPr="005659D9" w:rsidRDefault="00592695" w:rsidP="005659D9">
                  <w:pPr>
                    <w:spacing w:after="0" w:line="240" w:lineRule="auto"/>
                    <w:rPr>
                      <w:rFonts w:cs="Calibri"/>
                      <w:sz w:val="24"/>
                      <w:szCs w:val="24"/>
                    </w:rPr>
                  </w:pPr>
                  <w:r w:rsidRPr="005659D9">
                    <w:rPr>
                      <w:rFonts w:cs="Calibri"/>
                      <w:sz w:val="24"/>
                      <w:szCs w:val="24"/>
                    </w:rPr>
                    <w:t>Recital E: include last sentence if operator and borrower share an identity of interest.  Otherwise, delete.</w:t>
                  </w:r>
                </w:p>
              </w:tc>
            </w:tr>
            <w:tr w:rsidR="00592695" w:rsidRPr="005659D9" w14:paraId="79E6F0BA" w14:textId="77777777" w:rsidTr="00934E9F">
              <w:tc>
                <w:tcPr>
                  <w:tcW w:w="328" w:type="dxa"/>
                  <w:shd w:val="clear" w:color="auto" w:fill="auto"/>
                </w:tcPr>
                <w:p w14:paraId="5D98E4CF"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4D8EC9F7" w14:textId="77777777" w:rsidR="00592695" w:rsidRPr="005659D9" w:rsidRDefault="00592695" w:rsidP="005659D9">
                  <w:pPr>
                    <w:spacing w:after="0" w:line="240" w:lineRule="auto"/>
                    <w:rPr>
                      <w:rFonts w:cs="Calibri"/>
                      <w:sz w:val="24"/>
                      <w:szCs w:val="24"/>
                    </w:rPr>
                  </w:pPr>
                  <w:r w:rsidRPr="005659D9">
                    <w:rPr>
                      <w:rFonts w:cs="Calibri"/>
                      <w:sz w:val="24"/>
                      <w:szCs w:val="24"/>
                    </w:rPr>
                    <w:t>Section 1(b):</w:t>
                  </w:r>
                </w:p>
              </w:tc>
            </w:tr>
            <w:tr w:rsidR="00592695" w:rsidRPr="005659D9" w14:paraId="1E61CEA6" w14:textId="77777777" w:rsidTr="00934E9F">
              <w:tc>
                <w:tcPr>
                  <w:tcW w:w="963" w:type="dxa"/>
                  <w:gridSpan w:val="3"/>
                  <w:shd w:val="clear" w:color="auto" w:fill="auto"/>
                </w:tcPr>
                <w:p w14:paraId="2BAE1445"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504C68EB" w14:textId="77777777" w:rsidR="00592695" w:rsidRPr="005659D9" w:rsidRDefault="00592695" w:rsidP="005659D9">
                  <w:pPr>
                    <w:spacing w:after="0" w:line="240" w:lineRule="auto"/>
                    <w:rPr>
                      <w:rFonts w:cs="Calibri"/>
                      <w:sz w:val="24"/>
                      <w:szCs w:val="24"/>
                    </w:rPr>
                  </w:pPr>
                  <w:r w:rsidRPr="005659D9">
                    <w:rPr>
                      <w:rFonts w:cs="Calibri"/>
                      <w:sz w:val="24"/>
                      <w:szCs w:val="24"/>
                    </w:rPr>
                    <w:t>In the third line, include “and/or Master Ten</w:t>
                  </w:r>
                  <w:r w:rsidR="00374942" w:rsidRPr="005659D9">
                    <w:rPr>
                      <w:rFonts w:cs="Calibri"/>
                      <w:sz w:val="24"/>
                      <w:szCs w:val="24"/>
                    </w:rPr>
                    <w:t>ant” if there is a master lease</w:t>
                  </w:r>
                </w:p>
              </w:tc>
            </w:tr>
            <w:tr w:rsidR="00592695" w:rsidRPr="005659D9" w14:paraId="1E427D11" w14:textId="77777777" w:rsidTr="00934E9F">
              <w:tc>
                <w:tcPr>
                  <w:tcW w:w="963" w:type="dxa"/>
                  <w:gridSpan w:val="3"/>
                  <w:shd w:val="clear" w:color="auto" w:fill="auto"/>
                </w:tcPr>
                <w:p w14:paraId="29417087"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4E86A3B0" w14:textId="77777777" w:rsidR="00592695" w:rsidRPr="005659D9" w:rsidRDefault="00592695" w:rsidP="005659D9">
                  <w:pPr>
                    <w:spacing w:after="0" w:line="240" w:lineRule="auto"/>
                    <w:rPr>
                      <w:rFonts w:cs="Calibri"/>
                      <w:sz w:val="24"/>
                      <w:szCs w:val="24"/>
                    </w:rPr>
                  </w:pPr>
                  <w:r w:rsidRPr="005659D9">
                    <w:rPr>
                      <w:rFonts w:cs="Calibri"/>
                      <w:sz w:val="24"/>
                      <w:szCs w:val="24"/>
                    </w:rPr>
                    <w:t>Include the second set of bracketed language if the</w:t>
                  </w:r>
                  <w:r w:rsidR="00374942" w:rsidRPr="005659D9">
                    <w:rPr>
                      <w:rFonts w:cs="Calibri"/>
                      <w:sz w:val="24"/>
                      <w:szCs w:val="24"/>
                    </w:rPr>
                    <w:t xml:space="preserve"> property is not owner-operated</w:t>
                  </w:r>
                </w:p>
              </w:tc>
            </w:tr>
            <w:tr w:rsidR="00592695" w:rsidRPr="005659D9" w14:paraId="3A7D48D1" w14:textId="77777777" w:rsidTr="00934E9F">
              <w:tc>
                <w:tcPr>
                  <w:tcW w:w="963" w:type="dxa"/>
                  <w:gridSpan w:val="3"/>
                  <w:shd w:val="clear" w:color="auto" w:fill="auto"/>
                </w:tcPr>
                <w:p w14:paraId="77C4BEC1"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51D6DA30" w14:textId="77777777" w:rsidR="00592695" w:rsidRPr="005659D9" w:rsidRDefault="00592695" w:rsidP="005659D9">
                  <w:pPr>
                    <w:spacing w:after="0" w:line="240" w:lineRule="auto"/>
                    <w:rPr>
                      <w:rFonts w:cs="Calibri"/>
                      <w:sz w:val="24"/>
                      <w:szCs w:val="24"/>
                    </w:rPr>
                  </w:pPr>
                  <w:r w:rsidRPr="005659D9">
                    <w:rPr>
                      <w:rFonts w:cs="Calibri"/>
                      <w:sz w:val="24"/>
                      <w:szCs w:val="24"/>
                    </w:rPr>
                    <w:t>Include the third set of bracketed language if there</w:t>
                  </w:r>
                  <w:r w:rsidR="00374942" w:rsidRPr="005659D9">
                    <w:rPr>
                      <w:rFonts w:cs="Calibri"/>
                      <w:sz w:val="24"/>
                      <w:szCs w:val="24"/>
                    </w:rPr>
                    <w:t xml:space="preserve"> is a master lease</w:t>
                  </w:r>
                </w:p>
              </w:tc>
            </w:tr>
            <w:tr w:rsidR="00592695" w:rsidRPr="005659D9" w14:paraId="23EC254A" w14:textId="77777777" w:rsidTr="00934E9F">
              <w:tc>
                <w:tcPr>
                  <w:tcW w:w="328" w:type="dxa"/>
                  <w:shd w:val="clear" w:color="auto" w:fill="auto"/>
                </w:tcPr>
                <w:p w14:paraId="735F4A8C"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29BBC7C9" w14:textId="77777777" w:rsidR="00592695" w:rsidRPr="005659D9" w:rsidRDefault="00592695" w:rsidP="005659D9">
                  <w:pPr>
                    <w:spacing w:after="0" w:line="240" w:lineRule="auto"/>
                    <w:rPr>
                      <w:rFonts w:cs="Calibri"/>
                      <w:sz w:val="24"/>
                      <w:szCs w:val="24"/>
                    </w:rPr>
                  </w:pPr>
                  <w:r w:rsidRPr="005659D9">
                    <w:rPr>
                      <w:rFonts w:cs="Calibri"/>
                      <w:sz w:val="24"/>
                      <w:szCs w:val="24"/>
                    </w:rPr>
                    <w:t>Section 1(c): add “and/or Master Tenant” three t</w:t>
                  </w:r>
                  <w:r w:rsidR="00374942" w:rsidRPr="005659D9">
                    <w:rPr>
                      <w:rFonts w:cs="Calibri"/>
                      <w:sz w:val="24"/>
                      <w:szCs w:val="24"/>
                    </w:rPr>
                    <w:t>imes if there is a master lease</w:t>
                  </w:r>
                </w:p>
              </w:tc>
            </w:tr>
            <w:tr w:rsidR="00592695" w:rsidRPr="005659D9" w14:paraId="0D4229DD" w14:textId="77777777" w:rsidTr="00934E9F">
              <w:tc>
                <w:tcPr>
                  <w:tcW w:w="328" w:type="dxa"/>
                  <w:shd w:val="clear" w:color="auto" w:fill="auto"/>
                </w:tcPr>
                <w:p w14:paraId="7CADFAC1"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3979B5D9" w14:textId="77777777" w:rsidR="00592695" w:rsidRPr="005659D9" w:rsidRDefault="00592695" w:rsidP="005659D9">
                  <w:pPr>
                    <w:spacing w:after="0" w:line="240" w:lineRule="auto"/>
                    <w:rPr>
                      <w:rFonts w:cs="Calibri"/>
                      <w:sz w:val="24"/>
                      <w:szCs w:val="24"/>
                    </w:rPr>
                  </w:pPr>
                  <w:r w:rsidRPr="005659D9">
                    <w:rPr>
                      <w:rFonts w:cs="Calibri"/>
                      <w:sz w:val="24"/>
                      <w:szCs w:val="24"/>
                    </w:rPr>
                    <w:t>Section 8(d): include bracketed language if there is a master lease.</w:t>
                  </w:r>
                </w:p>
              </w:tc>
            </w:tr>
            <w:tr w:rsidR="00592695" w:rsidRPr="005659D9" w14:paraId="2C84D58A" w14:textId="77777777" w:rsidTr="00934E9F">
              <w:tc>
                <w:tcPr>
                  <w:tcW w:w="328" w:type="dxa"/>
                  <w:shd w:val="clear" w:color="auto" w:fill="auto"/>
                </w:tcPr>
                <w:p w14:paraId="3E4CC991"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22DDA80E" w14:textId="77777777" w:rsidR="00592695" w:rsidRPr="005659D9" w:rsidRDefault="00592695" w:rsidP="005659D9">
                  <w:pPr>
                    <w:spacing w:after="0" w:line="240" w:lineRule="auto"/>
                    <w:rPr>
                      <w:rFonts w:cs="Calibri"/>
                      <w:sz w:val="24"/>
                      <w:szCs w:val="24"/>
                    </w:rPr>
                  </w:pPr>
                  <w:r w:rsidRPr="005659D9">
                    <w:rPr>
                      <w:rFonts w:cs="Calibri"/>
                      <w:sz w:val="24"/>
                      <w:szCs w:val="24"/>
                    </w:rPr>
                    <w:t>Section 17: add notice addresses</w:t>
                  </w:r>
                </w:p>
              </w:tc>
            </w:tr>
            <w:tr w:rsidR="006A6EB3" w:rsidRPr="005659D9" w14:paraId="31893864" w14:textId="77777777" w:rsidTr="00934E9F">
              <w:tc>
                <w:tcPr>
                  <w:tcW w:w="328" w:type="dxa"/>
                  <w:shd w:val="clear" w:color="auto" w:fill="auto"/>
                </w:tcPr>
                <w:p w14:paraId="75A44963" w14:textId="77777777" w:rsidR="006A6EB3" w:rsidRPr="005659D9" w:rsidRDefault="006A6EB3" w:rsidP="005659D9">
                  <w:pPr>
                    <w:spacing w:after="0" w:line="240" w:lineRule="auto"/>
                    <w:rPr>
                      <w:rFonts w:cs="Calibri"/>
                      <w:sz w:val="24"/>
                      <w:szCs w:val="24"/>
                    </w:rPr>
                  </w:pPr>
                </w:p>
              </w:tc>
              <w:tc>
                <w:tcPr>
                  <w:tcW w:w="8450" w:type="dxa"/>
                  <w:gridSpan w:val="3"/>
                  <w:shd w:val="clear" w:color="auto" w:fill="auto"/>
                </w:tcPr>
                <w:p w14:paraId="3AA04524" w14:textId="1939688E" w:rsidR="006A6EB3" w:rsidRPr="005659D9" w:rsidRDefault="006A6EB3" w:rsidP="006A6EB3">
                  <w:pPr>
                    <w:spacing w:after="0" w:line="240" w:lineRule="auto"/>
                    <w:rPr>
                      <w:rFonts w:cs="Calibri"/>
                      <w:sz w:val="24"/>
                      <w:szCs w:val="24"/>
                    </w:rPr>
                  </w:pPr>
                  <w:r>
                    <w:rPr>
                      <w:rFonts w:cs="Calibri"/>
                      <w:sz w:val="24"/>
                      <w:szCs w:val="24"/>
                    </w:rPr>
                    <w:t>Section 25: include if the Operator is unrelated to the Borrower and the section is otherwise applicable.  Otherwise, remove this section.</w:t>
                  </w:r>
                </w:p>
              </w:tc>
            </w:tr>
            <w:tr w:rsidR="00592695" w:rsidRPr="005659D9" w14:paraId="1865F534" w14:textId="77777777" w:rsidTr="00934E9F">
              <w:tc>
                <w:tcPr>
                  <w:tcW w:w="328" w:type="dxa"/>
                  <w:shd w:val="clear" w:color="auto" w:fill="auto"/>
                </w:tcPr>
                <w:p w14:paraId="7F00C84D"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5C112283" w14:textId="77777777" w:rsidR="00592695" w:rsidRPr="005659D9" w:rsidRDefault="00592695" w:rsidP="005659D9">
                  <w:pPr>
                    <w:spacing w:after="0" w:line="240" w:lineRule="auto"/>
                    <w:rPr>
                      <w:rFonts w:cs="Calibri"/>
                      <w:sz w:val="24"/>
                      <w:szCs w:val="24"/>
                    </w:rPr>
                  </w:pPr>
                  <w:r w:rsidRPr="005659D9">
                    <w:rPr>
                      <w:rFonts w:cs="Calibri"/>
                      <w:sz w:val="24"/>
                      <w:szCs w:val="24"/>
                    </w:rPr>
                    <w:t>Exhibit A: legal description matches title and survey</w:t>
                  </w:r>
                </w:p>
              </w:tc>
            </w:tr>
            <w:tr w:rsidR="00592695" w:rsidRPr="005659D9" w14:paraId="66F72CB8" w14:textId="77777777" w:rsidTr="00934E9F">
              <w:tc>
                <w:tcPr>
                  <w:tcW w:w="328" w:type="dxa"/>
                  <w:shd w:val="clear" w:color="auto" w:fill="auto"/>
                </w:tcPr>
                <w:p w14:paraId="1A7C77CD"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340CB7E2" w14:textId="77777777" w:rsidR="00592695" w:rsidRPr="005659D9" w:rsidRDefault="00592695" w:rsidP="005659D9">
                  <w:pPr>
                    <w:spacing w:after="0" w:line="240" w:lineRule="auto"/>
                    <w:rPr>
                      <w:rFonts w:cs="Calibri"/>
                      <w:sz w:val="24"/>
                      <w:szCs w:val="24"/>
                    </w:rPr>
                  </w:pPr>
                  <w:r w:rsidRPr="005659D9">
                    <w:rPr>
                      <w:rFonts w:cs="Calibri"/>
                      <w:sz w:val="24"/>
                      <w:szCs w:val="24"/>
                    </w:rPr>
                    <w:t>Exhibit C: completed entirely</w:t>
                  </w:r>
                </w:p>
              </w:tc>
            </w:tr>
            <w:tr w:rsidR="00592695" w:rsidRPr="005659D9" w14:paraId="2FB2817B" w14:textId="77777777" w:rsidTr="00934E9F">
              <w:tc>
                <w:tcPr>
                  <w:tcW w:w="328" w:type="dxa"/>
                  <w:shd w:val="clear" w:color="auto" w:fill="auto"/>
                </w:tcPr>
                <w:p w14:paraId="337B83F5"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2482242C" w14:textId="77777777" w:rsidR="00592695" w:rsidRPr="005659D9" w:rsidRDefault="00592695" w:rsidP="005659D9">
                  <w:pPr>
                    <w:spacing w:after="0" w:line="240" w:lineRule="auto"/>
                    <w:rPr>
                      <w:rFonts w:cs="Calibri"/>
                      <w:sz w:val="24"/>
                      <w:szCs w:val="24"/>
                    </w:rPr>
                  </w:pPr>
                  <w:r w:rsidRPr="005659D9">
                    <w:rPr>
                      <w:rFonts w:cs="Calibri"/>
                      <w:sz w:val="24"/>
                      <w:szCs w:val="24"/>
                    </w:rPr>
                    <w:t>Exhibit C-1: Cash flow chart:</w:t>
                  </w:r>
                </w:p>
              </w:tc>
            </w:tr>
            <w:tr w:rsidR="00375750" w:rsidRPr="005659D9" w14:paraId="2ED58509" w14:textId="77777777" w:rsidTr="00934E9F">
              <w:tc>
                <w:tcPr>
                  <w:tcW w:w="963" w:type="dxa"/>
                  <w:gridSpan w:val="3"/>
                  <w:shd w:val="clear" w:color="auto" w:fill="auto"/>
                </w:tcPr>
                <w:p w14:paraId="6E1E08D3"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114568E3" w14:textId="18A2F0FD" w:rsidR="00375750" w:rsidRPr="005659D9" w:rsidRDefault="00375750" w:rsidP="005659D9">
                  <w:pPr>
                    <w:spacing w:after="0" w:line="240" w:lineRule="auto"/>
                    <w:rPr>
                      <w:rFonts w:cs="Calibri"/>
                      <w:sz w:val="24"/>
                      <w:szCs w:val="24"/>
                    </w:rPr>
                  </w:pPr>
                  <w:r>
                    <w:rPr>
                      <w:rFonts w:cs="Calibri"/>
                      <w:sz w:val="24"/>
                      <w:szCs w:val="24"/>
                    </w:rPr>
                    <w:t>Must depict flow of funds from through payment of project/lease costs and debt service payments on the HUD-insured loan.</w:t>
                  </w:r>
                </w:p>
              </w:tc>
            </w:tr>
            <w:tr w:rsidR="00375750" w:rsidRPr="005659D9" w14:paraId="2C355119" w14:textId="77777777" w:rsidTr="00934E9F">
              <w:tc>
                <w:tcPr>
                  <w:tcW w:w="963" w:type="dxa"/>
                  <w:gridSpan w:val="3"/>
                  <w:shd w:val="clear" w:color="auto" w:fill="auto"/>
                </w:tcPr>
                <w:p w14:paraId="505D896E"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2F6E0EAA" w14:textId="3210AA77" w:rsidR="00375750" w:rsidRPr="005659D9" w:rsidRDefault="00375750" w:rsidP="005659D9">
                  <w:pPr>
                    <w:spacing w:after="0" w:line="240" w:lineRule="auto"/>
                    <w:rPr>
                      <w:rFonts w:cs="Calibri"/>
                      <w:sz w:val="24"/>
                      <w:szCs w:val="24"/>
                    </w:rPr>
                  </w:pPr>
                  <w:r>
                    <w:rPr>
                      <w:rFonts w:cs="Calibri"/>
                      <w:sz w:val="24"/>
                      <w:szCs w:val="24"/>
                    </w:rPr>
                    <w:t>Show all accounts through which project funds flow, or which are related to the project (such as investment accounts)</w:t>
                  </w:r>
                </w:p>
              </w:tc>
            </w:tr>
            <w:tr w:rsidR="00375750" w:rsidRPr="005659D9" w14:paraId="6C586148" w14:textId="77777777" w:rsidTr="00934E9F">
              <w:tc>
                <w:tcPr>
                  <w:tcW w:w="963" w:type="dxa"/>
                  <w:gridSpan w:val="3"/>
                  <w:shd w:val="clear" w:color="auto" w:fill="auto"/>
                </w:tcPr>
                <w:p w14:paraId="1474EE8C"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3F2CC1CA" w14:textId="26D349E5" w:rsidR="00B54E2D" w:rsidRPr="00560239" w:rsidRDefault="00375750" w:rsidP="00B54E2D">
                  <w:pPr>
                    <w:keepNext/>
                    <w:spacing w:after="0" w:line="240" w:lineRule="auto"/>
                    <w:rPr>
                      <w:rFonts w:cs="Calibri"/>
                      <w:sz w:val="24"/>
                      <w:szCs w:val="24"/>
                    </w:rPr>
                  </w:pPr>
                  <w:r>
                    <w:rPr>
                      <w:rFonts w:cs="Calibri"/>
                      <w:sz w:val="24"/>
                      <w:szCs w:val="24"/>
                    </w:rPr>
                    <w:t>Identify the account into which government receivables are initially deposited</w:t>
                  </w:r>
                  <w:r w:rsidR="00B54E2D">
                    <w:rPr>
                      <w:rFonts w:cs="Calibri"/>
                      <w:sz w:val="24"/>
                      <w:szCs w:val="24"/>
                    </w:rPr>
                    <w:t>.  Generally HUD does not permit government receivables from different projects to be initially deposited into a commingled account.</w:t>
                  </w:r>
                </w:p>
                <w:p w14:paraId="64F028C1" w14:textId="446876EA" w:rsidR="00375750" w:rsidRPr="005659D9" w:rsidRDefault="00375750" w:rsidP="005659D9">
                  <w:pPr>
                    <w:spacing w:after="0" w:line="240" w:lineRule="auto"/>
                    <w:rPr>
                      <w:rFonts w:cs="Calibri"/>
                      <w:sz w:val="24"/>
                      <w:szCs w:val="24"/>
                    </w:rPr>
                  </w:pPr>
                </w:p>
              </w:tc>
            </w:tr>
            <w:tr w:rsidR="00375750" w:rsidRPr="005659D9" w14:paraId="73D235AD" w14:textId="77777777" w:rsidTr="00934E9F">
              <w:tc>
                <w:tcPr>
                  <w:tcW w:w="963" w:type="dxa"/>
                  <w:gridSpan w:val="3"/>
                  <w:shd w:val="clear" w:color="auto" w:fill="auto"/>
                </w:tcPr>
                <w:p w14:paraId="1598F9F3"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28B99D3F" w14:textId="76A6C71F" w:rsidR="00375750" w:rsidRPr="005659D9" w:rsidRDefault="00375750" w:rsidP="005659D9">
                  <w:pPr>
                    <w:spacing w:after="0" w:line="240" w:lineRule="auto"/>
                    <w:rPr>
                      <w:rFonts w:cs="Calibri"/>
                      <w:sz w:val="24"/>
                      <w:szCs w:val="24"/>
                    </w:rPr>
                  </w:pPr>
                  <w:r>
                    <w:rPr>
                      <w:rFonts w:cs="Calibri"/>
                      <w:sz w:val="24"/>
                      <w:szCs w:val="24"/>
                    </w:rPr>
                    <w:t>Identify the account into which non-government receivables are initially deposited</w:t>
                  </w:r>
                  <w:r w:rsidR="00B54E2D">
                    <w:rPr>
                      <w:rFonts w:cs="Calibri"/>
                      <w:sz w:val="24"/>
                      <w:szCs w:val="24"/>
                    </w:rPr>
                    <w:t>.  The use of commingled accounts is subject to HUD’s written approval and must be identified on the cash flow chart, which must show all facilities whose funds are proposed to flow through such account.</w:t>
                  </w:r>
                </w:p>
              </w:tc>
            </w:tr>
            <w:tr w:rsidR="00375750" w:rsidRPr="005659D9" w14:paraId="7A796CCB" w14:textId="77777777" w:rsidTr="00934E9F">
              <w:tc>
                <w:tcPr>
                  <w:tcW w:w="963" w:type="dxa"/>
                  <w:gridSpan w:val="3"/>
                  <w:shd w:val="clear" w:color="auto" w:fill="auto"/>
                </w:tcPr>
                <w:p w14:paraId="62622C1A"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6B42BDD4" w14:textId="4FA3F0D7" w:rsidR="00375750" w:rsidRPr="005659D9" w:rsidRDefault="00375750" w:rsidP="00B54E2D">
                  <w:pPr>
                    <w:spacing w:after="0" w:line="240" w:lineRule="auto"/>
                    <w:rPr>
                      <w:rFonts w:cs="Calibri"/>
                      <w:sz w:val="24"/>
                      <w:szCs w:val="24"/>
                    </w:rPr>
                  </w:pPr>
                  <w:r>
                    <w:rPr>
                      <w:rFonts w:cs="Calibri"/>
                      <w:sz w:val="24"/>
                      <w:szCs w:val="24"/>
                    </w:rPr>
                    <w:t>Show the depository bank, the account number, and name of each party named on each account.  Explain how any other parties relate to our operator.</w:t>
                  </w:r>
                  <w:r w:rsidR="00B54E2D">
                    <w:rPr>
                      <w:rFonts w:cs="Calibri"/>
                      <w:sz w:val="24"/>
                      <w:szCs w:val="24"/>
                    </w:rPr>
                    <w:t xml:space="preserve">  </w:t>
                  </w:r>
                </w:p>
              </w:tc>
            </w:tr>
            <w:tr w:rsidR="00B54E2D" w:rsidRPr="005659D9" w14:paraId="6C0709DE" w14:textId="77777777" w:rsidTr="00934E9F">
              <w:tc>
                <w:tcPr>
                  <w:tcW w:w="963" w:type="dxa"/>
                  <w:gridSpan w:val="3"/>
                  <w:shd w:val="clear" w:color="auto" w:fill="auto"/>
                </w:tcPr>
                <w:p w14:paraId="0C61B5FE" w14:textId="77777777" w:rsidR="00B54E2D" w:rsidRPr="005659D9" w:rsidRDefault="00B54E2D" w:rsidP="005659D9">
                  <w:pPr>
                    <w:spacing w:after="0" w:line="240" w:lineRule="auto"/>
                    <w:rPr>
                      <w:rFonts w:cs="Calibri"/>
                      <w:sz w:val="24"/>
                      <w:szCs w:val="24"/>
                    </w:rPr>
                  </w:pPr>
                </w:p>
              </w:tc>
              <w:tc>
                <w:tcPr>
                  <w:tcW w:w="7815" w:type="dxa"/>
                  <w:shd w:val="clear" w:color="auto" w:fill="auto"/>
                </w:tcPr>
                <w:p w14:paraId="1B8F85A7" w14:textId="118495DD" w:rsidR="00B54E2D" w:rsidRDefault="00B54E2D" w:rsidP="005659D9">
                  <w:pPr>
                    <w:spacing w:after="0" w:line="240" w:lineRule="auto"/>
                    <w:rPr>
                      <w:rFonts w:cs="Calibri"/>
                      <w:sz w:val="24"/>
                      <w:szCs w:val="24"/>
                    </w:rPr>
                  </w:pPr>
                  <w:r>
                    <w:rPr>
                      <w:rFonts w:cs="Calibri"/>
                      <w:sz w:val="24"/>
                      <w:szCs w:val="24"/>
                    </w:rPr>
                    <w:t>The cash flow chart must depict any proposal to use a Borrower Representative, and any Borrower Representative accounts.</w:t>
                  </w:r>
                </w:p>
              </w:tc>
            </w:tr>
            <w:tr w:rsidR="00375750" w:rsidRPr="005659D9" w14:paraId="52290EB6" w14:textId="77777777" w:rsidTr="00934E9F">
              <w:tc>
                <w:tcPr>
                  <w:tcW w:w="963" w:type="dxa"/>
                  <w:gridSpan w:val="3"/>
                  <w:shd w:val="clear" w:color="auto" w:fill="auto"/>
                </w:tcPr>
                <w:p w14:paraId="1F4F8E7A"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4A1992FF" w14:textId="4EC38722" w:rsidR="00375750" w:rsidRPr="005659D9" w:rsidRDefault="00375750" w:rsidP="005659D9">
                  <w:pPr>
                    <w:spacing w:after="0" w:line="240" w:lineRule="auto"/>
                    <w:rPr>
                      <w:rFonts w:cs="Calibri"/>
                      <w:sz w:val="24"/>
                      <w:szCs w:val="24"/>
                    </w:rPr>
                  </w:pPr>
                  <w:r>
                    <w:rPr>
                      <w:rFonts w:cs="Calibri"/>
                      <w:sz w:val="24"/>
                      <w:szCs w:val="24"/>
                    </w:rPr>
                    <w:t>If the account into which government receivables are paid is not in the name of our operator, explain how this structure is permitted by applicable government healthcare programs.</w:t>
                  </w:r>
                </w:p>
              </w:tc>
            </w:tr>
            <w:tr w:rsidR="00375750" w:rsidRPr="005659D9" w14:paraId="126AE027" w14:textId="77777777" w:rsidTr="00934E9F">
              <w:tc>
                <w:tcPr>
                  <w:tcW w:w="963" w:type="dxa"/>
                  <w:gridSpan w:val="3"/>
                  <w:shd w:val="clear" w:color="auto" w:fill="auto"/>
                </w:tcPr>
                <w:p w14:paraId="0C26404D"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327D77D4" w14:textId="0519D976" w:rsidR="00375750" w:rsidRPr="005659D9" w:rsidRDefault="00375750" w:rsidP="005659D9">
                  <w:pPr>
                    <w:spacing w:after="0" w:line="240" w:lineRule="auto"/>
                    <w:rPr>
                      <w:rFonts w:cs="Calibri"/>
                      <w:sz w:val="24"/>
                      <w:szCs w:val="24"/>
                    </w:rPr>
                  </w:pPr>
                  <w:r>
                    <w:rPr>
                      <w:rFonts w:cs="Calibri"/>
                      <w:sz w:val="24"/>
                      <w:szCs w:val="24"/>
                    </w:rPr>
                    <w:t>Show which accounts will be subject to DACAs or DAISAs, the parties to each, and the nature of each (i.e., an immediate control DACA vs. future notification).</w:t>
                  </w:r>
                </w:p>
              </w:tc>
            </w:tr>
            <w:tr w:rsidR="00375750" w:rsidRPr="005659D9" w14:paraId="1501E5EA" w14:textId="77777777" w:rsidTr="00934E9F">
              <w:tc>
                <w:tcPr>
                  <w:tcW w:w="963" w:type="dxa"/>
                  <w:gridSpan w:val="3"/>
                  <w:shd w:val="clear" w:color="auto" w:fill="auto"/>
                </w:tcPr>
                <w:p w14:paraId="2925ED5E"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2F1007A4" w14:textId="73F98A9B" w:rsidR="00375750" w:rsidRPr="005659D9" w:rsidRDefault="00375750" w:rsidP="005659D9">
                  <w:pPr>
                    <w:spacing w:after="0" w:line="240" w:lineRule="auto"/>
                    <w:rPr>
                      <w:rFonts w:cs="Calibri"/>
                      <w:sz w:val="24"/>
                      <w:szCs w:val="24"/>
                    </w:rPr>
                  </w:pPr>
                  <w:r>
                    <w:rPr>
                      <w:rFonts w:cs="Calibri"/>
                      <w:sz w:val="24"/>
                      <w:szCs w:val="24"/>
                    </w:rPr>
                    <w:t xml:space="preserve">If AR financing is involved, show the flow of AR loan disbursements and repayments.  Depict whether or not funds will go through any AR Lender account (e.g. for daily </w:t>
                  </w:r>
                  <w:proofErr w:type="spellStart"/>
                  <w:r>
                    <w:rPr>
                      <w:rFonts w:cs="Calibri"/>
                      <w:sz w:val="24"/>
                      <w:szCs w:val="24"/>
                    </w:rPr>
                    <w:t>paydowns</w:t>
                  </w:r>
                  <w:proofErr w:type="spellEnd"/>
                  <w:r>
                    <w:rPr>
                      <w:rFonts w:cs="Calibri"/>
                      <w:sz w:val="24"/>
                      <w:szCs w:val="24"/>
                    </w:rPr>
                    <w:t xml:space="preserve">) and the account into which AR loan draws (and any remittances of excess funds not necessary for </w:t>
                  </w:r>
                  <w:proofErr w:type="spellStart"/>
                  <w:r>
                    <w:rPr>
                      <w:rFonts w:cs="Calibri"/>
                      <w:sz w:val="24"/>
                      <w:szCs w:val="24"/>
                    </w:rPr>
                    <w:t>paydown</w:t>
                  </w:r>
                  <w:proofErr w:type="spellEnd"/>
                  <w:r>
                    <w:rPr>
                      <w:rFonts w:cs="Calibri"/>
                      <w:sz w:val="24"/>
                      <w:szCs w:val="24"/>
                    </w:rPr>
                    <w:t>) will be deposited.</w:t>
                  </w:r>
                </w:p>
              </w:tc>
            </w:tr>
            <w:tr w:rsidR="00375750" w:rsidRPr="005659D9" w14:paraId="5EDA4B9B" w14:textId="77777777" w:rsidTr="00934E9F">
              <w:tc>
                <w:tcPr>
                  <w:tcW w:w="963" w:type="dxa"/>
                  <w:gridSpan w:val="3"/>
                  <w:shd w:val="clear" w:color="auto" w:fill="auto"/>
                </w:tcPr>
                <w:p w14:paraId="04DDF27E"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51AC6CE4" w14:textId="15593A7F" w:rsidR="00375750" w:rsidRPr="005659D9" w:rsidRDefault="00375750" w:rsidP="005659D9">
                  <w:pPr>
                    <w:spacing w:after="0" w:line="240" w:lineRule="auto"/>
                    <w:rPr>
                      <w:rFonts w:cs="Calibri"/>
                      <w:sz w:val="24"/>
                      <w:szCs w:val="24"/>
                    </w:rPr>
                  </w:pPr>
                  <w:r>
                    <w:rPr>
                      <w:rFonts w:cs="Calibri"/>
                      <w:sz w:val="24"/>
                      <w:szCs w:val="24"/>
                    </w:rPr>
                    <w:t>Show how lease costs/FHA loan debt service will be paid, and show any tenant or master tenant rent accounts that are proposed.  A “tenant rent account” is an account established solely for the purpose of funding lease costs, through AR loan draws or otherwise.</w:t>
                  </w:r>
                  <w:r w:rsidR="00B54E2D">
                    <w:rPr>
                      <w:rFonts w:cs="Calibri"/>
                      <w:sz w:val="24"/>
                      <w:szCs w:val="24"/>
                    </w:rPr>
                    <w:t xml:space="preserve">  If there is AR financing, </w:t>
                  </w:r>
                  <w:r w:rsidR="00B54E2D" w:rsidRPr="005659D9">
                    <w:rPr>
                      <w:rFonts w:cs="Calibri"/>
                      <w:sz w:val="24"/>
                      <w:szCs w:val="24"/>
                    </w:rPr>
                    <w:t>ensure the lease cost payment method is acceptable to HUD, with monthly debt service being paid directly to the FHA Lender, or with the FHA Lender able to debit the monthly debt service amount out of a designated account.</w:t>
                  </w:r>
                  <w:r w:rsidR="00B54E2D">
                    <w:rPr>
                      <w:rFonts w:cs="Calibri"/>
                      <w:sz w:val="24"/>
                      <w:szCs w:val="24"/>
                    </w:rPr>
                    <w:t xml:space="preserve">  See </w:t>
                  </w:r>
                  <w:r w:rsidR="00B54E2D">
                    <w:rPr>
                      <w:rFonts w:cs="Calibri"/>
                      <w:sz w:val="24"/>
                      <w:szCs w:val="24"/>
                    </w:rPr>
                    <w:lastRenderedPageBreak/>
                    <w:t>HUD Handbook 4232.1, Section II, Chapter 16, Section 16.5 for guidance</w:t>
                  </w:r>
                </w:p>
              </w:tc>
            </w:tr>
            <w:tr w:rsidR="00375750" w:rsidRPr="005659D9" w14:paraId="656CD49E" w14:textId="77777777" w:rsidTr="00934E9F">
              <w:tc>
                <w:tcPr>
                  <w:tcW w:w="963" w:type="dxa"/>
                  <w:gridSpan w:val="3"/>
                  <w:shd w:val="clear" w:color="auto" w:fill="auto"/>
                </w:tcPr>
                <w:p w14:paraId="77935EE9"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6BACF62C" w14:textId="1B25E990" w:rsidR="00375750" w:rsidRPr="005659D9" w:rsidRDefault="00375750" w:rsidP="005659D9">
                  <w:pPr>
                    <w:keepNext/>
                    <w:spacing w:after="0" w:line="240" w:lineRule="auto"/>
                    <w:rPr>
                      <w:rFonts w:cs="Calibri"/>
                      <w:sz w:val="24"/>
                      <w:szCs w:val="24"/>
                    </w:rPr>
                  </w:pPr>
                  <w:r>
                    <w:rPr>
                      <w:rFonts w:cs="Calibri"/>
                      <w:sz w:val="24"/>
                      <w:szCs w:val="24"/>
                    </w:rPr>
                    <w:t>If there is AR financing for multiple projects, the cash flow chart should depict the above as to all projects within the AR line.</w:t>
                  </w:r>
                </w:p>
              </w:tc>
            </w:tr>
            <w:tr w:rsidR="00934E9F" w14:paraId="2AC0DE16" w14:textId="77777777" w:rsidTr="00934E9F">
              <w:tc>
                <w:tcPr>
                  <w:tcW w:w="963" w:type="dxa"/>
                  <w:gridSpan w:val="3"/>
                  <w:tcBorders>
                    <w:top w:val="single" w:sz="4" w:space="0" w:color="D9D9D9"/>
                    <w:left w:val="nil"/>
                    <w:bottom w:val="single" w:sz="4" w:space="0" w:color="D9D9D9"/>
                    <w:right w:val="single" w:sz="4" w:space="0" w:color="D9D9D9"/>
                  </w:tcBorders>
                </w:tcPr>
                <w:p w14:paraId="31A8B86F" w14:textId="77777777" w:rsidR="00934E9F" w:rsidRDefault="00934E9F" w:rsidP="00C1728B">
                  <w:pPr>
                    <w:spacing w:after="0" w:line="240" w:lineRule="auto"/>
                    <w:rPr>
                      <w:rFonts w:cs="Calibri"/>
                      <w:sz w:val="24"/>
                      <w:szCs w:val="24"/>
                    </w:rPr>
                  </w:pPr>
                </w:p>
              </w:tc>
              <w:tc>
                <w:tcPr>
                  <w:tcW w:w="7812" w:type="dxa"/>
                  <w:tcBorders>
                    <w:top w:val="single" w:sz="4" w:space="0" w:color="D9D9D9"/>
                    <w:left w:val="single" w:sz="4" w:space="0" w:color="D9D9D9"/>
                    <w:bottom w:val="single" w:sz="4" w:space="0" w:color="D9D9D9"/>
                    <w:right w:val="nil"/>
                  </w:tcBorders>
                </w:tcPr>
                <w:p w14:paraId="30B855D0" w14:textId="77777777" w:rsidR="00934E9F" w:rsidRDefault="00934E9F" w:rsidP="00C1728B">
                  <w:pPr>
                    <w:keepNext/>
                    <w:spacing w:after="0" w:line="240" w:lineRule="auto"/>
                    <w:rPr>
                      <w:rFonts w:cs="Calibri"/>
                      <w:sz w:val="24"/>
                      <w:szCs w:val="24"/>
                    </w:rPr>
                  </w:pPr>
                  <w:r>
                    <w:rPr>
                      <w:rFonts w:cs="Calibri"/>
                      <w:sz w:val="24"/>
                      <w:szCs w:val="24"/>
                    </w:rPr>
                    <w:t xml:space="preserve">If there is AR financing, the cash flow chart must specify the type of AR financing (a stand-by line of credit for occasional cash flow shortfalls, or a line of credit to be used on a continuous basis for most operating expenses).  See HUD Handbook 4232.1, Section II, Chapter 16, </w:t>
                  </w:r>
                  <w:proofErr w:type="gramStart"/>
                  <w:r>
                    <w:rPr>
                      <w:rFonts w:cs="Calibri"/>
                      <w:sz w:val="24"/>
                      <w:szCs w:val="24"/>
                    </w:rPr>
                    <w:t>Section</w:t>
                  </w:r>
                  <w:proofErr w:type="gramEnd"/>
                  <w:r>
                    <w:rPr>
                      <w:rFonts w:cs="Calibri"/>
                      <w:sz w:val="24"/>
                      <w:szCs w:val="24"/>
                    </w:rPr>
                    <w:t xml:space="preserve"> 16.4.D for explanation.</w:t>
                  </w:r>
                </w:p>
              </w:tc>
            </w:tr>
            <w:tr w:rsidR="00375750" w:rsidRPr="005659D9" w14:paraId="43ED9997" w14:textId="77777777" w:rsidTr="00934E9F">
              <w:tc>
                <w:tcPr>
                  <w:tcW w:w="963" w:type="dxa"/>
                  <w:gridSpan w:val="3"/>
                  <w:shd w:val="clear" w:color="auto" w:fill="auto"/>
                </w:tcPr>
                <w:p w14:paraId="1B259B20" w14:textId="77777777" w:rsidR="00375750" w:rsidRPr="005659D9" w:rsidRDefault="00375750" w:rsidP="005659D9">
                  <w:pPr>
                    <w:spacing w:after="0" w:line="240" w:lineRule="auto"/>
                    <w:rPr>
                      <w:rFonts w:cs="Calibri"/>
                      <w:sz w:val="24"/>
                      <w:szCs w:val="24"/>
                    </w:rPr>
                  </w:pPr>
                </w:p>
              </w:tc>
              <w:tc>
                <w:tcPr>
                  <w:tcW w:w="7815" w:type="dxa"/>
                  <w:shd w:val="clear" w:color="auto" w:fill="auto"/>
                </w:tcPr>
                <w:p w14:paraId="0CBCD96B" w14:textId="350B2F5D" w:rsidR="00375750" w:rsidRPr="005659D9" w:rsidRDefault="00375750" w:rsidP="00B54E2D">
                  <w:pPr>
                    <w:keepNext/>
                    <w:spacing w:after="0" w:line="240" w:lineRule="auto"/>
                    <w:rPr>
                      <w:rFonts w:cs="Calibri"/>
                      <w:sz w:val="24"/>
                      <w:szCs w:val="24"/>
                    </w:rPr>
                  </w:pPr>
                  <w:r>
                    <w:rPr>
                      <w:rFonts w:cs="Calibri"/>
                      <w:sz w:val="24"/>
                      <w:szCs w:val="24"/>
                    </w:rPr>
                    <w:t>If a master lease is involved, the chart must depict the Master Tenant’s position in the cash flow process (including any Master Tenant accounts and any deposit account agreements proposed to govern such accounts).</w:t>
                  </w:r>
                  <w:r w:rsidR="00B54E2D">
                    <w:rPr>
                      <w:rFonts w:cs="Calibri"/>
                      <w:sz w:val="24"/>
                      <w:szCs w:val="24"/>
                    </w:rPr>
                    <w:t xml:space="preserve">  If AR financing is not involved and HUD approves a structure under which funds do not flow through Master Tenant, Master Tenant’s and Borrower’s agreement to such method of payment should be documented.</w:t>
                  </w:r>
                </w:p>
              </w:tc>
            </w:tr>
            <w:tr w:rsidR="00592695" w:rsidRPr="005659D9" w14:paraId="268410A5" w14:textId="77777777" w:rsidTr="00934E9F">
              <w:tc>
                <w:tcPr>
                  <w:tcW w:w="328" w:type="dxa"/>
                  <w:shd w:val="clear" w:color="auto" w:fill="auto"/>
                </w:tcPr>
                <w:p w14:paraId="0D2A06C8" w14:textId="77777777" w:rsidR="00592695" w:rsidRPr="005659D9" w:rsidRDefault="00592695" w:rsidP="005659D9">
                  <w:pPr>
                    <w:spacing w:after="0" w:line="240" w:lineRule="auto"/>
                    <w:rPr>
                      <w:rFonts w:cs="Calibri"/>
                      <w:sz w:val="24"/>
                      <w:szCs w:val="24"/>
                    </w:rPr>
                  </w:pPr>
                </w:p>
              </w:tc>
              <w:tc>
                <w:tcPr>
                  <w:tcW w:w="8450" w:type="dxa"/>
                  <w:gridSpan w:val="3"/>
                  <w:shd w:val="clear" w:color="auto" w:fill="auto"/>
                </w:tcPr>
                <w:p w14:paraId="2052E0BA" w14:textId="77777777" w:rsidR="00592695" w:rsidRPr="005659D9" w:rsidRDefault="00592695" w:rsidP="005659D9">
                  <w:pPr>
                    <w:keepNext/>
                    <w:spacing w:after="0" w:line="240" w:lineRule="auto"/>
                    <w:rPr>
                      <w:rFonts w:cs="Calibri"/>
                      <w:sz w:val="24"/>
                      <w:szCs w:val="24"/>
                    </w:rPr>
                  </w:pPr>
                  <w:r w:rsidRPr="005659D9">
                    <w:rPr>
                      <w:rFonts w:cs="Calibri"/>
                      <w:sz w:val="24"/>
                      <w:szCs w:val="24"/>
                    </w:rPr>
                    <w:t>Attachment 1: Assignment of Leases and Rents:</w:t>
                  </w:r>
                </w:p>
              </w:tc>
            </w:tr>
            <w:tr w:rsidR="00592695" w:rsidRPr="005659D9" w14:paraId="26461AEE" w14:textId="77777777" w:rsidTr="00934E9F">
              <w:tc>
                <w:tcPr>
                  <w:tcW w:w="963" w:type="dxa"/>
                  <w:gridSpan w:val="3"/>
                  <w:shd w:val="clear" w:color="auto" w:fill="auto"/>
                </w:tcPr>
                <w:p w14:paraId="337F51F3"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3677A01C" w14:textId="12C6A3E5" w:rsidR="00592695" w:rsidRPr="005659D9" w:rsidRDefault="00592695" w:rsidP="005659D9">
                  <w:pPr>
                    <w:keepNext/>
                    <w:spacing w:after="0" w:line="240" w:lineRule="auto"/>
                    <w:rPr>
                      <w:rFonts w:cs="Calibri"/>
                      <w:sz w:val="24"/>
                      <w:szCs w:val="24"/>
                    </w:rPr>
                  </w:pPr>
                  <w:r w:rsidRPr="005659D9">
                    <w:rPr>
                      <w:rFonts w:cs="Calibri"/>
                      <w:sz w:val="24"/>
                      <w:szCs w:val="24"/>
                    </w:rPr>
                    <w:t>Prepare a separate document that is properly formatted for recording</w:t>
                  </w:r>
                  <w:r w:rsidR="00FA2C42" w:rsidRPr="005659D9">
                    <w:rPr>
                      <w:rFonts w:cs="Calibri"/>
                      <w:sz w:val="24"/>
                      <w:szCs w:val="24"/>
                    </w:rPr>
                    <w:t>, with the original to be returned to Lender/</w:t>
                  </w:r>
                  <w:r w:rsidR="00C07C89">
                    <w:rPr>
                      <w:rFonts w:cs="Calibri"/>
                      <w:sz w:val="24"/>
                      <w:szCs w:val="24"/>
                    </w:rPr>
                    <w:t>Lender’s Counsel</w:t>
                  </w:r>
                </w:p>
              </w:tc>
            </w:tr>
            <w:tr w:rsidR="00592695" w:rsidRPr="005659D9" w14:paraId="6270016D" w14:textId="77777777" w:rsidTr="00934E9F">
              <w:tc>
                <w:tcPr>
                  <w:tcW w:w="963" w:type="dxa"/>
                  <w:gridSpan w:val="3"/>
                  <w:shd w:val="clear" w:color="auto" w:fill="auto"/>
                </w:tcPr>
                <w:p w14:paraId="6A83DE3F"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5FF20328" w14:textId="77777777" w:rsidR="00592695" w:rsidRPr="005659D9" w:rsidRDefault="00592695" w:rsidP="005659D9">
                  <w:pPr>
                    <w:keepNext/>
                    <w:spacing w:after="0" w:line="240" w:lineRule="auto"/>
                    <w:rPr>
                      <w:rFonts w:cs="Calibri"/>
                      <w:sz w:val="24"/>
                      <w:szCs w:val="24"/>
                    </w:rPr>
                  </w:pPr>
                  <w:r w:rsidRPr="005659D9">
                    <w:rPr>
                      <w:rFonts w:cs="Calibri"/>
                      <w:sz w:val="24"/>
                      <w:szCs w:val="24"/>
                    </w:rPr>
                    <w:t>Include the provisions from Attachment 1, along with state-specific provisions</w:t>
                  </w:r>
                  <w:r w:rsidR="00667537" w:rsidRPr="005659D9">
                    <w:rPr>
                      <w:rFonts w:cs="Calibri"/>
                      <w:sz w:val="24"/>
                      <w:szCs w:val="24"/>
                    </w:rPr>
                    <w:t xml:space="preserve"> (available on </w:t>
                  </w:r>
                  <w:hyperlink r:id="rId91" w:history="1">
                    <w:r w:rsidR="00667537" w:rsidRPr="005659D9">
                      <w:rPr>
                        <w:rStyle w:val="Hyperlink"/>
                        <w:rFonts w:cs="Calibri"/>
                        <w:sz w:val="24"/>
                        <w:szCs w:val="24"/>
                      </w:rPr>
                      <w:t>OGC’s 232 New Document Implementation Site</w:t>
                    </w:r>
                  </w:hyperlink>
                  <w:r w:rsidR="00667537" w:rsidRPr="005659D9">
                    <w:rPr>
                      <w:rFonts w:cs="Calibri"/>
                      <w:sz w:val="24"/>
                      <w:szCs w:val="24"/>
                    </w:rPr>
                    <w:t>)</w:t>
                  </w:r>
                </w:p>
              </w:tc>
            </w:tr>
            <w:tr w:rsidR="00592695" w:rsidRPr="005659D9" w14:paraId="0F83A17A" w14:textId="77777777" w:rsidTr="00934E9F">
              <w:tc>
                <w:tcPr>
                  <w:tcW w:w="963" w:type="dxa"/>
                  <w:gridSpan w:val="3"/>
                  <w:shd w:val="clear" w:color="auto" w:fill="auto"/>
                </w:tcPr>
                <w:p w14:paraId="7DF3A203"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069B511E" w14:textId="77777777" w:rsidR="00592695" w:rsidRPr="005659D9" w:rsidRDefault="00592695" w:rsidP="005659D9">
                  <w:pPr>
                    <w:keepNext/>
                    <w:spacing w:after="0" w:line="240" w:lineRule="auto"/>
                    <w:rPr>
                      <w:rFonts w:cs="Calibri"/>
                      <w:sz w:val="24"/>
                      <w:szCs w:val="24"/>
                    </w:rPr>
                  </w:pPr>
                  <w:r w:rsidRPr="005659D9">
                    <w:rPr>
                      <w:rFonts w:cs="Calibri"/>
                      <w:sz w:val="24"/>
                      <w:szCs w:val="24"/>
                    </w:rPr>
                    <w:t>Complete the project-specific information in the intro paragraph and the first recital</w:t>
                  </w:r>
                </w:p>
              </w:tc>
            </w:tr>
            <w:tr w:rsidR="00592695" w:rsidRPr="005659D9" w14:paraId="30BB1E27" w14:textId="77777777" w:rsidTr="00934E9F">
              <w:tc>
                <w:tcPr>
                  <w:tcW w:w="963" w:type="dxa"/>
                  <w:gridSpan w:val="3"/>
                  <w:shd w:val="clear" w:color="auto" w:fill="auto"/>
                </w:tcPr>
                <w:p w14:paraId="47D673ED"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092A2431" w14:textId="77777777" w:rsidR="00592695" w:rsidRPr="005659D9" w:rsidRDefault="00592695" w:rsidP="005659D9">
                  <w:pPr>
                    <w:keepNext/>
                    <w:spacing w:after="0" w:line="240" w:lineRule="auto"/>
                    <w:rPr>
                      <w:rFonts w:cs="Calibri"/>
                      <w:sz w:val="24"/>
                      <w:szCs w:val="24"/>
                    </w:rPr>
                  </w:pPr>
                  <w:r w:rsidRPr="005659D9">
                    <w:rPr>
                      <w:rFonts w:cs="Calibri"/>
                      <w:sz w:val="24"/>
                      <w:szCs w:val="24"/>
                    </w:rPr>
                    <w:t>Add any other necessary definitions</w:t>
                  </w:r>
                </w:p>
              </w:tc>
            </w:tr>
            <w:tr w:rsidR="00592695" w:rsidRPr="005659D9" w14:paraId="64509CF2" w14:textId="77777777" w:rsidTr="00934E9F">
              <w:tc>
                <w:tcPr>
                  <w:tcW w:w="963" w:type="dxa"/>
                  <w:gridSpan w:val="3"/>
                  <w:shd w:val="clear" w:color="auto" w:fill="auto"/>
                </w:tcPr>
                <w:p w14:paraId="15809A68" w14:textId="77777777" w:rsidR="00592695" w:rsidRPr="005659D9" w:rsidRDefault="00592695" w:rsidP="005659D9">
                  <w:pPr>
                    <w:spacing w:after="0" w:line="240" w:lineRule="auto"/>
                    <w:rPr>
                      <w:rFonts w:cs="Calibri"/>
                      <w:sz w:val="24"/>
                      <w:szCs w:val="24"/>
                    </w:rPr>
                  </w:pPr>
                </w:p>
              </w:tc>
              <w:tc>
                <w:tcPr>
                  <w:tcW w:w="7815" w:type="dxa"/>
                  <w:shd w:val="clear" w:color="auto" w:fill="auto"/>
                </w:tcPr>
                <w:p w14:paraId="01B05244" w14:textId="77777777" w:rsidR="00592695" w:rsidRPr="005659D9" w:rsidRDefault="00592695" w:rsidP="005659D9">
                  <w:pPr>
                    <w:keepNext/>
                    <w:spacing w:after="0" w:line="240" w:lineRule="auto"/>
                    <w:rPr>
                      <w:rFonts w:cs="Calibri"/>
                      <w:sz w:val="24"/>
                      <w:szCs w:val="24"/>
                    </w:rPr>
                  </w:pPr>
                  <w:r w:rsidRPr="005659D9">
                    <w:rPr>
                      <w:rFonts w:cs="Calibri"/>
                      <w:sz w:val="24"/>
                      <w:szCs w:val="24"/>
                    </w:rPr>
                    <w:t>Add signature blocks, notary pages, and legal description</w:t>
                  </w:r>
                </w:p>
              </w:tc>
            </w:tr>
            <w:tr w:rsidR="006A6EB3" w:rsidRPr="005659D9" w14:paraId="74A6D5E1" w14:textId="77777777" w:rsidTr="00387AE1">
              <w:tc>
                <w:tcPr>
                  <w:tcW w:w="375" w:type="dxa"/>
                  <w:gridSpan w:val="2"/>
                  <w:shd w:val="clear" w:color="auto" w:fill="auto"/>
                </w:tcPr>
                <w:p w14:paraId="351EDF37" w14:textId="77777777" w:rsidR="006A6EB3" w:rsidRPr="005659D9" w:rsidRDefault="006A6EB3" w:rsidP="005659D9">
                  <w:pPr>
                    <w:spacing w:after="0" w:line="240" w:lineRule="auto"/>
                    <w:rPr>
                      <w:rFonts w:cs="Calibri"/>
                      <w:sz w:val="24"/>
                      <w:szCs w:val="24"/>
                    </w:rPr>
                  </w:pPr>
                </w:p>
              </w:tc>
              <w:tc>
                <w:tcPr>
                  <w:tcW w:w="8403" w:type="dxa"/>
                  <w:gridSpan w:val="2"/>
                  <w:shd w:val="clear" w:color="auto" w:fill="auto"/>
                </w:tcPr>
                <w:p w14:paraId="7C661E56" w14:textId="477789E3" w:rsidR="006A6EB3" w:rsidRPr="005659D9" w:rsidRDefault="006A6EB3" w:rsidP="005659D9">
                  <w:pPr>
                    <w:keepNext/>
                    <w:spacing w:after="0" w:line="240" w:lineRule="auto"/>
                    <w:rPr>
                      <w:rFonts w:cs="Calibri"/>
                      <w:sz w:val="24"/>
                      <w:szCs w:val="24"/>
                    </w:rPr>
                  </w:pPr>
                  <w:r>
                    <w:rPr>
                      <w:rFonts w:cs="Calibri"/>
                      <w:sz w:val="24"/>
                      <w:szCs w:val="24"/>
                    </w:rPr>
                    <w:t>Rider to Operator Security Agreement: attach to the Operator Security Agreement if applicable</w:t>
                  </w:r>
                </w:p>
              </w:tc>
            </w:tr>
            <w:tr w:rsidR="006A6EB3" w:rsidRPr="005659D9" w14:paraId="316CB596" w14:textId="77777777" w:rsidTr="00934E9F">
              <w:tc>
                <w:tcPr>
                  <w:tcW w:w="963" w:type="dxa"/>
                  <w:gridSpan w:val="3"/>
                  <w:shd w:val="clear" w:color="auto" w:fill="auto"/>
                </w:tcPr>
                <w:p w14:paraId="5D8B863F" w14:textId="77777777" w:rsidR="006A6EB3" w:rsidRPr="005659D9" w:rsidRDefault="006A6EB3" w:rsidP="005659D9">
                  <w:pPr>
                    <w:spacing w:after="0" w:line="240" w:lineRule="auto"/>
                    <w:rPr>
                      <w:rFonts w:cs="Calibri"/>
                      <w:sz w:val="24"/>
                      <w:szCs w:val="24"/>
                    </w:rPr>
                  </w:pPr>
                </w:p>
              </w:tc>
              <w:tc>
                <w:tcPr>
                  <w:tcW w:w="7815" w:type="dxa"/>
                  <w:shd w:val="clear" w:color="auto" w:fill="auto"/>
                </w:tcPr>
                <w:p w14:paraId="4CAA041D" w14:textId="77777777" w:rsidR="006A6EB3" w:rsidRPr="005659D9" w:rsidRDefault="006A6EB3" w:rsidP="005659D9">
                  <w:pPr>
                    <w:keepNext/>
                    <w:spacing w:after="0" w:line="240" w:lineRule="auto"/>
                    <w:rPr>
                      <w:rFonts w:cs="Calibri"/>
                      <w:sz w:val="24"/>
                      <w:szCs w:val="24"/>
                    </w:rPr>
                  </w:pPr>
                </w:p>
              </w:tc>
            </w:tr>
          </w:tbl>
          <w:p w14:paraId="03A1CA22" w14:textId="77777777" w:rsidR="000C6286" w:rsidRDefault="000C6286" w:rsidP="005659D9">
            <w:pPr>
              <w:spacing w:after="0" w:line="240" w:lineRule="auto"/>
              <w:rPr>
                <w:rFonts w:cs="Calibri"/>
                <w:i/>
                <w:sz w:val="24"/>
                <w:szCs w:val="24"/>
              </w:rPr>
            </w:pPr>
          </w:p>
          <w:p w14:paraId="72F681E4" w14:textId="77777777" w:rsidR="007618E0" w:rsidRPr="00CF5828" w:rsidRDefault="007618E0" w:rsidP="005659D9">
            <w:pPr>
              <w:spacing w:after="0" w:line="240" w:lineRule="auto"/>
              <w:rPr>
                <w:rFonts w:cs="Calibri"/>
                <w:sz w:val="24"/>
                <w:szCs w:val="24"/>
              </w:rPr>
            </w:pPr>
            <w:r>
              <w:rPr>
                <w:rFonts w:cs="Calibri"/>
                <w:sz w:val="24"/>
                <w:szCs w:val="24"/>
              </w:rPr>
              <w:t>NOTE: The Operator Security Agreement itself is not recorded, but the attached Assignment of Rents and Leases is to be recorded separately.</w:t>
            </w:r>
          </w:p>
          <w:p w14:paraId="75E1EF3A" w14:textId="77777777" w:rsidR="00592695" w:rsidRPr="005659D9" w:rsidRDefault="00C43B50" w:rsidP="005659D9">
            <w:pPr>
              <w:spacing w:after="0" w:line="240" w:lineRule="auto"/>
              <w:rPr>
                <w:rFonts w:cs="Calibri"/>
                <w:i/>
                <w:sz w:val="24"/>
                <w:szCs w:val="24"/>
              </w:rPr>
            </w:pPr>
            <w:r>
              <w:rPr>
                <w:rFonts w:cs="Calibri"/>
                <w:i/>
                <w:sz w:val="24"/>
                <w:szCs w:val="24"/>
              </w:rPr>
              <w:pict w14:anchorId="04C2C095">
                <v:rect id="_x0000_i1072" style="width:0;height:1.5pt" o:hralign="center" o:hrstd="t" o:hr="t" fillcolor="#a0a0a0" stroked="f"/>
              </w:pict>
            </w:r>
          </w:p>
          <w:p w14:paraId="77A37762" w14:textId="77777777" w:rsidR="00592695" w:rsidRPr="005659D9" w:rsidRDefault="00592695"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5527D96B" w14:textId="77777777" w:rsidR="00592695" w:rsidRPr="005659D9" w:rsidRDefault="00592695" w:rsidP="005659D9">
            <w:pPr>
              <w:spacing w:after="0" w:line="240" w:lineRule="auto"/>
              <w:rPr>
                <w:rFonts w:cs="Calibri"/>
                <w:sz w:val="24"/>
                <w:szCs w:val="24"/>
              </w:rPr>
            </w:pPr>
          </w:p>
        </w:tc>
      </w:tr>
      <w:tr w:rsidR="00592695" w:rsidRPr="005659D9" w14:paraId="070DE059"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706AE7DA" w14:textId="698A4987" w:rsidR="00592695" w:rsidRPr="005659D9" w:rsidRDefault="00A04C3D" w:rsidP="005659D9">
            <w:pPr>
              <w:spacing w:after="0" w:line="240" w:lineRule="auto"/>
              <w:jc w:val="center"/>
              <w:rPr>
                <w:rFonts w:cs="Calibri"/>
                <w:sz w:val="24"/>
                <w:szCs w:val="24"/>
              </w:rPr>
            </w:pPr>
            <w:r>
              <w:rPr>
                <w:rFonts w:cs="Calibri"/>
                <w:sz w:val="24"/>
                <w:szCs w:val="24"/>
              </w:rPr>
              <w:lastRenderedPageBreak/>
              <w:t>49</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504D7C9F" w14:textId="77777777" w:rsidR="00592695" w:rsidRPr="005659D9" w:rsidRDefault="00592695" w:rsidP="005659D9">
            <w:pPr>
              <w:spacing w:after="0" w:line="240" w:lineRule="auto"/>
              <w:rPr>
                <w:rFonts w:cs="Calibri"/>
                <w:b/>
                <w:sz w:val="24"/>
                <w:szCs w:val="24"/>
                <w:u w:val="single"/>
              </w:rPr>
            </w:pPr>
            <w:r w:rsidRPr="005659D9">
              <w:rPr>
                <w:rFonts w:cs="Calibri"/>
                <w:b/>
                <w:sz w:val="24"/>
                <w:szCs w:val="24"/>
                <w:u w:val="single"/>
              </w:rPr>
              <w:t xml:space="preserve">Operator </w:t>
            </w:r>
            <w:r w:rsidR="0050005E" w:rsidRPr="005659D9">
              <w:rPr>
                <w:rFonts w:cs="Calibri"/>
                <w:b/>
                <w:sz w:val="24"/>
                <w:szCs w:val="24"/>
                <w:u w:val="single"/>
              </w:rPr>
              <w:t xml:space="preserve">UCC-1 </w:t>
            </w:r>
            <w:r w:rsidRPr="005659D9">
              <w:rPr>
                <w:rFonts w:cs="Calibri"/>
                <w:b/>
                <w:sz w:val="24"/>
                <w:szCs w:val="24"/>
                <w:u w:val="single"/>
              </w:rPr>
              <w:t>Financing Statements</w:t>
            </w:r>
          </w:p>
          <w:p w14:paraId="47B2C54A" w14:textId="77777777" w:rsidR="00115F4A" w:rsidRPr="005659D9" w:rsidRDefault="00115F4A" w:rsidP="005659D9">
            <w:pPr>
              <w:spacing w:after="0" w:line="240" w:lineRule="auto"/>
              <w:rPr>
                <w:rFonts w:cs="Calibri"/>
                <w:b/>
                <w:sz w:val="24"/>
                <w:szCs w:val="24"/>
                <w:u w:val="single"/>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115F4A" w:rsidRPr="005659D9" w14:paraId="121A0B3E" w14:textId="77777777" w:rsidTr="00945972">
              <w:tc>
                <w:tcPr>
                  <w:tcW w:w="328" w:type="dxa"/>
                  <w:shd w:val="clear" w:color="auto" w:fill="auto"/>
                </w:tcPr>
                <w:p w14:paraId="30478672" w14:textId="77777777" w:rsidR="00115F4A" w:rsidRPr="005659D9" w:rsidRDefault="00115F4A" w:rsidP="005659D9">
                  <w:pPr>
                    <w:spacing w:after="0" w:line="240" w:lineRule="auto"/>
                    <w:rPr>
                      <w:rFonts w:cs="Calibri"/>
                      <w:sz w:val="24"/>
                      <w:szCs w:val="24"/>
                    </w:rPr>
                  </w:pPr>
                </w:p>
              </w:tc>
              <w:tc>
                <w:tcPr>
                  <w:tcW w:w="8450" w:type="dxa"/>
                  <w:shd w:val="clear" w:color="auto" w:fill="auto"/>
                </w:tcPr>
                <w:p w14:paraId="42FD7FBB" w14:textId="7933A8DD" w:rsidR="00115F4A" w:rsidRPr="005659D9" w:rsidRDefault="00115F4A" w:rsidP="005659D9">
                  <w:pPr>
                    <w:spacing w:after="0" w:line="240" w:lineRule="auto"/>
                    <w:rPr>
                      <w:rFonts w:cs="Calibri"/>
                      <w:sz w:val="24"/>
                      <w:szCs w:val="24"/>
                    </w:rPr>
                  </w:pPr>
                  <w:r w:rsidRPr="005659D9">
                    <w:rPr>
                      <w:rFonts w:cs="Calibri"/>
                      <w:sz w:val="24"/>
                      <w:szCs w:val="24"/>
                    </w:rPr>
                    <w:t xml:space="preserve">Properly formatted for filing and/or recording, with original to be returned to </w:t>
                  </w:r>
                  <w:r w:rsidR="008031CD" w:rsidRPr="005659D9">
                    <w:rPr>
                      <w:rFonts w:cs="Calibri"/>
                      <w:sz w:val="24"/>
                      <w:szCs w:val="24"/>
                    </w:rPr>
                    <w:t>Lender</w:t>
                  </w:r>
                  <w:r w:rsidR="00EE5F61" w:rsidRPr="005659D9">
                    <w:rPr>
                      <w:rFonts w:cs="Calibri"/>
                      <w:sz w:val="24"/>
                      <w:szCs w:val="24"/>
                    </w:rPr>
                    <w:t>/</w:t>
                  </w:r>
                  <w:r w:rsidR="00C07C89">
                    <w:rPr>
                      <w:rFonts w:cs="Calibri"/>
                      <w:sz w:val="24"/>
                      <w:szCs w:val="24"/>
                    </w:rPr>
                    <w:t>Lender’s Counsel</w:t>
                  </w:r>
                </w:p>
              </w:tc>
            </w:tr>
            <w:tr w:rsidR="00592695" w:rsidRPr="005659D9" w14:paraId="08BB6062" w14:textId="77777777" w:rsidTr="00945972">
              <w:tc>
                <w:tcPr>
                  <w:tcW w:w="328" w:type="dxa"/>
                  <w:shd w:val="clear" w:color="auto" w:fill="auto"/>
                </w:tcPr>
                <w:p w14:paraId="0C2E08FE"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5D1BA5FA" w14:textId="77777777" w:rsidR="00592695" w:rsidRPr="005659D9" w:rsidRDefault="00592695" w:rsidP="005659D9">
                  <w:pPr>
                    <w:spacing w:after="0" w:line="240" w:lineRule="auto"/>
                    <w:rPr>
                      <w:rFonts w:cs="Calibri"/>
                      <w:sz w:val="24"/>
                      <w:szCs w:val="24"/>
                    </w:rPr>
                  </w:pPr>
                  <w:r w:rsidRPr="005659D9">
                    <w:rPr>
                      <w:rFonts w:cs="Calibri"/>
                      <w:sz w:val="24"/>
                      <w:szCs w:val="24"/>
                    </w:rPr>
                    <w:t>Name and address of operator</w:t>
                  </w:r>
                </w:p>
              </w:tc>
            </w:tr>
            <w:tr w:rsidR="00592695" w:rsidRPr="005659D9" w14:paraId="1FA4FF0A" w14:textId="77777777" w:rsidTr="00945972">
              <w:tc>
                <w:tcPr>
                  <w:tcW w:w="328" w:type="dxa"/>
                  <w:shd w:val="clear" w:color="auto" w:fill="auto"/>
                </w:tcPr>
                <w:p w14:paraId="176D4D0C"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573176BC" w14:textId="77777777" w:rsidR="00592695" w:rsidRPr="005659D9" w:rsidRDefault="00592695" w:rsidP="005659D9">
                  <w:pPr>
                    <w:spacing w:after="0" w:line="240" w:lineRule="auto"/>
                    <w:rPr>
                      <w:rFonts w:cs="Calibri"/>
                      <w:sz w:val="24"/>
                      <w:szCs w:val="24"/>
                    </w:rPr>
                  </w:pPr>
                  <w:r w:rsidRPr="005659D9">
                    <w:rPr>
                      <w:rFonts w:cs="Calibri"/>
                      <w:sz w:val="24"/>
                      <w:szCs w:val="24"/>
                    </w:rPr>
                    <w:t>Organizational jurisdiction of operator</w:t>
                  </w:r>
                </w:p>
              </w:tc>
            </w:tr>
            <w:tr w:rsidR="00592695" w:rsidRPr="005659D9" w14:paraId="137E8114" w14:textId="77777777" w:rsidTr="00945972">
              <w:tc>
                <w:tcPr>
                  <w:tcW w:w="328" w:type="dxa"/>
                  <w:shd w:val="clear" w:color="auto" w:fill="auto"/>
                </w:tcPr>
                <w:p w14:paraId="17D8D5F6"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74950219" w14:textId="77777777" w:rsidR="00592695" w:rsidRPr="005659D9" w:rsidRDefault="00592695" w:rsidP="005659D9">
                  <w:pPr>
                    <w:spacing w:after="0" w:line="240" w:lineRule="auto"/>
                    <w:rPr>
                      <w:rFonts w:cs="Calibri"/>
                      <w:sz w:val="24"/>
                      <w:szCs w:val="24"/>
                    </w:rPr>
                  </w:pPr>
                  <w:r w:rsidRPr="005659D9">
                    <w:rPr>
                      <w:rFonts w:cs="Calibri"/>
                      <w:sz w:val="24"/>
                      <w:szCs w:val="24"/>
                    </w:rPr>
                    <w:t>Operator’s organizational ID, if any</w:t>
                  </w:r>
                </w:p>
              </w:tc>
            </w:tr>
            <w:tr w:rsidR="00592695" w:rsidRPr="005659D9" w14:paraId="2ED8A128" w14:textId="77777777" w:rsidTr="00945972">
              <w:tc>
                <w:tcPr>
                  <w:tcW w:w="328" w:type="dxa"/>
                  <w:shd w:val="clear" w:color="auto" w:fill="auto"/>
                </w:tcPr>
                <w:p w14:paraId="772AA9D0"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3AC190B1"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Name and address of </w:t>
                  </w:r>
                  <w:r w:rsidR="008031CD" w:rsidRPr="005659D9">
                    <w:rPr>
                      <w:rFonts w:cs="Calibri"/>
                      <w:sz w:val="24"/>
                      <w:szCs w:val="24"/>
                    </w:rPr>
                    <w:t>Lender</w:t>
                  </w:r>
                </w:p>
              </w:tc>
            </w:tr>
            <w:tr w:rsidR="00592695" w:rsidRPr="005659D9" w14:paraId="41D2A3BD" w14:textId="77777777" w:rsidTr="00945972">
              <w:tc>
                <w:tcPr>
                  <w:tcW w:w="328" w:type="dxa"/>
                  <w:shd w:val="clear" w:color="auto" w:fill="auto"/>
                </w:tcPr>
                <w:p w14:paraId="47AB409D"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0FDAB303"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HUD listed as additional secured party using the following address: </w:t>
                  </w:r>
                </w:p>
                <w:p w14:paraId="541223C0" w14:textId="77777777" w:rsidR="00592695" w:rsidRPr="005659D9" w:rsidRDefault="00592695" w:rsidP="005659D9">
                  <w:pPr>
                    <w:spacing w:after="0" w:line="240" w:lineRule="auto"/>
                    <w:ind w:left="720" w:right="882"/>
                    <w:rPr>
                      <w:rFonts w:cs="Calibri"/>
                      <w:bCs/>
                      <w:sz w:val="24"/>
                      <w:szCs w:val="24"/>
                    </w:rPr>
                  </w:pPr>
                  <w:r w:rsidRPr="005659D9">
                    <w:rPr>
                      <w:rFonts w:cs="Calibri"/>
                      <w:bCs/>
                      <w:sz w:val="24"/>
                      <w:szCs w:val="24"/>
                    </w:rPr>
                    <w:t xml:space="preserve">Secretary of Housing and Urban Development </w:t>
                  </w:r>
                </w:p>
                <w:p w14:paraId="56F2564A" w14:textId="77777777" w:rsidR="00592695" w:rsidRPr="005659D9" w:rsidRDefault="00592695" w:rsidP="005659D9">
                  <w:pPr>
                    <w:tabs>
                      <w:tab w:val="left" w:pos="3963"/>
                    </w:tabs>
                    <w:spacing w:after="0" w:line="240" w:lineRule="auto"/>
                    <w:ind w:left="720" w:right="3132"/>
                    <w:rPr>
                      <w:rFonts w:cs="Calibri"/>
                      <w:bCs/>
                      <w:sz w:val="24"/>
                      <w:szCs w:val="24"/>
                    </w:rPr>
                  </w:pPr>
                  <w:r w:rsidRPr="005659D9">
                    <w:rPr>
                      <w:rFonts w:cs="Calibri"/>
                      <w:bCs/>
                      <w:sz w:val="24"/>
                      <w:szCs w:val="24"/>
                    </w:rPr>
                    <w:t xml:space="preserve">Office of Residential Care Facilities </w:t>
                  </w:r>
                </w:p>
                <w:p w14:paraId="29E5310C" w14:textId="77777777" w:rsidR="00592695" w:rsidRPr="005659D9" w:rsidRDefault="00592695" w:rsidP="005659D9">
                  <w:pPr>
                    <w:spacing w:after="0" w:line="240" w:lineRule="auto"/>
                    <w:ind w:left="720" w:right="5616"/>
                    <w:rPr>
                      <w:rFonts w:cs="Calibri"/>
                      <w:bCs/>
                      <w:sz w:val="24"/>
                      <w:szCs w:val="24"/>
                    </w:rPr>
                  </w:pPr>
                  <w:r w:rsidRPr="005659D9">
                    <w:rPr>
                      <w:rFonts w:cs="Calibri"/>
                      <w:bCs/>
                      <w:sz w:val="24"/>
                      <w:szCs w:val="24"/>
                    </w:rPr>
                    <w:t>451 7</w:t>
                  </w:r>
                  <w:r w:rsidRPr="005659D9">
                    <w:rPr>
                      <w:rFonts w:cs="Calibri"/>
                      <w:bCs/>
                      <w:sz w:val="24"/>
                      <w:szCs w:val="24"/>
                      <w:vertAlign w:val="superscript"/>
                    </w:rPr>
                    <w:t>th</w:t>
                  </w:r>
                  <w:r w:rsidRPr="005659D9">
                    <w:rPr>
                      <w:rFonts w:cs="Calibri"/>
                      <w:bCs/>
                      <w:sz w:val="24"/>
                      <w:szCs w:val="24"/>
                    </w:rPr>
                    <w:t xml:space="preserve"> Street SW </w:t>
                  </w:r>
                </w:p>
                <w:p w14:paraId="58975CDE" w14:textId="77777777" w:rsidR="00592695" w:rsidRPr="005659D9" w:rsidRDefault="00592695" w:rsidP="005659D9">
                  <w:pPr>
                    <w:spacing w:after="0" w:line="240" w:lineRule="auto"/>
                    <w:rPr>
                      <w:rFonts w:cs="Calibri"/>
                      <w:sz w:val="24"/>
                      <w:szCs w:val="24"/>
                    </w:rPr>
                  </w:pPr>
                  <w:r w:rsidRPr="005659D9">
                    <w:rPr>
                      <w:rFonts w:cs="Calibri"/>
                      <w:bCs/>
                      <w:sz w:val="24"/>
                      <w:szCs w:val="24"/>
                    </w:rPr>
                    <w:lastRenderedPageBreak/>
                    <w:tab/>
                    <w:t>Washington, D.C. 20410</w:t>
                  </w:r>
                </w:p>
              </w:tc>
            </w:tr>
            <w:tr w:rsidR="00945972" w:rsidRPr="005659D9" w14:paraId="4BC68857" w14:textId="77777777" w:rsidTr="00945972">
              <w:tc>
                <w:tcPr>
                  <w:tcW w:w="328" w:type="dxa"/>
                  <w:shd w:val="clear" w:color="auto" w:fill="auto"/>
                </w:tcPr>
                <w:p w14:paraId="7EB899C9" w14:textId="77777777" w:rsidR="00945972" w:rsidRPr="005659D9" w:rsidRDefault="00945972" w:rsidP="00945972">
                  <w:pPr>
                    <w:spacing w:after="0" w:line="240" w:lineRule="auto"/>
                    <w:rPr>
                      <w:rFonts w:cs="Calibri"/>
                      <w:sz w:val="24"/>
                      <w:szCs w:val="24"/>
                    </w:rPr>
                  </w:pPr>
                </w:p>
              </w:tc>
              <w:tc>
                <w:tcPr>
                  <w:tcW w:w="8450" w:type="dxa"/>
                  <w:shd w:val="clear" w:color="auto" w:fill="auto"/>
                </w:tcPr>
                <w:p w14:paraId="0AF09D13" w14:textId="77777777" w:rsidR="00945972" w:rsidRPr="005659D9" w:rsidRDefault="00945972" w:rsidP="00945972">
                  <w:pPr>
                    <w:spacing w:after="0" w:line="240" w:lineRule="auto"/>
                    <w:rPr>
                      <w:rFonts w:cs="Calibri"/>
                      <w:sz w:val="24"/>
                      <w:szCs w:val="24"/>
                    </w:rPr>
                  </w:pPr>
                  <w:r>
                    <w:rPr>
                      <w:rFonts w:cs="Calibri"/>
                      <w:sz w:val="24"/>
                      <w:szCs w:val="24"/>
                    </w:rPr>
                    <w:t>FHA Number noted</w:t>
                  </w:r>
                </w:p>
              </w:tc>
            </w:tr>
            <w:tr w:rsidR="00592695" w:rsidRPr="005659D9" w14:paraId="73F82C5F" w14:textId="77777777" w:rsidTr="00945972">
              <w:tc>
                <w:tcPr>
                  <w:tcW w:w="328" w:type="dxa"/>
                  <w:shd w:val="clear" w:color="auto" w:fill="auto"/>
                </w:tcPr>
                <w:p w14:paraId="48E06380"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6355F72C" w14:textId="77777777" w:rsidR="00592695" w:rsidRPr="005659D9" w:rsidRDefault="00592695" w:rsidP="005659D9">
                  <w:pPr>
                    <w:spacing w:after="0" w:line="240" w:lineRule="auto"/>
                    <w:rPr>
                      <w:rFonts w:cs="Calibri"/>
                      <w:sz w:val="24"/>
                      <w:szCs w:val="24"/>
                    </w:rPr>
                  </w:pPr>
                  <w:r w:rsidRPr="005659D9">
                    <w:rPr>
                      <w:rFonts w:cs="Calibri"/>
                      <w:sz w:val="24"/>
                      <w:szCs w:val="24"/>
                    </w:rPr>
                    <w:t>Legal description consistent with title policy and survey.</w:t>
                  </w:r>
                </w:p>
              </w:tc>
            </w:tr>
            <w:tr w:rsidR="00592695" w:rsidRPr="005659D9" w14:paraId="3F2A1281" w14:textId="77777777" w:rsidTr="00945972">
              <w:tc>
                <w:tcPr>
                  <w:tcW w:w="328" w:type="dxa"/>
                  <w:shd w:val="clear" w:color="auto" w:fill="auto"/>
                </w:tcPr>
                <w:p w14:paraId="12CB2D1A"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178E0A33" w14:textId="77777777" w:rsidR="00592695" w:rsidRPr="005659D9" w:rsidRDefault="00592695" w:rsidP="005659D9">
                  <w:pPr>
                    <w:spacing w:after="0" w:line="240" w:lineRule="auto"/>
                    <w:rPr>
                      <w:rFonts w:cs="Calibri"/>
                      <w:sz w:val="24"/>
                      <w:szCs w:val="24"/>
                    </w:rPr>
                  </w:pPr>
                  <w:r w:rsidRPr="005659D9">
                    <w:rPr>
                      <w:rFonts w:cs="Calibri"/>
                      <w:sz w:val="24"/>
                      <w:szCs w:val="24"/>
                    </w:rPr>
                    <w:t>Attach Exhibit B from Operator Security Agreement (HUD-92323-ORCF) as collateral description.</w:t>
                  </w:r>
                </w:p>
              </w:tc>
            </w:tr>
            <w:tr w:rsidR="00592695" w:rsidRPr="005659D9" w14:paraId="2E9D57ED" w14:textId="77777777" w:rsidTr="00945972">
              <w:tc>
                <w:tcPr>
                  <w:tcW w:w="328" w:type="dxa"/>
                  <w:shd w:val="clear" w:color="auto" w:fill="auto"/>
                </w:tcPr>
                <w:p w14:paraId="4C14BFBF"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530CD6E8" w14:textId="77777777" w:rsidR="00592695" w:rsidRPr="005659D9" w:rsidRDefault="00592695" w:rsidP="005659D9">
                  <w:pPr>
                    <w:spacing w:after="0" w:line="240" w:lineRule="auto"/>
                    <w:rPr>
                      <w:rFonts w:cs="Calibri"/>
                      <w:sz w:val="24"/>
                      <w:szCs w:val="24"/>
                    </w:rPr>
                  </w:pPr>
                  <w:r w:rsidRPr="005659D9">
                    <w:rPr>
                      <w:rFonts w:cs="Calibri"/>
                      <w:sz w:val="24"/>
                      <w:szCs w:val="24"/>
                    </w:rPr>
                    <w:t>Record in the county in which the property is located, and file with the organizational and property jurisdictions, if different.</w:t>
                  </w:r>
                </w:p>
              </w:tc>
            </w:tr>
          </w:tbl>
          <w:p w14:paraId="6542EA2D" w14:textId="77777777" w:rsidR="00592695" w:rsidRPr="005659D9" w:rsidRDefault="00C43B50" w:rsidP="005659D9">
            <w:pPr>
              <w:spacing w:after="0" w:line="240" w:lineRule="auto"/>
              <w:rPr>
                <w:rFonts w:cs="Calibri"/>
                <w:i/>
                <w:sz w:val="24"/>
                <w:szCs w:val="24"/>
              </w:rPr>
            </w:pPr>
            <w:r>
              <w:rPr>
                <w:rFonts w:cs="Calibri"/>
                <w:i/>
                <w:sz w:val="24"/>
                <w:szCs w:val="24"/>
              </w:rPr>
              <w:pict w14:anchorId="3E62D53E">
                <v:rect id="_x0000_i1073" style="width:0;height:1.5pt" o:hralign="center" o:hrstd="t" o:hr="t" fillcolor="#a0a0a0" stroked="f"/>
              </w:pict>
            </w:r>
          </w:p>
          <w:p w14:paraId="531E9A56" w14:textId="77777777" w:rsidR="00592695" w:rsidRPr="005659D9" w:rsidRDefault="00592695"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5813B4D9" w14:textId="77777777" w:rsidR="00592695" w:rsidRPr="005659D9" w:rsidRDefault="00592695" w:rsidP="005659D9">
            <w:pPr>
              <w:spacing w:after="0" w:line="240" w:lineRule="auto"/>
              <w:rPr>
                <w:rFonts w:cs="Calibri"/>
                <w:sz w:val="24"/>
                <w:szCs w:val="24"/>
              </w:rPr>
            </w:pPr>
          </w:p>
        </w:tc>
      </w:tr>
      <w:tr w:rsidR="008C3AC9" w:rsidRPr="005659D9" w14:paraId="1697FF08"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3A645EF2" w14:textId="4DE22AE8" w:rsidR="008C3AC9" w:rsidRPr="005659D9" w:rsidRDefault="00EB3165" w:rsidP="005659D9">
            <w:pPr>
              <w:spacing w:after="0" w:line="240" w:lineRule="auto"/>
              <w:jc w:val="center"/>
              <w:rPr>
                <w:rFonts w:cs="Calibri"/>
                <w:sz w:val="24"/>
                <w:szCs w:val="24"/>
              </w:rPr>
            </w:pPr>
            <w:r>
              <w:rPr>
                <w:rFonts w:cs="Calibri"/>
                <w:sz w:val="24"/>
                <w:szCs w:val="24"/>
              </w:rPr>
              <w:lastRenderedPageBreak/>
              <w:t>5</w:t>
            </w:r>
            <w:r w:rsidR="00A04C3D">
              <w:rPr>
                <w:rFonts w:cs="Calibri"/>
                <w:sz w:val="24"/>
                <w:szCs w:val="24"/>
              </w:rPr>
              <w:t>0</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379B2EA0" w14:textId="7894F373" w:rsidR="008C3AC9" w:rsidRPr="005659D9" w:rsidRDefault="00C43B50" w:rsidP="005659D9">
            <w:pPr>
              <w:spacing w:after="0" w:line="240" w:lineRule="auto"/>
              <w:rPr>
                <w:rFonts w:cs="Calibri"/>
                <w:b/>
                <w:sz w:val="24"/>
                <w:szCs w:val="24"/>
                <w:u w:val="single"/>
              </w:rPr>
            </w:pPr>
            <w:hyperlink r:id="rId92" w:history="1">
              <w:r w:rsidR="00051F92">
                <w:rPr>
                  <w:rStyle w:val="Hyperlink"/>
                  <w:rFonts w:cs="Calibri"/>
                  <w:b/>
                  <w:sz w:val="24"/>
                  <w:szCs w:val="24"/>
                </w:rPr>
                <w:t>Master Lease S</w:t>
              </w:r>
              <w:r w:rsidR="008C3AC9" w:rsidRPr="005659D9">
                <w:rPr>
                  <w:rStyle w:val="Hyperlink"/>
                  <w:rFonts w:cs="Calibri"/>
                  <w:b/>
                  <w:sz w:val="24"/>
                  <w:szCs w:val="24"/>
                </w:rPr>
                <w:t>ubordination Agreement/SNDA (HUD-92333-ORCF)</w:t>
              </w:r>
            </w:hyperlink>
            <w:r w:rsidR="008C3AC9" w:rsidRPr="005659D9">
              <w:rPr>
                <w:rFonts w:cs="Calibri"/>
                <w:b/>
                <w:sz w:val="24"/>
                <w:szCs w:val="24"/>
                <w:u w:val="single"/>
              </w:rPr>
              <w:t xml:space="preserve">, </w:t>
            </w:r>
          </w:p>
          <w:p w14:paraId="57587941" w14:textId="16102D10" w:rsidR="008C3AC9" w:rsidRPr="005659D9" w:rsidRDefault="008C3AC9" w:rsidP="005659D9">
            <w:pPr>
              <w:spacing w:after="0" w:line="240" w:lineRule="auto"/>
              <w:rPr>
                <w:rFonts w:cs="Calibri"/>
                <w:b/>
                <w:sz w:val="24"/>
                <w:szCs w:val="24"/>
                <w:u w:val="single"/>
              </w:rPr>
            </w:pPr>
            <w:r w:rsidRPr="005659D9">
              <w:rPr>
                <w:rFonts w:cs="Calibri"/>
                <w:b/>
                <w:sz w:val="24"/>
                <w:szCs w:val="24"/>
                <w:u w:val="single"/>
              </w:rPr>
              <w:t xml:space="preserve">or joinder to existing </w:t>
            </w:r>
            <w:r w:rsidR="00B258EE">
              <w:rPr>
                <w:rFonts w:cs="Calibri"/>
                <w:b/>
                <w:sz w:val="24"/>
                <w:szCs w:val="24"/>
                <w:u w:val="single"/>
              </w:rPr>
              <w:t xml:space="preserve">Master Lease </w:t>
            </w:r>
            <w:r w:rsidRPr="005659D9">
              <w:rPr>
                <w:rFonts w:cs="Calibri"/>
                <w:b/>
                <w:sz w:val="24"/>
                <w:szCs w:val="24"/>
                <w:u w:val="single"/>
              </w:rPr>
              <w:t xml:space="preserve">Subordination Agreement/SNDA </w:t>
            </w:r>
          </w:p>
          <w:p w14:paraId="7830973D" w14:textId="77777777" w:rsidR="008C3AC9" w:rsidRPr="005659D9" w:rsidRDefault="008C3AC9"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F90FB0" w:rsidRPr="005659D9" w14:paraId="2B6976E2" w14:textId="77777777" w:rsidTr="005659D9">
              <w:tc>
                <w:tcPr>
                  <w:tcW w:w="328" w:type="dxa"/>
                  <w:shd w:val="clear" w:color="auto" w:fill="auto"/>
                </w:tcPr>
                <w:p w14:paraId="7B26FD30" w14:textId="77777777" w:rsidR="00F90FB0" w:rsidRPr="005659D9" w:rsidRDefault="00F90FB0" w:rsidP="005659D9">
                  <w:pPr>
                    <w:spacing w:after="0" w:line="240" w:lineRule="auto"/>
                    <w:rPr>
                      <w:rFonts w:cs="Calibri"/>
                      <w:sz w:val="24"/>
                      <w:szCs w:val="24"/>
                    </w:rPr>
                  </w:pPr>
                </w:p>
              </w:tc>
              <w:tc>
                <w:tcPr>
                  <w:tcW w:w="8450" w:type="dxa"/>
                  <w:shd w:val="clear" w:color="auto" w:fill="auto"/>
                </w:tcPr>
                <w:p w14:paraId="21CC085C" w14:textId="77777777" w:rsidR="00F90FB0" w:rsidRPr="005659D9" w:rsidRDefault="00F90FB0" w:rsidP="005659D9">
                  <w:pPr>
                    <w:spacing w:after="0" w:line="240" w:lineRule="auto"/>
                    <w:rPr>
                      <w:rFonts w:cs="Calibri"/>
                      <w:sz w:val="24"/>
                      <w:szCs w:val="24"/>
                    </w:rPr>
                  </w:pPr>
                  <w:r w:rsidRPr="005659D9">
                    <w:rPr>
                      <w:rFonts w:cs="Calibri"/>
                      <w:sz w:val="24"/>
                      <w:szCs w:val="24"/>
                    </w:rPr>
                    <w:t>Not applicable – not subject to a master lease; OR:</w:t>
                  </w:r>
                </w:p>
              </w:tc>
            </w:tr>
            <w:tr w:rsidR="008C3AC9" w:rsidRPr="005659D9" w14:paraId="0F2D14C2" w14:textId="77777777" w:rsidTr="005659D9">
              <w:tc>
                <w:tcPr>
                  <w:tcW w:w="328" w:type="dxa"/>
                  <w:shd w:val="clear" w:color="auto" w:fill="auto"/>
                </w:tcPr>
                <w:p w14:paraId="08027E31"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62AFD938" w14:textId="30540A92" w:rsidR="008C3AC9" w:rsidRPr="005659D9" w:rsidRDefault="008C3AC9" w:rsidP="005659D9">
                  <w:pPr>
                    <w:spacing w:after="0" w:line="240" w:lineRule="auto"/>
                    <w:rPr>
                      <w:rFonts w:cs="Calibri"/>
                      <w:sz w:val="24"/>
                      <w:szCs w:val="24"/>
                    </w:rPr>
                  </w:pPr>
                  <w:r w:rsidRPr="005659D9">
                    <w:rPr>
                      <w:rFonts w:cs="Calibri"/>
                      <w:sz w:val="24"/>
                      <w:szCs w:val="24"/>
                    </w:rPr>
                    <w:t xml:space="preserve">Use one </w:t>
                  </w:r>
                  <w:r w:rsidR="00B23192">
                    <w:rPr>
                      <w:rFonts w:cs="Calibri"/>
                      <w:sz w:val="24"/>
                      <w:szCs w:val="24"/>
                    </w:rPr>
                    <w:t xml:space="preserve">Master Lease </w:t>
                  </w:r>
                  <w:r w:rsidRPr="005659D9">
                    <w:rPr>
                      <w:rFonts w:cs="Calibri"/>
                      <w:sz w:val="24"/>
                      <w:szCs w:val="24"/>
                    </w:rPr>
                    <w:t>Subordination Agreement/SNDA for each master lease, not one for each project.</w:t>
                  </w:r>
                </w:p>
              </w:tc>
            </w:tr>
            <w:tr w:rsidR="007434D8" w:rsidRPr="005659D9" w14:paraId="220AE7C7" w14:textId="77777777" w:rsidTr="005659D9">
              <w:tc>
                <w:tcPr>
                  <w:tcW w:w="328" w:type="dxa"/>
                  <w:shd w:val="clear" w:color="auto" w:fill="auto"/>
                </w:tcPr>
                <w:p w14:paraId="4F822108" w14:textId="77777777" w:rsidR="007434D8" w:rsidRPr="005659D9" w:rsidRDefault="007434D8" w:rsidP="005659D9">
                  <w:pPr>
                    <w:spacing w:after="0" w:line="240" w:lineRule="auto"/>
                    <w:rPr>
                      <w:rFonts w:cs="Calibri"/>
                      <w:sz w:val="24"/>
                      <w:szCs w:val="24"/>
                    </w:rPr>
                  </w:pPr>
                </w:p>
              </w:tc>
              <w:tc>
                <w:tcPr>
                  <w:tcW w:w="8450" w:type="dxa"/>
                  <w:shd w:val="clear" w:color="auto" w:fill="auto"/>
                </w:tcPr>
                <w:p w14:paraId="4E39FF7B" w14:textId="77777777" w:rsidR="007434D8" w:rsidRPr="005659D9" w:rsidRDefault="007434D8" w:rsidP="005659D9">
                  <w:pPr>
                    <w:spacing w:after="0" w:line="240" w:lineRule="auto"/>
                    <w:rPr>
                      <w:rFonts w:cs="Calibri"/>
                      <w:sz w:val="24"/>
                      <w:szCs w:val="24"/>
                    </w:rPr>
                  </w:pPr>
                  <w:r w:rsidRPr="005659D9">
                    <w:rPr>
                      <w:rFonts w:cs="Calibri"/>
                      <w:sz w:val="24"/>
                      <w:szCs w:val="24"/>
                    </w:rPr>
                    <w:t>Note that HUD no longer issues comfort letters because comfort is provided in the regulatory agreement</w:t>
                  </w:r>
                </w:p>
              </w:tc>
            </w:tr>
            <w:tr w:rsidR="008C3AC9" w:rsidRPr="005659D9" w14:paraId="4AEEDB14" w14:textId="77777777" w:rsidTr="005659D9">
              <w:tc>
                <w:tcPr>
                  <w:tcW w:w="328" w:type="dxa"/>
                  <w:shd w:val="clear" w:color="auto" w:fill="auto"/>
                </w:tcPr>
                <w:p w14:paraId="176A8BD2" w14:textId="77777777" w:rsidR="008C3AC9" w:rsidRPr="005659D9" w:rsidRDefault="008C3AC9"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6D82B88D" w14:textId="054C7592" w:rsidR="008C3AC9" w:rsidRPr="005659D9" w:rsidRDefault="00115F4A" w:rsidP="005659D9">
                  <w:pPr>
                    <w:spacing w:after="0" w:line="240" w:lineRule="auto"/>
                    <w:rPr>
                      <w:rFonts w:cs="Calibri"/>
                      <w:sz w:val="24"/>
                      <w:szCs w:val="24"/>
                    </w:rPr>
                  </w:pPr>
                  <w:r w:rsidRPr="005659D9">
                    <w:rPr>
                      <w:rFonts w:cs="Calibri"/>
                      <w:sz w:val="24"/>
                      <w:szCs w:val="24"/>
                    </w:rPr>
                    <w:t xml:space="preserve">Properly formatted for recording, with the original to be returned to </w:t>
                  </w:r>
                  <w:r w:rsidR="008031CD" w:rsidRPr="005659D9">
                    <w:rPr>
                      <w:rFonts w:cs="Calibri"/>
                      <w:sz w:val="24"/>
                      <w:szCs w:val="24"/>
                    </w:rPr>
                    <w:t>Lender</w:t>
                  </w:r>
                  <w:r w:rsidR="00EE5F61" w:rsidRPr="005659D9">
                    <w:rPr>
                      <w:rFonts w:cs="Calibri"/>
                      <w:sz w:val="24"/>
                      <w:szCs w:val="24"/>
                    </w:rPr>
                    <w:t>/</w:t>
                  </w:r>
                  <w:r w:rsidR="00C07C89">
                    <w:rPr>
                      <w:rFonts w:cs="Calibri"/>
                      <w:sz w:val="24"/>
                      <w:szCs w:val="24"/>
                    </w:rPr>
                    <w:t>Lender’s Counsel</w:t>
                  </w:r>
                  <w:r w:rsidRPr="005659D9">
                    <w:rPr>
                      <w:rFonts w:cs="Calibri"/>
                      <w:sz w:val="24"/>
                      <w:szCs w:val="24"/>
                    </w:rPr>
                    <w:t xml:space="preserve"> </w:t>
                  </w:r>
                </w:p>
              </w:tc>
            </w:tr>
            <w:tr w:rsidR="008C3AC9" w:rsidRPr="005659D9" w14:paraId="555E3464" w14:textId="77777777" w:rsidTr="005659D9">
              <w:tc>
                <w:tcPr>
                  <w:tcW w:w="328" w:type="dxa"/>
                  <w:shd w:val="clear" w:color="auto" w:fill="auto"/>
                </w:tcPr>
                <w:p w14:paraId="485770CC"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5D8F167A" w14:textId="5D101774" w:rsidR="008C3AC9" w:rsidRPr="005659D9" w:rsidRDefault="008C3AC9" w:rsidP="00D604E0">
                  <w:pPr>
                    <w:spacing w:after="0" w:line="240" w:lineRule="auto"/>
                    <w:rPr>
                      <w:rFonts w:cs="Calibri"/>
                      <w:sz w:val="24"/>
                      <w:szCs w:val="24"/>
                    </w:rPr>
                  </w:pPr>
                  <w:r w:rsidRPr="005659D9">
                    <w:rPr>
                      <w:rFonts w:cs="Calibri"/>
                      <w:sz w:val="24"/>
                      <w:szCs w:val="24"/>
                    </w:rPr>
                    <w:t xml:space="preserve">Intro paragraph: </w:t>
                  </w:r>
                  <w:r w:rsidR="00D604E0">
                    <w:rPr>
                      <w:rFonts w:cs="Calibri"/>
                      <w:sz w:val="24"/>
                      <w:szCs w:val="24"/>
                    </w:rPr>
                    <w:t>date and identify the</w:t>
                  </w:r>
                  <w:r w:rsidRPr="005659D9">
                    <w:rPr>
                      <w:rFonts w:cs="Calibri"/>
                      <w:sz w:val="24"/>
                      <w:szCs w:val="24"/>
                    </w:rPr>
                    <w:t xml:space="preserve"> master tenant and </w:t>
                  </w:r>
                  <w:r w:rsidR="00D604E0">
                    <w:rPr>
                      <w:rFonts w:cs="Calibri"/>
                      <w:sz w:val="24"/>
                      <w:szCs w:val="24"/>
                    </w:rPr>
                    <w:t>l</w:t>
                  </w:r>
                  <w:r w:rsidR="008031CD" w:rsidRPr="005659D9">
                    <w:rPr>
                      <w:rFonts w:cs="Calibri"/>
                      <w:sz w:val="24"/>
                      <w:szCs w:val="24"/>
                    </w:rPr>
                    <w:t>ender</w:t>
                  </w:r>
                </w:p>
              </w:tc>
            </w:tr>
            <w:tr w:rsidR="008C3AC9" w:rsidRPr="005659D9" w14:paraId="726B7B25" w14:textId="77777777" w:rsidTr="005659D9">
              <w:tc>
                <w:tcPr>
                  <w:tcW w:w="328" w:type="dxa"/>
                  <w:shd w:val="clear" w:color="auto" w:fill="auto"/>
                </w:tcPr>
                <w:p w14:paraId="1A0CB3A7"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7454C08B" w14:textId="77777777" w:rsidR="008C3AC9" w:rsidRPr="005659D9" w:rsidRDefault="008C3AC9" w:rsidP="005659D9">
                  <w:pPr>
                    <w:spacing w:after="0" w:line="240" w:lineRule="auto"/>
                    <w:rPr>
                      <w:rFonts w:cs="Calibri"/>
                      <w:sz w:val="24"/>
                      <w:szCs w:val="24"/>
                    </w:rPr>
                  </w:pPr>
                  <w:r w:rsidRPr="005659D9">
                    <w:rPr>
                      <w:rFonts w:cs="Calibri"/>
                      <w:sz w:val="24"/>
                      <w:szCs w:val="24"/>
                    </w:rPr>
                    <w:t>First Recital: use the proper name of the Security Instrument</w:t>
                  </w:r>
                </w:p>
              </w:tc>
            </w:tr>
            <w:tr w:rsidR="008C3AC9" w:rsidRPr="005659D9" w14:paraId="09E4D99C" w14:textId="77777777" w:rsidTr="005659D9">
              <w:tc>
                <w:tcPr>
                  <w:tcW w:w="328" w:type="dxa"/>
                  <w:shd w:val="clear" w:color="auto" w:fill="auto"/>
                </w:tcPr>
                <w:p w14:paraId="206034F4"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25DC2785" w14:textId="77777777" w:rsidR="008C3AC9" w:rsidRPr="005659D9" w:rsidRDefault="008C3AC9" w:rsidP="005659D9">
                  <w:pPr>
                    <w:spacing w:after="0" w:line="240" w:lineRule="auto"/>
                    <w:rPr>
                      <w:rFonts w:cs="Calibri"/>
                      <w:sz w:val="24"/>
                      <w:szCs w:val="24"/>
                    </w:rPr>
                  </w:pPr>
                  <w:r w:rsidRPr="005659D9">
                    <w:rPr>
                      <w:rFonts w:cs="Calibri"/>
                      <w:sz w:val="24"/>
                      <w:szCs w:val="24"/>
                    </w:rPr>
                    <w:t>Second Recital: identify the master lease</w:t>
                  </w:r>
                </w:p>
              </w:tc>
            </w:tr>
            <w:tr w:rsidR="008C3AC9" w:rsidRPr="005659D9" w14:paraId="4AEE663D" w14:textId="77777777" w:rsidTr="005659D9">
              <w:tc>
                <w:tcPr>
                  <w:tcW w:w="328" w:type="dxa"/>
                  <w:shd w:val="clear" w:color="auto" w:fill="auto"/>
                </w:tcPr>
                <w:p w14:paraId="2B7CE34E"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7128F290" w14:textId="77777777" w:rsidR="008C3AC9" w:rsidRPr="005659D9" w:rsidRDefault="008C3AC9" w:rsidP="005659D9">
                  <w:pPr>
                    <w:spacing w:after="0" w:line="240" w:lineRule="auto"/>
                    <w:rPr>
                      <w:rFonts w:cs="Calibri"/>
                      <w:sz w:val="24"/>
                      <w:szCs w:val="24"/>
                    </w:rPr>
                  </w:pPr>
                  <w:r w:rsidRPr="005659D9">
                    <w:rPr>
                      <w:rFonts w:cs="Calibri"/>
                      <w:sz w:val="24"/>
                      <w:szCs w:val="24"/>
                    </w:rPr>
                    <w:t>Replace Sections 4 and 7 with “intentionally omitted” when the operator and borrower share an identity of interest.</w:t>
                  </w:r>
                </w:p>
              </w:tc>
            </w:tr>
            <w:tr w:rsidR="008C3AC9" w:rsidRPr="005659D9" w14:paraId="5829BC5F" w14:textId="77777777" w:rsidTr="005659D9">
              <w:tc>
                <w:tcPr>
                  <w:tcW w:w="328" w:type="dxa"/>
                  <w:shd w:val="clear" w:color="auto" w:fill="auto"/>
                </w:tcPr>
                <w:p w14:paraId="36D5099A"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25DE31D0" w14:textId="77777777" w:rsidR="008C3AC9" w:rsidRPr="005659D9" w:rsidRDefault="008C3AC9" w:rsidP="005659D9">
                  <w:pPr>
                    <w:spacing w:after="0" w:line="240" w:lineRule="auto"/>
                    <w:rPr>
                      <w:rFonts w:cs="Calibri"/>
                      <w:sz w:val="24"/>
                      <w:szCs w:val="24"/>
                    </w:rPr>
                  </w:pPr>
                  <w:r w:rsidRPr="005659D9">
                    <w:rPr>
                      <w:rFonts w:cs="Calibri"/>
                      <w:sz w:val="24"/>
                      <w:szCs w:val="24"/>
                    </w:rPr>
                    <w:t>Section 9: insert notice addresses.</w:t>
                  </w:r>
                </w:p>
              </w:tc>
            </w:tr>
            <w:tr w:rsidR="008C3AC9" w:rsidRPr="005659D9" w14:paraId="309FB400" w14:textId="77777777" w:rsidTr="005659D9">
              <w:tc>
                <w:tcPr>
                  <w:tcW w:w="328" w:type="dxa"/>
                  <w:shd w:val="clear" w:color="auto" w:fill="auto"/>
                </w:tcPr>
                <w:p w14:paraId="542C711C"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47FC2EE4" w14:textId="77777777" w:rsidR="008C3AC9" w:rsidRPr="005659D9" w:rsidRDefault="008C3AC9" w:rsidP="005659D9">
                  <w:pPr>
                    <w:spacing w:after="0" w:line="240" w:lineRule="auto"/>
                    <w:rPr>
                      <w:rFonts w:cs="Calibri"/>
                      <w:sz w:val="24"/>
                      <w:szCs w:val="24"/>
                    </w:rPr>
                  </w:pPr>
                  <w:r w:rsidRPr="005659D9">
                    <w:rPr>
                      <w:rFonts w:cs="Calibri"/>
                      <w:sz w:val="24"/>
                      <w:szCs w:val="24"/>
                    </w:rPr>
                    <w:t>Section 10(b): insert state governing the master lease.</w:t>
                  </w:r>
                </w:p>
              </w:tc>
            </w:tr>
            <w:tr w:rsidR="008C3AC9" w:rsidRPr="005659D9" w14:paraId="4C8A96E5" w14:textId="77777777" w:rsidTr="005659D9">
              <w:tc>
                <w:tcPr>
                  <w:tcW w:w="328" w:type="dxa"/>
                  <w:shd w:val="clear" w:color="auto" w:fill="auto"/>
                </w:tcPr>
                <w:p w14:paraId="79C92F4D"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36288BDE" w14:textId="77777777" w:rsidR="008C3AC9" w:rsidRPr="005659D9" w:rsidRDefault="008C3AC9" w:rsidP="005659D9">
                  <w:pPr>
                    <w:spacing w:after="0" w:line="240" w:lineRule="auto"/>
                    <w:rPr>
                      <w:rFonts w:cs="Calibri"/>
                      <w:sz w:val="24"/>
                      <w:szCs w:val="24"/>
                    </w:rPr>
                  </w:pPr>
                  <w:r w:rsidRPr="005659D9">
                    <w:rPr>
                      <w:rFonts w:cs="Calibri"/>
                      <w:sz w:val="24"/>
                      <w:szCs w:val="24"/>
                    </w:rPr>
                    <w:t>Add appropriate signature blocks.</w:t>
                  </w:r>
                </w:p>
              </w:tc>
            </w:tr>
            <w:tr w:rsidR="008C3AC9" w:rsidRPr="005659D9" w14:paraId="27B76546" w14:textId="77777777" w:rsidTr="005659D9">
              <w:tc>
                <w:tcPr>
                  <w:tcW w:w="328" w:type="dxa"/>
                  <w:shd w:val="clear" w:color="auto" w:fill="auto"/>
                </w:tcPr>
                <w:p w14:paraId="7BCBA176"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4DFE16A4" w14:textId="3049EC38" w:rsidR="008C3AC9" w:rsidRPr="005659D9" w:rsidRDefault="008C3AC9" w:rsidP="005659D9">
                  <w:pPr>
                    <w:spacing w:after="0" w:line="240" w:lineRule="auto"/>
                    <w:rPr>
                      <w:rFonts w:cs="Calibri"/>
                      <w:sz w:val="24"/>
                      <w:szCs w:val="24"/>
                    </w:rPr>
                  </w:pPr>
                  <w:r w:rsidRPr="005659D9">
                    <w:rPr>
                      <w:rFonts w:cs="Calibri"/>
                      <w:sz w:val="24"/>
                      <w:szCs w:val="24"/>
                    </w:rPr>
                    <w:t>Complete schedules 1 and 2</w:t>
                  </w:r>
                  <w:r w:rsidR="00D604E0">
                    <w:rPr>
                      <w:rFonts w:cs="Calibri"/>
                      <w:sz w:val="24"/>
                      <w:szCs w:val="24"/>
                    </w:rPr>
                    <w:t>, and include FHA Numbers for each project listed on schedule 1</w:t>
                  </w:r>
                  <w:r w:rsidRPr="005659D9">
                    <w:rPr>
                      <w:rFonts w:cs="Calibri"/>
                      <w:sz w:val="24"/>
                      <w:szCs w:val="24"/>
                    </w:rPr>
                    <w:t>.</w:t>
                  </w:r>
                </w:p>
              </w:tc>
            </w:tr>
            <w:tr w:rsidR="00605ECC" w:rsidRPr="005659D9" w14:paraId="64A611CB" w14:textId="77777777" w:rsidTr="005659D9">
              <w:tc>
                <w:tcPr>
                  <w:tcW w:w="328" w:type="dxa"/>
                  <w:shd w:val="clear" w:color="auto" w:fill="auto"/>
                </w:tcPr>
                <w:p w14:paraId="41B50426" w14:textId="77777777" w:rsidR="00605ECC" w:rsidRPr="005659D9" w:rsidRDefault="00605ECC" w:rsidP="005659D9">
                  <w:pPr>
                    <w:spacing w:after="0" w:line="240" w:lineRule="auto"/>
                    <w:rPr>
                      <w:rFonts w:cs="Calibri"/>
                      <w:sz w:val="24"/>
                      <w:szCs w:val="24"/>
                    </w:rPr>
                  </w:pPr>
                </w:p>
              </w:tc>
              <w:tc>
                <w:tcPr>
                  <w:tcW w:w="8450" w:type="dxa"/>
                  <w:shd w:val="clear" w:color="auto" w:fill="auto"/>
                </w:tcPr>
                <w:p w14:paraId="586CF7DA" w14:textId="77777777" w:rsidR="00605ECC" w:rsidRPr="005659D9" w:rsidRDefault="00605ECC" w:rsidP="005659D9">
                  <w:pPr>
                    <w:spacing w:after="0" w:line="240" w:lineRule="auto"/>
                    <w:rPr>
                      <w:rFonts w:cs="Calibri"/>
                      <w:sz w:val="24"/>
                      <w:szCs w:val="24"/>
                    </w:rPr>
                  </w:pPr>
                </w:p>
                <w:p w14:paraId="676D3C10" w14:textId="77777777" w:rsidR="00605ECC" w:rsidRPr="005659D9" w:rsidRDefault="00605ECC" w:rsidP="005659D9">
                  <w:pPr>
                    <w:spacing w:after="0" w:line="240" w:lineRule="auto"/>
                    <w:rPr>
                      <w:rFonts w:cs="Calibri"/>
                      <w:b/>
                      <w:sz w:val="24"/>
                      <w:szCs w:val="24"/>
                    </w:rPr>
                  </w:pPr>
                  <w:r w:rsidRPr="005659D9">
                    <w:rPr>
                      <w:rFonts w:cs="Calibri"/>
                      <w:b/>
                      <w:sz w:val="24"/>
                      <w:szCs w:val="24"/>
                    </w:rPr>
                    <w:t>Joinder</w:t>
                  </w:r>
                </w:p>
              </w:tc>
            </w:tr>
            <w:tr w:rsidR="00605ECC" w:rsidRPr="005659D9" w14:paraId="039C9E7E" w14:textId="77777777" w:rsidTr="005659D9">
              <w:tc>
                <w:tcPr>
                  <w:tcW w:w="328" w:type="dxa"/>
                  <w:shd w:val="clear" w:color="auto" w:fill="auto"/>
                </w:tcPr>
                <w:p w14:paraId="52058CBC" w14:textId="77777777" w:rsidR="00605ECC" w:rsidRPr="005659D9" w:rsidRDefault="00605ECC" w:rsidP="005659D9">
                  <w:pPr>
                    <w:spacing w:after="0" w:line="240" w:lineRule="auto"/>
                    <w:rPr>
                      <w:rFonts w:cs="Calibri"/>
                      <w:sz w:val="24"/>
                      <w:szCs w:val="24"/>
                    </w:rPr>
                  </w:pPr>
                </w:p>
              </w:tc>
              <w:tc>
                <w:tcPr>
                  <w:tcW w:w="8450" w:type="dxa"/>
                  <w:shd w:val="clear" w:color="auto" w:fill="auto"/>
                </w:tcPr>
                <w:p w14:paraId="39F4E908" w14:textId="77777777" w:rsidR="00605ECC" w:rsidRPr="005659D9" w:rsidRDefault="00605ECC" w:rsidP="005659D9">
                  <w:pPr>
                    <w:spacing w:after="0" w:line="240" w:lineRule="auto"/>
                    <w:rPr>
                      <w:rFonts w:cs="Calibri"/>
                      <w:sz w:val="24"/>
                      <w:szCs w:val="24"/>
                    </w:rPr>
                  </w:pPr>
                  <w:r w:rsidRPr="005659D9">
                    <w:rPr>
                      <w:rFonts w:cs="Calibri"/>
                      <w:sz w:val="24"/>
                      <w:szCs w:val="24"/>
                    </w:rPr>
                    <w:t>Parties and projects correctly identified</w:t>
                  </w:r>
                </w:p>
              </w:tc>
            </w:tr>
            <w:tr w:rsidR="00605ECC" w:rsidRPr="005659D9" w14:paraId="77EA6837" w14:textId="77777777" w:rsidTr="005659D9">
              <w:tc>
                <w:tcPr>
                  <w:tcW w:w="328" w:type="dxa"/>
                  <w:shd w:val="clear" w:color="auto" w:fill="auto"/>
                </w:tcPr>
                <w:p w14:paraId="2A78FF4C" w14:textId="77777777" w:rsidR="00605ECC" w:rsidRPr="005659D9" w:rsidRDefault="00605ECC" w:rsidP="005659D9">
                  <w:pPr>
                    <w:spacing w:after="0" w:line="240" w:lineRule="auto"/>
                    <w:rPr>
                      <w:rFonts w:cs="Calibri"/>
                      <w:sz w:val="24"/>
                      <w:szCs w:val="24"/>
                    </w:rPr>
                  </w:pPr>
                </w:p>
              </w:tc>
              <w:tc>
                <w:tcPr>
                  <w:tcW w:w="8450" w:type="dxa"/>
                  <w:shd w:val="clear" w:color="auto" w:fill="auto"/>
                </w:tcPr>
                <w:p w14:paraId="7EE6D0EF" w14:textId="77777777" w:rsidR="00605ECC" w:rsidRPr="005659D9" w:rsidRDefault="00605ECC" w:rsidP="005659D9">
                  <w:pPr>
                    <w:spacing w:after="0" w:line="240" w:lineRule="auto"/>
                    <w:rPr>
                      <w:rFonts w:cs="Calibri"/>
                      <w:sz w:val="24"/>
                      <w:szCs w:val="24"/>
                    </w:rPr>
                  </w:pPr>
                  <w:r w:rsidRPr="005659D9">
                    <w:rPr>
                      <w:rFonts w:cs="Calibri"/>
                      <w:sz w:val="24"/>
                      <w:szCs w:val="24"/>
                    </w:rPr>
                    <w:t>Consent to joinder signed by all parties</w:t>
                  </w:r>
                </w:p>
              </w:tc>
            </w:tr>
            <w:tr w:rsidR="009172C9" w:rsidRPr="005659D9" w14:paraId="4262377D" w14:textId="77777777" w:rsidTr="005659D9">
              <w:tc>
                <w:tcPr>
                  <w:tcW w:w="328" w:type="dxa"/>
                  <w:shd w:val="clear" w:color="auto" w:fill="auto"/>
                </w:tcPr>
                <w:p w14:paraId="0214B420" w14:textId="77777777" w:rsidR="009172C9" w:rsidRPr="005659D9" w:rsidRDefault="009172C9" w:rsidP="005659D9">
                  <w:pPr>
                    <w:spacing w:after="0" w:line="240" w:lineRule="auto"/>
                    <w:rPr>
                      <w:rFonts w:cs="Calibri"/>
                      <w:sz w:val="24"/>
                      <w:szCs w:val="24"/>
                    </w:rPr>
                  </w:pPr>
                </w:p>
              </w:tc>
              <w:tc>
                <w:tcPr>
                  <w:tcW w:w="8450" w:type="dxa"/>
                  <w:shd w:val="clear" w:color="auto" w:fill="auto"/>
                </w:tcPr>
                <w:p w14:paraId="6F4EF036" w14:textId="4CF78828" w:rsidR="009172C9" w:rsidRPr="005659D9" w:rsidRDefault="009172C9" w:rsidP="005659D9">
                  <w:pPr>
                    <w:spacing w:after="0" w:line="240" w:lineRule="auto"/>
                    <w:rPr>
                      <w:rFonts w:cs="Calibri"/>
                      <w:sz w:val="24"/>
                      <w:szCs w:val="24"/>
                    </w:rPr>
                  </w:pPr>
                  <w:r>
                    <w:rPr>
                      <w:rFonts w:cs="Calibri"/>
                      <w:sz w:val="24"/>
                      <w:szCs w:val="24"/>
                    </w:rPr>
                    <w:t>Includes FHA project names and numbers of existing and incoming projects</w:t>
                  </w:r>
                </w:p>
              </w:tc>
            </w:tr>
          </w:tbl>
          <w:p w14:paraId="76AD0EDF" w14:textId="77777777" w:rsidR="00833BE5" w:rsidRPr="005659D9" w:rsidRDefault="00833BE5" w:rsidP="005659D9">
            <w:pPr>
              <w:spacing w:after="0" w:line="240" w:lineRule="auto"/>
              <w:rPr>
                <w:rFonts w:cs="Calibri"/>
                <w:sz w:val="24"/>
                <w:szCs w:val="24"/>
              </w:rPr>
            </w:pPr>
          </w:p>
          <w:p w14:paraId="68207BD1" w14:textId="77777777" w:rsidR="00840F74" w:rsidRPr="005659D9" w:rsidRDefault="00840F74" w:rsidP="005659D9">
            <w:pPr>
              <w:spacing w:after="0" w:line="240" w:lineRule="auto"/>
              <w:rPr>
                <w:rFonts w:cs="Calibri"/>
                <w:sz w:val="24"/>
                <w:szCs w:val="24"/>
              </w:rPr>
            </w:pPr>
            <w:r w:rsidRPr="005659D9">
              <w:rPr>
                <w:rFonts w:cs="Calibri"/>
                <w:sz w:val="24"/>
                <w:szCs w:val="24"/>
              </w:rPr>
              <w:t xml:space="preserve">NOTE: Sample joinders are available on </w:t>
            </w:r>
            <w:hyperlink r:id="rId93" w:history="1">
              <w:r w:rsidRPr="005659D9">
                <w:rPr>
                  <w:rStyle w:val="Hyperlink"/>
                  <w:rFonts w:cs="Calibri"/>
                  <w:sz w:val="24"/>
                  <w:szCs w:val="24"/>
                </w:rPr>
                <w:t>OGC’s 232 New Document Implementation Site</w:t>
              </w:r>
            </w:hyperlink>
            <w:r w:rsidRPr="005659D9">
              <w:rPr>
                <w:rFonts w:cs="Calibri"/>
                <w:sz w:val="24"/>
                <w:szCs w:val="24"/>
              </w:rPr>
              <w:t xml:space="preserve">.  </w:t>
            </w:r>
          </w:p>
          <w:p w14:paraId="413AF60A" w14:textId="1D81334C" w:rsidR="00840F74" w:rsidRPr="005659D9" w:rsidRDefault="00840F74" w:rsidP="005659D9">
            <w:pPr>
              <w:spacing w:after="0" w:line="240" w:lineRule="auto"/>
              <w:rPr>
                <w:rFonts w:cs="Calibri"/>
                <w:sz w:val="24"/>
                <w:szCs w:val="24"/>
              </w:rPr>
            </w:pPr>
            <w:r w:rsidRPr="005659D9">
              <w:rPr>
                <w:rFonts w:cs="Calibri"/>
                <w:sz w:val="24"/>
                <w:szCs w:val="24"/>
              </w:rPr>
              <w:t xml:space="preserve">NOTE:  A copy of the underlying </w:t>
            </w:r>
            <w:r w:rsidR="00E77228">
              <w:rPr>
                <w:rFonts w:cs="Calibri"/>
                <w:sz w:val="24"/>
                <w:szCs w:val="24"/>
              </w:rPr>
              <w:t xml:space="preserve">Master Lease </w:t>
            </w:r>
            <w:r w:rsidRPr="005659D9">
              <w:rPr>
                <w:rFonts w:cs="Calibri"/>
                <w:sz w:val="24"/>
                <w:szCs w:val="24"/>
              </w:rPr>
              <w:t>Subordination Agreement/SNDA must also be collected for the file.</w:t>
            </w:r>
          </w:p>
          <w:p w14:paraId="0DFDB3CE" w14:textId="77777777" w:rsidR="00833BE5" w:rsidRPr="005659D9" w:rsidRDefault="00C43B50" w:rsidP="005659D9">
            <w:pPr>
              <w:spacing w:after="0" w:line="240" w:lineRule="auto"/>
              <w:rPr>
                <w:rFonts w:cs="Calibri"/>
                <w:i/>
                <w:sz w:val="24"/>
                <w:szCs w:val="24"/>
              </w:rPr>
            </w:pPr>
            <w:r>
              <w:rPr>
                <w:rFonts w:cs="Calibri"/>
                <w:i/>
                <w:sz w:val="24"/>
                <w:szCs w:val="24"/>
              </w:rPr>
              <w:pict w14:anchorId="709B7F71">
                <v:rect id="_x0000_i1074" style="width:0;height:1.5pt" o:hralign="center" o:hrstd="t" o:hr="t" fillcolor="#a0a0a0" stroked="f"/>
              </w:pict>
            </w:r>
          </w:p>
          <w:p w14:paraId="58E794F7" w14:textId="77777777" w:rsidR="00833BE5" w:rsidRPr="005659D9" w:rsidRDefault="00833BE5" w:rsidP="005659D9">
            <w:pPr>
              <w:spacing w:after="0" w:line="240" w:lineRule="auto"/>
              <w:rPr>
                <w:rFonts w:cs="Calibri"/>
                <w:sz w:val="24"/>
                <w:szCs w:val="24"/>
              </w:rPr>
            </w:pPr>
            <w:r w:rsidRPr="005659D9">
              <w:rPr>
                <w:rFonts w:cs="Calibri"/>
                <w:i/>
                <w:sz w:val="24"/>
                <w:szCs w:val="24"/>
              </w:rPr>
              <w:t xml:space="preserve">Comments: </w:t>
            </w:r>
            <w:r w:rsidRPr="005659D9">
              <w:rPr>
                <w:rFonts w:cs="Calibri"/>
                <w:sz w:val="24"/>
                <w:szCs w:val="24"/>
              </w:rPr>
              <w:fldChar w:fldCharType="begin">
                <w:ffData>
                  <w:name w:val="Text1"/>
                  <w:enabled/>
                  <w:calcOnExit w:val="0"/>
                  <w:textInput/>
                </w:ffData>
              </w:fldChar>
            </w:r>
            <w:r w:rsidRPr="005659D9">
              <w:rPr>
                <w:rFonts w:cs="Calibri"/>
                <w:sz w:val="24"/>
                <w:szCs w:val="24"/>
              </w:rPr>
              <w:instrText xml:space="preserve"> FORMTEXT </w:instrText>
            </w:r>
            <w:r w:rsidRPr="005659D9">
              <w:rPr>
                <w:rFonts w:cs="Calibri"/>
                <w:sz w:val="24"/>
                <w:szCs w:val="24"/>
              </w:rPr>
            </w:r>
            <w:r w:rsidRPr="005659D9">
              <w:rPr>
                <w:rFonts w:cs="Calibri"/>
                <w:sz w:val="24"/>
                <w:szCs w:val="24"/>
              </w:rPr>
              <w:fldChar w:fldCharType="separate"/>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noProof/>
                <w:sz w:val="24"/>
                <w:szCs w:val="24"/>
              </w:rPr>
              <w:t> </w:t>
            </w:r>
            <w:r w:rsidRPr="005659D9">
              <w:rPr>
                <w:rFonts w:cs="Calibri"/>
                <w:sz w:val="24"/>
                <w:szCs w:val="24"/>
              </w:rPr>
              <w:fldChar w:fldCharType="end"/>
            </w:r>
          </w:p>
          <w:p w14:paraId="474AAB3C" w14:textId="77777777" w:rsidR="00E30928" w:rsidRPr="005659D9" w:rsidRDefault="00E30928" w:rsidP="005659D9">
            <w:pPr>
              <w:spacing w:after="0" w:line="240" w:lineRule="auto"/>
              <w:rPr>
                <w:rFonts w:cs="Calibri"/>
                <w:sz w:val="24"/>
                <w:szCs w:val="24"/>
              </w:rPr>
            </w:pPr>
          </w:p>
        </w:tc>
      </w:tr>
      <w:tr w:rsidR="00592695" w:rsidRPr="005659D9" w14:paraId="08CC7472"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601F8E67" w14:textId="61472001" w:rsidR="00592695" w:rsidRPr="005659D9" w:rsidRDefault="00EB3165" w:rsidP="005659D9">
            <w:pPr>
              <w:spacing w:after="0" w:line="240" w:lineRule="auto"/>
              <w:jc w:val="center"/>
              <w:rPr>
                <w:rFonts w:cs="Calibri"/>
                <w:sz w:val="24"/>
                <w:szCs w:val="24"/>
              </w:rPr>
            </w:pPr>
            <w:r>
              <w:rPr>
                <w:rFonts w:cs="Calibri"/>
                <w:sz w:val="24"/>
                <w:szCs w:val="24"/>
              </w:rPr>
              <w:lastRenderedPageBreak/>
              <w:t>5</w:t>
            </w:r>
            <w:r w:rsidR="00A04C3D">
              <w:rPr>
                <w:rFonts w:cs="Calibri"/>
                <w:sz w:val="24"/>
                <w:szCs w:val="24"/>
              </w:rPr>
              <w:t>1</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35A6DD9C" w14:textId="6A05ED36" w:rsidR="00592695" w:rsidRPr="005659D9" w:rsidRDefault="00C43B50" w:rsidP="005659D9">
            <w:pPr>
              <w:spacing w:after="0" w:line="240" w:lineRule="auto"/>
              <w:rPr>
                <w:rFonts w:cs="Calibri"/>
                <w:b/>
                <w:sz w:val="24"/>
                <w:szCs w:val="24"/>
                <w:u w:val="single"/>
              </w:rPr>
            </w:pPr>
            <w:hyperlink r:id="rId94" w:history="1">
              <w:r w:rsidR="00592695" w:rsidRPr="005659D9">
                <w:rPr>
                  <w:rStyle w:val="Hyperlink"/>
                  <w:rFonts w:cs="Calibri"/>
                  <w:b/>
                  <w:sz w:val="24"/>
                  <w:szCs w:val="24"/>
                </w:rPr>
                <w:t>Subordination, Non-Disturbance and Attornment Agreement of Operating Lease (SNDA) (HUD-91110-ORCF)</w:t>
              </w:r>
            </w:hyperlink>
          </w:p>
          <w:p w14:paraId="5D907B7E" w14:textId="77777777" w:rsidR="00592695" w:rsidRPr="005659D9" w:rsidRDefault="00592695"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787"/>
              <w:gridCol w:w="7663"/>
            </w:tblGrid>
            <w:tr w:rsidR="00592695" w:rsidRPr="005659D9" w14:paraId="38D19F77" w14:textId="77777777" w:rsidTr="00FF2A30">
              <w:tc>
                <w:tcPr>
                  <w:tcW w:w="328" w:type="dxa"/>
                  <w:shd w:val="clear" w:color="auto" w:fill="auto"/>
                </w:tcPr>
                <w:p w14:paraId="0ADE781A"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13B2436E" w14:textId="77777777" w:rsidR="00592695" w:rsidRPr="005659D9" w:rsidRDefault="00592695" w:rsidP="005659D9">
                  <w:pPr>
                    <w:spacing w:after="0" w:line="240" w:lineRule="auto"/>
                    <w:rPr>
                      <w:rFonts w:cs="Calibri"/>
                      <w:sz w:val="24"/>
                      <w:szCs w:val="24"/>
                    </w:rPr>
                  </w:pPr>
                  <w:r w:rsidRPr="005659D9">
                    <w:rPr>
                      <w:rFonts w:cs="Calibri"/>
                      <w:sz w:val="24"/>
                      <w:szCs w:val="24"/>
                    </w:rPr>
                    <w:t>Not applicable – no operating lease; OR:</w:t>
                  </w:r>
                </w:p>
              </w:tc>
            </w:tr>
            <w:tr w:rsidR="00592695" w:rsidRPr="005659D9" w14:paraId="7F2CFF82" w14:textId="77777777" w:rsidTr="00FF2A30">
              <w:tc>
                <w:tcPr>
                  <w:tcW w:w="328" w:type="dxa"/>
                  <w:shd w:val="clear" w:color="auto" w:fill="auto"/>
                </w:tcPr>
                <w:p w14:paraId="5CDF5D2A"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 </w:t>
                  </w:r>
                </w:p>
              </w:tc>
              <w:tc>
                <w:tcPr>
                  <w:tcW w:w="8450" w:type="dxa"/>
                  <w:gridSpan w:val="2"/>
                  <w:shd w:val="clear" w:color="auto" w:fill="auto"/>
                </w:tcPr>
                <w:p w14:paraId="0005F24C" w14:textId="77777777" w:rsidR="00592695" w:rsidRPr="005659D9" w:rsidRDefault="00592695" w:rsidP="005659D9">
                  <w:pPr>
                    <w:spacing w:after="0" w:line="240" w:lineRule="auto"/>
                    <w:rPr>
                      <w:rFonts w:cs="Calibri"/>
                      <w:sz w:val="24"/>
                      <w:szCs w:val="24"/>
                    </w:rPr>
                  </w:pPr>
                  <w:r w:rsidRPr="005659D9">
                    <w:rPr>
                      <w:rFonts w:cs="Calibri"/>
                      <w:sz w:val="24"/>
                      <w:szCs w:val="24"/>
                    </w:rPr>
                    <w:t>This form is not for use in situations involving a master lease.</w:t>
                  </w:r>
                </w:p>
              </w:tc>
            </w:tr>
            <w:tr w:rsidR="00115F4A" w:rsidRPr="005659D9" w14:paraId="755C33B0" w14:textId="77777777" w:rsidTr="00FF2A30">
              <w:tc>
                <w:tcPr>
                  <w:tcW w:w="328" w:type="dxa"/>
                  <w:shd w:val="clear" w:color="auto" w:fill="auto"/>
                </w:tcPr>
                <w:p w14:paraId="72F5C68D" w14:textId="77777777" w:rsidR="00115F4A" w:rsidRPr="005659D9" w:rsidRDefault="00115F4A" w:rsidP="005659D9">
                  <w:pPr>
                    <w:spacing w:after="0" w:line="240" w:lineRule="auto"/>
                    <w:rPr>
                      <w:rFonts w:cs="Calibri"/>
                      <w:sz w:val="24"/>
                      <w:szCs w:val="24"/>
                    </w:rPr>
                  </w:pPr>
                </w:p>
              </w:tc>
              <w:tc>
                <w:tcPr>
                  <w:tcW w:w="8450" w:type="dxa"/>
                  <w:gridSpan w:val="2"/>
                  <w:shd w:val="clear" w:color="auto" w:fill="auto"/>
                </w:tcPr>
                <w:p w14:paraId="59CF00BD" w14:textId="00A3A886" w:rsidR="00115F4A" w:rsidRPr="005659D9" w:rsidRDefault="00115F4A" w:rsidP="005659D9">
                  <w:pPr>
                    <w:spacing w:after="0" w:line="240" w:lineRule="auto"/>
                    <w:rPr>
                      <w:rFonts w:cs="Calibri"/>
                      <w:sz w:val="24"/>
                      <w:szCs w:val="24"/>
                    </w:rPr>
                  </w:pPr>
                  <w:r w:rsidRPr="005659D9">
                    <w:rPr>
                      <w:rFonts w:cs="Calibri"/>
                      <w:sz w:val="24"/>
                      <w:szCs w:val="24"/>
                    </w:rPr>
                    <w:t xml:space="preserve">Properly formatted for recording, with the original to be returned to </w:t>
                  </w:r>
                  <w:r w:rsidR="008031CD" w:rsidRPr="005659D9">
                    <w:rPr>
                      <w:rFonts w:cs="Calibri"/>
                      <w:sz w:val="24"/>
                      <w:szCs w:val="24"/>
                    </w:rPr>
                    <w:t>Lender</w:t>
                  </w:r>
                  <w:r w:rsidR="00EE5F61" w:rsidRPr="005659D9">
                    <w:rPr>
                      <w:rFonts w:cs="Calibri"/>
                      <w:sz w:val="24"/>
                      <w:szCs w:val="24"/>
                    </w:rPr>
                    <w:t>/</w:t>
                  </w:r>
                  <w:r w:rsidR="00C07C89">
                    <w:rPr>
                      <w:rFonts w:cs="Calibri"/>
                      <w:sz w:val="24"/>
                      <w:szCs w:val="24"/>
                    </w:rPr>
                    <w:t>Lender’s Counsel</w:t>
                  </w:r>
                </w:p>
              </w:tc>
            </w:tr>
            <w:tr w:rsidR="00592695" w:rsidRPr="005659D9" w14:paraId="0DE1ED63" w14:textId="77777777" w:rsidTr="00FF2A30">
              <w:tc>
                <w:tcPr>
                  <w:tcW w:w="328" w:type="dxa"/>
                  <w:shd w:val="clear" w:color="auto" w:fill="auto"/>
                </w:tcPr>
                <w:p w14:paraId="6D37EFC1"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15F5B308" w14:textId="77777777" w:rsidR="00592695" w:rsidRPr="005659D9" w:rsidRDefault="00592695" w:rsidP="005659D9">
                  <w:pPr>
                    <w:spacing w:after="0" w:line="240" w:lineRule="auto"/>
                    <w:rPr>
                      <w:rFonts w:cs="Calibri"/>
                      <w:sz w:val="24"/>
                      <w:szCs w:val="24"/>
                    </w:rPr>
                  </w:pPr>
                  <w:r w:rsidRPr="005659D9">
                    <w:rPr>
                      <w:rFonts w:cs="Calibri"/>
                      <w:sz w:val="24"/>
                      <w:szCs w:val="24"/>
                    </w:rPr>
                    <w:t>Select the proper title for the document depending on whether the owner and operator share an identity of interest and HUD has approved non-disturbance provisions.  Operators who share an identity of interest with the borrower are not allowed non-disturbance provisions.</w:t>
                  </w:r>
                </w:p>
              </w:tc>
            </w:tr>
            <w:tr w:rsidR="00592695" w:rsidRPr="005659D9" w14:paraId="5CD16E83" w14:textId="77777777" w:rsidTr="00FF2A30">
              <w:tc>
                <w:tcPr>
                  <w:tcW w:w="328" w:type="dxa"/>
                  <w:shd w:val="clear" w:color="auto" w:fill="auto"/>
                </w:tcPr>
                <w:p w14:paraId="2F5C9A46"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0E9748D3"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Intro paragraph: </w:t>
                  </w:r>
                </w:p>
              </w:tc>
            </w:tr>
            <w:tr w:rsidR="00592695" w:rsidRPr="005659D9" w14:paraId="03ACD6D2" w14:textId="77777777" w:rsidTr="00FF2A30">
              <w:tc>
                <w:tcPr>
                  <w:tcW w:w="1115" w:type="dxa"/>
                  <w:gridSpan w:val="2"/>
                  <w:shd w:val="clear" w:color="auto" w:fill="auto"/>
                </w:tcPr>
                <w:p w14:paraId="698989B4" w14:textId="77777777" w:rsidR="00592695" w:rsidRPr="005659D9" w:rsidRDefault="00592695" w:rsidP="005659D9">
                  <w:pPr>
                    <w:spacing w:after="0" w:line="240" w:lineRule="auto"/>
                    <w:rPr>
                      <w:rFonts w:cs="Calibri"/>
                      <w:sz w:val="24"/>
                      <w:szCs w:val="24"/>
                    </w:rPr>
                  </w:pPr>
                </w:p>
              </w:tc>
              <w:tc>
                <w:tcPr>
                  <w:tcW w:w="7663" w:type="dxa"/>
                  <w:shd w:val="clear" w:color="auto" w:fill="auto"/>
                </w:tcPr>
                <w:p w14:paraId="5C74B0BB" w14:textId="77777777" w:rsidR="00592695" w:rsidRPr="005659D9" w:rsidRDefault="00592695" w:rsidP="005659D9">
                  <w:pPr>
                    <w:spacing w:after="0" w:line="240" w:lineRule="auto"/>
                    <w:rPr>
                      <w:rFonts w:cs="Calibri"/>
                      <w:sz w:val="24"/>
                      <w:szCs w:val="24"/>
                    </w:rPr>
                  </w:pPr>
                  <w:r w:rsidRPr="005659D9">
                    <w:rPr>
                      <w:rFonts w:cs="Calibri"/>
                      <w:sz w:val="24"/>
                      <w:szCs w:val="24"/>
                    </w:rPr>
                    <w:t>Insert name, entity type and organizational jurisdiction of borrower (“Lessor”)</w:t>
                  </w:r>
                </w:p>
              </w:tc>
            </w:tr>
            <w:tr w:rsidR="00592695" w:rsidRPr="005659D9" w14:paraId="29176D87" w14:textId="77777777" w:rsidTr="00FF2A30">
              <w:tc>
                <w:tcPr>
                  <w:tcW w:w="1115" w:type="dxa"/>
                  <w:gridSpan w:val="2"/>
                  <w:shd w:val="clear" w:color="auto" w:fill="auto"/>
                </w:tcPr>
                <w:p w14:paraId="18B9E473" w14:textId="77777777" w:rsidR="00592695" w:rsidRPr="005659D9" w:rsidRDefault="00592695" w:rsidP="005659D9">
                  <w:pPr>
                    <w:spacing w:after="0" w:line="240" w:lineRule="auto"/>
                    <w:rPr>
                      <w:rFonts w:cs="Calibri"/>
                      <w:sz w:val="24"/>
                      <w:szCs w:val="24"/>
                    </w:rPr>
                  </w:pPr>
                </w:p>
              </w:tc>
              <w:tc>
                <w:tcPr>
                  <w:tcW w:w="7663" w:type="dxa"/>
                  <w:shd w:val="clear" w:color="auto" w:fill="auto"/>
                </w:tcPr>
                <w:p w14:paraId="2E7DBF0F" w14:textId="77777777" w:rsidR="00592695" w:rsidRPr="005659D9" w:rsidRDefault="00592695" w:rsidP="005659D9">
                  <w:pPr>
                    <w:spacing w:after="0" w:line="240" w:lineRule="auto"/>
                    <w:rPr>
                      <w:rFonts w:cs="Calibri"/>
                      <w:sz w:val="24"/>
                      <w:szCs w:val="24"/>
                    </w:rPr>
                  </w:pPr>
                  <w:r w:rsidRPr="005659D9">
                    <w:rPr>
                      <w:rFonts w:cs="Calibri"/>
                      <w:sz w:val="24"/>
                      <w:szCs w:val="24"/>
                    </w:rPr>
                    <w:t>Insert name, entity type and organizational jurisdiction of operator (“Lessee”)</w:t>
                  </w:r>
                </w:p>
              </w:tc>
            </w:tr>
            <w:tr w:rsidR="00592695" w:rsidRPr="005659D9" w14:paraId="5C00C11A" w14:textId="77777777" w:rsidTr="00FF2A30">
              <w:tc>
                <w:tcPr>
                  <w:tcW w:w="1115" w:type="dxa"/>
                  <w:gridSpan w:val="2"/>
                  <w:shd w:val="clear" w:color="auto" w:fill="auto"/>
                </w:tcPr>
                <w:p w14:paraId="02D1AE09" w14:textId="77777777" w:rsidR="00592695" w:rsidRPr="005659D9" w:rsidRDefault="00592695" w:rsidP="005659D9">
                  <w:pPr>
                    <w:spacing w:after="0" w:line="240" w:lineRule="auto"/>
                    <w:rPr>
                      <w:rFonts w:cs="Calibri"/>
                      <w:sz w:val="24"/>
                      <w:szCs w:val="24"/>
                    </w:rPr>
                  </w:pPr>
                </w:p>
              </w:tc>
              <w:tc>
                <w:tcPr>
                  <w:tcW w:w="7663" w:type="dxa"/>
                  <w:shd w:val="clear" w:color="auto" w:fill="auto"/>
                </w:tcPr>
                <w:p w14:paraId="410E4884"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Insert name, entity type and organizational jurisdiction of </w:t>
                  </w:r>
                  <w:r w:rsidR="008031CD" w:rsidRPr="005659D9">
                    <w:rPr>
                      <w:rFonts w:cs="Calibri"/>
                      <w:sz w:val="24"/>
                      <w:szCs w:val="24"/>
                    </w:rPr>
                    <w:t>Lender</w:t>
                  </w:r>
                </w:p>
              </w:tc>
            </w:tr>
            <w:tr w:rsidR="00592695" w:rsidRPr="005659D9" w14:paraId="5605697A" w14:textId="77777777" w:rsidTr="00FF2A30">
              <w:tc>
                <w:tcPr>
                  <w:tcW w:w="328" w:type="dxa"/>
                  <w:shd w:val="clear" w:color="auto" w:fill="auto"/>
                </w:tcPr>
                <w:p w14:paraId="23FCE86D"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386D593E"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First recital: </w:t>
                  </w:r>
                </w:p>
              </w:tc>
            </w:tr>
            <w:tr w:rsidR="00592695" w:rsidRPr="005659D9" w14:paraId="738DD76D" w14:textId="77777777" w:rsidTr="00FF2A30">
              <w:tc>
                <w:tcPr>
                  <w:tcW w:w="1115" w:type="dxa"/>
                  <w:gridSpan w:val="2"/>
                  <w:shd w:val="clear" w:color="auto" w:fill="auto"/>
                </w:tcPr>
                <w:p w14:paraId="28AC51E0" w14:textId="77777777" w:rsidR="00592695" w:rsidRPr="005659D9" w:rsidRDefault="00592695" w:rsidP="005659D9">
                  <w:pPr>
                    <w:spacing w:after="0" w:line="240" w:lineRule="auto"/>
                    <w:rPr>
                      <w:rFonts w:cs="Calibri"/>
                      <w:sz w:val="24"/>
                      <w:szCs w:val="24"/>
                    </w:rPr>
                  </w:pPr>
                </w:p>
              </w:tc>
              <w:tc>
                <w:tcPr>
                  <w:tcW w:w="7663" w:type="dxa"/>
                  <w:shd w:val="clear" w:color="auto" w:fill="auto"/>
                </w:tcPr>
                <w:p w14:paraId="75CDCF12" w14:textId="77777777" w:rsidR="00592695" w:rsidRPr="005659D9" w:rsidRDefault="00592695" w:rsidP="005659D9">
                  <w:pPr>
                    <w:spacing w:after="0" w:line="240" w:lineRule="auto"/>
                    <w:rPr>
                      <w:rFonts w:cs="Calibri"/>
                      <w:sz w:val="24"/>
                      <w:szCs w:val="24"/>
                    </w:rPr>
                  </w:pPr>
                  <w:r w:rsidRPr="005659D9">
                    <w:rPr>
                      <w:rFonts w:cs="Calibri"/>
                      <w:sz w:val="24"/>
                      <w:szCs w:val="24"/>
                    </w:rPr>
                    <w:t>Use proper title for Security Instrument</w:t>
                  </w:r>
                </w:p>
              </w:tc>
            </w:tr>
            <w:tr w:rsidR="00592695" w:rsidRPr="005659D9" w14:paraId="411C3174" w14:textId="77777777" w:rsidTr="00FF2A30">
              <w:tc>
                <w:tcPr>
                  <w:tcW w:w="1115" w:type="dxa"/>
                  <w:gridSpan w:val="2"/>
                  <w:shd w:val="clear" w:color="auto" w:fill="auto"/>
                </w:tcPr>
                <w:p w14:paraId="238E7466" w14:textId="77777777" w:rsidR="00592695" w:rsidRPr="005659D9" w:rsidRDefault="00592695" w:rsidP="005659D9">
                  <w:pPr>
                    <w:spacing w:after="0" w:line="240" w:lineRule="auto"/>
                    <w:rPr>
                      <w:rFonts w:cs="Calibri"/>
                      <w:sz w:val="24"/>
                      <w:szCs w:val="24"/>
                    </w:rPr>
                  </w:pPr>
                </w:p>
              </w:tc>
              <w:tc>
                <w:tcPr>
                  <w:tcW w:w="7663" w:type="dxa"/>
                  <w:shd w:val="clear" w:color="auto" w:fill="auto"/>
                </w:tcPr>
                <w:p w14:paraId="2B143403" w14:textId="77777777" w:rsidR="00592695" w:rsidRPr="005659D9" w:rsidRDefault="00592695" w:rsidP="005659D9">
                  <w:pPr>
                    <w:spacing w:after="0" w:line="240" w:lineRule="auto"/>
                    <w:rPr>
                      <w:rFonts w:cs="Calibri"/>
                      <w:sz w:val="24"/>
                      <w:szCs w:val="24"/>
                    </w:rPr>
                  </w:pPr>
                  <w:r w:rsidRPr="005659D9">
                    <w:rPr>
                      <w:rFonts w:cs="Calibri"/>
                      <w:sz w:val="24"/>
                      <w:szCs w:val="24"/>
                    </w:rPr>
                    <w:t>Insert location of project</w:t>
                  </w:r>
                </w:p>
              </w:tc>
            </w:tr>
            <w:tr w:rsidR="00592695" w:rsidRPr="005659D9" w14:paraId="353451AB" w14:textId="77777777" w:rsidTr="00FF2A30">
              <w:tc>
                <w:tcPr>
                  <w:tcW w:w="328" w:type="dxa"/>
                  <w:shd w:val="clear" w:color="auto" w:fill="auto"/>
                </w:tcPr>
                <w:p w14:paraId="71A20B3A"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709592F9" w14:textId="77777777" w:rsidR="00592695" w:rsidRPr="005659D9" w:rsidRDefault="00592695" w:rsidP="005659D9">
                  <w:pPr>
                    <w:spacing w:after="0" w:line="240" w:lineRule="auto"/>
                    <w:rPr>
                      <w:rFonts w:cs="Calibri"/>
                      <w:sz w:val="24"/>
                      <w:szCs w:val="24"/>
                    </w:rPr>
                  </w:pPr>
                  <w:r w:rsidRPr="005659D9">
                    <w:rPr>
                      <w:rFonts w:cs="Calibri"/>
                      <w:sz w:val="24"/>
                      <w:szCs w:val="24"/>
                    </w:rPr>
                    <w:t>Second recital: insert date of Operator Lease</w:t>
                  </w:r>
                </w:p>
              </w:tc>
            </w:tr>
            <w:tr w:rsidR="00592695" w:rsidRPr="005659D9" w14:paraId="4ED2DA76" w14:textId="77777777" w:rsidTr="00FF2A30">
              <w:tc>
                <w:tcPr>
                  <w:tcW w:w="328" w:type="dxa"/>
                  <w:shd w:val="clear" w:color="auto" w:fill="auto"/>
                </w:tcPr>
                <w:p w14:paraId="332DE6A9"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02F6BD8F" w14:textId="77777777" w:rsidR="00592695" w:rsidRPr="005659D9" w:rsidRDefault="00592695" w:rsidP="005659D9">
                  <w:pPr>
                    <w:spacing w:after="0" w:line="240" w:lineRule="auto"/>
                    <w:rPr>
                      <w:rFonts w:cs="Calibri"/>
                      <w:sz w:val="24"/>
                      <w:szCs w:val="24"/>
                    </w:rPr>
                  </w:pPr>
                  <w:r w:rsidRPr="005659D9">
                    <w:rPr>
                      <w:rFonts w:cs="Calibri"/>
                      <w:sz w:val="24"/>
                      <w:szCs w:val="24"/>
                    </w:rPr>
                    <w:t>Third recital: insert date of Operator’s Security Agreement</w:t>
                  </w:r>
                </w:p>
              </w:tc>
            </w:tr>
            <w:tr w:rsidR="00592695" w:rsidRPr="005659D9" w14:paraId="4784DB6B" w14:textId="77777777" w:rsidTr="00FF2A30">
              <w:tc>
                <w:tcPr>
                  <w:tcW w:w="328" w:type="dxa"/>
                  <w:shd w:val="clear" w:color="auto" w:fill="auto"/>
                </w:tcPr>
                <w:p w14:paraId="0A13AD9A"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2FF79110"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If the owner and operator share an identity of interest, replace Section 3(b) with “intentionally omitted.”  </w:t>
                  </w:r>
                </w:p>
              </w:tc>
            </w:tr>
            <w:tr w:rsidR="00592695" w:rsidRPr="005659D9" w14:paraId="7FBD4439" w14:textId="77777777" w:rsidTr="00FF2A30">
              <w:tc>
                <w:tcPr>
                  <w:tcW w:w="328" w:type="dxa"/>
                  <w:shd w:val="clear" w:color="auto" w:fill="auto"/>
                </w:tcPr>
                <w:p w14:paraId="4EE27216"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603F8424"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Section 8: insert notice address for </w:t>
                  </w:r>
                  <w:r w:rsidR="008031CD" w:rsidRPr="005659D9">
                    <w:rPr>
                      <w:rFonts w:cs="Calibri"/>
                      <w:sz w:val="24"/>
                      <w:szCs w:val="24"/>
                    </w:rPr>
                    <w:t>Lender</w:t>
                  </w:r>
                </w:p>
              </w:tc>
            </w:tr>
            <w:tr w:rsidR="00592695" w:rsidRPr="005659D9" w14:paraId="1A3710E7" w14:textId="77777777" w:rsidTr="00FF2A30">
              <w:tc>
                <w:tcPr>
                  <w:tcW w:w="328" w:type="dxa"/>
                  <w:shd w:val="clear" w:color="auto" w:fill="auto"/>
                </w:tcPr>
                <w:p w14:paraId="1AEF352C"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65D79334" w14:textId="77777777" w:rsidR="00592695" w:rsidRPr="005659D9" w:rsidRDefault="00592695" w:rsidP="005659D9">
                  <w:pPr>
                    <w:spacing w:after="0" w:line="240" w:lineRule="auto"/>
                    <w:rPr>
                      <w:rFonts w:cs="Calibri"/>
                      <w:sz w:val="24"/>
                      <w:szCs w:val="24"/>
                    </w:rPr>
                  </w:pPr>
                  <w:r w:rsidRPr="005659D9">
                    <w:rPr>
                      <w:rFonts w:cs="Calibri"/>
                      <w:sz w:val="24"/>
                      <w:szCs w:val="24"/>
                    </w:rPr>
                    <w:t>Add signature blocks</w:t>
                  </w:r>
                </w:p>
              </w:tc>
            </w:tr>
            <w:tr w:rsidR="00592695" w:rsidRPr="005659D9" w14:paraId="2D1D2C3F" w14:textId="77777777" w:rsidTr="00FF2A30">
              <w:tc>
                <w:tcPr>
                  <w:tcW w:w="328" w:type="dxa"/>
                  <w:shd w:val="clear" w:color="auto" w:fill="auto"/>
                </w:tcPr>
                <w:p w14:paraId="4D902DAE" w14:textId="77777777" w:rsidR="00592695" w:rsidRPr="005659D9" w:rsidRDefault="00592695" w:rsidP="005659D9">
                  <w:pPr>
                    <w:spacing w:after="0" w:line="240" w:lineRule="auto"/>
                    <w:rPr>
                      <w:rFonts w:cs="Calibri"/>
                      <w:sz w:val="24"/>
                      <w:szCs w:val="24"/>
                    </w:rPr>
                  </w:pPr>
                </w:p>
              </w:tc>
              <w:tc>
                <w:tcPr>
                  <w:tcW w:w="8450" w:type="dxa"/>
                  <w:gridSpan w:val="2"/>
                  <w:shd w:val="clear" w:color="auto" w:fill="auto"/>
                </w:tcPr>
                <w:p w14:paraId="2F355C28" w14:textId="77777777" w:rsidR="00592695" w:rsidRPr="005659D9" w:rsidRDefault="00592695" w:rsidP="005659D9">
                  <w:pPr>
                    <w:spacing w:after="0" w:line="240" w:lineRule="auto"/>
                    <w:rPr>
                      <w:rFonts w:cs="Calibri"/>
                      <w:sz w:val="24"/>
                      <w:szCs w:val="24"/>
                    </w:rPr>
                  </w:pPr>
                  <w:r w:rsidRPr="005659D9">
                    <w:rPr>
                      <w:rFonts w:cs="Calibri"/>
                      <w:sz w:val="24"/>
                      <w:szCs w:val="24"/>
                    </w:rPr>
                    <w:t>Legal description consistent with title and survey</w:t>
                  </w:r>
                </w:p>
              </w:tc>
            </w:tr>
          </w:tbl>
          <w:p w14:paraId="53372BD3" w14:textId="77777777" w:rsidR="00592695" w:rsidRPr="005659D9" w:rsidRDefault="00C43B50" w:rsidP="005659D9">
            <w:pPr>
              <w:spacing w:after="0" w:line="240" w:lineRule="auto"/>
              <w:rPr>
                <w:rFonts w:cs="Calibri"/>
                <w:i/>
                <w:sz w:val="24"/>
                <w:szCs w:val="24"/>
              </w:rPr>
            </w:pPr>
            <w:r>
              <w:rPr>
                <w:rFonts w:cs="Calibri"/>
                <w:i/>
                <w:sz w:val="24"/>
                <w:szCs w:val="24"/>
              </w:rPr>
              <w:pict w14:anchorId="1874FCAD">
                <v:rect id="_x0000_i1075" style="width:0;height:1.5pt" o:hralign="center" o:hrstd="t" o:hr="t" fillcolor="#a0a0a0" stroked="f"/>
              </w:pict>
            </w:r>
          </w:p>
          <w:p w14:paraId="06992DAD" w14:textId="77777777" w:rsidR="00592695" w:rsidRPr="005659D9" w:rsidRDefault="00592695"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3D79E82A" w14:textId="77777777" w:rsidR="00592695" w:rsidRPr="005659D9" w:rsidRDefault="00592695" w:rsidP="005659D9">
            <w:pPr>
              <w:spacing w:after="0" w:line="240" w:lineRule="auto"/>
              <w:rPr>
                <w:rFonts w:cs="Calibri"/>
                <w:sz w:val="24"/>
                <w:szCs w:val="24"/>
              </w:rPr>
            </w:pPr>
          </w:p>
        </w:tc>
      </w:tr>
      <w:tr w:rsidR="00592695" w:rsidRPr="005659D9" w14:paraId="6D7B6776"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269BDD15" w14:textId="2184CE36" w:rsidR="00592695" w:rsidRPr="005659D9" w:rsidRDefault="004574C0" w:rsidP="005659D9">
            <w:pPr>
              <w:spacing w:after="0" w:line="240" w:lineRule="auto"/>
              <w:jc w:val="center"/>
              <w:rPr>
                <w:rFonts w:cs="Calibri"/>
                <w:sz w:val="24"/>
                <w:szCs w:val="24"/>
              </w:rPr>
            </w:pPr>
            <w:r w:rsidRPr="005659D9">
              <w:rPr>
                <w:rFonts w:cs="Calibri"/>
                <w:sz w:val="24"/>
                <w:szCs w:val="24"/>
              </w:rPr>
              <w:t>5</w:t>
            </w:r>
            <w:r w:rsidR="00A04C3D">
              <w:rPr>
                <w:rFonts w:cs="Calibri"/>
                <w:sz w:val="24"/>
                <w:szCs w:val="24"/>
              </w:rPr>
              <w:t>2</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447D33CA" w14:textId="69AFD201" w:rsidR="00592695" w:rsidRPr="005659D9" w:rsidRDefault="00C43B50" w:rsidP="005659D9">
            <w:pPr>
              <w:spacing w:after="0" w:line="240" w:lineRule="auto"/>
              <w:rPr>
                <w:rFonts w:cs="Calibri"/>
                <w:b/>
                <w:sz w:val="24"/>
                <w:szCs w:val="24"/>
                <w:u w:val="single"/>
              </w:rPr>
            </w:pPr>
            <w:hyperlink r:id="rId95" w:history="1">
              <w:r w:rsidR="00592695" w:rsidRPr="005659D9">
                <w:rPr>
                  <w:rStyle w:val="Hyperlink"/>
                  <w:rFonts w:cs="Calibri"/>
                  <w:b/>
                  <w:sz w:val="24"/>
                  <w:szCs w:val="24"/>
                </w:rPr>
                <w:t>Subordination Agreement – Financing (HUD-92420-ORCF)</w:t>
              </w:r>
            </w:hyperlink>
          </w:p>
          <w:p w14:paraId="123898F6" w14:textId="77777777" w:rsidR="00592695" w:rsidRPr="005659D9" w:rsidRDefault="00592695"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592695" w:rsidRPr="005659D9" w14:paraId="585C8ED3" w14:textId="77777777" w:rsidTr="00E7728F">
              <w:tc>
                <w:tcPr>
                  <w:tcW w:w="328" w:type="dxa"/>
                  <w:shd w:val="clear" w:color="auto" w:fill="auto"/>
                </w:tcPr>
                <w:p w14:paraId="2050E146"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59DEEDFB" w14:textId="77777777" w:rsidR="00592695" w:rsidRPr="005659D9" w:rsidRDefault="00592695" w:rsidP="005659D9">
                  <w:pPr>
                    <w:spacing w:after="0" w:line="240" w:lineRule="auto"/>
                    <w:rPr>
                      <w:rFonts w:cs="Calibri"/>
                      <w:sz w:val="24"/>
                      <w:szCs w:val="24"/>
                    </w:rPr>
                  </w:pPr>
                  <w:r w:rsidRPr="005659D9">
                    <w:rPr>
                      <w:rFonts w:cs="Calibri"/>
                      <w:sz w:val="24"/>
                      <w:szCs w:val="24"/>
                    </w:rPr>
                    <w:t>Not applicable – no secured secondary financing; OR:</w:t>
                  </w:r>
                </w:p>
              </w:tc>
            </w:tr>
            <w:tr w:rsidR="00592695" w:rsidRPr="005659D9" w14:paraId="28ADB88D" w14:textId="77777777" w:rsidTr="00E7728F">
              <w:tc>
                <w:tcPr>
                  <w:tcW w:w="328" w:type="dxa"/>
                  <w:shd w:val="clear" w:color="auto" w:fill="auto"/>
                </w:tcPr>
                <w:p w14:paraId="71E009EB" w14:textId="77777777" w:rsidR="00592695" w:rsidRPr="005659D9" w:rsidRDefault="00592695"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3AE97156" w14:textId="77777777" w:rsidR="00592695" w:rsidRPr="005659D9" w:rsidRDefault="00592695" w:rsidP="005659D9">
                  <w:pPr>
                    <w:spacing w:after="0" w:line="240" w:lineRule="auto"/>
                    <w:rPr>
                      <w:rFonts w:cs="Calibri"/>
                      <w:sz w:val="24"/>
                      <w:szCs w:val="24"/>
                    </w:rPr>
                  </w:pPr>
                  <w:r w:rsidRPr="005659D9">
                    <w:rPr>
                      <w:rFonts w:cs="Calibri"/>
                      <w:sz w:val="24"/>
                      <w:szCs w:val="24"/>
                    </w:rPr>
                    <w:t>To be used when there is secured subordinate financing.</w:t>
                  </w:r>
                </w:p>
              </w:tc>
            </w:tr>
            <w:tr w:rsidR="00592695" w:rsidRPr="005659D9" w14:paraId="6F00468F" w14:textId="77777777" w:rsidTr="00E7728F">
              <w:tc>
                <w:tcPr>
                  <w:tcW w:w="328" w:type="dxa"/>
                  <w:shd w:val="clear" w:color="auto" w:fill="auto"/>
                </w:tcPr>
                <w:p w14:paraId="2B8DB791"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76C7EDF2" w14:textId="7EE7A390" w:rsidR="00592695" w:rsidRPr="005659D9" w:rsidRDefault="00115F4A" w:rsidP="005659D9">
                  <w:pPr>
                    <w:spacing w:after="0" w:line="240" w:lineRule="auto"/>
                    <w:rPr>
                      <w:rFonts w:cs="Calibri"/>
                      <w:sz w:val="24"/>
                      <w:szCs w:val="24"/>
                    </w:rPr>
                  </w:pPr>
                  <w:r w:rsidRPr="005659D9">
                    <w:rPr>
                      <w:rFonts w:cs="Calibri"/>
                      <w:sz w:val="24"/>
                      <w:szCs w:val="24"/>
                    </w:rPr>
                    <w:t xml:space="preserve">Properly formatted for recording, with the original to be returned to </w:t>
                  </w:r>
                  <w:r w:rsidR="008031CD" w:rsidRPr="005659D9">
                    <w:rPr>
                      <w:rFonts w:cs="Calibri"/>
                      <w:sz w:val="24"/>
                      <w:szCs w:val="24"/>
                    </w:rPr>
                    <w:t>Lender</w:t>
                  </w:r>
                  <w:r w:rsidR="00EE5F61" w:rsidRPr="005659D9">
                    <w:rPr>
                      <w:rFonts w:cs="Calibri"/>
                      <w:sz w:val="24"/>
                      <w:szCs w:val="24"/>
                    </w:rPr>
                    <w:t>/</w:t>
                  </w:r>
                  <w:r w:rsidR="00C07C89">
                    <w:rPr>
                      <w:rFonts w:cs="Calibri"/>
                      <w:sz w:val="24"/>
                      <w:szCs w:val="24"/>
                    </w:rPr>
                    <w:t>Lender’s Counsel</w:t>
                  </w:r>
                </w:p>
              </w:tc>
            </w:tr>
            <w:tr w:rsidR="00592695" w:rsidRPr="005659D9" w14:paraId="6D7DE3E1" w14:textId="77777777" w:rsidTr="00E7728F">
              <w:tc>
                <w:tcPr>
                  <w:tcW w:w="328" w:type="dxa"/>
                  <w:shd w:val="clear" w:color="auto" w:fill="auto"/>
                </w:tcPr>
                <w:p w14:paraId="789FE0A5" w14:textId="77777777" w:rsidR="00592695" w:rsidRPr="005659D9" w:rsidRDefault="00592695" w:rsidP="005659D9">
                  <w:pPr>
                    <w:spacing w:after="0" w:line="240" w:lineRule="auto"/>
                    <w:rPr>
                      <w:rFonts w:cs="Calibri"/>
                      <w:sz w:val="24"/>
                      <w:szCs w:val="24"/>
                    </w:rPr>
                  </w:pPr>
                </w:p>
              </w:tc>
              <w:tc>
                <w:tcPr>
                  <w:tcW w:w="8450" w:type="dxa"/>
                  <w:shd w:val="clear" w:color="auto" w:fill="auto"/>
                </w:tcPr>
                <w:p w14:paraId="287A0E28" w14:textId="77777777" w:rsidR="00592695" w:rsidRPr="005659D9" w:rsidRDefault="001351F4" w:rsidP="005659D9">
                  <w:pPr>
                    <w:spacing w:after="0" w:line="240" w:lineRule="auto"/>
                    <w:rPr>
                      <w:rFonts w:cs="Calibri"/>
                      <w:sz w:val="24"/>
                      <w:szCs w:val="24"/>
                    </w:rPr>
                  </w:pPr>
                  <w:r w:rsidRPr="005659D9">
                    <w:rPr>
                      <w:rFonts w:cs="Calibri"/>
                      <w:sz w:val="24"/>
                      <w:szCs w:val="24"/>
                    </w:rPr>
                    <w:t>Project name and number</w:t>
                  </w:r>
                </w:p>
              </w:tc>
            </w:tr>
            <w:tr w:rsidR="001351F4" w:rsidRPr="005659D9" w14:paraId="7A73FECE" w14:textId="77777777" w:rsidTr="00E7728F">
              <w:tc>
                <w:tcPr>
                  <w:tcW w:w="328" w:type="dxa"/>
                  <w:shd w:val="clear" w:color="auto" w:fill="auto"/>
                </w:tcPr>
                <w:p w14:paraId="119C164B" w14:textId="77777777" w:rsidR="001351F4" w:rsidRPr="005659D9" w:rsidRDefault="001351F4" w:rsidP="005659D9">
                  <w:pPr>
                    <w:spacing w:after="0" w:line="240" w:lineRule="auto"/>
                    <w:rPr>
                      <w:rFonts w:cs="Calibri"/>
                      <w:sz w:val="24"/>
                      <w:szCs w:val="24"/>
                    </w:rPr>
                  </w:pPr>
                </w:p>
              </w:tc>
              <w:tc>
                <w:tcPr>
                  <w:tcW w:w="8450" w:type="dxa"/>
                  <w:shd w:val="clear" w:color="auto" w:fill="auto"/>
                </w:tcPr>
                <w:p w14:paraId="2C0FEFEC" w14:textId="77777777" w:rsidR="001351F4" w:rsidRPr="005659D9" w:rsidRDefault="001351F4" w:rsidP="005659D9">
                  <w:pPr>
                    <w:spacing w:after="0" w:line="240" w:lineRule="auto"/>
                    <w:rPr>
                      <w:rFonts w:cs="Calibri"/>
                      <w:sz w:val="24"/>
                      <w:szCs w:val="24"/>
                    </w:rPr>
                  </w:pPr>
                  <w:r w:rsidRPr="005659D9">
                    <w:rPr>
                      <w:rFonts w:cs="Calibri"/>
                      <w:sz w:val="24"/>
                      <w:szCs w:val="24"/>
                    </w:rPr>
                    <w:t xml:space="preserve">Name, entity type and organizational jurisdiction of HUD-insured </w:t>
                  </w:r>
                  <w:r w:rsidR="008031CD" w:rsidRPr="005659D9">
                    <w:rPr>
                      <w:rFonts w:cs="Calibri"/>
                      <w:sz w:val="24"/>
                      <w:szCs w:val="24"/>
                    </w:rPr>
                    <w:t>Lender</w:t>
                  </w:r>
                  <w:r w:rsidRPr="005659D9">
                    <w:rPr>
                      <w:rFonts w:cs="Calibri"/>
                      <w:sz w:val="24"/>
                      <w:szCs w:val="24"/>
                    </w:rPr>
                    <w:t xml:space="preserve">, subordinate </w:t>
                  </w:r>
                  <w:r w:rsidR="008031CD" w:rsidRPr="005659D9">
                    <w:rPr>
                      <w:rFonts w:cs="Calibri"/>
                      <w:sz w:val="24"/>
                      <w:szCs w:val="24"/>
                    </w:rPr>
                    <w:t>Lender</w:t>
                  </w:r>
                  <w:r w:rsidRPr="005659D9">
                    <w:rPr>
                      <w:rFonts w:cs="Calibri"/>
                      <w:sz w:val="24"/>
                      <w:szCs w:val="24"/>
                    </w:rPr>
                    <w:t xml:space="preserve"> and Borrower</w:t>
                  </w:r>
                </w:p>
              </w:tc>
            </w:tr>
            <w:tr w:rsidR="001351F4" w:rsidRPr="005659D9" w14:paraId="7812F881" w14:textId="77777777" w:rsidTr="00E7728F">
              <w:tc>
                <w:tcPr>
                  <w:tcW w:w="328" w:type="dxa"/>
                  <w:shd w:val="clear" w:color="auto" w:fill="auto"/>
                </w:tcPr>
                <w:p w14:paraId="4F032F61" w14:textId="77777777" w:rsidR="001351F4" w:rsidRPr="005659D9" w:rsidRDefault="001351F4" w:rsidP="005659D9">
                  <w:pPr>
                    <w:spacing w:after="0" w:line="240" w:lineRule="auto"/>
                    <w:rPr>
                      <w:rFonts w:cs="Calibri"/>
                      <w:sz w:val="24"/>
                      <w:szCs w:val="24"/>
                    </w:rPr>
                  </w:pPr>
                </w:p>
              </w:tc>
              <w:tc>
                <w:tcPr>
                  <w:tcW w:w="8450" w:type="dxa"/>
                  <w:shd w:val="clear" w:color="auto" w:fill="auto"/>
                </w:tcPr>
                <w:p w14:paraId="483D7088" w14:textId="77777777" w:rsidR="001351F4" w:rsidRPr="005659D9" w:rsidRDefault="001351F4" w:rsidP="005659D9">
                  <w:pPr>
                    <w:spacing w:after="0" w:line="240" w:lineRule="auto"/>
                    <w:rPr>
                      <w:rFonts w:cs="Calibri"/>
                      <w:sz w:val="24"/>
                      <w:szCs w:val="24"/>
                    </w:rPr>
                  </w:pPr>
                  <w:r w:rsidRPr="005659D9">
                    <w:rPr>
                      <w:rFonts w:cs="Calibri"/>
                      <w:sz w:val="24"/>
                      <w:szCs w:val="24"/>
                    </w:rPr>
                    <w:t>First recital: select use, insert name and location of project</w:t>
                  </w:r>
                </w:p>
              </w:tc>
            </w:tr>
            <w:tr w:rsidR="001351F4" w:rsidRPr="005659D9" w14:paraId="17085F98" w14:textId="77777777" w:rsidTr="00E7728F">
              <w:tc>
                <w:tcPr>
                  <w:tcW w:w="328" w:type="dxa"/>
                  <w:shd w:val="clear" w:color="auto" w:fill="auto"/>
                </w:tcPr>
                <w:p w14:paraId="0AD46AAC" w14:textId="77777777" w:rsidR="001351F4" w:rsidRPr="005659D9" w:rsidRDefault="001351F4" w:rsidP="005659D9">
                  <w:pPr>
                    <w:spacing w:after="0" w:line="240" w:lineRule="auto"/>
                    <w:rPr>
                      <w:rFonts w:cs="Calibri"/>
                      <w:sz w:val="24"/>
                      <w:szCs w:val="24"/>
                    </w:rPr>
                  </w:pPr>
                </w:p>
              </w:tc>
              <w:tc>
                <w:tcPr>
                  <w:tcW w:w="8450" w:type="dxa"/>
                  <w:shd w:val="clear" w:color="auto" w:fill="auto"/>
                </w:tcPr>
                <w:p w14:paraId="120CFB10" w14:textId="77777777" w:rsidR="001351F4" w:rsidRPr="005659D9" w:rsidRDefault="001351F4" w:rsidP="005659D9">
                  <w:pPr>
                    <w:spacing w:after="0" w:line="240" w:lineRule="auto"/>
                    <w:rPr>
                      <w:rFonts w:cs="Calibri"/>
                      <w:sz w:val="24"/>
                      <w:szCs w:val="24"/>
                    </w:rPr>
                  </w:pPr>
                  <w:r w:rsidRPr="005659D9">
                    <w:rPr>
                      <w:rFonts w:cs="Calibri"/>
                      <w:sz w:val="24"/>
                      <w:szCs w:val="24"/>
                    </w:rPr>
                    <w:t>Second recital: insert subordinate loan amount</w:t>
                  </w:r>
                </w:p>
              </w:tc>
            </w:tr>
            <w:tr w:rsidR="001351F4" w:rsidRPr="005659D9" w14:paraId="5083E41B" w14:textId="77777777" w:rsidTr="00E7728F">
              <w:tc>
                <w:tcPr>
                  <w:tcW w:w="328" w:type="dxa"/>
                  <w:shd w:val="clear" w:color="auto" w:fill="auto"/>
                </w:tcPr>
                <w:p w14:paraId="37480856" w14:textId="77777777" w:rsidR="001351F4" w:rsidRPr="005659D9" w:rsidRDefault="001351F4" w:rsidP="005659D9">
                  <w:pPr>
                    <w:spacing w:after="0" w:line="240" w:lineRule="auto"/>
                    <w:rPr>
                      <w:rFonts w:cs="Calibri"/>
                      <w:sz w:val="24"/>
                      <w:szCs w:val="24"/>
                    </w:rPr>
                  </w:pPr>
                </w:p>
              </w:tc>
              <w:tc>
                <w:tcPr>
                  <w:tcW w:w="8450" w:type="dxa"/>
                  <w:shd w:val="clear" w:color="auto" w:fill="auto"/>
                </w:tcPr>
                <w:p w14:paraId="617494F8" w14:textId="77777777" w:rsidR="001351F4" w:rsidRPr="005659D9" w:rsidRDefault="001351F4" w:rsidP="005659D9">
                  <w:pPr>
                    <w:spacing w:after="0" w:line="240" w:lineRule="auto"/>
                    <w:rPr>
                      <w:rFonts w:cs="Calibri"/>
                      <w:sz w:val="24"/>
                      <w:szCs w:val="24"/>
                    </w:rPr>
                  </w:pPr>
                  <w:r w:rsidRPr="005659D9">
                    <w:rPr>
                      <w:rFonts w:cs="Calibri"/>
                      <w:sz w:val="24"/>
                      <w:szCs w:val="24"/>
                    </w:rPr>
                    <w:t>Section 3(b): insert terms of subordinate loan, HUD project number, and delete permissible distributions if Borrower is profit-motivated</w:t>
                  </w:r>
                </w:p>
              </w:tc>
            </w:tr>
            <w:tr w:rsidR="001351F4" w:rsidRPr="005659D9" w14:paraId="3305A796" w14:textId="77777777" w:rsidTr="00E7728F">
              <w:tc>
                <w:tcPr>
                  <w:tcW w:w="328" w:type="dxa"/>
                  <w:shd w:val="clear" w:color="auto" w:fill="auto"/>
                </w:tcPr>
                <w:p w14:paraId="6ED2BCDE" w14:textId="77777777" w:rsidR="001351F4" w:rsidRPr="005659D9" w:rsidRDefault="001351F4" w:rsidP="005659D9">
                  <w:pPr>
                    <w:spacing w:after="0" w:line="240" w:lineRule="auto"/>
                    <w:rPr>
                      <w:rFonts w:cs="Calibri"/>
                      <w:sz w:val="24"/>
                      <w:szCs w:val="24"/>
                    </w:rPr>
                  </w:pPr>
                </w:p>
              </w:tc>
              <w:tc>
                <w:tcPr>
                  <w:tcW w:w="8450" w:type="dxa"/>
                  <w:shd w:val="clear" w:color="auto" w:fill="auto"/>
                </w:tcPr>
                <w:p w14:paraId="25A4816B" w14:textId="77777777" w:rsidR="001351F4" w:rsidRPr="005659D9" w:rsidRDefault="001351F4" w:rsidP="005659D9">
                  <w:pPr>
                    <w:spacing w:after="0" w:line="240" w:lineRule="auto"/>
                    <w:rPr>
                      <w:rFonts w:cs="Calibri"/>
                      <w:sz w:val="24"/>
                      <w:szCs w:val="24"/>
                    </w:rPr>
                  </w:pPr>
                  <w:r w:rsidRPr="005659D9">
                    <w:rPr>
                      <w:rFonts w:cs="Calibri"/>
                      <w:sz w:val="24"/>
                      <w:szCs w:val="24"/>
                    </w:rPr>
                    <w:t xml:space="preserve">Section 12: insert notice addresses </w:t>
                  </w:r>
                </w:p>
              </w:tc>
            </w:tr>
            <w:tr w:rsidR="001351F4" w:rsidRPr="005659D9" w14:paraId="381548F1" w14:textId="77777777" w:rsidTr="00E7728F">
              <w:tc>
                <w:tcPr>
                  <w:tcW w:w="328" w:type="dxa"/>
                  <w:shd w:val="clear" w:color="auto" w:fill="auto"/>
                </w:tcPr>
                <w:p w14:paraId="7AFAE46E" w14:textId="77777777" w:rsidR="001351F4" w:rsidRPr="005659D9" w:rsidRDefault="001351F4" w:rsidP="005659D9">
                  <w:pPr>
                    <w:spacing w:after="0" w:line="240" w:lineRule="auto"/>
                    <w:rPr>
                      <w:rFonts w:cs="Calibri"/>
                      <w:sz w:val="24"/>
                      <w:szCs w:val="24"/>
                    </w:rPr>
                  </w:pPr>
                </w:p>
              </w:tc>
              <w:tc>
                <w:tcPr>
                  <w:tcW w:w="8450" w:type="dxa"/>
                  <w:shd w:val="clear" w:color="auto" w:fill="auto"/>
                </w:tcPr>
                <w:p w14:paraId="061A3FFC" w14:textId="77777777" w:rsidR="001351F4" w:rsidRPr="005659D9" w:rsidRDefault="001351F4" w:rsidP="005659D9">
                  <w:pPr>
                    <w:spacing w:after="0" w:line="240" w:lineRule="auto"/>
                    <w:rPr>
                      <w:rFonts w:cs="Calibri"/>
                      <w:sz w:val="24"/>
                      <w:szCs w:val="24"/>
                    </w:rPr>
                  </w:pPr>
                  <w:r w:rsidRPr="005659D9">
                    <w:rPr>
                      <w:rFonts w:cs="Calibri"/>
                      <w:sz w:val="24"/>
                      <w:szCs w:val="24"/>
                    </w:rPr>
                    <w:t>Exhibit A: attach legal description</w:t>
                  </w:r>
                </w:p>
              </w:tc>
            </w:tr>
            <w:tr w:rsidR="00E7728F" w:rsidRPr="005659D9" w14:paraId="019210E3" w14:textId="77777777" w:rsidTr="00E7728F">
              <w:tc>
                <w:tcPr>
                  <w:tcW w:w="328" w:type="dxa"/>
                  <w:shd w:val="clear" w:color="auto" w:fill="auto"/>
                </w:tcPr>
                <w:p w14:paraId="45CEB6C6" w14:textId="77777777" w:rsidR="00E7728F" w:rsidRPr="005659D9" w:rsidRDefault="00E7728F" w:rsidP="005659D9">
                  <w:pPr>
                    <w:spacing w:after="0" w:line="240" w:lineRule="auto"/>
                    <w:rPr>
                      <w:rFonts w:cs="Calibri"/>
                      <w:sz w:val="24"/>
                      <w:szCs w:val="24"/>
                    </w:rPr>
                  </w:pPr>
                </w:p>
              </w:tc>
              <w:tc>
                <w:tcPr>
                  <w:tcW w:w="8450" w:type="dxa"/>
                  <w:shd w:val="clear" w:color="auto" w:fill="auto"/>
                </w:tcPr>
                <w:p w14:paraId="2646B4C8" w14:textId="6A9DC2D1" w:rsidR="00E7728F" w:rsidRPr="005659D9" w:rsidRDefault="00E7728F" w:rsidP="005659D9">
                  <w:pPr>
                    <w:spacing w:after="0" w:line="240" w:lineRule="auto"/>
                    <w:rPr>
                      <w:rFonts w:cs="Calibri"/>
                      <w:sz w:val="24"/>
                      <w:szCs w:val="24"/>
                    </w:rPr>
                  </w:pPr>
                  <w:r>
                    <w:rPr>
                      <w:rFonts w:cs="Calibri"/>
                      <w:sz w:val="24"/>
                      <w:szCs w:val="24"/>
                    </w:rPr>
                    <w:t>The FHA-Insured Lender must consent to the placing of any subordinate liens</w:t>
                  </w:r>
                </w:p>
              </w:tc>
            </w:tr>
          </w:tbl>
          <w:p w14:paraId="215E0058" w14:textId="77777777" w:rsidR="00520518" w:rsidRDefault="00520518" w:rsidP="005659D9">
            <w:pPr>
              <w:spacing w:after="0" w:line="240" w:lineRule="auto"/>
              <w:rPr>
                <w:rFonts w:cs="Calibri"/>
                <w:i/>
                <w:sz w:val="24"/>
                <w:szCs w:val="24"/>
              </w:rPr>
            </w:pPr>
          </w:p>
          <w:p w14:paraId="2E3FF953" w14:textId="674CB852" w:rsidR="00520518" w:rsidRPr="00387AE1" w:rsidRDefault="00520518" w:rsidP="005659D9">
            <w:pPr>
              <w:spacing w:after="0" w:line="240" w:lineRule="auto"/>
              <w:rPr>
                <w:rFonts w:cs="Calibri"/>
                <w:sz w:val="24"/>
                <w:szCs w:val="24"/>
              </w:rPr>
            </w:pPr>
            <w:r>
              <w:rPr>
                <w:rFonts w:cs="Calibri"/>
                <w:sz w:val="24"/>
                <w:szCs w:val="24"/>
              </w:rPr>
              <w:t>NOTE: See HUD Handbook 4232.1, Section II, Chapter 3, Section 3.15 for additional guidance.</w:t>
            </w:r>
          </w:p>
          <w:p w14:paraId="239C0757" w14:textId="77777777" w:rsidR="00592695" w:rsidRPr="005659D9" w:rsidRDefault="00C43B50" w:rsidP="005659D9">
            <w:pPr>
              <w:spacing w:after="0" w:line="240" w:lineRule="auto"/>
              <w:rPr>
                <w:rFonts w:cs="Calibri"/>
                <w:i/>
                <w:sz w:val="24"/>
                <w:szCs w:val="24"/>
              </w:rPr>
            </w:pPr>
            <w:r>
              <w:rPr>
                <w:rFonts w:cs="Calibri"/>
                <w:i/>
                <w:sz w:val="24"/>
                <w:szCs w:val="24"/>
              </w:rPr>
              <w:pict w14:anchorId="5B0E3E9B">
                <v:rect id="_x0000_i1076" style="width:0;height:1.5pt" o:hralign="center" o:hrstd="t" o:hr="t" fillcolor="#a0a0a0" stroked="f"/>
              </w:pict>
            </w:r>
          </w:p>
          <w:p w14:paraId="33D25A84" w14:textId="77777777" w:rsidR="00592695" w:rsidRPr="005659D9" w:rsidRDefault="00592695"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27E73F7D" w14:textId="77777777" w:rsidR="00592695" w:rsidRPr="005659D9" w:rsidRDefault="00592695" w:rsidP="005659D9">
            <w:pPr>
              <w:keepNext/>
              <w:spacing w:after="0" w:line="240" w:lineRule="auto"/>
              <w:ind w:left="252" w:hanging="252"/>
              <w:rPr>
                <w:rFonts w:cs="Calibri"/>
                <w:b/>
                <w:color w:val="000000"/>
                <w:sz w:val="24"/>
                <w:szCs w:val="24"/>
              </w:rPr>
            </w:pPr>
          </w:p>
        </w:tc>
      </w:tr>
      <w:tr w:rsidR="008C3AC9" w:rsidRPr="005659D9" w14:paraId="28D65A00"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323D1DE4" w14:textId="177ACEA1" w:rsidR="008C3AC9" w:rsidRPr="005659D9" w:rsidRDefault="0058313D" w:rsidP="005659D9">
            <w:pPr>
              <w:spacing w:after="0" w:line="240" w:lineRule="auto"/>
              <w:jc w:val="center"/>
              <w:rPr>
                <w:rFonts w:cs="Calibri"/>
                <w:sz w:val="24"/>
                <w:szCs w:val="24"/>
              </w:rPr>
            </w:pPr>
            <w:r w:rsidRPr="005659D9">
              <w:rPr>
                <w:rFonts w:cs="Calibri"/>
                <w:sz w:val="24"/>
                <w:szCs w:val="24"/>
              </w:rPr>
              <w:lastRenderedPageBreak/>
              <w:t>5</w:t>
            </w:r>
            <w:r w:rsidR="00A04C3D">
              <w:rPr>
                <w:rFonts w:cs="Calibri"/>
                <w:sz w:val="24"/>
                <w:szCs w:val="24"/>
              </w:rPr>
              <w:t>3</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6DB08FC3" w14:textId="77777777" w:rsidR="008C3AC9" w:rsidRPr="005659D9" w:rsidRDefault="008C3AC9" w:rsidP="005659D9">
            <w:pPr>
              <w:spacing w:after="0" w:line="240" w:lineRule="auto"/>
              <w:rPr>
                <w:rFonts w:cs="Calibri"/>
                <w:b/>
                <w:sz w:val="24"/>
                <w:szCs w:val="24"/>
                <w:u w:val="single"/>
              </w:rPr>
            </w:pPr>
            <w:r w:rsidRPr="005659D9">
              <w:rPr>
                <w:rFonts w:cs="Calibri"/>
                <w:b/>
                <w:sz w:val="24"/>
                <w:szCs w:val="24"/>
                <w:u w:val="single"/>
              </w:rPr>
              <w:t>Commercial Space Leases</w:t>
            </w:r>
          </w:p>
          <w:p w14:paraId="2988272C" w14:textId="77777777" w:rsidR="008C3AC9" w:rsidRPr="005659D9" w:rsidRDefault="008C3AC9" w:rsidP="005659D9">
            <w:pPr>
              <w:spacing w:after="0" w:line="240" w:lineRule="auto"/>
              <w:rPr>
                <w:rFonts w:cs="Calibri"/>
                <w:sz w:val="24"/>
                <w:szCs w:val="24"/>
              </w:rPr>
            </w:pPr>
          </w:p>
          <w:tbl>
            <w:tblPr>
              <w:tblW w:w="0" w:type="auto"/>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F90FB0" w:rsidRPr="005659D9" w14:paraId="5F7C266A" w14:textId="77777777" w:rsidTr="005659D9">
              <w:tc>
                <w:tcPr>
                  <w:tcW w:w="328" w:type="dxa"/>
                  <w:shd w:val="clear" w:color="auto" w:fill="auto"/>
                </w:tcPr>
                <w:p w14:paraId="67539C39" w14:textId="77777777" w:rsidR="00F90FB0" w:rsidRPr="005659D9" w:rsidRDefault="00F90FB0" w:rsidP="005659D9">
                  <w:pPr>
                    <w:spacing w:after="0" w:line="240" w:lineRule="auto"/>
                    <w:rPr>
                      <w:rFonts w:cs="Calibri"/>
                      <w:sz w:val="24"/>
                      <w:szCs w:val="24"/>
                    </w:rPr>
                  </w:pPr>
                </w:p>
              </w:tc>
              <w:tc>
                <w:tcPr>
                  <w:tcW w:w="8450" w:type="dxa"/>
                  <w:shd w:val="clear" w:color="auto" w:fill="auto"/>
                </w:tcPr>
                <w:p w14:paraId="0D9D1D5D" w14:textId="77777777" w:rsidR="00F90FB0" w:rsidRPr="005659D9" w:rsidRDefault="00F90FB0" w:rsidP="005659D9">
                  <w:pPr>
                    <w:spacing w:after="0" w:line="240" w:lineRule="auto"/>
                    <w:rPr>
                      <w:rFonts w:cs="Calibri"/>
                      <w:sz w:val="24"/>
                      <w:szCs w:val="24"/>
                    </w:rPr>
                  </w:pPr>
                  <w:r w:rsidRPr="005659D9">
                    <w:rPr>
                      <w:rFonts w:cs="Calibri"/>
                      <w:sz w:val="24"/>
                      <w:szCs w:val="24"/>
                    </w:rPr>
                    <w:t>Not applicable – no commercial space leases; OR:</w:t>
                  </w:r>
                </w:p>
              </w:tc>
            </w:tr>
            <w:tr w:rsidR="008C3AC9" w:rsidRPr="005659D9" w14:paraId="54270118" w14:textId="77777777" w:rsidTr="005659D9">
              <w:tc>
                <w:tcPr>
                  <w:tcW w:w="328" w:type="dxa"/>
                  <w:shd w:val="clear" w:color="auto" w:fill="auto"/>
                </w:tcPr>
                <w:p w14:paraId="38DAA21A" w14:textId="77777777" w:rsidR="008C3AC9" w:rsidRPr="005659D9" w:rsidRDefault="008C3AC9" w:rsidP="005659D9">
                  <w:pPr>
                    <w:spacing w:after="0" w:line="240" w:lineRule="auto"/>
                    <w:rPr>
                      <w:rFonts w:cs="Calibri"/>
                      <w:sz w:val="24"/>
                      <w:szCs w:val="24"/>
                    </w:rPr>
                  </w:pPr>
                  <w:r w:rsidRPr="005659D9">
                    <w:rPr>
                      <w:rFonts w:cs="Calibri"/>
                      <w:sz w:val="24"/>
                      <w:szCs w:val="24"/>
                    </w:rPr>
                    <w:t xml:space="preserve"> </w:t>
                  </w:r>
                </w:p>
              </w:tc>
              <w:tc>
                <w:tcPr>
                  <w:tcW w:w="8450" w:type="dxa"/>
                  <w:shd w:val="clear" w:color="auto" w:fill="auto"/>
                </w:tcPr>
                <w:p w14:paraId="36898102" w14:textId="77777777" w:rsidR="008C3AC9" w:rsidRPr="005659D9" w:rsidRDefault="008C3AC9" w:rsidP="005659D9">
                  <w:pPr>
                    <w:spacing w:after="0" w:line="240" w:lineRule="auto"/>
                    <w:rPr>
                      <w:rFonts w:cs="Calibri"/>
                      <w:sz w:val="24"/>
                      <w:szCs w:val="24"/>
                    </w:rPr>
                  </w:pPr>
                  <w:r w:rsidRPr="005659D9">
                    <w:rPr>
                      <w:rFonts w:cs="Calibri"/>
                      <w:sz w:val="24"/>
                      <w:szCs w:val="24"/>
                    </w:rPr>
                    <w:t>Estoppel certificate with copy of lease</w:t>
                  </w:r>
                </w:p>
              </w:tc>
            </w:tr>
            <w:tr w:rsidR="008C3AC9" w:rsidRPr="005659D9" w14:paraId="45663EBE" w14:textId="77777777" w:rsidTr="005659D9">
              <w:tc>
                <w:tcPr>
                  <w:tcW w:w="328" w:type="dxa"/>
                  <w:shd w:val="clear" w:color="auto" w:fill="auto"/>
                </w:tcPr>
                <w:p w14:paraId="7761C79D"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7D33C054" w14:textId="4D60A631" w:rsidR="008C3AC9" w:rsidRPr="005659D9" w:rsidRDefault="008C3AC9" w:rsidP="005659D9">
                  <w:pPr>
                    <w:spacing w:after="0" w:line="240" w:lineRule="auto"/>
                    <w:rPr>
                      <w:rFonts w:cs="Calibri"/>
                      <w:sz w:val="24"/>
                      <w:szCs w:val="24"/>
                    </w:rPr>
                  </w:pPr>
                  <w:r w:rsidRPr="005659D9">
                    <w:rPr>
                      <w:rFonts w:cs="Calibri"/>
                      <w:sz w:val="24"/>
                      <w:szCs w:val="24"/>
                    </w:rPr>
                    <w:t xml:space="preserve">Confirm lease terms are consistent with </w:t>
                  </w:r>
                  <w:r w:rsidR="00706070" w:rsidRPr="005659D9">
                    <w:rPr>
                      <w:rFonts w:cs="Calibri"/>
                      <w:sz w:val="24"/>
                      <w:szCs w:val="24"/>
                    </w:rPr>
                    <w:t>commercial space lease policy</w:t>
                  </w:r>
                  <w:r w:rsidR="007E2A53">
                    <w:rPr>
                      <w:rFonts w:cs="Calibri"/>
                      <w:sz w:val="24"/>
                      <w:szCs w:val="24"/>
                    </w:rPr>
                    <w:t xml:space="preserve"> (See HUD Handbook 4232.1, Section II, Chapter 2, Section 2.6.E)</w:t>
                  </w:r>
                </w:p>
              </w:tc>
            </w:tr>
            <w:tr w:rsidR="008C3AC9" w:rsidRPr="005659D9" w14:paraId="0D76D65A" w14:textId="77777777" w:rsidTr="005659D9">
              <w:tc>
                <w:tcPr>
                  <w:tcW w:w="328" w:type="dxa"/>
                  <w:shd w:val="clear" w:color="auto" w:fill="auto"/>
                </w:tcPr>
                <w:p w14:paraId="7E81CBF9" w14:textId="77777777" w:rsidR="008C3AC9" w:rsidRPr="005659D9" w:rsidRDefault="008C3AC9" w:rsidP="005659D9">
                  <w:pPr>
                    <w:spacing w:after="0" w:line="240" w:lineRule="auto"/>
                    <w:rPr>
                      <w:rFonts w:cs="Calibri"/>
                      <w:sz w:val="24"/>
                      <w:szCs w:val="24"/>
                    </w:rPr>
                  </w:pPr>
                </w:p>
              </w:tc>
              <w:tc>
                <w:tcPr>
                  <w:tcW w:w="8450" w:type="dxa"/>
                  <w:shd w:val="clear" w:color="auto" w:fill="auto"/>
                </w:tcPr>
                <w:p w14:paraId="547AFE33" w14:textId="5D55A338" w:rsidR="008C3AC9" w:rsidRPr="005659D9" w:rsidRDefault="008C3AC9" w:rsidP="00A34613">
                  <w:pPr>
                    <w:spacing w:after="0" w:line="240" w:lineRule="auto"/>
                    <w:rPr>
                      <w:rFonts w:cs="Calibri"/>
                      <w:sz w:val="24"/>
                      <w:szCs w:val="24"/>
                    </w:rPr>
                  </w:pPr>
                  <w:r w:rsidRPr="005659D9">
                    <w:rPr>
                      <w:rFonts w:cs="Calibri"/>
                      <w:sz w:val="24"/>
                      <w:szCs w:val="24"/>
                    </w:rPr>
                    <w:t xml:space="preserve">Subordination Agreement or </w:t>
                  </w:r>
                  <w:r w:rsidR="00A34613">
                    <w:rPr>
                      <w:rFonts w:cs="Calibri"/>
                      <w:sz w:val="24"/>
                      <w:szCs w:val="24"/>
                    </w:rPr>
                    <w:t>Subordination, Non-Disturbance and Attornment Agreement</w:t>
                  </w:r>
                  <w:r w:rsidR="00A34613" w:rsidRPr="005659D9">
                    <w:rPr>
                      <w:rFonts w:cs="Calibri"/>
                      <w:sz w:val="24"/>
                      <w:szCs w:val="24"/>
                    </w:rPr>
                    <w:t xml:space="preserve"> </w:t>
                  </w:r>
                  <w:r w:rsidR="00115F4A" w:rsidRPr="005659D9">
                    <w:rPr>
                      <w:rFonts w:cs="Calibri"/>
                      <w:sz w:val="24"/>
                      <w:szCs w:val="24"/>
                    </w:rPr>
                    <w:t xml:space="preserve">properly formatted for recording, with original to be returned to </w:t>
                  </w:r>
                  <w:r w:rsidR="008031CD" w:rsidRPr="005659D9">
                    <w:rPr>
                      <w:rFonts w:cs="Calibri"/>
                      <w:sz w:val="24"/>
                      <w:szCs w:val="24"/>
                    </w:rPr>
                    <w:t>Lender</w:t>
                  </w:r>
                  <w:r w:rsidR="00EE5F61" w:rsidRPr="005659D9">
                    <w:rPr>
                      <w:rFonts w:cs="Calibri"/>
                      <w:sz w:val="24"/>
                      <w:szCs w:val="24"/>
                    </w:rPr>
                    <w:t>/</w:t>
                  </w:r>
                  <w:r w:rsidR="00C07C89">
                    <w:rPr>
                      <w:rFonts w:cs="Calibri"/>
                      <w:sz w:val="24"/>
                      <w:szCs w:val="24"/>
                    </w:rPr>
                    <w:t>Lender’s Counsel</w:t>
                  </w:r>
                  <w:r w:rsidR="00115F4A" w:rsidRPr="005659D9">
                    <w:rPr>
                      <w:rFonts w:cs="Calibri"/>
                      <w:sz w:val="24"/>
                      <w:szCs w:val="24"/>
                    </w:rPr>
                    <w:t xml:space="preserve">.  </w:t>
                  </w:r>
                  <w:r w:rsidRPr="005659D9">
                    <w:rPr>
                      <w:rFonts w:cs="Calibri"/>
                      <w:sz w:val="24"/>
                      <w:szCs w:val="24"/>
                    </w:rPr>
                    <w:t xml:space="preserve">(Note: </w:t>
                  </w:r>
                  <w:r w:rsidR="00A34613">
                    <w:rPr>
                      <w:rFonts w:cs="Calibri"/>
                      <w:sz w:val="24"/>
                      <w:szCs w:val="24"/>
                    </w:rPr>
                    <w:t>N</w:t>
                  </w:r>
                  <w:r w:rsidRPr="005659D9">
                    <w:rPr>
                      <w:rFonts w:cs="Calibri"/>
                      <w:sz w:val="24"/>
                      <w:szCs w:val="24"/>
                    </w:rPr>
                    <w:t xml:space="preserve">on-disturbance </w:t>
                  </w:r>
                  <w:r w:rsidR="00A34613">
                    <w:rPr>
                      <w:rFonts w:cs="Calibri"/>
                      <w:sz w:val="24"/>
                      <w:szCs w:val="24"/>
                    </w:rPr>
                    <w:t>language</w:t>
                  </w:r>
                  <w:r w:rsidR="00A34613" w:rsidRPr="005659D9">
                    <w:rPr>
                      <w:rFonts w:cs="Calibri"/>
                      <w:sz w:val="24"/>
                      <w:szCs w:val="24"/>
                    </w:rPr>
                    <w:t xml:space="preserve"> </w:t>
                  </w:r>
                  <w:r w:rsidRPr="005659D9">
                    <w:rPr>
                      <w:rFonts w:cs="Calibri"/>
                      <w:sz w:val="24"/>
                      <w:szCs w:val="24"/>
                    </w:rPr>
                    <w:t xml:space="preserve">should not be provided to identity of interest lessee.)  </w:t>
                  </w:r>
                </w:p>
              </w:tc>
            </w:tr>
          </w:tbl>
          <w:p w14:paraId="2309FCC9" w14:textId="77777777" w:rsidR="008C3AC9" w:rsidRPr="005659D9" w:rsidRDefault="00C43B50" w:rsidP="005659D9">
            <w:pPr>
              <w:spacing w:after="0" w:line="240" w:lineRule="auto"/>
              <w:rPr>
                <w:rFonts w:cs="Calibri"/>
                <w:i/>
                <w:sz w:val="24"/>
                <w:szCs w:val="24"/>
              </w:rPr>
            </w:pPr>
            <w:r>
              <w:rPr>
                <w:rFonts w:cs="Calibri"/>
                <w:i/>
                <w:sz w:val="24"/>
                <w:szCs w:val="24"/>
              </w:rPr>
              <w:pict w14:anchorId="4C849E45">
                <v:rect id="_x0000_i1077" style="width:0;height:1.5pt" o:hralign="center" o:hrstd="t" o:hr="t" fillcolor="#a0a0a0" stroked="f"/>
              </w:pict>
            </w:r>
          </w:p>
          <w:p w14:paraId="51336670" w14:textId="77777777" w:rsidR="008C3AC9" w:rsidRPr="005659D9" w:rsidRDefault="008C3AC9"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3BEDB21A" w14:textId="77777777" w:rsidR="008C3AC9" w:rsidRPr="005659D9" w:rsidRDefault="008C3AC9" w:rsidP="005659D9">
            <w:pPr>
              <w:spacing w:after="0" w:line="240" w:lineRule="auto"/>
              <w:rPr>
                <w:rFonts w:cs="Calibri"/>
                <w:b/>
                <w:sz w:val="24"/>
                <w:szCs w:val="24"/>
                <w:u w:val="single"/>
              </w:rPr>
            </w:pPr>
          </w:p>
        </w:tc>
      </w:tr>
      <w:tr w:rsidR="00835B34" w:rsidRPr="005659D9" w14:paraId="38F4CA72"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42478193" w14:textId="3963860B" w:rsidR="00835B34" w:rsidRPr="005659D9" w:rsidRDefault="004574C0" w:rsidP="005659D9">
            <w:pPr>
              <w:spacing w:after="0" w:line="240" w:lineRule="auto"/>
              <w:jc w:val="center"/>
              <w:rPr>
                <w:rFonts w:cs="Calibri"/>
                <w:sz w:val="24"/>
                <w:szCs w:val="24"/>
              </w:rPr>
            </w:pPr>
            <w:r w:rsidRPr="005659D9">
              <w:rPr>
                <w:rFonts w:cs="Calibri"/>
                <w:sz w:val="24"/>
                <w:szCs w:val="24"/>
              </w:rPr>
              <w:t>5</w:t>
            </w:r>
            <w:r w:rsidR="00A04C3D">
              <w:rPr>
                <w:rFonts w:cs="Calibri"/>
                <w:sz w:val="24"/>
                <w:szCs w:val="24"/>
              </w:rPr>
              <w:t>4</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4C42BA7F" w14:textId="77777777" w:rsidR="00835B34" w:rsidRPr="005659D9" w:rsidRDefault="00835B34" w:rsidP="005659D9">
            <w:pPr>
              <w:keepNext/>
              <w:spacing w:after="0" w:line="240" w:lineRule="auto"/>
              <w:ind w:left="252" w:hanging="252"/>
              <w:rPr>
                <w:rFonts w:cs="Calibri"/>
                <w:b/>
                <w:color w:val="000000"/>
                <w:sz w:val="24"/>
                <w:szCs w:val="24"/>
              </w:rPr>
            </w:pPr>
            <w:r w:rsidRPr="005659D9">
              <w:rPr>
                <w:rFonts w:cs="Calibri"/>
                <w:b/>
                <w:color w:val="000000"/>
                <w:sz w:val="24"/>
                <w:szCs w:val="24"/>
              </w:rPr>
              <w:t>Title Report:</w:t>
            </w:r>
          </w:p>
          <w:p w14:paraId="36F968AA" w14:textId="77777777" w:rsidR="00835B34" w:rsidRPr="005659D9" w:rsidRDefault="00835B34" w:rsidP="005659D9">
            <w:pPr>
              <w:keepNext/>
              <w:spacing w:after="0" w:line="240" w:lineRule="auto"/>
              <w:ind w:left="252" w:hanging="252"/>
              <w:rPr>
                <w:rFonts w:cs="Calibri"/>
                <w:color w:val="000000"/>
                <w:sz w:val="24"/>
                <w:szCs w:val="24"/>
                <w:u w:val="single"/>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835B34" w:rsidRPr="005659D9" w14:paraId="28B280DE" w14:textId="77777777" w:rsidTr="005659D9">
              <w:tc>
                <w:tcPr>
                  <w:tcW w:w="328" w:type="dxa"/>
                  <w:shd w:val="clear" w:color="auto" w:fill="auto"/>
                </w:tcPr>
                <w:p w14:paraId="19310306"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84DB8AD" w14:textId="77777777" w:rsidR="00835B34" w:rsidRPr="005659D9" w:rsidRDefault="00835B34" w:rsidP="005659D9">
                  <w:pPr>
                    <w:spacing w:after="0" w:line="240" w:lineRule="auto"/>
                    <w:ind w:left="252" w:hanging="252"/>
                    <w:rPr>
                      <w:rFonts w:cs="Calibri"/>
                      <w:color w:val="000000"/>
                      <w:sz w:val="24"/>
                      <w:szCs w:val="24"/>
                    </w:rPr>
                  </w:pPr>
                  <w:r w:rsidRPr="005659D9">
                    <w:rPr>
                      <w:rFonts w:cs="Calibri"/>
                      <w:color w:val="000000"/>
                      <w:sz w:val="24"/>
                      <w:szCs w:val="24"/>
                    </w:rPr>
                    <w:t>Reflects current state of title. (No other review necessary.)</w:t>
                  </w:r>
                </w:p>
              </w:tc>
            </w:tr>
          </w:tbl>
          <w:p w14:paraId="63068B14" w14:textId="77777777" w:rsidR="00835B34" w:rsidRPr="005659D9" w:rsidRDefault="00835B34" w:rsidP="00905AF0">
            <w:pPr>
              <w:spacing w:after="0" w:line="240" w:lineRule="auto"/>
              <w:ind w:left="252" w:hanging="252"/>
              <w:rPr>
                <w:rFonts w:cs="Calibri"/>
                <w:color w:val="000000"/>
                <w:sz w:val="24"/>
                <w:szCs w:val="24"/>
                <w:u w:val="single"/>
              </w:rPr>
            </w:pPr>
            <w:r w:rsidRPr="005659D9">
              <w:rPr>
                <w:rFonts w:cs="Calibri"/>
                <w:color w:val="000000"/>
                <w:sz w:val="24"/>
                <w:szCs w:val="24"/>
                <w:u w:val="single"/>
              </w:rPr>
              <w:t xml:space="preserve">      </w:t>
            </w:r>
            <w:r w:rsidRPr="005659D9">
              <w:rPr>
                <w:rFonts w:cs="Calibri"/>
                <w:color w:val="000000"/>
                <w:sz w:val="24"/>
                <w:szCs w:val="24"/>
              </w:rPr>
              <w:t xml:space="preserve"> </w:t>
            </w:r>
          </w:p>
          <w:p w14:paraId="0D127495" w14:textId="77777777" w:rsidR="00835B34" w:rsidRPr="005659D9" w:rsidRDefault="00835B34" w:rsidP="005659D9">
            <w:pPr>
              <w:keepNext/>
              <w:spacing w:after="0" w:line="240" w:lineRule="auto"/>
              <w:ind w:left="252" w:hanging="252"/>
              <w:rPr>
                <w:rFonts w:cs="Calibri"/>
                <w:b/>
                <w:color w:val="000000"/>
                <w:sz w:val="24"/>
                <w:szCs w:val="24"/>
              </w:rPr>
            </w:pPr>
            <w:r w:rsidRPr="005659D9">
              <w:rPr>
                <w:rFonts w:cs="Calibri"/>
                <w:b/>
                <w:color w:val="000000"/>
                <w:sz w:val="24"/>
                <w:szCs w:val="24"/>
              </w:rPr>
              <w:t>Pro forma Title Policy:</w:t>
            </w:r>
          </w:p>
          <w:p w14:paraId="180F2457" w14:textId="77777777" w:rsidR="00835B34" w:rsidRPr="005659D9" w:rsidRDefault="00835B34" w:rsidP="005659D9">
            <w:pPr>
              <w:keepNext/>
              <w:spacing w:after="0" w:line="240" w:lineRule="auto"/>
              <w:ind w:left="252" w:hanging="252"/>
              <w:rPr>
                <w:rFonts w:cs="Calibri"/>
                <w:color w:val="000000"/>
                <w:sz w:val="24"/>
                <w:szCs w:val="24"/>
                <w:u w:val="single"/>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8450"/>
            </w:tblGrid>
            <w:tr w:rsidR="00835B34" w:rsidRPr="005659D9" w14:paraId="1D60C9F6" w14:textId="77777777" w:rsidTr="005659D9">
              <w:tc>
                <w:tcPr>
                  <w:tcW w:w="328" w:type="dxa"/>
                  <w:shd w:val="clear" w:color="auto" w:fill="auto"/>
                </w:tcPr>
                <w:p w14:paraId="17F1D787"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3E6192E" w14:textId="77777777" w:rsidR="00835B34" w:rsidRPr="005659D9" w:rsidRDefault="00835B34" w:rsidP="005659D9">
                  <w:pPr>
                    <w:spacing w:after="0" w:line="240" w:lineRule="auto"/>
                    <w:rPr>
                      <w:rFonts w:cs="Calibri"/>
                      <w:sz w:val="24"/>
                      <w:szCs w:val="24"/>
                    </w:rPr>
                  </w:pPr>
                  <w:r w:rsidRPr="005659D9">
                    <w:rPr>
                      <w:rFonts w:cs="Calibri"/>
                      <w:sz w:val="24"/>
                      <w:szCs w:val="24"/>
                    </w:rPr>
                    <w:t>Jacket:  ALTA 2006 or acceptable state approved alternative.</w:t>
                  </w:r>
                </w:p>
              </w:tc>
            </w:tr>
            <w:tr w:rsidR="00835B34" w:rsidRPr="005659D9" w14:paraId="31331095" w14:textId="77777777" w:rsidTr="005659D9">
              <w:tc>
                <w:tcPr>
                  <w:tcW w:w="328" w:type="dxa"/>
                  <w:shd w:val="clear" w:color="auto" w:fill="auto"/>
                </w:tcPr>
                <w:p w14:paraId="2530AA73"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707CD93" w14:textId="77777777" w:rsidR="00835B34" w:rsidRPr="005659D9" w:rsidRDefault="00835B34" w:rsidP="005659D9">
                  <w:pPr>
                    <w:spacing w:after="0" w:line="240" w:lineRule="auto"/>
                    <w:rPr>
                      <w:rFonts w:cs="Calibri"/>
                      <w:b/>
                      <w:sz w:val="24"/>
                      <w:szCs w:val="24"/>
                    </w:rPr>
                  </w:pPr>
                </w:p>
                <w:p w14:paraId="61666B66" w14:textId="77777777" w:rsidR="00835B34" w:rsidRPr="005659D9" w:rsidRDefault="00835B34" w:rsidP="005659D9">
                  <w:pPr>
                    <w:spacing w:after="0" w:line="240" w:lineRule="auto"/>
                    <w:rPr>
                      <w:rFonts w:cs="Calibri"/>
                      <w:b/>
                      <w:sz w:val="24"/>
                      <w:szCs w:val="24"/>
                    </w:rPr>
                  </w:pPr>
                  <w:r w:rsidRPr="005659D9">
                    <w:rPr>
                      <w:rFonts w:cs="Calibri"/>
                      <w:b/>
                      <w:sz w:val="24"/>
                      <w:szCs w:val="24"/>
                    </w:rPr>
                    <w:t>Schedule A</w:t>
                  </w:r>
                </w:p>
              </w:tc>
            </w:tr>
            <w:tr w:rsidR="00835B34" w:rsidRPr="005659D9" w14:paraId="77D394D0" w14:textId="77777777" w:rsidTr="005659D9">
              <w:tc>
                <w:tcPr>
                  <w:tcW w:w="328" w:type="dxa"/>
                  <w:shd w:val="clear" w:color="auto" w:fill="auto"/>
                </w:tcPr>
                <w:p w14:paraId="0F0FE685"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00B2D3E" w14:textId="77777777" w:rsidR="00835B34" w:rsidRPr="005659D9" w:rsidRDefault="00835B34" w:rsidP="005659D9">
                  <w:pPr>
                    <w:spacing w:after="0" w:line="240" w:lineRule="auto"/>
                    <w:rPr>
                      <w:rFonts w:cs="Calibri"/>
                      <w:sz w:val="24"/>
                      <w:szCs w:val="24"/>
                    </w:rPr>
                  </w:pPr>
                  <w:r w:rsidRPr="005659D9">
                    <w:rPr>
                      <w:rFonts w:cs="Calibri"/>
                      <w:sz w:val="24"/>
                      <w:szCs w:val="24"/>
                    </w:rPr>
                    <w:t>Amount of insurance equal to loan amount.</w:t>
                  </w:r>
                </w:p>
              </w:tc>
            </w:tr>
            <w:tr w:rsidR="00835B34" w:rsidRPr="005659D9" w14:paraId="1F3745C1" w14:textId="77777777" w:rsidTr="005659D9">
              <w:tc>
                <w:tcPr>
                  <w:tcW w:w="328" w:type="dxa"/>
                  <w:shd w:val="clear" w:color="auto" w:fill="auto"/>
                </w:tcPr>
                <w:p w14:paraId="0B00E1FB"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BEA1BBF"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Name of Insured:  [Name of </w:t>
                  </w:r>
                  <w:r w:rsidR="008031CD" w:rsidRPr="005659D9">
                    <w:rPr>
                      <w:rFonts w:cs="Calibri"/>
                      <w:sz w:val="24"/>
                      <w:szCs w:val="24"/>
                    </w:rPr>
                    <w:t>Lender</w:t>
                  </w:r>
                  <w:r w:rsidRPr="005659D9">
                    <w:rPr>
                      <w:rFonts w:cs="Calibri"/>
                      <w:sz w:val="24"/>
                      <w:szCs w:val="24"/>
                    </w:rPr>
                    <w:t xml:space="preserve">] and </w:t>
                  </w:r>
                  <w:r w:rsidR="0019644E" w:rsidRPr="005659D9">
                    <w:rPr>
                      <w:rFonts w:cs="Calibri"/>
                      <w:sz w:val="24"/>
                      <w:szCs w:val="24"/>
                    </w:rPr>
                    <w:t xml:space="preserve">U.S. Department </w:t>
                  </w:r>
                  <w:r w:rsidRPr="005659D9">
                    <w:rPr>
                      <w:rFonts w:cs="Calibri"/>
                      <w:sz w:val="24"/>
                      <w:szCs w:val="24"/>
                    </w:rPr>
                    <w:t>of Housing and Urban Development, their successors and assigns, as their interests may appear.</w:t>
                  </w:r>
                </w:p>
              </w:tc>
            </w:tr>
            <w:tr w:rsidR="00835B34" w:rsidRPr="005659D9" w14:paraId="75A69E0A" w14:textId="77777777" w:rsidTr="005659D9">
              <w:tc>
                <w:tcPr>
                  <w:tcW w:w="328" w:type="dxa"/>
                  <w:shd w:val="clear" w:color="auto" w:fill="auto"/>
                </w:tcPr>
                <w:p w14:paraId="267BCF03"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6C16E05"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Title vested in:  </w:t>
                  </w:r>
                  <w:r w:rsidR="001351F4" w:rsidRPr="005659D9">
                    <w:rPr>
                      <w:rFonts w:cs="Calibri"/>
                      <w:sz w:val="24"/>
                      <w:szCs w:val="24"/>
                    </w:rPr>
                    <w:t>Borrower</w:t>
                  </w:r>
                </w:p>
              </w:tc>
            </w:tr>
            <w:tr w:rsidR="00835B34" w:rsidRPr="005659D9" w14:paraId="71A6BA92" w14:textId="77777777" w:rsidTr="005659D9">
              <w:tc>
                <w:tcPr>
                  <w:tcW w:w="328" w:type="dxa"/>
                  <w:shd w:val="clear" w:color="auto" w:fill="auto"/>
                </w:tcPr>
                <w:p w14:paraId="1409D8F3"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8D4AABB" w14:textId="77777777" w:rsidR="00835B34" w:rsidRPr="005659D9" w:rsidRDefault="00835B34" w:rsidP="005659D9">
                  <w:pPr>
                    <w:spacing w:after="0" w:line="240" w:lineRule="auto"/>
                    <w:rPr>
                      <w:rFonts w:cs="Calibri"/>
                      <w:sz w:val="24"/>
                      <w:szCs w:val="24"/>
                    </w:rPr>
                  </w:pPr>
                  <w:r w:rsidRPr="005659D9">
                    <w:rPr>
                      <w:rFonts w:cs="Calibri"/>
                      <w:sz w:val="24"/>
                      <w:szCs w:val="24"/>
                    </w:rPr>
                    <w:t>Estate or interest:  Fee Simple or Leasehold</w:t>
                  </w:r>
                  <w:r w:rsidR="004F208C" w:rsidRPr="005659D9">
                    <w:rPr>
                      <w:rFonts w:cs="Calibri"/>
                      <w:sz w:val="24"/>
                      <w:szCs w:val="24"/>
                    </w:rPr>
                    <w:t>, and beneficial easements if applicable</w:t>
                  </w:r>
                </w:p>
              </w:tc>
            </w:tr>
            <w:tr w:rsidR="00835B34" w:rsidRPr="005659D9" w14:paraId="1EB1A775" w14:textId="77777777" w:rsidTr="005659D9">
              <w:tc>
                <w:tcPr>
                  <w:tcW w:w="328" w:type="dxa"/>
                  <w:shd w:val="clear" w:color="auto" w:fill="auto"/>
                </w:tcPr>
                <w:p w14:paraId="24506FCC"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CDDA938"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Insured instruments should include </w:t>
                  </w:r>
                  <w:r w:rsidR="001351F4" w:rsidRPr="005659D9">
                    <w:rPr>
                      <w:rFonts w:cs="Calibri"/>
                      <w:sz w:val="24"/>
                      <w:szCs w:val="24"/>
                    </w:rPr>
                    <w:t xml:space="preserve">Security Instrument </w:t>
                  </w:r>
                  <w:r w:rsidRPr="005659D9">
                    <w:rPr>
                      <w:rFonts w:cs="Calibri"/>
                      <w:sz w:val="24"/>
                      <w:szCs w:val="24"/>
                    </w:rPr>
                    <w:t xml:space="preserve">and </w:t>
                  </w:r>
                  <w:r w:rsidR="00B94BD6" w:rsidRPr="005659D9">
                    <w:rPr>
                      <w:rFonts w:cs="Calibri"/>
                      <w:sz w:val="24"/>
                      <w:szCs w:val="24"/>
                    </w:rPr>
                    <w:t xml:space="preserve">Healthcare </w:t>
                  </w:r>
                  <w:r w:rsidRPr="005659D9">
                    <w:rPr>
                      <w:rFonts w:cs="Calibri"/>
                      <w:sz w:val="24"/>
                      <w:szCs w:val="24"/>
                    </w:rPr>
                    <w:t>Regulatory Agreement</w:t>
                  </w:r>
                  <w:r w:rsidR="00B94BD6" w:rsidRPr="005659D9">
                    <w:rPr>
                      <w:rFonts w:cs="Calibri"/>
                      <w:sz w:val="24"/>
                      <w:szCs w:val="24"/>
                    </w:rPr>
                    <w:t xml:space="preserve"> - Borrower</w:t>
                  </w:r>
                  <w:r w:rsidR="004F208C" w:rsidRPr="005659D9">
                    <w:rPr>
                      <w:rFonts w:cs="Calibri"/>
                      <w:sz w:val="24"/>
                      <w:szCs w:val="24"/>
                    </w:rPr>
                    <w:t>, as incorporated in the Security Instrument</w:t>
                  </w:r>
                </w:p>
              </w:tc>
            </w:tr>
            <w:tr w:rsidR="00835B34" w:rsidRPr="005659D9" w14:paraId="26DCFF14" w14:textId="77777777" w:rsidTr="005659D9">
              <w:tc>
                <w:tcPr>
                  <w:tcW w:w="328" w:type="dxa"/>
                  <w:shd w:val="clear" w:color="auto" w:fill="auto"/>
                </w:tcPr>
                <w:p w14:paraId="2071EC60"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4D85F38B"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Legal description as specified in Survey and </w:t>
                  </w:r>
                  <w:r w:rsidR="001351F4" w:rsidRPr="005659D9">
                    <w:rPr>
                      <w:rFonts w:cs="Calibri"/>
                      <w:sz w:val="24"/>
                      <w:szCs w:val="24"/>
                    </w:rPr>
                    <w:t>Security Instrument</w:t>
                  </w:r>
                  <w:r w:rsidRPr="005659D9">
                    <w:rPr>
                      <w:rFonts w:cs="Calibri"/>
                      <w:sz w:val="24"/>
                      <w:szCs w:val="24"/>
                    </w:rPr>
                    <w:t xml:space="preserve"> (must include appurtenant easements, where appropriate)</w:t>
                  </w:r>
                </w:p>
              </w:tc>
            </w:tr>
            <w:tr w:rsidR="00835B34" w:rsidRPr="005659D9" w14:paraId="04DB91E2" w14:textId="77777777" w:rsidTr="005659D9">
              <w:tc>
                <w:tcPr>
                  <w:tcW w:w="328" w:type="dxa"/>
                  <w:shd w:val="clear" w:color="auto" w:fill="auto"/>
                </w:tcPr>
                <w:p w14:paraId="0732651B"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35D712F" w14:textId="77777777" w:rsidR="00835B34" w:rsidRPr="005659D9" w:rsidRDefault="00835B34" w:rsidP="005659D9">
                  <w:pPr>
                    <w:spacing w:after="0" w:line="240" w:lineRule="auto"/>
                    <w:rPr>
                      <w:rFonts w:cs="Calibri"/>
                      <w:b/>
                      <w:sz w:val="24"/>
                      <w:szCs w:val="24"/>
                    </w:rPr>
                  </w:pPr>
                </w:p>
                <w:p w14:paraId="22CBF0A4" w14:textId="77777777" w:rsidR="00835B34" w:rsidRPr="005659D9" w:rsidRDefault="00835B34" w:rsidP="005659D9">
                  <w:pPr>
                    <w:spacing w:after="0" w:line="240" w:lineRule="auto"/>
                    <w:rPr>
                      <w:rFonts w:cs="Calibri"/>
                      <w:b/>
                      <w:sz w:val="24"/>
                      <w:szCs w:val="24"/>
                    </w:rPr>
                  </w:pPr>
                  <w:r w:rsidRPr="005659D9">
                    <w:rPr>
                      <w:rFonts w:cs="Calibri"/>
                      <w:b/>
                      <w:sz w:val="24"/>
                      <w:szCs w:val="24"/>
                    </w:rPr>
                    <w:t>Schedule B-I</w:t>
                  </w:r>
                </w:p>
              </w:tc>
            </w:tr>
            <w:tr w:rsidR="00835B34" w:rsidRPr="005659D9" w14:paraId="48BBA78A" w14:textId="77777777" w:rsidTr="005659D9">
              <w:tc>
                <w:tcPr>
                  <w:tcW w:w="328" w:type="dxa"/>
                  <w:shd w:val="clear" w:color="auto" w:fill="auto"/>
                </w:tcPr>
                <w:p w14:paraId="76783775"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CF471B8"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Exceptions do not compromise insured </w:t>
                  </w:r>
                  <w:r w:rsidR="001351F4" w:rsidRPr="005659D9">
                    <w:rPr>
                      <w:rFonts w:cs="Calibri"/>
                      <w:sz w:val="24"/>
                      <w:szCs w:val="24"/>
                    </w:rPr>
                    <w:t>security instrument</w:t>
                  </w:r>
                  <w:r w:rsidRPr="005659D9">
                    <w:rPr>
                      <w:rFonts w:cs="Calibri"/>
                      <w:sz w:val="24"/>
                      <w:szCs w:val="24"/>
                    </w:rPr>
                    <w:t>’s first lien position</w:t>
                  </w:r>
                </w:p>
              </w:tc>
            </w:tr>
            <w:tr w:rsidR="00835B34" w:rsidRPr="005659D9" w14:paraId="08DA7A01" w14:textId="77777777" w:rsidTr="005659D9">
              <w:tc>
                <w:tcPr>
                  <w:tcW w:w="328" w:type="dxa"/>
                  <w:shd w:val="clear" w:color="auto" w:fill="auto"/>
                </w:tcPr>
                <w:p w14:paraId="6217312C"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EC64F3C"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All listed documents clearly marked to correspond to title policy and provided to </w:t>
                  </w:r>
                  <w:r w:rsidR="001351F4" w:rsidRPr="005659D9">
                    <w:rPr>
                      <w:rFonts w:cs="Calibri"/>
                      <w:sz w:val="24"/>
                      <w:szCs w:val="24"/>
                    </w:rPr>
                    <w:t xml:space="preserve">HUD </w:t>
                  </w:r>
                  <w:r w:rsidRPr="005659D9">
                    <w:rPr>
                      <w:rFonts w:cs="Calibri"/>
                      <w:sz w:val="24"/>
                      <w:szCs w:val="24"/>
                    </w:rPr>
                    <w:t>Legal</w:t>
                  </w:r>
                </w:p>
              </w:tc>
            </w:tr>
            <w:tr w:rsidR="00835B34" w:rsidRPr="005659D9" w14:paraId="4AECBBC5" w14:textId="77777777" w:rsidTr="005659D9">
              <w:tc>
                <w:tcPr>
                  <w:tcW w:w="328" w:type="dxa"/>
                  <w:shd w:val="clear" w:color="auto" w:fill="auto"/>
                </w:tcPr>
                <w:p w14:paraId="40873D99"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1F52EA21" w14:textId="77777777" w:rsidR="00835B34" w:rsidRPr="005659D9" w:rsidRDefault="00835B34" w:rsidP="005659D9">
                  <w:pPr>
                    <w:spacing w:after="0" w:line="240" w:lineRule="auto"/>
                    <w:rPr>
                      <w:rFonts w:cs="Calibri"/>
                      <w:sz w:val="24"/>
                      <w:szCs w:val="24"/>
                    </w:rPr>
                  </w:pPr>
                  <w:r w:rsidRPr="005659D9">
                    <w:rPr>
                      <w:rFonts w:cs="Calibri"/>
                      <w:sz w:val="24"/>
                      <w:szCs w:val="24"/>
                    </w:rPr>
                    <w:t>References to taxes/assessments specify that taxes are not yet due and payable</w:t>
                  </w:r>
                </w:p>
              </w:tc>
            </w:tr>
            <w:tr w:rsidR="00835B34" w:rsidRPr="005659D9" w14:paraId="487F5FE0" w14:textId="77777777" w:rsidTr="005659D9">
              <w:tc>
                <w:tcPr>
                  <w:tcW w:w="328" w:type="dxa"/>
                  <w:shd w:val="clear" w:color="auto" w:fill="auto"/>
                </w:tcPr>
                <w:p w14:paraId="76EC4EDA"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6299FCAD" w14:textId="77777777" w:rsidR="00835B34" w:rsidRPr="005659D9" w:rsidRDefault="00835B34" w:rsidP="005659D9">
                  <w:pPr>
                    <w:spacing w:after="0" w:line="240" w:lineRule="auto"/>
                    <w:rPr>
                      <w:rFonts w:cs="Calibri"/>
                      <w:sz w:val="24"/>
                      <w:szCs w:val="24"/>
                    </w:rPr>
                  </w:pPr>
                  <w:r w:rsidRPr="005659D9">
                    <w:rPr>
                      <w:rFonts w:cs="Calibri"/>
                      <w:sz w:val="24"/>
                      <w:szCs w:val="24"/>
                    </w:rPr>
                    <w:t>No monetary encumbrances (other than taxes and assessments not yet due and payable)</w:t>
                  </w:r>
                </w:p>
              </w:tc>
            </w:tr>
            <w:tr w:rsidR="00835B34" w:rsidRPr="005659D9" w14:paraId="64CA7CB9" w14:textId="77777777" w:rsidTr="005659D9">
              <w:tc>
                <w:tcPr>
                  <w:tcW w:w="328" w:type="dxa"/>
                  <w:shd w:val="clear" w:color="auto" w:fill="auto"/>
                </w:tcPr>
                <w:p w14:paraId="598DE4D9"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339135D2" w14:textId="77777777" w:rsidR="00835B34" w:rsidRPr="005659D9" w:rsidRDefault="00835B34" w:rsidP="005659D9">
                  <w:pPr>
                    <w:spacing w:after="0" w:line="240" w:lineRule="auto"/>
                    <w:rPr>
                      <w:rFonts w:cs="Calibri"/>
                      <w:sz w:val="24"/>
                      <w:szCs w:val="24"/>
                    </w:rPr>
                  </w:pPr>
                  <w:r w:rsidRPr="005659D9">
                    <w:rPr>
                      <w:rFonts w:cs="Calibri"/>
                      <w:sz w:val="24"/>
                      <w:szCs w:val="24"/>
                    </w:rPr>
                    <w:t>No restrictions with reversionary clause or right of reentry</w:t>
                  </w:r>
                </w:p>
              </w:tc>
            </w:tr>
            <w:tr w:rsidR="00835B34" w:rsidRPr="005659D9" w14:paraId="0725369F" w14:textId="77777777" w:rsidTr="005659D9">
              <w:tc>
                <w:tcPr>
                  <w:tcW w:w="328" w:type="dxa"/>
                  <w:shd w:val="clear" w:color="auto" w:fill="auto"/>
                </w:tcPr>
                <w:p w14:paraId="471FB154"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5E2C17A" w14:textId="77777777" w:rsidR="00835B34" w:rsidRPr="005659D9" w:rsidRDefault="00835B34" w:rsidP="005659D9">
                  <w:pPr>
                    <w:spacing w:after="0" w:line="240" w:lineRule="auto"/>
                    <w:rPr>
                      <w:rFonts w:cs="Calibri"/>
                      <w:sz w:val="24"/>
                      <w:szCs w:val="24"/>
                    </w:rPr>
                  </w:pPr>
                  <w:r w:rsidRPr="005659D9">
                    <w:rPr>
                      <w:rFonts w:cs="Calibri"/>
                      <w:sz w:val="24"/>
                      <w:szCs w:val="24"/>
                    </w:rPr>
                    <w:t>Title conditions, covenants and restrictions that violate Federal Statutes or Regulations, or the Regulatory Agreement must be deleted</w:t>
                  </w:r>
                </w:p>
              </w:tc>
            </w:tr>
            <w:tr w:rsidR="00835B34" w:rsidRPr="005659D9" w14:paraId="160EC84A" w14:textId="77777777" w:rsidTr="005659D9">
              <w:tc>
                <w:tcPr>
                  <w:tcW w:w="328" w:type="dxa"/>
                  <w:shd w:val="clear" w:color="auto" w:fill="auto"/>
                </w:tcPr>
                <w:p w14:paraId="39AD284F"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42F04188" w14:textId="3A1A20A6" w:rsidR="00835B34" w:rsidRPr="005659D9" w:rsidRDefault="00835B34" w:rsidP="005659D9">
                  <w:pPr>
                    <w:spacing w:after="0" w:line="240" w:lineRule="auto"/>
                    <w:rPr>
                      <w:rFonts w:cs="Calibri"/>
                      <w:sz w:val="24"/>
                      <w:szCs w:val="24"/>
                    </w:rPr>
                  </w:pPr>
                  <w:r w:rsidRPr="005659D9">
                    <w:rPr>
                      <w:rFonts w:cs="Calibri"/>
                      <w:sz w:val="24"/>
                      <w:szCs w:val="24"/>
                    </w:rPr>
                    <w:t xml:space="preserve">All encroachments noted and resolved to the satisfaction of </w:t>
                  </w:r>
                  <w:r w:rsidR="00C07C89">
                    <w:rPr>
                      <w:rFonts w:cs="Calibri"/>
                      <w:sz w:val="24"/>
                      <w:szCs w:val="24"/>
                    </w:rPr>
                    <w:t>ORCF</w:t>
                  </w:r>
                </w:p>
              </w:tc>
            </w:tr>
            <w:tr w:rsidR="00835B34" w:rsidRPr="005659D9" w14:paraId="4ED6F1A4" w14:textId="77777777" w:rsidTr="005659D9">
              <w:tc>
                <w:tcPr>
                  <w:tcW w:w="328" w:type="dxa"/>
                  <w:shd w:val="clear" w:color="auto" w:fill="auto"/>
                </w:tcPr>
                <w:p w14:paraId="5026761B"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6E8DBEA0" w14:textId="1763532E" w:rsidR="00835B34" w:rsidRPr="005659D9" w:rsidRDefault="00835B34" w:rsidP="005659D9">
                  <w:pPr>
                    <w:spacing w:after="0" w:line="240" w:lineRule="auto"/>
                    <w:rPr>
                      <w:rFonts w:cs="Calibri"/>
                      <w:sz w:val="24"/>
                      <w:szCs w:val="24"/>
                    </w:rPr>
                  </w:pPr>
                  <w:r w:rsidRPr="005659D9">
                    <w:rPr>
                      <w:rFonts w:cs="Calibri"/>
                      <w:sz w:val="24"/>
                      <w:szCs w:val="24"/>
                    </w:rPr>
                    <w:t xml:space="preserve">All indemnification or hold harmless provisions binding on </w:t>
                  </w:r>
                  <w:r w:rsidR="001351F4" w:rsidRPr="005659D9">
                    <w:rPr>
                      <w:rFonts w:cs="Calibri"/>
                      <w:sz w:val="24"/>
                      <w:szCs w:val="24"/>
                    </w:rPr>
                    <w:t>Borrower</w:t>
                  </w:r>
                  <w:r w:rsidRPr="005659D9">
                    <w:rPr>
                      <w:rFonts w:cs="Calibri"/>
                      <w:sz w:val="24"/>
                      <w:szCs w:val="24"/>
                    </w:rPr>
                    <w:t xml:space="preserve"> identified and discussed with </w:t>
                  </w:r>
                  <w:r w:rsidR="00C07C89">
                    <w:rPr>
                      <w:rFonts w:cs="Calibri"/>
                      <w:sz w:val="24"/>
                      <w:szCs w:val="24"/>
                    </w:rPr>
                    <w:t>ORCF</w:t>
                  </w:r>
                </w:p>
              </w:tc>
            </w:tr>
            <w:tr w:rsidR="00835B34" w:rsidRPr="005659D9" w14:paraId="75B6DF63" w14:textId="77777777" w:rsidTr="005659D9">
              <w:tc>
                <w:tcPr>
                  <w:tcW w:w="328" w:type="dxa"/>
                  <w:shd w:val="clear" w:color="auto" w:fill="auto"/>
                </w:tcPr>
                <w:p w14:paraId="2701019D"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6CA7A020" w14:textId="77777777" w:rsidR="00835B34" w:rsidRPr="005659D9" w:rsidRDefault="00835B34" w:rsidP="005659D9">
                  <w:pPr>
                    <w:spacing w:after="0" w:line="240" w:lineRule="auto"/>
                    <w:rPr>
                      <w:rFonts w:cs="Calibri"/>
                      <w:sz w:val="24"/>
                      <w:szCs w:val="24"/>
                    </w:rPr>
                  </w:pPr>
                  <w:r w:rsidRPr="005659D9">
                    <w:rPr>
                      <w:rFonts w:cs="Calibri"/>
                      <w:sz w:val="24"/>
                      <w:szCs w:val="24"/>
                    </w:rPr>
                    <w:t>Use restrictions cleared by underwriter as having no effect on project value or operation</w:t>
                  </w:r>
                </w:p>
              </w:tc>
            </w:tr>
            <w:tr w:rsidR="00835B34" w:rsidRPr="005659D9" w14:paraId="2586BED8" w14:textId="77777777" w:rsidTr="005659D9">
              <w:tc>
                <w:tcPr>
                  <w:tcW w:w="328" w:type="dxa"/>
                  <w:shd w:val="clear" w:color="auto" w:fill="auto"/>
                </w:tcPr>
                <w:p w14:paraId="03A4CB3C"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6415706C" w14:textId="77777777" w:rsidR="00835B34" w:rsidRPr="005659D9" w:rsidRDefault="00835B34" w:rsidP="005659D9">
                  <w:pPr>
                    <w:spacing w:after="0" w:line="240" w:lineRule="auto"/>
                    <w:rPr>
                      <w:rFonts w:cs="Calibri"/>
                      <w:sz w:val="24"/>
                      <w:szCs w:val="24"/>
                    </w:rPr>
                  </w:pPr>
                  <w:r w:rsidRPr="005659D9">
                    <w:rPr>
                      <w:rFonts w:cs="Calibri"/>
                      <w:sz w:val="24"/>
                      <w:szCs w:val="24"/>
                    </w:rPr>
                    <w:t>Review for beneficial easements (e.g., utility and access; if necessary for project operation, request ALTA 19.1-06 Contiguity Endorsement, see Other Endorsements below)</w:t>
                  </w:r>
                </w:p>
              </w:tc>
            </w:tr>
            <w:tr w:rsidR="00835B34" w:rsidRPr="005659D9" w14:paraId="6A08D39F" w14:textId="77777777" w:rsidTr="005659D9">
              <w:tc>
                <w:tcPr>
                  <w:tcW w:w="328" w:type="dxa"/>
                  <w:shd w:val="clear" w:color="auto" w:fill="auto"/>
                </w:tcPr>
                <w:p w14:paraId="3D54359E"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6299BD5F" w14:textId="77777777" w:rsidR="00835B34" w:rsidRPr="005659D9" w:rsidRDefault="00835B34" w:rsidP="005659D9">
                  <w:pPr>
                    <w:spacing w:after="0" w:line="240" w:lineRule="auto"/>
                    <w:rPr>
                      <w:rFonts w:cs="Calibri"/>
                      <w:b/>
                      <w:sz w:val="24"/>
                      <w:szCs w:val="24"/>
                    </w:rPr>
                  </w:pPr>
                </w:p>
                <w:p w14:paraId="3F02D096" w14:textId="77777777" w:rsidR="00835B34" w:rsidRPr="005659D9" w:rsidRDefault="00835B34" w:rsidP="005659D9">
                  <w:pPr>
                    <w:spacing w:after="0" w:line="240" w:lineRule="auto"/>
                    <w:rPr>
                      <w:rFonts w:cs="Calibri"/>
                      <w:b/>
                      <w:sz w:val="24"/>
                      <w:szCs w:val="24"/>
                    </w:rPr>
                  </w:pPr>
                  <w:r w:rsidRPr="005659D9">
                    <w:rPr>
                      <w:rFonts w:cs="Calibri"/>
                      <w:b/>
                      <w:sz w:val="24"/>
                      <w:szCs w:val="24"/>
                    </w:rPr>
                    <w:t>Schedule B-II</w:t>
                  </w:r>
                </w:p>
              </w:tc>
            </w:tr>
            <w:tr w:rsidR="00835B34" w:rsidRPr="005659D9" w14:paraId="29513C32" w14:textId="77777777" w:rsidTr="005659D9">
              <w:tc>
                <w:tcPr>
                  <w:tcW w:w="328" w:type="dxa"/>
                  <w:shd w:val="clear" w:color="auto" w:fill="auto"/>
                </w:tcPr>
                <w:p w14:paraId="6FAB5F63"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1C7756FF" w14:textId="77777777" w:rsidR="00835B34" w:rsidRPr="005659D9" w:rsidRDefault="00835B34" w:rsidP="005659D9">
                  <w:pPr>
                    <w:spacing w:after="0" w:line="240" w:lineRule="auto"/>
                    <w:rPr>
                      <w:rFonts w:cs="Calibri"/>
                      <w:sz w:val="24"/>
                      <w:szCs w:val="24"/>
                    </w:rPr>
                  </w:pPr>
                  <w:r w:rsidRPr="005659D9">
                    <w:rPr>
                      <w:rFonts w:cs="Calibri"/>
                      <w:sz w:val="24"/>
                      <w:szCs w:val="24"/>
                    </w:rPr>
                    <w:t>All listed documents provided for review</w:t>
                  </w:r>
                </w:p>
              </w:tc>
            </w:tr>
            <w:tr w:rsidR="00835B34" w:rsidRPr="005659D9" w14:paraId="6BE4A281" w14:textId="77777777" w:rsidTr="005659D9">
              <w:tc>
                <w:tcPr>
                  <w:tcW w:w="328" w:type="dxa"/>
                  <w:shd w:val="clear" w:color="auto" w:fill="auto"/>
                </w:tcPr>
                <w:p w14:paraId="2C7F0F8D"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1844F58" w14:textId="77777777" w:rsidR="00835B34" w:rsidRPr="005659D9" w:rsidRDefault="00835B34" w:rsidP="005659D9">
                  <w:pPr>
                    <w:spacing w:after="0" w:line="240" w:lineRule="auto"/>
                    <w:rPr>
                      <w:rFonts w:cs="Calibri"/>
                      <w:sz w:val="24"/>
                      <w:szCs w:val="24"/>
                    </w:rPr>
                  </w:pPr>
                  <w:r w:rsidRPr="005659D9">
                    <w:rPr>
                      <w:rFonts w:cs="Calibri"/>
                      <w:sz w:val="24"/>
                      <w:szCs w:val="24"/>
                    </w:rPr>
                    <w:t>Review for beneficial easements (e.g., utility and access easements) necessary for project operation, move to B-I and request ALTA 19.1-06 Contiguity Endorsement</w:t>
                  </w:r>
                  <w:r w:rsidR="006A3A84" w:rsidRPr="005659D9">
                    <w:rPr>
                      <w:rFonts w:cs="Calibri"/>
                      <w:sz w:val="24"/>
                      <w:szCs w:val="24"/>
                    </w:rPr>
                    <w:t xml:space="preserve"> (see Other Endorsements below)</w:t>
                  </w:r>
                </w:p>
              </w:tc>
            </w:tr>
            <w:tr w:rsidR="00835B34" w:rsidRPr="005659D9" w14:paraId="72248C57" w14:textId="77777777" w:rsidTr="005659D9">
              <w:tc>
                <w:tcPr>
                  <w:tcW w:w="328" w:type="dxa"/>
                  <w:shd w:val="clear" w:color="auto" w:fill="auto"/>
                </w:tcPr>
                <w:p w14:paraId="3D3B3044"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22B76EDB" w14:textId="77777777" w:rsidR="00835B34" w:rsidRPr="005659D9" w:rsidRDefault="00835B34" w:rsidP="005659D9">
                  <w:pPr>
                    <w:spacing w:after="0" w:line="240" w:lineRule="auto"/>
                    <w:rPr>
                      <w:rFonts w:cs="Calibri"/>
                      <w:sz w:val="24"/>
                      <w:szCs w:val="24"/>
                    </w:rPr>
                  </w:pPr>
                  <w:r w:rsidRPr="005659D9">
                    <w:rPr>
                      <w:rFonts w:cs="Calibri"/>
                      <w:sz w:val="24"/>
                      <w:szCs w:val="24"/>
                    </w:rPr>
                    <w:t>UCC fixture filing</w:t>
                  </w:r>
                  <w:r w:rsidR="001351F4" w:rsidRPr="005659D9">
                    <w:rPr>
                      <w:rFonts w:cs="Calibri"/>
                      <w:sz w:val="24"/>
                      <w:szCs w:val="24"/>
                    </w:rPr>
                    <w:t xml:space="preserve">s for Borrower, </w:t>
                  </w:r>
                  <w:r w:rsidR="00B94BD6" w:rsidRPr="005659D9">
                    <w:rPr>
                      <w:rFonts w:cs="Calibri"/>
                      <w:sz w:val="24"/>
                      <w:szCs w:val="24"/>
                    </w:rPr>
                    <w:t>Operator, and Master Tenant (as appropriate)</w:t>
                  </w:r>
                  <w:r w:rsidRPr="005659D9">
                    <w:rPr>
                      <w:rFonts w:cs="Calibri"/>
                      <w:sz w:val="24"/>
                      <w:szCs w:val="24"/>
                    </w:rPr>
                    <w:t xml:space="preserve"> recorded in appropriate recording office.</w:t>
                  </w:r>
                </w:p>
              </w:tc>
            </w:tr>
            <w:tr w:rsidR="00835B34" w:rsidRPr="005659D9" w14:paraId="5F4CE98F" w14:textId="77777777" w:rsidTr="005659D9">
              <w:tc>
                <w:tcPr>
                  <w:tcW w:w="328" w:type="dxa"/>
                  <w:shd w:val="clear" w:color="auto" w:fill="auto"/>
                </w:tcPr>
                <w:p w14:paraId="7F28DC10"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5D8F58C2"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Operating Lease or Memorandum of Operating Lease </w:t>
                  </w:r>
                  <w:r w:rsidR="00B94BD6" w:rsidRPr="005659D9">
                    <w:rPr>
                      <w:rFonts w:cs="Calibri"/>
                      <w:sz w:val="24"/>
                      <w:szCs w:val="24"/>
                    </w:rPr>
                    <w:t xml:space="preserve">and Subordination Agreement </w:t>
                  </w:r>
                  <w:r w:rsidRPr="005659D9">
                    <w:rPr>
                      <w:rFonts w:cs="Calibri"/>
                      <w:sz w:val="24"/>
                      <w:szCs w:val="24"/>
                    </w:rPr>
                    <w:t>(if applicable).</w:t>
                  </w:r>
                </w:p>
              </w:tc>
            </w:tr>
            <w:tr w:rsidR="00835B34" w:rsidRPr="005659D9" w14:paraId="26ADE761" w14:textId="77777777" w:rsidTr="005659D9">
              <w:tc>
                <w:tcPr>
                  <w:tcW w:w="328" w:type="dxa"/>
                  <w:shd w:val="clear" w:color="auto" w:fill="auto"/>
                </w:tcPr>
                <w:p w14:paraId="24A9000C"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27391D2"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Master Lease or Memorandum of Master Lease </w:t>
                  </w:r>
                  <w:r w:rsidR="00B94BD6" w:rsidRPr="005659D9">
                    <w:rPr>
                      <w:rFonts w:cs="Calibri"/>
                      <w:sz w:val="24"/>
                      <w:szCs w:val="24"/>
                    </w:rPr>
                    <w:t xml:space="preserve">and Subordination Agreement </w:t>
                  </w:r>
                  <w:r w:rsidRPr="005659D9">
                    <w:rPr>
                      <w:rFonts w:cs="Calibri"/>
                      <w:sz w:val="24"/>
                      <w:szCs w:val="24"/>
                    </w:rPr>
                    <w:t>(if applicable).</w:t>
                  </w:r>
                </w:p>
              </w:tc>
            </w:tr>
            <w:tr w:rsidR="00835B34" w:rsidRPr="005659D9" w14:paraId="490B2757" w14:textId="77777777" w:rsidTr="005659D9">
              <w:tc>
                <w:tcPr>
                  <w:tcW w:w="328" w:type="dxa"/>
                  <w:shd w:val="clear" w:color="auto" w:fill="auto"/>
                </w:tcPr>
                <w:p w14:paraId="78922FA8"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1B3B3273" w14:textId="77777777" w:rsidR="00835B34" w:rsidRPr="005659D9" w:rsidRDefault="001351F4" w:rsidP="005659D9">
                  <w:pPr>
                    <w:spacing w:after="0" w:line="240" w:lineRule="auto"/>
                    <w:rPr>
                      <w:rFonts w:cs="Calibri"/>
                      <w:sz w:val="24"/>
                      <w:szCs w:val="24"/>
                    </w:rPr>
                  </w:pPr>
                  <w:r w:rsidRPr="005659D9">
                    <w:rPr>
                      <w:rFonts w:cs="Calibri"/>
                      <w:sz w:val="24"/>
                      <w:szCs w:val="24"/>
                    </w:rPr>
                    <w:t xml:space="preserve">Healthcare </w:t>
                  </w:r>
                  <w:r w:rsidR="00835B34" w:rsidRPr="005659D9">
                    <w:rPr>
                      <w:rFonts w:cs="Calibri"/>
                      <w:sz w:val="24"/>
                      <w:szCs w:val="24"/>
                    </w:rPr>
                    <w:t>Regulatory Agreement</w:t>
                  </w:r>
                  <w:r w:rsidRPr="005659D9">
                    <w:rPr>
                      <w:rFonts w:cs="Calibri"/>
                      <w:sz w:val="24"/>
                      <w:szCs w:val="24"/>
                    </w:rPr>
                    <w:t xml:space="preserve"> – Operator</w:t>
                  </w:r>
                </w:p>
              </w:tc>
            </w:tr>
            <w:tr w:rsidR="00835B34" w:rsidRPr="005659D9" w14:paraId="37BD67FE" w14:textId="77777777" w:rsidTr="005659D9">
              <w:tc>
                <w:tcPr>
                  <w:tcW w:w="328" w:type="dxa"/>
                  <w:shd w:val="clear" w:color="auto" w:fill="auto"/>
                </w:tcPr>
                <w:p w14:paraId="4BF10BF9"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7965215A" w14:textId="77777777" w:rsidR="00835B34" w:rsidRPr="005659D9" w:rsidRDefault="001351F4" w:rsidP="005659D9">
                  <w:pPr>
                    <w:spacing w:after="0" w:line="240" w:lineRule="auto"/>
                    <w:rPr>
                      <w:rFonts w:cs="Calibri"/>
                      <w:sz w:val="24"/>
                      <w:szCs w:val="24"/>
                    </w:rPr>
                  </w:pPr>
                  <w:r w:rsidRPr="005659D9">
                    <w:rPr>
                      <w:rFonts w:cs="Calibri"/>
                      <w:sz w:val="24"/>
                      <w:szCs w:val="24"/>
                    </w:rPr>
                    <w:t xml:space="preserve">Healthcare </w:t>
                  </w:r>
                  <w:r w:rsidR="00835B34" w:rsidRPr="005659D9">
                    <w:rPr>
                      <w:rFonts w:cs="Calibri"/>
                      <w:sz w:val="24"/>
                      <w:szCs w:val="24"/>
                    </w:rPr>
                    <w:t xml:space="preserve">Regulatory Agreement </w:t>
                  </w:r>
                  <w:r w:rsidRPr="005659D9">
                    <w:rPr>
                      <w:rFonts w:cs="Calibri"/>
                      <w:sz w:val="24"/>
                      <w:szCs w:val="24"/>
                    </w:rPr>
                    <w:t xml:space="preserve">– Master Tenant </w:t>
                  </w:r>
                  <w:r w:rsidR="00835B34" w:rsidRPr="005659D9">
                    <w:rPr>
                      <w:rFonts w:cs="Calibri"/>
                      <w:sz w:val="24"/>
                      <w:szCs w:val="24"/>
                    </w:rPr>
                    <w:t>(if applicable)</w:t>
                  </w:r>
                </w:p>
              </w:tc>
            </w:tr>
            <w:tr w:rsidR="003013BF" w:rsidRPr="005659D9" w14:paraId="206F6CC9" w14:textId="77777777" w:rsidTr="005659D9">
              <w:tc>
                <w:tcPr>
                  <w:tcW w:w="328" w:type="dxa"/>
                  <w:shd w:val="clear" w:color="auto" w:fill="auto"/>
                </w:tcPr>
                <w:p w14:paraId="784B3D22" w14:textId="77777777" w:rsidR="003013BF" w:rsidRPr="005659D9" w:rsidRDefault="003013BF" w:rsidP="005659D9">
                  <w:pPr>
                    <w:spacing w:after="0" w:line="240" w:lineRule="auto"/>
                    <w:rPr>
                      <w:rFonts w:cs="Calibri"/>
                      <w:sz w:val="24"/>
                      <w:szCs w:val="24"/>
                    </w:rPr>
                  </w:pPr>
                </w:p>
              </w:tc>
              <w:tc>
                <w:tcPr>
                  <w:tcW w:w="8450" w:type="dxa"/>
                  <w:shd w:val="clear" w:color="auto" w:fill="auto"/>
                </w:tcPr>
                <w:p w14:paraId="79753497" w14:textId="77777777" w:rsidR="003013BF" w:rsidRPr="005659D9" w:rsidRDefault="003013BF" w:rsidP="005659D9">
                  <w:pPr>
                    <w:spacing w:after="0" w:line="240" w:lineRule="auto"/>
                    <w:rPr>
                      <w:rFonts w:cs="Calibri"/>
                      <w:sz w:val="24"/>
                      <w:szCs w:val="24"/>
                    </w:rPr>
                  </w:pPr>
                  <w:r>
                    <w:rPr>
                      <w:rFonts w:cs="Calibri"/>
                      <w:sz w:val="24"/>
                      <w:szCs w:val="24"/>
                    </w:rPr>
                    <w:t>Assignment of Leases and Rents - Operator</w:t>
                  </w:r>
                </w:p>
              </w:tc>
            </w:tr>
            <w:tr w:rsidR="003013BF" w:rsidRPr="005659D9" w14:paraId="395C753D" w14:textId="77777777" w:rsidTr="005659D9">
              <w:tc>
                <w:tcPr>
                  <w:tcW w:w="328" w:type="dxa"/>
                  <w:shd w:val="clear" w:color="auto" w:fill="auto"/>
                </w:tcPr>
                <w:p w14:paraId="6DAD0C18" w14:textId="77777777" w:rsidR="003013BF" w:rsidRPr="005659D9" w:rsidRDefault="003013BF" w:rsidP="005659D9">
                  <w:pPr>
                    <w:spacing w:after="0" w:line="240" w:lineRule="auto"/>
                    <w:rPr>
                      <w:rFonts w:cs="Calibri"/>
                      <w:sz w:val="24"/>
                      <w:szCs w:val="24"/>
                    </w:rPr>
                  </w:pPr>
                </w:p>
              </w:tc>
              <w:tc>
                <w:tcPr>
                  <w:tcW w:w="8450" w:type="dxa"/>
                  <w:shd w:val="clear" w:color="auto" w:fill="auto"/>
                </w:tcPr>
                <w:p w14:paraId="22B5F3F3" w14:textId="77777777" w:rsidR="003013BF" w:rsidRPr="005659D9" w:rsidRDefault="003013BF" w:rsidP="005659D9">
                  <w:pPr>
                    <w:spacing w:after="0" w:line="240" w:lineRule="auto"/>
                    <w:rPr>
                      <w:rFonts w:cs="Calibri"/>
                      <w:sz w:val="24"/>
                      <w:szCs w:val="24"/>
                    </w:rPr>
                  </w:pPr>
                  <w:r>
                    <w:rPr>
                      <w:rFonts w:cs="Calibri"/>
                      <w:sz w:val="24"/>
                      <w:szCs w:val="24"/>
                    </w:rPr>
                    <w:t>Master Tenant Security Agreement</w:t>
                  </w:r>
                </w:p>
              </w:tc>
            </w:tr>
            <w:tr w:rsidR="00835B34" w:rsidRPr="005659D9" w14:paraId="1059E7FB" w14:textId="77777777" w:rsidTr="005659D9">
              <w:tc>
                <w:tcPr>
                  <w:tcW w:w="328" w:type="dxa"/>
                  <w:shd w:val="clear" w:color="auto" w:fill="auto"/>
                </w:tcPr>
                <w:p w14:paraId="2B0A7556"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4B44255B" w14:textId="77777777" w:rsidR="00835B34" w:rsidRPr="005659D9" w:rsidRDefault="00835B34" w:rsidP="005659D9">
                  <w:pPr>
                    <w:spacing w:after="0" w:line="240" w:lineRule="auto"/>
                    <w:rPr>
                      <w:rFonts w:cs="Calibri"/>
                      <w:sz w:val="24"/>
                      <w:szCs w:val="24"/>
                    </w:rPr>
                  </w:pPr>
                  <w:r w:rsidRPr="005659D9">
                    <w:rPr>
                      <w:rFonts w:cs="Calibri"/>
                      <w:sz w:val="24"/>
                      <w:szCs w:val="24"/>
                    </w:rPr>
                    <w:t>All other subordinate interests noted.</w:t>
                  </w:r>
                </w:p>
              </w:tc>
            </w:tr>
            <w:tr w:rsidR="00835B34" w:rsidRPr="005659D9" w14:paraId="5C949B52" w14:textId="77777777" w:rsidTr="005659D9">
              <w:tc>
                <w:tcPr>
                  <w:tcW w:w="328" w:type="dxa"/>
                  <w:shd w:val="clear" w:color="auto" w:fill="auto"/>
                </w:tcPr>
                <w:p w14:paraId="64254C71" w14:textId="77777777" w:rsidR="00835B34" w:rsidRPr="005659D9" w:rsidRDefault="00835B34" w:rsidP="005659D9">
                  <w:pPr>
                    <w:spacing w:after="0" w:line="240" w:lineRule="auto"/>
                    <w:rPr>
                      <w:rFonts w:cs="Calibri"/>
                      <w:sz w:val="24"/>
                      <w:szCs w:val="24"/>
                    </w:rPr>
                  </w:pPr>
                </w:p>
              </w:tc>
              <w:tc>
                <w:tcPr>
                  <w:tcW w:w="8450" w:type="dxa"/>
                  <w:shd w:val="clear" w:color="auto" w:fill="auto"/>
                </w:tcPr>
                <w:p w14:paraId="05F2771A" w14:textId="77777777" w:rsidR="00835B34" w:rsidRPr="005659D9" w:rsidRDefault="00835B34" w:rsidP="005659D9">
                  <w:pPr>
                    <w:spacing w:after="0" w:line="240" w:lineRule="auto"/>
                    <w:rPr>
                      <w:rFonts w:cs="Calibri"/>
                      <w:b/>
                      <w:sz w:val="24"/>
                      <w:szCs w:val="24"/>
                    </w:rPr>
                  </w:pPr>
                </w:p>
                <w:p w14:paraId="41CFD113" w14:textId="77777777" w:rsidR="00835B34" w:rsidRPr="005659D9" w:rsidRDefault="00835B34" w:rsidP="005659D9">
                  <w:pPr>
                    <w:spacing w:after="0" w:line="240" w:lineRule="auto"/>
                    <w:rPr>
                      <w:rFonts w:cs="Calibri"/>
                      <w:b/>
                      <w:sz w:val="24"/>
                      <w:szCs w:val="24"/>
                    </w:rPr>
                  </w:pPr>
                  <w:r w:rsidRPr="005659D9">
                    <w:rPr>
                      <w:rFonts w:cs="Calibri"/>
                      <w:b/>
                      <w:sz w:val="24"/>
                      <w:szCs w:val="24"/>
                    </w:rPr>
                    <w:t xml:space="preserve">Required Endorsements </w:t>
                  </w:r>
                </w:p>
              </w:tc>
            </w:tr>
            <w:tr w:rsidR="00385D6D" w:rsidRPr="005659D9" w14:paraId="10E44E5A" w14:textId="77777777" w:rsidTr="005659D9">
              <w:tc>
                <w:tcPr>
                  <w:tcW w:w="328" w:type="dxa"/>
                  <w:shd w:val="clear" w:color="auto" w:fill="auto"/>
                </w:tcPr>
                <w:p w14:paraId="4C177553"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3AFCD781" w14:textId="77777777" w:rsidR="00385D6D" w:rsidRPr="005659D9" w:rsidRDefault="00C43B50" w:rsidP="005659D9">
                  <w:pPr>
                    <w:spacing w:after="0" w:line="240" w:lineRule="auto"/>
                    <w:rPr>
                      <w:rFonts w:cs="Calibri"/>
                      <w:sz w:val="24"/>
                      <w:szCs w:val="24"/>
                    </w:rPr>
                  </w:pPr>
                  <w:hyperlink r:id="rId96" w:history="1">
                    <w:r w:rsidR="00385D6D" w:rsidRPr="005659D9">
                      <w:rPr>
                        <w:rStyle w:val="Hyperlink"/>
                        <w:rFonts w:cs="Calibri"/>
                        <w:sz w:val="24"/>
                        <w:szCs w:val="24"/>
                      </w:rPr>
                      <w:t>ALTA 9-06</w:t>
                    </w:r>
                  </w:hyperlink>
                  <w:r w:rsidR="006A3A84" w:rsidRPr="005659D9">
                    <w:rPr>
                      <w:rFonts w:cs="Calibri"/>
                      <w:color w:val="000000"/>
                      <w:sz w:val="24"/>
                      <w:szCs w:val="24"/>
                    </w:rPr>
                    <w:t xml:space="preserve"> (Comprehensive)</w:t>
                  </w:r>
                </w:p>
              </w:tc>
            </w:tr>
            <w:tr w:rsidR="00385D6D" w:rsidRPr="005659D9" w14:paraId="000EB8B1" w14:textId="77777777" w:rsidTr="005659D9">
              <w:tc>
                <w:tcPr>
                  <w:tcW w:w="328" w:type="dxa"/>
                  <w:shd w:val="clear" w:color="auto" w:fill="auto"/>
                </w:tcPr>
                <w:p w14:paraId="219E880C"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59D5F46C" w14:textId="643D5EC0" w:rsidR="00385D6D" w:rsidRPr="005659D9" w:rsidRDefault="00C43B50" w:rsidP="005659D9">
                  <w:pPr>
                    <w:spacing w:after="0" w:line="240" w:lineRule="auto"/>
                    <w:rPr>
                      <w:rFonts w:cs="Calibri"/>
                      <w:sz w:val="24"/>
                      <w:szCs w:val="24"/>
                      <w:highlight w:val="yellow"/>
                    </w:rPr>
                  </w:pPr>
                  <w:hyperlink r:id="rId97" w:history="1">
                    <w:r w:rsidR="00385D6D" w:rsidRPr="005659D9">
                      <w:rPr>
                        <w:rStyle w:val="Hyperlink"/>
                        <w:rFonts w:cs="Calibri"/>
                        <w:sz w:val="24"/>
                        <w:szCs w:val="24"/>
                      </w:rPr>
                      <w:t>ALTA 9.6-06</w:t>
                    </w:r>
                  </w:hyperlink>
                  <w:r w:rsidR="006A3A84" w:rsidRPr="005659D9">
                    <w:rPr>
                      <w:rFonts w:cs="Calibri"/>
                      <w:color w:val="000000"/>
                      <w:sz w:val="24"/>
                      <w:szCs w:val="24"/>
                    </w:rPr>
                    <w:t xml:space="preserve"> (Private Rights)</w:t>
                  </w:r>
                </w:p>
              </w:tc>
            </w:tr>
            <w:tr w:rsidR="00385D6D" w:rsidRPr="005659D9" w14:paraId="578B1209" w14:textId="77777777" w:rsidTr="005659D9">
              <w:tc>
                <w:tcPr>
                  <w:tcW w:w="328" w:type="dxa"/>
                  <w:shd w:val="clear" w:color="auto" w:fill="auto"/>
                </w:tcPr>
                <w:p w14:paraId="4FD00F87"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7BF094D8" w14:textId="77777777" w:rsidR="00385D6D" w:rsidRPr="005659D9" w:rsidRDefault="00C43B50" w:rsidP="005659D9">
                  <w:pPr>
                    <w:spacing w:after="0" w:line="240" w:lineRule="auto"/>
                    <w:rPr>
                      <w:rFonts w:cs="Calibri"/>
                      <w:sz w:val="24"/>
                      <w:szCs w:val="24"/>
                    </w:rPr>
                  </w:pPr>
                  <w:hyperlink r:id="rId98" w:history="1">
                    <w:r w:rsidR="00385D6D" w:rsidRPr="005659D9">
                      <w:rPr>
                        <w:rStyle w:val="Hyperlink"/>
                        <w:rFonts w:cs="Calibri"/>
                        <w:sz w:val="24"/>
                        <w:szCs w:val="24"/>
                      </w:rPr>
                      <w:t>ALTA 8.1-06</w:t>
                    </w:r>
                  </w:hyperlink>
                  <w:r w:rsidR="006A3A84" w:rsidRPr="005659D9">
                    <w:rPr>
                      <w:rFonts w:cs="Calibri"/>
                      <w:color w:val="000000"/>
                      <w:sz w:val="24"/>
                      <w:szCs w:val="24"/>
                    </w:rPr>
                    <w:t xml:space="preserve"> or state equivalent (Environmental)</w:t>
                  </w:r>
                </w:p>
              </w:tc>
            </w:tr>
            <w:tr w:rsidR="00385D6D" w:rsidRPr="005659D9" w14:paraId="74D825D5" w14:textId="77777777" w:rsidTr="005659D9">
              <w:tc>
                <w:tcPr>
                  <w:tcW w:w="328" w:type="dxa"/>
                  <w:shd w:val="clear" w:color="auto" w:fill="auto"/>
                </w:tcPr>
                <w:p w14:paraId="0D3FCEF2"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63F2CE10" w14:textId="77777777" w:rsidR="00385D6D" w:rsidRPr="005659D9" w:rsidRDefault="00C43B50" w:rsidP="005659D9">
                  <w:pPr>
                    <w:spacing w:after="0" w:line="240" w:lineRule="auto"/>
                    <w:rPr>
                      <w:rFonts w:cs="Calibri"/>
                      <w:sz w:val="24"/>
                      <w:szCs w:val="24"/>
                    </w:rPr>
                  </w:pPr>
                  <w:hyperlink r:id="rId99" w:history="1">
                    <w:r w:rsidR="00385D6D" w:rsidRPr="005659D9">
                      <w:rPr>
                        <w:rStyle w:val="Hyperlink"/>
                        <w:rFonts w:cs="Calibri"/>
                        <w:sz w:val="24"/>
                        <w:szCs w:val="24"/>
                      </w:rPr>
                      <w:t>ALTA 22-06</w:t>
                    </w:r>
                  </w:hyperlink>
                  <w:r w:rsidR="006A3A84" w:rsidRPr="005659D9">
                    <w:rPr>
                      <w:rFonts w:cs="Calibri"/>
                      <w:color w:val="000000"/>
                      <w:sz w:val="24"/>
                      <w:szCs w:val="24"/>
                    </w:rPr>
                    <w:t xml:space="preserve"> or equivalent (Location of improvements)</w:t>
                  </w:r>
                </w:p>
              </w:tc>
            </w:tr>
            <w:tr w:rsidR="00385D6D" w:rsidRPr="005659D9" w14:paraId="645E8B66" w14:textId="77777777" w:rsidTr="005659D9">
              <w:tc>
                <w:tcPr>
                  <w:tcW w:w="328" w:type="dxa"/>
                  <w:shd w:val="clear" w:color="auto" w:fill="auto"/>
                </w:tcPr>
                <w:p w14:paraId="23305D68"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117C3088" w14:textId="77777777" w:rsidR="00385D6D" w:rsidRPr="005659D9" w:rsidRDefault="00C43B50" w:rsidP="005659D9">
                  <w:pPr>
                    <w:spacing w:after="0" w:line="240" w:lineRule="auto"/>
                    <w:rPr>
                      <w:rFonts w:cs="Calibri"/>
                      <w:sz w:val="24"/>
                      <w:szCs w:val="24"/>
                    </w:rPr>
                  </w:pPr>
                  <w:hyperlink r:id="rId100" w:history="1">
                    <w:r w:rsidR="00385D6D" w:rsidRPr="005659D9">
                      <w:rPr>
                        <w:rStyle w:val="Hyperlink"/>
                        <w:rFonts w:cs="Calibri"/>
                        <w:sz w:val="24"/>
                        <w:szCs w:val="24"/>
                      </w:rPr>
                      <w:t>ALTA 17-06</w:t>
                    </w:r>
                  </w:hyperlink>
                  <w:r w:rsidR="006A3A84" w:rsidRPr="005659D9">
                    <w:rPr>
                      <w:rFonts w:cs="Calibri"/>
                      <w:color w:val="000000"/>
                      <w:sz w:val="24"/>
                      <w:szCs w:val="24"/>
                    </w:rPr>
                    <w:t xml:space="preserve"> or equivalent (Access &amp; Entry)</w:t>
                  </w:r>
                </w:p>
              </w:tc>
            </w:tr>
            <w:tr w:rsidR="00385D6D" w:rsidRPr="005659D9" w14:paraId="610BA5A7" w14:textId="77777777" w:rsidTr="005659D9">
              <w:tc>
                <w:tcPr>
                  <w:tcW w:w="328" w:type="dxa"/>
                  <w:shd w:val="clear" w:color="auto" w:fill="auto"/>
                </w:tcPr>
                <w:p w14:paraId="1A16B886"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74B1B8CE" w14:textId="77777777" w:rsidR="00385D6D" w:rsidRPr="005659D9" w:rsidRDefault="006A3A84" w:rsidP="005659D9">
                  <w:pPr>
                    <w:spacing w:after="0" w:line="240" w:lineRule="auto"/>
                    <w:rPr>
                      <w:rFonts w:cs="Calibri"/>
                      <w:b/>
                      <w:sz w:val="24"/>
                      <w:szCs w:val="24"/>
                    </w:rPr>
                  </w:pPr>
                  <w:r w:rsidRPr="005659D9">
                    <w:rPr>
                      <w:rFonts w:cs="Calibri"/>
                      <w:color w:val="000000"/>
                      <w:sz w:val="24"/>
                      <w:szCs w:val="24"/>
                    </w:rPr>
                    <w:t>Paragraph 13 of conditions (</w:t>
                  </w:r>
                  <w:r w:rsidR="00385D6D" w:rsidRPr="005659D9">
                    <w:rPr>
                      <w:rFonts w:cs="Calibri"/>
                      <w:color w:val="000000"/>
                      <w:sz w:val="24"/>
                      <w:szCs w:val="24"/>
                    </w:rPr>
                    <w:t>Arbitration clause</w:t>
                  </w:r>
                  <w:r w:rsidRPr="005659D9">
                    <w:rPr>
                      <w:rFonts w:cs="Calibri"/>
                      <w:color w:val="000000"/>
                      <w:sz w:val="24"/>
                      <w:szCs w:val="24"/>
                    </w:rPr>
                    <w:t>) deleted</w:t>
                  </w:r>
                </w:p>
              </w:tc>
            </w:tr>
            <w:tr w:rsidR="00385D6D" w:rsidRPr="005659D9" w14:paraId="28C359A5" w14:textId="77777777" w:rsidTr="005659D9">
              <w:tc>
                <w:tcPr>
                  <w:tcW w:w="328" w:type="dxa"/>
                  <w:shd w:val="clear" w:color="auto" w:fill="auto"/>
                </w:tcPr>
                <w:p w14:paraId="16DEEA63"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00D28EF7" w14:textId="77777777" w:rsidR="00385D6D" w:rsidRPr="005659D9" w:rsidRDefault="00C43B50" w:rsidP="005659D9">
                  <w:pPr>
                    <w:spacing w:after="0" w:line="240" w:lineRule="auto"/>
                    <w:rPr>
                      <w:rFonts w:cs="Calibri"/>
                      <w:sz w:val="24"/>
                      <w:szCs w:val="24"/>
                    </w:rPr>
                  </w:pPr>
                  <w:hyperlink r:id="rId101" w:history="1">
                    <w:r w:rsidR="00385D6D" w:rsidRPr="005659D9">
                      <w:rPr>
                        <w:rStyle w:val="Hyperlink"/>
                        <w:rFonts w:cs="Calibri"/>
                        <w:sz w:val="24"/>
                        <w:szCs w:val="24"/>
                      </w:rPr>
                      <w:t>ALTA 25-06</w:t>
                    </w:r>
                  </w:hyperlink>
                  <w:r w:rsidR="006A3A84" w:rsidRPr="005659D9">
                    <w:rPr>
                      <w:rFonts w:cs="Calibri"/>
                      <w:color w:val="000000"/>
                      <w:sz w:val="24"/>
                      <w:szCs w:val="24"/>
                    </w:rPr>
                    <w:t xml:space="preserve"> or equivalent (Survey)</w:t>
                  </w:r>
                </w:p>
              </w:tc>
            </w:tr>
            <w:tr w:rsidR="00385D6D" w:rsidRPr="005659D9" w14:paraId="7A33637A" w14:textId="77777777" w:rsidTr="005659D9">
              <w:tc>
                <w:tcPr>
                  <w:tcW w:w="328" w:type="dxa"/>
                  <w:shd w:val="clear" w:color="auto" w:fill="auto"/>
                </w:tcPr>
                <w:p w14:paraId="6952E675"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2C6001D7" w14:textId="77777777" w:rsidR="00385D6D" w:rsidRPr="005659D9" w:rsidRDefault="00C43B50" w:rsidP="005659D9">
                  <w:pPr>
                    <w:spacing w:after="0" w:line="240" w:lineRule="auto"/>
                    <w:rPr>
                      <w:rFonts w:cs="Calibri"/>
                      <w:sz w:val="24"/>
                      <w:szCs w:val="24"/>
                    </w:rPr>
                  </w:pPr>
                  <w:hyperlink r:id="rId102" w:history="1">
                    <w:r w:rsidR="00385D6D" w:rsidRPr="005659D9">
                      <w:rPr>
                        <w:rStyle w:val="Hyperlink"/>
                        <w:rFonts w:cs="Calibri"/>
                        <w:sz w:val="24"/>
                        <w:szCs w:val="24"/>
                      </w:rPr>
                      <w:t>ALTA 3.1-06</w:t>
                    </w:r>
                  </w:hyperlink>
                  <w:r w:rsidR="00385D6D" w:rsidRPr="005659D9">
                    <w:rPr>
                      <w:rFonts w:cs="Calibri"/>
                      <w:color w:val="000000"/>
                      <w:sz w:val="24"/>
                      <w:szCs w:val="24"/>
                    </w:rPr>
                    <w:t xml:space="preserve"> or equivalent</w:t>
                  </w:r>
                  <w:r w:rsidR="006A3A84" w:rsidRPr="005659D9">
                    <w:rPr>
                      <w:rFonts w:cs="Calibri"/>
                      <w:color w:val="000000"/>
                      <w:sz w:val="24"/>
                      <w:szCs w:val="24"/>
                    </w:rPr>
                    <w:t xml:space="preserve"> (Zoning)</w:t>
                  </w:r>
                  <w:r w:rsidR="00385D6D" w:rsidRPr="005659D9">
                    <w:rPr>
                      <w:rFonts w:cs="Calibri"/>
                      <w:color w:val="000000"/>
                      <w:sz w:val="24"/>
                      <w:szCs w:val="24"/>
                    </w:rPr>
                    <w:t xml:space="preserve"> (may not be required depending upon the zoning </w:t>
                  </w:r>
                  <w:r w:rsidR="00385D6D" w:rsidRPr="005659D9">
                    <w:rPr>
                      <w:rFonts w:cs="Calibri"/>
                      <w:color w:val="000000"/>
                      <w:sz w:val="24"/>
                      <w:szCs w:val="24"/>
                    </w:rPr>
                    <w:lastRenderedPageBreak/>
                    <w:t>laws of the local jurisdiction)</w:t>
                  </w:r>
                </w:p>
              </w:tc>
            </w:tr>
            <w:tr w:rsidR="001939AA" w:rsidRPr="005659D9" w14:paraId="38B8672D" w14:textId="77777777" w:rsidTr="005659D9">
              <w:tc>
                <w:tcPr>
                  <w:tcW w:w="328" w:type="dxa"/>
                  <w:shd w:val="clear" w:color="auto" w:fill="auto"/>
                </w:tcPr>
                <w:p w14:paraId="207C3F60" w14:textId="77777777" w:rsidR="001939AA" w:rsidRPr="005659D9" w:rsidRDefault="001939AA" w:rsidP="005659D9">
                  <w:pPr>
                    <w:spacing w:after="0" w:line="240" w:lineRule="auto"/>
                    <w:rPr>
                      <w:rFonts w:cs="Calibri"/>
                      <w:sz w:val="24"/>
                      <w:szCs w:val="24"/>
                    </w:rPr>
                  </w:pPr>
                </w:p>
              </w:tc>
              <w:tc>
                <w:tcPr>
                  <w:tcW w:w="8450" w:type="dxa"/>
                  <w:shd w:val="clear" w:color="auto" w:fill="auto"/>
                  <w:vAlign w:val="bottom"/>
                </w:tcPr>
                <w:p w14:paraId="599809AF" w14:textId="77777777" w:rsidR="001939AA" w:rsidRPr="005659D9" w:rsidRDefault="001939AA" w:rsidP="005659D9">
                  <w:pPr>
                    <w:spacing w:after="0" w:line="240" w:lineRule="auto"/>
                    <w:rPr>
                      <w:rFonts w:cs="Calibri"/>
                      <w:i/>
                      <w:iCs/>
                      <w:color w:val="000000"/>
                      <w:sz w:val="24"/>
                      <w:szCs w:val="24"/>
                    </w:rPr>
                  </w:pPr>
                  <w:r w:rsidRPr="005659D9">
                    <w:rPr>
                      <w:rFonts w:cs="Calibri"/>
                      <w:b/>
                      <w:bCs/>
                      <w:color w:val="000000"/>
                      <w:sz w:val="24"/>
                      <w:szCs w:val="24"/>
                    </w:rPr>
                    <w:t xml:space="preserve">Either </w:t>
                  </w:r>
                  <w:hyperlink r:id="rId103" w:history="1">
                    <w:r w:rsidR="006A3A84" w:rsidRPr="005659D9">
                      <w:rPr>
                        <w:rStyle w:val="Hyperlink"/>
                        <w:rFonts w:cs="Calibri"/>
                        <w:sz w:val="24"/>
                        <w:szCs w:val="24"/>
                      </w:rPr>
                      <w:t>ALTA 18-06</w:t>
                    </w:r>
                  </w:hyperlink>
                  <w:r w:rsidR="006A3A84" w:rsidRPr="005659D9">
                    <w:rPr>
                      <w:rFonts w:cs="Calibri"/>
                      <w:color w:val="000000"/>
                      <w:sz w:val="24"/>
                      <w:szCs w:val="24"/>
                    </w:rPr>
                    <w:t xml:space="preserve"> or equivalent </w:t>
                  </w:r>
                  <w:r w:rsidRPr="005659D9">
                    <w:rPr>
                      <w:rFonts w:cs="Calibri"/>
                      <w:color w:val="000000"/>
                      <w:sz w:val="24"/>
                      <w:szCs w:val="24"/>
                    </w:rPr>
                    <w:t>(</w:t>
                  </w:r>
                  <w:r w:rsidR="006A3A84" w:rsidRPr="005659D9">
                    <w:rPr>
                      <w:rFonts w:cs="Calibri"/>
                      <w:color w:val="000000"/>
                      <w:sz w:val="24"/>
                      <w:szCs w:val="24"/>
                    </w:rPr>
                    <w:t>Single Tax Parcel</w:t>
                  </w:r>
                  <w:r w:rsidRPr="005659D9">
                    <w:rPr>
                      <w:rFonts w:cs="Calibri"/>
                      <w:color w:val="000000"/>
                      <w:sz w:val="24"/>
                      <w:szCs w:val="24"/>
                    </w:rPr>
                    <w:t xml:space="preserve">) – </w:t>
                  </w:r>
                  <w:r w:rsidRPr="005659D9">
                    <w:rPr>
                      <w:rFonts w:cs="Calibri"/>
                      <w:i/>
                      <w:iCs/>
                      <w:color w:val="000000"/>
                      <w:sz w:val="24"/>
                      <w:szCs w:val="24"/>
                    </w:rPr>
                    <w:t xml:space="preserve">Should use when the project site consists of a single parcel without an easement listed as part of the insured property in Schedule A; </w:t>
                  </w:r>
                  <w:r w:rsidRPr="005659D9">
                    <w:rPr>
                      <w:rFonts w:cs="Calibri"/>
                      <w:b/>
                      <w:i/>
                      <w:iCs/>
                      <w:color w:val="000000"/>
                      <w:sz w:val="24"/>
                      <w:szCs w:val="24"/>
                    </w:rPr>
                    <w:t>OR</w:t>
                  </w:r>
                </w:p>
              </w:tc>
            </w:tr>
            <w:tr w:rsidR="00385D6D" w:rsidRPr="005659D9" w14:paraId="57F17D9D" w14:textId="77777777" w:rsidTr="005659D9">
              <w:tc>
                <w:tcPr>
                  <w:tcW w:w="328" w:type="dxa"/>
                  <w:shd w:val="clear" w:color="auto" w:fill="auto"/>
                </w:tcPr>
                <w:p w14:paraId="155AF2B5"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5D1DB68F" w14:textId="77777777" w:rsidR="00385D6D" w:rsidRPr="005659D9" w:rsidRDefault="00C43B50" w:rsidP="005659D9">
                  <w:pPr>
                    <w:spacing w:after="0" w:line="240" w:lineRule="auto"/>
                    <w:rPr>
                      <w:rFonts w:cs="Calibri"/>
                      <w:b/>
                      <w:bCs/>
                      <w:color w:val="000000"/>
                      <w:sz w:val="24"/>
                      <w:szCs w:val="24"/>
                    </w:rPr>
                  </w:pPr>
                  <w:hyperlink r:id="rId104" w:history="1">
                    <w:r w:rsidR="006A3A84" w:rsidRPr="005659D9">
                      <w:rPr>
                        <w:rStyle w:val="Hyperlink"/>
                        <w:rFonts w:cs="Calibri"/>
                        <w:sz w:val="24"/>
                        <w:szCs w:val="24"/>
                      </w:rPr>
                      <w:t>ALTA 18.1-06</w:t>
                    </w:r>
                  </w:hyperlink>
                  <w:r w:rsidR="00385D6D" w:rsidRPr="005659D9">
                    <w:rPr>
                      <w:rFonts w:cs="Calibri"/>
                      <w:color w:val="000000"/>
                      <w:sz w:val="24"/>
                      <w:szCs w:val="24"/>
                    </w:rPr>
                    <w:t xml:space="preserve"> (</w:t>
                  </w:r>
                  <w:r w:rsidR="006A3A84" w:rsidRPr="005659D9">
                    <w:rPr>
                      <w:rFonts w:cs="Calibri"/>
                      <w:color w:val="000000"/>
                      <w:sz w:val="24"/>
                      <w:szCs w:val="24"/>
                    </w:rPr>
                    <w:t>Multiple Tax Parcel</w:t>
                  </w:r>
                  <w:r w:rsidR="00385D6D" w:rsidRPr="005659D9">
                    <w:rPr>
                      <w:rFonts w:cs="Calibri"/>
                      <w:color w:val="000000"/>
                      <w:sz w:val="24"/>
                      <w:szCs w:val="24"/>
                    </w:rPr>
                    <w:t xml:space="preserve">) – </w:t>
                  </w:r>
                  <w:r w:rsidR="00385D6D" w:rsidRPr="005659D9">
                    <w:rPr>
                      <w:rFonts w:cs="Calibri"/>
                      <w:i/>
                      <w:iCs/>
                      <w:color w:val="000000"/>
                      <w:sz w:val="24"/>
                      <w:szCs w:val="24"/>
                    </w:rPr>
                    <w:t>Should use when the project site consists of multiple parcels and/or an easement that is part of the insured property and is referenced in Schedule A.</w:t>
                  </w:r>
                </w:p>
              </w:tc>
            </w:tr>
            <w:tr w:rsidR="00385D6D" w:rsidRPr="005659D9" w14:paraId="5668361A" w14:textId="77777777" w:rsidTr="005659D9">
              <w:tc>
                <w:tcPr>
                  <w:tcW w:w="328" w:type="dxa"/>
                  <w:shd w:val="clear" w:color="auto" w:fill="auto"/>
                </w:tcPr>
                <w:p w14:paraId="666CDEED"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79B123B4" w14:textId="77777777" w:rsidR="001939AA" w:rsidRPr="005659D9" w:rsidRDefault="001939AA" w:rsidP="005659D9">
                  <w:pPr>
                    <w:spacing w:after="0" w:line="240" w:lineRule="auto"/>
                    <w:rPr>
                      <w:rFonts w:cs="Calibri"/>
                      <w:b/>
                      <w:bCs/>
                      <w:color w:val="000000"/>
                      <w:sz w:val="24"/>
                      <w:szCs w:val="24"/>
                    </w:rPr>
                  </w:pPr>
                </w:p>
                <w:p w14:paraId="1BB3A907" w14:textId="77777777" w:rsidR="00385D6D" w:rsidRPr="005659D9" w:rsidRDefault="00385D6D" w:rsidP="005659D9">
                  <w:pPr>
                    <w:spacing w:after="0" w:line="240" w:lineRule="auto"/>
                    <w:rPr>
                      <w:rFonts w:cs="Calibri"/>
                      <w:sz w:val="24"/>
                      <w:szCs w:val="24"/>
                    </w:rPr>
                  </w:pPr>
                  <w:r w:rsidRPr="005659D9">
                    <w:rPr>
                      <w:rFonts w:cs="Calibri"/>
                      <w:b/>
                      <w:bCs/>
                      <w:color w:val="000000"/>
                      <w:sz w:val="24"/>
                      <w:szCs w:val="24"/>
                    </w:rPr>
                    <w:t>Other Endorsements (as appropriate)</w:t>
                  </w:r>
                </w:p>
              </w:tc>
            </w:tr>
            <w:tr w:rsidR="00385D6D" w:rsidRPr="005659D9" w14:paraId="12384B02" w14:textId="77777777" w:rsidTr="005659D9">
              <w:tc>
                <w:tcPr>
                  <w:tcW w:w="328" w:type="dxa"/>
                  <w:shd w:val="clear" w:color="auto" w:fill="auto"/>
                </w:tcPr>
                <w:p w14:paraId="76F06500"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7F5F9DDE" w14:textId="77777777" w:rsidR="00385D6D" w:rsidRPr="005659D9" w:rsidRDefault="00385D6D" w:rsidP="005659D9">
                  <w:pPr>
                    <w:spacing w:after="0" w:line="240" w:lineRule="auto"/>
                    <w:rPr>
                      <w:rFonts w:cs="Calibri"/>
                      <w:sz w:val="24"/>
                      <w:szCs w:val="24"/>
                    </w:rPr>
                  </w:pPr>
                  <w:r w:rsidRPr="005659D9">
                    <w:rPr>
                      <w:rFonts w:cs="Calibri"/>
                      <w:color w:val="000000"/>
                      <w:sz w:val="24"/>
                      <w:szCs w:val="24"/>
                    </w:rPr>
                    <w:t>Endorsement(s) for encroachments listed in Schedule B-I, as appropriate.</w:t>
                  </w:r>
                </w:p>
              </w:tc>
            </w:tr>
            <w:tr w:rsidR="001939AA" w:rsidRPr="005659D9" w14:paraId="01B9930C" w14:textId="77777777" w:rsidTr="005659D9">
              <w:tc>
                <w:tcPr>
                  <w:tcW w:w="328" w:type="dxa"/>
                  <w:shd w:val="clear" w:color="auto" w:fill="auto"/>
                </w:tcPr>
                <w:p w14:paraId="14A23ADC" w14:textId="77777777" w:rsidR="001939AA" w:rsidRPr="005659D9" w:rsidRDefault="001939AA" w:rsidP="005659D9">
                  <w:pPr>
                    <w:spacing w:after="0" w:line="240" w:lineRule="auto"/>
                    <w:rPr>
                      <w:rFonts w:cs="Calibri"/>
                      <w:sz w:val="24"/>
                      <w:szCs w:val="24"/>
                    </w:rPr>
                  </w:pPr>
                </w:p>
              </w:tc>
              <w:tc>
                <w:tcPr>
                  <w:tcW w:w="8450" w:type="dxa"/>
                  <w:shd w:val="clear" w:color="auto" w:fill="auto"/>
                  <w:vAlign w:val="bottom"/>
                </w:tcPr>
                <w:p w14:paraId="2EB8C711" w14:textId="77777777" w:rsidR="001939AA" w:rsidRPr="005659D9" w:rsidRDefault="00C43B50" w:rsidP="005659D9">
                  <w:pPr>
                    <w:spacing w:after="0" w:line="240" w:lineRule="auto"/>
                    <w:rPr>
                      <w:rFonts w:cs="Calibri"/>
                      <w:color w:val="000000"/>
                      <w:sz w:val="24"/>
                      <w:szCs w:val="24"/>
                    </w:rPr>
                  </w:pPr>
                  <w:hyperlink r:id="rId105" w:history="1">
                    <w:r w:rsidR="006A3A84" w:rsidRPr="005659D9">
                      <w:rPr>
                        <w:rStyle w:val="Hyperlink"/>
                        <w:rFonts w:cs="Calibri"/>
                        <w:sz w:val="24"/>
                        <w:szCs w:val="24"/>
                      </w:rPr>
                      <w:t>ALTA 28-06</w:t>
                    </w:r>
                  </w:hyperlink>
                  <w:r w:rsidR="001939AA" w:rsidRPr="005659D9">
                    <w:rPr>
                      <w:rFonts w:cs="Calibri"/>
                      <w:color w:val="000000"/>
                      <w:sz w:val="24"/>
                      <w:szCs w:val="24"/>
                    </w:rPr>
                    <w:t xml:space="preserve"> (</w:t>
                  </w:r>
                  <w:r w:rsidR="006A3A84" w:rsidRPr="005659D9">
                    <w:rPr>
                      <w:rFonts w:cs="Calibri"/>
                      <w:color w:val="000000"/>
                      <w:sz w:val="24"/>
                      <w:szCs w:val="24"/>
                    </w:rPr>
                    <w:t>Easement – Damage or Enforced Removal</w:t>
                  </w:r>
                  <w:r w:rsidR="001939AA" w:rsidRPr="005659D9">
                    <w:rPr>
                      <w:rFonts w:cs="Calibri"/>
                      <w:color w:val="000000"/>
                      <w:sz w:val="24"/>
                      <w:szCs w:val="24"/>
                    </w:rPr>
                    <w:t xml:space="preserve">) </w:t>
                  </w:r>
                  <w:r w:rsidR="001939AA" w:rsidRPr="005659D9">
                    <w:rPr>
                      <w:rFonts w:cs="Calibri"/>
                      <w:i/>
                      <w:iCs/>
                      <w:color w:val="000000"/>
                      <w:sz w:val="24"/>
                      <w:szCs w:val="24"/>
                    </w:rPr>
                    <w:t xml:space="preserve">May be used for encroachments of the building onto an easement </w:t>
                  </w:r>
                  <w:r w:rsidR="006A3A84" w:rsidRPr="005659D9">
                    <w:rPr>
                      <w:rFonts w:cs="Calibri"/>
                      <w:i/>
                      <w:iCs/>
                      <w:color w:val="000000"/>
                      <w:sz w:val="24"/>
                      <w:szCs w:val="24"/>
                    </w:rPr>
                    <w:t xml:space="preserve">on the land </w:t>
                  </w:r>
                  <w:r w:rsidR="001939AA" w:rsidRPr="005659D9">
                    <w:rPr>
                      <w:rFonts w:cs="Calibri"/>
                      <w:i/>
                      <w:iCs/>
                      <w:color w:val="000000"/>
                      <w:sz w:val="24"/>
                      <w:szCs w:val="24"/>
                    </w:rPr>
                    <w:t>or for floating, non-plottable, or blanket easements.</w:t>
                  </w:r>
                </w:p>
              </w:tc>
            </w:tr>
            <w:tr w:rsidR="00385D6D" w:rsidRPr="005659D9" w14:paraId="60279693" w14:textId="77777777" w:rsidTr="005659D9">
              <w:tc>
                <w:tcPr>
                  <w:tcW w:w="328" w:type="dxa"/>
                  <w:shd w:val="clear" w:color="auto" w:fill="auto"/>
                </w:tcPr>
                <w:p w14:paraId="474AEBDB"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204708C1" w14:textId="77777777" w:rsidR="00385D6D" w:rsidRPr="005659D9" w:rsidRDefault="00C43B50" w:rsidP="005659D9">
                  <w:pPr>
                    <w:spacing w:after="0" w:line="240" w:lineRule="auto"/>
                    <w:rPr>
                      <w:rFonts w:cs="Calibri"/>
                      <w:sz w:val="24"/>
                      <w:szCs w:val="24"/>
                    </w:rPr>
                  </w:pPr>
                  <w:hyperlink r:id="rId106" w:history="1">
                    <w:r w:rsidR="006A3A84" w:rsidRPr="005659D9">
                      <w:rPr>
                        <w:rStyle w:val="Hyperlink"/>
                        <w:rFonts w:cs="Calibri"/>
                        <w:sz w:val="24"/>
                        <w:szCs w:val="24"/>
                      </w:rPr>
                      <w:t>ALTA 28.1-06</w:t>
                    </w:r>
                  </w:hyperlink>
                  <w:r w:rsidR="00385D6D" w:rsidRPr="005659D9">
                    <w:rPr>
                      <w:rFonts w:cs="Calibri"/>
                      <w:color w:val="000000"/>
                      <w:sz w:val="24"/>
                      <w:szCs w:val="24"/>
                    </w:rPr>
                    <w:t xml:space="preserve"> (</w:t>
                  </w:r>
                  <w:r w:rsidR="006A3A84" w:rsidRPr="005659D9">
                    <w:rPr>
                      <w:rFonts w:cs="Calibri"/>
                      <w:color w:val="000000"/>
                      <w:sz w:val="24"/>
                      <w:szCs w:val="24"/>
                    </w:rPr>
                    <w:t>Encroachments – Boundaries and Easements</w:t>
                  </w:r>
                  <w:r w:rsidR="00385D6D" w:rsidRPr="005659D9">
                    <w:rPr>
                      <w:rFonts w:cs="Calibri"/>
                      <w:color w:val="000000"/>
                      <w:sz w:val="24"/>
                      <w:szCs w:val="24"/>
                    </w:rPr>
                    <w:t xml:space="preserve">) </w:t>
                  </w:r>
                  <w:r w:rsidR="00385D6D" w:rsidRPr="005659D9">
                    <w:rPr>
                      <w:rFonts w:cs="Calibri"/>
                      <w:i/>
                      <w:iCs/>
                      <w:color w:val="000000"/>
                      <w:sz w:val="24"/>
                      <w:szCs w:val="24"/>
                    </w:rPr>
                    <w:t>May be used for encroachments of “improvements” onto adjoining land or onto an easement; may also be used for floating, non-plottable, or blanket easements.</w:t>
                  </w:r>
                </w:p>
              </w:tc>
            </w:tr>
            <w:tr w:rsidR="00385D6D" w:rsidRPr="005659D9" w14:paraId="01F4821B" w14:textId="77777777" w:rsidTr="005659D9">
              <w:tc>
                <w:tcPr>
                  <w:tcW w:w="328" w:type="dxa"/>
                  <w:shd w:val="clear" w:color="auto" w:fill="auto"/>
                </w:tcPr>
                <w:p w14:paraId="69C863A9"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47A43791" w14:textId="77777777" w:rsidR="00385D6D" w:rsidRPr="005659D9" w:rsidRDefault="00C43B50" w:rsidP="005659D9">
                  <w:pPr>
                    <w:spacing w:after="0" w:line="240" w:lineRule="auto"/>
                    <w:rPr>
                      <w:rFonts w:cs="Calibri"/>
                      <w:sz w:val="24"/>
                      <w:szCs w:val="24"/>
                    </w:rPr>
                  </w:pPr>
                  <w:hyperlink r:id="rId107" w:history="1">
                    <w:r w:rsidR="00385D6D" w:rsidRPr="005659D9">
                      <w:rPr>
                        <w:rStyle w:val="Hyperlink"/>
                        <w:rFonts w:cs="Calibri"/>
                        <w:sz w:val="24"/>
                        <w:szCs w:val="24"/>
                      </w:rPr>
                      <w:t>ALTA 19.1-06</w:t>
                    </w:r>
                  </w:hyperlink>
                  <w:r w:rsidR="00385D6D" w:rsidRPr="005659D9">
                    <w:rPr>
                      <w:rFonts w:cs="Calibri"/>
                      <w:color w:val="000000"/>
                      <w:sz w:val="24"/>
                      <w:szCs w:val="24"/>
                    </w:rPr>
                    <w:t xml:space="preserve"> </w:t>
                  </w:r>
                  <w:r w:rsidR="006A3A84" w:rsidRPr="005659D9">
                    <w:rPr>
                      <w:rFonts w:cs="Calibri"/>
                      <w:color w:val="000000"/>
                      <w:sz w:val="24"/>
                      <w:szCs w:val="24"/>
                    </w:rPr>
                    <w:t>(Contiguity – Single Parcel)</w:t>
                  </w:r>
                  <w:r w:rsidR="006A3A84" w:rsidRPr="005659D9">
                    <w:rPr>
                      <w:rFonts w:cs="Calibri"/>
                      <w:i/>
                      <w:iCs/>
                      <w:color w:val="000000"/>
                      <w:sz w:val="24"/>
                      <w:szCs w:val="24"/>
                    </w:rPr>
                    <w:t xml:space="preserve"> </w:t>
                  </w:r>
                  <w:r w:rsidR="00385D6D" w:rsidRPr="005659D9">
                    <w:rPr>
                      <w:rFonts w:cs="Calibri"/>
                      <w:i/>
                      <w:iCs/>
                      <w:color w:val="000000"/>
                      <w:sz w:val="24"/>
                      <w:szCs w:val="24"/>
                    </w:rPr>
                    <w:t>Insures against loss if Land in Schedule A is not contiguous to an easement or parcel that is not insured by the Title Policy. Note – Beneficial easements should be included as part of the Land described in Schedule A.</w:t>
                  </w:r>
                </w:p>
              </w:tc>
            </w:tr>
            <w:tr w:rsidR="00385D6D" w:rsidRPr="005659D9" w14:paraId="1B832BE3" w14:textId="77777777" w:rsidTr="005659D9">
              <w:tc>
                <w:tcPr>
                  <w:tcW w:w="328" w:type="dxa"/>
                  <w:shd w:val="clear" w:color="auto" w:fill="auto"/>
                </w:tcPr>
                <w:p w14:paraId="1C3003C7"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790DA516" w14:textId="77777777" w:rsidR="00385D6D" w:rsidRPr="005659D9" w:rsidRDefault="00C43B50" w:rsidP="005659D9">
                  <w:pPr>
                    <w:spacing w:after="0" w:line="240" w:lineRule="auto"/>
                    <w:rPr>
                      <w:rFonts w:cs="Calibri"/>
                      <w:sz w:val="24"/>
                      <w:szCs w:val="24"/>
                    </w:rPr>
                  </w:pPr>
                  <w:hyperlink r:id="rId108" w:history="1">
                    <w:r w:rsidR="00385D6D" w:rsidRPr="005659D9">
                      <w:rPr>
                        <w:rStyle w:val="Hyperlink"/>
                        <w:rFonts w:cs="Calibri"/>
                        <w:sz w:val="24"/>
                        <w:szCs w:val="24"/>
                      </w:rPr>
                      <w:t>ALTA 19-06</w:t>
                    </w:r>
                  </w:hyperlink>
                  <w:r w:rsidR="006A3A84" w:rsidRPr="005659D9">
                    <w:rPr>
                      <w:rFonts w:cs="Calibri"/>
                      <w:color w:val="000000"/>
                      <w:sz w:val="24"/>
                      <w:szCs w:val="24"/>
                    </w:rPr>
                    <w:t xml:space="preserve"> (Contiguity – Multiple Parcels)</w:t>
                  </w:r>
                  <w:r w:rsidR="00385D6D" w:rsidRPr="005659D9">
                    <w:rPr>
                      <w:rFonts w:cs="Calibri"/>
                      <w:color w:val="000000"/>
                      <w:sz w:val="24"/>
                      <w:szCs w:val="24"/>
                    </w:rPr>
                    <w:t xml:space="preserve">, </w:t>
                  </w:r>
                  <w:r w:rsidR="00385D6D" w:rsidRPr="005659D9">
                    <w:rPr>
                      <w:rFonts w:cs="Calibri"/>
                      <w:i/>
                      <w:iCs/>
                      <w:color w:val="000000"/>
                      <w:sz w:val="24"/>
                      <w:szCs w:val="24"/>
                    </w:rPr>
                    <w:t>use when real estate in Schedule A consists of multiple, adjoining parcels or easements. The Endorsement should make reference to all adjoining parcels (i.e. Tract A contiguous to Tract B, Tract B contiguous to Tract C, Tract B and C contiguous with Easement 1, etc.)</w:t>
                  </w:r>
                </w:p>
              </w:tc>
            </w:tr>
            <w:tr w:rsidR="00385D6D" w:rsidRPr="005659D9" w14:paraId="35E61EBD" w14:textId="77777777" w:rsidTr="005659D9">
              <w:tc>
                <w:tcPr>
                  <w:tcW w:w="328" w:type="dxa"/>
                  <w:shd w:val="clear" w:color="auto" w:fill="auto"/>
                </w:tcPr>
                <w:p w14:paraId="123776B7" w14:textId="77777777" w:rsidR="00385D6D" w:rsidRPr="005659D9" w:rsidRDefault="00385D6D" w:rsidP="005659D9">
                  <w:pPr>
                    <w:spacing w:after="0" w:line="240" w:lineRule="auto"/>
                    <w:rPr>
                      <w:rFonts w:cs="Calibri"/>
                      <w:sz w:val="24"/>
                      <w:szCs w:val="24"/>
                    </w:rPr>
                  </w:pPr>
                </w:p>
              </w:tc>
              <w:tc>
                <w:tcPr>
                  <w:tcW w:w="8450" w:type="dxa"/>
                  <w:shd w:val="clear" w:color="auto" w:fill="auto"/>
                  <w:vAlign w:val="bottom"/>
                </w:tcPr>
                <w:p w14:paraId="74D1F663" w14:textId="77777777" w:rsidR="00385D6D" w:rsidRPr="005659D9" w:rsidRDefault="00C43B50" w:rsidP="005659D9">
                  <w:pPr>
                    <w:spacing w:after="0" w:line="240" w:lineRule="auto"/>
                    <w:rPr>
                      <w:rFonts w:cs="Calibri"/>
                      <w:sz w:val="24"/>
                      <w:szCs w:val="24"/>
                    </w:rPr>
                  </w:pPr>
                  <w:hyperlink r:id="rId109" w:history="1">
                    <w:r w:rsidR="00385D6D" w:rsidRPr="005659D9">
                      <w:rPr>
                        <w:rStyle w:val="Hyperlink"/>
                        <w:rFonts w:cs="Calibri"/>
                        <w:sz w:val="24"/>
                        <w:szCs w:val="24"/>
                      </w:rPr>
                      <w:t>ALTA 13.1-06</w:t>
                    </w:r>
                  </w:hyperlink>
                  <w:r w:rsidR="006A3A84" w:rsidRPr="005659D9">
                    <w:rPr>
                      <w:rFonts w:cs="Calibri"/>
                      <w:color w:val="000000"/>
                      <w:sz w:val="24"/>
                      <w:szCs w:val="24"/>
                    </w:rPr>
                    <w:t xml:space="preserve"> and CLTA 107.5 or equivalent</w:t>
                  </w:r>
                  <w:r w:rsidR="00385D6D" w:rsidRPr="005659D9">
                    <w:rPr>
                      <w:rFonts w:cs="Calibri"/>
                      <w:color w:val="000000"/>
                      <w:sz w:val="24"/>
                      <w:szCs w:val="24"/>
                    </w:rPr>
                    <w:t xml:space="preserve"> </w:t>
                  </w:r>
                  <w:r w:rsidR="006A3A84" w:rsidRPr="005659D9">
                    <w:rPr>
                      <w:rFonts w:cs="Calibri"/>
                      <w:color w:val="000000"/>
                      <w:sz w:val="24"/>
                      <w:szCs w:val="24"/>
                    </w:rPr>
                    <w:t>(Ground Leases</w:t>
                  </w:r>
                  <w:r w:rsidR="006A3A84" w:rsidRPr="005659D9">
                    <w:rPr>
                      <w:rFonts w:cs="Calibri"/>
                      <w:iCs/>
                      <w:color w:val="000000"/>
                      <w:sz w:val="24"/>
                      <w:szCs w:val="24"/>
                    </w:rPr>
                    <w:t xml:space="preserve">) </w:t>
                  </w:r>
                  <w:r w:rsidR="00385D6D" w:rsidRPr="005659D9">
                    <w:rPr>
                      <w:rFonts w:cs="Calibri"/>
                      <w:i/>
                      <w:iCs/>
                      <w:color w:val="000000"/>
                      <w:sz w:val="24"/>
                      <w:szCs w:val="24"/>
                    </w:rPr>
                    <w:t>for use with leaseholds.</w:t>
                  </w:r>
                </w:p>
              </w:tc>
            </w:tr>
            <w:tr w:rsidR="001939AA" w:rsidRPr="005659D9" w14:paraId="7EE3A856" w14:textId="77777777" w:rsidTr="005659D9">
              <w:tc>
                <w:tcPr>
                  <w:tcW w:w="328" w:type="dxa"/>
                  <w:shd w:val="clear" w:color="auto" w:fill="auto"/>
                </w:tcPr>
                <w:p w14:paraId="58360C5B" w14:textId="77777777" w:rsidR="001939AA" w:rsidRPr="005659D9" w:rsidRDefault="001939AA" w:rsidP="005659D9">
                  <w:pPr>
                    <w:spacing w:after="0" w:line="240" w:lineRule="auto"/>
                    <w:rPr>
                      <w:rFonts w:cs="Calibri"/>
                      <w:sz w:val="24"/>
                      <w:szCs w:val="24"/>
                    </w:rPr>
                  </w:pPr>
                </w:p>
              </w:tc>
              <w:tc>
                <w:tcPr>
                  <w:tcW w:w="8450" w:type="dxa"/>
                  <w:shd w:val="clear" w:color="auto" w:fill="auto"/>
                  <w:vAlign w:val="bottom"/>
                </w:tcPr>
                <w:p w14:paraId="2C84D4C7" w14:textId="77777777" w:rsidR="001939AA" w:rsidRPr="005659D9" w:rsidRDefault="00C43B50" w:rsidP="005659D9">
                  <w:pPr>
                    <w:spacing w:after="0" w:line="240" w:lineRule="auto"/>
                    <w:rPr>
                      <w:rFonts w:cs="Calibri"/>
                      <w:color w:val="000000"/>
                      <w:sz w:val="24"/>
                      <w:szCs w:val="24"/>
                    </w:rPr>
                  </w:pPr>
                  <w:hyperlink r:id="rId110" w:history="1">
                    <w:r w:rsidR="001939AA" w:rsidRPr="005659D9">
                      <w:rPr>
                        <w:rStyle w:val="Hyperlink"/>
                        <w:rFonts w:cs="Calibri"/>
                        <w:sz w:val="24"/>
                        <w:szCs w:val="24"/>
                      </w:rPr>
                      <w:t>ALTA 39-06</w:t>
                    </w:r>
                  </w:hyperlink>
                  <w:r w:rsidR="001939AA" w:rsidRPr="005659D9">
                    <w:rPr>
                      <w:rFonts w:cs="Calibri"/>
                      <w:color w:val="000000"/>
                      <w:sz w:val="24"/>
                      <w:szCs w:val="24"/>
                    </w:rPr>
                    <w:t xml:space="preserve"> </w:t>
                  </w:r>
                  <w:r w:rsidR="006A3A84" w:rsidRPr="005659D9">
                    <w:rPr>
                      <w:rFonts w:cs="Calibri"/>
                      <w:color w:val="000000"/>
                      <w:sz w:val="24"/>
                      <w:szCs w:val="24"/>
                    </w:rPr>
                    <w:t>(Electronic signature endorsement</w:t>
                  </w:r>
                  <w:r w:rsidR="006A3A84" w:rsidRPr="005659D9">
                    <w:rPr>
                      <w:rFonts w:cs="Calibri"/>
                      <w:iCs/>
                      <w:color w:val="000000"/>
                      <w:sz w:val="24"/>
                      <w:szCs w:val="24"/>
                    </w:rPr>
                    <w:t>)</w:t>
                  </w:r>
                  <w:r w:rsidR="006A3A84" w:rsidRPr="005659D9">
                    <w:rPr>
                      <w:rFonts w:cs="Calibri"/>
                      <w:i/>
                      <w:iCs/>
                      <w:color w:val="000000"/>
                      <w:sz w:val="24"/>
                      <w:szCs w:val="24"/>
                    </w:rPr>
                    <w:t xml:space="preserve"> </w:t>
                  </w:r>
                  <w:r w:rsidR="001939AA" w:rsidRPr="005659D9">
                    <w:rPr>
                      <w:rFonts w:cs="Calibri"/>
                      <w:i/>
                      <w:iCs/>
                      <w:color w:val="000000"/>
                      <w:sz w:val="24"/>
                      <w:szCs w:val="24"/>
                    </w:rPr>
                    <w:t xml:space="preserve">may be used when original ink signatures will not be provided by the Title Company. </w:t>
                  </w:r>
                </w:p>
              </w:tc>
            </w:tr>
          </w:tbl>
          <w:p w14:paraId="7EBDE778" w14:textId="77777777" w:rsidR="003013BF" w:rsidRDefault="003013BF" w:rsidP="005659D9">
            <w:pPr>
              <w:spacing w:after="0" w:line="240" w:lineRule="auto"/>
              <w:rPr>
                <w:rFonts w:cs="Calibri"/>
                <w:i/>
                <w:sz w:val="24"/>
                <w:szCs w:val="24"/>
              </w:rPr>
            </w:pPr>
          </w:p>
          <w:p w14:paraId="5665ED17" w14:textId="77777777" w:rsidR="003013BF" w:rsidRDefault="003013BF" w:rsidP="005659D9">
            <w:pPr>
              <w:spacing w:after="0" w:line="240" w:lineRule="auto"/>
              <w:rPr>
                <w:rFonts w:cs="Calibri"/>
                <w:sz w:val="24"/>
                <w:szCs w:val="24"/>
              </w:rPr>
            </w:pPr>
            <w:r>
              <w:rPr>
                <w:rFonts w:cs="Calibri"/>
                <w:sz w:val="24"/>
                <w:szCs w:val="24"/>
              </w:rPr>
              <w:t xml:space="preserve">NOTE: Documents are </w:t>
            </w:r>
            <w:r w:rsidR="000C6286">
              <w:rPr>
                <w:rFonts w:cs="Calibri"/>
                <w:sz w:val="24"/>
                <w:szCs w:val="24"/>
              </w:rPr>
              <w:t xml:space="preserve">described </w:t>
            </w:r>
            <w:r>
              <w:rPr>
                <w:rFonts w:cs="Calibri"/>
                <w:sz w:val="24"/>
                <w:szCs w:val="24"/>
              </w:rPr>
              <w:t>in this Punchlist in a suggested recording order.</w:t>
            </w:r>
          </w:p>
          <w:p w14:paraId="1FC52F99" w14:textId="77777777" w:rsidR="00FB7079" w:rsidRDefault="00FB7079" w:rsidP="005659D9">
            <w:pPr>
              <w:spacing w:after="0" w:line="240" w:lineRule="auto"/>
              <w:rPr>
                <w:rFonts w:cs="Calibri"/>
                <w:sz w:val="24"/>
                <w:szCs w:val="24"/>
              </w:rPr>
            </w:pPr>
          </w:p>
          <w:p w14:paraId="6ABFBBB3" w14:textId="1AF979CC" w:rsidR="00FB7079" w:rsidRPr="00CF5828" w:rsidRDefault="00FB7079" w:rsidP="005659D9">
            <w:pPr>
              <w:spacing w:after="0" w:line="240" w:lineRule="auto"/>
              <w:rPr>
                <w:rFonts w:cs="Calibri"/>
                <w:sz w:val="24"/>
                <w:szCs w:val="24"/>
              </w:rPr>
            </w:pPr>
            <w:r>
              <w:rPr>
                <w:rFonts w:cs="Calibri"/>
                <w:sz w:val="24"/>
                <w:szCs w:val="24"/>
              </w:rPr>
              <w:t>NOTE: HUD Handbook 4232.1, Section II, Chapter 7, Section 7.5.K.5 requires that the title pro forma reflect evidence of a special zoning rider in the insurance coverage if the property has a legal non-conforming use/structure and the current zoning regulations would not allow the property to be rebuilt to the current density.</w:t>
            </w:r>
          </w:p>
          <w:p w14:paraId="1F4566FF" w14:textId="77777777" w:rsidR="00835B34" w:rsidRPr="005659D9" w:rsidRDefault="00C43B50" w:rsidP="005659D9">
            <w:pPr>
              <w:spacing w:after="0" w:line="240" w:lineRule="auto"/>
              <w:rPr>
                <w:rFonts w:cs="Calibri"/>
                <w:i/>
                <w:sz w:val="24"/>
                <w:szCs w:val="24"/>
              </w:rPr>
            </w:pPr>
            <w:r>
              <w:rPr>
                <w:rFonts w:cs="Calibri"/>
                <w:i/>
                <w:sz w:val="24"/>
                <w:szCs w:val="24"/>
              </w:rPr>
              <w:pict w14:anchorId="16B88E5E">
                <v:rect id="_x0000_i1078" style="width:0;height:1.5pt" o:hralign="center" o:hrstd="t" o:hr="t" fillcolor="#a0a0a0" stroked="f"/>
              </w:pict>
            </w:r>
          </w:p>
          <w:p w14:paraId="448CFDBB" w14:textId="77777777" w:rsidR="00835B34" w:rsidRPr="005659D9" w:rsidRDefault="00835B34" w:rsidP="005659D9">
            <w:pPr>
              <w:spacing w:after="0" w:line="240" w:lineRule="auto"/>
              <w:rPr>
                <w:rFonts w:cs="Calibri"/>
                <w: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p w14:paraId="6FEED881" w14:textId="77777777" w:rsidR="00835B34" w:rsidRPr="005659D9" w:rsidRDefault="00835B34" w:rsidP="005659D9">
            <w:pPr>
              <w:spacing w:after="0" w:line="240" w:lineRule="auto"/>
              <w:ind w:left="252" w:hanging="252"/>
              <w:rPr>
                <w:rFonts w:cs="Calibri"/>
                <w:sz w:val="24"/>
                <w:szCs w:val="24"/>
              </w:rPr>
            </w:pPr>
          </w:p>
        </w:tc>
      </w:tr>
      <w:tr w:rsidR="00835B34" w:rsidRPr="005659D9" w14:paraId="2B159B66" w14:textId="77777777" w:rsidTr="001E1C94">
        <w:tc>
          <w:tcPr>
            <w:tcW w:w="456"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22073B60" w14:textId="587ABB24" w:rsidR="00835B34" w:rsidRPr="005659D9" w:rsidRDefault="00C34079" w:rsidP="005659D9">
            <w:pPr>
              <w:spacing w:after="0" w:line="240" w:lineRule="auto"/>
              <w:jc w:val="center"/>
              <w:rPr>
                <w:rFonts w:cs="Calibri"/>
                <w:sz w:val="24"/>
                <w:szCs w:val="24"/>
              </w:rPr>
            </w:pPr>
            <w:r w:rsidRPr="005659D9">
              <w:rPr>
                <w:rFonts w:cs="Calibri"/>
                <w:sz w:val="24"/>
                <w:szCs w:val="24"/>
              </w:rPr>
              <w:lastRenderedPageBreak/>
              <w:t>5</w:t>
            </w:r>
            <w:r w:rsidR="00A04C3D">
              <w:rPr>
                <w:rFonts w:cs="Calibri"/>
                <w:sz w:val="24"/>
                <w:szCs w:val="24"/>
              </w:rPr>
              <w:t>5</w:t>
            </w:r>
          </w:p>
        </w:tc>
        <w:tc>
          <w:tcPr>
            <w:tcW w:w="4544" w:type="pct"/>
            <w:tcBorders>
              <w:top w:val="single" w:sz="4" w:space="0" w:color="A6A6A6"/>
              <w:left w:val="single" w:sz="4" w:space="0" w:color="A6A6A6"/>
              <w:bottom w:val="single" w:sz="4" w:space="0" w:color="A6A6A6"/>
              <w:right w:val="single" w:sz="4" w:space="0" w:color="A6A6A6"/>
            </w:tcBorders>
            <w:shd w:val="clear" w:color="auto" w:fill="auto"/>
            <w:tcMar>
              <w:left w:w="115" w:type="dxa"/>
              <w:right w:w="230" w:type="dxa"/>
            </w:tcMar>
          </w:tcPr>
          <w:p w14:paraId="0A7DA20D" w14:textId="2C861C42" w:rsidR="00835B34" w:rsidRPr="005659D9" w:rsidRDefault="00C43B50" w:rsidP="005659D9">
            <w:pPr>
              <w:spacing w:after="0" w:line="240" w:lineRule="auto"/>
              <w:rPr>
                <w:rFonts w:cs="Calibri"/>
                <w:b/>
                <w:sz w:val="24"/>
                <w:szCs w:val="24"/>
                <w:u w:val="single"/>
              </w:rPr>
            </w:pPr>
            <w:hyperlink r:id="rId111" w:history="1">
              <w:r w:rsidR="00835B34" w:rsidRPr="005659D9">
                <w:rPr>
                  <w:rStyle w:val="Hyperlink"/>
                  <w:rFonts w:cs="Calibri"/>
                  <w:b/>
                  <w:sz w:val="24"/>
                  <w:szCs w:val="24"/>
                </w:rPr>
                <w:t>Healthcare Facility Note (HUD-94001-ORCF)</w:t>
              </w:r>
            </w:hyperlink>
          </w:p>
          <w:p w14:paraId="10BE8DD7" w14:textId="77777777" w:rsidR="00835B34" w:rsidRPr="005659D9" w:rsidRDefault="00835B34" w:rsidP="005659D9">
            <w:pPr>
              <w:spacing w:after="0" w:line="240" w:lineRule="auto"/>
              <w:rPr>
                <w:rFonts w:cs="Calibri"/>
                <w:sz w:val="24"/>
                <w:szCs w:val="24"/>
              </w:rPr>
            </w:pPr>
          </w:p>
          <w:tbl>
            <w:tblPr>
              <w:tblW w:w="8778" w:type="dxa"/>
              <w:tblBorders>
                <w:insideH w:val="single" w:sz="4" w:space="0" w:color="D9D9D9"/>
                <w:insideV w:val="single" w:sz="4" w:space="0" w:color="D9D9D9"/>
              </w:tblBorders>
              <w:tblLayout w:type="fixed"/>
              <w:tblLook w:val="04A0" w:firstRow="1" w:lastRow="0" w:firstColumn="1" w:lastColumn="0" w:noHBand="0" w:noVBand="1"/>
            </w:tblPr>
            <w:tblGrid>
              <w:gridCol w:w="328"/>
              <w:gridCol w:w="785"/>
              <w:gridCol w:w="7665"/>
            </w:tblGrid>
            <w:tr w:rsidR="00835B34" w:rsidRPr="005659D9" w14:paraId="64579993" w14:textId="77777777" w:rsidTr="00C25FAB">
              <w:tc>
                <w:tcPr>
                  <w:tcW w:w="328" w:type="dxa"/>
                  <w:shd w:val="clear" w:color="auto" w:fill="auto"/>
                </w:tcPr>
                <w:p w14:paraId="79541EA9"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 </w:t>
                  </w:r>
                </w:p>
              </w:tc>
              <w:tc>
                <w:tcPr>
                  <w:tcW w:w="8450" w:type="dxa"/>
                  <w:gridSpan w:val="2"/>
                  <w:shd w:val="clear" w:color="auto" w:fill="auto"/>
                </w:tcPr>
                <w:p w14:paraId="2B292405" w14:textId="77777777" w:rsidR="00835B34" w:rsidRPr="005659D9" w:rsidRDefault="00835B34" w:rsidP="005659D9">
                  <w:pPr>
                    <w:spacing w:after="0" w:line="240" w:lineRule="auto"/>
                    <w:rPr>
                      <w:rFonts w:cs="Calibri"/>
                      <w:sz w:val="24"/>
                      <w:szCs w:val="24"/>
                    </w:rPr>
                  </w:pPr>
                  <w:r w:rsidRPr="005659D9">
                    <w:rPr>
                      <w:rFonts w:cs="Calibri"/>
                      <w:sz w:val="24"/>
                      <w:szCs w:val="24"/>
                    </w:rPr>
                    <w:t>Project name and number</w:t>
                  </w:r>
                </w:p>
              </w:tc>
            </w:tr>
            <w:tr w:rsidR="00835B34" w:rsidRPr="005659D9" w14:paraId="5922E98A" w14:textId="77777777" w:rsidTr="00C25FAB">
              <w:tc>
                <w:tcPr>
                  <w:tcW w:w="328" w:type="dxa"/>
                  <w:shd w:val="clear" w:color="auto" w:fill="auto"/>
                </w:tcPr>
                <w:p w14:paraId="0FAB7A5E"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40821315" w14:textId="77777777" w:rsidR="00835B34" w:rsidRPr="005659D9" w:rsidRDefault="00835B34" w:rsidP="005659D9">
                  <w:pPr>
                    <w:spacing w:after="0" w:line="240" w:lineRule="auto"/>
                    <w:rPr>
                      <w:rFonts w:cs="Calibri"/>
                      <w:sz w:val="24"/>
                      <w:szCs w:val="24"/>
                    </w:rPr>
                  </w:pPr>
                  <w:r w:rsidRPr="005659D9">
                    <w:rPr>
                      <w:rFonts w:cs="Calibri"/>
                      <w:sz w:val="24"/>
                      <w:szCs w:val="24"/>
                    </w:rPr>
                    <w:t>Loan amount</w:t>
                  </w:r>
                </w:p>
              </w:tc>
            </w:tr>
            <w:tr w:rsidR="00835B34" w:rsidRPr="005659D9" w14:paraId="740A5441" w14:textId="77777777" w:rsidTr="00C25FAB">
              <w:tc>
                <w:tcPr>
                  <w:tcW w:w="328" w:type="dxa"/>
                  <w:shd w:val="clear" w:color="auto" w:fill="auto"/>
                </w:tcPr>
                <w:p w14:paraId="2B6635F7"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0B310E9D" w14:textId="77777777" w:rsidR="00835B34" w:rsidRPr="005659D9" w:rsidRDefault="00835B34" w:rsidP="005659D9">
                  <w:pPr>
                    <w:spacing w:after="0" w:line="240" w:lineRule="auto"/>
                    <w:rPr>
                      <w:rFonts w:cs="Calibri"/>
                      <w:sz w:val="24"/>
                      <w:szCs w:val="24"/>
                    </w:rPr>
                  </w:pPr>
                  <w:r w:rsidRPr="005659D9">
                    <w:rPr>
                      <w:rFonts w:cs="Calibri"/>
                      <w:sz w:val="24"/>
                      <w:szCs w:val="24"/>
                    </w:rPr>
                    <w:t>Date of note</w:t>
                  </w:r>
                </w:p>
              </w:tc>
            </w:tr>
            <w:tr w:rsidR="00835B34" w:rsidRPr="005659D9" w14:paraId="4E27D04C" w14:textId="77777777" w:rsidTr="00C25FAB">
              <w:tc>
                <w:tcPr>
                  <w:tcW w:w="328" w:type="dxa"/>
                  <w:shd w:val="clear" w:color="auto" w:fill="auto"/>
                </w:tcPr>
                <w:p w14:paraId="4B4F3CCC"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9DC2943" w14:textId="77777777" w:rsidR="00835B34" w:rsidRPr="005659D9" w:rsidRDefault="00835B34" w:rsidP="005659D9">
                  <w:pPr>
                    <w:spacing w:after="0" w:line="240" w:lineRule="auto"/>
                    <w:rPr>
                      <w:rFonts w:cs="Calibri"/>
                      <w:sz w:val="24"/>
                      <w:szCs w:val="24"/>
                    </w:rPr>
                  </w:pPr>
                  <w:r w:rsidRPr="005659D9">
                    <w:rPr>
                      <w:rFonts w:cs="Calibri"/>
                      <w:sz w:val="24"/>
                      <w:szCs w:val="24"/>
                    </w:rPr>
                    <w:t>First paragraph:</w:t>
                  </w:r>
                </w:p>
              </w:tc>
            </w:tr>
            <w:tr w:rsidR="00835B34" w:rsidRPr="005659D9" w14:paraId="245BDCC3" w14:textId="77777777" w:rsidTr="00C25FAB">
              <w:tc>
                <w:tcPr>
                  <w:tcW w:w="1113" w:type="dxa"/>
                  <w:gridSpan w:val="2"/>
                  <w:shd w:val="clear" w:color="auto" w:fill="auto"/>
                </w:tcPr>
                <w:p w14:paraId="686ECF18" w14:textId="77777777" w:rsidR="00835B34" w:rsidRPr="005659D9" w:rsidRDefault="00835B34" w:rsidP="005659D9">
                  <w:pPr>
                    <w:spacing w:after="0" w:line="240" w:lineRule="auto"/>
                    <w:rPr>
                      <w:rFonts w:cs="Calibri"/>
                      <w:sz w:val="24"/>
                      <w:szCs w:val="24"/>
                    </w:rPr>
                  </w:pPr>
                </w:p>
              </w:tc>
              <w:tc>
                <w:tcPr>
                  <w:tcW w:w="7665" w:type="dxa"/>
                  <w:shd w:val="clear" w:color="auto" w:fill="auto"/>
                </w:tcPr>
                <w:p w14:paraId="7E0BC39A"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Name, entity type, and organizational jurisdiction of </w:t>
                  </w:r>
                  <w:r w:rsidR="008031CD" w:rsidRPr="005659D9">
                    <w:rPr>
                      <w:rFonts w:cs="Calibri"/>
                      <w:sz w:val="24"/>
                      <w:szCs w:val="24"/>
                    </w:rPr>
                    <w:t>Lender</w:t>
                  </w:r>
                </w:p>
              </w:tc>
            </w:tr>
            <w:tr w:rsidR="00835B34" w:rsidRPr="005659D9" w14:paraId="690AC673" w14:textId="77777777" w:rsidTr="00C25FAB">
              <w:tc>
                <w:tcPr>
                  <w:tcW w:w="1113" w:type="dxa"/>
                  <w:gridSpan w:val="2"/>
                  <w:shd w:val="clear" w:color="auto" w:fill="auto"/>
                </w:tcPr>
                <w:p w14:paraId="7330FB61" w14:textId="77777777" w:rsidR="00835B34" w:rsidRPr="005659D9" w:rsidRDefault="00835B34" w:rsidP="005659D9">
                  <w:pPr>
                    <w:spacing w:after="0" w:line="240" w:lineRule="auto"/>
                    <w:rPr>
                      <w:rFonts w:cs="Calibri"/>
                      <w:sz w:val="24"/>
                      <w:szCs w:val="24"/>
                    </w:rPr>
                  </w:pPr>
                </w:p>
              </w:tc>
              <w:tc>
                <w:tcPr>
                  <w:tcW w:w="7665" w:type="dxa"/>
                  <w:shd w:val="clear" w:color="auto" w:fill="auto"/>
                </w:tcPr>
                <w:p w14:paraId="3928B093" w14:textId="77777777" w:rsidR="00835B34" w:rsidRPr="005659D9" w:rsidRDefault="00835B34" w:rsidP="005659D9">
                  <w:pPr>
                    <w:spacing w:after="0" w:line="240" w:lineRule="auto"/>
                    <w:rPr>
                      <w:rFonts w:cs="Calibri"/>
                      <w:sz w:val="24"/>
                      <w:szCs w:val="24"/>
                    </w:rPr>
                  </w:pPr>
                  <w:r w:rsidRPr="005659D9">
                    <w:rPr>
                      <w:rFonts w:cs="Calibri"/>
                      <w:sz w:val="24"/>
                      <w:szCs w:val="24"/>
                    </w:rPr>
                    <w:t>Loan amount in words and numbers</w:t>
                  </w:r>
                </w:p>
              </w:tc>
            </w:tr>
            <w:tr w:rsidR="00835B34" w:rsidRPr="005659D9" w14:paraId="5A08A49D" w14:textId="77777777" w:rsidTr="00C25FAB">
              <w:tc>
                <w:tcPr>
                  <w:tcW w:w="328" w:type="dxa"/>
                  <w:shd w:val="clear" w:color="auto" w:fill="auto"/>
                </w:tcPr>
                <w:p w14:paraId="5D6C1BD1"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17740C4D" w14:textId="6FA43A3F" w:rsidR="00835B34" w:rsidRPr="005659D9" w:rsidRDefault="00835B34" w:rsidP="00A125FA">
                  <w:pPr>
                    <w:spacing w:after="0" w:line="240" w:lineRule="auto"/>
                    <w:rPr>
                      <w:rFonts w:cs="Calibri"/>
                      <w:sz w:val="24"/>
                      <w:szCs w:val="24"/>
                    </w:rPr>
                  </w:pPr>
                  <w:r w:rsidRPr="005659D9">
                    <w:rPr>
                      <w:rFonts w:cs="Calibri"/>
                      <w:sz w:val="24"/>
                      <w:szCs w:val="24"/>
                    </w:rPr>
                    <w:t xml:space="preserve">Second paragraph: </w:t>
                  </w:r>
                  <w:r w:rsidR="00782A16">
                    <w:rPr>
                      <w:rFonts w:cs="Calibri"/>
                      <w:sz w:val="24"/>
                      <w:szCs w:val="24"/>
                    </w:rPr>
                    <w:t xml:space="preserve">select either </w:t>
                  </w:r>
                  <w:r w:rsidRPr="005659D9">
                    <w:rPr>
                      <w:rFonts w:cs="Calibri"/>
                      <w:sz w:val="24"/>
                      <w:szCs w:val="24"/>
                    </w:rPr>
                    <w:t>paragraph A</w:t>
                  </w:r>
                  <w:r w:rsidR="00782A16">
                    <w:rPr>
                      <w:rFonts w:cs="Calibri"/>
                      <w:sz w:val="24"/>
                      <w:szCs w:val="24"/>
                    </w:rPr>
                    <w:t xml:space="preserve"> or paragraph B, as appropriate</w:t>
                  </w:r>
                  <w:r w:rsidRPr="005659D9">
                    <w:rPr>
                      <w:rFonts w:cs="Calibri"/>
                      <w:sz w:val="24"/>
                      <w:szCs w:val="24"/>
                    </w:rPr>
                    <w:t>,</w:t>
                  </w:r>
                  <w:r w:rsidR="00782A16">
                    <w:rPr>
                      <w:rFonts w:cs="Calibri"/>
                      <w:sz w:val="24"/>
                      <w:szCs w:val="24"/>
                    </w:rPr>
                    <w:t xml:space="preserve"> and</w:t>
                  </w:r>
                  <w:r w:rsidRPr="005659D9">
                    <w:rPr>
                      <w:rFonts w:cs="Calibri"/>
                      <w:sz w:val="24"/>
                      <w:szCs w:val="24"/>
                    </w:rPr>
                    <w:t xml:space="preserve"> insert interest rate</w:t>
                  </w:r>
                  <w:r w:rsidR="00782A16">
                    <w:rPr>
                      <w:rFonts w:cs="Calibri"/>
                      <w:sz w:val="24"/>
                      <w:szCs w:val="24"/>
                    </w:rPr>
                    <w:t>(s)</w:t>
                  </w:r>
                  <w:r w:rsidRPr="005659D9">
                    <w:rPr>
                      <w:rFonts w:cs="Calibri"/>
                      <w:sz w:val="24"/>
                      <w:szCs w:val="24"/>
                    </w:rPr>
                    <w:t xml:space="preserve"> in words and numbers </w:t>
                  </w:r>
                </w:p>
              </w:tc>
            </w:tr>
            <w:tr w:rsidR="00835B34" w:rsidRPr="005659D9" w14:paraId="196DC110" w14:textId="77777777" w:rsidTr="00C25FAB">
              <w:tc>
                <w:tcPr>
                  <w:tcW w:w="328" w:type="dxa"/>
                  <w:shd w:val="clear" w:color="auto" w:fill="auto"/>
                </w:tcPr>
                <w:p w14:paraId="189FEF2F"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4AA790E0" w14:textId="77777777" w:rsidR="00835B34" w:rsidRPr="005659D9" w:rsidRDefault="00835B34" w:rsidP="005659D9">
                  <w:pPr>
                    <w:spacing w:after="0" w:line="240" w:lineRule="auto"/>
                    <w:rPr>
                      <w:rFonts w:cs="Calibri"/>
                      <w:sz w:val="24"/>
                      <w:szCs w:val="24"/>
                    </w:rPr>
                  </w:pPr>
                  <w:r w:rsidRPr="005659D9">
                    <w:rPr>
                      <w:rFonts w:cs="Calibri"/>
                      <w:sz w:val="24"/>
                      <w:szCs w:val="24"/>
                    </w:rPr>
                    <w:t>Section 2: insert address for payment</w:t>
                  </w:r>
                </w:p>
              </w:tc>
            </w:tr>
            <w:tr w:rsidR="00835B34" w:rsidRPr="005659D9" w14:paraId="732A4B7D" w14:textId="77777777" w:rsidTr="00C25FAB">
              <w:tc>
                <w:tcPr>
                  <w:tcW w:w="328" w:type="dxa"/>
                  <w:shd w:val="clear" w:color="auto" w:fill="auto"/>
                </w:tcPr>
                <w:p w14:paraId="22943491"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2AB16988" w14:textId="707C60A9" w:rsidR="00835B34" w:rsidRPr="005659D9" w:rsidRDefault="00835B34" w:rsidP="00A125FA">
                  <w:pPr>
                    <w:spacing w:after="0" w:line="240" w:lineRule="auto"/>
                    <w:rPr>
                      <w:rFonts w:cs="Calibri"/>
                      <w:sz w:val="24"/>
                      <w:szCs w:val="24"/>
                    </w:rPr>
                  </w:pPr>
                  <w:r w:rsidRPr="005659D9">
                    <w:rPr>
                      <w:rFonts w:cs="Calibri"/>
                      <w:sz w:val="24"/>
                      <w:szCs w:val="24"/>
                    </w:rPr>
                    <w:t xml:space="preserve">Section 3: </w:t>
                  </w:r>
                  <w:r w:rsidR="00782A16">
                    <w:rPr>
                      <w:rFonts w:cs="Calibri"/>
                      <w:sz w:val="24"/>
                      <w:szCs w:val="24"/>
                    </w:rPr>
                    <w:t>select the appropriate paragraph (deleting inappropriate paragraphs)</w:t>
                  </w:r>
                  <w:r w:rsidR="00782A16" w:rsidRPr="005659D9">
                    <w:rPr>
                      <w:rFonts w:cs="Calibri"/>
                      <w:sz w:val="24"/>
                      <w:szCs w:val="24"/>
                    </w:rPr>
                    <w:t>,</w:t>
                  </w:r>
                  <w:r w:rsidR="00782A16">
                    <w:rPr>
                      <w:rFonts w:cs="Calibri"/>
                      <w:sz w:val="24"/>
                      <w:szCs w:val="24"/>
                    </w:rPr>
                    <w:t xml:space="preserve"> and</w:t>
                  </w:r>
                  <w:r w:rsidR="00782A16" w:rsidRPr="005659D9">
                    <w:rPr>
                      <w:rFonts w:cs="Calibri"/>
                      <w:sz w:val="24"/>
                      <w:szCs w:val="24"/>
                    </w:rPr>
                    <w:t xml:space="preserve"> </w:t>
                  </w:r>
                  <w:r w:rsidRPr="005659D9">
                    <w:rPr>
                      <w:rFonts w:cs="Calibri"/>
                      <w:sz w:val="24"/>
                      <w:szCs w:val="24"/>
                    </w:rPr>
                    <w:t>insert project specific information from firm commitment</w:t>
                  </w:r>
                </w:p>
              </w:tc>
            </w:tr>
            <w:tr w:rsidR="00835B34" w:rsidRPr="005659D9" w14:paraId="678F6C88" w14:textId="77777777" w:rsidTr="00C25FAB">
              <w:tc>
                <w:tcPr>
                  <w:tcW w:w="328" w:type="dxa"/>
                  <w:shd w:val="clear" w:color="auto" w:fill="auto"/>
                </w:tcPr>
                <w:p w14:paraId="389EE662"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42F90DB3" w14:textId="77777777" w:rsidR="00835B34" w:rsidRPr="005659D9" w:rsidRDefault="00835B34" w:rsidP="005659D9">
                  <w:pPr>
                    <w:spacing w:after="0" w:line="240" w:lineRule="auto"/>
                    <w:rPr>
                      <w:rFonts w:cs="Calibri"/>
                      <w:sz w:val="24"/>
                      <w:szCs w:val="24"/>
                    </w:rPr>
                  </w:pPr>
                  <w:r w:rsidRPr="005659D9">
                    <w:rPr>
                      <w:rFonts w:cs="Calibri"/>
                      <w:sz w:val="24"/>
                      <w:szCs w:val="24"/>
                    </w:rPr>
                    <w:t>Section 4: use the proper title of the Security Instrument</w:t>
                  </w:r>
                </w:p>
              </w:tc>
            </w:tr>
            <w:tr w:rsidR="00835B34" w:rsidRPr="005659D9" w14:paraId="67118AFB" w14:textId="77777777" w:rsidTr="00C25FAB">
              <w:tc>
                <w:tcPr>
                  <w:tcW w:w="328" w:type="dxa"/>
                  <w:shd w:val="clear" w:color="auto" w:fill="auto"/>
                </w:tcPr>
                <w:p w14:paraId="04439BD0"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0BD3E73" w14:textId="77777777" w:rsidR="00835B34" w:rsidRPr="005659D9" w:rsidRDefault="00835B34" w:rsidP="005659D9">
                  <w:pPr>
                    <w:spacing w:after="0" w:line="240" w:lineRule="auto"/>
                    <w:rPr>
                      <w:rFonts w:cs="Calibri"/>
                      <w:sz w:val="24"/>
                      <w:szCs w:val="24"/>
                    </w:rPr>
                  </w:pPr>
                  <w:r w:rsidRPr="005659D9">
                    <w:rPr>
                      <w:rFonts w:cs="Calibri"/>
                      <w:sz w:val="24"/>
                      <w:szCs w:val="24"/>
                    </w:rPr>
                    <w:t>Section 7: include a late cha</w:t>
                  </w:r>
                  <w:r w:rsidR="00D751E5" w:rsidRPr="005659D9">
                    <w:rPr>
                      <w:rFonts w:cs="Calibri"/>
                      <w:sz w:val="24"/>
                      <w:szCs w:val="24"/>
                    </w:rPr>
                    <w:t>r</w:t>
                  </w:r>
                  <w:r w:rsidRPr="005659D9">
                    <w:rPr>
                      <w:rFonts w:cs="Calibri"/>
                      <w:sz w:val="24"/>
                      <w:szCs w:val="24"/>
                    </w:rPr>
                    <w:t>ge permitted by Program Obligations</w:t>
                  </w:r>
                </w:p>
              </w:tc>
            </w:tr>
            <w:tr w:rsidR="00835B34" w:rsidRPr="005659D9" w14:paraId="6A2528AB" w14:textId="77777777" w:rsidTr="00C25FAB">
              <w:tc>
                <w:tcPr>
                  <w:tcW w:w="328" w:type="dxa"/>
                  <w:shd w:val="clear" w:color="auto" w:fill="auto"/>
                </w:tcPr>
                <w:p w14:paraId="270DAAC8"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25D8E33" w14:textId="6E9516BF" w:rsidR="00835B34" w:rsidRPr="005659D9" w:rsidRDefault="00835B34" w:rsidP="005659D9">
                  <w:pPr>
                    <w:spacing w:after="0" w:line="240" w:lineRule="auto"/>
                    <w:rPr>
                      <w:rFonts w:cs="Calibri"/>
                      <w:sz w:val="24"/>
                      <w:szCs w:val="24"/>
                    </w:rPr>
                  </w:pPr>
                  <w:r w:rsidRPr="005659D9">
                    <w:rPr>
                      <w:rFonts w:cs="Calibri"/>
                      <w:sz w:val="24"/>
                      <w:szCs w:val="24"/>
                    </w:rPr>
                    <w:t>Section 8(a): list the individuals/entities listed in Section 38 of the Borrower’s Regulatory Agreement and the HUD firm commitment, twice</w:t>
                  </w:r>
                </w:p>
              </w:tc>
            </w:tr>
            <w:tr w:rsidR="00835B34" w:rsidRPr="005659D9" w14:paraId="1012F864" w14:textId="77777777" w:rsidTr="00C25FAB">
              <w:tc>
                <w:tcPr>
                  <w:tcW w:w="328" w:type="dxa"/>
                  <w:shd w:val="clear" w:color="auto" w:fill="auto"/>
                </w:tcPr>
                <w:p w14:paraId="2E9628C6"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1A7090C" w14:textId="6896980B" w:rsidR="00835B34" w:rsidRPr="005659D9" w:rsidRDefault="00835B34" w:rsidP="005659D9">
                  <w:pPr>
                    <w:spacing w:after="0" w:line="240" w:lineRule="auto"/>
                    <w:rPr>
                      <w:rFonts w:cs="Calibri"/>
                      <w:sz w:val="24"/>
                      <w:szCs w:val="24"/>
                    </w:rPr>
                  </w:pPr>
                  <w:r w:rsidRPr="005659D9">
                    <w:rPr>
                      <w:rFonts w:cs="Calibri"/>
                      <w:sz w:val="24"/>
                      <w:szCs w:val="24"/>
                    </w:rPr>
                    <w:t>Section 9:  make the appropriate selections and strike the inapplicable paragraphs</w:t>
                  </w:r>
                </w:p>
              </w:tc>
            </w:tr>
            <w:tr w:rsidR="00835B34" w:rsidRPr="005659D9" w14:paraId="71CBCF48" w14:textId="77777777" w:rsidTr="00C25FAB">
              <w:tc>
                <w:tcPr>
                  <w:tcW w:w="328" w:type="dxa"/>
                  <w:shd w:val="clear" w:color="auto" w:fill="auto"/>
                </w:tcPr>
                <w:p w14:paraId="42CFBE70"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6C9ABAD" w14:textId="77777777" w:rsidR="00835B34" w:rsidRPr="005659D9" w:rsidRDefault="00835B34" w:rsidP="005659D9">
                  <w:pPr>
                    <w:spacing w:after="0" w:line="240" w:lineRule="auto"/>
                    <w:rPr>
                      <w:rFonts w:cs="Calibri"/>
                      <w:sz w:val="24"/>
                      <w:szCs w:val="24"/>
                    </w:rPr>
                  </w:pPr>
                  <w:r w:rsidRPr="005659D9">
                    <w:rPr>
                      <w:rFonts w:cs="Calibri"/>
                      <w:sz w:val="24"/>
                      <w:szCs w:val="24"/>
                    </w:rPr>
                    <w:t>Section 9(c): insert a number of days</w:t>
                  </w:r>
                </w:p>
              </w:tc>
            </w:tr>
            <w:tr w:rsidR="00835B34" w:rsidRPr="005659D9" w14:paraId="108B6B49" w14:textId="77777777" w:rsidTr="00C25FAB">
              <w:tc>
                <w:tcPr>
                  <w:tcW w:w="328" w:type="dxa"/>
                  <w:shd w:val="clear" w:color="auto" w:fill="auto"/>
                </w:tcPr>
                <w:p w14:paraId="32DBE947"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99126D4" w14:textId="77777777" w:rsidR="00835B34" w:rsidRPr="005659D9" w:rsidRDefault="00835B34" w:rsidP="005659D9">
                  <w:pPr>
                    <w:spacing w:after="0" w:line="240" w:lineRule="auto"/>
                    <w:rPr>
                      <w:rFonts w:cs="Calibri"/>
                      <w:sz w:val="24"/>
                      <w:szCs w:val="24"/>
                    </w:rPr>
                  </w:pPr>
                  <w:r w:rsidRPr="005659D9">
                    <w:rPr>
                      <w:rFonts w:cs="Calibri"/>
                      <w:sz w:val="24"/>
                      <w:szCs w:val="24"/>
                    </w:rPr>
                    <w:t>Section 9(g): insert a time</w:t>
                  </w:r>
                </w:p>
              </w:tc>
            </w:tr>
            <w:tr w:rsidR="00835B34" w:rsidRPr="005659D9" w14:paraId="4D2FDF9E" w14:textId="77777777" w:rsidTr="00C25FAB">
              <w:tc>
                <w:tcPr>
                  <w:tcW w:w="328" w:type="dxa"/>
                  <w:shd w:val="clear" w:color="auto" w:fill="auto"/>
                </w:tcPr>
                <w:p w14:paraId="4F9F81F2"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549041F" w14:textId="77777777" w:rsidR="00835B34" w:rsidRPr="005659D9" w:rsidRDefault="00835B34" w:rsidP="005659D9">
                  <w:pPr>
                    <w:spacing w:after="0" w:line="240" w:lineRule="auto"/>
                    <w:rPr>
                      <w:rFonts w:cs="Calibri"/>
                      <w:sz w:val="24"/>
                      <w:szCs w:val="24"/>
                    </w:rPr>
                  </w:pPr>
                  <w:r w:rsidRPr="005659D9">
                    <w:rPr>
                      <w:rFonts w:cs="Calibri"/>
                      <w:sz w:val="24"/>
                      <w:szCs w:val="24"/>
                    </w:rPr>
                    <w:t>Section 21: include if permitted under the laws of the property jurisdiction, and include any other appropriate provisions for the jurisdiction</w:t>
                  </w:r>
                </w:p>
              </w:tc>
            </w:tr>
            <w:tr w:rsidR="00835B34" w:rsidRPr="005659D9" w14:paraId="0AF5D664" w14:textId="77777777" w:rsidTr="00C25FAB">
              <w:tc>
                <w:tcPr>
                  <w:tcW w:w="328" w:type="dxa"/>
                  <w:shd w:val="clear" w:color="auto" w:fill="auto"/>
                </w:tcPr>
                <w:p w14:paraId="40A29FBE"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39D712B7" w14:textId="77777777" w:rsidR="00835B34" w:rsidRPr="005659D9" w:rsidRDefault="00835B34" w:rsidP="005659D9">
                  <w:pPr>
                    <w:spacing w:after="0" w:line="240" w:lineRule="auto"/>
                    <w:rPr>
                      <w:rFonts w:cs="Calibri"/>
                      <w:sz w:val="24"/>
                      <w:szCs w:val="24"/>
                    </w:rPr>
                  </w:pPr>
                  <w:r w:rsidRPr="005659D9">
                    <w:rPr>
                      <w:rFonts w:cs="Calibri"/>
                      <w:sz w:val="24"/>
                      <w:szCs w:val="24"/>
                    </w:rPr>
                    <w:t>Below Section 21, indicate whether there is a rider with modifications and reference the rider #</w:t>
                  </w:r>
                </w:p>
              </w:tc>
            </w:tr>
            <w:tr w:rsidR="00835B34" w:rsidRPr="005659D9" w14:paraId="2E75BDA1" w14:textId="77777777" w:rsidTr="00C25FAB">
              <w:tc>
                <w:tcPr>
                  <w:tcW w:w="328" w:type="dxa"/>
                  <w:shd w:val="clear" w:color="auto" w:fill="auto"/>
                </w:tcPr>
                <w:p w14:paraId="142E80FD"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7172866" w14:textId="77777777" w:rsidR="00835B34" w:rsidRPr="005659D9" w:rsidRDefault="00835B34" w:rsidP="005659D9">
                  <w:pPr>
                    <w:spacing w:after="0" w:line="240" w:lineRule="auto"/>
                    <w:rPr>
                      <w:rFonts w:cs="Calibri"/>
                      <w:sz w:val="24"/>
                      <w:szCs w:val="24"/>
                    </w:rPr>
                  </w:pPr>
                  <w:r w:rsidRPr="005659D9">
                    <w:rPr>
                      <w:rFonts w:cs="Calibri"/>
                      <w:sz w:val="24"/>
                      <w:szCs w:val="24"/>
                    </w:rPr>
                    <w:t>Add signature block</w:t>
                  </w:r>
                </w:p>
              </w:tc>
            </w:tr>
            <w:tr w:rsidR="00835B34" w:rsidRPr="005659D9" w14:paraId="7B41CCD6" w14:textId="77777777" w:rsidTr="00C25FAB">
              <w:tc>
                <w:tcPr>
                  <w:tcW w:w="328" w:type="dxa"/>
                  <w:shd w:val="clear" w:color="auto" w:fill="auto"/>
                </w:tcPr>
                <w:p w14:paraId="75F88487" w14:textId="77777777" w:rsidR="00835B34" w:rsidRPr="005659D9" w:rsidRDefault="00835B34" w:rsidP="005659D9">
                  <w:pPr>
                    <w:spacing w:after="0" w:line="240" w:lineRule="auto"/>
                    <w:rPr>
                      <w:rFonts w:cs="Calibri"/>
                      <w:sz w:val="24"/>
                      <w:szCs w:val="24"/>
                    </w:rPr>
                  </w:pPr>
                </w:p>
              </w:tc>
              <w:tc>
                <w:tcPr>
                  <w:tcW w:w="8450" w:type="dxa"/>
                  <w:gridSpan w:val="2"/>
                  <w:shd w:val="clear" w:color="auto" w:fill="auto"/>
                </w:tcPr>
                <w:p w14:paraId="5A013457" w14:textId="77777777" w:rsidR="00835B34" w:rsidRPr="005659D9" w:rsidRDefault="00835B34" w:rsidP="005659D9">
                  <w:pPr>
                    <w:spacing w:after="0" w:line="240" w:lineRule="auto"/>
                    <w:rPr>
                      <w:rFonts w:cs="Calibri"/>
                      <w:sz w:val="24"/>
                      <w:szCs w:val="24"/>
                    </w:rPr>
                  </w:pPr>
                  <w:r w:rsidRPr="005659D9">
                    <w:rPr>
                      <w:rFonts w:cs="Calibri"/>
                      <w:sz w:val="24"/>
                      <w:szCs w:val="24"/>
                    </w:rPr>
                    <w:t>Endorsement panel:</w:t>
                  </w:r>
                </w:p>
              </w:tc>
            </w:tr>
            <w:tr w:rsidR="00835B34" w:rsidRPr="005659D9" w14:paraId="4AB97F2B" w14:textId="77777777" w:rsidTr="00C25FAB">
              <w:tc>
                <w:tcPr>
                  <w:tcW w:w="1113" w:type="dxa"/>
                  <w:gridSpan w:val="2"/>
                  <w:shd w:val="clear" w:color="auto" w:fill="auto"/>
                </w:tcPr>
                <w:p w14:paraId="265C28C7" w14:textId="77777777" w:rsidR="00835B34" w:rsidRPr="005659D9" w:rsidRDefault="00835B34" w:rsidP="005659D9">
                  <w:pPr>
                    <w:spacing w:after="0" w:line="240" w:lineRule="auto"/>
                    <w:rPr>
                      <w:rFonts w:cs="Calibri"/>
                      <w:sz w:val="24"/>
                      <w:szCs w:val="24"/>
                    </w:rPr>
                  </w:pPr>
                </w:p>
              </w:tc>
              <w:tc>
                <w:tcPr>
                  <w:tcW w:w="7665" w:type="dxa"/>
                  <w:shd w:val="clear" w:color="auto" w:fill="auto"/>
                </w:tcPr>
                <w:p w14:paraId="389517A9" w14:textId="77777777" w:rsidR="00835B34" w:rsidRPr="005659D9" w:rsidRDefault="00835B34" w:rsidP="005659D9">
                  <w:pPr>
                    <w:spacing w:after="0" w:line="240" w:lineRule="auto"/>
                    <w:rPr>
                      <w:rFonts w:cs="Calibri"/>
                      <w:sz w:val="24"/>
                      <w:szCs w:val="24"/>
                    </w:rPr>
                  </w:pPr>
                  <w:r w:rsidRPr="005659D9">
                    <w:rPr>
                      <w:rFonts w:cs="Calibri"/>
                      <w:sz w:val="24"/>
                      <w:szCs w:val="24"/>
                    </w:rPr>
                    <w:t>Insert state in which the property is located</w:t>
                  </w:r>
                </w:p>
              </w:tc>
            </w:tr>
            <w:tr w:rsidR="00835B34" w:rsidRPr="005659D9" w14:paraId="489DDC3D" w14:textId="77777777" w:rsidTr="00C25FAB">
              <w:tc>
                <w:tcPr>
                  <w:tcW w:w="1113" w:type="dxa"/>
                  <w:gridSpan w:val="2"/>
                  <w:shd w:val="clear" w:color="auto" w:fill="auto"/>
                </w:tcPr>
                <w:p w14:paraId="4950671E" w14:textId="77777777" w:rsidR="00835B34" w:rsidRPr="005659D9" w:rsidRDefault="00835B34" w:rsidP="005659D9">
                  <w:pPr>
                    <w:spacing w:after="0" w:line="240" w:lineRule="auto"/>
                    <w:rPr>
                      <w:rFonts w:cs="Calibri"/>
                      <w:sz w:val="24"/>
                      <w:szCs w:val="24"/>
                    </w:rPr>
                  </w:pPr>
                </w:p>
              </w:tc>
              <w:tc>
                <w:tcPr>
                  <w:tcW w:w="7665" w:type="dxa"/>
                  <w:shd w:val="clear" w:color="auto" w:fill="auto"/>
                </w:tcPr>
                <w:p w14:paraId="2C90C337" w14:textId="77777777" w:rsidR="00835B34" w:rsidRPr="005659D9" w:rsidRDefault="00835B34" w:rsidP="005659D9">
                  <w:pPr>
                    <w:spacing w:after="0" w:line="240" w:lineRule="auto"/>
                    <w:rPr>
                      <w:rFonts w:cs="Calibri"/>
                      <w:sz w:val="24"/>
                      <w:szCs w:val="24"/>
                    </w:rPr>
                  </w:pPr>
                  <w:r w:rsidRPr="005659D9">
                    <w:rPr>
                      <w:rFonts w:cs="Calibri"/>
                      <w:sz w:val="24"/>
                      <w:szCs w:val="24"/>
                    </w:rPr>
                    <w:t>Select Deed of Trust or Mortgage</w:t>
                  </w:r>
                </w:p>
              </w:tc>
            </w:tr>
            <w:tr w:rsidR="00835B34" w:rsidRPr="005659D9" w14:paraId="20FF437E" w14:textId="77777777" w:rsidTr="00C25FAB">
              <w:tc>
                <w:tcPr>
                  <w:tcW w:w="1113" w:type="dxa"/>
                  <w:gridSpan w:val="2"/>
                  <w:shd w:val="clear" w:color="auto" w:fill="auto"/>
                </w:tcPr>
                <w:p w14:paraId="6B16E008" w14:textId="77777777" w:rsidR="00835B34" w:rsidRPr="005659D9" w:rsidRDefault="00835B34" w:rsidP="005659D9">
                  <w:pPr>
                    <w:spacing w:after="0" w:line="240" w:lineRule="auto"/>
                    <w:rPr>
                      <w:rFonts w:cs="Calibri"/>
                      <w:sz w:val="24"/>
                      <w:szCs w:val="24"/>
                    </w:rPr>
                  </w:pPr>
                </w:p>
              </w:tc>
              <w:tc>
                <w:tcPr>
                  <w:tcW w:w="7665" w:type="dxa"/>
                  <w:shd w:val="clear" w:color="auto" w:fill="auto"/>
                </w:tcPr>
                <w:p w14:paraId="679D84DF"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Insert Borrower’s and </w:t>
                  </w:r>
                  <w:r w:rsidR="008031CD" w:rsidRPr="005659D9">
                    <w:rPr>
                      <w:rFonts w:cs="Calibri"/>
                      <w:sz w:val="24"/>
                      <w:szCs w:val="24"/>
                    </w:rPr>
                    <w:t>Lender</w:t>
                  </w:r>
                  <w:r w:rsidRPr="005659D9">
                    <w:rPr>
                      <w:rFonts w:cs="Calibri"/>
                      <w:sz w:val="24"/>
                      <w:szCs w:val="24"/>
                    </w:rPr>
                    <w:t>’s names and FHA project number</w:t>
                  </w:r>
                </w:p>
              </w:tc>
            </w:tr>
            <w:tr w:rsidR="00835B34" w:rsidRPr="005659D9" w14:paraId="479624BA" w14:textId="77777777" w:rsidTr="00C25FAB">
              <w:tc>
                <w:tcPr>
                  <w:tcW w:w="1113" w:type="dxa"/>
                  <w:gridSpan w:val="2"/>
                  <w:shd w:val="clear" w:color="auto" w:fill="auto"/>
                </w:tcPr>
                <w:p w14:paraId="7BCD0280" w14:textId="77777777" w:rsidR="00835B34" w:rsidRPr="005659D9" w:rsidRDefault="00835B34" w:rsidP="005659D9">
                  <w:pPr>
                    <w:spacing w:after="0" w:line="240" w:lineRule="auto"/>
                    <w:rPr>
                      <w:rFonts w:cs="Calibri"/>
                      <w:sz w:val="24"/>
                      <w:szCs w:val="24"/>
                    </w:rPr>
                  </w:pPr>
                </w:p>
              </w:tc>
              <w:tc>
                <w:tcPr>
                  <w:tcW w:w="7665" w:type="dxa"/>
                  <w:shd w:val="clear" w:color="auto" w:fill="auto"/>
                </w:tcPr>
                <w:p w14:paraId="02E5DE84" w14:textId="77777777" w:rsidR="00835B34" w:rsidRPr="005659D9" w:rsidRDefault="00835B34" w:rsidP="005659D9">
                  <w:pPr>
                    <w:spacing w:after="0" w:line="240" w:lineRule="auto"/>
                    <w:rPr>
                      <w:rFonts w:cs="Calibri"/>
                      <w:sz w:val="24"/>
                      <w:szCs w:val="24"/>
                    </w:rPr>
                  </w:pPr>
                  <w:r w:rsidRPr="005659D9">
                    <w:rPr>
                      <w:rFonts w:cs="Calibri"/>
                      <w:sz w:val="24"/>
                      <w:szCs w:val="24"/>
                    </w:rPr>
                    <w:t xml:space="preserve">Use the proper </w:t>
                  </w:r>
                  <w:r w:rsidR="00920328" w:rsidRPr="005659D9">
                    <w:rPr>
                      <w:rFonts w:cs="Calibri"/>
                      <w:sz w:val="24"/>
                      <w:szCs w:val="24"/>
                    </w:rPr>
                    <w:t>S</w:t>
                  </w:r>
                  <w:r w:rsidRPr="005659D9">
                    <w:rPr>
                      <w:rFonts w:cs="Calibri"/>
                      <w:sz w:val="24"/>
                      <w:szCs w:val="24"/>
                    </w:rPr>
                    <w:t xml:space="preserve">ection of the </w:t>
                  </w:r>
                  <w:r w:rsidR="00920328" w:rsidRPr="005659D9">
                    <w:rPr>
                      <w:rFonts w:cs="Calibri"/>
                      <w:sz w:val="24"/>
                      <w:szCs w:val="24"/>
                    </w:rPr>
                    <w:t>A</w:t>
                  </w:r>
                  <w:r w:rsidRPr="005659D9">
                    <w:rPr>
                      <w:rFonts w:cs="Calibri"/>
                      <w:sz w:val="24"/>
                      <w:szCs w:val="24"/>
                    </w:rPr>
                    <w:t xml:space="preserve">ct </w:t>
                  </w:r>
                </w:p>
              </w:tc>
            </w:tr>
            <w:tr w:rsidR="00835B34" w:rsidRPr="005659D9" w14:paraId="507413F7" w14:textId="77777777" w:rsidTr="00C25FAB">
              <w:tc>
                <w:tcPr>
                  <w:tcW w:w="1113" w:type="dxa"/>
                  <w:gridSpan w:val="2"/>
                  <w:shd w:val="clear" w:color="auto" w:fill="auto"/>
                </w:tcPr>
                <w:p w14:paraId="660BC4F1" w14:textId="77777777" w:rsidR="00835B34" w:rsidRPr="005659D9" w:rsidRDefault="00835B34" w:rsidP="005659D9">
                  <w:pPr>
                    <w:spacing w:after="0" w:line="240" w:lineRule="auto"/>
                    <w:rPr>
                      <w:rFonts w:cs="Calibri"/>
                      <w:sz w:val="24"/>
                      <w:szCs w:val="24"/>
                    </w:rPr>
                  </w:pPr>
                </w:p>
              </w:tc>
              <w:tc>
                <w:tcPr>
                  <w:tcW w:w="7665" w:type="dxa"/>
                  <w:shd w:val="clear" w:color="auto" w:fill="auto"/>
                </w:tcPr>
                <w:p w14:paraId="6C8F4C6E" w14:textId="77777777" w:rsidR="00835B34" w:rsidRPr="005659D9" w:rsidRDefault="00835B34" w:rsidP="005659D9">
                  <w:pPr>
                    <w:spacing w:after="0" w:line="240" w:lineRule="auto"/>
                    <w:rPr>
                      <w:rFonts w:cs="Calibri"/>
                      <w:sz w:val="24"/>
                      <w:szCs w:val="24"/>
                    </w:rPr>
                  </w:pPr>
                  <w:r w:rsidRPr="005659D9">
                    <w:rPr>
                      <w:rFonts w:cs="Calibri"/>
                      <w:sz w:val="24"/>
                      <w:szCs w:val="24"/>
                    </w:rPr>
                    <w:t>Insert the date of the firm commitment</w:t>
                  </w:r>
                </w:p>
              </w:tc>
            </w:tr>
            <w:tr w:rsidR="00835B34" w:rsidRPr="005659D9" w14:paraId="2AC0287F" w14:textId="77777777" w:rsidTr="00C25FAB">
              <w:tc>
                <w:tcPr>
                  <w:tcW w:w="1113" w:type="dxa"/>
                  <w:gridSpan w:val="2"/>
                  <w:shd w:val="clear" w:color="auto" w:fill="auto"/>
                </w:tcPr>
                <w:p w14:paraId="1F32229A" w14:textId="77777777" w:rsidR="00835B34" w:rsidRPr="005659D9" w:rsidRDefault="00835B34" w:rsidP="005659D9">
                  <w:pPr>
                    <w:spacing w:after="0" w:line="240" w:lineRule="auto"/>
                    <w:rPr>
                      <w:rFonts w:cs="Calibri"/>
                      <w:sz w:val="24"/>
                      <w:szCs w:val="24"/>
                    </w:rPr>
                  </w:pPr>
                </w:p>
              </w:tc>
              <w:tc>
                <w:tcPr>
                  <w:tcW w:w="7665" w:type="dxa"/>
                  <w:shd w:val="clear" w:color="auto" w:fill="auto"/>
                </w:tcPr>
                <w:p w14:paraId="6166405D" w14:textId="7453C52B" w:rsidR="00835B34" w:rsidRPr="005659D9" w:rsidRDefault="00782A16" w:rsidP="00A125FA">
                  <w:pPr>
                    <w:spacing w:after="0" w:line="240" w:lineRule="auto"/>
                    <w:rPr>
                      <w:rFonts w:cs="Calibri"/>
                      <w:sz w:val="24"/>
                      <w:szCs w:val="24"/>
                    </w:rPr>
                  </w:pPr>
                  <w:r>
                    <w:rPr>
                      <w:rFonts w:cs="Calibri"/>
                      <w:sz w:val="24"/>
                      <w:szCs w:val="24"/>
                    </w:rPr>
                    <w:t xml:space="preserve">Remove the brackets and instructional language surrounding the words “to the extent of advances approved by HUD.” </w:t>
                  </w:r>
                </w:p>
              </w:tc>
            </w:tr>
            <w:tr w:rsidR="00835B34" w:rsidRPr="005659D9" w14:paraId="71237F43" w14:textId="77777777" w:rsidTr="00C25FAB">
              <w:tc>
                <w:tcPr>
                  <w:tcW w:w="1113" w:type="dxa"/>
                  <w:gridSpan w:val="2"/>
                  <w:shd w:val="clear" w:color="auto" w:fill="auto"/>
                </w:tcPr>
                <w:p w14:paraId="28DE5B84" w14:textId="77777777" w:rsidR="00835B34" w:rsidRPr="005659D9" w:rsidRDefault="00835B34" w:rsidP="005659D9">
                  <w:pPr>
                    <w:spacing w:after="0" w:line="240" w:lineRule="auto"/>
                    <w:rPr>
                      <w:rFonts w:cs="Calibri"/>
                      <w:sz w:val="24"/>
                      <w:szCs w:val="24"/>
                    </w:rPr>
                  </w:pPr>
                </w:p>
              </w:tc>
              <w:tc>
                <w:tcPr>
                  <w:tcW w:w="7665" w:type="dxa"/>
                  <w:shd w:val="clear" w:color="auto" w:fill="auto"/>
                </w:tcPr>
                <w:p w14:paraId="7569A673" w14:textId="4CC00765" w:rsidR="00835B34" w:rsidRPr="005659D9" w:rsidRDefault="00835B34" w:rsidP="00A125FA">
                  <w:pPr>
                    <w:spacing w:after="0" w:line="240" w:lineRule="auto"/>
                    <w:rPr>
                      <w:rFonts w:cs="Calibri"/>
                      <w:sz w:val="24"/>
                      <w:szCs w:val="24"/>
                    </w:rPr>
                  </w:pPr>
                  <w:r w:rsidRPr="005659D9">
                    <w:rPr>
                      <w:rFonts w:cs="Calibri"/>
                      <w:sz w:val="24"/>
                      <w:szCs w:val="24"/>
                    </w:rPr>
                    <w:t xml:space="preserve">Check that the note has been </w:t>
                  </w:r>
                  <w:r w:rsidR="00782A16">
                    <w:rPr>
                      <w:rFonts w:cs="Calibri"/>
                      <w:sz w:val="24"/>
                      <w:szCs w:val="24"/>
                    </w:rPr>
                    <w:t>endorsed</w:t>
                  </w:r>
                  <w:r w:rsidR="00782A16" w:rsidRPr="005659D9">
                    <w:rPr>
                      <w:rFonts w:cs="Calibri"/>
                      <w:sz w:val="24"/>
                      <w:szCs w:val="24"/>
                    </w:rPr>
                    <w:t xml:space="preserve"> </w:t>
                  </w:r>
                  <w:r w:rsidR="00782A16">
                    <w:rPr>
                      <w:rFonts w:cs="Calibri"/>
                      <w:sz w:val="24"/>
                      <w:szCs w:val="24"/>
                    </w:rPr>
                    <w:t xml:space="preserve">by HUD on the first line </w:t>
                  </w:r>
                  <w:r w:rsidRPr="005659D9">
                    <w:rPr>
                      <w:rFonts w:cs="Calibri"/>
                      <w:sz w:val="24"/>
                      <w:szCs w:val="24"/>
                    </w:rPr>
                    <w:t>by a person with delegated authority and that the date is correct</w:t>
                  </w:r>
                </w:p>
              </w:tc>
            </w:tr>
          </w:tbl>
          <w:p w14:paraId="791A086D" w14:textId="77777777" w:rsidR="00E7728F" w:rsidRDefault="00E7728F" w:rsidP="005659D9">
            <w:pPr>
              <w:spacing w:after="0" w:line="240" w:lineRule="auto"/>
              <w:rPr>
                <w:rFonts w:cs="Calibri"/>
                <w:i/>
                <w:sz w:val="24"/>
                <w:szCs w:val="24"/>
              </w:rPr>
            </w:pPr>
          </w:p>
          <w:p w14:paraId="0F6CD564" w14:textId="1859B1A8" w:rsidR="00E7728F" w:rsidRDefault="00E7728F" w:rsidP="00E7728F">
            <w:pPr>
              <w:spacing w:after="0" w:line="240" w:lineRule="auto"/>
              <w:rPr>
                <w:rFonts w:cs="Calibri"/>
                <w:sz w:val="24"/>
                <w:szCs w:val="24"/>
              </w:rPr>
            </w:pPr>
            <w:r>
              <w:rPr>
                <w:rFonts w:cs="Calibri"/>
                <w:sz w:val="24"/>
                <w:szCs w:val="24"/>
              </w:rPr>
              <w:t>NOTE: If tax-exempt bond financing is involved, ensure compliance with the HUD requirements found in HUD Handbook 4232.1, Section II, Chapter 3, Section 3.14.F.1.</w:t>
            </w:r>
          </w:p>
          <w:p w14:paraId="76C23900" w14:textId="0752D2C7" w:rsidR="00E7728F" w:rsidRPr="00387AE1" w:rsidRDefault="00E7728F" w:rsidP="005659D9">
            <w:pPr>
              <w:spacing w:after="0" w:line="240" w:lineRule="auto"/>
              <w:rPr>
                <w:rFonts w:cs="Calibri"/>
                <w:sz w:val="24"/>
                <w:szCs w:val="24"/>
              </w:rPr>
            </w:pPr>
          </w:p>
          <w:p w14:paraId="025DA938" w14:textId="77777777" w:rsidR="00835B34" w:rsidRPr="005659D9" w:rsidRDefault="00C43B50" w:rsidP="005659D9">
            <w:pPr>
              <w:spacing w:after="0" w:line="240" w:lineRule="auto"/>
              <w:rPr>
                <w:rFonts w:cs="Calibri"/>
                <w:i/>
                <w:sz w:val="24"/>
                <w:szCs w:val="24"/>
              </w:rPr>
            </w:pPr>
            <w:r>
              <w:rPr>
                <w:rFonts w:cs="Calibri"/>
                <w:i/>
                <w:sz w:val="24"/>
                <w:szCs w:val="24"/>
              </w:rPr>
              <w:pict w14:anchorId="413A62B2">
                <v:rect id="_x0000_i1079" style="width:0;height:1.5pt" o:hralign="center" o:hrstd="t" o:hr="t" fillcolor="#a0a0a0" stroked="f"/>
              </w:pict>
            </w:r>
          </w:p>
          <w:p w14:paraId="5E3179AC" w14:textId="77777777" w:rsidR="00835B34" w:rsidRPr="005659D9" w:rsidRDefault="00835B34" w:rsidP="005659D9">
            <w:pPr>
              <w:spacing w:after="0" w:line="240" w:lineRule="auto"/>
              <w:rPr>
                <w:rFonts w:cs="Calibri"/>
                <w:sz w:val="24"/>
                <w:szCs w:val="24"/>
              </w:rPr>
            </w:pPr>
            <w:r w:rsidRPr="005659D9">
              <w:rPr>
                <w:rFonts w:cs="Calibri"/>
                <w:i/>
                <w:sz w:val="24"/>
                <w:szCs w:val="24"/>
              </w:rPr>
              <w:t>Comments:</w:t>
            </w:r>
            <w:r w:rsidR="00C336C9" w:rsidRPr="005659D9">
              <w:rPr>
                <w:rFonts w:cs="Calibri"/>
                <w:i/>
                <w:sz w:val="24"/>
                <w:szCs w:val="24"/>
              </w:rPr>
              <w:t xml:space="preserve"> </w:t>
            </w:r>
            <w:r w:rsidR="00C336C9" w:rsidRPr="005659D9">
              <w:rPr>
                <w:rFonts w:cs="Calibri"/>
                <w:sz w:val="24"/>
                <w:szCs w:val="24"/>
              </w:rPr>
              <w:fldChar w:fldCharType="begin">
                <w:ffData>
                  <w:name w:val="Text1"/>
                  <w:enabled/>
                  <w:calcOnExit w:val="0"/>
                  <w:textInput/>
                </w:ffData>
              </w:fldChar>
            </w:r>
            <w:r w:rsidR="00C336C9" w:rsidRPr="005659D9">
              <w:rPr>
                <w:rFonts w:cs="Calibri"/>
                <w:sz w:val="24"/>
                <w:szCs w:val="24"/>
              </w:rPr>
              <w:instrText xml:space="preserve"> FORMTEXT </w:instrText>
            </w:r>
            <w:r w:rsidR="00C336C9" w:rsidRPr="005659D9">
              <w:rPr>
                <w:rFonts w:cs="Calibri"/>
                <w:sz w:val="24"/>
                <w:szCs w:val="24"/>
              </w:rPr>
            </w:r>
            <w:r w:rsidR="00C336C9" w:rsidRPr="005659D9">
              <w:rPr>
                <w:rFonts w:cs="Calibri"/>
                <w:sz w:val="24"/>
                <w:szCs w:val="24"/>
              </w:rPr>
              <w:fldChar w:fldCharType="separate"/>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noProof/>
                <w:sz w:val="24"/>
                <w:szCs w:val="24"/>
              </w:rPr>
              <w:t> </w:t>
            </w:r>
            <w:r w:rsidR="00C336C9" w:rsidRPr="005659D9">
              <w:rPr>
                <w:rFonts w:cs="Calibri"/>
                <w:sz w:val="24"/>
                <w:szCs w:val="24"/>
              </w:rPr>
              <w:fldChar w:fldCharType="end"/>
            </w:r>
          </w:p>
        </w:tc>
      </w:tr>
    </w:tbl>
    <w:p w14:paraId="76F74F59" w14:textId="77777777" w:rsidR="000C50F4" w:rsidRDefault="000C50F4" w:rsidP="00E64365">
      <w:pPr>
        <w:spacing w:after="0" w:line="240" w:lineRule="auto"/>
        <w:rPr>
          <w:rFonts w:cs="Calibri"/>
          <w:sz w:val="24"/>
          <w:szCs w:val="24"/>
        </w:rPr>
      </w:pPr>
    </w:p>
    <w:p w14:paraId="08AC0B7C" w14:textId="7DCBBA05" w:rsidR="00EB3165" w:rsidRDefault="00EB3165" w:rsidP="00E64365">
      <w:pPr>
        <w:spacing w:after="0" w:line="240" w:lineRule="auto"/>
        <w:rPr>
          <w:rFonts w:cs="Calibri"/>
          <w:b/>
          <w:sz w:val="24"/>
          <w:szCs w:val="24"/>
        </w:rPr>
      </w:pPr>
      <w:r>
        <w:rPr>
          <w:rFonts w:cs="Calibri"/>
          <w:b/>
          <w:sz w:val="24"/>
          <w:szCs w:val="24"/>
        </w:rPr>
        <w:t xml:space="preserve">NOTE: Additional documents, listed on the checklist, must be collected at closing.  These additional documents are not subject to legal review.  They include, among others, the Application for Insurance of Advance of Mortgage Proceeds (HUD-92403-ORCF), Design Professional’s Certification of Liability Insurance (HUD-91123-ORCF), Mortgagor’s and Architect’s Certificate of Payment (HUD-92403.1), MIP check, inspection check, exam fee check, Design Architect’s Certification (HUD-91124-ORCF), </w:t>
      </w:r>
      <w:r w:rsidR="007821A9">
        <w:rPr>
          <w:rFonts w:cs="Calibri"/>
          <w:b/>
          <w:sz w:val="24"/>
          <w:szCs w:val="24"/>
        </w:rPr>
        <w:t xml:space="preserve">and </w:t>
      </w:r>
      <w:r>
        <w:rPr>
          <w:rFonts w:cs="Calibri"/>
          <w:b/>
          <w:sz w:val="24"/>
          <w:szCs w:val="24"/>
        </w:rPr>
        <w:t>Estimated Progress Schedule.</w:t>
      </w:r>
    </w:p>
    <w:p w14:paraId="4D89A757" w14:textId="77777777" w:rsidR="00DB6FC6" w:rsidRDefault="00DB6FC6" w:rsidP="00E64365">
      <w:pPr>
        <w:spacing w:after="0" w:line="240" w:lineRule="auto"/>
        <w:rPr>
          <w:rFonts w:cs="Calibri"/>
          <w:b/>
          <w:sz w:val="24"/>
          <w:szCs w:val="24"/>
        </w:rPr>
      </w:pPr>
    </w:p>
    <w:p w14:paraId="34E58C7F" w14:textId="77777777" w:rsidR="00DB6FC6" w:rsidRPr="00FF2A30" w:rsidRDefault="00DB6FC6" w:rsidP="00E64365">
      <w:pPr>
        <w:spacing w:after="0" w:line="240" w:lineRule="auto"/>
        <w:rPr>
          <w:rFonts w:cs="Calibri"/>
          <w:sz w:val="24"/>
          <w:szCs w:val="24"/>
        </w:rPr>
      </w:pPr>
    </w:p>
    <w:sectPr w:rsidR="00DB6FC6" w:rsidRPr="00FF2A30" w:rsidSect="00107AEC">
      <w:headerReference w:type="default" r:id="rId112"/>
      <w:footerReference w:type="default" r:id="rId113"/>
      <w:pgSz w:w="12240" w:h="15840"/>
      <w:pgMar w:top="1440" w:right="1440" w:bottom="1440" w:left="1440" w:header="720" w:footer="720" w:gutter="0"/>
      <w:pgNumType w:start="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B60A54" w15:done="0"/>
  <w15:commentEx w15:paraId="19B6F702" w15:done="0"/>
  <w15:commentEx w15:paraId="1B2ECDF0" w15:done="0"/>
  <w15:commentEx w15:paraId="6D9F2B3B" w15:done="0"/>
  <w15:commentEx w15:paraId="0E4A555F" w15:done="0"/>
  <w15:commentEx w15:paraId="54B9D662" w15:done="0"/>
  <w15:commentEx w15:paraId="78624244" w15:done="0"/>
  <w15:commentEx w15:paraId="6C9534A5" w15:done="0"/>
  <w15:commentEx w15:paraId="33118737" w15:done="0"/>
  <w15:commentEx w15:paraId="427D2AC3" w15:done="0"/>
  <w15:commentEx w15:paraId="56DE5640" w15:done="0"/>
  <w15:commentEx w15:paraId="2A9FC62B" w15:done="0"/>
  <w15:commentEx w15:paraId="4E822F32" w15:done="0"/>
  <w15:commentEx w15:paraId="73596741" w15:done="0"/>
  <w15:commentEx w15:paraId="47DB1D80" w15:done="0"/>
  <w15:commentEx w15:paraId="3C079F20" w15:done="0"/>
  <w15:commentEx w15:paraId="0B70707C" w15:done="0"/>
  <w15:commentEx w15:paraId="73980110" w15:done="0"/>
  <w15:commentEx w15:paraId="296DAF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35253" w14:textId="77777777" w:rsidR="00C43B50" w:rsidRDefault="00C43B50" w:rsidP="004C13DC">
      <w:pPr>
        <w:spacing w:after="0" w:line="240" w:lineRule="auto"/>
      </w:pPr>
      <w:r>
        <w:separator/>
      </w:r>
    </w:p>
  </w:endnote>
  <w:endnote w:type="continuationSeparator" w:id="0">
    <w:p w14:paraId="2DD3AE0C" w14:textId="77777777" w:rsidR="00C43B50" w:rsidRDefault="00C43B50" w:rsidP="004C13DC">
      <w:pPr>
        <w:spacing w:after="0" w:line="240" w:lineRule="auto"/>
      </w:pPr>
      <w:r>
        <w:continuationSeparator/>
      </w:r>
    </w:p>
  </w:endnote>
  <w:endnote w:type="continuationNotice" w:id="1">
    <w:p w14:paraId="2EA939BD" w14:textId="77777777" w:rsidR="00C43B50" w:rsidRDefault="00C43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DB6D7" w14:textId="776A2D17" w:rsidR="00A973B3" w:rsidRPr="00E64365" w:rsidRDefault="00A973B3" w:rsidP="00E64365">
    <w:pPr>
      <w:pStyle w:val="Footer"/>
      <w:pBdr>
        <w:top w:val="single" w:sz="4" w:space="1" w:color="auto"/>
      </w:pBdr>
      <w:tabs>
        <w:tab w:val="clear" w:pos="864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76C0F">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76C0F">
      <w:rPr>
        <w:rFonts w:ascii="Helvetica" w:hAnsi="Helvetica" w:cs="Arial"/>
        <w:b/>
        <w:noProof/>
        <w:sz w:val="18"/>
        <w:szCs w:val="18"/>
      </w:rPr>
      <w:t>54</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September 26,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54D74" w14:textId="3F50C377" w:rsidR="00A973B3" w:rsidRPr="00E64365" w:rsidRDefault="00A973B3" w:rsidP="00E64365">
    <w:pPr>
      <w:pStyle w:val="Footer"/>
      <w:pBdr>
        <w:top w:val="single" w:sz="4" w:space="1" w:color="auto"/>
      </w:pBdr>
      <w:tabs>
        <w:tab w:val="clear" w:pos="864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76C0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76C0F">
      <w:rPr>
        <w:rFonts w:ascii="Helvetica" w:hAnsi="Helvetica" w:cs="Arial"/>
        <w:b/>
        <w:noProof/>
        <w:sz w:val="18"/>
        <w:szCs w:val="18"/>
      </w:rPr>
      <w:t>54</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September 26,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424F5" w14:textId="77777777" w:rsidR="00A973B3" w:rsidRDefault="00A973B3">
    <w:pPr>
      <w:pStyle w:val="Footer"/>
      <w:jc w:val="center"/>
    </w:pPr>
  </w:p>
  <w:p w14:paraId="5FAAA1FE" w14:textId="18678CAA" w:rsidR="00A973B3" w:rsidRPr="00E64365" w:rsidRDefault="00A973B3" w:rsidP="00E64365">
    <w:pPr>
      <w:pStyle w:val="Footer"/>
      <w:pBdr>
        <w:top w:val="single" w:sz="4" w:space="1" w:color="auto"/>
      </w:pBdr>
      <w:tabs>
        <w:tab w:val="clear" w:pos="864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76C0F">
      <w:rPr>
        <w:rFonts w:ascii="Helvetica" w:hAnsi="Helvetica" w:cs="Arial"/>
        <w:b/>
        <w:noProof/>
        <w:sz w:val="18"/>
        <w:szCs w:val="18"/>
      </w:rPr>
      <w:t>6</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76C0F">
      <w:rPr>
        <w:rFonts w:ascii="Helvetica" w:hAnsi="Helvetica" w:cs="Arial"/>
        <w:b/>
        <w:noProof/>
        <w:sz w:val="18"/>
        <w:szCs w:val="18"/>
      </w:rPr>
      <w:t>54</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September 26,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A1795" w14:textId="77777777" w:rsidR="00C43B50" w:rsidRDefault="00C43B50" w:rsidP="004C13DC">
      <w:pPr>
        <w:spacing w:after="0" w:line="240" w:lineRule="auto"/>
      </w:pPr>
      <w:r>
        <w:separator/>
      </w:r>
    </w:p>
  </w:footnote>
  <w:footnote w:type="continuationSeparator" w:id="0">
    <w:p w14:paraId="3CEC5D72" w14:textId="77777777" w:rsidR="00C43B50" w:rsidRDefault="00C43B50" w:rsidP="004C13DC">
      <w:pPr>
        <w:spacing w:after="0" w:line="240" w:lineRule="auto"/>
      </w:pPr>
      <w:r>
        <w:continuationSeparator/>
      </w:r>
    </w:p>
  </w:footnote>
  <w:footnote w:type="continuationNotice" w:id="1">
    <w:p w14:paraId="1F18EE03" w14:textId="77777777" w:rsidR="00C43B50" w:rsidRDefault="00C43B5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110"/>
    </w:tblGrid>
    <w:tr w:rsidR="00A973B3" w:rsidRPr="005659D9" w14:paraId="155D85F1" w14:textId="77777777" w:rsidTr="00E64365">
      <w:trPr>
        <w:trHeight w:val="270"/>
      </w:trPr>
      <w:tc>
        <w:tcPr>
          <w:tcW w:w="2358" w:type="dxa"/>
          <w:tcBorders>
            <w:top w:val="nil"/>
            <w:left w:val="nil"/>
            <w:bottom w:val="nil"/>
            <w:right w:val="nil"/>
          </w:tcBorders>
        </w:tcPr>
        <w:p w14:paraId="10065573" w14:textId="7396F1C0" w:rsidR="00A973B3" w:rsidRPr="005659D9" w:rsidRDefault="00A973B3" w:rsidP="00CD7468">
          <w:pPr>
            <w:rPr>
              <w:rFonts w:ascii="Helvetica" w:hAnsi="Helvetica" w:cs="Arial"/>
            </w:rPr>
          </w:pPr>
          <w:r w:rsidRPr="005659D9">
            <w:rPr>
              <w:rFonts w:ascii="Arial Narrow" w:hAnsi="Arial Narrow"/>
            </w:rPr>
            <w:t xml:space="preserve">232 Legal </w:t>
          </w:r>
          <w:proofErr w:type="spellStart"/>
          <w:r w:rsidRPr="005659D9">
            <w:rPr>
              <w:rFonts w:ascii="Arial Narrow" w:hAnsi="Arial Narrow"/>
            </w:rPr>
            <w:t>Punchlist</w:t>
          </w:r>
          <w:proofErr w:type="spellEnd"/>
          <w:r w:rsidRPr="001E1C94">
            <w:rPr>
              <w:rFonts w:ascii="Arial Narrow" w:hAnsi="Arial Narrow"/>
            </w:rPr>
            <w:t xml:space="preserve"> </w:t>
          </w:r>
          <w:r>
            <w:rPr>
              <w:rFonts w:ascii="Arial Narrow" w:hAnsi="Arial Narrow"/>
            </w:rPr>
            <w:t>– NC, SR, BR</w:t>
          </w:r>
        </w:p>
      </w:tc>
      <w:tc>
        <w:tcPr>
          <w:tcW w:w="7110" w:type="dxa"/>
          <w:tcBorders>
            <w:top w:val="nil"/>
            <w:left w:val="nil"/>
            <w:bottom w:val="nil"/>
            <w:right w:val="nil"/>
          </w:tcBorders>
        </w:tcPr>
        <w:p w14:paraId="5E08DEF0" w14:textId="77777777" w:rsidR="00A973B3" w:rsidRPr="005659D9" w:rsidRDefault="00A973B3" w:rsidP="00807A51">
          <w:pPr>
            <w:spacing w:after="0" w:line="240" w:lineRule="auto"/>
            <w:jc w:val="right"/>
            <w:rPr>
              <w:rFonts w:ascii="Helvetica" w:hAnsi="Helvetica" w:cs="Arial"/>
              <w:sz w:val="18"/>
            </w:rPr>
          </w:pPr>
          <w:r w:rsidRPr="005659D9">
            <w:rPr>
              <w:rFonts w:ascii="Arial Narrow" w:hAnsi="Arial Narrow"/>
            </w:rPr>
            <w:t>[insert name of project and FHA number]</w:t>
          </w:r>
        </w:p>
      </w:tc>
    </w:tr>
  </w:tbl>
  <w:p w14:paraId="3FE81F7B" w14:textId="77777777" w:rsidR="00A973B3" w:rsidRPr="0080548A" w:rsidRDefault="00A973B3" w:rsidP="00D339B7">
    <w:pPr>
      <w:pStyle w:val="Header"/>
      <w:rPr>
        <w:rFonts w:ascii="Arial Narrow" w:hAnsi="Arial Narrow"/>
      </w:rPr>
    </w:pPr>
    <w:r>
      <w:rPr>
        <w:rFonts w:ascii="Arial Narrow" w:hAnsi="Arial Narrow"/>
      </w:rPr>
      <w:tab/>
    </w:r>
  </w:p>
  <w:p w14:paraId="470C7C9D" w14:textId="77777777" w:rsidR="00A973B3" w:rsidRDefault="00A97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70"/>
    </w:tblGrid>
    <w:tr w:rsidR="00A973B3" w:rsidRPr="005659D9" w14:paraId="4808E66E" w14:textId="77777777" w:rsidTr="00E64365">
      <w:tc>
        <w:tcPr>
          <w:tcW w:w="4788" w:type="dxa"/>
          <w:tcBorders>
            <w:top w:val="nil"/>
            <w:left w:val="nil"/>
            <w:bottom w:val="nil"/>
            <w:right w:val="nil"/>
          </w:tcBorders>
        </w:tcPr>
        <w:p w14:paraId="4A6DB6AA" w14:textId="77777777" w:rsidR="00A973B3" w:rsidRPr="00007ECC" w:rsidRDefault="00A973B3" w:rsidP="00807A51">
          <w:pPr>
            <w:spacing w:after="0" w:line="240" w:lineRule="auto"/>
            <w:outlineLvl w:val="1"/>
            <w:rPr>
              <w:rFonts w:ascii="Helvetica" w:eastAsia="Times New Roman" w:hAnsi="Helvetica" w:cs="Arial"/>
              <w:b/>
              <w:sz w:val="24"/>
              <w:szCs w:val="23"/>
            </w:rPr>
          </w:pPr>
          <w:r w:rsidRPr="00007ECC">
            <w:rPr>
              <w:rFonts w:ascii="Helvetica" w:eastAsia="Times New Roman" w:hAnsi="Helvetica" w:cs="Arial"/>
              <w:b/>
              <w:sz w:val="24"/>
              <w:szCs w:val="23"/>
            </w:rPr>
            <w:t xml:space="preserve">HUD Attorney Closing </w:t>
          </w:r>
          <w:proofErr w:type="spellStart"/>
          <w:r>
            <w:rPr>
              <w:rFonts w:ascii="Helvetica" w:eastAsia="Times New Roman" w:hAnsi="Helvetica" w:cs="Arial"/>
              <w:b/>
              <w:sz w:val="24"/>
              <w:szCs w:val="23"/>
            </w:rPr>
            <w:t>Punchlist</w:t>
          </w:r>
          <w:proofErr w:type="spellEnd"/>
        </w:p>
        <w:p w14:paraId="6E0585AD" w14:textId="2D626882" w:rsidR="00A973B3" w:rsidRPr="00E64365" w:rsidRDefault="00A973B3" w:rsidP="00CD7468">
          <w:pPr>
            <w:spacing w:after="0" w:line="240" w:lineRule="auto"/>
            <w:outlineLvl w:val="0"/>
            <w:rPr>
              <w:rFonts w:ascii="Helvetica" w:eastAsia="Times New Roman" w:hAnsi="Helvetica" w:cs="Arial"/>
              <w:bCs/>
              <w:kern w:val="28"/>
              <w:sz w:val="23"/>
              <w:szCs w:val="23"/>
            </w:rPr>
          </w:pPr>
          <w:r w:rsidRPr="00007ECC">
            <w:rPr>
              <w:rFonts w:ascii="Helvetica" w:eastAsia="Times New Roman" w:hAnsi="Helvetica" w:cs="Arial"/>
              <w:bCs/>
              <w:kern w:val="28"/>
              <w:sz w:val="24"/>
              <w:szCs w:val="23"/>
            </w:rPr>
            <w:t>Section 232</w:t>
          </w:r>
          <w:r>
            <w:rPr>
              <w:rFonts w:ascii="Helvetica" w:eastAsia="Times New Roman" w:hAnsi="Helvetica" w:cs="Arial"/>
              <w:bCs/>
              <w:kern w:val="28"/>
              <w:sz w:val="24"/>
              <w:szCs w:val="23"/>
            </w:rPr>
            <w:t xml:space="preserve"> – New Construction, Substantial Rehab or Blended Rate</w:t>
          </w:r>
        </w:p>
      </w:tc>
      <w:tc>
        <w:tcPr>
          <w:tcW w:w="4770" w:type="dxa"/>
          <w:tcBorders>
            <w:top w:val="nil"/>
            <w:left w:val="nil"/>
            <w:bottom w:val="nil"/>
            <w:right w:val="nil"/>
          </w:tcBorders>
        </w:tcPr>
        <w:p w14:paraId="64E62998" w14:textId="77777777" w:rsidR="00A973B3" w:rsidRPr="005659D9" w:rsidRDefault="00A973B3" w:rsidP="00807A51">
          <w:pPr>
            <w:spacing w:after="0" w:line="240" w:lineRule="auto"/>
            <w:jc w:val="right"/>
            <w:rPr>
              <w:rFonts w:ascii="Helvetica" w:hAnsi="Helvetica" w:cs="Arial"/>
              <w:b/>
              <w:sz w:val="18"/>
            </w:rPr>
          </w:pPr>
          <w:r w:rsidRPr="005659D9">
            <w:rPr>
              <w:rFonts w:ascii="Helvetica" w:hAnsi="Helvetica" w:cs="Arial"/>
              <w:b/>
              <w:sz w:val="18"/>
            </w:rPr>
            <w:t>U.S. Department of Housing</w:t>
          </w:r>
        </w:p>
        <w:p w14:paraId="6CD68DD9" w14:textId="77777777" w:rsidR="00A973B3" w:rsidRPr="005659D9" w:rsidRDefault="00A973B3" w:rsidP="00807A51">
          <w:pPr>
            <w:spacing w:after="0" w:line="240" w:lineRule="auto"/>
            <w:jc w:val="right"/>
            <w:rPr>
              <w:rFonts w:ascii="Helvetica" w:hAnsi="Helvetica" w:cs="Arial"/>
              <w:b/>
              <w:sz w:val="18"/>
            </w:rPr>
          </w:pPr>
          <w:r w:rsidRPr="005659D9">
            <w:rPr>
              <w:rFonts w:ascii="Helvetica" w:hAnsi="Helvetica" w:cs="Arial"/>
              <w:b/>
              <w:sz w:val="18"/>
            </w:rPr>
            <w:t xml:space="preserve"> and Urban Development</w:t>
          </w:r>
        </w:p>
        <w:p w14:paraId="7E0CB1AB" w14:textId="77777777" w:rsidR="00A973B3" w:rsidRPr="005659D9" w:rsidRDefault="00A973B3" w:rsidP="00807A51">
          <w:pPr>
            <w:spacing w:after="0" w:line="240" w:lineRule="auto"/>
            <w:jc w:val="right"/>
            <w:rPr>
              <w:rFonts w:ascii="Helvetica" w:hAnsi="Helvetica" w:cs="Arial"/>
              <w:sz w:val="18"/>
            </w:rPr>
          </w:pPr>
        </w:p>
      </w:tc>
    </w:tr>
  </w:tbl>
  <w:p w14:paraId="187CE6CD" w14:textId="77777777" w:rsidR="00A973B3" w:rsidRDefault="00A973B3" w:rsidP="003F0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70"/>
    </w:tblGrid>
    <w:tr w:rsidR="00A973B3" w:rsidRPr="005659D9" w14:paraId="79DADD97" w14:textId="77777777" w:rsidTr="00CF0347">
      <w:tc>
        <w:tcPr>
          <w:tcW w:w="4788" w:type="dxa"/>
          <w:tcBorders>
            <w:top w:val="nil"/>
            <w:left w:val="nil"/>
            <w:bottom w:val="nil"/>
            <w:right w:val="nil"/>
          </w:tcBorders>
        </w:tcPr>
        <w:p w14:paraId="7F336AD1" w14:textId="77777777" w:rsidR="00A973B3" w:rsidRPr="00107AEC" w:rsidRDefault="00A973B3" w:rsidP="00107AEC">
          <w:pPr>
            <w:pStyle w:val="Header"/>
            <w:rPr>
              <w:sz w:val="20"/>
            </w:rPr>
          </w:pPr>
          <w:r w:rsidRPr="00107AEC">
            <w:rPr>
              <w:rFonts w:ascii="Helvetica" w:hAnsi="Helvetica" w:cs="Arial"/>
              <w:bCs/>
              <w:kern w:val="28"/>
              <w:sz w:val="18"/>
              <w:szCs w:val="23"/>
            </w:rPr>
            <w:t xml:space="preserve">Section 232 HUD Attorney Closing </w:t>
          </w:r>
          <w:proofErr w:type="spellStart"/>
          <w:r w:rsidRPr="00107AEC">
            <w:rPr>
              <w:rFonts w:ascii="Helvetica" w:hAnsi="Helvetica" w:cs="Arial"/>
              <w:bCs/>
              <w:kern w:val="28"/>
              <w:sz w:val="18"/>
              <w:szCs w:val="23"/>
            </w:rPr>
            <w:t>Punchlist</w:t>
          </w:r>
          <w:proofErr w:type="spellEnd"/>
        </w:p>
      </w:tc>
      <w:tc>
        <w:tcPr>
          <w:tcW w:w="4770" w:type="dxa"/>
          <w:tcBorders>
            <w:top w:val="nil"/>
            <w:left w:val="nil"/>
            <w:bottom w:val="nil"/>
            <w:right w:val="nil"/>
          </w:tcBorders>
        </w:tcPr>
        <w:p w14:paraId="7295DA0B" w14:textId="77777777" w:rsidR="00A973B3" w:rsidRPr="00107AEC" w:rsidRDefault="00A973B3" w:rsidP="00107AEC">
          <w:pPr>
            <w:pStyle w:val="Header"/>
            <w:jc w:val="right"/>
            <w:rPr>
              <w:rFonts w:ascii="Helvetica" w:hAnsi="Helvetica" w:cs="Arial"/>
              <w:bCs/>
              <w:kern w:val="28"/>
              <w:sz w:val="18"/>
              <w:szCs w:val="23"/>
            </w:rPr>
          </w:pPr>
          <w:r w:rsidRPr="00107AEC">
            <w:rPr>
              <w:rFonts w:ascii="Helvetica" w:hAnsi="Helvetica" w:cs="Arial"/>
              <w:bCs/>
              <w:kern w:val="28"/>
              <w:sz w:val="18"/>
              <w:szCs w:val="23"/>
            </w:rPr>
            <w:t>[please insert Project Name and FHA Number]</w:t>
          </w:r>
        </w:p>
      </w:tc>
    </w:tr>
  </w:tbl>
  <w:p w14:paraId="5C73E4F6" w14:textId="77777777" w:rsidR="00A973B3" w:rsidRPr="00107AEC" w:rsidRDefault="00A973B3" w:rsidP="00107AEC">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6B6"/>
    <w:multiLevelType w:val="hybridMultilevel"/>
    <w:tmpl w:val="B3623C4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EF6CAB"/>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786C5D"/>
    <w:multiLevelType w:val="hybridMultilevel"/>
    <w:tmpl w:val="4AFE759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3652B9"/>
    <w:multiLevelType w:val="hybridMultilevel"/>
    <w:tmpl w:val="E7D0B7F8"/>
    <w:lvl w:ilvl="0" w:tplc="327AE9EE">
      <w:start w:val="1"/>
      <w:numFmt w:val="decimal"/>
      <w:lvlText w:val="7-%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8435C1"/>
    <w:multiLevelType w:val="hybridMultilevel"/>
    <w:tmpl w:val="F3C0964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421FF1"/>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B1298"/>
    <w:multiLevelType w:val="hybridMultilevel"/>
    <w:tmpl w:val="1C10D1E4"/>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95351"/>
    <w:multiLevelType w:val="hybridMultilevel"/>
    <w:tmpl w:val="DCB256F2"/>
    <w:lvl w:ilvl="0" w:tplc="F62480A6">
      <w:start w:val="1"/>
      <w:numFmt w:val="upp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0505BB"/>
    <w:multiLevelType w:val="hybridMultilevel"/>
    <w:tmpl w:val="01AECED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E8C4C31"/>
    <w:multiLevelType w:val="hybridMultilevel"/>
    <w:tmpl w:val="DCBEE230"/>
    <w:lvl w:ilvl="0" w:tplc="0409000F">
      <w:start w:val="1"/>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813BD1"/>
    <w:multiLevelType w:val="hybridMultilevel"/>
    <w:tmpl w:val="FCCEF4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5E62E0"/>
    <w:multiLevelType w:val="hybridMultilevel"/>
    <w:tmpl w:val="B2060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3536AF"/>
    <w:multiLevelType w:val="hybridMultilevel"/>
    <w:tmpl w:val="15EA03C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673712F"/>
    <w:multiLevelType w:val="hybridMultilevel"/>
    <w:tmpl w:val="36D6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247495"/>
    <w:multiLevelType w:val="hybridMultilevel"/>
    <w:tmpl w:val="F86A8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FF3CC1"/>
    <w:multiLevelType w:val="hybridMultilevel"/>
    <w:tmpl w:val="AD843CFA"/>
    <w:lvl w:ilvl="0" w:tplc="B12EBF10">
      <w:start w:val="1"/>
      <w:numFmt w:val="decimal"/>
      <w:lvlText w:val="6-%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A5D220C"/>
    <w:multiLevelType w:val="hybridMultilevel"/>
    <w:tmpl w:val="AA703D22"/>
    <w:lvl w:ilvl="0" w:tplc="04090015">
      <w:start w:val="1"/>
      <w:numFmt w:val="upperLetter"/>
      <w:lvlText w:val="%1."/>
      <w:lvlJc w:val="left"/>
      <w:pPr>
        <w:ind w:left="720" w:hanging="360"/>
      </w:pPr>
    </w:lvl>
    <w:lvl w:ilvl="1" w:tplc="99CC8EF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3F792F"/>
    <w:multiLevelType w:val="hybridMultilevel"/>
    <w:tmpl w:val="617A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06327B6"/>
    <w:multiLevelType w:val="hybridMultilevel"/>
    <w:tmpl w:val="9B7E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1567BD"/>
    <w:multiLevelType w:val="hybridMultilevel"/>
    <w:tmpl w:val="0F5A35C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16B416B"/>
    <w:multiLevelType w:val="hybridMultilevel"/>
    <w:tmpl w:val="C034365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8344AA"/>
    <w:multiLevelType w:val="hybridMultilevel"/>
    <w:tmpl w:val="F230BF5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2FB3399"/>
    <w:multiLevelType w:val="hybridMultilevel"/>
    <w:tmpl w:val="1280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437C2C"/>
    <w:multiLevelType w:val="hybridMultilevel"/>
    <w:tmpl w:val="A0EE7C70"/>
    <w:lvl w:ilvl="0" w:tplc="373E8D5A">
      <w:start w:val="1"/>
      <w:numFmt w:val="decimal"/>
      <w:lvlText w:val="4-%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7EC3AAD"/>
    <w:multiLevelType w:val="hybridMultilevel"/>
    <w:tmpl w:val="CAFCBFB6"/>
    <w:lvl w:ilvl="0" w:tplc="4FEA1928">
      <w:start w:val="1"/>
      <w:numFmt w:val="decimal"/>
      <w:lvlText w:val="9-%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C14301E"/>
    <w:multiLevelType w:val="hybridMultilevel"/>
    <w:tmpl w:val="D60E5C30"/>
    <w:lvl w:ilvl="0" w:tplc="10921ECE">
      <w:start w:val="1"/>
      <w:numFmt w:val="decimal"/>
      <w:lvlText w:val="8-%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C9D3C6D"/>
    <w:multiLevelType w:val="hybridMultilevel"/>
    <w:tmpl w:val="5E78A36E"/>
    <w:lvl w:ilvl="0" w:tplc="7AE054BE">
      <w:start w:val="1"/>
      <w:numFmt w:val="decimal"/>
      <w:lvlText w:val="13-%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457A99"/>
    <w:multiLevelType w:val="hybridMultilevel"/>
    <w:tmpl w:val="3404F9A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F602AE2"/>
    <w:multiLevelType w:val="hybridMultilevel"/>
    <w:tmpl w:val="641A9C60"/>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57C065C"/>
    <w:multiLevelType w:val="hybridMultilevel"/>
    <w:tmpl w:val="333E506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7574110"/>
    <w:multiLevelType w:val="hybridMultilevel"/>
    <w:tmpl w:val="64940CC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8BB2B15"/>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AF51121"/>
    <w:multiLevelType w:val="hybridMultilevel"/>
    <w:tmpl w:val="C16AA7C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B15565A"/>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15C3801"/>
    <w:multiLevelType w:val="hybridMultilevel"/>
    <w:tmpl w:val="8B9E9440"/>
    <w:lvl w:ilvl="0" w:tplc="E5E897BC">
      <w:start w:val="1"/>
      <w:numFmt w:val="decimal"/>
      <w:lvlText w:val="1-%1."/>
      <w:lvlJc w:val="left"/>
      <w:pPr>
        <w:tabs>
          <w:tab w:val="num" w:pos="504"/>
        </w:tabs>
        <w:ind w:left="504" w:hanging="504"/>
      </w:pPr>
      <w:rPr>
        <w:rFonts w:ascii="Times New Roman" w:hAnsi="Times New Roman" w:cs="Times New Roman" w:hint="default"/>
        <w:sz w:val="24"/>
        <w:szCs w:val="24"/>
      </w:rPr>
    </w:lvl>
    <w:lvl w:ilvl="1" w:tplc="265882EE">
      <w:start w:val="1"/>
      <w:numFmt w:val="upperLetter"/>
      <w:lvlText w:val="%2."/>
      <w:lvlJc w:val="left"/>
      <w:pPr>
        <w:tabs>
          <w:tab w:val="num" w:pos="1440"/>
        </w:tabs>
        <w:ind w:left="1440" w:hanging="360"/>
      </w:pPr>
      <w:rPr>
        <w:rFonts w:hint="default"/>
      </w:rPr>
    </w:lvl>
    <w:lvl w:ilvl="2" w:tplc="EC70380E">
      <w:start w:val="1"/>
      <w:numFmt w:val="decimal"/>
      <w:lvlText w:val="%3."/>
      <w:lvlJc w:val="right"/>
      <w:pPr>
        <w:tabs>
          <w:tab w:val="num" w:pos="108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3880121"/>
    <w:multiLevelType w:val="multilevel"/>
    <w:tmpl w:val="5B509A18"/>
    <w:lvl w:ilvl="0">
      <w:start w:val="1"/>
      <w:numFmt w:val="upperRoman"/>
      <w:suff w:val="nothing"/>
      <w:lvlText w:val="ARTICLE %1"/>
      <w:lvlJc w:val="left"/>
      <w:pPr>
        <w:tabs>
          <w:tab w:val="num" w:pos="0"/>
        </w:tabs>
        <w:ind w:left="0" w:firstLine="0"/>
      </w:pPr>
      <w:rPr>
        <w:rFonts w:ascii="Arial" w:hAnsi="Arial" w:cs="Arial"/>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tabs>
          <w:tab w:val="num" w:pos="90"/>
        </w:tabs>
        <w:ind w:left="90" w:firstLine="0"/>
      </w:pPr>
      <w:rPr>
        <w:rFonts w:ascii="Arial" w:eastAsia="Times New Roman" w:hAnsi="Arial" w:cs="Times New Roman"/>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720"/>
      </w:pPr>
      <w:rPr>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0" w:firstLine="720"/>
      </w:pPr>
      <w:rPr>
        <w:rFonts w:ascii="Arial" w:hAnsi="Arial" w:cs="Arial"/>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1440" w:firstLine="72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0"/>
        </w:tabs>
        <w:ind w:left="2160" w:firstLine="72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0"/>
        </w:tabs>
        <w:ind w:left="2880" w:firstLine="72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
      <w:lvlJc w:val="left"/>
      <w:pPr>
        <w:tabs>
          <w:tab w:val="num" w:pos="0"/>
        </w:tabs>
        <w:ind w:left="0" w:firstLine="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
      <w:lvlJc w:val="left"/>
      <w:pPr>
        <w:tabs>
          <w:tab w:val="num" w:pos="0"/>
        </w:tabs>
        <w:ind w:left="0" w:firstLine="0"/>
      </w:pPr>
      <w:rPr>
        <w:rFonts w:ascii="Times New Roman" w:hAnsi="Times New Roman" w:cs="Times New Roman"/>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54D5D24"/>
    <w:multiLevelType w:val="hybridMultilevel"/>
    <w:tmpl w:val="CD167586"/>
    <w:lvl w:ilvl="0" w:tplc="0A1C31A4">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574362A"/>
    <w:multiLevelType w:val="hybridMultilevel"/>
    <w:tmpl w:val="2E8C0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135C5C"/>
    <w:multiLevelType w:val="hybridMultilevel"/>
    <w:tmpl w:val="C04E2168"/>
    <w:lvl w:ilvl="0" w:tplc="E014DC4E">
      <w:start w:val="1"/>
      <w:numFmt w:val="decimal"/>
      <w:lvlText w:val="5-%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72F279B"/>
    <w:multiLevelType w:val="hybridMultilevel"/>
    <w:tmpl w:val="B624F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CA06374"/>
    <w:multiLevelType w:val="hybridMultilevel"/>
    <w:tmpl w:val="35C64890"/>
    <w:lvl w:ilvl="0" w:tplc="E6AE67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EE74828"/>
    <w:multiLevelType w:val="hybridMultilevel"/>
    <w:tmpl w:val="BF60570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2A6F6E"/>
    <w:multiLevelType w:val="hybridMultilevel"/>
    <w:tmpl w:val="D5B4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73A07F1"/>
    <w:multiLevelType w:val="hybridMultilevel"/>
    <w:tmpl w:val="F70C26C4"/>
    <w:lvl w:ilvl="0" w:tplc="87B6E576">
      <w:start w:val="1"/>
      <w:numFmt w:val="decimal"/>
      <w:lvlText w:val="3-%1."/>
      <w:lvlJc w:val="left"/>
      <w:pPr>
        <w:tabs>
          <w:tab w:val="num" w:pos="504"/>
        </w:tabs>
        <w:ind w:left="504" w:hanging="504"/>
      </w:pPr>
      <w:rPr>
        <w:rFonts w:ascii="Times New Roman" w:hAnsi="Times New Roman" w:cs="Times New Roman" w:hint="default"/>
        <w:sz w:val="24"/>
        <w:szCs w:val="24"/>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7824B8E"/>
    <w:multiLevelType w:val="hybridMultilevel"/>
    <w:tmpl w:val="A6266EE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A5F3F43"/>
    <w:multiLevelType w:val="hybridMultilevel"/>
    <w:tmpl w:val="BDE22CD6"/>
    <w:lvl w:ilvl="0" w:tplc="46D248B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B6F7C3E"/>
    <w:multiLevelType w:val="hybridMultilevel"/>
    <w:tmpl w:val="418AD14A"/>
    <w:lvl w:ilvl="0" w:tplc="9EBC4106">
      <w:start w:val="1"/>
      <w:numFmt w:val="decimal"/>
      <w:lvlText w:val="10-%1."/>
      <w:lvlJc w:val="left"/>
      <w:pPr>
        <w:tabs>
          <w:tab w:val="num" w:pos="504"/>
        </w:tabs>
        <w:ind w:left="504" w:hanging="504"/>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D36279B"/>
    <w:multiLevelType w:val="hybridMultilevel"/>
    <w:tmpl w:val="B25C146C"/>
    <w:lvl w:ilvl="0" w:tplc="C62AC924">
      <w:start w:val="1"/>
      <w:numFmt w:val="decimal"/>
      <w:lvlText w:val="2-%1."/>
      <w:lvlJc w:val="left"/>
      <w:pPr>
        <w:tabs>
          <w:tab w:val="num" w:pos="504"/>
        </w:tabs>
        <w:ind w:left="504" w:hanging="504"/>
      </w:pPr>
      <w:rPr>
        <w:rFonts w:ascii="Times New Roman" w:hAnsi="Times New Roman" w:cs="Times New Roman" w:hint="default"/>
        <w:sz w:val="24"/>
        <w:szCs w:val="24"/>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FBE4BB0"/>
    <w:multiLevelType w:val="hybridMultilevel"/>
    <w:tmpl w:val="875A0F8A"/>
    <w:lvl w:ilvl="0" w:tplc="18528AC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7377D62"/>
    <w:multiLevelType w:val="hybridMultilevel"/>
    <w:tmpl w:val="6A129CE8"/>
    <w:lvl w:ilvl="0" w:tplc="C1708F72">
      <w:start w:val="1"/>
      <w:numFmt w:val="decimal"/>
      <w:lvlText w:val="11-%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8357DB5"/>
    <w:multiLevelType w:val="hybridMultilevel"/>
    <w:tmpl w:val="D9CC0BD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AF219E4"/>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F2C46EC"/>
    <w:multiLevelType w:val="hybridMultilevel"/>
    <w:tmpl w:val="98B84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D125CE"/>
    <w:multiLevelType w:val="hybridMultilevel"/>
    <w:tmpl w:val="F230BF5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59054A3"/>
    <w:multiLevelType w:val="hybridMultilevel"/>
    <w:tmpl w:val="672A3934"/>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6D820A1"/>
    <w:multiLevelType w:val="hybridMultilevel"/>
    <w:tmpl w:val="EB465C38"/>
    <w:lvl w:ilvl="0" w:tplc="CC78B8EC">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38691D"/>
    <w:multiLevelType w:val="hybridMultilevel"/>
    <w:tmpl w:val="AFEC7B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89E248F"/>
    <w:multiLevelType w:val="hybridMultilevel"/>
    <w:tmpl w:val="5E14C2B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8A53075"/>
    <w:multiLevelType w:val="hybridMultilevel"/>
    <w:tmpl w:val="71EE3B6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AB82BB5"/>
    <w:multiLevelType w:val="hybridMultilevel"/>
    <w:tmpl w:val="B65C5F68"/>
    <w:lvl w:ilvl="0" w:tplc="A68CBE0A">
      <w:start w:val="1"/>
      <w:numFmt w:val="upp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7CBD2E65"/>
    <w:multiLevelType w:val="hybridMultilevel"/>
    <w:tmpl w:val="0DF82C44"/>
    <w:lvl w:ilvl="0" w:tplc="99CC8EFA">
      <w:start w:val="1"/>
      <w:numFmt w:val="upperLetter"/>
      <w:lvlText w:val="%1."/>
      <w:lvlJc w:val="left"/>
      <w:pPr>
        <w:ind w:left="360" w:hanging="360"/>
      </w:pPr>
      <w:rPr>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6"/>
  </w:num>
  <w:num w:numId="2">
    <w:abstractNumId w:val="37"/>
  </w:num>
  <w:num w:numId="3">
    <w:abstractNumId w:val="52"/>
  </w:num>
  <w:num w:numId="4">
    <w:abstractNumId w:val="47"/>
  </w:num>
  <w:num w:numId="5">
    <w:abstractNumId w:val="35"/>
  </w:num>
  <w:num w:numId="6">
    <w:abstractNumId w:val="14"/>
  </w:num>
  <w:num w:numId="7">
    <w:abstractNumId w:val="56"/>
  </w:num>
  <w:num w:numId="8">
    <w:abstractNumId w:val="12"/>
  </w:num>
  <w:num w:numId="9">
    <w:abstractNumId w:val="61"/>
  </w:num>
  <w:num w:numId="10">
    <w:abstractNumId w:val="22"/>
  </w:num>
  <w:num w:numId="11">
    <w:abstractNumId w:val="7"/>
  </w:num>
  <w:num w:numId="12">
    <w:abstractNumId w:val="44"/>
  </w:num>
  <w:num w:numId="13">
    <w:abstractNumId w:val="17"/>
  </w:num>
  <w:num w:numId="14">
    <w:abstractNumId w:val="51"/>
  </w:num>
  <w:num w:numId="15">
    <w:abstractNumId w:val="10"/>
  </w:num>
  <w:num w:numId="16">
    <w:abstractNumId w:val="62"/>
  </w:num>
  <w:num w:numId="17">
    <w:abstractNumId w:val="64"/>
  </w:num>
  <w:num w:numId="18">
    <w:abstractNumId w:val="59"/>
  </w:num>
  <w:num w:numId="19">
    <w:abstractNumId w:val="33"/>
  </w:num>
  <w:num w:numId="20">
    <w:abstractNumId w:val="23"/>
  </w:num>
  <w:num w:numId="21">
    <w:abstractNumId w:val="36"/>
  </w:num>
  <w:num w:numId="22">
    <w:abstractNumId w:val="48"/>
  </w:num>
  <w:num w:numId="23">
    <w:abstractNumId w:val="30"/>
  </w:num>
  <w:num w:numId="24">
    <w:abstractNumId w:val="34"/>
  </w:num>
  <w:num w:numId="25">
    <w:abstractNumId w:val="8"/>
  </w:num>
  <w:num w:numId="26">
    <w:abstractNumId w:val="39"/>
  </w:num>
  <w:num w:numId="27">
    <w:abstractNumId w:val="58"/>
  </w:num>
  <w:num w:numId="28">
    <w:abstractNumId w:val="41"/>
  </w:num>
  <w:num w:numId="29">
    <w:abstractNumId w:val="26"/>
  </w:num>
  <w:num w:numId="30">
    <w:abstractNumId w:val="3"/>
  </w:num>
  <w:num w:numId="31">
    <w:abstractNumId w:val="18"/>
  </w:num>
  <w:num w:numId="32">
    <w:abstractNumId w:val="4"/>
  </w:num>
  <w:num w:numId="33">
    <w:abstractNumId w:val="9"/>
  </w:num>
  <w:num w:numId="34">
    <w:abstractNumId w:val="0"/>
  </w:num>
  <w:num w:numId="35">
    <w:abstractNumId w:val="32"/>
  </w:num>
  <w:num w:numId="36">
    <w:abstractNumId w:val="63"/>
  </w:num>
  <w:num w:numId="37">
    <w:abstractNumId w:val="28"/>
  </w:num>
  <w:num w:numId="38">
    <w:abstractNumId w:val="27"/>
  </w:num>
  <w:num w:numId="39">
    <w:abstractNumId w:val="50"/>
  </w:num>
  <w:num w:numId="40">
    <w:abstractNumId w:val="54"/>
  </w:num>
  <w:num w:numId="41">
    <w:abstractNumId w:val="11"/>
  </w:num>
  <w:num w:numId="42">
    <w:abstractNumId w:val="19"/>
  </w:num>
  <w:num w:numId="43">
    <w:abstractNumId w:val="45"/>
  </w:num>
  <w:num w:numId="44">
    <w:abstractNumId w:val="6"/>
  </w:num>
  <w:num w:numId="45">
    <w:abstractNumId w:val="55"/>
  </w:num>
  <w:num w:numId="46">
    <w:abstractNumId w:val="31"/>
  </w:num>
  <w:num w:numId="47">
    <w:abstractNumId w:val="5"/>
  </w:num>
  <w:num w:numId="48">
    <w:abstractNumId w:val="2"/>
  </w:num>
  <w:num w:numId="49">
    <w:abstractNumId w:val="1"/>
  </w:num>
  <w:num w:numId="50">
    <w:abstractNumId w:val="24"/>
  </w:num>
  <w:num w:numId="51">
    <w:abstractNumId w:val="65"/>
  </w:num>
  <w:num w:numId="52">
    <w:abstractNumId w:val="29"/>
  </w:num>
  <w:num w:numId="53">
    <w:abstractNumId w:val="57"/>
  </w:num>
  <w:num w:numId="54">
    <w:abstractNumId w:val="15"/>
  </w:num>
  <w:num w:numId="55">
    <w:abstractNumId w:val="20"/>
  </w:num>
  <w:num w:numId="56">
    <w:abstractNumId w:val="46"/>
  </w:num>
  <w:num w:numId="57">
    <w:abstractNumId w:val="40"/>
  </w:num>
  <w:num w:numId="58">
    <w:abstractNumId w:val="42"/>
  </w:num>
  <w:num w:numId="59">
    <w:abstractNumId w:val="38"/>
  </w:num>
  <w:num w:numId="60">
    <w:abstractNumId w:val="43"/>
  </w:num>
  <w:num w:numId="61">
    <w:abstractNumId w:val="25"/>
  </w:num>
  <w:num w:numId="62">
    <w:abstractNumId w:val="60"/>
  </w:num>
  <w:num w:numId="63">
    <w:abstractNumId w:val="49"/>
  </w:num>
  <w:num w:numId="64">
    <w:abstractNumId w:val="53"/>
  </w:num>
  <w:num w:numId="65">
    <w:abstractNumId w:val="13"/>
  </w:num>
  <w:num w:numId="66">
    <w:abstractNumId w:val="21"/>
  </w:num>
  <w:num w:numId="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w15:presenceInfo w15:providerId="None" w15:userId="s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987"/>
    <w:rsid w:val="00002181"/>
    <w:rsid w:val="000044C7"/>
    <w:rsid w:val="00014A58"/>
    <w:rsid w:val="00016162"/>
    <w:rsid w:val="00023266"/>
    <w:rsid w:val="0002364D"/>
    <w:rsid w:val="00023A82"/>
    <w:rsid w:val="000274DF"/>
    <w:rsid w:val="00031823"/>
    <w:rsid w:val="00042B09"/>
    <w:rsid w:val="00047696"/>
    <w:rsid w:val="00051F92"/>
    <w:rsid w:val="00053855"/>
    <w:rsid w:val="00055225"/>
    <w:rsid w:val="00056BE6"/>
    <w:rsid w:val="00057FD7"/>
    <w:rsid w:val="00070424"/>
    <w:rsid w:val="000736DE"/>
    <w:rsid w:val="00076342"/>
    <w:rsid w:val="0007781C"/>
    <w:rsid w:val="0008002C"/>
    <w:rsid w:val="00081974"/>
    <w:rsid w:val="00082F89"/>
    <w:rsid w:val="000A0269"/>
    <w:rsid w:val="000B4DBE"/>
    <w:rsid w:val="000C50F4"/>
    <w:rsid w:val="000C6286"/>
    <w:rsid w:val="000D06A2"/>
    <w:rsid w:val="000D0ED9"/>
    <w:rsid w:val="000D400A"/>
    <w:rsid w:val="000D5EA6"/>
    <w:rsid w:val="000D6BA9"/>
    <w:rsid w:val="000E4B56"/>
    <w:rsid w:val="000E6F22"/>
    <w:rsid w:val="000E7450"/>
    <w:rsid w:val="000F5E43"/>
    <w:rsid w:val="0010251F"/>
    <w:rsid w:val="00103D62"/>
    <w:rsid w:val="00106991"/>
    <w:rsid w:val="00107AEC"/>
    <w:rsid w:val="00115F4A"/>
    <w:rsid w:val="00121CBF"/>
    <w:rsid w:val="00134237"/>
    <w:rsid w:val="001351F4"/>
    <w:rsid w:val="0014516E"/>
    <w:rsid w:val="001471B5"/>
    <w:rsid w:val="00152C0A"/>
    <w:rsid w:val="00152C46"/>
    <w:rsid w:val="00153557"/>
    <w:rsid w:val="001623B1"/>
    <w:rsid w:val="0016313A"/>
    <w:rsid w:val="00167702"/>
    <w:rsid w:val="001714E4"/>
    <w:rsid w:val="001719A9"/>
    <w:rsid w:val="001772DF"/>
    <w:rsid w:val="00177709"/>
    <w:rsid w:val="00181B58"/>
    <w:rsid w:val="00186729"/>
    <w:rsid w:val="00187CA2"/>
    <w:rsid w:val="001939AA"/>
    <w:rsid w:val="0019462D"/>
    <w:rsid w:val="0019644E"/>
    <w:rsid w:val="00196AE4"/>
    <w:rsid w:val="001A58D0"/>
    <w:rsid w:val="001A680C"/>
    <w:rsid w:val="001B121E"/>
    <w:rsid w:val="001B16C0"/>
    <w:rsid w:val="001B2752"/>
    <w:rsid w:val="001B6752"/>
    <w:rsid w:val="001B71E6"/>
    <w:rsid w:val="001D568E"/>
    <w:rsid w:val="001D5820"/>
    <w:rsid w:val="001D7434"/>
    <w:rsid w:val="001E1C94"/>
    <w:rsid w:val="001E4FEB"/>
    <w:rsid w:val="001E61E2"/>
    <w:rsid w:val="001F2429"/>
    <w:rsid w:val="001F34BC"/>
    <w:rsid w:val="002000A9"/>
    <w:rsid w:val="00202A3A"/>
    <w:rsid w:val="00202DB3"/>
    <w:rsid w:val="00204B53"/>
    <w:rsid w:val="00205BF0"/>
    <w:rsid w:val="002147A1"/>
    <w:rsid w:val="00216F84"/>
    <w:rsid w:val="00220A38"/>
    <w:rsid w:val="00240822"/>
    <w:rsid w:val="002425BE"/>
    <w:rsid w:val="00244AB1"/>
    <w:rsid w:val="002462B8"/>
    <w:rsid w:val="00251053"/>
    <w:rsid w:val="00265030"/>
    <w:rsid w:val="0027369E"/>
    <w:rsid w:val="002770F6"/>
    <w:rsid w:val="0027754A"/>
    <w:rsid w:val="00285268"/>
    <w:rsid w:val="002966FC"/>
    <w:rsid w:val="002B3833"/>
    <w:rsid w:val="002B52EC"/>
    <w:rsid w:val="002C1AB7"/>
    <w:rsid w:val="002C2AF0"/>
    <w:rsid w:val="002C609B"/>
    <w:rsid w:val="002C6E29"/>
    <w:rsid w:val="002C7D94"/>
    <w:rsid w:val="002D0829"/>
    <w:rsid w:val="002D3994"/>
    <w:rsid w:val="002D48D9"/>
    <w:rsid w:val="002E3AA6"/>
    <w:rsid w:val="002E797A"/>
    <w:rsid w:val="002F0181"/>
    <w:rsid w:val="002F0B16"/>
    <w:rsid w:val="002F0C8B"/>
    <w:rsid w:val="002F225D"/>
    <w:rsid w:val="002F47F7"/>
    <w:rsid w:val="003013BF"/>
    <w:rsid w:val="00305A54"/>
    <w:rsid w:val="0030737E"/>
    <w:rsid w:val="003103C9"/>
    <w:rsid w:val="00310E61"/>
    <w:rsid w:val="00313D3C"/>
    <w:rsid w:val="0031722E"/>
    <w:rsid w:val="0032284B"/>
    <w:rsid w:val="00327E3D"/>
    <w:rsid w:val="00330BAD"/>
    <w:rsid w:val="00343D2A"/>
    <w:rsid w:val="00351E71"/>
    <w:rsid w:val="00354A5A"/>
    <w:rsid w:val="003556BF"/>
    <w:rsid w:val="00360E19"/>
    <w:rsid w:val="00361B6E"/>
    <w:rsid w:val="00364B03"/>
    <w:rsid w:val="003652A9"/>
    <w:rsid w:val="00374942"/>
    <w:rsid w:val="00375750"/>
    <w:rsid w:val="00383137"/>
    <w:rsid w:val="003832AE"/>
    <w:rsid w:val="00384ECF"/>
    <w:rsid w:val="00385B9C"/>
    <w:rsid w:val="00385D6D"/>
    <w:rsid w:val="00387AE1"/>
    <w:rsid w:val="0039402A"/>
    <w:rsid w:val="003954F7"/>
    <w:rsid w:val="00396E5F"/>
    <w:rsid w:val="003A1CC8"/>
    <w:rsid w:val="003A2367"/>
    <w:rsid w:val="003A2582"/>
    <w:rsid w:val="003A2BCC"/>
    <w:rsid w:val="003A4ADC"/>
    <w:rsid w:val="003A5693"/>
    <w:rsid w:val="003A6ABF"/>
    <w:rsid w:val="003A7F59"/>
    <w:rsid w:val="003B0804"/>
    <w:rsid w:val="003B4DCF"/>
    <w:rsid w:val="003C74C3"/>
    <w:rsid w:val="003D2A9D"/>
    <w:rsid w:val="003D70E1"/>
    <w:rsid w:val="003E221C"/>
    <w:rsid w:val="003F0128"/>
    <w:rsid w:val="003F56CB"/>
    <w:rsid w:val="003F6483"/>
    <w:rsid w:val="003F7C03"/>
    <w:rsid w:val="00400789"/>
    <w:rsid w:val="00403753"/>
    <w:rsid w:val="004061CA"/>
    <w:rsid w:val="00411A60"/>
    <w:rsid w:val="00411FE4"/>
    <w:rsid w:val="00412663"/>
    <w:rsid w:val="004153DF"/>
    <w:rsid w:val="004153F1"/>
    <w:rsid w:val="00426F53"/>
    <w:rsid w:val="00427704"/>
    <w:rsid w:val="004327D7"/>
    <w:rsid w:val="00432C2E"/>
    <w:rsid w:val="004366A6"/>
    <w:rsid w:val="0044269E"/>
    <w:rsid w:val="00444AB4"/>
    <w:rsid w:val="0044525F"/>
    <w:rsid w:val="00447A46"/>
    <w:rsid w:val="00450B8D"/>
    <w:rsid w:val="00451381"/>
    <w:rsid w:val="00456463"/>
    <w:rsid w:val="004574C0"/>
    <w:rsid w:val="004602B4"/>
    <w:rsid w:val="0046043F"/>
    <w:rsid w:val="00461082"/>
    <w:rsid w:val="004670C5"/>
    <w:rsid w:val="004670D8"/>
    <w:rsid w:val="0047361D"/>
    <w:rsid w:val="00474C24"/>
    <w:rsid w:val="004757C5"/>
    <w:rsid w:val="00475FA5"/>
    <w:rsid w:val="00477F84"/>
    <w:rsid w:val="00492B60"/>
    <w:rsid w:val="00492D2B"/>
    <w:rsid w:val="00493E2C"/>
    <w:rsid w:val="0049448D"/>
    <w:rsid w:val="00495232"/>
    <w:rsid w:val="004978EB"/>
    <w:rsid w:val="004A4794"/>
    <w:rsid w:val="004A569E"/>
    <w:rsid w:val="004A7328"/>
    <w:rsid w:val="004A7BA7"/>
    <w:rsid w:val="004B2145"/>
    <w:rsid w:val="004B4D06"/>
    <w:rsid w:val="004C13DC"/>
    <w:rsid w:val="004C1AE7"/>
    <w:rsid w:val="004C1D46"/>
    <w:rsid w:val="004C5983"/>
    <w:rsid w:val="004C5F0A"/>
    <w:rsid w:val="004C7865"/>
    <w:rsid w:val="004D24AA"/>
    <w:rsid w:val="004D54E4"/>
    <w:rsid w:val="004D698C"/>
    <w:rsid w:val="004E0348"/>
    <w:rsid w:val="004E3922"/>
    <w:rsid w:val="004E7F48"/>
    <w:rsid w:val="004F208C"/>
    <w:rsid w:val="004F63CD"/>
    <w:rsid w:val="004F7214"/>
    <w:rsid w:val="0050005E"/>
    <w:rsid w:val="00507B4E"/>
    <w:rsid w:val="0051656A"/>
    <w:rsid w:val="00517164"/>
    <w:rsid w:val="00520518"/>
    <w:rsid w:val="00521D51"/>
    <w:rsid w:val="005264F1"/>
    <w:rsid w:val="00530E75"/>
    <w:rsid w:val="00533A8E"/>
    <w:rsid w:val="00544046"/>
    <w:rsid w:val="00553686"/>
    <w:rsid w:val="00560ECD"/>
    <w:rsid w:val="00562492"/>
    <w:rsid w:val="00562E64"/>
    <w:rsid w:val="00564AF9"/>
    <w:rsid w:val="005659D9"/>
    <w:rsid w:val="00566AEE"/>
    <w:rsid w:val="00566C9D"/>
    <w:rsid w:val="00567DE0"/>
    <w:rsid w:val="0057365B"/>
    <w:rsid w:val="0057553B"/>
    <w:rsid w:val="0058313D"/>
    <w:rsid w:val="00590D81"/>
    <w:rsid w:val="00590ED7"/>
    <w:rsid w:val="00592695"/>
    <w:rsid w:val="0059659B"/>
    <w:rsid w:val="005A1DBA"/>
    <w:rsid w:val="005A3C2C"/>
    <w:rsid w:val="005A5C07"/>
    <w:rsid w:val="005A7A82"/>
    <w:rsid w:val="005B53E6"/>
    <w:rsid w:val="005B618A"/>
    <w:rsid w:val="005B6FA6"/>
    <w:rsid w:val="005C7FEF"/>
    <w:rsid w:val="005D7318"/>
    <w:rsid w:val="005E0D76"/>
    <w:rsid w:val="005E2723"/>
    <w:rsid w:val="005E3793"/>
    <w:rsid w:val="005E539B"/>
    <w:rsid w:val="005F1716"/>
    <w:rsid w:val="005F3EF5"/>
    <w:rsid w:val="005F4703"/>
    <w:rsid w:val="00605ECC"/>
    <w:rsid w:val="00606ABF"/>
    <w:rsid w:val="006265B6"/>
    <w:rsid w:val="00634312"/>
    <w:rsid w:val="006356BD"/>
    <w:rsid w:val="00636263"/>
    <w:rsid w:val="00637846"/>
    <w:rsid w:val="0064037F"/>
    <w:rsid w:val="00640840"/>
    <w:rsid w:val="006511B7"/>
    <w:rsid w:val="00651487"/>
    <w:rsid w:val="00653799"/>
    <w:rsid w:val="006571FD"/>
    <w:rsid w:val="0066075C"/>
    <w:rsid w:val="00667537"/>
    <w:rsid w:val="006710DA"/>
    <w:rsid w:val="00675D57"/>
    <w:rsid w:val="00681EE7"/>
    <w:rsid w:val="006825A9"/>
    <w:rsid w:val="00683396"/>
    <w:rsid w:val="00683905"/>
    <w:rsid w:val="00690AD3"/>
    <w:rsid w:val="00693A91"/>
    <w:rsid w:val="006A1962"/>
    <w:rsid w:val="006A3A84"/>
    <w:rsid w:val="006A6EB3"/>
    <w:rsid w:val="006B198D"/>
    <w:rsid w:val="006B3E4B"/>
    <w:rsid w:val="006C1DFC"/>
    <w:rsid w:val="006C23BF"/>
    <w:rsid w:val="006C6344"/>
    <w:rsid w:val="006C70BA"/>
    <w:rsid w:val="006D0C48"/>
    <w:rsid w:val="006D25E0"/>
    <w:rsid w:val="006D3477"/>
    <w:rsid w:val="006D7DD3"/>
    <w:rsid w:val="006E3A47"/>
    <w:rsid w:val="006E4233"/>
    <w:rsid w:val="006E5F0B"/>
    <w:rsid w:val="006E678E"/>
    <w:rsid w:val="006E6BB6"/>
    <w:rsid w:val="006F5B62"/>
    <w:rsid w:val="007013F8"/>
    <w:rsid w:val="0070560F"/>
    <w:rsid w:val="00706070"/>
    <w:rsid w:val="00706BE5"/>
    <w:rsid w:val="00711217"/>
    <w:rsid w:val="007118C2"/>
    <w:rsid w:val="00713664"/>
    <w:rsid w:val="00716D05"/>
    <w:rsid w:val="00721C95"/>
    <w:rsid w:val="007305FC"/>
    <w:rsid w:val="00732670"/>
    <w:rsid w:val="00733648"/>
    <w:rsid w:val="00735871"/>
    <w:rsid w:val="00735B0D"/>
    <w:rsid w:val="007366F7"/>
    <w:rsid w:val="0074253D"/>
    <w:rsid w:val="007434D8"/>
    <w:rsid w:val="0074534D"/>
    <w:rsid w:val="00745E05"/>
    <w:rsid w:val="007470FB"/>
    <w:rsid w:val="007473C8"/>
    <w:rsid w:val="0075568F"/>
    <w:rsid w:val="007618E0"/>
    <w:rsid w:val="00773001"/>
    <w:rsid w:val="007732C6"/>
    <w:rsid w:val="00777341"/>
    <w:rsid w:val="007821A9"/>
    <w:rsid w:val="00782A16"/>
    <w:rsid w:val="00782C34"/>
    <w:rsid w:val="00785533"/>
    <w:rsid w:val="00786CF5"/>
    <w:rsid w:val="007945B0"/>
    <w:rsid w:val="00795182"/>
    <w:rsid w:val="007A3DDC"/>
    <w:rsid w:val="007A74BC"/>
    <w:rsid w:val="007B799B"/>
    <w:rsid w:val="007C0DDE"/>
    <w:rsid w:val="007C59EA"/>
    <w:rsid w:val="007C6C61"/>
    <w:rsid w:val="007D09AE"/>
    <w:rsid w:val="007D15FB"/>
    <w:rsid w:val="007D194A"/>
    <w:rsid w:val="007D362C"/>
    <w:rsid w:val="007D7E55"/>
    <w:rsid w:val="007E2A53"/>
    <w:rsid w:val="007E36D1"/>
    <w:rsid w:val="007E4606"/>
    <w:rsid w:val="007E593D"/>
    <w:rsid w:val="007E5C31"/>
    <w:rsid w:val="007E7CFC"/>
    <w:rsid w:val="007F1224"/>
    <w:rsid w:val="007F7B2A"/>
    <w:rsid w:val="008031CD"/>
    <w:rsid w:val="00804F96"/>
    <w:rsid w:val="0080548A"/>
    <w:rsid w:val="00807A51"/>
    <w:rsid w:val="0081073D"/>
    <w:rsid w:val="008243AD"/>
    <w:rsid w:val="00827C45"/>
    <w:rsid w:val="00833718"/>
    <w:rsid w:val="00833BE5"/>
    <w:rsid w:val="0083413A"/>
    <w:rsid w:val="00835B34"/>
    <w:rsid w:val="00840F74"/>
    <w:rsid w:val="00844942"/>
    <w:rsid w:val="008457CC"/>
    <w:rsid w:val="00854EE9"/>
    <w:rsid w:val="00857817"/>
    <w:rsid w:val="00861591"/>
    <w:rsid w:val="00862A50"/>
    <w:rsid w:val="0086497B"/>
    <w:rsid w:val="0086650F"/>
    <w:rsid w:val="00866ADB"/>
    <w:rsid w:val="008670A3"/>
    <w:rsid w:val="00870282"/>
    <w:rsid w:val="00870D40"/>
    <w:rsid w:val="008742BA"/>
    <w:rsid w:val="00881469"/>
    <w:rsid w:val="008861D2"/>
    <w:rsid w:val="00890825"/>
    <w:rsid w:val="00892964"/>
    <w:rsid w:val="00896FDC"/>
    <w:rsid w:val="0089705A"/>
    <w:rsid w:val="008A148F"/>
    <w:rsid w:val="008A170F"/>
    <w:rsid w:val="008A198E"/>
    <w:rsid w:val="008A264E"/>
    <w:rsid w:val="008A4493"/>
    <w:rsid w:val="008A5ADF"/>
    <w:rsid w:val="008B099F"/>
    <w:rsid w:val="008C0448"/>
    <w:rsid w:val="008C1318"/>
    <w:rsid w:val="008C34F1"/>
    <w:rsid w:val="008C3AC9"/>
    <w:rsid w:val="008C4A5D"/>
    <w:rsid w:val="008C66AC"/>
    <w:rsid w:val="008C7162"/>
    <w:rsid w:val="008E619F"/>
    <w:rsid w:val="008E7830"/>
    <w:rsid w:val="008F0771"/>
    <w:rsid w:val="008F189C"/>
    <w:rsid w:val="008F2EE4"/>
    <w:rsid w:val="008F483B"/>
    <w:rsid w:val="0090211D"/>
    <w:rsid w:val="00902755"/>
    <w:rsid w:val="00903091"/>
    <w:rsid w:val="00905AF0"/>
    <w:rsid w:val="00911A02"/>
    <w:rsid w:val="009155A0"/>
    <w:rsid w:val="009172C9"/>
    <w:rsid w:val="00917A5E"/>
    <w:rsid w:val="00920328"/>
    <w:rsid w:val="009275B1"/>
    <w:rsid w:val="00930085"/>
    <w:rsid w:val="0093162C"/>
    <w:rsid w:val="00934E9F"/>
    <w:rsid w:val="00940987"/>
    <w:rsid w:val="00941288"/>
    <w:rsid w:val="00945972"/>
    <w:rsid w:val="00946032"/>
    <w:rsid w:val="00946960"/>
    <w:rsid w:val="00947739"/>
    <w:rsid w:val="009522DC"/>
    <w:rsid w:val="00962F0E"/>
    <w:rsid w:val="009677B3"/>
    <w:rsid w:val="009717EA"/>
    <w:rsid w:val="00971F51"/>
    <w:rsid w:val="009810B2"/>
    <w:rsid w:val="009828CF"/>
    <w:rsid w:val="00987543"/>
    <w:rsid w:val="009938E1"/>
    <w:rsid w:val="00996957"/>
    <w:rsid w:val="009A1257"/>
    <w:rsid w:val="009A2994"/>
    <w:rsid w:val="009A3485"/>
    <w:rsid w:val="009A6C2C"/>
    <w:rsid w:val="009B2C6B"/>
    <w:rsid w:val="009B495B"/>
    <w:rsid w:val="009B50AF"/>
    <w:rsid w:val="009C523D"/>
    <w:rsid w:val="009C6E45"/>
    <w:rsid w:val="009C7502"/>
    <w:rsid w:val="009D2C19"/>
    <w:rsid w:val="009D3650"/>
    <w:rsid w:val="009E2B9E"/>
    <w:rsid w:val="009F08EB"/>
    <w:rsid w:val="009F5736"/>
    <w:rsid w:val="009F75D0"/>
    <w:rsid w:val="00A04C3D"/>
    <w:rsid w:val="00A05D24"/>
    <w:rsid w:val="00A06134"/>
    <w:rsid w:val="00A10FCD"/>
    <w:rsid w:val="00A125FA"/>
    <w:rsid w:val="00A16C25"/>
    <w:rsid w:val="00A20B79"/>
    <w:rsid w:val="00A22A4C"/>
    <w:rsid w:val="00A23CBE"/>
    <w:rsid w:val="00A34613"/>
    <w:rsid w:val="00A34EB3"/>
    <w:rsid w:val="00A421CB"/>
    <w:rsid w:val="00A44E0C"/>
    <w:rsid w:val="00A53D62"/>
    <w:rsid w:val="00A57620"/>
    <w:rsid w:val="00A5784E"/>
    <w:rsid w:val="00A6088C"/>
    <w:rsid w:val="00A62655"/>
    <w:rsid w:val="00A64977"/>
    <w:rsid w:val="00A71920"/>
    <w:rsid w:val="00A73076"/>
    <w:rsid w:val="00A743B7"/>
    <w:rsid w:val="00A761FB"/>
    <w:rsid w:val="00A7715B"/>
    <w:rsid w:val="00A771DD"/>
    <w:rsid w:val="00A901BC"/>
    <w:rsid w:val="00A90A64"/>
    <w:rsid w:val="00A973B3"/>
    <w:rsid w:val="00AA1389"/>
    <w:rsid w:val="00AA52B4"/>
    <w:rsid w:val="00AA58C4"/>
    <w:rsid w:val="00AA605B"/>
    <w:rsid w:val="00AB03CB"/>
    <w:rsid w:val="00AC1793"/>
    <w:rsid w:val="00AC4429"/>
    <w:rsid w:val="00AD4846"/>
    <w:rsid w:val="00AE1344"/>
    <w:rsid w:val="00AE2929"/>
    <w:rsid w:val="00AE5899"/>
    <w:rsid w:val="00AF1F56"/>
    <w:rsid w:val="00AF29E9"/>
    <w:rsid w:val="00B02813"/>
    <w:rsid w:val="00B029DF"/>
    <w:rsid w:val="00B06ED9"/>
    <w:rsid w:val="00B07890"/>
    <w:rsid w:val="00B12151"/>
    <w:rsid w:val="00B13749"/>
    <w:rsid w:val="00B14BEC"/>
    <w:rsid w:val="00B150D0"/>
    <w:rsid w:val="00B1686A"/>
    <w:rsid w:val="00B17CA7"/>
    <w:rsid w:val="00B20A23"/>
    <w:rsid w:val="00B20E76"/>
    <w:rsid w:val="00B23192"/>
    <w:rsid w:val="00B23438"/>
    <w:rsid w:val="00B258EE"/>
    <w:rsid w:val="00B333A8"/>
    <w:rsid w:val="00B40B41"/>
    <w:rsid w:val="00B457EA"/>
    <w:rsid w:val="00B502C1"/>
    <w:rsid w:val="00B51A5C"/>
    <w:rsid w:val="00B539CB"/>
    <w:rsid w:val="00B545B9"/>
    <w:rsid w:val="00B54E2D"/>
    <w:rsid w:val="00B56164"/>
    <w:rsid w:val="00B6116D"/>
    <w:rsid w:val="00B74282"/>
    <w:rsid w:val="00B807D0"/>
    <w:rsid w:val="00B879C6"/>
    <w:rsid w:val="00B94BD6"/>
    <w:rsid w:val="00B95F69"/>
    <w:rsid w:val="00B9719C"/>
    <w:rsid w:val="00BA2EB2"/>
    <w:rsid w:val="00BB2D7E"/>
    <w:rsid w:val="00BC7740"/>
    <w:rsid w:val="00BD3EC4"/>
    <w:rsid w:val="00BD55B9"/>
    <w:rsid w:val="00BE2F9B"/>
    <w:rsid w:val="00BE42B4"/>
    <w:rsid w:val="00BE4455"/>
    <w:rsid w:val="00BE44C8"/>
    <w:rsid w:val="00BE57CA"/>
    <w:rsid w:val="00BE5DF3"/>
    <w:rsid w:val="00BF7433"/>
    <w:rsid w:val="00BF74A8"/>
    <w:rsid w:val="00BF7F75"/>
    <w:rsid w:val="00C02AA1"/>
    <w:rsid w:val="00C0523B"/>
    <w:rsid w:val="00C07C89"/>
    <w:rsid w:val="00C112EC"/>
    <w:rsid w:val="00C121D1"/>
    <w:rsid w:val="00C15AE0"/>
    <w:rsid w:val="00C1728B"/>
    <w:rsid w:val="00C20015"/>
    <w:rsid w:val="00C25FAB"/>
    <w:rsid w:val="00C267DB"/>
    <w:rsid w:val="00C27E47"/>
    <w:rsid w:val="00C336C9"/>
    <w:rsid w:val="00C34079"/>
    <w:rsid w:val="00C36B4F"/>
    <w:rsid w:val="00C37827"/>
    <w:rsid w:val="00C4114B"/>
    <w:rsid w:val="00C43259"/>
    <w:rsid w:val="00C43B50"/>
    <w:rsid w:val="00C544DB"/>
    <w:rsid w:val="00C5458C"/>
    <w:rsid w:val="00C56893"/>
    <w:rsid w:val="00C63BCB"/>
    <w:rsid w:val="00C775B6"/>
    <w:rsid w:val="00C812AD"/>
    <w:rsid w:val="00C879D4"/>
    <w:rsid w:val="00CA12C1"/>
    <w:rsid w:val="00CA40A5"/>
    <w:rsid w:val="00CB06B3"/>
    <w:rsid w:val="00CB4021"/>
    <w:rsid w:val="00CB6854"/>
    <w:rsid w:val="00CD7468"/>
    <w:rsid w:val="00CD7DBB"/>
    <w:rsid w:val="00CE17E1"/>
    <w:rsid w:val="00CE2076"/>
    <w:rsid w:val="00CE3EFD"/>
    <w:rsid w:val="00CE477D"/>
    <w:rsid w:val="00CF0347"/>
    <w:rsid w:val="00CF0D2D"/>
    <w:rsid w:val="00CF5828"/>
    <w:rsid w:val="00D05C16"/>
    <w:rsid w:val="00D110FA"/>
    <w:rsid w:val="00D12864"/>
    <w:rsid w:val="00D12A7F"/>
    <w:rsid w:val="00D13F34"/>
    <w:rsid w:val="00D16245"/>
    <w:rsid w:val="00D17686"/>
    <w:rsid w:val="00D22286"/>
    <w:rsid w:val="00D250A1"/>
    <w:rsid w:val="00D311F7"/>
    <w:rsid w:val="00D3350D"/>
    <w:rsid w:val="00D33579"/>
    <w:rsid w:val="00D3362E"/>
    <w:rsid w:val="00D339B7"/>
    <w:rsid w:val="00D35CD9"/>
    <w:rsid w:val="00D370B0"/>
    <w:rsid w:val="00D37108"/>
    <w:rsid w:val="00D41914"/>
    <w:rsid w:val="00D557A3"/>
    <w:rsid w:val="00D557F2"/>
    <w:rsid w:val="00D55DDA"/>
    <w:rsid w:val="00D57498"/>
    <w:rsid w:val="00D604E0"/>
    <w:rsid w:val="00D61B9B"/>
    <w:rsid w:val="00D62FDA"/>
    <w:rsid w:val="00D63603"/>
    <w:rsid w:val="00D638B3"/>
    <w:rsid w:val="00D67231"/>
    <w:rsid w:val="00D67C04"/>
    <w:rsid w:val="00D751E5"/>
    <w:rsid w:val="00D83A97"/>
    <w:rsid w:val="00D83E97"/>
    <w:rsid w:val="00D841C4"/>
    <w:rsid w:val="00D842FD"/>
    <w:rsid w:val="00D84C3E"/>
    <w:rsid w:val="00D85F77"/>
    <w:rsid w:val="00D863DB"/>
    <w:rsid w:val="00D871EC"/>
    <w:rsid w:val="00D916D8"/>
    <w:rsid w:val="00D95839"/>
    <w:rsid w:val="00D95D1C"/>
    <w:rsid w:val="00DA0DB2"/>
    <w:rsid w:val="00DA4402"/>
    <w:rsid w:val="00DB4443"/>
    <w:rsid w:val="00DB506D"/>
    <w:rsid w:val="00DB6FC6"/>
    <w:rsid w:val="00DC0C3B"/>
    <w:rsid w:val="00DC1881"/>
    <w:rsid w:val="00DC2A3A"/>
    <w:rsid w:val="00DD0A70"/>
    <w:rsid w:val="00DD4CD0"/>
    <w:rsid w:val="00DD5196"/>
    <w:rsid w:val="00E14355"/>
    <w:rsid w:val="00E1481E"/>
    <w:rsid w:val="00E20599"/>
    <w:rsid w:val="00E21607"/>
    <w:rsid w:val="00E21611"/>
    <w:rsid w:val="00E22D60"/>
    <w:rsid w:val="00E26069"/>
    <w:rsid w:val="00E26842"/>
    <w:rsid w:val="00E30928"/>
    <w:rsid w:val="00E31180"/>
    <w:rsid w:val="00E329D2"/>
    <w:rsid w:val="00E372AD"/>
    <w:rsid w:val="00E429E4"/>
    <w:rsid w:val="00E47D02"/>
    <w:rsid w:val="00E5088B"/>
    <w:rsid w:val="00E50B8A"/>
    <w:rsid w:val="00E536EC"/>
    <w:rsid w:val="00E543DA"/>
    <w:rsid w:val="00E635D8"/>
    <w:rsid w:val="00E639C0"/>
    <w:rsid w:val="00E63C78"/>
    <w:rsid w:val="00E64365"/>
    <w:rsid w:val="00E70176"/>
    <w:rsid w:val="00E719D5"/>
    <w:rsid w:val="00E77228"/>
    <w:rsid w:val="00E7728F"/>
    <w:rsid w:val="00E87599"/>
    <w:rsid w:val="00E92B64"/>
    <w:rsid w:val="00EA232E"/>
    <w:rsid w:val="00EA5C86"/>
    <w:rsid w:val="00EB29F5"/>
    <w:rsid w:val="00EB3165"/>
    <w:rsid w:val="00EB497E"/>
    <w:rsid w:val="00EB4CAF"/>
    <w:rsid w:val="00EB4F11"/>
    <w:rsid w:val="00EB529F"/>
    <w:rsid w:val="00EB77F9"/>
    <w:rsid w:val="00EC0E7D"/>
    <w:rsid w:val="00EC2867"/>
    <w:rsid w:val="00EC4B66"/>
    <w:rsid w:val="00EC4FCF"/>
    <w:rsid w:val="00ED2176"/>
    <w:rsid w:val="00ED35BC"/>
    <w:rsid w:val="00EE242E"/>
    <w:rsid w:val="00EE2770"/>
    <w:rsid w:val="00EE5F61"/>
    <w:rsid w:val="00EE71C4"/>
    <w:rsid w:val="00EE7B48"/>
    <w:rsid w:val="00F20497"/>
    <w:rsid w:val="00F20F63"/>
    <w:rsid w:val="00F22856"/>
    <w:rsid w:val="00F235D5"/>
    <w:rsid w:val="00F243ED"/>
    <w:rsid w:val="00F36649"/>
    <w:rsid w:val="00F37E52"/>
    <w:rsid w:val="00F43517"/>
    <w:rsid w:val="00F50A6A"/>
    <w:rsid w:val="00F6103B"/>
    <w:rsid w:val="00F6599C"/>
    <w:rsid w:val="00F66AA3"/>
    <w:rsid w:val="00F761AB"/>
    <w:rsid w:val="00F76C0F"/>
    <w:rsid w:val="00F77C40"/>
    <w:rsid w:val="00F80E05"/>
    <w:rsid w:val="00F87D4A"/>
    <w:rsid w:val="00F90C0E"/>
    <w:rsid w:val="00F90FB0"/>
    <w:rsid w:val="00F94119"/>
    <w:rsid w:val="00FA1966"/>
    <w:rsid w:val="00FA2C42"/>
    <w:rsid w:val="00FA5BB1"/>
    <w:rsid w:val="00FB2E25"/>
    <w:rsid w:val="00FB7079"/>
    <w:rsid w:val="00FB7DD3"/>
    <w:rsid w:val="00FD0C58"/>
    <w:rsid w:val="00FD1D57"/>
    <w:rsid w:val="00FD1DC7"/>
    <w:rsid w:val="00FD211F"/>
    <w:rsid w:val="00FD2B7D"/>
    <w:rsid w:val="00FD5E9C"/>
    <w:rsid w:val="00FE3DE3"/>
    <w:rsid w:val="00FE6F4F"/>
    <w:rsid w:val="00FF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0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E5"/>
    <w:pPr>
      <w:spacing w:after="200" w:line="276" w:lineRule="auto"/>
    </w:pPr>
    <w:rPr>
      <w:sz w:val="22"/>
      <w:szCs w:val="22"/>
    </w:rPr>
  </w:style>
  <w:style w:type="paragraph" w:styleId="Heading1">
    <w:name w:val="heading 1"/>
    <w:basedOn w:val="Normal"/>
    <w:next w:val="Normal"/>
    <w:link w:val="Heading1Char"/>
    <w:qFormat/>
    <w:rsid w:val="000C50F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A05D2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5D2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5D2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0C50F4"/>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D70E1"/>
    <w:rPr>
      <w:color w:val="0000FF"/>
      <w:u w:val="single"/>
    </w:rPr>
  </w:style>
  <w:style w:type="paragraph" w:styleId="ListParagraph">
    <w:name w:val="List Paragraph"/>
    <w:basedOn w:val="Normal"/>
    <w:uiPriority w:val="34"/>
    <w:qFormat/>
    <w:rsid w:val="004E7F48"/>
    <w:pPr>
      <w:ind w:left="720"/>
      <w:contextualSpacing/>
    </w:pPr>
  </w:style>
  <w:style w:type="character" w:styleId="CommentReference">
    <w:name w:val="annotation reference"/>
    <w:unhideWhenUsed/>
    <w:rsid w:val="000044C7"/>
    <w:rPr>
      <w:sz w:val="16"/>
      <w:szCs w:val="16"/>
    </w:rPr>
  </w:style>
  <w:style w:type="paragraph" w:styleId="CommentText">
    <w:name w:val="annotation text"/>
    <w:basedOn w:val="Normal"/>
    <w:link w:val="CommentTextChar"/>
    <w:unhideWhenUsed/>
    <w:rsid w:val="000044C7"/>
    <w:pPr>
      <w:spacing w:line="240" w:lineRule="auto"/>
    </w:pPr>
    <w:rPr>
      <w:sz w:val="20"/>
      <w:szCs w:val="20"/>
    </w:rPr>
  </w:style>
  <w:style w:type="character" w:customStyle="1" w:styleId="CommentTextChar">
    <w:name w:val="Comment Text Char"/>
    <w:link w:val="CommentText"/>
    <w:rsid w:val="000044C7"/>
    <w:rPr>
      <w:sz w:val="20"/>
      <w:szCs w:val="20"/>
    </w:rPr>
  </w:style>
  <w:style w:type="paragraph" w:styleId="CommentSubject">
    <w:name w:val="annotation subject"/>
    <w:basedOn w:val="CommentText"/>
    <w:next w:val="CommentText"/>
    <w:link w:val="CommentSubjectChar"/>
    <w:unhideWhenUsed/>
    <w:rsid w:val="000044C7"/>
    <w:rPr>
      <w:b/>
      <w:bCs/>
    </w:rPr>
  </w:style>
  <w:style w:type="character" w:customStyle="1" w:styleId="CommentSubjectChar">
    <w:name w:val="Comment Subject Char"/>
    <w:link w:val="CommentSubject"/>
    <w:rsid w:val="000044C7"/>
    <w:rPr>
      <w:b/>
      <w:bCs/>
      <w:sz w:val="20"/>
      <w:szCs w:val="20"/>
    </w:rPr>
  </w:style>
  <w:style w:type="paragraph" w:styleId="BalloonText">
    <w:name w:val="Balloon Text"/>
    <w:basedOn w:val="Normal"/>
    <w:link w:val="BalloonTextChar"/>
    <w:semiHidden/>
    <w:unhideWhenUsed/>
    <w:rsid w:val="000044C7"/>
    <w:pPr>
      <w:spacing w:after="0" w:line="240" w:lineRule="auto"/>
    </w:pPr>
    <w:rPr>
      <w:rFonts w:ascii="Tahoma" w:hAnsi="Tahoma" w:cs="Tahoma"/>
      <w:sz w:val="16"/>
      <w:szCs w:val="16"/>
    </w:rPr>
  </w:style>
  <w:style w:type="character" w:customStyle="1" w:styleId="BalloonTextChar">
    <w:name w:val="Balloon Text Char"/>
    <w:link w:val="BalloonText"/>
    <w:semiHidden/>
    <w:rsid w:val="000044C7"/>
    <w:rPr>
      <w:rFonts w:ascii="Tahoma" w:hAnsi="Tahoma" w:cs="Tahoma"/>
      <w:sz w:val="16"/>
      <w:szCs w:val="16"/>
    </w:rPr>
  </w:style>
  <w:style w:type="character" w:customStyle="1" w:styleId="Heading1Char">
    <w:name w:val="Heading 1 Char"/>
    <w:link w:val="Heading1"/>
    <w:rsid w:val="000C50F4"/>
    <w:rPr>
      <w:rFonts w:ascii="Arial" w:eastAsia="Times New Roman" w:hAnsi="Arial" w:cs="Arial"/>
      <w:b/>
      <w:bCs/>
      <w:kern w:val="32"/>
      <w:sz w:val="32"/>
      <w:szCs w:val="32"/>
    </w:rPr>
  </w:style>
  <w:style w:type="character" w:customStyle="1" w:styleId="Heading5Char">
    <w:name w:val="Heading 5 Char"/>
    <w:link w:val="Heading5"/>
    <w:rsid w:val="000C50F4"/>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0C50F4"/>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link w:val="Title"/>
    <w:uiPriority w:val="99"/>
    <w:rsid w:val="000C50F4"/>
    <w:rPr>
      <w:rFonts w:ascii="Arial" w:eastAsia="Times New Roman" w:hAnsi="Arial" w:cs="Arial"/>
      <w:b/>
      <w:bCs/>
      <w:kern w:val="28"/>
      <w:sz w:val="32"/>
      <w:szCs w:val="32"/>
    </w:rPr>
  </w:style>
  <w:style w:type="paragraph" w:styleId="Subtitle">
    <w:name w:val="Subtitle"/>
    <w:basedOn w:val="Normal"/>
    <w:link w:val="SubtitleChar"/>
    <w:qFormat/>
    <w:rsid w:val="000C50F4"/>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0C50F4"/>
    <w:rPr>
      <w:rFonts w:ascii="Arial" w:eastAsia="Times New Roman" w:hAnsi="Arial" w:cs="Arial"/>
      <w:sz w:val="24"/>
      <w:szCs w:val="24"/>
    </w:rPr>
  </w:style>
  <w:style w:type="paragraph" w:styleId="EndnoteText">
    <w:name w:val="endnote text"/>
    <w:basedOn w:val="Normal"/>
    <w:link w:val="EndnoteTextChar"/>
    <w:uiPriority w:val="99"/>
    <w:semiHidden/>
    <w:rsid w:val="000C50F4"/>
    <w:pPr>
      <w:spacing w:after="0" w:line="240" w:lineRule="auto"/>
    </w:pPr>
    <w:rPr>
      <w:rFonts w:ascii="Garamond" w:eastAsia="Times New Roman" w:hAnsi="Garamond"/>
      <w:sz w:val="20"/>
      <w:szCs w:val="20"/>
    </w:rPr>
  </w:style>
  <w:style w:type="character" w:customStyle="1" w:styleId="EndnoteTextChar">
    <w:name w:val="Endnote Text Char"/>
    <w:link w:val="EndnoteText"/>
    <w:uiPriority w:val="99"/>
    <w:semiHidden/>
    <w:rsid w:val="000C50F4"/>
    <w:rPr>
      <w:rFonts w:ascii="Garamond" w:eastAsia="Times New Roman" w:hAnsi="Garamond" w:cs="Times New Roman"/>
      <w:sz w:val="20"/>
      <w:szCs w:val="20"/>
    </w:rPr>
  </w:style>
  <w:style w:type="character" w:styleId="EndnoteReference">
    <w:name w:val="endnote reference"/>
    <w:semiHidden/>
    <w:rsid w:val="000C50F4"/>
    <w:rPr>
      <w:vertAlign w:val="superscript"/>
    </w:rPr>
  </w:style>
  <w:style w:type="paragraph" w:styleId="PlainText">
    <w:name w:val="Plain Text"/>
    <w:basedOn w:val="Normal"/>
    <w:link w:val="PlainTextChar"/>
    <w:uiPriority w:val="99"/>
    <w:rsid w:val="000C50F4"/>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uiPriority w:val="99"/>
    <w:rsid w:val="000C50F4"/>
    <w:rPr>
      <w:rFonts w:ascii="Courier New" w:eastAsia="Times New Roman" w:hAnsi="Courier New" w:cs="Courier New"/>
      <w:sz w:val="20"/>
      <w:szCs w:val="20"/>
    </w:rPr>
  </w:style>
  <w:style w:type="paragraph" w:styleId="Header">
    <w:name w:val="header"/>
    <w:basedOn w:val="Normal"/>
    <w:link w:val="HeaderChar"/>
    <w:uiPriority w:val="99"/>
    <w:rsid w:val="000C50F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0C50F4"/>
    <w:rPr>
      <w:rFonts w:ascii="Times New Roman" w:eastAsia="Times New Roman" w:hAnsi="Times New Roman" w:cs="Times New Roman"/>
      <w:sz w:val="24"/>
      <w:szCs w:val="24"/>
    </w:rPr>
  </w:style>
  <w:style w:type="paragraph" w:styleId="Footer">
    <w:name w:val="footer"/>
    <w:basedOn w:val="Normal"/>
    <w:link w:val="FooterChar"/>
    <w:uiPriority w:val="99"/>
    <w:rsid w:val="000C50F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0C50F4"/>
    <w:rPr>
      <w:rFonts w:ascii="Times New Roman" w:eastAsia="Times New Roman" w:hAnsi="Times New Roman" w:cs="Times New Roman"/>
      <w:sz w:val="24"/>
      <w:szCs w:val="24"/>
    </w:rPr>
  </w:style>
  <w:style w:type="character" w:styleId="PageNumber">
    <w:name w:val="page number"/>
    <w:basedOn w:val="DefaultParagraphFont"/>
    <w:rsid w:val="000C50F4"/>
  </w:style>
  <w:style w:type="character" w:customStyle="1" w:styleId="Lead-inEmphasis">
    <w:name w:val="Lead-in Emphasis"/>
    <w:rsid w:val="000C50F4"/>
    <w:rPr>
      <w:rFonts w:ascii="Arial" w:hAnsi="Arial"/>
      <w:b/>
      <w:spacing w:val="-4"/>
      <w:sz w:val="20"/>
    </w:rPr>
  </w:style>
  <w:style w:type="paragraph" w:styleId="NoSpacing">
    <w:name w:val="No Spacing"/>
    <w:basedOn w:val="Normal"/>
    <w:uiPriority w:val="1"/>
    <w:qFormat/>
    <w:rsid w:val="000C50F4"/>
    <w:pPr>
      <w:spacing w:after="0" w:line="240" w:lineRule="auto"/>
    </w:pPr>
  </w:style>
  <w:style w:type="paragraph" w:styleId="BodyText2">
    <w:name w:val="Body Text 2"/>
    <w:basedOn w:val="Normal"/>
    <w:link w:val="BodyText2Char"/>
    <w:rsid w:val="000C50F4"/>
    <w:pPr>
      <w:tabs>
        <w:tab w:val="left" w:pos="1100"/>
      </w:tabs>
      <w:spacing w:after="0" w:line="240" w:lineRule="auto"/>
      <w:ind w:right="120"/>
    </w:pPr>
    <w:rPr>
      <w:rFonts w:ascii="Times New Roman" w:eastAsia="Times New Roman" w:hAnsi="Times New Roman"/>
      <w:sz w:val="24"/>
      <w:szCs w:val="20"/>
    </w:rPr>
  </w:style>
  <w:style w:type="character" w:customStyle="1" w:styleId="BodyText2Char">
    <w:name w:val="Body Text 2 Char"/>
    <w:link w:val="BodyText2"/>
    <w:rsid w:val="000C50F4"/>
    <w:rPr>
      <w:rFonts w:ascii="Times New Roman" w:eastAsia="Times New Roman" w:hAnsi="Times New Roman" w:cs="Times New Roman"/>
      <w:sz w:val="24"/>
      <w:szCs w:val="20"/>
    </w:rPr>
  </w:style>
  <w:style w:type="paragraph" w:styleId="BodyTextIndent3">
    <w:name w:val="Body Text Indent 3"/>
    <w:basedOn w:val="Normal"/>
    <w:link w:val="BodyTextIndent3Char"/>
    <w:rsid w:val="000C50F4"/>
    <w:pPr>
      <w:widowControl w:val="0"/>
      <w:tabs>
        <w:tab w:val="left" w:pos="450"/>
      </w:tabs>
      <w:overflowPunct w:val="0"/>
      <w:autoSpaceDE w:val="0"/>
      <w:autoSpaceDN w:val="0"/>
      <w:adjustRightInd w:val="0"/>
      <w:spacing w:after="0" w:line="240" w:lineRule="auto"/>
      <w:ind w:left="450" w:hanging="450"/>
      <w:textAlignment w:val="baseline"/>
    </w:pPr>
    <w:rPr>
      <w:rFonts w:ascii="Times New Roman" w:eastAsia="Times New Roman" w:hAnsi="Times New Roman"/>
      <w:color w:val="000000"/>
      <w:spacing w:val="-3"/>
      <w:sz w:val="24"/>
      <w:szCs w:val="20"/>
    </w:rPr>
  </w:style>
  <w:style w:type="character" w:customStyle="1" w:styleId="BodyTextIndent3Char">
    <w:name w:val="Body Text Indent 3 Char"/>
    <w:link w:val="BodyTextIndent3"/>
    <w:rsid w:val="000C50F4"/>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0C50F4"/>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0C50F4"/>
    <w:rPr>
      <w:rFonts w:ascii="Times New Roman" w:eastAsia="Times New Roman" w:hAnsi="Times New Roman" w:cs="Times New Roman"/>
      <w:sz w:val="24"/>
      <w:szCs w:val="24"/>
    </w:rPr>
  </w:style>
  <w:style w:type="paragraph" w:styleId="NormalWeb">
    <w:name w:val="Normal (Web)"/>
    <w:basedOn w:val="Normal"/>
    <w:uiPriority w:val="99"/>
    <w:unhideWhenUsed/>
    <w:rsid w:val="000C50F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A05D24"/>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05D24"/>
    <w:rPr>
      <w:rFonts w:ascii="Cambria" w:eastAsia="Times New Roman" w:hAnsi="Cambria" w:cs="Times New Roman"/>
      <w:b/>
      <w:bCs/>
      <w:color w:val="4F81BD"/>
    </w:rPr>
  </w:style>
  <w:style w:type="character" w:customStyle="1" w:styleId="Heading4Char">
    <w:name w:val="Heading 4 Char"/>
    <w:link w:val="Heading4"/>
    <w:uiPriority w:val="9"/>
    <w:semiHidden/>
    <w:rsid w:val="00A05D24"/>
    <w:rPr>
      <w:rFonts w:ascii="Cambria" w:eastAsia="Times New Roman" w:hAnsi="Cambria" w:cs="Times New Roman"/>
      <w:b/>
      <w:bCs/>
      <w:i/>
      <w:iCs/>
      <w:color w:val="4F81BD"/>
    </w:rPr>
  </w:style>
  <w:style w:type="paragraph" w:styleId="Revision">
    <w:name w:val="Revision"/>
    <w:hidden/>
    <w:uiPriority w:val="99"/>
    <w:semiHidden/>
    <w:rsid w:val="003A4ADC"/>
    <w:rPr>
      <w:sz w:val="22"/>
      <w:szCs w:val="22"/>
    </w:rPr>
  </w:style>
  <w:style w:type="character" w:styleId="FollowedHyperlink">
    <w:name w:val="FollowedHyperlink"/>
    <w:uiPriority w:val="99"/>
    <w:semiHidden/>
    <w:unhideWhenUsed/>
    <w:rsid w:val="002E3AA6"/>
    <w:rPr>
      <w:color w:val="800080"/>
      <w:u w:val="single"/>
    </w:rPr>
  </w:style>
  <w:style w:type="table" w:customStyle="1" w:styleId="TableGrid1">
    <w:name w:val="Table Grid1"/>
    <w:basedOn w:val="TableNormal"/>
    <w:next w:val="TableGrid"/>
    <w:uiPriority w:val="59"/>
    <w:rsid w:val="003F0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BE5"/>
    <w:pPr>
      <w:spacing w:after="200" w:line="276" w:lineRule="auto"/>
    </w:pPr>
    <w:rPr>
      <w:sz w:val="22"/>
      <w:szCs w:val="22"/>
    </w:rPr>
  </w:style>
  <w:style w:type="paragraph" w:styleId="Heading1">
    <w:name w:val="heading 1"/>
    <w:basedOn w:val="Normal"/>
    <w:next w:val="Normal"/>
    <w:link w:val="Heading1Char"/>
    <w:qFormat/>
    <w:rsid w:val="000C50F4"/>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A05D2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05D2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05D2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0C50F4"/>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D70E1"/>
    <w:rPr>
      <w:color w:val="0000FF"/>
      <w:u w:val="single"/>
    </w:rPr>
  </w:style>
  <w:style w:type="paragraph" w:styleId="ListParagraph">
    <w:name w:val="List Paragraph"/>
    <w:basedOn w:val="Normal"/>
    <w:uiPriority w:val="34"/>
    <w:qFormat/>
    <w:rsid w:val="004E7F48"/>
    <w:pPr>
      <w:ind w:left="720"/>
      <w:contextualSpacing/>
    </w:pPr>
  </w:style>
  <w:style w:type="character" w:styleId="CommentReference">
    <w:name w:val="annotation reference"/>
    <w:unhideWhenUsed/>
    <w:rsid w:val="000044C7"/>
    <w:rPr>
      <w:sz w:val="16"/>
      <w:szCs w:val="16"/>
    </w:rPr>
  </w:style>
  <w:style w:type="paragraph" w:styleId="CommentText">
    <w:name w:val="annotation text"/>
    <w:basedOn w:val="Normal"/>
    <w:link w:val="CommentTextChar"/>
    <w:unhideWhenUsed/>
    <w:rsid w:val="000044C7"/>
    <w:pPr>
      <w:spacing w:line="240" w:lineRule="auto"/>
    </w:pPr>
    <w:rPr>
      <w:sz w:val="20"/>
      <w:szCs w:val="20"/>
    </w:rPr>
  </w:style>
  <w:style w:type="character" w:customStyle="1" w:styleId="CommentTextChar">
    <w:name w:val="Comment Text Char"/>
    <w:link w:val="CommentText"/>
    <w:rsid w:val="000044C7"/>
    <w:rPr>
      <w:sz w:val="20"/>
      <w:szCs w:val="20"/>
    </w:rPr>
  </w:style>
  <w:style w:type="paragraph" w:styleId="CommentSubject">
    <w:name w:val="annotation subject"/>
    <w:basedOn w:val="CommentText"/>
    <w:next w:val="CommentText"/>
    <w:link w:val="CommentSubjectChar"/>
    <w:unhideWhenUsed/>
    <w:rsid w:val="000044C7"/>
    <w:rPr>
      <w:b/>
      <w:bCs/>
    </w:rPr>
  </w:style>
  <w:style w:type="character" w:customStyle="1" w:styleId="CommentSubjectChar">
    <w:name w:val="Comment Subject Char"/>
    <w:link w:val="CommentSubject"/>
    <w:rsid w:val="000044C7"/>
    <w:rPr>
      <w:b/>
      <w:bCs/>
      <w:sz w:val="20"/>
      <w:szCs w:val="20"/>
    </w:rPr>
  </w:style>
  <w:style w:type="paragraph" w:styleId="BalloonText">
    <w:name w:val="Balloon Text"/>
    <w:basedOn w:val="Normal"/>
    <w:link w:val="BalloonTextChar"/>
    <w:semiHidden/>
    <w:unhideWhenUsed/>
    <w:rsid w:val="000044C7"/>
    <w:pPr>
      <w:spacing w:after="0" w:line="240" w:lineRule="auto"/>
    </w:pPr>
    <w:rPr>
      <w:rFonts w:ascii="Tahoma" w:hAnsi="Tahoma" w:cs="Tahoma"/>
      <w:sz w:val="16"/>
      <w:szCs w:val="16"/>
    </w:rPr>
  </w:style>
  <w:style w:type="character" w:customStyle="1" w:styleId="BalloonTextChar">
    <w:name w:val="Balloon Text Char"/>
    <w:link w:val="BalloonText"/>
    <w:semiHidden/>
    <w:rsid w:val="000044C7"/>
    <w:rPr>
      <w:rFonts w:ascii="Tahoma" w:hAnsi="Tahoma" w:cs="Tahoma"/>
      <w:sz w:val="16"/>
      <w:szCs w:val="16"/>
    </w:rPr>
  </w:style>
  <w:style w:type="character" w:customStyle="1" w:styleId="Heading1Char">
    <w:name w:val="Heading 1 Char"/>
    <w:link w:val="Heading1"/>
    <w:rsid w:val="000C50F4"/>
    <w:rPr>
      <w:rFonts w:ascii="Arial" w:eastAsia="Times New Roman" w:hAnsi="Arial" w:cs="Arial"/>
      <w:b/>
      <w:bCs/>
      <w:kern w:val="32"/>
      <w:sz w:val="32"/>
      <w:szCs w:val="32"/>
    </w:rPr>
  </w:style>
  <w:style w:type="character" w:customStyle="1" w:styleId="Heading5Char">
    <w:name w:val="Heading 5 Char"/>
    <w:link w:val="Heading5"/>
    <w:rsid w:val="000C50F4"/>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0C50F4"/>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link w:val="Title"/>
    <w:uiPriority w:val="99"/>
    <w:rsid w:val="000C50F4"/>
    <w:rPr>
      <w:rFonts w:ascii="Arial" w:eastAsia="Times New Roman" w:hAnsi="Arial" w:cs="Arial"/>
      <w:b/>
      <w:bCs/>
      <w:kern w:val="28"/>
      <w:sz w:val="32"/>
      <w:szCs w:val="32"/>
    </w:rPr>
  </w:style>
  <w:style w:type="paragraph" w:styleId="Subtitle">
    <w:name w:val="Subtitle"/>
    <w:basedOn w:val="Normal"/>
    <w:link w:val="SubtitleChar"/>
    <w:qFormat/>
    <w:rsid w:val="000C50F4"/>
    <w:pPr>
      <w:spacing w:after="60" w:line="240" w:lineRule="auto"/>
      <w:jc w:val="center"/>
      <w:outlineLvl w:val="1"/>
    </w:pPr>
    <w:rPr>
      <w:rFonts w:ascii="Arial" w:eastAsia="Times New Roman" w:hAnsi="Arial" w:cs="Arial"/>
      <w:sz w:val="24"/>
      <w:szCs w:val="24"/>
    </w:rPr>
  </w:style>
  <w:style w:type="character" w:customStyle="1" w:styleId="SubtitleChar">
    <w:name w:val="Subtitle Char"/>
    <w:link w:val="Subtitle"/>
    <w:rsid w:val="000C50F4"/>
    <w:rPr>
      <w:rFonts w:ascii="Arial" w:eastAsia="Times New Roman" w:hAnsi="Arial" w:cs="Arial"/>
      <w:sz w:val="24"/>
      <w:szCs w:val="24"/>
    </w:rPr>
  </w:style>
  <w:style w:type="paragraph" w:styleId="EndnoteText">
    <w:name w:val="endnote text"/>
    <w:basedOn w:val="Normal"/>
    <w:link w:val="EndnoteTextChar"/>
    <w:uiPriority w:val="99"/>
    <w:semiHidden/>
    <w:rsid w:val="000C50F4"/>
    <w:pPr>
      <w:spacing w:after="0" w:line="240" w:lineRule="auto"/>
    </w:pPr>
    <w:rPr>
      <w:rFonts w:ascii="Garamond" w:eastAsia="Times New Roman" w:hAnsi="Garamond"/>
      <w:sz w:val="20"/>
      <w:szCs w:val="20"/>
    </w:rPr>
  </w:style>
  <w:style w:type="character" w:customStyle="1" w:styleId="EndnoteTextChar">
    <w:name w:val="Endnote Text Char"/>
    <w:link w:val="EndnoteText"/>
    <w:uiPriority w:val="99"/>
    <w:semiHidden/>
    <w:rsid w:val="000C50F4"/>
    <w:rPr>
      <w:rFonts w:ascii="Garamond" w:eastAsia="Times New Roman" w:hAnsi="Garamond" w:cs="Times New Roman"/>
      <w:sz w:val="20"/>
      <w:szCs w:val="20"/>
    </w:rPr>
  </w:style>
  <w:style w:type="character" w:styleId="EndnoteReference">
    <w:name w:val="endnote reference"/>
    <w:semiHidden/>
    <w:rsid w:val="000C50F4"/>
    <w:rPr>
      <w:vertAlign w:val="superscript"/>
    </w:rPr>
  </w:style>
  <w:style w:type="paragraph" w:styleId="PlainText">
    <w:name w:val="Plain Text"/>
    <w:basedOn w:val="Normal"/>
    <w:link w:val="PlainTextChar"/>
    <w:uiPriority w:val="99"/>
    <w:rsid w:val="000C50F4"/>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uiPriority w:val="99"/>
    <w:rsid w:val="000C50F4"/>
    <w:rPr>
      <w:rFonts w:ascii="Courier New" w:eastAsia="Times New Roman" w:hAnsi="Courier New" w:cs="Courier New"/>
      <w:sz w:val="20"/>
      <w:szCs w:val="20"/>
    </w:rPr>
  </w:style>
  <w:style w:type="paragraph" w:styleId="Header">
    <w:name w:val="header"/>
    <w:basedOn w:val="Normal"/>
    <w:link w:val="HeaderChar"/>
    <w:uiPriority w:val="99"/>
    <w:rsid w:val="000C50F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0C50F4"/>
    <w:rPr>
      <w:rFonts w:ascii="Times New Roman" w:eastAsia="Times New Roman" w:hAnsi="Times New Roman" w:cs="Times New Roman"/>
      <w:sz w:val="24"/>
      <w:szCs w:val="24"/>
    </w:rPr>
  </w:style>
  <w:style w:type="paragraph" w:styleId="Footer">
    <w:name w:val="footer"/>
    <w:basedOn w:val="Normal"/>
    <w:link w:val="FooterChar"/>
    <w:uiPriority w:val="99"/>
    <w:rsid w:val="000C50F4"/>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0C50F4"/>
    <w:rPr>
      <w:rFonts w:ascii="Times New Roman" w:eastAsia="Times New Roman" w:hAnsi="Times New Roman" w:cs="Times New Roman"/>
      <w:sz w:val="24"/>
      <w:szCs w:val="24"/>
    </w:rPr>
  </w:style>
  <w:style w:type="character" w:styleId="PageNumber">
    <w:name w:val="page number"/>
    <w:basedOn w:val="DefaultParagraphFont"/>
    <w:rsid w:val="000C50F4"/>
  </w:style>
  <w:style w:type="character" w:customStyle="1" w:styleId="Lead-inEmphasis">
    <w:name w:val="Lead-in Emphasis"/>
    <w:rsid w:val="000C50F4"/>
    <w:rPr>
      <w:rFonts w:ascii="Arial" w:hAnsi="Arial"/>
      <w:b/>
      <w:spacing w:val="-4"/>
      <w:sz w:val="20"/>
    </w:rPr>
  </w:style>
  <w:style w:type="paragraph" w:styleId="NoSpacing">
    <w:name w:val="No Spacing"/>
    <w:basedOn w:val="Normal"/>
    <w:uiPriority w:val="1"/>
    <w:qFormat/>
    <w:rsid w:val="000C50F4"/>
    <w:pPr>
      <w:spacing w:after="0" w:line="240" w:lineRule="auto"/>
    </w:pPr>
  </w:style>
  <w:style w:type="paragraph" w:styleId="BodyText2">
    <w:name w:val="Body Text 2"/>
    <w:basedOn w:val="Normal"/>
    <w:link w:val="BodyText2Char"/>
    <w:rsid w:val="000C50F4"/>
    <w:pPr>
      <w:tabs>
        <w:tab w:val="left" w:pos="1100"/>
      </w:tabs>
      <w:spacing w:after="0" w:line="240" w:lineRule="auto"/>
      <w:ind w:right="120"/>
    </w:pPr>
    <w:rPr>
      <w:rFonts w:ascii="Times New Roman" w:eastAsia="Times New Roman" w:hAnsi="Times New Roman"/>
      <w:sz w:val="24"/>
      <w:szCs w:val="20"/>
    </w:rPr>
  </w:style>
  <w:style w:type="character" w:customStyle="1" w:styleId="BodyText2Char">
    <w:name w:val="Body Text 2 Char"/>
    <w:link w:val="BodyText2"/>
    <w:rsid w:val="000C50F4"/>
    <w:rPr>
      <w:rFonts w:ascii="Times New Roman" w:eastAsia="Times New Roman" w:hAnsi="Times New Roman" w:cs="Times New Roman"/>
      <w:sz w:val="24"/>
      <w:szCs w:val="20"/>
    </w:rPr>
  </w:style>
  <w:style w:type="paragraph" w:styleId="BodyTextIndent3">
    <w:name w:val="Body Text Indent 3"/>
    <w:basedOn w:val="Normal"/>
    <w:link w:val="BodyTextIndent3Char"/>
    <w:rsid w:val="000C50F4"/>
    <w:pPr>
      <w:widowControl w:val="0"/>
      <w:tabs>
        <w:tab w:val="left" w:pos="450"/>
      </w:tabs>
      <w:overflowPunct w:val="0"/>
      <w:autoSpaceDE w:val="0"/>
      <w:autoSpaceDN w:val="0"/>
      <w:adjustRightInd w:val="0"/>
      <w:spacing w:after="0" w:line="240" w:lineRule="auto"/>
      <w:ind w:left="450" w:hanging="450"/>
      <w:textAlignment w:val="baseline"/>
    </w:pPr>
    <w:rPr>
      <w:rFonts w:ascii="Times New Roman" w:eastAsia="Times New Roman" w:hAnsi="Times New Roman"/>
      <w:color w:val="000000"/>
      <w:spacing w:val="-3"/>
      <w:sz w:val="24"/>
      <w:szCs w:val="20"/>
    </w:rPr>
  </w:style>
  <w:style w:type="character" w:customStyle="1" w:styleId="BodyTextIndent3Char">
    <w:name w:val="Body Text Indent 3 Char"/>
    <w:link w:val="BodyTextIndent3"/>
    <w:rsid w:val="000C50F4"/>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0C50F4"/>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0C50F4"/>
    <w:rPr>
      <w:rFonts w:ascii="Times New Roman" w:eastAsia="Times New Roman" w:hAnsi="Times New Roman" w:cs="Times New Roman"/>
      <w:sz w:val="24"/>
      <w:szCs w:val="24"/>
    </w:rPr>
  </w:style>
  <w:style w:type="paragraph" w:styleId="NormalWeb">
    <w:name w:val="Normal (Web)"/>
    <w:basedOn w:val="Normal"/>
    <w:uiPriority w:val="99"/>
    <w:unhideWhenUsed/>
    <w:rsid w:val="000C50F4"/>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A05D24"/>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A05D24"/>
    <w:rPr>
      <w:rFonts w:ascii="Cambria" w:eastAsia="Times New Roman" w:hAnsi="Cambria" w:cs="Times New Roman"/>
      <w:b/>
      <w:bCs/>
      <w:color w:val="4F81BD"/>
    </w:rPr>
  </w:style>
  <w:style w:type="character" w:customStyle="1" w:styleId="Heading4Char">
    <w:name w:val="Heading 4 Char"/>
    <w:link w:val="Heading4"/>
    <w:uiPriority w:val="9"/>
    <w:semiHidden/>
    <w:rsid w:val="00A05D24"/>
    <w:rPr>
      <w:rFonts w:ascii="Cambria" w:eastAsia="Times New Roman" w:hAnsi="Cambria" w:cs="Times New Roman"/>
      <w:b/>
      <w:bCs/>
      <w:i/>
      <w:iCs/>
      <w:color w:val="4F81BD"/>
    </w:rPr>
  </w:style>
  <w:style w:type="paragraph" w:styleId="Revision">
    <w:name w:val="Revision"/>
    <w:hidden/>
    <w:uiPriority w:val="99"/>
    <w:semiHidden/>
    <w:rsid w:val="003A4ADC"/>
    <w:rPr>
      <w:sz w:val="22"/>
      <w:szCs w:val="22"/>
    </w:rPr>
  </w:style>
  <w:style w:type="character" w:styleId="FollowedHyperlink">
    <w:name w:val="FollowedHyperlink"/>
    <w:uiPriority w:val="99"/>
    <w:semiHidden/>
    <w:unhideWhenUsed/>
    <w:rsid w:val="002E3AA6"/>
    <w:rPr>
      <w:color w:val="800080"/>
      <w:u w:val="single"/>
    </w:rPr>
  </w:style>
  <w:style w:type="table" w:customStyle="1" w:styleId="TableGrid1">
    <w:name w:val="Table Grid1"/>
    <w:basedOn w:val="TableNormal"/>
    <w:next w:val="TableGrid"/>
    <w:uiPriority w:val="59"/>
    <w:rsid w:val="003F0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874">
      <w:bodyDiv w:val="1"/>
      <w:marLeft w:val="0"/>
      <w:marRight w:val="0"/>
      <w:marTop w:val="0"/>
      <w:marBottom w:val="0"/>
      <w:divBdr>
        <w:top w:val="none" w:sz="0" w:space="0" w:color="auto"/>
        <w:left w:val="none" w:sz="0" w:space="0" w:color="auto"/>
        <w:bottom w:val="none" w:sz="0" w:space="0" w:color="auto"/>
        <w:right w:val="none" w:sz="0" w:space="0" w:color="auto"/>
      </w:divBdr>
      <w:divsChild>
        <w:div w:id="1816802188">
          <w:marLeft w:val="0"/>
          <w:marRight w:val="0"/>
          <w:marTop w:val="0"/>
          <w:marBottom w:val="0"/>
          <w:divBdr>
            <w:top w:val="none" w:sz="0" w:space="0" w:color="auto"/>
            <w:left w:val="none" w:sz="0" w:space="0" w:color="auto"/>
            <w:bottom w:val="none" w:sz="0" w:space="0" w:color="auto"/>
            <w:right w:val="none" w:sz="0" w:space="0" w:color="auto"/>
          </w:divBdr>
          <w:divsChild>
            <w:div w:id="1994287134">
              <w:marLeft w:val="0"/>
              <w:marRight w:val="0"/>
              <w:marTop w:val="0"/>
              <w:marBottom w:val="0"/>
              <w:divBdr>
                <w:top w:val="none" w:sz="0" w:space="0" w:color="auto"/>
                <w:left w:val="none" w:sz="0" w:space="0" w:color="auto"/>
                <w:bottom w:val="none" w:sz="0" w:space="0" w:color="auto"/>
                <w:right w:val="none" w:sz="0" w:space="0" w:color="auto"/>
              </w:divBdr>
              <w:divsChild>
                <w:div w:id="143352428">
                  <w:marLeft w:val="0"/>
                  <w:marRight w:val="0"/>
                  <w:marTop w:val="0"/>
                  <w:marBottom w:val="0"/>
                  <w:divBdr>
                    <w:top w:val="none" w:sz="0" w:space="0" w:color="auto"/>
                    <w:left w:val="none" w:sz="0" w:space="0" w:color="auto"/>
                    <w:bottom w:val="none" w:sz="0" w:space="0" w:color="auto"/>
                    <w:right w:val="none" w:sz="0" w:space="0" w:color="auto"/>
                  </w:divBdr>
                  <w:divsChild>
                    <w:div w:id="1520311982">
                      <w:marLeft w:val="2325"/>
                      <w:marRight w:val="0"/>
                      <w:marTop w:val="0"/>
                      <w:marBottom w:val="0"/>
                      <w:divBdr>
                        <w:top w:val="none" w:sz="0" w:space="0" w:color="auto"/>
                        <w:left w:val="none" w:sz="0" w:space="0" w:color="auto"/>
                        <w:bottom w:val="none" w:sz="0" w:space="0" w:color="auto"/>
                        <w:right w:val="none" w:sz="0" w:space="0" w:color="auto"/>
                      </w:divBdr>
                      <w:divsChild>
                        <w:div w:id="1595553381">
                          <w:marLeft w:val="0"/>
                          <w:marRight w:val="0"/>
                          <w:marTop w:val="0"/>
                          <w:marBottom w:val="0"/>
                          <w:divBdr>
                            <w:top w:val="none" w:sz="0" w:space="0" w:color="auto"/>
                            <w:left w:val="none" w:sz="0" w:space="0" w:color="auto"/>
                            <w:bottom w:val="none" w:sz="0" w:space="0" w:color="auto"/>
                            <w:right w:val="none" w:sz="0" w:space="0" w:color="auto"/>
                          </w:divBdr>
                          <w:divsChild>
                            <w:div w:id="2111536576">
                              <w:marLeft w:val="0"/>
                              <w:marRight w:val="0"/>
                              <w:marTop w:val="0"/>
                              <w:marBottom w:val="0"/>
                              <w:divBdr>
                                <w:top w:val="none" w:sz="0" w:space="0" w:color="auto"/>
                                <w:left w:val="none" w:sz="0" w:space="0" w:color="auto"/>
                                <w:bottom w:val="none" w:sz="0" w:space="0" w:color="auto"/>
                                <w:right w:val="none" w:sz="0" w:space="0" w:color="auto"/>
                              </w:divBdr>
                              <w:divsChild>
                                <w:div w:id="965622501">
                                  <w:marLeft w:val="0"/>
                                  <w:marRight w:val="0"/>
                                  <w:marTop w:val="0"/>
                                  <w:marBottom w:val="0"/>
                                  <w:divBdr>
                                    <w:top w:val="none" w:sz="0" w:space="0" w:color="auto"/>
                                    <w:left w:val="none" w:sz="0" w:space="0" w:color="auto"/>
                                    <w:bottom w:val="none" w:sz="0" w:space="0" w:color="auto"/>
                                    <w:right w:val="none" w:sz="0" w:space="0" w:color="auto"/>
                                  </w:divBdr>
                                  <w:divsChild>
                                    <w:div w:id="405684630">
                                      <w:marLeft w:val="0"/>
                                      <w:marRight w:val="0"/>
                                      <w:marTop w:val="0"/>
                                      <w:marBottom w:val="0"/>
                                      <w:divBdr>
                                        <w:top w:val="none" w:sz="0" w:space="0" w:color="auto"/>
                                        <w:left w:val="none" w:sz="0" w:space="0" w:color="auto"/>
                                        <w:bottom w:val="none" w:sz="0" w:space="0" w:color="auto"/>
                                        <w:right w:val="none" w:sz="0" w:space="0" w:color="auto"/>
                                      </w:divBdr>
                                      <w:divsChild>
                                        <w:div w:id="1446582004">
                                          <w:marLeft w:val="0"/>
                                          <w:marRight w:val="0"/>
                                          <w:marTop w:val="0"/>
                                          <w:marBottom w:val="0"/>
                                          <w:divBdr>
                                            <w:top w:val="none" w:sz="0" w:space="0" w:color="auto"/>
                                            <w:left w:val="none" w:sz="0" w:space="0" w:color="auto"/>
                                            <w:bottom w:val="none" w:sz="0" w:space="0" w:color="auto"/>
                                            <w:right w:val="none" w:sz="0" w:space="0" w:color="auto"/>
                                          </w:divBdr>
                                          <w:divsChild>
                                            <w:div w:id="1140076670">
                                              <w:marLeft w:val="0"/>
                                              <w:marRight w:val="0"/>
                                              <w:marTop w:val="0"/>
                                              <w:marBottom w:val="0"/>
                                              <w:divBdr>
                                                <w:top w:val="none" w:sz="0" w:space="0" w:color="auto"/>
                                                <w:left w:val="none" w:sz="0" w:space="0" w:color="auto"/>
                                                <w:bottom w:val="none" w:sz="0" w:space="0" w:color="auto"/>
                                                <w:right w:val="none" w:sz="0" w:space="0" w:color="auto"/>
                                              </w:divBdr>
                                              <w:divsChild>
                                                <w:div w:id="63067077">
                                                  <w:marLeft w:val="0"/>
                                                  <w:marRight w:val="0"/>
                                                  <w:marTop w:val="0"/>
                                                  <w:marBottom w:val="0"/>
                                                  <w:divBdr>
                                                    <w:top w:val="none" w:sz="0" w:space="0" w:color="auto"/>
                                                    <w:left w:val="none" w:sz="0" w:space="0" w:color="auto"/>
                                                    <w:bottom w:val="none" w:sz="0" w:space="0" w:color="auto"/>
                                                    <w:right w:val="none" w:sz="0" w:space="0" w:color="auto"/>
                                                  </w:divBdr>
                                                  <w:divsChild>
                                                    <w:div w:id="2140562116">
                                                      <w:marLeft w:val="0"/>
                                                      <w:marRight w:val="0"/>
                                                      <w:marTop w:val="0"/>
                                                      <w:marBottom w:val="0"/>
                                                      <w:divBdr>
                                                        <w:top w:val="none" w:sz="0" w:space="0" w:color="auto"/>
                                                        <w:left w:val="none" w:sz="0" w:space="0" w:color="auto"/>
                                                        <w:bottom w:val="none" w:sz="0" w:space="0" w:color="auto"/>
                                                        <w:right w:val="none" w:sz="0" w:space="0" w:color="auto"/>
                                                      </w:divBdr>
                                                      <w:divsChild>
                                                        <w:div w:id="1509756378">
                                                          <w:marLeft w:val="15"/>
                                                          <w:marRight w:val="15"/>
                                                          <w:marTop w:val="15"/>
                                                          <w:marBottom w:val="15"/>
                                                          <w:divBdr>
                                                            <w:top w:val="none" w:sz="0" w:space="0" w:color="auto"/>
                                                            <w:left w:val="none" w:sz="0" w:space="0" w:color="auto"/>
                                                            <w:bottom w:val="none" w:sz="0" w:space="0" w:color="auto"/>
                                                            <w:right w:val="none" w:sz="0" w:space="0" w:color="auto"/>
                                                          </w:divBdr>
                                                          <w:divsChild>
                                                            <w:div w:id="1818839598">
                                                              <w:marLeft w:val="0"/>
                                                              <w:marRight w:val="0"/>
                                                              <w:marTop w:val="0"/>
                                                              <w:marBottom w:val="0"/>
                                                              <w:divBdr>
                                                                <w:top w:val="none" w:sz="0" w:space="0" w:color="auto"/>
                                                                <w:left w:val="none" w:sz="0" w:space="0" w:color="auto"/>
                                                                <w:bottom w:val="none" w:sz="0" w:space="0" w:color="auto"/>
                                                                <w:right w:val="none" w:sz="0" w:space="0" w:color="auto"/>
                                                              </w:divBdr>
                                                              <w:divsChild>
                                                                <w:div w:id="33163246">
                                                                  <w:marLeft w:val="0"/>
                                                                  <w:marRight w:val="0"/>
                                                                  <w:marTop w:val="0"/>
                                                                  <w:marBottom w:val="0"/>
                                                                  <w:divBdr>
                                                                    <w:top w:val="none" w:sz="0" w:space="0" w:color="auto"/>
                                                                    <w:left w:val="none" w:sz="0" w:space="0" w:color="auto"/>
                                                                    <w:bottom w:val="none" w:sz="0" w:space="0" w:color="auto"/>
                                                                    <w:right w:val="none" w:sz="0" w:space="0" w:color="auto"/>
                                                                  </w:divBdr>
                                                                </w:div>
                                                                <w:div w:id="36248991">
                                                                  <w:marLeft w:val="0"/>
                                                                  <w:marRight w:val="0"/>
                                                                  <w:marTop w:val="0"/>
                                                                  <w:marBottom w:val="0"/>
                                                                  <w:divBdr>
                                                                    <w:top w:val="none" w:sz="0" w:space="0" w:color="auto"/>
                                                                    <w:left w:val="none" w:sz="0" w:space="0" w:color="auto"/>
                                                                    <w:bottom w:val="none" w:sz="0" w:space="0" w:color="auto"/>
                                                                    <w:right w:val="none" w:sz="0" w:space="0" w:color="auto"/>
                                                                  </w:divBdr>
                                                                </w:div>
                                                                <w:div w:id="375662528">
                                                                  <w:marLeft w:val="0"/>
                                                                  <w:marRight w:val="0"/>
                                                                  <w:marTop w:val="0"/>
                                                                  <w:marBottom w:val="0"/>
                                                                  <w:divBdr>
                                                                    <w:top w:val="none" w:sz="0" w:space="0" w:color="auto"/>
                                                                    <w:left w:val="none" w:sz="0" w:space="0" w:color="auto"/>
                                                                    <w:bottom w:val="none" w:sz="0" w:space="0" w:color="auto"/>
                                                                    <w:right w:val="none" w:sz="0" w:space="0" w:color="auto"/>
                                                                  </w:divBdr>
                                                                </w:div>
                                                                <w:div w:id="500972424">
                                                                  <w:marLeft w:val="0"/>
                                                                  <w:marRight w:val="0"/>
                                                                  <w:marTop w:val="0"/>
                                                                  <w:marBottom w:val="0"/>
                                                                  <w:divBdr>
                                                                    <w:top w:val="none" w:sz="0" w:space="0" w:color="auto"/>
                                                                    <w:left w:val="none" w:sz="0" w:space="0" w:color="auto"/>
                                                                    <w:bottom w:val="none" w:sz="0" w:space="0" w:color="auto"/>
                                                                    <w:right w:val="none" w:sz="0" w:space="0" w:color="auto"/>
                                                                  </w:divBdr>
                                                                </w:div>
                                                                <w:div w:id="529606157">
                                                                  <w:marLeft w:val="0"/>
                                                                  <w:marRight w:val="0"/>
                                                                  <w:marTop w:val="0"/>
                                                                  <w:marBottom w:val="0"/>
                                                                  <w:divBdr>
                                                                    <w:top w:val="none" w:sz="0" w:space="0" w:color="auto"/>
                                                                    <w:left w:val="none" w:sz="0" w:space="0" w:color="auto"/>
                                                                    <w:bottom w:val="none" w:sz="0" w:space="0" w:color="auto"/>
                                                                    <w:right w:val="none" w:sz="0" w:space="0" w:color="auto"/>
                                                                  </w:divBdr>
                                                                </w:div>
                                                                <w:div w:id="553125672">
                                                                  <w:marLeft w:val="0"/>
                                                                  <w:marRight w:val="0"/>
                                                                  <w:marTop w:val="0"/>
                                                                  <w:marBottom w:val="0"/>
                                                                  <w:divBdr>
                                                                    <w:top w:val="none" w:sz="0" w:space="0" w:color="auto"/>
                                                                    <w:left w:val="none" w:sz="0" w:space="0" w:color="auto"/>
                                                                    <w:bottom w:val="none" w:sz="0" w:space="0" w:color="auto"/>
                                                                    <w:right w:val="none" w:sz="0" w:space="0" w:color="auto"/>
                                                                  </w:divBdr>
                                                                </w:div>
                                                                <w:div w:id="636037097">
                                                                  <w:marLeft w:val="0"/>
                                                                  <w:marRight w:val="0"/>
                                                                  <w:marTop w:val="0"/>
                                                                  <w:marBottom w:val="0"/>
                                                                  <w:divBdr>
                                                                    <w:top w:val="none" w:sz="0" w:space="0" w:color="auto"/>
                                                                    <w:left w:val="none" w:sz="0" w:space="0" w:color="auto"/>
                                                                    <w:bottom w:val="none" w:sz="0" w:space="0" w:color="auto"/>
                                                                    <w:right w:val="none" w:sz="0" w:space="0" w:color="auto"/>
                                                                  </w:divBdr>
                                                                </w:div>
                                                                <w:div w:id="705301122">
                                                                  <w:marLeft w:val="0"/>
                                                                  <w:marRight w:val="0"/>
                                                                  <w:marTop w:val="0"/>
                                                                  <w:marBottom w:val="0"/>
                                                                  <w:divBdr>
                                                                    <w:top w:val="none" w:sz="0" w:space="0" w:color="auto"/>
                                                                    <w:left w:val="none" w:sz="0" w:space="0" w:color="auto"/>
                                                                    <w:bottom w:val="none" w:sz="0" w:space="0" w:color="auto"/>
                                                                    <w:right w:val="none" w:sz="0" w:space="0" w:color="auto"/>
                                                                  </w:divBdr>
                                                                </w:div>
                                                                <w:div w:id="709450410">
                                                                  <w:marLeft w:val="0"/>
                                                                  <w:marRight w:val="0"/>
                                                                  <w:marTop w:val="0"/>
                                                                  <w:marBottom w:val="0"/>
                                                                  <w:divBdr>
                                                                    <w:top w:val="none" w:sz="0" w:space="0" w:color="auto"/>
                                                                    <w:left w:val="none" w:sz="0" w:space="0" w:color="auto"/>
                                                                    <w:bottom w:val="none" w:sz="0" w:space="0" w:color="auto"/>
                                                                    <w:right w:val="none" w:sz="0" w:space="0" w:color="auto"/>
                                                                  </w:divBdr>
                                                                </w:div>
                                                                <w:div w:id="840851923">
                                                                  <w:marLeft w:val="0"/>
                                                                  <w:marRight w:val="0"/>
                                                                  <w:marTop w:val="0"/>
                                                                  <w:marBottom w:val="0"/>
                                                                  <w:divBdr>
                                                                    <w:top w:val="none" w:sz="0" w:space="0" w:color="auto"/>
                                                                    <w:left w:val="none" w:sz="0" w:space="0" w:color="auto"/>
                                                                    <w:bottom w:val="none" w:sz="0" w:space="0" w:color="auto"/>
                                                                    <w:right w:val="none" w:sz="0" w:space="0" w:color="auto"/>
                                                                  </w:divBdr>
                                                                </w:div>
                                                                <w:div w:id="860974616">
                                                                  <w:marLeft w:val="0"/>
                                                                  <w:marRight w:val="0"/>
                                                                  <w:marTop w:val="0"/>
                                                                  <w:marBottom w:val="0"/>
                                                                  <w:divBdr>
                                                                    <w:top w:val="none" w:sz="0" w:space="0" w:color="auto"/>
                                                                    <w:left w:val="none" w:sz="0" w:space="0" w:color="auto"/>
                                                                    <w:bottom w:val="none" w:sz="0" w:space="0" w:color="auto"/>
                                                                    <w:right w:val="none" w:sz="0" w:space="0" w:color="auto"/>
                                                                  </w:divBdr>
                                                                </w:div>
                                                                <w:div w:id="955988392">
                                                                  <w:marLeft w:val="0"/>
                                                                  <w:marRight w:val="0"/>
                                                                  <w:marTop w:val="0"/>
                                                                  <w:marBottom w:val="0"/>
                                                                  <w:divBdr>
                                                                    <w:top w:val="none" w:sz="0" w:space="0" w:color="auto"/>
                                                                    <w:left w:val="none" w:sz="0" w:space="0" w:color="auto"/>
                                                                    <w:bottom w:val="none" w:sz="0" w:space="0" w:color="auto"/>
                                                                    <w:right w:val="none" w:sz="0" w:space="0" w:color="auto"/>
                                                                  </w:divBdr>
                                                                </w:div>
                                                                <w:div w:id="978649266">
                                                                  <w:marLeft w:val="0"/>
                                                                  <w:marRight w:val="0"/>
                                                                  <w:marTop w:val="0"/>
                                                                  <w:marBottom w:val="0"/>
                                                                  <w:divBdr>
                                                                    <w:top w:val="none" w:sz="0" w:space="0" w:color="auto"/>
                                                                    <w:left w:val="none" w:sz="0" w:space="0" w:color="auto"/>
                                                                    <w:bottom w:val="none" w:sz="0" w:space="0" w:color="auto"/>
                                                                    <w:right w:val="none" w:sz="0" w:space="0" w:color="auto"/>
                                                                  </w:divBdr>
                                                                </w:div>
                                                                <w:div w:id="1132595479">
                                                                  <w:marLeft w:val="0"/>
                                                                  <w:marRight w:val="0"/>
                                                                  <w:marTop w:val="0"/>
                                                                  <w:marBottom w:val="0"/>
                                                                  <w:divBdr>
                                                                    <w:top w:val="none" w:sz="0" w:space="0" w:color="auto"/>
                                                                    <w:left w:val="none" w:sz="0" w:space="0" w:color="auto"/>
                                                                    <w:bottom w:val="none" w:sz="0" w:space="0" w:color="auto"/>
                                                                    <w:right w:val="none" w:sz="0" w:space="0" w:color="auto"/>
                                                                  </w:divBdr>
                                                                </w:div>
                                                                <w:div w:id="1160730678">
                                                                  <w:marLeft w:val="0"/>
                                                                  <w:marRight w:val="0"/>
                                                                  <w:marTop w:val="0"/>
                                                                  <w:marBottom w:val="0"/>
                                                                  <w:divBdr>
                                                                    <w:top w:val="none" w:sz="0" w:space="0" w:color="auto"/>
                                                                    <w:left w:val="none" w:sz="0" w:space="0" w:color="auto"/>
                                                                    <w:bottom w:val="none" w:sz="0" w:space="0" w:color="auto"/>
                                                                    <w:right w:val="none" w:sz="0" w:space="0" w:color="auto"/>
                                                                  </w:divBdr>
                                                                </w:div>
                                                                <w:div w:id="1169950377">
                                                                  <w:marLeft w:val="0"/>
                                                                  <w:marRight w:val="0"/>
                                                                  <w:marTop w:val="0"/>
                                                                  <w:marBottom w:val="0"/>
                                                                  <w:divBdr>
                                                                    <w:top w:val="none" w:sz="0" w:space="0" w:color="auto"/>
                                                                    <w:left w:val="none" w:sz="0" w:space="0" w:color="auto"/>
                                                                    <w:bottom w:val="none" w:sz="0" w:space="0" w:color="auto"/>
                                                                    <w:right w:val="none" w:sz="0" w:space="0" w:color="auto"/>
                                                                  </w:divBdr>
                                                                </w:div>
                                                                <w:div w:id="1260605944">
                                                                  <w:marLeft w:val="0"/>
                                                                  <w:marRight w:val="0"/>
                                                                  <w:marTop w:val="0"/>
                                                                  <w:marBottom w:val="0"/>
                                                                  <w:divBdr>
                                                                    <w:top w:val="none" w:sz="0" w:space="0" w:color="auto"/>
                                                                    <w:left w:val="none" w:sz="0" w:space="0" w:color="auto"/>
                                                                    <w:bottom w:val="none" w:sz="0" w:space="0" w:color="auto"/>
                                                                    <w:right w:val="none" w:sz="0" w:space="0" w:color="auto"/>
                                                                  </w:divBdr>
                                                                </w:div>
                                                                <w:div w:id="1352025717">
                                                                  <w:marLeft w:val="0"/>
                                                                  <w:marRight w:val="0"/>
                                                                  <w:marTop w:val="0"/>
                                                                  <w:marBottom w:val="0"/>
                                                                  <w:divBdr>
                                                                    <w:top w:val="none" w:sz="0" w:space="0" w:color="auto"/>
                                                                    <w:left w:val="none" w:sz="0" w:space="0" w:color="auto"/>
                                                                    <w:bottom w:val="none" w:sz="0" w:space="0" w:color="auto"/>
                                                                    <w:right w:val="none" w:sz="0" w:space="0" w:color="auto"/>
                                                                  </w:divBdr>
                                                                </w:div>
                                                                <w:div w:id="1463692959">
                                                                  <w:marLeft w:val="0"/>
                                                                  <w:marRight w:val="0"/>
                                                                  <w:marTop w:val="0"/>
                                                                  <w:marBottom w:val="0"/>
                                                                  <w:divBdr>
                                                                    <w:top w:val="none" w:sz="0" w:space="0" w:color="auto"/>
                                                                    <w:left w:val="none" w:sz="0" w:space="0" w:color="auto"/>
                                                                    <w:bottom w:val="none" w:sz="0" w:space="0" w:color="auto"/>
                                                                    <w:right w:val="none" w:sz="0" w:space="0" w:color="auto"/>
                                                                  </w:divBdr>
                                                                </w:div>
                                                                <w:div w:id="1689940482">
                                                                  <w:marLeft w:val="0"/>
                                                                  <w:marRight w:val="0"/>
                                                                  <w:marTop w:val="0"/>
                                                                  <w:marBottom w:val="0"/>
                                                                  <w:divBdr>
                                                                    <w:top w:val="none" w:sz="0" w:space="0" w:color="auto"/>
                                                                    <w:left w:val="none" w:sz="0" w:space="0" w:color="auto"/>
                                                                    <w:bottom w:val="none" w:sz="0" w:space="0" w:color="auto"/>
                                                                    <w:right w:val="none" w:sz="0" w:space="0" w:color="auto"/>
                                                                  </w:divBdr>
                                                                </w:div>
                                                                <w:div w:id="1759518984">
                                                                  <w:marLeft w:val="0"/>
                                                                  <w:marRight w:val="0"/>
                                                                  <w:marTop w:val="0"/>
                                                                  <w:marBottom w:val="0"/>
                                                                  <w:divBdr>
                                                                    <w:top w:val="none" w:sz="0" w:space="0" w:color="auto"/>
                                                                    <w:left w:val="none" w:sz="0" w:space="0" w:color="auto"/>
                                                                    <w:bottom w:val="none" w:sz="0" w:space="0" w:color="auto"/>
                                                                    <w:right w:val="none" w:sz="0" w:space="0" w:color="auto"/>
                                                                  </w:divBdr>
                                                                </w:div>
                                                                <w:div w:id="1906406329">
                                                                  <w:marLeft w:val="0"/>
                                                                  <w:marRight w:val="0"/>
                                                                  <w:marTop w:val="0"/>
                                                                  <w:marBottom w:val="0"/>
                                                                  <w:divBdr>
                                                                    <w:top w:val="none" w:sz="0" w:space="0" w:color="auto"/>
                                                                    <w:left w:val="none" w:sz="0" w:space="0" w:color="auto"/>
                                                                    <w:bottom w:val="none" w:sz="0" w:space="0" w:color="auto"/>
                                                                    <w:right w:val="none" w:sz="0" w:space="0" w:color="auto"/>
                                                                  </w:divBdr>
                                                                </w:div>
                                                                <w:div w:id="19554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574123">
      <w:bodyDiv w:val="1"/>
      <w:marLeft w:val="0"/>
      <w:marRight w:val="0"/>
      <w:marTop w:val="0"/>
      <w:marBottom w:val="0"/>
      <w:divBdr>
        <w:top w:val="none" w:sz="0" w:space="0" w:color="auto"/>
        <w:left w:val="none" w:sz="0" w:space="0" w:color="auto"/>
        <w:bottom w:val="none" w:sz="0" w:space="0" w:color="auto"/>
        <w:right w:val="none" w:sz="0" w:space="0" w:color="auto"/>
      </w:divBdr>
    </w:div>
    <w:div w:id="262736608">
      <w:bodyDiv w:val="1"/>
      <w:marLeft w:val="0"/>
      <w:marRight w:val="0"/>
      <w:marTop w:val="0"/>
      <w:marBottom w:val="0"/>
      <w:divBdr>
        <w:top w:val="none" w:sz="0" w:space="0" w:color="auto"/>
        <w:left w:val="none" w:sz="0" w:space="0" w:color="auto"/>
        <w:bottom w:val="none" w:sz="0" w:space="0" w:color="auto"/>
        <w:right w:val="none" w:sz="0" w:space="0" w:color="auto"/>
      </w:divBdr>
    </w:div>
    <w:div w:id="418674100">
      <w:bodyDiv w:val="1"/>
      <w:marLeft w:val="0"/>
      <w:marRight w:val="0"/>
      <w:marTop w:val="0"/>
      <w:marBottom w:val="0"/>
      <w:divBdr>
        <w:top w:val="none" w:sz="0" w:space="0" w:color="auto"/>
        <w:left w:val="none" w:sz="0" w:space="0" w:color="auto"/>
        <w:bottom w:val="none" w:sz="0" w:space="0" w:color="auto"/>
        <w:right w:val="none" w:sz="0" w:space="0" w:color="auto"/>
      </w:divBdr>
    </w:div>
    <w:div w:id="466899210">
      <w:bodyDiv w:val="1"/>
      <w:marLeft w:val="0"/>
      <w:marRight w:val="0"/>
      <w:marTop w:val="0"/>
      <w:marBottom w:val="0"/>
      <w:divBdr>
        <w:top w:val="none" w:sz="0" w:space="0" w:color="auto"/>
        <w:left w:val="none" w:sz="0" w:space="0" w:color="auto"/>
        <w:bottom w:val="none" w:sz="0" w:space="0" w:color="auto"/>
        <w:right w:val="none" w:sz="0" w:space="0" w:color="auto"/>
      </w:divBdr>
    </w:div>
    <w:div w:id="639767609">
      <w:bodyDiv w:val="1"/>
      <w:marLeft w:val="0"/>
      <w:marRight w:val="0"/>
      <w:marTop w:val="0"/>
      <w:marBottom w:val="0"/>
      <w:divBdr>
        <w:top w:val="none" w:sz="0" w:space="0" w:color="auto"/>
        <w:left w:val="none" w:sz="0" w:space="0" w:color="auto"/>
        <w:bottom w:val="none" w:sz="0" w:space="0" w:color="auto"/>
        <w:right w:val="none" w:sz="0" w:space="0" w:color="auto"/>
      </w:divBdr>
    </w:div>
    <w:div w:id="837425442">
      <w:bodyDiv w:val="1"/>
      <w:marLeft w:val="0"/>
      <w:marRight w:val="0"/>
      <w:marTop w:val="0"/>
      <w:marBottom w:val="0"/>
      <w:divBdr>
        <w:top w:val="none" w:sz="0" w:space="0" w:color="auto"/>
        <w:left w:val="none" w:sz="0" w:space="0" w:color="auto"/>
        <w:bottom w:val="none" w:sz="0" w:space="0" w:color="auto"/>
        <w:right w:val="none" w:sz="0" w:space="0" w:color="auto"/>
      </w:divBdr>
    </w:div>
    <w:div w:id="1146553627">
      <w:bodyDiv w:val="1"/>
      <w:marLeft w:val="0"/>
      <w:marRight w:val="0"/>
      <w:marTop w:val="0"/>
      <w:marBottom w:val="0"/>
      <w:divBdr>
        <w:top w:val="none" w:sz="0" w:space="0" w:color="auto"/>
        <w:left w:val="none" w:sz="0" w:space="0" w:color="auto"/>
        <w:bottom w:val="none" w:sz="0" w:space="0" w:color="auto"/>
        <w:right w:val="none" w:sz="0" w:space="0" w:color="auto"/>
      </w:divBdr>
    </w:div>
    <w:div w:id="1402286873">
      <w:bodyDiv w:val="1"/>
      <w:marLeft w:val="0"/>
      <w:marRight w:val="0"/>
      <w:marTop w:val="0"/>
      <w:marBottom w:val="0"/>
      <w:divBdr>
        <w:top w:val="none" w:sz="0" w:space="0" w:color="auto"/>
        <w:left w:val="none" w:sz="0" w:space="0" w:color="auto"/>
        <w:bottom w:val="none" w:sz="0" w:space="0" w:color="auto"/>
        <w:right w:val="none" w:sz="0" w:space="0" w:color="auto"/>
      </w:divBdr>
    </w:div>
    <w:div w:id="1833644854">
      <w:bodyDiv w:val="1"/>
      <w:marLeft w:val="0"/>
      <w:marRight w:val="0"/>
      <w:marTop w:val="0"/>
      <w:marBottom w:val="0"/>
      <w:divBdr>
        <w:top w:val="none" w:sz="0" w:space="0" w:color="auto"/>
        <w:left w:val="none" w:sz="0" w:space="0" w:color="auto"/>
        <w:bottom w:val="none" w:sz="0" w:space="0" w:color="auto"/>
        <w:right w:val="none" w:sz="0" w:space="0" w:color="auto"/>
      </w:divBdr>
    </w:div>
    <w:div w:id="1888449624">
      <w:bodyDiv w:val="1"/>
      <w:marLeft w:val="0"/>
      <w:marRight w:val="0"/>
      <w:marTop w:val="0"/>
      <w:marBottom w:val="0"/>
      <w:divBdr>
        <w:top w:val="none" w:sz="0" w:space="0" w:color="auto"/>
        <w:left w:val="none" w:sz="0" w:space="0" w:color="auto"/>
        <w:bottom w:val="none" w:sz="0" w:space="0" w:color="auto"/>
        <w:right w:val="none" w:sz="0" w:space="0" w:color="auto"/>
      </w:divBdr>
    </w:div>
    <w:div w:id="1898322275">
      <w:bodyDiv w:val="1"/>
      <w:marLeft w:val="0"/>
      <w:marRight w:val="0"/>
      <w:marTop w:val="0"/>
      <w:marBottom w:val="0"/>
      <w:divBdr>
        <w:top w:val="none" w:sz="0" w:space="0" w:color="auto"/>
        <w:left w:val="none" w:sz="0" w:space="0" w:color="auto"/>
        <w:bottom w:val="none" w:sz="0" w:space="0" w:color="auto"/>
        <w:right w:val="none" w:sz="0" w:space="0" w:color="auto"/>
      </w:divBdr>
    </w:div>
    <w:div w:id="203098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styles" Target="styles.xml"/><Relationship Id="rId117" Type="http://schemas.microsoft.com/office/2011/relationships/commentsExtended" Target="commentsExtended.xml"/><Relationship Id="rId21" Type="http://schemas.openxmlformats.org/officeDocument/2006/relationships/customXml" Target="../customXml/item21.xml"/><Relationship Id="rId42" Type="http://schemas.openxmlformats.org/officeDocument/2006/relationships/hyperlink" Target="http://portal.hud.gov/huddoc/92339_orcf.doc" TargetMode="External"/><Relationship Id="rId47" Type="http://schemas.openxmlformats.org/officeDocument/2006/relationships/hyperlink" Target="http://portal.hud.gov/huddoc/91710_orcf.doc" TargetMode="External"/><Relationship Id="rId63" Type="http://schemas.openxmlformats.org/officeDocument/2006/relationships/hyperlink" Target="http://portal.hud.gov/huddoc/92264a_orcf.xlsx" TargetMode="External"/><Relationship Id="rId68" Type="http://schemas.openxmlformats.org/officeDocument/2006/relationships/hyperlink" Target="http://www.benchmarkgrp.com/img/userfiles/file/ConstructionForms/AIADocumentA201.pdf" TargetMode="External"/><Relationship Id="rId84" Type="http://schemas.openxmlformats.org/officeDocument/2006/relationships/hyperlink" Target="http://portal.hud.gov/huddoc/92070_orcf.doc" TargetMode="External"/><Relationship Id="rId89" Type="http://schemas.openxmlformats.org/officeDocument/2006/relationships/hyperlink" Target="http://portal.hud.gov/huddoc/92466a_orcf.docx" TargetMode="External"/><Relationship Id="rId112" Type="http://schemas.openxmlformats.org/officeDocument/2006/relationships/header" Target="header3.xml"/><Relationship Id="rId16" Type="http://schemas.openxmlformats.org/officeDocument/2006/relationships/customXml" Target="../customXml/item16.xml"/><Relationship Id="rId107" Type="http://schemas.openxmlformats.org/officeDocument/2006/relationships/hyperlink" Target="http://www.oldrepublictitle.com/orstarslink/resources/forms/ORT4332.pdf" TargetMode="Externa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hyperlink" Target="http://hudsharepoint.hud.gov/sites/IHCF/DEVL/Por/Forms/AllItems.aspx" TargetMode="External"/><Relationship Id="rId40" Type="http://schemas.openxmlformats.org/officeDocument/2006/relationships/hyperlink" Target="https://www.google.com/url?sa=t&amp;rct=j&amp;q=&amp;esrc=s&amp;source=web&amp;cd=1&amp;cad=rja&amp;uact=8&amp;ved=0CB4QFjAA&amp;url=http%3A%2F%2Fwww.answers.com%2FQ%2FWhat_is_difference_between_syndication_loan_and_participation_loan&amp;ei=zBX-U4StE8qQyATnx4GYDg&amp;usg=AFQjCNHovY17T7_d4FwMBigoetoMOMUEpA&amp;sig2=csmnRD7UMltJOcSX5Kn1jw" TargetMode="External"/><Relationship Id="rId45" Type="http://schemas.openxmlformats.org/officeDocument/2006/relationships/hyperlink" Target="http://hudsharepoint.hud.gov/sites/OGC/OGC/healthcaredocsfaqs2/default.aspx" TargetMode="External"/><Relationship Id="rId53" Type="http://schemas.openxmlformats.org/officeDocument/2006/relationships/hyperlink" Target="http://portal.hud.gov/huddoc/92264a_orcf.xlsx" TargetMode="External"/><Relationship Id="rId58" Type="http://schemas.openxmlformats.org/officeDocument/2006/relationships/hyperlink" Target="http://portal.hud.gov/huddoc/92325_orcf.docx" TargetMode="External"/><Relationship Id="rId66" Type="http://schemas.openxmlformats.org/officeDocument/2006/relationships/hyperlink" Target="http://portal.hud.gov/huddoc/2328.pdf" TargetMode="External"/><Relationship Id="rId74" Type="http://schemas.openxmlformats.org/officeDocument/2006/relationships/hyperlink" Target="http://portal.hud.gov/huddoc/92452_orcf.doc" TargetMode="External"/><Relationship Id="rId79" Type="http://schemas.openxmlformats.org/officeDocument/2006/relationships/hyperlink" Target="http://www.aia.org/aiaucmp/groups/aia/documents/pdf/aiab093942.pdf" TargetMode="External"/><Relationship Id="rId87" Type="http://schemas.openxmlformats.org/officeDocument/2006/relationships/hyperlink" Target="http://portal.hud.gov/huddoc/92337_orcf.docx" TargetMode="External"/><Relationship Id="rId102" Type="http://schemas.openxmlformats.org/officeDocument/2006/relationships/hyperlink" Target="http://www.oldrepublictitle.com/orstarslink/resources/forms/ORT4314.pdf" TargetMode="External"/><Relationship Id="rId110" Type="http://schemas.openxmlformats.org/officeDocument/2006/relationships/hyperlink" Target="http://www.google.com/url?sa=t&amp;rct=j&amp;q=&amp;esrc=s&amp;frm=1&amp;source=web&amp;cd=1&amp;cad=rja&amp;ved=0CDYQFjAA&amp;url=http%3A%2F%2Falta.org%2Fforms%2Fdownload.cfm%3FformID%3D451%26type%3Dword&amp;ei=9HJwUZ_7KNG14APn_4HwBA&amp;usg=AFQjCNH-ZmZEhIvdmBgynwU9SVWIaZTjKw&amp;sig2=I8OuyvuewM4VIxCeMG3aug&amp;bvm=bv.45373924,d.dmg"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portal.hud.gov/huddoc/92264a_orcf.xlsx" TargetMode="External"/><Relationship Id="rId82" Type="http://schemas.openxmlformats.org/officeDocument/2006/relationships/hyperlink" Target="http://portal.hud.gov/huddoc/92441a_orcf.doc" TargetMode="External"/><Relationship Id="rId90" Type="http://schemas.openxmlformats.org/officeDocument/2006/relationships/hyperlink" Target="http://portal.hud.gov/huddoc/92323_orcf.docx" TargetMode="External"/><Relationship Id="rId95" Type="http://schemas.openxmlformats.org/officeDocument/2006/relationships/hyperlink" Target="http://portal.hud.gov/huddoc/92420_orcf.docx"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microsoft.com/office/2007/relationships/stylesWithEffects" Target="stylesWithEffects.xml"/><Relationship Id="rId30" Type="http://schemas.openxmlformats.org/officeDocument/2006/relationships/footnotes" Target="footnotes.xml"/><Relationship Id="rId35" Type="http://schemas.openxmlformats.org/officeDocument/2006/relationships/footer" Target="footer2.xml"/><Relationship Id="rId43" Type="http://schemas.openxmlformats.org/officeDocument/2006/relationships/hyperlink" Target="http://portal.hud.gov/huddoc/92211_orcf.docx" TargetMode="External"/><Relationship Id="rId48" Type="http://schemas.openxmlformats.org/officeDocument/2006/relationships/hyperlink" Target="http://portal.hud.gov/huddoc/92223_orcf.docx" TargetMode="External"/><Relationship Id="rId56" Type="http://schemas.openxmlformats.org/officeDocument/2006/relationships/hyperlink" Target="http://portal.hud.gov/huddoc/91725cert_orcf.doc" TargetMode="External"/><Relationship Id="rId64" Type="http://schemas.openxmlformats.org/officeDocument/2006/relationships/hyperlink" Target="http://portal.hud.gov/huddoc/92264a_orcf.xlsx" TargetMode="External"/><Relationship Id="rId69" Type="http://schemas.openxmlformats.org/officeDocument/2006/relationships/hyperlink" Target="http://portal.hud.gov/huddoc/92554_orcf.doc" TargetMode="External"/><Relationship Id="rId77" Type="http://schemas.openxmlformats.org/officeDocument/2006/relationships/hyperlink" Target="http://www.hud.gov/offices/adm/hudclips/forms/files/fha2459.pdf" TargetMode="External"/><Relationship Id="rId100" Type="http://schemas.openxmlformats.org/officeDocument/2006/relationships/hyperlink" Target="http://www.oldrepublictitle.com/orstarslink/resources/forms/ORT4327.pdf" TargetMode="External"/><Relationship Id="rId105" Type="http://schemas.openxmlformats.org/officeDocument/2006/relationships/hyperlink" Target="http://www.oldrepublictitle.com/orstarslink/resources/forms/ORT4462.pdf" TargetMode="External"/><Relationship Id="rId113" Type="http://schemas.openxmlformats.org/officeDocument/2006/relationships/footer" Target="footer3.xml"/><Relationship Id="rId118" Type="http://schemas.microsoft.com/office/2011/relationships/people" Target="people.xml"/><Relationship Id="rId8" Type="http://schemas.openxmlformats.org/officeDocument/2006/relationships/customXml" Target="../customXml/item8.xml"/><Relationship Id="rId51" Type="http://schemas.openxmlformats.org/officeDocument/2006/relationships/hyperlink" Target="http://portal.hud.gov/huddoc/92264a_orcf.xlsx" TargetMode="External"/><Relationship Id="rId72" Type="http://schemas.openxmlformats.org/officeDocument/2006/relationships/hyperlink" Target="http://www.wdol.gov/dba.aspx" TargetMode="External"/><Relationship Id="rId80" Type="http://schemas.openxmlformats.org/officeDocument/2006/relationships/hyperlink" Target="http://portal.hud.gov/huddoc/92408_orcf.doc" TargetMode="External"/><Relationship Id="rId85" Type="http://schemas.openxmlformats.org/officeDocument/2006/relationships/hyperlink" Target="http://portal.hud.gov/huddoc/94000_orcf.docx" TargetMode="External"/><Relationship Id="rId93" Type="http://schemas.openxmlformats.org/officeDocument/2006/relationships/hyperlink" Target="http://hudsharepoint.hud.gov/sites/OGC/OGC/healthcaredocsfaqs2/default.aspx" TargetMode="External"/><Relationship Id="rId98" Type="http://schemas.openxmlformats.org/officeDocument/2006/relationships/hyperlink" Target="http://www.oldrepublictitle.com/orstarslink/resources/forms/ORT4357.pdf"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footer" Target="footer1.xml"/><Relationship Id="rId38" Type="http://schemas.openxmlformats.org/officeDocument/2006/relationships/hyperlink" Target="http://hudsharepoint.hud.gov/sites/OGC/OGC/healthcaredocsfaqs2/default.aspx" TargetMode="External"/><Relationship Id="rId46" Type="http://schemas.openxmlformats.org/officeDocument/2006/relationships/hyperlink" Target="http://portal.hud.gov/huddoc/91116_orcf.docx" TargetMode="External"/><Relationship Id="rId59" Type="http://schemas.openxmlformats.org/officeDocument/2006/relationships/hyperlink" Target="http://portal.hud.gov/huddoc/92442_orcf.docx" TargetMode="External"/><Relationship Id="rId67" Type="http://schemas.openxmlformats.org/officeDocument/2006/relationships/hyperlink" Target="http://portal.hud.gov/huddoc/2328.pdf" TargetMode="External"/><Relationship Id="rId103" Type="http://schemas.openxmlformats.org/officeDocument/2006/relationships/hyperlink" Target="http://www.oldrepublictitle.com/orstarslink/resources/forms/ORT4330.pdf" TargetMode="External"/><Relationship Id="rId108" Type="http://schemas.openxmlformats.org/officeDocument/2006/relationships/hyperlink" Target="http://www.oldrepublictitle.com/orstarslink/resources/forms/ORT4331.pdf" TargetMode="External"/><Relationship Id="rId20" Type="http://schemas.openxmlformats.org/officeDocument/2006/relationships/customXml" Target="../customXml/item20.xml"/><Relationship Id="rId41" Type="http://schemas.openxmlformats.org/officeDocument/2006/relationships/hyperlink" Target="http://hudsharepoint.hud.gov/sites/OGC/OGC/healthcaredocsfaqs2/default.aspx" TargetMode="External"/><Relationship Id="rId54" Type="http://schemas.openxmlformats.org/officeDocument/2006/relationships/hyperlink" Target="http://portal.hud.gov/huddoc/92264a_orcf.xlsx" TargetMode="External"/><Relationship Id="rId62" Type="http://schemas.openxmlformats.org/officeDocument/2006/relationships/hyperlink" Target="http://hudsharepoint.hud.gov/sites/IHCF/DEVL/tn/Closing/Liquidated_Damages_Calculator.xlsx" TargetMode="External"/><Relationship Id="rId70" Type="http://schemas.openxmlformats.org/officeDocument/2006/relationships/hyperlink" Target="http://portal.hud.gov/huddoc/2328.pdf" TargetMode="External"/><Relationship Id="rId75" Type="http://schemas.openxmlformats.org/officeDocument/2006/relationships/hyperlink" Target="http://www.fiscal.treasury.gov/fsreports/ref/suretyBnd/c570_a-z.htm" TargetMode="External"/><Relationship Id="rId83" Type="http://schemas.openxmlformats.org/officeDocument/2006/relationships/hyperlink" Target="http://www.benchmarkgrp.com/img/userfiles/file/ConstructionForms/AIADocumentA201.pdf" TargetMode="External"/><Relationship Id="rId88" Type="http://schemas.openxmlformats.org/officeDocument/2006/relationships/hyperlink" Target="http://portal.hud.gov/huddoc/92340_orcf.doc" TargetMode="External"/><Relationship Id="rId91" Type="http://schemas.openxmlformats.org/officeDocument/2006/relationships/hyperlink" Target="http://hudsharepoint.hud.gov/sites/OGC/OGC/healthcaredocsfaqs2/default.aspx" TargetMode="External"/><Relationship Id="rId96" Type="http://schemas.openxmlformats.org/officeDocument/2006/relationships/hyperlink" Target="http://www.stewart.com/microsites/61/docs/alta/ALTA%209-06.pdf" TargetMode="External"/><Relationship Id="rId111" Type="http://schemas.openxmlformats.org/officeDocument/2006/relationships/hyperlink" Target="http://portal.hud.gov/huddoc/94001_orcf.docx"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yperlink" Target="http://portal.hud.gov/huddoc/90024_orcf.doc" TargetMode="External"/><Relationship Id="rId49" Type="http://schemas.openxmlformats.org/officeDocument/2006/relationships/hyperlink" Target="http://portal.hud.gov/hudportal/documents/huddoc?id=ORCF_Chklst_nci.doc" TargetMode="External"/><Relationship Id="rId57" Type="http://schemas.openxmlformats.org/officeDocument/2006/relationships/hyperlink" Target="http://portal.hud.gov/huddoc/92335_orcf.docx" TargetMode="External"/><Relationship Id="rId106" Type="http://schemas.openxmlformats.org/officeDocument/2006/relationships/hyperlink" Target="http://www.stewart.com/microsites/61/docs/alta/ALTA%2028.1-06.pdf" TargetMode="External"/><Relationship Id="rId114"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endnotes" Target="endnotes.xml"/><Relationship Id="rId44" Type="http://schemas.openxmlformats.org/officeDocument/2006/relationships/hyperlink" Target="http://portal.hud.gov/huddoc/92331_orcf.doc" TargetMode="External"/><Relationship Id="rId52" Type="http://schemas.openxmlformats.org/officeDocument/2006/relationships/hyperlink" Target="http://portal.hud.gov/huddoc/93305_orcf.doc" TargetMode="External"/><Relationship Id="rId60" Type="http://schemas.openxmlformats.org/officeDocument/2006/relationships/hyperlink" Target="http://www.benchmarkgrp.com/img/userfiles/file/ConstructionForms/AIADocumentA201.pdf" TargetMode="External"/><Relationship Id="rId65" Type="http://schemas.openxmlformats.org/officeDocument/2006/relationships/hyperlink" Target="http://portal.hud.gov/huddoc/2328.pdf" TargetMode="External"/><Relationship Id="rId73" Type="http://schemas.openxmlformats.org/officeDocument/2006/relationships/hyperlink" Target="http://portal.hud.gov/huddoc/92452a_orcf.doc" TargetMode="External"/><Relationship Id="rId78" Type="http://schemas.openxmlformats.org/officeDocument/2006/relationships/hyperlink" Target="http://portal.hud.gov/huddoc/92479_orcf.doc" TargetMode="External"/><Relationship Id="rId81" Type="http://schemas.openxmlformats.org/officeDocument/2006/relationships/hyperlink" Target="http://portal.hud.gov/huddoc/92441_orcf.doc" TargetMode="External"/><Relationship Id="rId86" Type="http://schemas.openxmlformats.org/officeDocument/2006/relationships/hyperlink" Target="http://portal.hud.gov/huddoc/92466_orcf.docx" TargetMode="External"/><Relationship Id="rId94" Type="http://schemas.openxmlformats.org/officeDocument/2006/relationships/hyperlink" Target="http://portal.hud.gov/huddoc/91110_orcf.docx" TargetMode="External"/><Relationship Id="rId99" Type="http://schemas.openxmlformats.org/officeDocument/2006/relationships/hyperlink" Target="http://www.oldrepublictitle.com/orstarslink/resources/forms/ORT4334.pdf" TargetMode="External"/><Relationship Id="rId101" Type="http://schemas.openxmlformats.org/officeDocument/2006/relationships/hyperlink" Target="http://www.oldrepublictitle.com/orstarslink/resources/forms/ORT4458.pdf"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yperlink" Target="http://portal.hud.gov/huddoc/92322_orcf.docx" TargetMode="External"/><Relationship Id="rId109" Type="http://schemas.openxmlformats.org/officeDocument/2006/relationships/hyperlink" Target="http://www.alta.org/forms/download.cfm?formID=406&amp;type=word" TargetMode="External"/><Relationship Id="rId34" Type="http://schemas.openxmlformats.org/officeDocument/2006/relationships/header" Target="header2.xml"/><Relationship Id="rId50" Type="http://schemas.openxmlformats.org/officeDocument/2006/relationships/hyperlink" Target="http://portal.hud.gov/huddoc/91111_orcf.docx" TargetMode="External"/><Relationship Id="rId55" Type="http://schemas.openxmlformats.org/officeDocument/2006/relationships/hyperlink" Target="http://portal.hud.gov/huddoc/91725_orcf.docx" TargetMode="External"/><Relationship Id="rId76" Type="http://schemas.openxmlformats.org/officeDocument/2006/relationships/hyperlink" Target="http://portal.hud.gov/huddoc/92450_orcf.doc" TargetMode="External"/><Relationship Id="rId97" Type="http://schemas.openxmlformats.org/officeDocument/2006/relationships/hyperlink" Target="file:///C:\Users\h17533\Downloads\-RP252000-relatedresources-ALTA9.6-06.pdf" TargetMode="External"/><Relationship Id="rId104" Type="http://schemas.openxmlformats.org/officeDocument/2006/relationships/hyperlink" Target="http://www.oldrepublictitle.com/orstarslink/resources/forms/ORT4329.pdf" TargetMode="External"/><Relationship Id="rId7" Type="http://schemas.openxmlformats.org/officeDocument/2006/relationships/customXml" Target="../customXml/item7.xml"/><Relationship Id="rId71" Type="http://schemas.openxmlformats.org/officeDocument/2006/relationships/hyperlink" Target="http://portal.hud.gov/hudportal/documents/huddoc?id=DOC_20689.pdf" TargetMode="External"/><Relationship Id="rId92" Type="http://schemas.openxmlformats.org/officeDocument/2006/relationships/hyperlink" Target="http://portal.hud.gov/huddoc/92333_orcf.docx" TargetMode="External"/><Relationship Id="rId2" Type="http://schemas.openxmlformats.org/officeDocument/2006/relationships/customXml" Target="../customXml/item2.xml"/><Relationship Id="rId2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6790-5296-4F8D-B027-DEB2DF6153E5}">
  <ds:schemaRefs>
    <ds:schemaRef ds:uri="http://schemas.openxmlformats.org/officeDocument/2006/bibliography"/>
  </ds:schemaRefs>
</ds:datastoreItem>
</file>

<file path=customXml/itemProps10.xml><?xml version="1.0" encoding="utf-8"?>
<ds:datastoreItem xmlns:ds="http://schemas.openxmlformats.org/officeDocument/2006/customXml" ds:itemID="{0F6DF082-BAC7-4C7C-BC7B-5BC2C3D91D36}">
  <ds:schemaRefs>
    <ds:schemaRef ds:uri="http://schemas.openxmlformats.org/officeDocument/2006/bibliography"/>
  </ds:schemaRefs>
</ds:datastoreItem>
</file>

<file path=customXml/itemProps11.xml><?xml version="1.0" encoding="utf-8"?>
<ds:datastoreItem xmlns:ds="http://schemas.openxmlformats.org/officeDocument/2006/customXml" ds:itemID="{C8370010-A51E-4223-88FD-87550D095FF7}">
  <ds:schemaRefs>
    <ds:schemaRef ds:uri="http://schemas.openxmlformats.org/officeDocument/2006/bibliography"/>
  </ds:schemaRefs>
</ds:datastoreItem>
</file>

<file path=customXml/itemProps12.xml><?xml version="1.0" encoding="utf-8"?>
<ds:datastoreItem xmlns:ds="http://schemas.openxmlformats.org/officeDocument/2006/customXml" ds:itemID="{08EE9AD4-848F-424B-BD6F-C5ADE414920A}">
  <ds:schemaRefs>
    <ds:schemaRef ds:uri="http://schemas.openxmlformats.org/officeDocument/2006/bibliography"/>
  </ds:schemaRefs>
</ds:datastoreItem>
</file>

<file path=customXml/itemProps13.xml><?xml version="1.0" encoding="utf-8"?>
<ds:datastoreItem xmlns:ds="http://schemas.openxmlformats.org/officeDocument/2006/customXml" ds:itemID="{2DD678BC-2699-4808-97B5-0EB371481693}">
  <ds:schemaRefs>
    <ds:schemaRef ds:uri="http://schemas.openxmlformats.org/officeDocument/2006/bibliography"/>
  </ds:schemaRefs>
</ds:datastoreItem>
</file>

<file path=customXml/itemProps14.xml><?xml version="1.0" encoding="utf-8"?>
<ds:datastoreItem xmlns:ds="http://schemas.openxmlformats.org/officeDocument/2006/customXml" ds:itemID="{7E78B264-3CBC-45D8-8DF6-5BBA38861F0E}">
  <ds:schemaRefs>
    <ds:schemaRef ds:uri="http://schemas.openxmlformats.org/officeDocument/2006/bibliography"/>
  </ds:schemaRefs>
</ds:datastoreItem>
</file>

<file path=customXml/itemProps15.xml><?xml version="1.0" encoding="utf-8"?>
<ds:datastoreItem xmlns:ds="http://schemas.openxmlformats.org/officeDocument/2006/customXml" ds:itemID="{421A9F3D-240F-4049-9BC7-D6B0AB4EAC0F}">
  <ds:schemaRefs>
    <ds:schemaRef ds:uri="http://schemas.openxmlformats.org/officeDocument/2006/bibliography"/>
  </ds:schemaRefs>
</ds:datastoreItem>
</file>

<file path=customXml/itemProps16.xml><?xml version="1.0" encoding="utf-8"?>
<ds:datastoreItem xmlns:ds="http://schemas.openxmlformats.org/officeDocument/2006/customXml" ds:itemID="{51A80E73-3DFB-4C62-BB48-73F65B79EFD8}">
  <ds:schemaRefs>
    <ds:schemaRef ds:uri="http://schemas.openxmlformats.org/officeDocument/2006/bibliography"/>
  </ds:schemaRefs>
</ds:datastoreItem>
</file>

<file path=customXml/itemProps17.xml><?xml version="1.0" encoding="utf-8"?>
<ds:datastoreItem xmlns:ds="http://schemas.openxmlformats.org/officeDocument/2006/customXml" ds:itemID="{7D75830E-A5AA-4CCC-B119-59DF2F8F1986}">
  <ds:schemaRefs>
    <ds:schemaRef ds:uri="http://schemas.openxmlformats.org/officeDocument/2006/bibliography"/>
  </ds:schemaRefs>
</ds:datastoreItem>
</file>

<file path=customXml/itemProps18.xml><?xml version="1.0" encoding="utf-8"?>
<ds:datastoreItem xmlns:ds="http://schemas.openxmlformats.org/officeDocument/2006/customXml" ds:itemID="{6056795B-A258-4AB8-A6AD-7B92192D24D1}">
  <ds:schemaRefs>
    <ds:schemaRef ds:uri="http://schemas.openxmlformats.org/officeDocument/2006/bibliography"/>
  </ds:schemaRefs>
</ds:datastoreItem>
</file>

<file path=customXml/itemProps19.xml><?xml version="1.0" encoding="utf-8"?>
<ds:datastoreItem xmlns:ds="http://schemas.openxmlformats.org/officeDocument/2006/customXml" ds:itemID="{BDD30C6A-CFB7-4D8F-BB3E-58C83505EF59}">
  <ds:schemaRefs>
    <ds:schemaRef ds:uri="http://schemas.openxmlformats.org/officeDocument/2006/bibliography"/>
  </ds:schemaRefs>
</ds:datastoreItem>
</file>

<file path=customXml/itemProps2.xml><?xml version="1.0" encoding="utf-8"?>
<ds:datastoreItem xmlns:ds="http://schemas.openxmlformats.org/officeDocument/2006/customXml" ds:itemID="{79A7266C-4833-45B2-AD2B-2B3B04D5F334}">
  <ds:schemaRefs>
    <ds:schemaRef ds:uri="http://schemas.openxmlformats.org/officeDocument/2006/bibliography"/>
  </ds:schemaRefs>
</ds:datastoreItem>
</file>

<file path=customXml/itemProps20.xml><?xml version="1.0" encoding="utf-8"?>
<ds:datastoreItem xmlns:ds="http://schemas.openxmlformats.org/officeDocument/2006/customXml" ds:itemID="{5FB23B8E-918C-43CA-A5CA-B941914D87CC}">
  <ds:schemaRefs>
    <ds:schemaRef ds:uri="http://schemas.openxmlformats.org/officeDocument/2006/bibliography"/>
  </ds:schemaRefs>
</ds:datastoreItem>
</file>

<file path=customXml/itemProps21.xml><?xml version="1.0" encoding="utf-8"?>
<ds:datastoreItem xmlns:ds="http://schemas.openxmlformats.org/officeDocument/2006/customXml" ds:itemID="{7F7EE9FC-A7C7-4AA2-944E-D0CAFE5AD0CD}">
  <ds:schemaRefs>
    <ds:schemaRef ds:uri="http://schemas.openxmlformats.org/officeDocument/2006/bibliography"/>
  </ds:schemaRefs>
</ds:datastoreItem>
</file>

<file path=customXml/itemProps22.xml><?xml version="1.0" encoding="utf-8"?>
<ds:datastoreItem xmlns:ds="http://schemas.openxmlformats.org/officeDocument/2006/customXml" ds:itemID="{E68E3458-0F34-4A5D-97D5-2145E6A2E15D}">
  <ds:schemaRefs>
    <ds:schemaRef ds:uri="http://schemas.openxmlformats.org/officeDocument/2006/bibliography"/>
  </ds:schemaRefs>
</ds:datastoreItem>
</file>

<file path=customXml/itemProps23.xml><?xml version="1.0" encoding="utf-8"?>
<ds:datastoreItem xmlns:ds="http://schemas.openxmlformats.org/officeDocument/2006/customXml" ds:itemID="{DC735C34-1FD7-4985-9B46-E5556BB29CCC}">
  <ds:schemaRefs>
    <ds:schemaRef ds:uri="http://schemas.openxmlformats.org/officeDocument/2006/bibliography"/>
  </ds:schemaRefs>
</ds:datastoreItem>
</file>

<file path=customXml/itemProps24.xml><?xml version="1.0" encoding="utf-8"?>
<ds:datastoreItem xmlns:ds="http://schemas.openxmlformats.org/officeDocument/2006/customXml" ds:itemID="{4325BB24-AE64-41DA-9D97-C74AB197BAA1}">
  <ds:schemaRefs>
    <ds:schemaRef ds:uri="http://schemas.openxmlformats.org/officeDocument/2006/bibliography"/>
  </ds:schemaRefs>
</ds:datastoreItem>
</file>

<file path=customXml/itemProps3.xml><?xml version="1.0" encoding="utf-8"?>
<ds:datastoreItem xmlns:ds="http://schemas.openxmlformats.org/officeDocument/2006/customXml" ds:itemID="{4F7E1B4A-7029-470E-9855-DADB6A930D20}">
  <ds:schemaRefs>
    <ds:schemaRef ds:uri="http://schemas.openxmlformats.org/officeDocument/2006/bibliography"/>
  </ds:schemaRefs>
</ds:datastoreItem>
</file>

<file path=customXml/itemProps4.xml><?xml version="1.0" encoding="utf-8"?>
<ds:datastoreItem xmlns:ds="http://schemas.openxmlformats.org/officeDocument/2006/customXml" ds:itemID="{F57C87B4-571F-4EC0-B9DD-A05264771DDE}">
  <ds:schemaRefs>
    <ds:schemaRef ds:uri="http://schemas.openxmlformats.org/officeDocument/2006/bibliography"/>
  </ds:schemaRefs>
</ds:datastoreItem>
</file>

<file path=customXml/itemProps5.xml><?xml version="1.0" encoding="utf-8"?>
<ds:datastoreItem xmlns:ds="http://schemas.openxmlformats.org/officeDocument/2006/customXml" ds:itemID="{AF40BF16-70A6-4E2E-8BA9-5551A7E7AEFF}">
  <ds:schemaRefs>
    <ds:schemaRef ds:uri="http://schemas.openxmlformats.org/officeDocument/2006/bibliography"/>
  </ds:schemaRefs>
</ds:datastoreItem>
</file>

<file path=customXml/itemProps6.xml><?xml version="1.0" encoding="utf-8"?>
<ds:datastoreItem xmlns:ds="http://schemas.openxmlformats.org/officeDocument/2006/customXml" ds:itemID="{838C5B55-8710-4CD4-A261-3BAC95AE9B97}">
  <ds:schemaRefs>
    <ds:schemaRef ds:uri="http://schemas.openxmlformats.org/officeDocument/2006/bibliography"/>
  </ds:schemaRefs>
</ds:datastoreItem>
</file>

<file path=customXml/itemProps7.xml><?xml version="1.0" encoding="utf-8"?>
<ds:datastoreItem xmlns:ds="http://schemas.openxmlformats.org/officeDocument/2006/customXml" ds:itemID="{724DE1B5-7968-4C62-86F8-85B26536951F}">
  <ds:schemaRefs>
    <ds:schemaRef ds:uri="http://schemas.openxmlformats.org/officeDocument/2006/bibliography"/>
  </ds:schemaRefs>
</ds:datastoreItem>
</file>

<file path=customXml/itemProps8.xml><?xml version="1.0" encoding="utf-8"?>
<ds:datastoreItem xmlns:ds="http://schemas.openxmlformats.org/officeDocument/2006/customXml" ds:itemID="{2FE3F05B-E148-40A2-800F-838BD2D09754}">
  <ds:schemaRefs>
    <ds:schemaRef ds:uri="http://schemas.openxmlformats.org/officeDocument/2006/bibliography"/>
  </ds:schemaRefs>
</ds:datastoreItem>
</file>

<file path=customXml/itemProps9.xml><?xml version="1.0" encoding="utf-8"?>
<ds:datastoreItem xmlns:ds="http://schemas.openxmlformats.org/officeDocument/2006/customXml" ds:itemID="{D6893E3D-51A1-4174-8ADD-911D1FED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54</Pages>
  <Words>18083</Words>
  <Characters>103078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120920</CharactersWithSpaces>
  <SharedDoc>false</SharedDoc>
  <HLinks>
    <vt:vector size="306" baseType="variant">
      <vt:variant>
        <vt:i4>7929931</vt:i4>
      </vt:variant>
      <vt:variant>
        <vt:i4>366</vt:i4>
      </vt:variant>
      <vt:variant>
        <vt:i4>0</vt:i4>
      </vt:variant>
      <vt:variant>
        <vt:i4>5</vt:i4>
      </vt:variant>
      <vt:variant>
        <vt:lpwstr>http://portal.hud.gov/hudportal/documents/huddoc?id=94001_HCFNote-a7.docx</vt:lpwstr>
      </vt:variant>
      <vt:variant>
        <vt:lpwstr/>
      </vt:variant>
      <vt:variant>
        <vt:i4>2883697</vt:i4>
      </vt:variant>
      <vt:variant>
        <vt:i4>360</vt:i4>
      </vt:variant>
      <vt:variant>
        <vt:i4>0</vt:i4>
      </vt:variant>
      <vt:variant>
        <vt:i4>5</vt:i4>
      </vt:variant>
      <vt:variant>
        <vt:lpwstr>http://www.google.com/url?sa=t&amp;rct=j&amp;q=&amp;esrc=s&amp;frm=1&amp;source=web&amp;cd=1&amp;cad=rja&amp;ved=0CDYQFjAA&amp;url=http%3A%2F%2Falta.org%2Fforms%2Fdownload.cfm%3FformID%3D451%26type%3Dword&amp;ei=9HJwUZ_7KNG14APn_4HwBA&amp;usg=AFQjCNH-ZmZEhIvdmBgynwU9SVWIaZTjKw&amp;sig2=I8OuyvuewM4VIxCeMG3aug&amp;bvm=bv.45373924,d.dmg</vt:lpwstr>
      </vt:variant>
      <vt:variant>
        <vt:lpwstr/>
      </vt:variant>
      <vt:variant>
        <vt:i4>2818153</vt:i4>
      </vt:variant>
      <vt:variant>
        <vt:i4>357</vt:i4>
      </vt:variant>
      <vt:variant>
        <vt:i4>0</vt:i4>
      </vt:variant>
      <vt:variant>
        <vt:i4>5</vt:i4>
      </vt:variant>
      <vt:variant>
        <vt:lpwstr>http://www.alta.org/forms/download.cfm?formID=406&amp;type=word</vt:lpwstr>
      </vt:variant>
      <vt:variant>
        <vt:lpwstr/>
      </vt:variant>
      <vt:variant>
        <vt:i4>2949176</vt:i4>
      </vt:variant>
      <vt:variant>
        <vt:i4>354</vt:i4>
      </vt:variant>
      <vt:variant>
        <vt:i4>0</vt:i4>
      </vt:variant>
      <vt:variant>
        <vt:i4>5</vt:i4>
      </vt:variant>
      <vt:variant>
        <vt:lpwstr>http://www.oldrepublictitle.com/orstarslink/resources/forms/ORT4331.pdf</vt:lpwstr>
      </vt:variant>
      <vt:variant>
        <vt:lpwstr/>
      </vt:variant>
      <vt:variant>
        <vt:i4>2949179</vt:i4>
      </vt:variant>
      <vt:variant>
        <vt:i4>351</vt:i4>
      </vt:variant>
      <vt:variant>
        <vt:i4>0</vt:i4>
      </vt:variant>
      <vt:variant>
        <vt:i4>5</vt:i4>
      </vt:variant>
      <vt:variant>
        <vt:lpwstr>http://www.oldrepublictitle.com/orstarslink/resources/forms/ORT4332.pdf</vt:lpwstr>
      </vt:variant>
      <vt:variant>
        <vt:lpwstr/>
      </vt:variant>
      <vt:variant>
        <vt:i4>3539045</vt:i4>
      </vt:variant>
      <vt:variant>
        <vt:i4>348</vt:i4>
      </vt:variant>
      <vt:variant>
        <vt:i4>0</vt:i4>
      </vt:variant>
      <vt:variant>
        <vt:i4>5</vt:i4>
      </vt:variant>
      <vt:variant>
        <vt:lpwstr>http://www.stewart.com/microsites/61/docs/alta/ALTA 28.1-06.pdf</vt:lpwstr>
      </vt:variant>
      <vt:variant>
        <vt:lpwstr/>
      </vt:variant>
      <vt:variant>
        <vt:i4>2621500</vt:i4>
      </vt:variant>
      <vt:variant>
        <vt:i4>345</vt:i4>
      </vt:variant>
      <vt:variant>
        <vt:i4>0</vt:i4>
      </vt:variant>
      <vt:variant>
        <vt:i4>5</vt:i4>
      </vt:variant>
      <vt:variant>
        <vt:lpwstr>http://www.oldrepublictitle.com/orstarslink/resources/forms/ORT4462.pdf</vt:lpwstr>
      </vt:variant>
      <vt:variant>
        <vt:lpwstr/>
      </vt:variant>
      <vt:variant>
        <vt:i4>2883632</vt:i4>
      </vt:variant>
      <vt:variant>
        <vt:i4>342</vt:i4>
      </vt:variant>
      <vt:variant>
        <vt:i4>0</vt:i4>
      </vt:variant>
      <vt:variant>
        <vt:i4>5</vt:i4>
      </vt:variant>
      <vt:variant>
        <vt:lpwstr>http://www.oldrepublictitle.com/orstarslink/resources/forms/ORT4329.pdf</vt:lpwstr>
      </vt:variant>
      <vt:variant>
        <vt:lpwstr/>
      </vt:variant>
      <vt:variant>
        <vt:i4>2949177</vt:i4>
      </vt:variant>
      <vt:variant>
        <vt:i4>339</vt:i4>
      </vt:variant>
      <vt:variant>
        <vt:i4>0</vt:i4>
      </vt:variant>
      <vt:variant>
        <vt:i4>5</vt:i4>
      </vt:variant>
      <vt:variant>
        <vt:lpwstr>http://www.oldrepublictitle.com/orstarslink/resources/forms/ORT4330.pdf</vt:lpwstr>
      </vt:variant>
      <vt:variant>
        <vt:lpwstr/>
      </vt:variant>
      <vt:variant>
        <vt:i4>3080253</vt:i4>
      </vt:variant>
      <vt:variant>
        <vt:i4>336</vt:i4>
      </vt:variant>
      <vt:variant>
        <vt:i4>0</vt:i4>
      </vt:variant>
      <vt:variant>
        <vt:i4>5</vt:i4>
      </vt:variant>
      <vt:variant>
        <vt:lpwstr>http://www.oldrepublictitle.com/orstarslink/resources/forms/ORT4314.pdf</vt:lpwstr>
      </vt:variant>
      <vt:variant>
        <vt:lpwstr/>
      </vt:variant>
      <vt:variant>
        <vt:i4>2818102</vt:i4>
      </vt:variant>
      <vt:variant>
        <vt:i4>333</vt:i4>
      </vt:variant>
      <vt:variant>
        <vt:i4>0</vt:i4>
      </vt:variant>
      <vt:variant>
        <vt:i4>5</vt:i4>
      </vt:variant>
      <vt:variant>
        <vt:lpwstr>http://www.oldrepublictitle.com/orstarslink/resources/forms/ORT4458.pdf</vt:lpwstr>
      </vt:variant>
      <vt:variant>
        <vt:lpwstr/>
      </vt:variant>
      <vt:variant>
        <vt:i4>2883646</vt:i4>
      </vt:variant>
      <vt:variant>
        <vt:i4>330</vt:i4>
      </vt:variant>
      <vt:variant>
        <vt:i4>0</vt:i4>
      </vt:variant>
      <vt:variant>
        <vt:i4>5</vt:i4>
      </vt:variant>
      <vt:variant>
        <vt:lpwstr>http://www.oldrepublictitle.com/orstarslink/resources/forms/ORT4327.pdf</vt:lpwstr>
      </vt:variant>
      <vt:variant>
        <vt:lpwstr/>
      </vt:variant>
      <vt:variant>
        <vt:i4>2949181</vt:i4>
      </vt:variant>
      <vt:variant>
        <vt:i4>327</vt:i4>
      </vt:variant>
      <vt:variant>
        <vt:i4>0</vt:i4>
      </vt:variant>
      <vt:variant>
        <vt:i4>5</vt:i4>
      </vt:variant>
      <vt:variant>
        <vt:lpwstr>http://www.oldrepublictitle.com/orstarslink/resources/forms/ORT4334.pdf</vt:lpwstr>
      </vt:variant>
      <vt:variant>
        <vt:lpwstr/>
      </vt:variant>
      <vt:variant>
        <vt:i4>2818110</vt:i4>
      </vt:variant>
      <vt:variant>
        <vt:i4>324</vt:i4>
      </vt:variant>
      <vt:variant>
        <vt:i4>0</vt:i4>
      </vt:variant>
      <vt:variant>
        <vt:i4>5</vt:i4>
      </vt:variant>
      <vt:variant>
        <vt:lpwstr>http://www.oldrepublictitle.com/orstarslink/resources/forms/ORT4357.pdf</vt:lpwstr>
      </vt:variant>
      <vt:variant>
        <vt:lpwstr/>
      </vt:variant>
      <vt:variant>
        <vt:i4>7143531</vt:i4>
      </vt:variant>
      <vt:variant>
        <vt:i4>321</vt:i4>
      </vt:variant>
      <vt:variant>
        <vt:i4>0</vt:i4>
      </vt:variant>
      <vt:variant>
        <vt:i4>5</vt:i4>
      </vt:variant>
      <vt:variant>
        <vt:lpwstr>http://www.vuwriter.com/vuforms.jsp?displaykey=FM133308699900000016</vt:lpwstr>
      </vt:variant>
      <vt:variant>
        <vt:lpwstr/>
      </vt:variant>
      <vt:variant>
        <vt:i4>4718673</vt:i4>
      </vt:variant>
      <vt:variant>
        <vt:i4>318</vt:i4>
      </vt:variant>
      <vt:variant>
        <vt:i4>0</vt:i4>
      </vt:variant>
      <vt:variant>
        <vt:i4>5</vt:i4>
      </vt:variant>
      <vt:variant>
        <vt:lpwstr>http://www.stewart.com/microsites/61/docs/alta/ALTA 9-06.pdf</vt:lpwstr>
      </vt:variant>
      <vt:variant>
        <vt:lpwstr/>
      </vt:variant>
      <vt:variant>
        <vt:i4>2359323</vt:i4>
      </vt:variant>
      <vt:variant>
        <vt:i4>309</vt:i4>
      </vt:variant>
      <vt:variant>
        <vt:i4>0</vt:i4>
      </vt:variant>
      <vt:variant>
        <vt:i4>5</vt:i4>
      </vt:variant>
      <vt:variant>
        <vt:lpwstr>http://portal.hud.gov/hudportal/documents/huddoc?id=92420_SubordAgrmt-4c.docx</vt:lpwstr>
      </vt:variant>
      <vt:variant>
        <vt:lpwstr/>
      </vt:variant>
      <vt:variant>
        <vt:i4>1114170</vt:i4>
      </vt:variant>
      <vt:variant>
        <vt:i4>303</vt:i4>
      </vt:variant>
      <vt:variant>
        <vt:i4>0</vt:i4>
      </vt:variant>
      <vt:variant>
        <vt:i4>5</vt:i4>
      </vt:variant>
      <vt:variant>
        <vt:lpwstr>http://portal.hud.gov/hudportal/documents/huddoc?id=91110_SNDA-OpLse-f.docx</vt:lpwstr>
      </vt:variant>
      <vt:variant>
        <vt:lpwstr/>
      </vt:variant>
      <vt:variant>
        <vt:i4>6619245</vt:i4>
      </vt:variant>
      <vt:variant>
        <vt:i4>297</vt:i4>
      </vt:variant>
      <vt:variant>
        <vt:i4>0</vt:i4>
      </vt:variant>
      <vt:variant>
        <vt:i4>5</vt:i4>
      </vt:variant>
      <vt:variant>
        <vt:lpwstr>http://hudsharepoint.hud.gov/sites/OGC/OGC/healthcaredocsfaqs2/default.aspx</vt:lpwstr>
      </vt:variant>
      <vt:variant>
        <vt:lpwstr/>
      </vt:variant>
      <vt:variant>
        <vt:i4>7798834</vt:i4>
      </vt:variant>
      <vt:variant>
        <vt:i4>294</vt:i4>
      </vt:variant>
      <vt:variant>
        <vt:i4>0</vt:i4>
      </vt:variant>
      <vt:variant>
        <vt:i4>5</vt:i4>
      </vt:variant>
      <vt:variant>
        <vt:lpwstr>http://portal.hud.gov/hudportal/documents/huddoc?id=92333_ML_SNDA-f.docx</vt:lpwstr>
      </vt:variant>
      <vt:variant>
        <vt:lpwstr/>
      </vt:variant>
      <vt:variant>
        <vt:i4>6619245</vt:i4>
      </vt:variant>
      <vt:variant>
        <vt:i4>285</vt:i4>
      </vt:variant>
      <vt:variant>
        <vt:i4>0</vt:i4>
      </vt:variant>
      <vt:variant>
        <vt:i4>5</vt:i4>
      </vt:variant>
      <vt:variant>
        <vt:lpwstr>http://hudsharepoint.hud.gov/sites/OGC/OGC/healthcaredocsfaqs2/default.aspx</vt:lpwstr>
      </vt:variant>
      <vt:variant>
        <vt:lpwstr/>
      </vt:variant>
      <vt:variant>
        <vt:i4>655479</vt:i4>
      </vt:variant>
      <vt:variant>
        <vt:i4>282</vt:i4>
      </vt:variant>
      <vt:variant>
        <vt:i4>0</vt:i4>
      </vt:variant>
      <vt:variant>
        <vt:i4>5</vt:i4>
      </vt:variant>
      <vt:variant>
        <vt:lpwstr>http://portal.hud.gov/hudportal/documents/huddoc?id=92323_OpSecAgrmt-f.docx</vt:lpwstr>
      </vt:variant>
      <vt:variant>
        <vt:lpwstr/>
      </vt:variant>
      <vt:variant>
        <vt:i4>87</vt:i4>
      </vt:variant>
      <vt:variant>
        <vt:i4>276</vt:i4>
      </vt:variant>
      <vt:variant>
        <vt:i4>0</vt:i4>
      </vt:variant>
      <vt:variant>
        <vt:i4>5</vt:i4>
      </vt:variant>
      <vt:variant>
        <vt:lpwstr>http://portal.hud.gov/hudportal/documents/huddoc?id=92466A_RegAgrmt_Oper-f.docx</vt:lpwstr>
      </vt:variant>
      <vt:variant>
        <vt:lpwstr/>
      </vt:variant>
      <vt:variant>
        <vt:i4>6619196</vt:i4>
      </vt:variant>
      <vt:variant>
        <vt:i4>264</vt:i4>
      </vt:variant>
      <vt:variant>
        <vt:i4>0</vt:i4>
      </vt:variant>
      <vt:variant>
        <vt:i4>5</vt:i4>
      </vt:variant>
      <vt:variant>
        <vt:lpwstr>http://portal.hud.gov/hudportal/documents/huddoc?id=92340_MT_SecAgrmt-f.docx</vt:lpwstr>
      </vt:variant>
      <vt:variant>
        <vt:lpwstr/>
      </vt:variant>
      <vt:variant>
        <vt:i4>6750267</vt:i4>
      </vt:variant>
      <vt:variant>
        <vt:i4>258</vt:i4>
      </vt:variant>
      <vt:variant>
        <vt:i4>0</vt:i4>
      </vt:variant>
      <vt:variant>
        <vt:i4>5</vt:i4>
      </vt:variant>
      <vt:variant>
        <vt:lpwstr>http://portal.hud.gov/hudportal/documents/huddoc?id=92337_MT_RegAgrmt-f.docx</vt:lpwstr>
      </vt:variant>
      <vt:variant>
        <vt:lpwstr/>
      </vt:variant>
      <vt:variant>
        <vt:i4>1769552</vt:i4>
      </vt:variant>
      <vt:variant>
        <vt:i4>246</vt:i4>
      </vt:variant>
      <vt:variant>
        <vt:i4>0</vt:i4>
      </vt:variant>
      <vt:variant>
        <vt:i4>5</vt:i4>
      </vt:variant>
      <vt:variant>
        <vt:lpwstr>http://portal.hud.gov/hudportal/documents/huddoc?id=92466_RegAgrmt_Borr-f.docx</vt:lpwstr>
      </vt:variant>
      <vt:variant>
        <vt:lpwstr/>
      </vt:variant>
      <vt:variant>
        <vt:i4>458849</vt:i4>
      </vt:variant>
      <vt:variant>
        <vt:i4>240</vt:i4>
      </vt:variant>
      <vt:variant>
        <vt:i4>0</vt:i4>
      </vt:variant>
      <vt:variant>
        <vt:i4>5</vt:i4>
      </vt:variant>
      <vt:variant>
        <vt:lpwstr>http://portal.hud.gov/hudportal/documents/huddoc?id=94000_SecInstrument-f.docx</vt:lpwstr>
      </vt:variant>
      <vt:variant>
        <vt:lpwstr/>
      </vt:variant>
      <vt:variant>
        <vt:i4>7667714</vt:i4>
      </vt:variant>
      <vt:variant>
        <vt:i4>231</vt:i4>
      </vt:variant>
      <vt:variant>
        <vt:i4>0</vt:i4>
      </vt:variant>
      <vt:variant>
        <vt:i4>5</vt:i4>
      </vt:variant>
      <vt:variant>
        <vt:lpwstr>http://portal.hud.gov/hudportal/documents/huddoc?id=92070_LeaseAddend-f.docx</vt:lpwstr>
      </vt:variant>
      <vt:variant>
        <vt:lpwstr/>
      </vt:variant>
      <vt:variant>
        <vt:i4>2818078</vt:i4>
      </vt:variant>
      <vt:variant>
        <vt:i4>225</vt:i4>
      </vt:variant>
      <vt:variant>
        <vt:i4>0</vt:i4>
      </vt:variant>
      <vt:variant>
        <vt:i4>5</vt:i4>
      </vt:variant>
      <vt:variant>
        <vt:lpwstr>http://portal.hud.gov/hudportal/documents/huddoc?id=92325_OpinionOper-4c.docx</vt:lpwstr>
      </vt:variant>
      <vt:variant>
        <vt:lpwstr/>
      </vt:variant>
      <vt:variant>
        <vt:i4>3473462</vt:i4>
      </vt:variant>
      <vt:variant>
        <vt:i4>219</vt:i4>
      </vt:variant>
      <vt:variant>
        <vt:i4>0</vt:i4>
      </vt:variant>
      <vt:variant>
        <vt:i4>5</vt:i4>
      </vt:variant>
      <vt:variant>
        <vt:lpwstr>http://portal.hud.gov/hudportal/documents/huddoc?id=92335_MT_Opinion-a7.docx</vt:lpwstr>
      </vt:variant>
      <vt:variant>
        <vt:lpwstr/>
      </vt:variant>
      <vt:variant>
        <vt:i4>2228248</vt:i4>
      </vt:variant>
      <vt:variant>
        <vt:i4>213</vt:i4>
      </vt:variant>
      <vt:variant>
        <vt:i4>0</vt:i4>
      </vt:variant>
      <vt:variant>
        <vt:i4>5</vt:i4>
      </vt:variant>
      <vt:variant>
        <vt:lpwstr>http://portal.hud.gov/hudportal/documents/huddoc?id=91725CERT_OpinionCert-4c.docx</vt:lpwstr>
      </vt:variant>
      <vt:variant>
        <vt:lpwstr/>
      </vt:variant>
      <vt:variant>
        <vt:i4>3276805</vt:i4>
      </vt:variant>
      <vt:variant>
        <vt:i4>210</vt:i4>
      </vt:variant>
      <vt:variant>
        <vt:i4>0</vt:i4>
      </vt:variant>
      <vt:variant>
        <vt:i4>5</vt:i4>
      </vt:variant>
      <vt:variant>
        <vt:lpwstr>http://portal.hud.gov/hudportal/documents/huddoc?id=91725_OpinionBorr-4c.docx</vt:lpwstr>
      </vt:variant>
      <vt:variant>
        <vt:lpwstr/>
      </vt:variant>
      <vt:variant>
        <vt:i4>7012447</vt:i4>
      </vt:variant>
      <vt:variant>
        <vt:i4>201</vt:i4>
      </vt:variant>
      <vt:variant>
        <vt:i4>0</vt:i4>
      </vt:variant>
      <vt:variant>
        <vt:i4>5</vt:i4>
      </vt:variant>
      <vt:variant>
        <vt:lpwstr>http://portal.hud.gov/hudportal/documents/huddoc?id=92228_BillSale-2c.doc</vt:lpwstr>
      </vt:variant>
      <vt:variant>
        <vt:lpwstr/>
      </vt:variant>
      <vt:variant>
        <vt:i4>5963844</vt:i4>
      </vt:variant>
      <vt:variant>
        <vt:i4>195</vt:i4>
      </vt:variant>
      <vt:variant>
        <vt:i4>0</vt:i4>
      </vt:variant>
      <vt:variant>
        <vt:i4>5</vt:i4>
      </vt:variant>
      <vt:variant>
        <vt:lpwstr>http://portal.hud.gov/hudportal/documents/huddoc?id=92266_TPA_appl-4c.doc</vt:lpwstr>
      </vt:variant>
      <vt:variant>
        <vt:lpwstr/>
      </vt:variant>
      <vt:variant>
        <vt:i4>5308459</vt:i4>
      </vt:variant>
      <vt:variant>
        <vt:i4>189</vt:i4>
      </vt:variant>
      <vt:variant>
        <vt:i4>0</vt:i4>
      </vt:variant>
      <vt:variant>
        <vt:i4>5</vt:i4>
      </vt:variant>
      <vt:variant>
        <vt:lpwstr>http://portal.hud.gov/hudportal/documents/huddoc?id=93305_Agmt-Cert-2c.doc</vt:lpwstr>
      </vt:variant>
      <vt:variant>
        <vt:lpwstr/>
      </vt:variant>
      <vt:variant>
        <vt:i4>8257545</vt:i4>
      </vt:variant>
      <vt:variant>
        <vt:i4>180</vt:i4>
      </vt:variant>
      <vt:variant>
        <vt:i4>0</vt:i4>
      </vt:variant>
      <vt:variant>
        <vt:i4>5</vt:i4>
      </vt:variant>
      <vt:variant>
        <vt:lpwstr>http://portal.hud.gov/hudportal/documents/huddoc?id=92455_RqstEndrsmt-f.docx</vt:lpwstr>
      </vt:variant>
      <vt:variant>
        <vt:lpwstr/>
      </vt:variant>
      <vt:variant>
        <vt:i4>7667721</vt:i4>
      </vt:variant>
      <vt:variant>
        <vt:i4>174</vt:i4>
      </vt:variant>
      <vt:variant>
        <vt:i4>0</vt:i4>
      </vt:variant>
      <vt:variant>
        <vt:i4>5</vt:i4>
      </vt:variant>
      <vt:variant>
        <vt:lpwstr>http://portal.hud.gov/hudportal/documents/huddoc?id=91111_SurvInstOwnrCert-f.docx</vt:lpwstr>
      </vt:variant>
      <vt:variant>
        <vt:lpwstr/>
      </vt:variant>
      <vt:variant>
        <vt:i4>8126494</vt:i4>
      </vt:variant>
      <vt:variant>
        <vt:i4>168</vt:i4>
      </vt:variant>
      <vt:variant>
        <vt:i4>0</vt:i4>
      </vt:variant>
      <vt:variant>
        <vt:i4>5</vt:i4>
      </vt:variant>
      <vt:variant>
        <vt:lpwstr>http://portal.hud.gov/hudportal/documents/huddoc?id=92476_NonCritEscrow-f.doc</vt:lpwstr>
      </vt:variant>
      <vt:variant>
        <vt:lpwstr/>
      </vt:variant>
      <vt:variant>
        <vt:i4>1179693</vt:i4>
      </vt:variant>
      <vt:variant>
        <vt:i4>156</vt:i4>
      </vt:variant>
      <vt:variant>
        <vt:i4>0</vt:i4>
      </vt:variant>
      <vt:variant>
        <vt:i4>5</vt:i4>
      </vt:variant>
      <vt:variant>
        <vt:lpwstr>http://portal.hud.gov/hudportal/documents/huddoc?id=92223_SurpCashNote-4c.docx</vt:lpwstr>
      </vt:variant>
      <vt:variant>
        <vt:lpwstr/>
      </vt:variant>
      <vt:variant>
        <vt:i4>4194381</vt:i4>
      </vt:variant>
      <vt:variant>
        <vt:i4>153</vt:i4>
      </vt:variant>
      <vt:variant>
        <vt:i4>0</vt:i4>
      </vt:variant>
      <vt:variant>
        <vt:i4>5</vt:i4>
      </vt:variant>
      <vt:variant>
        <vt:lpwstr>http://portal.hud.gov/hudportal/documents/huddoc?id=91710_ResRecNote_NP-4c.docx</vt:lpwstr>
      </vt:variant>
      <vt:variant>
        <vt:lpwstr/>
      </vt:variant>
      <vt:variant>
        <vt:i4>589867</vt:i4>
      </vt:variant>
      <vt:variant>
        <vt:i4>129</vt:i4>
      </vt:variant>
      <vt:variant>
        <vt:i4>0</vt:i4>
      </vt:variant>
      <vt:variant>
        <vt:i4>5</vt:i4>
      </vt:variant>
      <vt:variant>
        <vt:lpwstr>http://portal.hud.gov/hudportal/documents/huddoc?id=91116_OpLeaseAddend-a7.docx</vt:lpwstr>
      </vt:variant>
      <vt:variant>
        <vt:lpwstr/>
      </vt:variant>
      <vt:variant>
        <vt:i4>5701757</vt:i4>
      </vt:variant>
      <vt:variant>
        <vt:i4>123</vt:i4>
      </vt:variant>
      <vt:variant>
        <vt:i4>0</vt:i4>
      </vt:variant>
      <vt:variant>
        <vt:i4>5</vt:i4>
      </vt:variant>
      <vt:variant>
        <vt:lpwstr>http://portal.hud.gov/hudportal/documents/huddoc?id=91117_OperEstopp-a7.doc</vt:lpwstr>
      </vt:variant>
      <vt:variant>
        <vt:lpwstr/>
      </vt:variant>
      <vt:variant>
        <vt:i4>6619245</vt:i4>
      </vt:variant>
      <vt:variant>
        <vt:i4>117</vt:i4>
      </vt:variant>
      <vt:variant>
        <vt:i4>0</vt:i4>
      </vt:variant>
      <vt:variant>
        <vt:i4>5</vt:i4>
      </vt:variant>
      <vt:variant>
        <vt:lpwstr>http://hudsharepoint.hud.gov/sites/OGC/OGC/healthcaredocsfaqs2/default.aspx</vt:lpwstr>
      </vt:variant>
      <vt:variant>
        <vt:lpwstr/>
      </vt:variant>
      <vt:variant>
        <vt:i4>4522106</vt:i4>
      </vt:variant>
      <vt:variant>
        <vt:i4>114</vt:i4>
      </vt:variant>
      <vt:variant>
        <vt:i4>0</vt:i4>
      </vt:variant>
      <vt:variant>
        <vt:i4>5</vt:i4>
      </vt:variant>
      <vt:variant>
        <vt:lpwstr>http://portal.hud.gov/hudportal/documents/huddoc?id=92331_CrossDefGuarty-a7.doc</vt:lpwstr>
      </vt:variant>
      <vt:variant>
        <vt:lpwstr/>
      </vt:variant>
      <vt:variant>
        <vt:i4>6619245</vt:i4>
      </vt:variant>
      <vt:variant>
        <vt:i4>108</vt:i4>
      </vt:variant>
      <vt:variant>
        <vt:i4>0</vt:i4>
      </vt:variant>
      <vt:variant>
        <vt:i4>5</vt:i4>
      </vt:variant>
      <vt:variant>
        <vt:lpwstr>http://hudsharepoint.hud.gov/sites/OGC/OGC/healthcaredocsfaqs2/default.aspx</vt:lpwstr>
      </vt:variant>
      <vt:variant>
        <vt:lpwstr/>
      </vt:variant>
      <vt:variant>
        <vt:i4>5963873</vt:i4>
      </vt:variant>
      <vt:variant>
        <vt:i4>105</vt:i4>
      </vt:variant>
      <vt:variant>
        <vt:i4>0</vt:i4>
      </vt:variant>
      <vt:variant>
        <vt:i4>5</vt:i4>
      </vt:variant>
      <vt:variant>
        <vt:lpwstr>http://portal.hud.gov/hudportal/documents/huddoc?id=92211_MstrLseAdden-a7.docx</vt:lpwstr>
      </vt:variant>
      <vt:variant>
        <vt:lpwstr/>
      </vt:variant>
      <vt:variant>
        <vt:i4>7143542</vt:i4>
      </vt:variant>
      <vt:variant>
        <vt:i4>99</vt:i4>
      </vt:variant>
      <vt:variant>
        <vt:i4>0</vt:i4>
      </vt:variant>
      <vt:variant>
        <vt:i4>5</vt:i4>
      </vt:variant>
      <vt:variant>
        <vt:lpwstr>http://portal.hud.gov/hudportal/documents/huddoc?id=92339_ML_Estoppel-a7.doc</vt:lpwstr>
      </vt:variant>
      <vt:variant>
        <vt:lpwstr/>
      </vt:variant>
      <vt:variant>
        <vt:i4>7929968</vt:i4>
      </vt:variant>
      <vt:variant>
        <vt:i4>87</vt:i4>
      </vt:variant>
      <vt:variant>
        <vt:i4>0</vt:i4>
      </vt:variant>
      <vt:variant>
        <vt:i4>5</vt:i4>
      </vt:variant>
      <vt:variant>
        <vt:lpwstr>http://www.lenders360blog.com/2010/03/articles/training/understanding-differences-between-a-syndicated-loan-participated-loan-is-crucial-when-it-turns-bad/</vt:lpwstr>
      </vt:variant>
      <vt:variant>
        <vt:lpwstr/>
      </vt:variant>
      <vt:variant>
        <vt:i4>4653176</vt:i4>
      </vt:variant>
      <vt:variant>
        <vt:i4>84</vt:i4>
      </vt:variant>
      <vt:variant>
        <vt:i4>0</vt:i4>
      </vt:variant>
      <vt:variant>
        <vt:i4>5</vt:i4>
      </vt:variant>
      <vt:variant>
        <vt:lpwstr>http://portal.hud.gov/hudportal/documents/huddoc?id=92322_Intercrdtr-a7.doc</vt:lpwstr>
      </vt:variant>
      <vt:variant>
        <vt:lpwstr/>
      </vt:variant>
      <vt:variant>
        <vt:i4>4259904</vt:i4>
      </vt:variant>
      <vt:variant>
        <vt:i4>75</vt:i4>
      </vt:variant>
      <vt:variant>
        <vt:i4>0</vt:i4>
      </vt:variant>
      <vt:variant>
        <vt:i4>5</vt:i4>
      </vt:variant>
      <vt:variant>
        <vt:lpwstr>http://hudsharepoint.hud.gov/sites/IHCF/DEVL/Por/Forms/AllItems.aspx</vt:lpwstr>
      </vt:variant>
      <vt:variant>
        <vt:lpwstr/>
      </vt:variant>
      <vt:variant>
        <vt:i4>2162689</vt:i4>
      </vt:variant>
      <vt:variant>
        <vt:i4>60</vt:i4>
      </vt:variant>
      <vt:variant>
        <vt:i4>0</vt:i4>
      </vt:variant>
      <vt:variant>
        <vt:i4>5</vt:i4>
      </vt:variant>
      <vt:variant>
        <vt:lpwstr>http://portal.hud.gov/hudportal/documents/huddoc?id=90024_ContactSheet-a7.doc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Mooney</dc:creator>
  <cp:lastModifiedBy>Sara Mooney</cp:lastModifiedBy>
  <cp:revision>28</cp:revision>
  <cp:lastPrinted>2014-09-22T20:30:00Z</cp:lastPrinted>
  <dcterms:created xsi:type="dcterms:W3CDTF">2014-09-22T20:30:00Z</dcterms:created>
  <dcterms:modified xsi:type="dcterms:W3CDTF">2014-09-29T16:59:00Z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-1238281869</vt:i4>
  </property>
  <property fmtid="{D5CDD505-2E9C-101B-9397-08002B2CF9AE}" pid="3" name="_NewReviewCycle">
    <vt:lpwstr/>
  </property>
  <property fmtid="{D5CDD505-2E9C-101B-9397-08002B2CF9AE}" pid="4" name="_EmailSubject">
    <vt:lpwstr>New SR/NC/BR HUD Attorney Closing Punchlist (For commitments on or after October 3, 2014) </vt:lpwstr>
  </property>
  <property fmtid="{D5CDD505-2E9C-101B-9397-08002B2CF9AE}" pid="5" name="_AuthorEmail">
    <vt:lpwstr>Emmanuel.Yeow@hud.gov</vt:lpwstr>
  </property>
  <property fmtid="{D5CDD505-2E9C-101B-9397-08002B2CF9AE}" pid="6" name="_AuthorEmailDisplayName">
    <vt:lpwstr>Yeow, Emmanuel</vt:lpwstr>
  </property>
  <property fmtid="{D5CDD505-2E9C-101B-9397-08002B2CF9AE}" pid="7" name="_PreviousAdHocReviewCycleID">
    <vt:i4>464844244</vt:i4>
  </property>
</Properties>
</file>