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4FD" w:rsidRPr="00E464FD" w:rsidRDefault="00E464FD" w:rsidP="0072799C">
      <w:pPr>
        <w:jc w:val="center"/>
        <w:rPr>
          <w:b/>
          <w:sz w:val="32"/>
          <w:szCs w:val="32"/>
        </w:rPr>
      </w:pPr>
      <w:bookmarkStart w:id="0" w:name="_GoBack"/>
      <w:bookmarkEnd w:id="0"/>
      <w:r w:rsidRPr="00E464FD">
        <w:rPr>
          <w:b/>
          <w:sz w:val="32"/>
          <w:szCs w:val="32"/>
        </w:rPr>
        <w:t>Appendix A</w:t>
      </w:r>
    </w:p>
    <w:p w:rsidR="0000581C" w:rsidRDefault="00B25FCD" w:rsidP="00B41C88">
      <w:pPr>
        <w:jc w:val="center"/>
        <w:rPr>
          <w:b/>
          <w:sz w:val="32"/>
          <w:szCs w:val="32"/>
        </w:rPr>
      </w:pPr>
      <w:r w:rsidRPr="00E464FD">
        <w:rPr>
          <w:b/>
          <w:sz w:val="32"/>
          <w:szCs w:val="32"/>
        </w:rPr>
        <w:t xml:space="preserve"> </w:t>
      </w:r>
      <w:r w:rsidR="0000581C" w:rsidRPr="00E464FD">
        <w:rPr>
          <w:b/>
          <w:sz w:val="32"/>
          <w:szCs w:val="32"/>
        </w:rPr>
        <w:t>Tax Credit Pilot Program: Project Eligibility Checklist</w:t>
      </w:r>
    </w:p>
    <w:p w:rsidR="004926D3" w:rsidRPr="004926D3" w:rsidRDefault="00BE2296" w:rsidP="00B41C88">
      <w:pPr>
        <w:jc w:val="center"/>
        <w:rPr>
          <w:sz w:val="28"/>
          <w:szCs w:val="28"/>
        </w:rPr>
      </w:pPr>
      <w:r>
        <w:rPr>
          <w:sz w:val="28"/>
          <w:szCs w:val="28"/>
        </w:rPr>
        <w:t xml:space="preserve">Revised </w:t>
      </w:r>
      <w:r w:rsidR="006D0B8E">
        <w:rPr>
          <w:sz w:val="28"/>
          <w:szCs w:val="28"/>
        </w:rPr>
        <w:t xml:space="preserve">May </w:t>
      </w:r>
      <w:r w:rsidR="002D5EF3">
        <w:rPr>
          <w:sz w:val="28"/>
          <w:szCs w:val="28"/>
        </w:rPr>
        <w:t>20</w:t>
      </w:r>
      <w:r>
        <w:rPr>
          <w:sz w:val="28"/>
          <w:szCs w:val="28"/>
        </w:rPr>
        <w:t xml:space="preserve">, </w:t>
      </w:r>
      <w:r w:rsidRPr="003B722D">
        <w:rPr>
          <w:sz w:val="28"/>
          <w:szCs w:val="28"/>
        </w:rPr>
        <w:t>201</w:t>
      </w:r>
      <w:r>
        <w:rPr>
          <w:sz w:val="28"/>
          <w:szCs w:val="28"/>
        </w:rPr>
        <w:t>5</w:t>
      </w:r>
    </w:p>
    <w:p w:rsidR="00B41C88" w:rsidRDefault="00B41C88" w:rsidP="00B41C88">
      <w:pPr>
        <w:jc w:val="center"/>
        <w:rPr>
          <w:b/>
          <w:sz w:val="28"/>
          <w:szCs w:val="28"/>
        </w:rPr>
      </w:pPr>
    </w:p>
    <w:p w:rsidR="004F4E3B" w:rsidRDefault="004F4E3B" w:rsidP="00B41C88">
      <w:pPr>
        <w:jc w:val="center"/>
        <w:rPr>
          <w:b/>
          <w:sz w:val="28"/>
          <w:szCs w:val="28"/>
        </w:rPr>
      </w:pPr>
    </w:p>
    <w:p w:rsidR="004F4E3B" w:rsidRPr="00B41C88" w:rsidRDefault="004F4E3B" w:rsidP="00B41C88">
      <w:pPr>
        <w:jc w:val="center"/>
        <w:rPr>
          <w:b/>
          <w:sz w:val="28"/>
          <w:szCs w:val="28"/>
        </w:rPr>
      </w:pPr>
    </w:p>
    <w:tbl>
      <w:tblPr>
        <w:tblStyle w:val="TableGrid"/>
        <w:tblW w:w="9738" w:type="dxa"/>
        <w:tblLook w:val="04A0" w:firstRow="1" w:lastRow="0" w:firstColumn="1" w:lastColumn="0" w:noHBand="0" w:noVBand="1"/>
      </w:tblPr>
      <w:tblGrid>
        <w:gridCol w:w="630"/>
        <w:gridCol w:w="7848"/>
        <w:gridCol w:w="630"/>
        <w:gridCol w:w="630"/>
      </w:tblGrid>
      <w:tr w:rsidR="0000581C" w:rsidTr="0000581C">
        <w:trPr>
          <w:trHeight w:val="575"/>
        </w:trPr>
        <w:tc>
          <w:tcPr>
            <w:tcW w:w="630" w:type="dxa"/>
            <w:vAlign w:val="center"/>
          </w:tcPr>
          <w:p w:rsidR="0000581C" w:rsidRPr="005A09D8" w:rsidRDefault="004E297D">
            <w:pPr>
              <w:jc w:val="center"/>
              <w:rPr>
                <w:b/>
              </w:rPr>
            </w:pPr>
            <w:r w:rsidRPr="005A09D8">
              <w:rPr>
                <w:b/>
              </w:rPr>
              <w:t>Q</w:t>
            </w:r>
            <w:r w:rsidR="0000581C" w:rsidRPr="005A09D8">
              <w:rPr>
                <w:b/>
              </w:rPr>
              <w:t>#</w:t>
            </w:r>
          </w:p>
        </w:tc>
        <w:tc>
          <w:tcPr>
            <w:tcW w:w="7848" w:type="dxa"/>
            <w:vAlign w:val="center"/>
          </w:tcPr>
          <w:p w:rsidR="0000581C" w:rsidRPr="004E297D" w:rsidRDefault="0000581C">
            <w:pPr>
              <w:spacing w:before="60" w:after="60"/>
              <w:jc w:val="center"/>
              <w:rPr>
                <w:i/>
              </w:rPr>
            </w:pPr>
            <w:r w:rsidRPr="004E297D">
              <w:rPr>
                <w:i/>
              </w:rPr>
              <w:t xml:space="preserve">Please answer the following questions. </w:t>
            </w:r>
            <w:r w:rsidRPr="004E297D">
              <w:rPr>
                <w:i/>
                <w:u w:val="single"/>
              </w:rPr>
              <w:t>If the answer to any of the below questions is “no,” the application is not eligible for submission under the Tax Credit Pilot Program</w:t>
            </w:r>
            <w:r w:rsidRPr="004E297D">
              <w:rPr>
                <w:i/>
              </w:rPr>
              <w:t>.</w:t>
            </w:r>
          </w:p>
        </w:tc>
        <w:tc>
          <w:tcPr>
            <w:tcW w:w="630" w:type="dxa"/>
            <w:vAlign w:val="center"/>
          </w:tcPr>
          <w:p w:rsidR="0000581C" w:rsidRPr="00E47402" w:rsidRDefault="0000581C">
            <w:pPr>
              <w:jc w:val="center"/>
              <w:rPr>
                <w:b/>
              </w:rPr>
            </w:pPr>
            <w:r w:rsidRPr="00E47402">
              <w:rPr>
                <w:b/>
              </w:rPr>
              <w:t>Yes</w:t>
            </w:r>
          </w:p>
        </w:tc>
        <w:tc>
          <w:tcPr>
            <w:tcW w:w="630" w:type="dxa"/>
            <w:vAlign w:val="center"/>
          </w:tcPr>
          <w:p w:rsidR="0000581C" w:rsidRPr="00E47402" w:rsidRDefault="0000581C">
            <w:pPr>
              <w:jc w:val="center"/>
              <w:rPr>
                <w:b/>
              </w:rPr>
            </w:pPr>
            <w:r w:rsidRPr="00E47402">
              <w:rPr>
                <w:b/>
              </w:rPr>
              <w:t>No</w:t>
            </w:r>
          </w:p>
        </w:tc>
      </w:tr>
      <w:tr w:rsidR="0000581C" w:rsidTr="0000581C">
        <w:tc>
          <w:tcPr>
            <w:tcW w:w="630" w:type="dxa"/>
          </w:tcPr>
          <w:p w:rsidR="00DE53F7" w:rsidRPr="005A09D8" w:rsidRDefault="00DE53F7">
            <w:pPr>
              <w:jc w:val="center"/>
              <w:rPr>
                <w:b/>
                <w:i/>
              </w:rPr>
            </w:pPr>
          </w:p>
          <w:p w:rsidR="0000581C" w:rsidRPr="00907493" w:rsidRDefault="0000581C">
            <w:pPr>
              <w:jc w:val="center"/>
              <w:rPr>
                <w:b/>
                <w:i/>
              </w:rPr>
            </w:pPr>
            <w:r w:rsidRPr="00907493">
              <w:rPr>
                <w:b/>
                <w:i/>
              </w:rPr>
              <w:t>1.</w:t>
            </w:r>
          </w:p>
        </w:tc>
        <w:tc>
          <w:tcPr>
            <w:tcW w:w="7848" w:type="dxa"/>
          </w:tcPr>
          <w:p w:rsidR="0000581C" w:rsidRDefault="0000581C">
            <w:pPr>
              <w:spacing w:before="60" w:after="60"/>
            </w:pPr>
            <w:r w:rsidRPr="00DA6052">
              <w:t xml:space="preserve">Has the MAP lender received written </w:t>
            </w:r>
            <w:r w:rsidRPr="0000581C">
              <w:rPr>
                <w:sz w:val="22"/>
              </w:rPr>
              <w:t xml:space="preserve">approval from HUD Headquarters to participate in the Tax Credit Pilot? </w:t>
            </w:r>
            <w:r w:rsidRPr="0000581C">
              <w:rPr>
                <w:sz w:val="22"/>
              </w:rPr>
              <w:tab/>
            </w:r>
          </w:p>
        </w:tc>
        <w:tc>
          <w:tcPr>
            <w:tcW w:w="630" w:type="dxa"/>
          </w:tcPr>
          <w:p w:rsidR="0000581C" w:rsidRDefault="0000581C"/>
        </w:tc>
        <w:tc>
          <w:tcPr>
            <w:tcW w:w="630" w:type="dxa"/>
          </w:tcPr>
          <w:p w:rsidR="0000581C" w:rsidRDefault="0000581C"/>
        </w:tc>
      </w:tr>
      <w:tr w:rsidR="0000581C" w:rsidRPr="00907493" w:rsidTr="0000581C">
        <w:tc>
          <w:tcPr>
            <w:tcW w:w="630" w:type="dxa"/>
          </w:tcPr>
          <w:p w:rsidR="0000581C" w:rsidRPr="00907493" w:rsidRDefault="0000581C">
            <w:pPr>
              <w:jc w:val="center"/>
              <w:rPr>
                <w:b/>
                <w:i/>
              </w:rPr>
            </w:pPr>
            <w:r w:rsidRPr="00907493">
              <w:rPr>
                <w:b/>
                <w:i/>
              </w:rPr>
              <w:t>2.</w:t>
            </w:r>
          </w:p>
        </w:tc>
        <w:tc>
          <w:tcPr>
            <w:tcW w:w="7848" w:type="dxa"/>
          </w:tcPr>
          <w:p w:rsidR="0000581C" w:rsidRPr="00907493" w:rsidRDefault="0000581C">
            <w:r w:rsidRPr="00907493">
              <w:t xml:space="preserve">Does the project meet one of the following sets of criteria in 2.A., 2.B., </w:t>
            </w:r>
            <w:r w:rsidR="00BE2296" w:rsidRPr="00907493">
              <w:t>2.C</w:t>
            </w:r>
            <w:r w:rsidR="006D0B8E" w:rsidRPr="00907493">
              <w:t>.</w:t>
            </w:r>
            <w:r w:rsidR="00BE2296" w:rsidRPr="00907493">
              <w:t xml:space="preserve"> </w:t>
            </w:r>
            <w:r w:rsidRPr="00907493">
              <w:t>or 2.</w:t>
            </w:r>
            <w:r w:rsidR="00BE2296" w:rsidRPr="00907493">
              <w:t>D</w:t>
            </w:r>
            <w:r w:rsidRPr="00907493">
              <w:t>.?</w:t>
            </w:r>
            <w:r w:rsidR="006D0B8E" w:rsidRPr="00907493">
              <w:t xml:space="preserve"> </w:t>
            </w:r>
            <w:r w:rsidRPr="00907493">
              <w:t>(Please indicate which one by answering in the designated yes/no boxes.)</w:t>
            </w:r>
          </w:p>
        </w:tc>
        <w:tc>
          <w:tcPr>
            <w:tcW w:w="630" w:type="dxa"/>
          </w:tcPr>
          <w:p w:rsidR="0000581C" w:rsidRPr="00907493" w:rsidRDefault="0000581C"/>
        </w:tc>
        <w:tc>
          <w:tcPr>
            <w:tcW w:w="630" w:type="dxa"/>
          </w:tcPr>
          <w:p w:rsidR="0000581C" w:rsidRPr="00907493" w:rsidRDefault="0000581C"/>
        </w:tc>
      </w:tr>
      <w:tr w:rsidR="0000581C" w:rsidRPr="00907493" w:rsidTr="0000581C">
        <w:tc>
          <w:tcPr>
            <w:tcW w:w="630" w:type="dxa"/>
            <w:vMerge w:val="restart"/>
          </w:tcPr>
          <w:p w:rsidR="0000581C" w:rsidRPr="00907493" w:rsidRDefault="0000581C">
            <w:pPr>
              <w:jc w:val="center"/>
              <w:rPr>
                <w:b/>
                <w:i/>
              </w:rPr>
            </w:pPr>
            <w:r w:rsidRPr="00907493">
              <w:rPr>
                <w:b/>
                <w:i/>
              </w:rPr>
              <w:t>2.A.</w:t>
            </w:r>
          </w:p>
        </w:tc>
        <w:tc>
          <w:tcPr>
            <w:tcW w:w="7848" w:type="dxa"/>
          </w:tcPr>
          <w:p w:rsidR="0000581C" w:rsidRPr="00907493" w:rsidRDefault="0000581C">
            <w:pPr>
              <w:spacing w:before="60" w:after="60"/>
            </w:pPr>
            <w:r w:rsidRPr="00907493">
              <w:rPr>
                <w:b/>
                <w:i/>
              </w:rPr>
              <w:t>Assisted Housing Project.</w:t>
            </w:r>
            <w:r w:rsidRPr="00907493">
              <w:t xml:space="preserve">  Are at least 90% of the project’s units assisted with a new or renewal Section 8 HAP Contract?</w:t>
            </w:r>
          </w:p>
        </w:tc>
        <w:tc>
          <w:tcPr>
            <w:tcW w:w="630" w:type="dxa"/>
          </w:tcPr>
          <w:p w:rsidR="0000581C" w:rsidRPr="00907493" w:rsidRDefault="0000581C"/>
        </w:tc>
        <w:tc>
          <w:tcPr>
            <w:tcW w:w="630" w:type="dxa"/>
          </w:tcPr>
          <w:p w:rsidR="0000581C" w:rsidRPr="00907493" w:rsidRDefault="0000581C"/>
        </w:tc>
      </w:tr>
      <w:tr w:rsidR="0000581C" w:rsidRPr="00907493" w:rsidTr="0000581C">
        <w:tc>
          <w:tcPr>
            <w:tcW w:w="630" w:type="dxa"/>
            <w:vMerge/>
          </w:tcPr>
          <w:p w:rsidR="0000581C" w:rsidRPr="00907493" w:rsidRDefault="0000581C">
            <w:pPr>
              <w:jc w:val="center"/>
              <w:rPr>
                <w:b/>
                <w:i/>
              </w:rPr>
            </w:pPr>
          </w:p>
        </w:tc>
        <w:tc>
          <w:tcPr>
            <w:tcW w:w="7848" w:type="dxa"/>
          </w:tcPr>
          <w:p w:rsidR="0000581C" w:rsidRPr="00907493" w:rsidRDefault="0000581C" w:rsidP="00907493">
            <w:pPr>
              <w:pStyle w:val="ListParagraph"/>
              <w:numPr>
                <w:ilvl w:val="0"/>
                <w:numId w:val="1"/>
              </w:numPr>
              <w:spacing w:before="60" w:after="60" w:line="240" w:lineRule="auto"/>
              <w:ind w:left="744"/>
              <w:rPr>
                <w:rFonts w:ascii="Times New Roman" w:hAnsi="Times New Roman"/>
                <w:sz w:val="24"/>
                <w:szCs w:val="24"/>
              </w:rPr>
            </w:pPr>
            <w:r w:rsidRPr="00907493">
              <w:rPr>
                <w:rFonts w:ascii="Times New Roman" w:hAnsi="Times New Roman"/>
                <w:sz w:val="24"/>
                <w:szCs w:val="24"/>
              </w:rPr>
              <w:t xml:space="preserve">Has the Borrower submitted a request for a 20-year Section 8 </w:t>
            </w:r>
            <w:r w:rsidR="0018262A" w:rsidRPr="00907493">
              <w:rPr>
                <w:rFonts w:ascii="Times New Roman" w:hAnsi="Times New Roman"/>
                <w:sz w:val="24"/>
                <w:szCs w:val="24"/>
              </w:rPr>
              <w:t xml:space="preserve">Project Based Rental Assistance  (PBRA) </w:t>
            </w:r>
            <w:r w:rsidRPr="00907493">
              <w:rPr>
                <w:rFonts w:ascii="Times New Roman" w:hAnsi="Times New Roman"/>
                <w:sz w:val="24"/>
                <w:szCs w:val="24"/>
              </w:rPr>
              <w:t>Contract renewal to the Performance Based Contract Administrator,</w:t>
            </w:r>
            <w:r w:rsidR="00806B8B" w:rsidRPr="00907493">
              <w:rPr>
                <w:rFonts w:ascii="Times New Roman" w:hAnsi="Times New Roman"/>
                <w:sz w:val="24"/>
                <w:szCs w:val="24"/>
              </w:rPr>
              <w:t xml:space="preserve"> (or, in the case of RAD projects, the 15</w:t>
            </w:r>
            <w:r w:rsidR="0018262A" w:rsidRPr="00907493">
              <w:rPr>
                <w:rFonts w:ascii="Times New Roman" w:hAnsi="Times New Roman"/>
                <w:sz w:val="24"/>
                <w:szCs w:val="24"/>
              </w:rPr>
              <w:t>- or 20-</w:t>
            </w:r>
            <w:r w:rsidR="00806B8B" w:rsidRPr="00907493">
              <w:rPr>
                <w:rFonts w:ascii="Times New Roman" w:hAnsi="Times New Roman"/>
                <w:sz w:val="24"/>
                <w:szCs w:val="24"/>
              </w:rPr>
              <w:t xml:space="preserve">year </w:t>
            </w:r>
            <w:r w:rsidR="0018262A" w:rsidRPr="00907493">
              <w:rPr>
                <w:rFonts w:ascii="Times New Roman" w:hAnsi="Times New Roman"/>
                <w:sz w:val="24"/>
                <w:szCs w:val="24"/>
              </w:rPr>
              <w:t xml:space="preserve">Project Based Voucher (PBV) </w:t>
            </w:r>
            <w:r w:rsidR="00806B8B" w:rsidRPr="00907493">
              <w:rPr>
                <w:rFonts w:ascii="Times New Roman" w:hAnsi="Times New Roman"/>
                <w:sz w:val="24"/>
                <w:szCs w:val="24"/>
              </w:rPr>
              <w:t xml:space="preserve">contract renewal request to the local housing authority) </w:t>
            </w:r>
            <w:r w:rsidRPr="00907493">
              <w:rPr>
                <w:rFonts w:ascii="Times New Roman" w:hAnsi="Times New Roman"/>
                <w:sz w:val="24"/>
                <w:szCs w:val="24"/>
              </w:rPr>
              <w:t xml:space="preserve">with a copy to HUD, including any applicable rent increase request? </w:t>
            </w:r>
          </w:p>
        </w:tc>
        <w:tc>
          <w:tcPr>
            <w:tcW w:w="630" w:type="dxa"/>
          </w:tcPr>
          <w:p w:rsidR="0000581C" w:rsidRPr="00907493" w:rsidRDefault="0000581C"/>
        </w:tc>
        <w:tc>
          <w:tcPr>
            <w:tcW w:w="630" w:type="dxa"/>
          </w:tcPr>
          <w:p w:rsidR="0000581C" w:rsidRPr="00907493" w:rsidRDefault="0000581C"/>
        </w:tc>
      </w:tr>
      <w:tr w:rsidR="0000581C" w:rsidRPr="00907493" w:rsidTr="0000581C">
        <w:tc>
          <w:tcPr>
            <w:tcW w:w="630" w:type="dxa"/>
            <w:vMerge/>
          </w:tcPr>
          <w:p w:rsidR="0000581C" w:rsidRPr="00907493" w:rsidRDefault="0000581C">
            <w:pPr>
              <w:jc w:val="center"/>
              <w:rPr>
                <w:b/>
                <w:i/>
              </w:rPr>
            </w:pPr>
          </w:p>
        </w:tc>
        <w:tc>
          <w:tcPr>
            <w:tcW w:w="7848" w:type="dxa"/>
          </w:tcPr>
          <w:p w:rsidR="0000581C" w:rsidRPr="00907493" w:rsidRDefault="004E34E5" w:rsidP="00907493">
            <w:pPr>
              <w:pStyle w:val="ListParagraph"/>
              <w:numPr>
                <w:ilvl w:val="0"/>
                <w:numId w:val="1"/>
              </w:numPr>
              <w:spacing w:before="60" w:after="60" w:line="240" w:lineRule="auto"/>
              <w:ind w:left="720" w:hanging="450"/>
              <w:rPr>
                <w:rFonts w:ascii="Times New Roman" w:hAnsi="Times New Roman"/>
                <w:sz w:val="24"/>
                <w:szCs w:val="24"/>
              </w:rPr>
            </w:pPr>
            <w:r w:rsidRPr="00907493">
              <w:rPr>
                <w:rFonts w:ascii="Times New Roman" w:hAnsi="Times New Roman"/>
                <w:sz w:val="24"/>
                <w:szCs w:val="24"/>
              </w:rPr>
              <w:t xml:space="preserve">Will </w:t>
            </w:r>
            <w:r w:rsidR="0000581C" w:rsidRPr="00907493">
              <w:rPr>
                <w:rFonts w:ascii="Times New Roman" w:hAnsi="Times New Roman"/>
                <w:sz w:val="24"/>
                <w:szCs w:val="24"/>
              </w:rPr>
              <w:t>the</w:t>
            </w:r>
            <w:r w:rsidR="00806B8B" w:rsidRPr="00907493">
              <w:rPr>
                <w:rFonts w:ascii="Times New Roman" w:hAnsi="Times New Roman"/>
                <w:sz w:val="24"/>
                <w:szCs w:val="24"/>
              </w:rPr>
              <w:t xml:space="preserve"> Section 8 rents to be</w:t>
            </w:r>
            <w:r w:rsidR="0000581C" w:rsidRPr="00907493">
              <w:rPr>
                <w:rFonts w:ascii="Times New Roman" w:hAnsi="Times New Roman"/>
                <w:sz w:val="24"/>
                <w:szCs w:val="24"/>
              </w:rPr>
              <w:t xml:space="preserve"> presented in </w:t>
            </w:r>
            <w:r w:rsidR="00806B8B" w:rsidRPr="00907493">
              <w:rPr>
                <w:rFonts w:ascii="Times New Roman" w:hAnsi="Times New Roman"/>
                <w:sz w:val="24"/>
                <w:szCs w:val="24"/>
              </w:rPr>
              <w:t xml:space="preserve">the </w:t>
            </w:r>
            <w:r w:rsidR="00D164CD" w:rsidRPr="00907493">
              <w:rPr>
                <w:rFonts w:ascii="Times New Roman" w:hAnsi="Times New Roman"/>
                <w:sz w:val="24"/>
                <w:szCs w:val="24"/>
              </w:rPr>
              <w:t>lender’s underwriting</w:t>
            </w:r>
            <w:r w:rsidR="0000581C" w:rsidRPr="00907493">
              <w:rPr>
                <w:rFonts w:ascii="Times New Roman" w:hAnsi="Times New Roman"/>
                <w:sz w:val="24"/>
                <w:szCs w:val="24"/>
              </w:rPr>
              <w:t xml:space="preserve"> narrative match the rents requested by the Borrower in the Section 8 HAP Contract renewal request</w:t>
            </w:r>
            <w:r w:rsidR="00806B8B" w:rsidRPr="00907493">
              <w:rPr>
                <w:rFonts w:ascii="Times New Roman" w:hAnsi="Times New Roman"/>
                <w:sz w:val="24"/>
                <w:szCs w:val="24"/>
              </w:rPr>
              <w:t>?</w:t>
            </w:r>
          </w:p>
        </w:tc>
        <w:tc>
          <w:tcPr>
            <w:tcW w:w="630" w:type="dxa"/>
          </w:tcPr>
          <w:p w:rsidR="0000581C" w:rsidRPr="00907493" w:rsidRDefault="0000581C"/>
        </w:tc>
        <w:tc>
          <w:tcPr>
            <w:tcW w:w="630" w:type="dxa"/>
          </w:tcPr>
          <w:p w:rsidR="0000581C" w:rsidRPr="00907493" w:rsidRDefault="0000581C"/>
        </w:tc>
      </w:tr>
      <w:tr w:rsidR="003A1C63" w:rsidRPr="00907493" w:rsidTr="0000581C">
        <w:tc>
          <w:tcPr>
            <w:tcW w:w="630" w:type="dxa"/>
            <w:vMerge w:val="restart"/>
          </w:tcPr>
          <w:p w:rsidR="003A1C63" w:rsidRPr="00907493" w:rsidRDefault="003A1C63">
            <w:pPr>
              <w:jc w:val="center"/>
              <w:rPr>
                <w:b/>
                <w:i/>
              </w:rPr>
            </w:pPr>
            <w:r w:rsidRPr="00907493">
              <w:rPr>
                <w:b/>
                <w:i/>
              </w:rPr>
              <w:t>2.B.</w:t>
            </w:r>
          </w:p>
        </w:tc>
        <w:tc>
          <w:tcPr>
            <w:tcW w:w="7848" w:type="dxa"/>
          </w:tcPr>
          <w:p w:rsidR="003A1C63" w:rsidRPr="00907493" w:rsidRDefault="003A1C63">
            <w:pPr>
              <w:spacing w:before="60" w:after="60"/>
            </w:pPr>
            <w:r w:rsidRPr="00907493">
              <w:rPr>
                <w:b/>
                <w:i/>
              </w:rPr>
              <w:t xml:space="preserve">3 Year Rule Waiver Project.  </w:t>
            </w:r>
            <w:r w:rsidRPr="00907493">
              <w:t xml:space="preserve">Was the project constructed </w:t>
            </w:r>
            <w:r w:rsidR="0018262A" w:rsidRPr="00907493">
              <w:t xml:space="preserve">or rehabilitated </w:t>
            </w:r>
            <w:r w:rsidRPr="00907493">
              <w:t xml:space="preserve">within the past 3 years using Low Income Housing Tax Credits? </w:t>
            </w:r>
          </w:p>
        </w:tc>
        <w:tc>
          <w:tcPr>
            <w:tcW w:w="630" w:type="dxa"/>
          </w:tcPr>
          <w:p w:rsidR="003A1C63" w:rsidRPr="00907493" w:rsidRDefault="003A1C63"/>
        </w:tc>
        <w:tc>
          <w:tcPr>
            <w:tcW w:w="630" w:type="dxa"/>
          </w:tcPr>
          <w:p w:rsidR="003A1C63" w:rsidRPr="00907493" w:rsidRDefault="003A1C63"/>
        </w:tc>
      </w:tr>
      <w:tr w:rsidR="003A1C63" w:rsidRPr="00907493" w:rsidTr="0000581C">
        <w:trPr>
          <w:trHeight w:val="917"/>
        </w:trPr>
        <w:tc>
          <w:tcPr>
            <w:tcW w:w="630" w:type="dxa"/>
            <w:vMerge/>
          </w:tcPr>
          <w:p w:rsidR="003A1C63" w:rsidRPr="00907493" w:rsidRDefault="003A1C63">
            <w:pPr>
              <w:jc w:val="center"/>
            </w:pPr>
          </w:p>
        </w:tc>
        <w:tc>
          <w:tcPr>
            <w:tcW w:w="7848" w:type="dxa"/>
          </w:tcPr>
          <w:p w:rsidR="003A1C63" w:rsidRPr="00907493" w:rsidRDefault="003A1C63" w:rsidP="00907493">
            <w:pPr>
              <w:pStyle w:val="ListParagraph"/>
              <w:numPr>
                <w:ilvl w:val="0"/>
                <w:numId w:val="2"/>
              </w:numPr>
              <w:spacing w:before="60" w:after="60" w:line="240" w:lineRule="auto"/>
              <w:rPr>
                <w:rFonts w:ascii="Times New Roman" w:hAnsi="Times New Roman"/>
                <w:b/>
                <w:i/>
                <w:sz w:val="24"/>
                <w:szCs w:val="24"/>
              </w:rPr>
            </w:pPr>
            <w:r w:rsidRPr="00907493">
              <w:rPr>
                <w:rFonts w:ascii="Times New Roman" w:hAnsi="Times New Roman"/>
                <w:sz w:val="24"/>
                <w:szCs w:val="24"/>
              </w:rPr>
              <w:t xml:space="preserve">Does the Project meet all the criteria established by HUD under Mortgagee Letter </w:t>
            </w:r>
            <w:r w:rsidR="006D0B8E" w:rsidRPr="00907493">
              <w:rPr>
                <w:rFonts w:ascii="Times New Roman" w:hAnsi="Times New Roman"/>
                <w:sz w:val="24"/>
                <w:szCs w:val="24"/>
              </w:rPr>
              <w:t>2013</w:t>
            </w:r>
            <w:r w:rsidRPr="00907493">
              <w:rPr>
                <w:rFonts w:ascii="Times New Roman" w:hAnsi="Times New Roman"/>
                <w:sz w:val="24"/>
                <w:szCs w:val="24"/>
              </w:rPr>
              <w:t>-</w:t>
            </w:r>
            <w:r w:rsidR="006D0B8E" w:rsidRPr="00907493">
              <w:rPr>
                <w:rFonts w:ascii="Times New Roman" w:hAnsi="Times New Roman"/>
                <w:sz w:val="24"/>
                <w:szCs w:val="24"/>
              </w:rPr>
              <w:t xml:space="preserve">31 </w:t>
            </w:r>
            <w:r w:rsidRPr="00907493">
              <w:rPr>
                <w:rFonts w:ascii="Times New Roman" w:hAnsi="Times New Roman"/>
                <w:sz w:val="24"/>
                <w:szCs w:val="24"/>
              </w:rPr>
              <w:t>(except for the requirement that the project has sought and is unable to obtain alternative permanent financing)?</w:t>
            </w:r>
          </w:p>
        </w:tc>
        <w:tc>
          <w:tcPr>
            <w:tcW w:w="630" w:type="dxa"/>
          </w:tcPr>
          <w:p w:rsidR="003A1C63" w:rsidRPr="00907493" w:rsidRDefault="003A1C63"/>
        </w:tc>
        <w:tc>
          <w:tcPr>
            <w:tcW w:w="630" w:type="dxa"/>
          </w:tcPr>
          <w:p w:rsidR="003A1C63" w:rsidRPr="00907493" w:rsidRDefault="003A1C63"/>
        </w:tc>
      </w:tr>
      <w:tr w:rsidR="003A1C63" w:rsidRPr="00907493" w:rsidTr="0000581C">
        <w:tc>
          <w:tcPr>
            <w:tcW w:w="630" w:type="dxa"/>
            <w:vMerge/>
          </w:tcPr>
          <w:p w:rsidR="003A1C63" w:rsidRPr="00907493" w:rsidRDefault="003A1C63">
            <w:pPr>
              <w:jc w:val="center"/>
            </w:pPr>
          </w:p>
        </w:tc>
        <w:tc>
          <w:tcPr>
            <w:tcW w:w="7848" w:type="dxa"/>
          </w:tcPr>
          <w:p w:rsidR="003A1C63" w:rsidRPr="00907493" w:rsidRDefault="003A1C63" w:rsidP="00907493">
            <w:pPr>
              <w:pStyle w:val="ListParagraph"/>
              <w:numPr>
                <w:ilvl w:val="0"/>
                <w:numId w:val="2"/>
              </w:numPr>
              <w:spacing w:before="60" w:after="60" w:line="240" w:lineRule="auto"/>
              <w:rPr>
                <w:rFonts w:ascii="Times New Roman" w:hAnsi="Times New Roman"/>
                <w:b/>
                <w:i/>
                <w:sz w:val="24"/>
                <w:szCs w:val="24"/>
              </w:rPr>
            </w:pPr>
            <w:r w:rsidRPr="00907493">
              <w:rPr>
                <w:rFonts w:ascii="Times New Roman" w:hAnsi="Times New Roman"/>
                <w:sz w:val="24"/>
                <w:szCs w:val="24"/>
              </w:rPr>
              <w:t xml:space="preserve">Are the lesser of Housing Tax Credit </w:t>
            </w:r>
            <w:r w:rsidR="004E34E5" w:rsidRPr="00907493">
              <w:rPr>
                <w:rFonts w:ascii="Times New Roman" w:hAnsi="Times New Roman"/>
                <w:sz w:val="24"/>
                <w:szCs w:val="24"/>
              </w:rPr>
              <w:t xml:space="preserve">Ceiling </w:t>
            </w:r>
            <w:r w:rsidRPr="00907493">
              <w:rPr>
                <w:rFonts w:ascii="Times New Roman" w:hAnsi="Times New Roman"/>
                <w:sz w:val="24"/>
                <w:szCs w:val="24"/>
              </w:rPr>
              <w:t xml:space="preserve">rents or </w:t>
            </w:r>
            <w:r w:rsidR="004E34E5" w:rsidRPr="00907493">
              <w:rPr>
                <w:rFonts w:ascii="Times New Roman" w:hAnsi="Times New Roman"/>
                <w:sz w:val="24"/>
                <w:szCs w:val="24"/>
              </w:rPr>
              <w:t xml:space="preserve">Housing Tax Credit </w:t>
            </w:r>
            <w:r w:rsidRPr="00907493">
              <w:rPr>
                <w:rFonts w:ascii="Times New Roman" w:hAnsi="Times New Roman"/>
                <w:sz w:val="24"/>
                <w:szCs w:val="24"/>
              </w:rPr>
              <w:t>Attainable rents at least 10% below the comparable unrestricted market rents for all unit types?</w:t>
            </w:r>
            <w:r w:rsidRPr="00907493">
              <w:rPr>
                <w:rStyle w:val="FootnoteReference"/>
                <w:rFonts w:ascii="Times New Roman" w:hAnsi="Times New Roman"/>
                <w:sz w:val="24"/>
                <w:szCs w:val="24"/>
              </w:rPr>
              <w:footnoteReference w:id="1"/>
            </w:r>
            <w:r w:rsidRPr="00907493">
              <w:rPr>
                <w:rFonts w:ascii="Times New Roman" w:hAnsi="Times New Roman"/>
                <w:sz w:val="24"/>
                <w:szCs w:val="24"/>
              </w:rPr>
              <w:t xml:space="preserve">  </w:t>
            </w:r>
          </w:p>
        </w:tc>
        <w:tc>
          <w:tcPr>
            <w:tcW w:w="630" w:type="dxa"/>
          </w:tcPr>
          <w:p w:rsidR="003A1C63" w:rsidRPr="00907493" w:rsidRDefault="003A1C63"/>
        </w:tc>
        <w:tc>
          <w:tcPr>
            <w:tcW w:w="630" w:type="dxa"/>
          </w:tcPr>
          <w:p w:rsidR="003A1C63" w:rsidRPr="00907493" w:rsidRDefault="003A1C63"/>
        </w:tc>
      </w:tr>
      <w:tr w:rsidR="003A1C63" w:rsidRPr="00907493" w:rsidTr="0000581C">
        <w:tc>
          <w:tcPr>
            <w:tcW w:w="630" w:type="dxa"/>
            <w:vMerge/>
          </w:tcPr>
          <w:p w:rsidR="003A1C63" w:rsidRPr="00907493" w:rsidRDefault="003A1C63">
            <w:pPr>
              <w:jc w:val="center"/>
            </w:pPr>
          </w:p>
        </w:tc>
        <w:tc>
          <w:tcPr>
            <w:tcW w:w="7848" w:type="dxa"/>
          </w:tcPr>
          <w:p w:rsidR="003A1C63" w:rsidRPr="00907493" w:rsidRDefault="003A1C63" w:rsidP="00907493">
            <w:pPr>
              <w:pStyle w:val="ListParagraph"/>
              <w:numPr>
                <w:ilvl w:val="0"/>
                <w:numId w:val="2"/>
              </w:numPr>
              <w:spacing w:before="60" w:after="60" w:line="240" w:lineRule="auto"/>
              <w:rPr>
                <w:rFonts w:ascii="Times New Roman" w:hAnsi="Times New Roman"/>
                <w:b/>
                <w:i/>
                <w:sz w:val="24"/>
                <w:szCs w:val="24"/>
              </w:rPr>
            </w:pPr>
            <w:r w:rsidRPr="00907493">
              <w:rPr>
                <w:rFonts w:ascii="Times New Roman" w:hAnsi="Times New Roman"/>
                <w:sz w:val="24"/>
                <w:szCs w:val="24"/>
              </w:rPr>
              <w:t>Will 90% or more of the units be LIHTC restricted?</w:t>
            </w:r>
          </w:p>
        </w:tc>
        <w:tc>
          <w:tcPr>
            <w:tcW w:w="630" w:type="dxa"/>
          </w:tcPr>
          <w:p w:rsidR="003A1C63" w:rsidRPr="00907493" w:rsidRDefault="003A1C63"/>
        </w:tc>
        <w:tc>
          <w:tcPr>
            <w:tcW w:w="630" w:type="dxa"/>
          </w:tcPr>
          <w:p w:rsidR="003A1C63" w:rsidRPr="00907493" w:rsidRDefault="003A1C63"/>
        </w:tc>
      </w:tr>
      <w:tr w:rsidR="003A1C63" w:rsidRPr="00907493" w:rsidTr="006D0B8E">
        <w:trPr>
          <w:trHeight w:val="341"/>
        </w:trPr>
        <w:tc>
          <w:tcPr>
            <w:tcW w:w="630" w:type="dxa"/>
            <w:vMerge/>
          </w:tcPr>
          <w:p w:rsidR="003A1C63" w:rsidRPr="00907493" w:rsidRDefault="003A1C63">
            <w:pPr>
              <w:jc w:val="center"/>
            </w:pPr>
          </w:p>
        </w:tc>
        <w:tc>
          <w:tcPr>
            <w:tcW w:w="7848" w:type="dxa"/>
          </w:tcPr>
          <w:p w:rsidR="003A1C63" w:rsidRPr="00907493" w:rsidRDefault="006D0B8E" w:rsidP="00907493">
            <w:pPr>
              <w:pStyle w:val="ListParagraph"/>
              <w:spacing w:line="240" w:lineRule="auto"/>
              <w:ind w:hanging="360"/>
              <w:rPr>
                <w:rFonts w:ascii="Times New Roman" w:hAnsi="Times New Roman"/>
                <w:sz w:val="24"/>
                <w:szCs w:val="24"/>
              </w:rPr>
            </w:pPr>
            <w:r w:rsidRPr="00907493">
              <w:rPr>
                <w:rFonts w:ascii="Times New Roman" w:hAnsi="Times New Roman"/>
                <w:sz w:val="24"/>
                <w:szCs w:val="24"/>
              </w:rPr>
              <w:t xml:space="preserve">4. </w:t>
            </w:r>
            <w:r w:rsidR="00D21B77" w:rsidRPr="00907493">
              <w:rPr>
                <w:rFonts w:ascii="Times New Roman" w:hAnsi="Times New Roman"/>
                <w:sz w:val="24"/>
                <w:szCs w:val="24"/>
              </w:rPr>
              <w:t xml:space="preserve">  </w:t>
            </w:r>
            <w:r w:rsidRPr="00907493">
              <w:rPr>
                <w:rFonts w:ascii="Times New Roman" w:hAnsi="Times New Roman"/>
                <w:sz w:val="24"/>
                <w:szCs w:val="24"/>
              </w:rPr>
              <w:t>Were the Project’s Building Permits obtained prior to September 19, 2014?</w:t>
            </w:r>
          </w:p>
        </w:tc>
        <w:tc>
          <w:tcPr>
            <w:tcW w:w="630" w:type="dxa"/>
          </w:tcPr>
          <w:p w:rsidR="003A1C63" w:rsidRPr="00907493" w:rsidRDefault="003A1C63"/>
        </w:tc>
        <w:tc>
          <w:tcPr>
            <w:tcW w:w="630" w:type="dxa"/>
          </w:tcPr>
          <w:p w:rsidR="003A1C63" w:rsidRPr="00907493" w:rsidRDefault="003A1C63"/>
        </w:tc>
      </w:tr>
    </w:tbl>
    <w:p w:rsidR="003A1C63" w:rsidRPr="00907493" w:rsidRDefault="003A1C63">
      <w:r w:rsidRPr="00907493">
        <w:br w:type="page"/>
      </w:r>
    </w:p>
    <w:tbl>
      <w:tblPr>
        <w:tblStyle w:val="TableGrid"/>
        <w:tblW w:w="9846" w:type="dxa"/>
        <w:tblLook w:val="04A0" w:firstRow="1" w:lastRow="0" w:firstColumn="1" w:lastColumn="0" w:noHBand="0" w:noVBand="1"/>
      </w:tblPr>
      <w:tblGrid>
        <w:gridCol w:w="738"/>
        <w:gridCol w:w="7842"/>
        <w:gridCol w:w="6"/>
        <w:gridCol w:w="624"/>
        <w:gridCol w:w="6"/>
        <w:gridCol w:w="624"/>
        <w:gridCol w:w="6"/>
      </w:tblGrid>
      <w:tr w:rsidR="0000581C" w:rsidRPr="00907493" w:rsidTr="00D164CD">
        <w:tc>
          <w:tcPr>
            <w:tcW w:w="738" w:type="dxa"/>
            <w:vMerge w:val="restart"/>
          </w:tcPr>
          <w:p w:rsidR="0000581C" w:rsidRPr="00907493" w:rsidRDefault="0000581C">
            <w:pPr>
              <w:jc w:val="center"/>
              <w:rPr>
                <w:b/>
              </w:rPr>
            </w:pPr>
            <w:r w:rsidRPr="00907493">
              <w:rPr>
                <w:b/>
                <w:i/>
              </w:rPr>
              <w:lastRenderedPageBreak/>
              <w:t>2.C</w:t>
            </w:r>
            <w:r w:rsidRPr="00907493">
              <w:rPr>
                <w:b/>
              </w:rPr>
              <w:t>.</w:t>
            </w:r>
          </w:p>
        </w:tc>
        <w:tc>
          <w:tcPr>
            <w:tcW w:w="7848" w:type="dxa"/>
            <w:gridSpan w:val="2"/>
          </w:tcPr>
          <w:p w:rsidR="0000581C" w:rsidRPr="00907493" w:rsidRDefault="0000581C">
            <w:pPr>
              <w:spacing w:before="60" w:after="60"/>
            </w:pPr>
            <w:r w:rsidRPr="00907493">
              <w:rPr>
                <w:b/>
                <w:i/>
              </w:rPr>
              <w:t>Re-syndication Project.</w:t>
            </w:r>
            <w:r w:rsidRPr="00907493">
              <w:t xml:space="preserve"> Was the project constructed or previously </w:t>
            </w:r>
            <w:proofErr w:type="gramStart"/>
            <w:r w:rsidR="00AD1E93" w:rsidRPr="00907493">
              <w:t xml:space="preserve">rehabilitated  </w:t>
            </w:r>
            <w:r w:rsidRPr="00907493">
              <w:t>using</w:t>
            </w:r>
            <w:proofErr w:type="gramEnd"/>
            <w:r w:rsidRPr="00907493">
              <w:t xml:space="preserve"> LIHTCs and is the project now receiving a new allocation of Low Income Housing Tax Credits?</w:t>
            </w:r>
          </w:p>
        </w:tc>
        <w:tc>
          <w:tcPr>
            <w:tcW w:w="630" w:type="dxa"/>
            <w:gridSpan w:val="2"/>
          </w:tcPr>
          <w:p w:rsidR="0000581C" w:rsidRPr="00907493" w:rsidRDefault="0000581C">
            <w:pPr>
              <w:spacing w:before="60" w:after="60"/>
            </w:pPr>
          </w:p>
        </w:tc>
        <w:tc>
          <w:tcPr>
            <w:tcW w:w="630" w:type="dxa"/>
            <w:gridSpan w:val="2"/>
          </w:tcPr>
          <w:p w:rsidR="0000581C" w:rsidRPr="00907493" w:rsidRDefault="0000581C">
            <w:pPr>
              <w:spacing w:before="60" w:after="60"/>
            </w:pPr>
          </w:p>
        </w:tc>
      </w:tr>
      <w:tr w:rsidR="0000581C" w:rsidRPr="00907493" w:rsidTr="00D164CD">
        <w:tc>
          <w:tcPr>
            <w:tcW w:w="738" w:type="dxa"/>
            <w:vMerge/>
          </w:tcPr>
          <w:p w:rsidR="0000581C" w:rsidRPr="00907493" w:rsidRDefault="0000581C">
            <w:pPr>
              <w:jc w:val="center"/>
              <w:rPr>
                <w:b/>
              </w:rPr>
            </w:pPr>
          </w:p>
        </w:tc>
        <w:tc>
          <w:tcPr>
            <w:tcW w:w="7848" w:type="dxa"/>
            <w:gridSpan w:val="2"/>
          </w:tcPr>
          <w:p w:rsidR="0000581C" w:rsidRPr="00907493" w:rsidRDefault="0000581C" w:rsidP="00907493">
            <w:pPr>
              <w:pStyle w:val="ListParagraph"/>
              <w:numPr>
                <w:ilvl w:val="0"/>
                <w:numId w:val="3"/>
              </w:numPr>
              <w:spacing w:before="60" w:after="60" w:line="240" w:lineRule="auto"/>
              <w:rPr>
                <w:rFonts w:ascii="Times New Roman" w:hAnsi="Times New Roman"/>
                <w:sz w:val="24"/>
                <w:szCs w:val="24"/>
              </w:rPr>
            </w:pPr>
            <w:r w:rsidRPr="00907493">
              <w:rPr>
                <w:rFonts w:ascii="Times New Roman" w:hAnsi="Times New Roman"/>
                <w:sz w:val="24"/>
                <w:szCs w:val="24"/>
              </w:rPr>
              <w:t xml:space="preserve">Are the </w:t>
            </w:r>
            <w:r w:rsidR="00FA75E3" w:rsidRPr="00907493">
              <w:rPr>
                <w:rFonts w:ascii="Times New Roman" w:hAnsi="Times New Roman"/>
                <w:sz w:val="24"/>
                <w:szCs w:val="24"/>
              </w:rPr>
              <w:t xml:space="preserve">lesser of </w:t>
            </w:r>
            <w:r w:rsidRPr="00907493">
              <w:rPr>
                <w:rFonts w:ascii="Times New Roman" w:hAnsi="Times New Roman"/>
                <w:sz w:val="24"/>
                <w:szCs w:val="24"/>
              </w:rPr>
              <w:t xml:space="preserve">Housing Tax Credit </w:t>
            </w:r>
            <w:r w:rsidR="00D21B77" w:rsidRPr="00907493">
              <w:rPr>
                <w:rFonts w:ascii="Times New Roman" w:hAnsi="Times New Roman"/>
                <w:sz w:val="24"/>
                <w:szCs w:val="24"/>
              </w:rPr>
              <w:t xml:space="preserve">Ceiling </w:t>
            </w:r>
            <w:r w:rsidRPr="00907493">
              <w:rPr>
                <w:rFonts w:ascii="Times New Roman" w:hAnsi="Times New Roman"/>
                <w:sz w:val="24"/>
                <w:szCs w:val="24"/>
              </w:rPr>
              <w:t>rents</w:t>
            </w:r>
            <w:r w:rsidR="00FA75E3" w:rsidRPr="00907493">
              <w:rPr>
                <w:rFonts w:ascii="Times New Roman" w:hAnsi="Times New Roman"/>
                <w:sz w:val="24"/>
                <w:szCs w:val="24"/>
              </w:rPr>
              <w:t xml:space="preserve"> </w:t>
            </w:r>
            <w:r w:rsidR="00D21B77" w:rsidRPr="00907493">
              <w:rPr>
                <w:rFonts w:ascii="Times New Roman" w:hAnsi="Times New Roman"/>
                <w:sz w:val="24"/>
                <w:szCs w:val="24"/>
              </w:rPr>
              <w:t xml:space="preserve">or Housing Tax Credit </w:t>
            </w:r>
            <w:r w:rsidR="00044726" w:rsidRPr="00907493">
              <w:rPr>
                <w:rFonts w:ascii="Times New Roman" w:hAnsi="Times New Roman"/>
                <w:sz w:val="24"/>
                <w:szCs w:val="24"/>
              </w:rPr>
              <w:t>Attainable rents</w:t>
            </w:r>
            <w:r w:rsidRPr="00907493">
              <w:rPr>
                <w:rFonts w:ascii="Times New Roman" w:hAnsi="Times New Roman"/>
                <w:sz w:val="24"/>
                <w:szCs w:val="24"/>
              </w:rPr>
              <w:t xml:space="preserve"> at least 10% below the comparable unrestricted market rents for all unit types?  </w:t>
            </w:r>
          </w:p>
        </w:tc>
        <w:tc>
          <w:tcPr>
            <w:tcW w:w="630" w:type="dxa"/>
            <w:gridSpan w:val="2"/>
          </w:tcPr>
          <w:p w:rsidR="0000581C" w:rsidRPr="00907493" w:rsidRDefault="0000581C">
            <w:pPr>
              <w:spacing w:before="60" w:after="60"/>
            </w:pPr>
          </w:p>
        </w:tc>
        <w:tc>
          <w:tcPr>
            <w:tcW w:w="630" w:type="dxa"/>
            <w:gridSpan w:val="2"/>
          </w:tcPr>
          <w:p w:rsidR="0000581C" w:rsidRPr="00907493" w:rsidRDefault="0000581C">
            <w:pPr>
              <w:spacing w:before="60" w:after="60"/>
            </w:pPr>
          </w:p>
        </w:tc>
      </w:tr>
      <w:tr w:rsidR="0000581C" w:rsidRPr="00907493" w:rsidTr="00D164CD">
        <w:tc>
          <w:tcPr>
            <w:tcW w:w="738" w:type="dxa"/>
            <w:vMerge/>
          </w:tcPr>
          <w:p w:rsidR="0000581C" w:rsidRPr="00907493" w:rsidRDefault="0000581C">
            <w:pPr>
              <w:jc w:val="center"/>
              <w:rPr>
                <w:b/>
              </w:rPr>
            </w:pPr>
          </w:p>
        </w:tc>
        <w:tc>
          <w:tcPr>
            <w:tcW w:w="7848" w:type="dxa"/>
            <w:gridSpan w:val="2"/>
          </w:tcPr>
          <w:p w:rsidR="0000581C" w:rsidRPr="00907493" w:rsidRDefault="0000581C" w:rsidP="00907493">
            <w:pPr>
              <w:pStyle w:val="ListParagraph"/>
              <w:numPr>
                <w:ilvl w:val="0"/>
                <w:numId w:val="3"/>
              </w:numPr>
              <w:spacing w:before="60" w:after="60" w:line="240" w:lineRule="auto"/>
              <w:rPr>
                <w:rFonts w:ascii="Times New Roman" w:hAnsi="Times New Roman"/>
                <w:sz w:val="24"/>
                <w:szCs w:val="24"/>
              </w:rPr>
            </w:pPr>
            <w:r w:rsidRPr="00907493">
              <w:rPr>
                <w:rFonts w:ascii="Times New Roman" w:hAnsi="Times New Roman"/>
                <w:sz w:val="24"/>
                <w:szCs w:val="24"/>
              </w:rPr>
              <w:t>Will 90% or more of the units be LIHTC restricted?</w:t>
            </w:r>
          </w:p>
        </w:tc>
        <w:tc>
          <w:tcPr>
            <w:tcW w:w="630" w:type="dxa"/>
            <w:gridSpan w:val="2"/>
          </w:tcPr>
          <w:p w:rsidR="0000581C" w:rsidRPr="00907493" w:rsidRDefault="0000581C">
            <w:pPr>
              <w:spacing w:before="60" w:after="60"/>
            </w:pPr>
          </w:p>
        </w:tc>
        <w:tc>
          <w:tcPr>
            <w:tcW w:w="630" w:type="dxa"/>
            <w:gridSpan w:val="2"/>
          </w:tcPr>
          <w:p w:rsidR="0000581C" w:rsidRPr="00907493" w:rsidRDefault="0000581C">
            <w:pPr>
              <w:spacing w:before="60" w:after="60"/>
            </w:pPr>
          </w:p>
        </w:tc>
      </w:tr>
      <w:tr w:rsidR="00D2432A" w:rsidRPr="00907493" w:rsidTr="00D164CD">
        <w:tc>
          <w:tcPr>
            <w:tcW w:w="738" w:type="dxa"/>
          </w:tcPr>
          <w:p w:rsidR="00D2432A" w:rsidRPr="00907493" w:rsidRDefault="00D164CD">
            <w:pPr>
              <w:rPr>
                <w:b/>
                <w:i/>
              </w:rPr>
            </w:pPr>
            <w:r w:rsidRPr="00907493">
              <w:rPr>
                <w:b/>
                <w:i/>
              </w:rPr>
              <w:t>2.</w:t>
            </w:r>
            <w:r w:rsidR="00D2432A" w:rsidRPr="00907493">
              <w:rPr>
                <w:b/>
                <w:i/>
              </w:rPr>
              <w:t xml:space="preserve">D. </w:t>
            </w:r>
          </w:p>
        </w:tc>
        <w:tc>
          <w:tcPr>
            <w:tcW w:w="7848" w:type="dxa"/>
            <w:gridSpan w:val="2"/>
          </w:tcPr>
          <w:p w:rsidR="00D2432A" w:rsidRPr="00907493" w:rsidRDefault="003B1424">
            <w:pPr>
              <w:rPr>
                <w:b/>
                <w:i/>
              </w:rPr>
            </w:pPr>
            <w:r w:rsidRPr="00907493">
              <w:rPr>
                <w:b/>
                <w:i/>
              </w:rPr>
              <w:t xml:space="preserve">Project Type </w:t>
            </w:r>
            <w:r w:rsidR="00CA252C" w:rsidRPr="00907493">
              <w:rPr>
                <w:b/>
                <w:i/>
              </w:rPr>
              <w:t xml:space="preserve">Waiver.  </w:t>
            </w:r>
            <w:r w:rsidR="00CA252C" w:rsidRPr="00907493">
              <w:t xml:space="preserve">Is the project an existing market rate </w:t>
            </w:r>
            <w:r w:rsidR="00D21B77" w:rsidRPr="00907493">
              <w:t xml:space="preserve">or </w:t>
            </w:r>
            <w:r w:rsidR="00CA252C" w:rsidRPr="00907493">
              <w:t>affordable residential property</w:t>
            </w:r>
            <w:r w:rsidR="00127B2D" w:rsidRPr="00907493">
              <w:t xml:space="preserve"> </w:t>
            </w:r>
            <w:r w:rsidR="00CA252C" w:rsidRPr="00907493">
              <w:t>without Section 8 or prior Tax Credits, but with a current Tax Credit or bond cap allocation?   To fit into this new category it must meet the Pilot’s fundamental risk parameters for projects that are relatively low risk, relatively uncomplicated with respect to scope of work, without environmental or historic property concerns, and otherwise suitable for accelerated underwriting.</w:t>
            </w:r>
            <w:r w:rsidR="00CA252C" w:rsidRPr="00907493">
              <w:rPr>
                <w:rStyle w:val="FootnoteReference"/>
              </w:rPr>
              <w:footnoteReference w:id="2"/>
            </w:r>
            <w:r w:rsidR="00127B2D" w:rsidRPr="00907493">
              <w:t xml:space="preserve">  Ninety percent or more of the units must be set aside for affordable use.</w:t>
            </w:r>
          </w:p>
        </w:tc>
        <w:tc>
          <w:tcPr>
            <w:tcW w:w="630" w:type="dxa"/>
            <w:gridSpan w:val="2"/>
          </w:tcPr>
          <w:p w:rsidR="00D2432A" w:rsidRPr="00907493" w:rsidRDefault="00D2432A">
            <w:pPr>
              <w:spacing w:before="60" w:after="60"/>
            </w:pPr>
          </w:p>
        </w:tc>
        <w:tc>
          <w:tcPr>
            <w:tcW w:w="630" w:type="dxa"/>
            <w:gridSpan w:val="2"/>
          </w:tcPr>
          <w:p w:rsidR="00D2432A" w:rsidRPr="00907493" w:rsidRDefault="00D2432A">
            <w:pPr>
              <w:spacing w:before="60" w:after="60"/>
            </w:pPr>
          </w:p>
        </w:tc>
      </w:tr>
      <w:tr w:rsidR="004926D3" w:rsidRPr="00907493" w:rsidTr="00D164CD">
        <w:tc>
          <w:tcPr>
            <w:tcW w:w="738" w:type="dxa"/>
          </w:tcPr>
          <w:p w:rsidR="004926D3" w:rsidRPr="00907493" w:rsidRDefault="00D164CD">
            <w:pPr>
              <w:rPr>
                <w:b/>
                <w:i/>
              </w:rPr>
            </w:pPr>
            <w:r w:rsidRPr="00907493">
              <w:rPr>
                <w:b/>
                <w:i/>
              </w:rPr>
              <w:t xml:space="preserve">  </w:t>
            </w:r>
            <w:r w:rsidR="004926D3" w:rsidRPr="00907493">
              <w:rPr>
                <w:b/>
                <w:i/>
              </w:rPr>
              <w:t>3.</w:t>
            </w:r>
          </w:p>
        </w:tc>
        <w:tc>
          <w:tcPr>
            <w:tcW w:w="7848" w:type="dxa"/>
            <w:gridSpan w:val="2"/>
          </w:tcPr>
          <w:p w:rsidR="004926D3" w:rsidRPr="00907493" w:rsidRDefault="004926D3">
            <w:r w:rsidRPr="00907493">
              <w:t>Has the project received a</w:t>
            </w:r>
            <w:r w:rsidR="00D21B77" w:rsidRPr="00907493">
              <w:t>n</w:t>
            </w:r>
            <w:r w:rsidRPr="00907493">
              <w:t xml:space="preserve"> LIHTC or bond allocation or reservation</w:t>
            </w:r>
            <w:r w:rsidR="002B4512" w:rsidRPr="00907493">
              <w:t xml:space="preserve"> (or a substitute acceptable to HUD)</w:t>
            </w:r>
            <w:r w:rsidRPr="00907493">
              <w:t xml:space="preserve"> and </w:t>
            </w:r>
            <w:r w:rsidR="008A3926" w:rsidRPr="00907493">
              <w:t xml:space="preserve">will </w:t>
            </w:r>
            <w:r w:rsidRPr="00907493">
              <w:t xml:space="preserve">evidence </w:t>
            </w:r>
            <w:r w:rsidR="008A3926" w:rsidRPr="00907493">
              <w:t>acceptable to HUD</w:t>
            </w:r>
            <w:r w:rsidRPr="00907493">
              <w:t xml:space="preserve"> </w:t>
            </w:r>
            <w:r w:rsidR="008A3926" w:rsidRPr="00907493">
              <w:t xml:space="preserve">be </w:t>
            </w:r>
            <w:r w:rsidRPr="00907493">
              <w:t>submitted with the application?</w:t>
            </w:r>
          </w:p>
        </w:tc>
        <w:tc>
          <w:tcPr>
            <w:tcW w:w="630" w:type="dxa"/>
            <w:gridSpan w:val="2"/>
          </w:tcPr>
          <w:p w:rsidR="004926D3" w:rsidRPr="00907493" w:rsidRDefault="004926D3">
            <w:pPr>
              <w:spacing w:before="60" w:after="60"/>
            </w:pPr>
          </w:p>
        </w:tc>
        <w:tc>
          <w:tcPr>
            <w:tcW w:w="630" w:type="dxa"/>
            <w:gridSpan w:val="2"/>
          </w:tcPr>
          <w:p w:rsidR="004926D3" w:rsidRPr="00907493" w:rsidRDefault="004926D3">
            <w:pPr>
              <w:spacing w:before="60" w:after="60"/>
            </w:pPr>
          </w:p>
        </w:tc>
      </w:tr>
      <w:tr w:rsidR="004926D3" w:rsidRPr="00907493" w:rsidTr="00D164CD">
        <w:tc>
          <w:tcPr>
            <w:tcW w:w="738" w:type="dxa"/>
          </w:tcPr>
          <w:p w:rsidR="004926D3" w:rsidRPr="00907493" w:rsidRDefault="004926D3">
            <w:pPr>
              <w:jc w:val="center"/>
              <w:rPr>
                <w:b/>
                <w:i/>
              </w:rPr>
            </w:pPr>
            <w:r w:rsidRPr="00907493">
              <w:rPr>
                <w:b/>
                <w:i/>
              </w:rPr>
              <w:t>4.</w:t>
            </w:r>
          </w:p>
        </w:tc>
        <w:tc>
          <w:tcPr>
            <w:tcW w:w="7848" w:type="dxa"/>
            <w:gridSpan w:val="2"/>
          </w:tcPr>
          <w:p w:rsidR="004926D3" w:rsidRPr="00907493" w:rsidRDefault="004926D3">
            <w:pPr>
              <w:spacing w:before="60" w:after="60"/>
            </w:pPr>
            <w:r w:rsidRPr="00907493">
              <w:t>Has the project received a commitment letter or letter of intent from a third-party LIHTC investor, and is this commitment submitted with the FHA application?</w:t>
            </w:r>
          </w:p>
        </w:tc>
        <w:tc>
          <w:tcPr>
            <w:tcW w:w="630" w:type="dxa"/>
            <w:gridSpan w:val="2"/>
          </w:tcPr>
          <w:p w:rsidR="004926D3" w:rsidRPr="00907493" w:rsidRDefault="004926D3">
            <w:pPr>
              <w:spacing w:before="60" w:after="60"/>
            </w:pPr>
          </w:p>
        </w:tc>
        <w:tc>
          <w:tcPr>
            <w:tcW w:w="630" w:type="dxa"/>
            <w:gridSpan w:val="2"/>
          </w:tcPr>
          <w:p w:rsidR="004926D3" w:rsidRPr="00907493" w:rsidRDefault="004926D3">
            <w:pPr>
              <w:spacing w:before="60" w:after="60"/>
            </w:pPr>
          </w:p>
        </w:tc>
      </w:tr>
      <w:tr w:rsidR="0000581C" w:rsidRPr="00907493" w:rsidTr="00D164CD">
        <w:trPr>
          <w:gridAfter w:val="1"/>
          <w:wAfter w:w="6" w:type="dxa"/>
        </w:trPr>
        <w:tc>
          <w:tcPr>
            <w:tcW w:w="738" w:type="dxa"/>
          </w:tcPr>
          <w:p w:rsidR="0000581C" w:rsidRPr="00907493" w:rsidRDefault="0000581C">
            <w:pPr>
              <w:jc w:val="center"/>
              <w:rPr>
                <w:b/>
              </w:rPr>
            </w:pPr>
            <w:r w:rsidRPr="00907493">
              <w:rPr>
                <w:b/>
              </w:rPr>
              <w:t>5.</w:t>
            </w:r>
          </w:p>
        </w:tc>
        <w:tc>
          <w:tcPr>
            <w:tcW w:w="7842" w:type="dxa"/>
          </w:tcPr>
          <w:p w:rsidR="0000581C" w:rsidRPr="00907493" w:rsidRDefault="0000581C">
            <w:pPr>
              <w:spacing w:before="60" w:after="60"/>
            </w:pPr>
            <w:r w:rsidRPr="00907493">
              <w:t>Do the proposed repairs cost less than the Pilot Program maximum of $40,000 per unit in hard repair costs?</w:t>
            </w:r>
          </w:p>
        </w:tc>
        <w:tc>
          <w:tcPr>
            <w:tcW w:w="630" w:type="dxa"/>
            <w:gridSpan w:val="2"/>
          </w:tcPr>
          <w:p w:rsidR="0000581C" w:rsidRPr="00907493" w:rsidRDefault="0000581C"/>
        </w:tc>
        <w:tc>
          <w:tcPr>
            <w:tcW w:w="630" w:type="dxa"/>
            <w:gridSpan w:val="2"/>
          </w:tcPr>
          <w:p w:rsidR="0000581C" w:rsidRPr="00907493" w:rsidRDefault="0000581C"/>
        </w:tc>
      </w:tr>
      <w:tr w:rsidR="0000581C" w:rsidRPr="00907493" w:rsidTr="00D164CD">
        <w:trPr>
          <w:gridAfter w:val="1"/>
          <w:wAfter w:w="6" w:type="dxa"/>
        </w:trPr>
        <w:tc>
          <w:tcPr>
            <w:tcW w:w="738" w:type="dxa"/>
          </w:tcPr>
          <w:p w:rsidR="0000581C" w:rsidRPr="00907493" w:rsidRDefault="0000581C">
            <w:pPr>
              <w:jc w:val="center"/>
              <w:rPr>
                <w:b/>
              </w:rPr>
            </w:pPr>
            <w:r w:rsidRPr="00907493">
              <w:rPr>
                <w:b/>
              </w:rPr>
              <w:t>6.</w:t>
            </w:r>
          </w:p>
        </w:tc>
        <w:tc>
          <w:tcPr>
            <w:tcW w:w="7842" w:type="dxa"/>
          </w:tcPr>
          <w:p w:rsidR="0000581C" w:rsidRPr="00907493" w:rsidRDefault="0000581C">
            <w:pPr>
              <w:spacing w:before="60" w:after="60"/>
            </w:pPr>
            <w:r w:rsidRPr="00907493">
              <w:t xml:space="preserve">Is the proposed individual tenant relocation period limited to </w:t>
            </w:r>
            <w:r w:rsidR="00044726" w:rsidRPr="00907493">
              <w:t xml:space="preserve">30 </w:t>
            </w:r>
            <w:r w:rsidRPr="00907493">
              <w:t>days or less?</w:t>
            </w:r>
          </w:p>
        </w:tc>
        <w:tc>
          <w:tcPr>
            <w:tcW w:w="630" w:type="dxa"/>
            <w:gridSpan w:val="2"/>
          </w:tcPr>
          <w:p w:rsidR="0000581C" w:rsidRPr="00907493" w:rsidRDefault="0000581C"/>
        </w:tc>
        <w:tc>
          <w:tcPr>
            <w:tcW w:w="630" w:type="dxa"/>
            <w:gridSpan w:val="2"/>
          </w:tcPr>
          <w:p w:rsidR="0000581C" w:rsidRPr="00907493" w:rsidRDefault="0000581C"/>
        </w:tc>
      </w:tr>
      <w:tr w:rsidR="0000581C" w:rsidRPr="00907493" w:rsidTr="00D164CD">
        <w:trPr>
          <w:gridAfter w:val="1"/>
          <w:wAfter w:w="6" w:type="dxa"/>
          <w:trHeight w:val="665"/>
        </w:trPr>
        <w:tc>
          <w:tcPr>
            <w:tcW w:w="738" w:type="dxa"/>
          </w:tcPr>
          <w:p w:rsidR="0000581C" w:rsidRPr="00907493" w:rsidRDefault="00044726">
            <w:pPr>
              <w:jc w:val="center"/>
              <w:rPr>
                <w:b/>
              </w:rPr>
            </w:pPr>
            <w:r w:rsidRPr="00907493">
              <w:rPr>
                <w:b/>
              </w:rPr>
              <w:t>8</w:t>
            </w:r>
            <w:r w:rsidR="0000581C" w:rsidRPr="00907493">
              <w:rPr>
                <w:b/>
              </w:rPr>
              <w:t>.</w:t>
            </w:r>
          </w:p>
        </w:tc>
        <w:tc>
          <w:tcPr>
            <w:tcW w:w="7842" w:type="dxa"/>
          </w:tcPr>
          <w:p w:rsidR="0000581C" w:rsidRPr="00907493" w:rsidRDefault="00C07FAE">
            <w:pPr>
              <w:spacing w:before="60" w:after="60"/>
              <w:rPr>
                <w:sz w:val="22"/>
                <w:szCs w:val="22"/>
              </w:rPr>
            </w:pPr>
            <w:r w:rsidRPr="00907493">
              <w:t xml:space="preserve">Will no more than 10% of the project’s effective gross income be derived from, and no more than 10% of the project’s net rentable area </w:t>
            </w:r>
            <w:proofErr w:type="gramStart"/>
            <w:r w:rsidRPr="00907493">
              <w:t>be</w:t>
            </w:r>
            <w:proofErr w:type="gramEnd"/>
            <w:r w:rsidRPr="00907493">
              <w:t xml:space="preserve"> used by a commercial tenant</w:t>
            </w:r>
            <w:r w:rsidR="00D21B77" w:rsidRPr="00907493">
              <w:t>(s)</w:t>
            </w:r>
            <w:r w:rsidRPr="00907493">
              <w:t>?</w:t>
            </w:r>
          </w:p>
        </w:tc>
        <w:tc>
          <w:tcPr>
            <w:tcW w:w="630" w:type="dxa"/>
            <w:gridSpan w:val="2"/>
          </w:tcPr>
          <w:p w:rsidR="0000581C" w:rsidRPr="00907493" w:rsidRDefault="0000581C"/>
        </w:tc>
        <w:tc>
          <w:tcPr>
            <w:tcW w:w="630" w:type="dxa"/>
            <w:gridSpan w:val="2"/>
          </w:tcPr>
          <w:p w:rsidR="0000581C" w:rsidRPr="00907493" w:rsidRDefault="0000581C"/>
        </w:tc>
      </w:tr>
      <w:tr w:rsidR="00C07FAE" w:rsidRPr="00907493" w:rsidTr="00D164CD">
        <w:trPr>
          <w:gridAfter w:val="1"/>
          <w:wAfter w:w="6" w:type="dxa"/>
          <w:trHeight w:val="665"/>
        </w:trPr>
        <w:tc>
          <w:tcPr>
            <w:tcW w:w="738" w:type="dxa"/>
          </w:tcPr>
          <w:p w:rsidR="00C07FAE" w:rsidRPr="00907493" w:rsidRDefault="00C07FAE">
            <w:pPr>
              <w:jc w:val="center"/>
              <w:rPr>
                <w:b/>
              </w:rPr>
            </w:pPr>
            <w:r w:rsidRPr="00907493">
              <w:rPr>
                <w:b/>
                <w:i/>
              </w:rPr>
              <w:t>9</w:t>
            </w:r>
            <w:r w:rsidRPr="00907493">
              <w:rPr>
                <w:b/>
              </w:rPr>
              <w:t>.</w:t>
            </w:r>
          </w:p>
        </w:tc>
        <w:tc>
          <w:tcPr>
            <w:tcW w:w="7842" w:type="dxa"/>
          </w:tcPr>
          <w:p w:rsidR="00C07FAE" w:rsidRPr="00907493" w:rsidRDefault="00C07FAE">
            <w:pPr>
              <w:spacing w:before="60" w:after="60"/>
            </w:pPr>
            <w:r w:rsidRPr="00907493">
              <w:t xml:space="preserve">Is the project free of any issues such as environmental or historical preservation concerns, </w:t>
            </w:r>
            <w:r w:rsidR="00D21B77" w:rsidRPr="00907493">
              <w:t xml:space="preserve">and/ or </w:t>
            </w:r>
            <w:r w:rsidRPr="00907493">
              <w:t xml:space="preserve">legal or other </w:t>
            </w:r>
            <w:r w:rsidR="00D21B77" w:rsidRPr="00907493">
              <w:t xml:space="preserve">complications </w:t>
            </w:r>
            <w:r w:rsidRPr="00907493">
              <w:t>that would make it unlikely for the project to be underwritten by HUD and closed within 120 days? (If the answer is “no”, please describe below.)</w:t>
            </w:r>
          </w:p>
        </w:tc>
        <w:tc>
          <w:tcPr>
            <w:tcW w:w="630" w:type="dxa"/>
            <w:gridSpan w:val="2"/>
          </w:tcPr>
          <w:p w:rsidR="00C07FAE" w:rsidRPr="00907493" w:rsidRDefault="00C07FAE"/>
        </w:tc>
        <w:tc>
          <w:tcPr>
            <w:tcW w:w="630" w:type="dxa"/>
            <w:gridSpan w:val="2"/>
          </w:tcPr>
          <w:p w:rsidR="00C07FAE" w:rsidRPr="00907493" w:rsidRDefault="00C07FAE"/>
        </w:tc>
      </w:tr>
      <w:tr w:rsidR="00496819" w:rsidRPr="00907493" w:rsidTr="00D164CD">
        <w:trPr>
          <w:trHeight w:val="665"/>
        </w:trPr>
        <w:tc>
          <w:tcPr>
            <w:tcW w:w="9846" w:type="dxa"/>
            <w:gridSpan w:val="7"/>
          </w:tcPr>
          <w:p w:rsidR="00496819" w:rsidRPr="00907493" w:rsidRDefault="0042102B">
            <w:pPr>
              <w:jc w:val="center"/>
              <w:rPr>
                <w:b/>
              </w:rPr>
            </w:pPr>
            <w:r w:rsidRPr="00907493">
              <w:rPr>
                <w:b/>
              </w:rPr>
              <w:t xml:space="preserve">Note: Various other </w:t>
            </w:r>
            <w:r w:rsidR="005A09D8" w:rsidRPr="00907493">
              <w:rPr>
                <w:b/>
              </w:rPr>
              <w:t xml:space="preserve">standard </w:t>
            </w:r>
            <w:r w:rsidRPr="00907493">
              <w:rPr>
                <w:b/>
              </w:rPr>
              <w:t>requirements of the 223(f) program and the Tax Credit Pilot Program will also apply to projects approved for application.</w:t>
            </w:r>
          </w:p>
        </w:tc>
      </w:tr>
      <w:tr w:rsidR="00D21B77" w:rsidTr="00D164CD">
        <w:trPr>
          <w:trHeight w:val="665"/>
        </w:trPr>
        <w:tc>
          <w:tcPr>
            <w:tcW w:w="9846" w:type="dxa"/>
            <w:gridSpan w:val="7"/>
          </w:tcPr>
          <w:p w:rsidR="00D21B77" w:rsidRPr="00D054EF" w:rsidRDefault="00D21B77">
            <w:pPr>
              <w:rPr>
                <w:b/>
              </w:rPr>
            </w:pPr>
            <w:r w:rsidRPr="00907493">
              <w:rPr>
                <w:b/>
              </w:rPr>
              <w:t>Lender Notes:</w:t>
            </w:r>
          </w:p>
          <w:p w:rsidR="00D21B77" w:rsidRDefault="00D21B77"/>
          <w:p w:rsidR="00D21B77" w:rsidRDefault="00D21B77"/>
          <w:p w:rsidR="00D21B77" w:rsidRDefault="00D21B77"/>
          <w:p w:rsidR="00D054EF" w:rsidRDefault="00D054EF"/>
          <w:p w:rsidR="00D054EF" w:rsidRDefault="00D054EF"/>
          <w:p w:rsidR="00D054EF" w:rsidRDefault="00D054EF"/>
          <w:p w:rsidR="00D054EF" w:rsidRDefault="00D054EF"/>
          <w:p w:rsidR="00D054EF" w:rsidRDefault="00D054EF"/>
          <w:p w:rsidR="00D21B77" w:rsidRDefault="00D21B77"/>
          <w:p w:rsidR="00D21B77" w:rsidRDefault="00D21B77"/>
        </w:tc>
      </w:tr>
    </w:tbl>
    <w:p w:rsidR="00FA75E3" w:rsidRDefault="00FA75E3"/>
    <w:sectPr w:rsidR="00FA75E3" w:rsidSect="00E464FD">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B2D" w:rsidRDefault="00127B2D" w:rsidP="004E297D">
      <w:r>
        <w:separator/>
      </w:r>
    </w:p>
  </w:endnote>
  <w:endnote w:type="continuationSeparator" w:id="0">
    <w:p w:rsidR="00127B2D" w:rsidRDefault="00127B2D" w:rsidP="004E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B2D" w:rsidRDefault="00127B2D" w:rsidP="004E297D">
      <w:r>
        <w:separator/>
      </w:r>
    </w:p>
  </w:footnote>
  <w:footnote w:type="continuationSeparator" w:id="0">
    <w:p w:rsidR="00127B2D" w:rsidRDefault="00127B2D" w:rsidP="004E297D">
      <w:r>
        <w:continuationSeparator/>
      </w:r>
    </w:p>
  </w:footnote>
  <w:footnote w:id="1">
    <w:p w:rsidR="00127B2D" w:rsidRPr="009317E6" w:rsidRDefault="00127B2D" w:rsidP="00044726">
      <w:pPr>
        <w:rPr>
          <w:iCs/>
          <w:sz w:val="22"/>
          <w:szCs w:val="22"/>
        </w:rPr>
      </w:pPr>
      <w:r w:rsidRPr="009317E6">
        <w:rPr>
          <w:rStyle w:val="FootnoteReference"/>
          <w:sz w:val="22"/>
          <w:szCs w:val="22"/>
        </w:rPr>
        <w:footnoteRef/>
      </w:r>
      <w:r w:rsidRPr="009317E6">
        <w:rPr>
          <w:sz w:val="22"/>
          <w:szCs w:val="22"/>
        </w:rPr>
        <w:t xml:space="preserve"> “Attainable” rents are </w:t>
      </w:r>
      <w:r>
        <w:rPr>
          <w:sz w:val="22"/>
          <w:szCs w:val="22"/>
        </w:rPr>
        <w:t xml:space="preserve">the </w:t>
      </w:r>
      <w:r w:rsidRPr="009317E6">
        <w:rPr>
          <w:sz w:val="22"/>
          <w:szCs w:val="22"/>
        </w:rPr>
        <w:t xml:space="preserve">rents that a project </w:t>
      </w:r>
      <w:r>
        <w:rPr>
          <w:sz w:val="22"/>
          <w:szCs w:val="22"/>
        </w:rPr>
        <w:t>is achieving</w:t>
      </w:r>
      <w:r w:rsidRPr="009317E6">
        <w:rPr>
          <w:sz w:val="22"/>
          <w:szCs w:val="22"/>
        </w:rPr>
        <w:t xml:space="preserve"> prior to the Tax Credit transaction. If these </w:t>
      </w:r>
      <w:r>
        <w:rPr>
          <w:sz w:val="22"/>
          <w:szCs w:val="22"/>
        </w:rPr>
        <w:t>rents</w:t>
      </w:r>
      <w:r w:rsidRPr="009317E6">
        <w:rPr>
          <w:iCs/>
          <w:sz w:val="22"/>
          <w:szCs w:val="22"/>
        </w:rPr>
        <w:t xml:space="preserve"> are </w:t>
      </w:r>
      <w:r>
        <w:rPr>
          <w:iCs/>
          <w:sz w:val="22"/>
          <w:szCs w:val="22"/>
        </w:rPr>
        <w:t xml:space="preserve">10% below </w:t>
      </w:r>
      <w:r w:rsidRPr="009317E6">
        <w:rPr>
          <w:iCs/>
          <w:sz w:val="22"/>
          <w:szCs w:val="22"/>
        </w:rPr>
        <w:t xml:space="preserve">the </w:t>
      </w:r>
      <w:r>
        <w:rPr>
          <w:iCs/>
          <w:sz w:val="22"/>
          <w:szCs w:val="22"/>
        </w:rPr>
        <w:t>market</w:t>
      </w:r>
      <w:r w:rsidRPr="009317E6">
        <w:rPr>
          <w:iCs/>
          <w:sz w:val="22"/>
          <w:szCs w:val="22"/>
        </w:rPr>
        <w:t xml:space="preserve"> rents then the threshold</w:t>
      </w:r>
      <w:r>
        <w:rPr>
          <w:iCs/>
          <w:sz w:val="22"/>
          <w:szCs w:val="22"/>
        </w:rPr>
        <w:t xml:space="preserve"> is met, even when the Tax Credit ceiling rents are less than 10% below market. </w:t>
      </w:r>
    </w:p>
    <w:p w:rsidR="00127B2D" w:rsidRDefault="00127B2D">
      <w:pPr>
        <w:pStyle w:val="FootnoteText"/>
      </w:pPr>
    </w:p>
  </w:footnote>
  <w:footnote w:id="2">
    <w:p w:rsidR="00127B2D" w:rsidRDefault="00127B2D">
      <w:pPr>
        <w:pStyle w:val="FootnoteText"/>
      </w:pPr>
      <w:r>
        <w:rPr>
          <w:rStyle w:val="FootnoteReference"/>
        </w:rPr>
        <w:footnoteRef/>
      </w:r>
      <w:r>
        <w:t xml:space="preserve"> See 9/11/2014 Proposed Terms of Waiver of Pilot Notice Requirements that Limit Projects to Section 8 Assisted Projects, Resyndications and Projects Eligible for the 3 Year Rule Waiver.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16232"/>
    <w:multiLevelType w:val="hybridMultilevel"/>
    <w:tmpl w:val="7814002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A82EEC"/>
    <w:multiLevelType w:val="hybridMultilevel"/>
    <w:tmpl w:val="597EA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275951"/>
    <w:multiLevelType w:val="hybridMultilevel"/>
    <w:tmpl w:val="4ACAB926"/>
    <w:lvl w:ilvl="0" w:tplc="81727434">
      <w:start w:val="1"/>
      <w:numFmt w:val="decimal"/>
      <w:lvlText w:val="%1."/>
      <w:lvlJc w:val="left"/>
      <w:pPr>
        <w:ind w:left="1104" w:hanging="360"/>
      </w:pPr>
      <w:rPr>
        <w:rFonts w:hint="default"/>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1C"/>
    <w:rsid w:val="0000581C"/>
    <w:rsid w:val="000326BF"/>
    <w:rsid w:val="00041212"/>
    <w:rsid w:val="00044726"/>
    <w:rsid w:val="000B7B98"/>
    <w:rsid w:val="00127B2D"/>
    <w:rsid w:val="00147D07"/>
    <w:rsid w:val="0018262A"/>
    <w:rsid w:val="001F5ED7"/>
    <w:rsid w:val="002916C2"/>
    <w:rsid w:val="002B4512"/>
    <w:rsid w:val="002D5EF3"/>
    <w:rsid w:val="002F6E51"/>
    <w:rsid w:val="00303E39"/>
    <w:rsid w:val="003214D6"/>
    <w:rsid w:val="003837DE"/>
    <w:rsid w:val="003A1C63"/>
    <w:rsid w:val="003B1424"/>
    <w:rsid w:val="003B722D"/>
    <w:rsid w:val="003F506D"/>
    <w:rsid w:val="00402D98"/>
    <w:rsid w:val="0042102B"/>
    <w:rsid w:val="004926D3"/>
    <w:rsid w:val="00496819"/>
    <w:rsid w:val="004E297D"/>
    <w:rsid w:val="004E34E5"/>
    <w:rsid w:val="004F4E3B"/>
    <w:rsid w:val="005803D7"/>
    <w:rsid w:val="005A09D8"/>
    <w:rsid w:val="005A6ADF"/>
    <w:rsid w:val="005D265C"/>
    <w:rsid w:val="006533F6"/>
    <w:rsid w:val="00671761"/>
    <w:rsid w:val="006D0B8E"/>
    <w:rsid w:val="006E0379"/>
    <w:rsid w:val="007046BB"/>
    <w:rsid w:val="00707F08"/>
    <w:rsid w:val="0072799C"/>
    <w:rsid w:val="00806B8B"/>
    <w:rsid w:val="008432B5"/>
    <w:rsid w:val="008A3926"/>
    <w:rsid w:val="008F4991"/>
    <w:rsid w:val="008F5AC1"/>
    <w:rsid w:val="00907493"/>
    <w:rsid w:val="00A24021"/>
    <w:rsid w:val="00A70560"/>
    <w:rsid w:val="00AD1E93"/>
    <w:rsid w:val="00AF60E6"/>
    <w:rsid w:val="00B25FCD"/>
    <w:rsid w:val="00B41C88"/>
    <w:rsid w:val="00BE2296"/>
    <w:rsid w:val="00C07FAE"/>
    <w:rsid w:val="00CA252C"/>
    <w:rsid w:val="00D054EF"/>
    <w:rsid w:val="00D164CD"/>
    <w:rsid w:val="00D21B77"/>
    <w:rsid w:val="00D2432A"/>
    <w:rsid w:val="00D547CA"/>
    <w:rsid w:val="00D92093"/>
    <w:rsid w:val="00DB3A25"/>
    <w:rsid w:val="00DE53F7"/>
    <w:rsid w:val="00DF55EA"/>
    <w:rsid w:val="00E464FD"/>
    <w:rsid w:val="00E636A0"/>
    <w:rsid w:val="00E95A01"/>
    <w:rsid w:val="00EE41FB"/>
    <w:rsid w:val="00F41F72"/>
    <w:rsid w:val="00F71375"/>
    <w:rsid w:val="00F91B33"/>
    <w:rsid w:val="00FA75E3"/>
    <w:rsid w:val="00FE5F51"/>
    <w:rsid w:val="00FF5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0581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E297D"/>
    <w:pPr>
      <w:tabs>
        <w:tab w:val="center" w:pos="4680"/>
        <w:tab w:val="right" w:pos="9360"/>
      </w:tabs>
    </w:pPr>
  </w:style>
  <w:style w:type="character" w:customStyle="1" w:styleId="HeaderChar">
    <w:name w:val="Header Char"/>
    <w:basedOn w:val="DefaultParagraphFont"/>
    <w:link w:val="Header"/>
    <w:uiPriority w:val="99"/>
    <w:rsid w:val="004E29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97D"/>
    <w:pPr>
      <w:tabs>
        <w:tab w:val="center" w:pos="4680"/>
        <w:tab w:val="right" w:pos="9360"/>
      </w:tabs>
    </w:pPr>
  </w:style>
  <w:style w:type="character" w:customStyle="1" w:styleId="FooterChar">
    <w:name w:val="Footer Char"/>
    <w:basedOn w:val="DefaultParagraphFont"/>
    <w:link w:val="Footer"/>
    <w:uiPriority w:val="99"/>
    <w:rsid w:val="004E29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4FD"/>
    <w:rPr>
      <w:rFonts w:ascii="Tahoma" w:hAnsi="Tahoma" w:cs="Tahoma"/>
      <w:sz w:val="16"/>
      <w:szCs w:val="16"/>
    </w:rPr>
  </w:style>
  <w:style w:type="character" w:customStyle="1" w:styleId="BalloonTextChar">
    <w:name w:val="Balloon Text Char"/>
    <w:basedOn w:val="DefaultParagraphFont"/>
    <w:link w:val="BalloonText"/>
    <w:uiPriority w:val="99"/>
    <w:semiHidden/>
    <w:rsid w:val="00E464F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44726"/>
    <w:rPr>
      <w:sz w:val="20"/>
      <w:szCs w:val="20"/>
    </w:rPr>
  </w:style>
  <w:style w:type="character" w:customStyle="1" w:styleId="FootnoteTextChar">
    <w:name w:val="Footnote Text Char"/>
    <w:basedOn w:val="DefaultParagraphFont"/>
    <w:link w:val="FootnoteText"/>
    <w:uiPriority w:val="99"/>
    <w:semiHidden/>
    <w:rsid w:val="000447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4726"/>
    <w:rPr>
      <w:vertAlign w:val="superscript"/>
    </w:rPr>
  </w:style>
  <w:style w:type="paragraph" w:styleId="Revision">
    <w:name w:val="Revision"/>
    <w:hidden/>
    <w:uiPriority w:val="99"/>
    <w:semiHidden/>
    <w:rsid w:val="00044726"/>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8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581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0581C"/>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4E297D"/>
    <w:pPr>
      <w:tabs>
        <w:tab w:val="center" w:pos="4680"/>
        <w:tab w:val="right" w:pos="9360"/>
      </w:tabs>
    </w:pPr>
  </w:style>
  <w:style w:type="character" w:customStyle="1" w:styleId="HeaderChar">
    <w:name w:val="Header Char"/>
    <w:basedOn w:val="DefaultParagraphFont"/>
    <w:link w:val="Header"/>
    <w:uiPriority w:val="99"/>
    <w:rsid w:val="004E29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97D"/>
    <w:pPr>
      <w:tabs>
        <w:tab w:val="center" w:pos="4680"/>
        <w:tab w:val="right" w:pos="9360"/>
      </w:tabs>
    </w:pPr>
  </w:style>
  <w:style w:type="character" w:customStyle="1" w:styleId="FooterChar">
    <w:name w:val="Footer Char"/>
    <w:basedOn w:val="DefaultParagraphFont"/>
    <w:link w:val="Footer"/>
    <w:uiPriority w:val="99"/>
    <w:rsid w:val="004E29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4FD"/>
    <w:rPr>
      <w:rFonts w:ascii="Tahoma" w:hAnsi="Tahoma" w:cs="Tahoma"/>
      <w:sz w:val="16"/>
      <w:szCs w:val="16"/>
    </w:rPr>
  </w:style>
  <w:style w:type="character" w:customStyle="1" w:styleId="BalloonTextChar">
    <w:name w:val="Balloon Text Char"/>
    <w:basedOn w:val="DefaultParagraphFont"/>
    <w:link w:val="BalloonText"/>
    <w:uiPriority w:val="99"/>
    <w:semiHidden/>
    <w:rsid w:val="00E464F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044726"/>
    <w:rPr>
      <w:sz w:val="20"/>
      <w:szCs w:val="20"/>
    </w:rPr>
  </w:style>
  <w:style w:type="character" w:customStyle="1" w:styleId="FootnoteTextChar">
    <w:name w:val="Footnote Text Char"/>
    <w:basedOn w:val="DefaultParagraphFont"/>
    <w:link w:val="FootnoteText"/>
    <w:uiPriority w:val="99"/>
    <w:semiHidden/>
    <w:rsid w:val="0004472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44726"/>
    <w:rPr>
      <w:vertAlign w:val="superscript"/>
    </w:rPr>
  </w:style>
  <w:style w:type="paragraph" w:styleId="Revision">
    <w:name w:val="Revision"/>
    <w:hidden/>
    <w:uiPriority w:val="99"/>
    <w:semiHidden/>
    <w:rsid w:val="0004472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AC84-C1C4-495F-B09E-2D6BF0B6F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Wehrli</dc:creator>
  <cp:lastModifiedBy>Preferred User</cp:lastModifiedBy>
  <cp:revision>2</cp:revision>
  <cp:lastPrinted>2015-05-07T13:32:00Z</cp:lastPrinted>
  <dcterms:created xsi:type="dcterms:W3CDTF">2015-05-21T20:05:00Z</dcterms:created>
  <dcterms:modified xsi:type="dcterms:W3CDTF">2015-05-21T20:05:00Z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-797395249</vt:i4>
  </property>
  <property fmtid="{D5CDD505-2E9C-101B-9397-08002B2CF9AE}" pid="3" name="_NewReviewCycle">
    <vt:lpwstr/>
  </property>
  <property fmtid="{D5CDD505-2E9C-101B-9397-08002B2CF9AE}" pid="4" name="_EmailSubject">
    <vt:lpwstr>Tax Credit Pilot web page updates</vt:lpwstr>
  </property>
  <property fmtid="{D5CDD505-2E9C-101B-9397-08002B2CF9AE}" pid="5" name="_AuthorEmail">
    <vt:lpwstr>Lynn.Wehrli@hud.gov</vt:lpwstr>
  </property>
  <property fmtid="{D5CDD505-2E9C-101B-9397-08002B2CF9AE}" pid="6" name="_AuthorEmailDisplayName">
    <vt:lpwstr>Wehrli, Lynn</vt:lpwstr>
  </property>
  <property fmtid="{D5CDD505-2E9C-101B-9397-08002B2CF9AE}" pid="7" name="_ReviewingToolsShownOnce">
    <vt:lpwstr/>
  </property>
</Properties>
</file>