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2908"/>
        <w:gridCol w:w="1232"/>
        <w:gridCol w:w="776"/>
        <w:gridCol w:w="3004"/>
      </w:tblGrid>
      <w:tr w:rsidR="003D3C3D" w:rsidTr="00C66CC3">
        <w:trPr>
          <w:cantSplit/>
        </w:trPr>
        <w:tc>
          <w:tcPr>
            <w:tcW w:w="9468" w:type="dxa"/>
            <w:gridSpan w:val="5"/>
          </w:tcPr>
          <w:p w:rsidR="003D3C3D" w:rsidRPr="00044538" w:rsidRDefault="001B599E" w:rsidP="001B599E">
            <w:pPr>
              <w:jc w:val="center"/>
              <w:rPr>
                <w:b/>
                <w:bCs/>
              </w:rPr>
            </w:pPr>
            <w:bookmarkStart w:id="0" w:name="_GoBack"/>
            <w:bookmarkEnd w:id="0"/>
            <w:r>
              <w:rPr>
                <w:b/>
              </w:rPr>
              <w:t xml:space="preserve">Guide for Review of </w:t>
            </w:r>
            <w:r w:rsidR="00044538" w:rsidRPr="00044538">
              <w:rPr>
                <w:b/>
              </w:rPr>
              <w:t>Written Agreements</w:t>
            </w:r>
          </w:p>
        </w:tc>
      </w:tr>
      <w:tr w:rsidR="00913E1C" w:rsidTr="00C66CC3">
        <w:trPr>
          <w:cantSplit/>
        </w:trPr>
        <w:tc>
          <w:tcPr>
            <w:tcW w:w="4456" w:type="dxa"/>
            <w:gridSpan w:val="2"/>
          </w:tcPr>
          <w:p w:rsidR="00913E1C" w:rsidRDefault="00913E1C" w:rsidP="00FA0CF8">
            <w:pPr>
              <w:rPr>
                <w:b/>
                <w:bCs/>
              </w:rPr>
            </w:pPr>
            <w:r>
              <w:rPr>
                <w:b/>
                <w:bCs/>
              </w:rPr>
              <w:t xml:space="preserve">Name of </w:t>
            </w:r>
            <w:r w:rsidR="00C66CC3">
              <w:rPr>
                <w:b/>
                <w:bCs/>
              </w:rPr>
              <w:t>Grantee</w:t>
            </w:r>
            <w:r>
              <w:rPr>
                <w:b/>
                <w:bCs/>
              </w:rPr>
              <w:t xml:space="preserve">: </w:t>
            </w:r>
          </w:p>
          <w:p w:rsidR="00913E1C" w:rsidRDefault="000B3372" w:rsidP="00FA0CF8">
            <w:pPr>
              <w:rPr>
                <w:b/>
                <w:bCs/>
              </w:rPr>
            </w:pPr>
            <w:r>
              <w:fldChar w:fldCharType="begin">
                <w:ffData>
                  <w:name w:val="Text1"/>
                  <w:enabled/>
                  <w:calcOnExit w:val="0"/>
                  <w:textInput/>
                </w:ffData>
              </w:fldChar>
            </w:r>
            <w:r w:rsidR="00913E1C">
              <w:instrText xml:space="preserve"> FORMTEXT </w:instrText>
            </w:r>
            <w:r>
              <w:fldChar w:fldCharType="separate"/>
            </w:r>
            <w:r w:rsidR="00913E1C">
              <w:rPr>
                <w:noProof/>
              </w:rPr>
              <w:t> </w:t>
            </w:r>
            <w:r w:rsidR="00913E1C">
              <w:rPr>
                <w:noProof/>
              </w:rPr>
              <w:t> </w:t>
            </w:r>
            <w:r w:rsidR="00913E1C">
              <w:rPr>
                <w:noProof/>
              </w:rPr>
              <w:t> </w:t>
            </w:r>
            <w:r w:rsidR="00913E1C">
              <w:rPr>
                <w:noProof/>
              </w:rPr>
              <w:t> </w:t>
            </w:r>
            <w:r w:rsidR="00913E1C">
              <w:rPr>
                <w:noProof/>
              </w:rPr>
              <w:t> </w:t>
            </w:r>
            <w:r>
              <w:fldChar w:fldCharType="end"/>
            </w:r>
          </w:p>
        </w:tc>
        <w:tc>
          <w:tcPr>
            <w:tcW w:w="5012" w:type="dxa"/>
            <w:gridSpan w:val="3"/>
          </w:tcPr>
          <w:p w:rsidR="00913E1C" w:rsidRPr="00913E1C" w:rsidRDefault="00913E1C" w:rsidP="00FA0CF8">
            <w:pPr>
              <w:rPr>
                <w:b/>
              </w:rPr>
            </w:pPr>
            <w:r>
              <w:rPr>
                <w:b/>
              </w:rPr>
              <w:t>Appropriation(s):</w:t>
            </w:r>
          </w:p>
          <w:p w:rsidR="00913E1C" w:rsidRDefault="000B3372" w:rsidP="00FA0CF8">
            <w:r>
              <w:fldChar w:fldCharType="begin">
                <w:ffData>
                  <w:name w:val="Text1"/>
                  <w:enabled/>
                  <w:calcOnExit w:val="0"/>
                  <w:textInput/>
                </w:ffData>
              </w:fldChar>
            </w:r>
            <w:bookmarkStart w:id="1" w:name="Text1"/>
            <w:r w:rsidR="00913E1C">
              <w:instrText xml:space="preserve"> FORMTEXT </w:instrText>
            </w:r>
            <w:r>
              <w:fldChar w:fldCharType="separate"/>
            </w:r>
            <w:r w:rsidR="00913E1C">
              <w:rPr>
                <w:noProof/>
              </w:rPr>
              <w:t> </w:t>
            </w:r>
            <w:r w:rsidR="00913E1C">
              <w:rPr>
                <w:noProof/>
              </w:rPr>
              <w:t> </w:t>
            </w:r>
            <w:r w:rsidR="00913E1C">
              <w:rPr>
                <w:noProof/>
              </w:rPr>
              <w:t> </w:t>
            </w:r>
            <w:r w:rsidR="00913E1C">
              <w:rPr>
                <w:noProof/>
              </w:rPr>
              <w:t> </w:t>
            </w:r>
            <w:r w:rsidR="00913E1C">
              <w:rPr>
                <w:noProof/>
              </w:rPr>
              <w:t> </w:t>
            </w:r>
            <w:r>
              <w:fldChar w:fldCharType="end"/>
            </w:r>
            <w:bookmarkEnd w:id="1"/>
          </w:p>
        </w:tc>
      </w:tr>
      <w:tr w:rsidR="003D3C3D" w:rsidTr="00C66CC3">
        <w:trPr>
          <w:cantSplit/>
        </w:trPr>
        <w:tc>
          <w:tcPr>
            <w:tcW w:w="9468" w:type="dxa"/>
            <w:gridSpan w:val="5"/>
          </w:tcPr>
          <w:p w:rsidR="003D3C3D" w:rsidRDefault="003D3C3D" w:rsidP="00FA0CF8">
            <w:pPr>
              <w:rPr>
                <w:b/>
                <w:bCs/>
              </w:rPr>
            </w:pPr>
            <w:r>
              <w:rPr>
                <w:b/>
                <w:bCs/>
              </w:rPr>
              <w:t>Staff Consulted:</w:t>
            </w:r>
          </w:p>
          <w:p w:rsidR="003D3C3D" w:rsidRDefault="000B3372" w:rsidP="00FA0CF8">
            <w:pPr>
              <w:pStyle w:val="Header"/>
              <w:tabs>
                <w:tab w:val="clear" w:pos="4320"/>
                <w:tab w:val="clear" w:pos="8640"/>
              </w:tabs>
            </w:pPr>
            <w:r>
              <w:fldChar w:fldCharType="begin">
                <w:ffData>
                  <w:name w:val="Text2"/>
                  <w:enabled/>
                  <w:calcOnExit w:val="0"/>
                  <w:textInput/>
                </w:ffData>
              </w:fldChar>
            </w:r>
            <w:bookmarkStart w:id="2" w:name="Text2"/>
            <w:r w:rsidR="003D3C3D">
              <w:instrText xml:space="preserve"> FORMTEXT </w:instrText>
            </w:r>
            <w:r>
              <w:fldChar w:fldCharType="separate"/>
            </w:r>
            <w:r w:rsidR="003D3C3D">
              <w:rPr>
                <w:noProof/>
              </w:rPr>
              <w:t> </w:t>
            </w:r>
            <w:r w:rsidR="003D3C3D">
              <w:rPr>
                <w:noProof/>
              </w:rPr>
              <w:t> </w:t>
            </w:r>
            <w:r w:rsidR="003D3C3D">
              <w:rPr>
                <w:noProof/>
              </w:rPr>
              <w:t> </w:t>
            </w:r>
            <w:r w:rsidR="003D3C3D">
              <w:rPr>
                <w:noProof/>
              </w:rPr>
              <w:t> </w:t>
            </w:r>
            <w:r w:rsidR="003D3C3D">
              <w:rPr>
                <w:noProof/>
              </w:rPr>
              <w:t> </w:t>
            </w:r>
            <w:r>
              <w:fldChar w:fldCharType="end"/>
            </w:r>
            <w:bookmarkEnd w:id="2"/>
          </w:p>
        </w:tc>
      </w:tr>
      <w:tr w:rsidR="003D3C3D" w:rsidTr="00C66CC3">
        <w:tc>
          <w:tcPr>
            <w:tcW w:w="1548" w:type="dxa"/>
          </w:tcPr>
          <w:p w:rsidR="003D3C3D" w:rsidRDefault="003D3C3D" w:rsidP="00FA0CF8">
            <w:r>
              <w:rPr>
                <w:b/>
                <w:bCs/>
              </w:rPr>
              <w:t>Name(s) of Reviewer(s):</w:t>
            </w:r>
          </w:p>
        </w:tc>
        <w:tc>
          <w:tcPr>
            <w:tcW w:w="4140" w:type="dxa"/>
            <w:gridSpan w:val="2"/>
          </w:tcPr>
          <w:p w:rsidR="003D3C3D" w:rsidRDefault="000B3372" w:rsidP="00FA0CF8">
            <w:r>
              <w:fldChar w:fldCharType="begin">
                <w:ffData>
                  <w:name w:val="Text3"/>
                  <w:enabled/>
                  <w:calcOnExit w:val="0"/>
                  <w:textInput/>
                </w:ffData>
              </w:fldChar>
            </w:r>
            <w:bookmarkStart w:id="3" w:name="Text3"/>
            <w:r w:rsidR="003D3C3D">
              <w:instrText xml:space="preserve"> FORMTEXT </w:instrText>
            </w:r>
            <w:r>
              <w:fldChar w:fldCharType="separate"/>
            </w:r>
            <w:r w:rsidR="003D3C3D">
              <w:rPr>
                <w:noProof/>
              </w:rPr>
              <w:t> </w:t>
            </w:r>
            <w:r w:rsidR="003D3C3D">
              <w:rPr>
                <w:noProof/>
              </w:rPr>
              <w:t> </w:t>
            </w:r>
            <w:r w:rsidR="003D3C3D">
              <w:rPr>
                <w:noProof/>
              </w:rPr>
              <w:t> </w:t>
            </w:r>
            <w:r w:rsidR="003D3C3D">
              <w:rPr>
                <w:noProof/>
              </w:rPr>
              <w:t> </w:t>
            </w:r>
            <w:r w:rsidR="003D3C3D">
              <w:rPr>
                <w:noProof/>
              </w:rPr>
              <w:t> </w:t>
            </w:r>
            <w:r>
              <w:fldChar w:fldCharType="end"/>
            </w:r>
            <w:bookmarkEnd w:id="3"/>
          </w:p>
        </w:tc>
        <w:tc>
          <w:tcPr>
            <w:tcW w:w="776" w:type="dxa"/>
          </w:tcPr>
          <w:p w:rsidR="003D3C3D" w:rsidRDefault="003D3C3D" w:rsidP="00FA0CF8">
            <w:r>
              <w:rPr>
                <w:b/>
                <w:bCs/>
              </w:rPr>
              <w:t>Date:</w:t>
            </w:r>
          </w:p>
        </w:tc>
        <w:tc>
          <w:tcPr>
            <w:tcW w:w="3004" w:type="dxa"/>
          </w:tcPr>
          <w:p w:rsidR="003D3C3D" w:rsidRDefault="000B3372" w:rsidP="00FA0CF8">
            <w:pPr>
              <w:pStyle w:val="Header"/>
              <w:tabs>
                <w:tab w:val="clear" w:pos="4320"/>
                <w:tab w:val="clear" w:pos="8640"/>
              </w:tabs>
            </w:pPr>
            <w:r>
              <w:fldChar w:fldCharType="begin">
                <w:ffData>
                  <w:name w:val="Text4"/>
                  <w:enabled/>
                  <w:calcOnExit w:val="0"/>
                  <w:textInput>
                    <w:type w:val="date"/>
                    <w:format w:val="M/d/yyyy"/>
                  </w:textInput>
                </w:ffData>
              </w:fldChar>
            </w:r>
            <w:bookmarkStart w:id="4" w:name="Text4"/>
            <w:r w:rsidR="003D3C3D">
              <w:instrText xml:space="preserve"> FORMTEXT </w:instrText>
            </w:r>
            <w:r>
              <w:fldChar w:fldCharType="separate"/>
            </w:r>
            <w:r w:rsidR="003D3C3D">
              <w:rPr>
                <w:noProof/>
              </w:rPr>
              <w:t> </w:t>
            </w:r>
            <w:r w:rsidR="003D3C3D">
              <w:rPr>
                <w:noProof/>
              </w:rPr>
              <w:t> </w:t>
            </w:r>
            <w:r w:rsidR="003D3C3D">
              <w:rPr>
                <w:noProof/>
              </w:rPr>
              <w:t> </w:t>
            </w:r>
            <w:r w:rsidR="003D3C3D">
              <w:rPr>
                <w:noProof/>
              </w:rPr>
              <w:t> </w:t>
            </w:r>
            <w:r w:rsidR="003D3C3D">
              <w:rPr>
                <w:noProof/>
              </w:rPr>
              <w:t> </w:t>
            </w:r>
            <w:r>
              <w:fldChar w:fldCharType="end"/>
            </w:r>
            <w:bookmarkEnd w:id="4"/>
          </w:p>
        </w:tc>
      </w:tr>
    </w:tbl>
    <w:p w:rsidR="003D3C3D" w:rsidRDefault="003D3C3D" w:rsidP="003D3C3D"/>
    <w:p w:rsidR="00A83BBC" w:rsidRPr="00C66CC3" w:rsidRDefault="003D3C3D" w:rsidP="00C66CC3">
      <w:pPr>
        <w:pStyle w:val="BodyTextIndent"/>
        <w:ind w:left="864" w:hanging="864"/>
        <w:jc w:val="both"/>
        <w:rPr>
          <w:spacing w:val="-1"/>
          <w:sz w:val="22"/>
          <w:szCs w:val="22"/>
        </w:rPr>
      </w:pPr>
      <w:r w:rsidRPr="00C66CC3">
        <w:rPr>
          <w:b/>
          <w:sz w:val="22"/>
          <w:szCs w:val="22"/>
        </w:rPr>
        <w:t>NOTE:</w:t>
      </w:r>
      <w:r w:rsidRPr="00C66CC3">
        <w:rPr>
          <w:sz w:val="22"/>
          <w:szCs w:val="22"/>
        </w:rPr>
        <w:t xml:space="preserve">  </w:t>
      </w:r>
      <w:r w:rsidR="00C66CC3">
        <w:rPr>
          <w:sz w:val="22"/>
          <w:szCs w:val="22"/>
        </w:rPr>
        <w:t xml:space="preserve"> </w:t>
      </w:r>
      <w:r w:rsidR="00A83BBC" w:rsidRPr="00C66CC3">
        <w:rPr>
          <w:spacing w:val="-1"/>
          <w:sz w:val="22"/>
          <w:szCs w:val="22"/>
        </w:rPr>
        <w:t xml:space="preserve">Most questions that address requirements contain the citation for the source of the requirement (statute, regulation, </w:t>
      </w:r>
      <w:r w:rsidR="00A83BBC" w:rsidRPr="00C66CC3">
        <w:rPr>
          <w:i/>
          <w:spacing w:val="-1"/>
          <w:sz w:val="22"/>
          <w:szCs w:val="22"/>
        </w:rPr>
        <w:t>Federal Register</w:t>
      </w:r>
      <w:r w:rsidR="00A83BBC" w:rsidRPr="00C66CC3">
        <w:rPr>
          <w:spacing w:val="-1"/>
          <w:sz w:val="22"/>
          <w:szCs w:val="22"/>
        </w:rPr>
        <w:t xml:space="preserve"> notice, or grant agreement). </w:t>
      </w:r>
      <w:r w:rsidR="00C66CC3">
        <w:rPr>
          <w:spacing w:val="-1"/>
          <w:sz w:val="22"/>
          <w:szCs w:val="22"/>
        </w:rPr>
        <w:t xml:space="preserve"> </w:t>
      </w:r>
      <w:r w:rsidR="00A83BBC" w:rsidRPr="00C66CC3">
        <w:rPr>
          <w:spacing w:val="-1"/>
          <w:sz w:val="22"/>
          <w:szCs w:val="22"/>
        </w:rPr>
        <w:t>However, in some instances</w:t>
      </w:r>
      <w:r w:rsidR="00C66CC3">
        <w:rPr>
          <w:spacing w:val="-1"/>
          <w:sz w:val="22"/>
          <w:szCs w:val="22"/>
        </w:rPr>
        <w:t>,</w:t>
      </w:r>
      <w:r w:rsidR="00A83BBC" w:rsidRPr="00C66CC3">
        <w:rPr>
          <w:spacing w:val="-1"/>
          <w:sz w:val="22"/>
          <w:szCs w:val="22"/>
        </w:rPr>
        <w:t xml:space="preserve"> a controlling document (i.e., grant agreement or </w:t>
      </w:r>
      <w:r w:rsidR="00A83BBC" w:rsidRPr="00C66CC3">
        <w:rPr>
          <w:i/>
          <w:spacing w:val="-1"/>
          <w:sz w:val="22"/>
          <w:szCs w:val="22"/>
        </w:rPr>
        <w:t>Federal Register</w:t>
      </w:r>
      <w:r w:rsidR="00A83BBC" w:rsidRPr="00C66CC3">
        <w:rPr>
          <w:spacing w:val="-1"/>
          <w:sz w:val="22"/>
          <w:szCs w:val="22"/>
        </w:rPr>
        <w:t xml:space="preserve"> notice) is provided without a specific citation. </w:t>
      </w:r>
      <w:r w:rsidR="00C66CC3">
        <w:rPr>
          <w:spacing w:val="-1"/>
          <w:sz w:val="22"/>
          <w:szCs w:val="22"/>
        </w:rPr>
        <w:t xml:space="preserve"> </w:t>
      </w:r>
      <w:r w:rsidR="00A83BBC" w:rsidRPr="00C66CC3">
        <w:rPr>
          <w:spacing w:val="-1"/>
          <w:sz w:val="22"/>
          <w:szCs w:val="22"/>
        </w:rPr>
        <w:t xml:space="preserve">This is because rules can vary significantly from appropriation to appropriation, causing the grant agreements and published Notices to vary accordingly. </w:t>
      </w:r>
      <w:r w:rsidR="00C66CC3">
        <w:rPr>
          <w:spacing w:val="-1"/>
          <w:sz w:val="22"/>
          <w:szCs w:val="22"/>
        </w:rPr>
        <w:t xml:space="preserve"> </w:t>
      </w:r>
      <w:r w:rsidR="00A83BBC" w:rsidRPr="00C66CC3">
        <w:rPr>
          <w:spacing w:val="-1"/>
          <w:sz w:val="22"/>
          <w:szCs w:val="22"/>
        </w:rPr>
        <w:t>If deficiencies are identified in these instances, HUD should ensure that program violation citations are appropriately noted.</w:t>
      </w:r>
      <w:r w:rsidR="00C66CC3">
        <w:rPr>
          <w:spacing w:val="-1"/>
          <w:sz w:val="22"/>
          <w:szCs w:val="22"/>
        </w:rPr>
        <w:t xml:space="preserve"> </w:t>
      </w:r>
      <w:r w:rsidR="00A83BBC" w:rsidRPr="00C66CC3">
        <w:rPr>
          <w:spacing w:val="-1"/>
          <w:sz w:val="22"/>
          <w:szCs w:val="22"/>
        </w:rPr>
        <w:t xml:space="preserve"> In addition, a statute or </w:t>
      </w:r>
      <w:r w:rsidR="00A83BBC" w:rsidRPr="00C66CC3">
        <w:rPr>
          <w:i/>
          <w:spacing w:val="-1"/>
          <w:sz w:val="22"/>
          <w:szCs w:val="22"/>
        </w:rPr>
        <w:t>Federal Register</w:t>
      </w:r>
      <w:r w:rsidR="00A83BBC" w:rsidRPr="00C66CC3">
        <w:rPr>
          <w:spacing w:val="-1"/>
          <w:sz w:val="22"/>
          <w:szCs w:val="22"/>
        </w:rPr>
        <w:t xml:space="preserve"> Notice may only apply to certain </w:t>
      </w:r>
      <w:r w:rsidR="00C66CC3">
        <w:rPr>
          <w:spacing w:val="-1"/>
          <w:sz w:val="22"/>
          <w:szCs w:val="22"/>
        </w:rPr>
        <w:t>grantees</w:t>
      </w:r>
      <w:r w:rsidR="00A83BBC" w:rsidRPr="00C66CC3">
        <w:rPr>
          <w:spacing w:val="-1"/>
          <w:sz w:val="22"/>
          <w:szCs w:val="22"/>
        </w:rPr>
        <w:t xml:space="preserve">; carefully review the citation to determine its applicability. If a requirement is not met, HUD must make a finding of noncompliance. </w:t>
      </w:r>
      <w:r w:rsidR="00C66CC3">
        <w:rPr>
          <w:spacing w:val="-1"/>
          <w:sz w:val="22"/>
          <w:szCs w:val="22"/>
        </w:rPr>
        <w:t xml:space="preserve"> </w:t>
      </w:r>
      <w:r w:rsidR="00A83BBC" w:rsidRPr="00C66CC3">
        <w:rPr>
          <w:spacing w:val="-1"/>
          <w:sz w:val="22"/>
          <w:szCs w:val="22"/>
        </w:rPr>
        <w:t xml:space="preserve">All other questions may not address requirements, but are included to assist the reviewer in understanding the </w:t>
      </w:r>
      <w:r w:rsidR="00C66CC3">
        <w:rPr>
          <w:spacing w:val="-1"/>
          <w:sz w:val="22"/>
          <w:szCs w:val="22"/>
        </w:rPr>
        <w:t>grantee</w:t>
      </w:r>
      <w:r w:rsidR="00A83BBC" w:rsidRPr="00C66CC3">
        <w:rPr>
          <w:spacing w:val="-1"/>
          <w:sz w:val="22"/>
          <w:szCs w:val="22"/>
        </w:rPr>
        <w:t xml:space="preserve">'s program more fully and/or to identify issues that, if not properly addressed, could result in deficient performance. </w:t>
      </w:r>
      <w:r w:rsidR="00C66CC3">
        <w:rPr>
          <w:spacing w:val="-1"/>
          <w:sz w:val="22"/>
          <w:szCs w:val="22"/>
        </w:rPr>
        <w:t xml:space="preserve"> </w:t>
      </w:r>
      <w:r w:rsidR="00A83BBC" w:rsidRPr="00C66CC3">
        <w:rPr>
          <w:spacing w:val="-1"/>
          <w:sz w:val="22"/>
          <w:szCs w:val="22"/>
        </w:rPr>
        <w:t>Negative conclusions to these questions may result in a "concern" being raised, but not a "</w:t>
      </w:r>
      <w:r w:rsidR="00A83BBC" w:rsidRPr="00C66CC3">
        <w:rPr>
          <w:b/>
          <w:bCs/>
          <w:spacing w:val="-1"/>
          <w:sz w:val="22"/>
          <w:szCs w:val="22"/>
        </w:rPr>
        <w:t>finding</w:t>
      </w:r>
      <w:r w:rsidR="00A83BBC" w:rsidRPr="00C66CC3">
        <w:rPr>
          <w:spacing w:val="-1"/>
          <w:sz w:val="22"/>
          <w:szCs w:val="22"/>
        </w:rPr>
        <w:t xml:space="preserve">" (24 CFR 570.900(b)(5) and 24 CFR 570.901 for entitlement and state </w:t>
      </w:r>
      <w:r w:rsidR="00C66CC3">
        <w:rPr>
          <w:spacing w:val="-1"/>
          <w:sz w:val="22"/>
          <w:szCs w:val="22"/>
        </w:rPr>
        <w:t>grantees</w:t>
      </w:r>
      <w:r w:rsidR="00A83BBC" w:rsidRPr="00C66CC3">
        <w:rPr>
          <w:spacing w:val="-1"/>
          <w:sz w:val="22"/>
          <w:szCs w:val="22"/>
        </w:rPr>
        <w:t xml:space="preserve"> under Public Law 113-2 (paragraph 26 of March 5, 2013 Notice) and 24 CFR 570.495 for state</w:t>
      </w:r>
      <w:r w:rsidR="00C66CC3">
        <w:rPr>
          <w:spacing w:val="-1"/>
          <w:sz w:val="22"/>
          <w:szCs w:val="22"/>
        </w:rPr>
        <w:t xml:space="preserve"> grantees</w:t>
      </w:r>
      <w:r w:rsidR="00A83BBC" w:rsidRPr="00C66CC3">
        <w:rPr>
          <w:spacing w:val="-1"/>
          <w:sz w:val="22"/>
          <w:szCs w:val="22"/>
        </w:rPr>
        <w:t>).</w:t>
      </w:r>
    </w:p>
    <w:p w:rsidR="003D3C3D" w:rsidRDefault="003D3C3D" w:rsidP="00A83BBC">
      <w:pPr>
        <w:pStyle w:val="BodyTextIndent"/>
        <w:ind w:left="864" w:hanging="864"/>
      </w:pPr>
    </w:p>
    <w:p w:rsidR="003D3C3D" w:rsidRPr="00913E1C" w:rsidRDefault="003D3C3D" w:rsidP="00913E1C">
      <w:pPr>
        <w:rPr>
          <w:color w:val="FF0000"/>
          <w:u w:val="single"/>
        </w:rPr>
      </w:pPr>
      <w:r w:rsidRPr="00A974FD">
        <w:rPr>
          <w:b/>
          <w:bCs/>
          <w:u w:val="single"/>
        </w:rPr>
        <w:t>Instructions</w:t>
      </w:r>
      <w:r w:rsidRPr="001B599E">
        <w:rPr>
          <w:b/>
          <w:bCs/>
          <w:u w:val="single"/>
        </w:rPr>
        <w:t>:</w:t>
      </w:r>
      <w:r w:rsidRPr="00A974FD">
        <w:rPr>
          <w:b/>
          <w:bCs/>
        </w:rPr>
        <w:t xml:space="preserve"> </w:t>
      </w:r>
      <w:r w:rsidR="00913E1C">
        <w:rPr>
          <w:bCs/>
        </w:rPr>
        <w:t xml:space="preserve">This Exhibit should be used to verify that States have adequate agreements with recipients.  It is divided into three sections: </w:t>
      </w:r>
      <w:r w:rsidR="00550C99" w:rsidRPr="003D58D8">
        <w:rPr>
          <w:bCs/>
        </w:rPr>
        <w:t>Overview</w:t>
      </w:r>
      <w:r w:rsidR="00C66CC3">
        <w:rPr>
          <w:bCs/>
        </w:rPr>
        <w:t>;</w:t>
      </w:r>
      <w:r w:rsidR="00913E1C">
        <w:rPr>
          <w:bCs/>
        </w:rPr>
        <w:t xml:space="preserve"> Subrecipient</w:t>
      </w:r>
      <w:r w:rsidR="00C66CC3">
        <w:rPr>
          <w:bCs/>
        </w:rPr>
        <w:t xml:space="preserve"> Agreements;</w:t>
      </w:r>
      <w:r w:rsidR="00913E1C">
        <w:rPr>
          <w:bCs/>
        </w:rPr>
        <w:t xml:space="preserve"> and Recipient Agreements.</w:t>
      </w:r>
      <w:r w:rsidR="00C35027">
        <w:rPr>
          <w:bCs/>
        </w:rPr>
        <w:t xml:space="preserve"> </w:t>
      </w:r>
      <w:r w:rsidR="00541FF6">
        <w:rPr>
          <w:bCs/>
        </w:rPr>
        <w:t xml:space="preserve"> Use this Exhibit to monitor all written agreements executed by a state grantee under the Community Development Block Grant disaster recovery (CDBG-DR) program, in which funds are provided to a subrecipient or recipient. </w:t>
      </w:r>
    </w:p>
    <w:p w:rsidR="003D3C3D" w:rsidRPr="00A974FD" w:rsidRDefault="003D3C3D" w:rsidP="003D3C3D">
      <w:pPr>
        <w:pStyle w:val="Header"/>
        <w:tabs>
          <w:tab w:val="clear" w:pos="8640"/>
        </w:tabs>
        <w:rPr>
          <w:b/>
          <w:bCs/>
          <w:u w:val="single"/>
        </w:rPr>
      </w:pPr>
    </w:p>
    <w:p w:rsidR="003D3C3D" w:rsidRPr="00A974FD" w:rsidRDefault="003D3C3D" w:rsidP="003D3C3D">
      <w:pPr>
        <w:pStyle w:val="Header"/>
        <w:tabs>
          <w:tab w:val="clear" w:pos="8640"/>
        </w:tabs>
        <w:rPr>
          <w:b/>
          <w:bCs/>
          <w:u w:val="single"/>
        </w:rPr>
      </w:pPr>
      <w:r w:rsidRPr="00A974FD">
        <w:rPr>
          <w:b/>
          <w:bCs/>
          <w:u w:val="single"/>
        </w:rPr>
        <w:t>Questions</w:t>
      </w:r>
      <w:r w:rsidR="001B599E">
        <w:rPr>
          <w:b/>
          <w:bCs/>
          <w:u w:val="single"/>
        </w:rPr>
        <w:t>:</w:t>
      </w:r>
    </w:p>
    <w:p w:rsidR="00940B59" w:rsidRDefault="00940B59" w:rsidP="003D3C3D">
      <w:pPr>
        <w:pStyle w:val="Header"/>
        <w:tabs>
          <w:tab w:val="clear" w:pos="8640"/>
        </w:tabs>
        <w:rPr>
          <w:u w:val="single"/>
        </w:rPr>
      </w:pPr>
    </w:p>
    <w:p w:rsidR="001B599E" w:rsidRPr="003D58D8" w:rsidRDefault="00940B59" w:rsidP="003D3C3D">
      <w:pPr>
        <w:pStyle w:val="Header"/>
        <w:tabs>
          <w:tab w:val="clear" w:pos="8640"/>
        </w:tabs>
        <w:rPr>
          <w:u w:val="single"/>
        </w:rPr>
      </w:pPr>
      <w:r w:rsidRPr="003D58D8">
        <w:rPr>
          <w:u w:val="single"/>
        </w:rPr>
        <w:t xml:space="preserve">A. </w:t>
      </w:r>
      <w:r w:rsidR="00550C99" w:rsidRPr="003D58D8">
        <w:rPr>
          <w:u w:val="single"/>
        </w:rPr>
        <w:t>OVERVIEW</w:t>
      </w:r>
    </w:p>
    <w:p w:rsidR="00A212D6" w:rsidRDefault="00A212D6" w:rsidP="003D3C3D">
      <w:pPr>
        <w:pStyle w:val="Header"/>
        <w:tabs>
          <w:tab w:val="clear" w:pos="8640"/>
        </w:tabs>
      </w:pPr>
      <w:r w:rsidRPr="00A974FD">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66CC3" w:rsidTr="0097261D">
        <w:trPr>
          <w:trHeight w:val="773"/>
        </w:trPr>
        <w:tc>
          <w:tcPr>
            <w:tcW w:w="7385" w:type="dxa"/>
            <w:tcBorders>
              <w:bottom w:val="single" w:sz="4" w:space="0" w:color="auto"/>
            </w:tcBorders>
          </w:tcPr>
          <w:p w:rsidR="0064705A" w:rsidRDefault="0064705A" w:rsidP="0064705A">
            <w:pPr>
              <w:pStyle w:val="Level1"/>
              <w:numPr>
                <w:ilvl w:val="0"/>
                <w:numId w:val="0"/>
              </w:numPr>
              <w:tabs>
                <w:tab w:val="left" w:pos="720"/>
                <w:tab w:val="left" w:pos="1440"/>
                <w:tab w:val="left" w:pos="2160"/>
                <w:tab w:val="left" w:pos="2880"/>
                <w:tab w:val="left" w:pos="3600"/>
                <w:tab w:val="left" w:pos="5040"/>
                <w:tab w:val="left" w:pos="5760"/>
                <w:tab w:val="left" w:pos="6480"/>
              </w:tabs>
              <w:ind w:left="5" w:hanging="5"/>
            </w:pPr>
            <w:r w:rsidRPr="00A974FD">
              <w:t xml:space="preserve">Is the </w:t>
            </w:r>
            <w:r w:rsidR="00222620">
              <w:t>grantee</w:t>
            </w:r>
            <w:r w:rsidRPr="00A974FD">
              <w:t xml:space="preserve"> a state?</w:t>
            </w:r>
            <w:r>
              <w:t xml:space="preserve">  If “yes,” proceed to the next question.  </w:t>
            </w:r>
          </w:p>
          <w:p w:rsidR="00C66CC3" w:rsidRDefault="0064705A" w:rsidP="00C35027">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If “no,” do not use this Exhibit.  You should complete Exhibit 3-16 to evaluate all agreements between the </w:t>
            </w:r>
            <w:r w:rsidR="00C35027">
              <w:t>grantee</w:t>
            </w:r>
            <w:r>
              <w:t xml:space="preserve"> and its subrecipients.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CC3" w:rsidTr="0097261D">
              <w:trPr>
                <w:trHeight w:val="170"/>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B151F">
                    <w:fldChar w:fldCharType="separate"/>
                  </w:r>
                  <w:r>
                    <w:fldChar w:fldCharType="end"/>
                  </w:r>
                </w:p>
              </w:tc>
            </w:tr>
            <w:tr w:rsidR="00C66CC3" w:rsidTr="0097261D">
              <w:trPr>
                <w:trHeight w:val="225"/>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66CC3" w:rsidTr="0097261D">
        <w:trPr>
          <w:cantSplit/>
        </w:trPr>
        <w:tc>
          <w:tcPr>
            <w:tcW w:w="9010" w:type="dxa"/>
            <w:gridSpan w:val="2"/>
            <w:tcBorders>
              <w:bottom w:val="nil"/>
            </w:tcBorders>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66CC3" w:rsidTr="0097261D">
        <w:trPr>
          <w:cantSplit/>
        </w:trPr>
        <w:tc>
          <w:tcPr>
            <w:tcW w:w="9010" w:type="dxa"/>
            <w:gridSpan w:val="2"/>
            <w:tcBorders>
              <w:top w:val="nil"/>
            </w:tcBorders>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C35027" w:rsidRDefault="00C35027"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C66CC3" w:rsidRPr="00320BE3" w:rsidRDefault="00A212D6" w:rsidP="001B599E">
      <w:r w:rsidRPr="00320BE3">
        <w:t xml:space="preserve">2.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1B599E" w:rsidRPr="00A974FD" w:rsidTr="001B599E">
        <w:trPr>
          <w:cantSplit/>
          <w:trHeight w:hRule="exact" w:val="406"/>
        </w:trPr>
        <w:tc>
          <w:tcPr>
            <w:tcW w:w="9010" w:type="dxa"/>
            <w:tcBorders>
              <w:bottom w:val="single" w:sz="4" w:space="0" w:color="auto"/>
            </w:tcBorders>
          </w:tcPr>
          <w:p w:rsidR="001B599E" w:rsidRPr="00A974FD" w:rsidRDefault="001B599E" w:rsidP="001B599E">
            <w:r w:rsidRPr="00A974FD">
              <w:t>Agreements reviewed (list all)</w:t>
            </w:r>
            <w:r>
              <w:t>:</w:t>
            </w:r>
          </w:p>
        </w:tc>
      </w:tr>
      <w:tr w:rsidR="003D3C3D" w:rsidRPr="00A974FD" w:rsidTr="00FA0CF8">
        <w:trPr>
          <w:cantSplit/>
        </w:trPr>
        <w:tc>
          <w:tcPr>
            <w:tcW w:w="9010" w:type="dxa"/>
            <w:tcBorders>
              <w:top w:val="nil"/>
            </w:tcBorders>
          </w:tcPr>
          <w:p w:rsidR="001B599E" w:rsidRDefault="000B3372" w:rsidP="00FA0CF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974FD">
              <w:fldChar w:fldCharType="begin">
                <w:ffData>
                  <w:name w:val="Text6"/>
                  <w:enabled/>
                  <w:calcOnExit w:val="0"/>
                  <w:textInput/>
                </w:ffData>
              </w:fldChar>
            </w:r>
            <w:bookmarkStart w:id="5" w:name="Text6"/>
            <w:r w:rsidR="003D3C3D" w:rsidRPr="00A974FD">
              <w:instrText xml:space="preserve"> FORMTEXT </w:instrText>
            </w:r>
            <w:r w:rsidRPr="00A974FD">
              <w:fldChar w:fldCharType="separate"/>
            </w:r>
            <w:r w:rsidR="003D3C3D" w:rsidRPr="00A974FD">
              <w:rPr>
                <w:noProof/>
              </w:rPr>
              <w:t> </w:t>
            </w:r>
            <w:r w:rsidR="003D3C3D" w:rsidRPr="00A974FD">
              <w:rPr>
                <w:noProof/>
              </w:rPr>
              <w:t> </w:t>
            </w:r>
            <w:r w:rsidR="003D3C3D" w:rsidRPr="00A974FD">
              <w:rPr>
                <w:noProof/>
              </w:rPr>
              <w:t> </w:t>
            </w:r>
            <w:r w:rsidR="003D3C3D" w:rsidRPr="00A974FD">
              <w:rPr>
                <w:noProof/>
              </w:rPr>
              <w:t> </w:t>
            </w:r>
            <w:r w:rsidR="003D3C3D" w:rsidRPr="00A974FD">
              <w:rPr>
                <w:noProof/>
              </w:rPr>
              <w:t> </w:t>
            </w:r>
            <w:r w:rsidRPr="00A974FD">
              <w:fldChar w:fldCharType="end"/>
            </w:r>
            <w:bookmarkEnd w:id="5"/>
          </w:p>
          <w:p w:rsidR="00940B59" w:rsidRDefault="00940B59" w:rsidP="00FA0CF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64705A" w:rsidRDefault="0064705A" w:rsidP="00FA0CF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64705A" w:rsidRPr="00A974FD" w:rsidRDefault="0064705A" w:rsidP="00FA0CF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64705A" w:rsidRDefault="0064705A" w:rsidP="005D056C">
      <w:pPr>
        <w:pStyle w:val="Header"/>
        <w:tabs>
          <w:tab w:val="clear" w:pos="8640"/>
        </w:tabs>
      </w:pPr>
    </w:p>
    <w:p w:rsidR="003D3C3D" w:rsidRDefault="002E1491" w:rsidP="005D056C">
      <w:pPr>
        <w:pStyle w:val="Header"/>
        <w:tabs>
          <w:tab w:val="clear" w:pos="8640"/>
        </w:tabs>
      </w:pPr>
      <w:r>
        <w:lastRenderedPageBreak/>
        <w:t>3</w:t>
      </w:r>
      <w:r w:rsidR="00A212D6" w:rsidRPr="00A974F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66CC3" w:rsidTr="0097261D">
        <w:trPr>
          <w:trHeight w:val="773"/>
        </w:trPr>
        <w:tc>
          <w:tcPr>
            <w:tcW w:w="7385" w:type="dxa"/>
            <w:tcBorders>
              <w:bottom w:val="single" w:sz="4" w:space="0" w:color="auto"/>
            </w:tcBorders>
          </w:tcPr>
          <w:p w:rsidR="0064705A" w:rsidRPr="003D58D8" w:rsidRDefault="0064705A" w:rsidP="0064705A">
            <w:pPr>
              <w:pStyle w:val="Level1"/>
              <w:numPr>
                <w:ilvl w:val="0"/>
                <w:numId w:val="0"/>
              </w:numPr>
              <w:tabs>
                <w:tab w:val="left" w:pos="720"/>
                <w:tab w:val="left" w:pos="1440"/>
                <w:tab w:val="left" w:pos="2160"/>
                <w:tab w:val="left" w:pos="2880"/>
                <w:tab w:val="left" w:pos="3600"/>
                <w:tab w:val="left" w:pos="5040"/>
                <w:tab w:val="left" w:pos="5760"/>
                <w:tab w:val="left" w:pos="6480"/>
              </w:tabs>
              <w:ind w:left="5"/>
            </w:pPr>
            <w:r w:rsidRPr="003D58D8">
              <w:t xml:space="preserve">For each reviewed agreement, has the </w:t>
            </w:r>
            <w:r w:rsidR="00222620">
              <w:t>grantee</w:t>
            </w:r>
            <w:r w:rsidRPr="003D58D8">
              <w:t xml:space="preserve"> </w:t>
            </w:r>
            <w:r w:rsidRPr="003D58D8">
              <w:rPr>
                <w:lang w:val="x-none"/>
              </w:rPr>
              <w:t>clearly</w:t>
            </w:r>
            <w:r w:rsidRPr="003D58D8">
              <w:t xml:space="preserve"> </w:t>
            </w:r>
            <w:r>
              <w:t>stated</w:t>
            </w:r>
            <w:r w:rsidRPr="003D58D8">
              <w:rPr>
                <w:lang w:val="x-none"/>
              </w:rPr>
              <w:t xml:space="preserve"> the period of performance or</w:t>
            </w:r>
            <w:r w:rsidRPr="003D58D8">
              <w:t xml:space="preserve"> </w:t>
            </w:r>
            <w:r w:rsidRPr="003D58D8">
              <w:rPr>
                <w:lang w:val="x-none"/>
              </w:rPr>
              <w:t>the date of completion</w:t>
            </w:r>
            <w:r w:rsidRPr="003D58D8">
              <w:t>?</w:t>
            </w:r>
          </w:p>
          <w:p w:rsidR="00C66CC3" w:rsidRDefault="0064705A" w:rsidP="0064705A">
            <w:pPr>
              <w:pStyle w:val="Level1"/>
              <w:numPr>
                <w:ilvl w:val="0"/>
                <w:numId w:val="0"/>
              </w:numPr>
              <w:tabs>
                <w:tab w:val="left" w:pos="720"/>
                <w:tab w:val="left" w:pos="1440"/>
                <w:tab w:val="left" w:pos="2160"/>
                <w:tab w:val="left" w:pos="2880"/>
                <w:tab w:val="left" w:pos="3600"/>
                <w:tab w:val="left" w:pos="5040"/>
                <w:tab w:val="left" w:pos="5760"/>
                <w:tab w:val="left" w:pos="6480"/>
              </w:tabs>
            </w:pPr>
            <w:r w:rsidRPr="003D58D8">
              <w:t>[</w:t>
            </w:r>
            <w:r w:rsidRPr="003D58D8">
              <w:rPr>
                <w:i/>
              </w:rPr>
              <w:t xml:space="preserve">Federal Register </w:t>
            </w:r>
            <w:r>
              <w:t>n</w:t>
            </w:r>
            <w:r w:rsidRPr="003D58D8">
              <w:t xml:space="preserve">otice </w:t>
            </w:r>
            <w:r>
              <w:t xml:space="preserve">published </w:t>
            </w:r>
            <w:r w:rsidRPr="003D58D8">
              <w:t>March 5, 2013 (78 FR 14329); applicable to grants under Public Law 113-2]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CC3" w:rsidTr="0097261D">
              <w:trPr>
                <w:trHeight w:val="170"/>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B151F">
                    <w:fldChar w:fldCharType="separate"/>
                  </w:r>
                  <w:r>
                    <w:fldChar w:fldCharType="end"/>
                  </w:r>
                </w:p>
              </w:tc>
            </w:tr>
            <w:tr w:rsidR="00C66CC3" w:rsidTr="0097261D">
              <w:trPr>
                <w:trHeight w:val="225"/>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66CC3" w:rsidTr="0097261D">
        <w:trPr>
          <w:cantSplit/>
        </w:trPr>
        <w:tc>
          <w:tcPr>
            <w:tcW w:w="9010" w:type="dxa"/>
            <w:gridSpan w:val="2"/>
            <w:tcBorders>
              <w:bottom w:val="nil"/>
            </w:tcBorders>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66CC3" w:rsidTr="0097261D">
        <w:trPr>
          <w:cantSplit/>
        </w:trPr>
        <w:tc>
          <w:tcPr>
            <w:tcW w:w="9010" w:type="dxa"/>
            <w:gridSpan w:val="2"/>
            <w:tcBorders>
              <w:top w:val="nil"/>
            </w:tcBorders>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550C99" w:rsidRDefault="002E1491" w:rsidP="003D3C3D">
      <w:pPr>
        <w:pStyle w:val="Header"/>
        <w:tabs>
          <w:tab w:val="clear" w:pos="8640"/>
        </w:tabs>
      </w:pPr>
      <w:r>
        <w:t>4</w:t>
      </w:r>
      <w:r w:rsidR="00550C99" w:rsidRPr="003D58D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66CC3" w:rsidTr="0064705A">
        <w:trPr>
          <w:trHeight w:val="719"/>
        </w:trPr>
        <w:tc>
          <w:tcPr>
            <w:tcW w:w="7385" w:type="dxa"/>
            <w:tcBorders>
              <w:bottom w:val="single" w:sz="4" w:space="0" w:color="auto"/>
            </w:tcBorders>
          </w:tcPr>
          <w:p w:rsidR="00C66CC3" w:rsidRDefault="0064705A"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rsidRPr="003D58D8">
              <w:t>Does each reviewed agreement state which entity is responsible for the environmental review requirements described at 24 CFR Part 58?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CC3" w:rsidTr="0097261D">
              <w:trPr>
                <w:trHeight w:val="170"/>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B151F">
                    <w:fldChar w:fldCharType="separate"/>
                  </w:r>
                  <w:r>
                    <w:fldChar w:fldCharType="end"/>
                  </w:r>
                </w:p>
              </w:tc>
            </w:tr>
            <w:tr w:rsidR="00C66CC3" w:rsidTr="0097261D">
              <w:trPr>
                <w:trHeight w:val="225"/>
              </w:trPr>
              <w:tc>
                <w:tcPr>
                  <w:tcW w:w="425" w:type="dxa"/>
                </w:tcPr>
                <w:p w:rsidR="00C66CC3" w:rsidRDefault="00C66CC3" w:rsidP="0064705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C66CC3" w:rsidRDefault="00C66CC3" w:rsidP="0064705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C66CC3" w:rsidRDefault="00C66CC3" w:rsidP="0064705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66CC3" w:rsidTr="0097261D">
        <w:trPr>
          <w:cantSplit/>
        </w:trPr>
        <w:tc>
          <w:tcPr>
            <w:tcW w:w="9010" w:type="dxa"/>
            <w:gridSpan w:val="2"/>
            <w:tcBorders>
              <w:bottom w:val="nil"/>
            </w:tcBorders>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66CC3" w:rsidTr="0097261D">
        <w:trPr>
          <w:cantSplit/>
        </w:trPr>
        <w:tc>
          <w:tcPr>
            <w:tcW w:w="9010" w:type="dxa"/>
            <w:gridSpan w:val="2"/>
            <w:tcBorders>
              <w:top w:val="nil"/>
            </w:tcBorders>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A212D6" w:rsidRDefault="002E1491" w:rsidP="005D056C">
      <w:pPr>
        <w:pStyle w:val="Header"/>
        <w:tabs>
          <w:tab w:val="clear" w:pos="8640"/>
        </w:tabs>
      </w:pPr>
      <w:r>
        <w:t>5</w:t>
      </w:r>
      <w:r w:rsidR="00A212D6" w:rsidRPr="00A974F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66CC3" w:rsidTr="0097261D">
        <w:trPr>
          <w:trHeight w:val="773"/>
        </w:trPr>
        <w:tc>
          <w:tcPr>
            <w:tcW w:w="7385" w:type="dxa"/>
            <w:tcBorders>
              <w:bottom w:val="single" w:sz="4" w:space="0" w:color="auto"/>
            </w:tcBorders>
          </w:tcPr>
          <w:p w:rsidR="0064705A" w:rsidRPr="003D58D8" w:rsidRDefault="0064705A" w:rsidP="0064705A">
            <w:pPr>
              <w:pStyle w:val="Level1"/>
              <w:numPr>
                <w:ilvl w:val="0"/>
                <w:numId w:val="0"/>
              </w:numPr>
              <w:tabs>
                <w:tab w:val="left" w:pos="720"/>
                <w:tab w:val="left" w:pos="1440"/>
                <w:tab w:val="left" w:pos="2160"/>
                <w:tab w:val="left" w:pos="2880"/>
                <w:tab w:val="left" w:pos="3600"/>
                <w:tab w:val="left" w:pos="5040"/>
                <w:tab w:val="left" w:pos="5760"/>
                <w:tab w:val="left" w:pos="6480"/>
              </w:tabs>
              <w:ind w:left="5"/>
            </w:pPr>
            <w:r w:rsidRPr="003D58D8">
              <w:t xml:space="preserve">For each reviewed agreement, has the </w:t>
            </w:r>
            <w:r w:rsidR="00222620">
              <w:t>grantee</w:t>
            </w:r>
            <w:r w:rsidRPr="003D58D8">
              <w:t xml:space="preserve"> </w:t>
            </w:r>
            <w:r w:rsidRPr="003D58D8">
              <w:rPr>
                <w:lang w:val="x-none"/>
              </w:rPr>
              <w:t>clearly</w:t>
            </w:r>
            <w:r w:rsidRPr="003D58D8">
              <w:t xml:space="preserve"> </w:t>
            </w:r>
            <w:r>
              <w:t>stated</w:t>
            </w:r>
            <w:r w:rsidRPr="003D58D8">
              <w:rPr>
                <w:lang w:val="x-none"/>
              </w:rPr>
              <w:t xml:space="preserve"> </w:t>
            </w:r>
            <w:r w:rsidRPr="003D58D8">
              <w:t>what activities are eligible for organizations that are religious or faith-based?</w:t>
            </w:r>
          </w:p>
          <w:p w:rsidR="00C66CC3" w:rsidRDefault="0064705A" w:rsidP="0064705A">
            <w:pPr>
              <w:pStyle w:val="Level1"/>
              <w:numPr>
                <w:ilvl w:val="0"/>
                <w:numId w:val="0"/>
              </w:numPr>
              <w:tabs>
                <w:tab w:val="left" w:pos="720"/>
                <w:tab w:val="left" w:pos="1440"/>
                <w:tab w:val="left" w:pos="2160"/>
                <w:tab w:val="left" w:pos="2880"/>
                <w:tab w:val="left" w:pos="3600"/>
                <w:tab w:val="left" w:pos="5040"/>
                <w:tab w:val="left" w:pos="5760"/>
                <w:tab w:val="left" w:pos="6480"/>
              </w:tabs>
            </w:pPr>
            <w:r w:rsidRPr="003D58D8">
              <w:t>[24 CFR 570.200(j) or 570.480(e)]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CC3" w:rsidTr="0097261D">
              <w:trPr>
                <w:trHeight w:val="170"/>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B151F">
                    <w:fldChar w:fldCharType="separate"/>
                  </w:r>
                  <w:r>
                    <w:fldChar w:fldCharType="end"/>
                  </w:r>
                </w:p>
              </w:tc>
            </w:tr>
            <w:tr w:rsidR="00C66CC3" w:rsidTr="0097261D">
              <w:trPr>
                <w:trHeight w:val="225"/>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66CC3" w:rsidTr="0097261D">
        <w:trPr>
          <w:cantSplit/>
        </w:trPr>
        <w:tc>
          <w:tcPr>
            <w:tcW w:w="9010" w:type="dxa"/>
            <w:gridSpan w:val="2"/>
            <w:tcBorders>
              <w:bottom w:val="nil"/>
            </w:tcBorders>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66CC3" w:rsidTr="0097261D">
        <w:trPr>
          <w:cantSplit/>
        </w:trPr>
        <w:tc>
          <w:tcPr>
            <w:tcW w:w="9010" w:type="dxa"/>
            <w:gridSpan w:val="2"/>
            <w:tcBorders>
              <w:top w:val="nil"/>
            </w:tcBorders>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6E4C13" w:rsidRDefault="002E1491" w:rsidP="0064705A">
      <w:pPr>
        <w:pStyle w:val="Level1"/>
        <w:numPr>
          <w:ilvl w:val="0"/>
          <w:numId w:val="0"/>
        </w:numPr>
        <w:tabs>
          <w:tab w:val="left" w:pos="720"/>
          <w:tab w:val="left" w:pos="1440"/>
          <w:tab w:val="left" w:pos="2160"/>
          <w:tab w:val="left" w:pos="2880"/>
          <w:tab w:val="left" w:pos="3600"/>
          <w:tab w:val="left" w:pos="5040"/>
          <w:tab w:val="left" w:pos="5760"/>
          <w:tab w:val="left" w:pos="6480"/>
        </w:tabs>
      </w:pPr>
      <w:r>
        <w:t>6</w:t>
      </w:r>
      <w:r w:rsidR="006E4C1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66CC3" w:rsidTr="0064705A">
        <w:trPr>
          <w:trHeight w:val="773"/>
        </w:trPr>
        <w:tc>
          <w:tcPr>
            <w:tcW w:w="7385" w:type="dxa"/>
            <w:tcBorders>
              <w:bottom w:val="single" w:sz="4" w:space="0" w:color="auto"/>
            </w:tcBorders>
          </w:tcPr>
          <w:p w:rsidR="0064705A" w:rsidRDefault="0064705A" w:rsidP="0064705A">
            <w:pPr>
              <w:rPr>
                <w:i/>
              </w:rPr>
            </w:pPr>
            <w:r w:rsidRPr="003D58D8">
              <w:t xml:space="preserve">Do any reviewed agreements fall under a program directly administered by the state? </w:t>
            </w:r>
            <w:r>
              <w:t xml:space="preserve"> </w:t>
            </w:r>
            <w:r w:rsidRPr="007A7AA4">
              <w:t xml:space="preserve">If “yes,” proceed to Question </w:t>
            </w:r>
            <w:r>
              <w:t>7</w:t>
            </w:r>
            <w:r w:rsidRPr="007A7AA4">
              <w:t xml:space="preserve">, which deals with subrecipient agreements.  If “no,” proceed to Question </w:t>
            </w:r>
            <w:r>
              <w:t>8</w:t>
            </w:r>
            <w:r w:rsidRPr="007A7AA4">
              <w:t>, which concerns state grant recipients.</w:t>
            </w:r>
            <w:r w:rsidRPr="003D58D8">
              <w:rPr>
                <w:i/>
              </w:rPr>
              <w:t xml:space="preserve"> </w:t>
            </w:r>
          </w:p>
          <w:p w:rsidR="00C66CC3" w:rsidRDefault="0064705A" w:rsidP="00222620">
            <w:pPr>
              <w:pStyle w:val="Level1"/>
              <w:numPr>
                <w:ilvl w:val="0"/>
                <w:numId w:val="0"/>
              </w:numPr>
              <w:tabs>
                <w:tab w:val="left" w:pos="720"/>
                <w:tab w:val="left" w:pos="1440"/>
                <w:tab w:val="left" w:pos="2160"/>
                <w:tab w:val="left" w:pos="2880"/>
                <w:tab w:val="left" w:pos="3600"/>
                <w:tab w:val="left" w:pos="5040"/>
                <w:tab w:val="left" w:pos="5760"/>
                <w:tab w:val="left" w:pos="6480"/>
              </w:tabs>
              <w:ind w:left="275"/>
            </w:pPr>
            <w:r>
              <w:t>NOTE:</w:t>
            </w:r>
            <w:r w:rsidR="00222620">
              <w:t xml:space="preserve"> Typically, CDBG-DR state grantees</w:t>
            </w:r>
            <w:r w:rsidRPr="003D58D8">
              <w:t xml:space="preserve"> are provided a waiver and alternative requirement that allows them to carry out activities directly (i.e., like a CDBG Entitlement community).  In general, when a state carries out activities </w:t>
            </w:r>
            <w:r w:rsidRPr="003D58D8">
              <w:rPr>
                <w:i/>
              </w:rPr>
              <w:t xml:space="preserve">directly, </w:t>
            </w:r>
            <w:r w:rsidRPr="003D58D8">
              <w:t xml:space="preserve">it develops the activity guidelines/rules and acts as the Responsible Entity (RE) for environmental reviews.  Like an Entitlement grantee, the state may use a unit of local government, a public or private nonprofit entity, or a for-profit entity as a </w:t>
            </w:r>
            <w:r w:rsidRPr="003D58D8">
              <w:rPr>
                <w:i/>
              </w:rPr>
              <w:t>subrecipient</w:t>
            </w:r>
            <w:r w:rsidRPr="003D58D8">
              <w:t xml:space="preserve">.  In the alternative, when activities are </w:t>
            </w:r>
            <w:r w:rsidRPr="003D58D8">
              <w:rPr>
                <w:i/>
              </w:rPr>
              <w:t>not</w:t>
            </w:r>
            <w:r w:rsidRPr="003D58D8">
              <w:t xml:space="preserve"> carried out directly by a state, the state may use a method of distribution (MOD) to award funds to local governments.  In this scenario, a local government will be considered a </w:t>
            </w:r>
            <w:r w:rsidRPr="003D58D8">
              <w:rPr>
                <w:i/>
              </w:rPr>
              <w:t>recipient—</w:t>
            </w:r>
            <w:r w:rsidRPr="003D58D8">
              <w:t xml:space="preserve">it will act as the RE and have the flexibility to design and implement its activities.  </w:t>
            </w:r>
            <w:r w:rsidRPr="003D58D8">
              <w:fldChar w:fldCharType="begin"/>
            </w:r>
            <w:r w:rsidRPr="003D58D8">
              <w:instrText xml:space="preserve"> XE "environmental review" </w:instrText>
            </w:r>
            <w:r w:rsidRPr="003D58D8">
              <w:fldChar w:fldCharType="end"/>
            </w:r>
            <w:r w:rsidRPr="003D58D8">
              <w:t>Some states may combine the above approaches (e.g., design a program, but awards funds for that program through a MOD).  Whatever method(s) are ultimately chosen, each “type” of written agreement must be consistent, and adequately ensure applicable requirements can be enforced.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CC3" w:rsidTr="0097261D">
              <w:trPr>
                <w:trHeight w:val="170"/>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B151F">
                    <w:fldChar w:fldCharType="separate"/>
                  </w:r>
                  <w:r>
                    <w:fldChar w:fldCharType="end"/>
                  </w:r>
                </w:p>
              </w:tc>
            </w:tr>
            <w:tr w:rsidR="00C66CC3" w:rsidTr="0097261D">
              <w:trPr>
                <w:trHeight w:val="225"/>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66CC3" w:rsidTr="0064705A">
        <w:trPr>
          <w:cantSplit/>
        </w:trPr>
        <w:tc>
          <w:tcPr>
            <w:tcW w:w="9010" w:type="dxa"/>
            <w:gridSpan w:val="2"/>
            <w:tcBorders>
              <w:bottom w:val="single" w:sz="4" w:space="0" w:color="auto"/>
            </w:tcBorders>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22620" w:rsidRDefault="00222620"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D3C3D" w:rsidRPr="00940B59" w:rsidRDefault="00940B59" w:rsidP="00397928">
      <w:pPr>
        <w:rPr>
          <w:u w:val="single"/>
        </w:rPr>
      </w:pPr>
      <w:r>
        <w:rPr>
          <w:u w:val="single"/>
        </w:rPr>
        <w:lastRenderedPageBreak/>
        <w:t>B. SUBRECIPIENT AGREEMENTS</w:t>
      </w:r>
    </w:p>
    <w:p w:rsidR="00A212D6" w:rsidRDefault="002E1491" w:rsidP="00397928">
      <w:r>
        <w:t>7</w:t>
      </w:r>
      <w:r w:rsidR="00A212D6" w:rsidRPr="003D58D8">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66CC3" w:rsidTr="0097261D">
        <w:trPr>
          <w:cantSplit/>
          <w:trHeight w:val="773"/>
        </w:trPr>
        <w:tc>
          <w:tcPr>
            <w:tcW w:w="9010" w:type="dxa"/>
            <w:gridSpan w:val="2"/>
            <w:tcBorders>
              <w:bottom w:val="single" w:sz="4" w:space="0" w:color="auto"/>
            </w:tcBorders>
          </w:tcPr>
          <w:p w:rsidR="0064705A" w:rsidRPr="003D58D8" w:rsidRDefault="0064705A" w:rsidP="0064705A">
            <w:r w:rsidRPr="003D58D8">
              <w:t>Do written agreements contain the following:</w:t>
            </w:r>
          </w:p>
          <w:p w:rsidR="00C66CC3" w:rsidRDefault="0064705A" w:rsidP="00C35027">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 xml:space="preserve">NOTE: </w:t>
            </w:r>
            <w:r w:rsidRPr="003D58D8">
              <w:t>The requirements associated with the below questions are further described at 24 CFR 570.503.  This citation applies to Entitlement</w:t>
            </w:r>
            <w:r w:rsidR="00222620">
              <w:t xml:space="preserve"> grantees</w:t>
            </w:r>
            <w:r>
              <w:t xml:space="preserve"> </w:t>
            </w:r>
            <w:r w:rsidRPr="003D58D8">
              <w:t>that have received a direct award from the Department</w:t>
            </w:r>
            <w:r>
              <w:t xml:space="preserve"> and to State grantees</w:t>
            </w:r>
            <w:r w:rsidR="00222620">
              <w:t>,</w:t>
            </w:r>
            <w:r>
              <w:t xml:space="preserve"> to the extent it is required for States using subrecipients by the waiver permitting the State to use subrecipients.  The typical waiver permitting States to use subrecipients</w:t>
            </w:r>
            <w:r w:rsidRPr="008A179B">
              <w:t xml:space="preserve"> impose</w:t>
            </w:r>
            <w:r>
              <w:t>s</w:t>
            </w:r>
            <w:r w:rsidRPr="008A179B">
              <w:t xml:space="preserve"> the requirements at </w:t>
            </w:r>
            <w:r>
              <w:t>§570.503, except the requirement that references to part 84 or part 85 be included in subrecipient agreements.  S</w:t>
            </w:r>
            <w:r w:rsidR="00222620">
              <w:t>ome</w:t>
            </w:r>
            <w:r>
              <w:t xml:space="preserve"> Notices, but not all, also impose on States the definition of subrecipient at 24 CFR 570.500(c)</w:t>
            </w:r>
            <w:r w:rsidR="00C35027">
              <w:t xml:space="preserve">, </w:t>
            </w:r>
            <w:r>
              <w:t xml:space="preserve">e.g., </w:t>
            </w:r>
            <w:r w:rsidR="00C35027">
              <w:t xml:space="preserve">the </w:t>
            </w:r>
            <w:r>
              <w:t xml:space="preserve">March 5, 2013 Notice requires </w:t>
            </w:r>
            <w:r w:rsidRPr="008A179B">
              <w:t>“Therefore, for States taking advantage of the waiver to carry out activities directly, the requirements at 24 CFR 570.502,</w:t>
            </w:r>
            <w:r>
              <w:t xml:space="preserve"> </w:t>
            </w:r>
            <w:r w:rsidRPr="008A179B">
              <w:t>570.503, and 570.500(c) apply, except the requirements that specific references to 24 CFR parts 84 and 85 must be included in subrecipient agreements. Pursuant to 24 CFR 570.489(n) (revised April 23, 2012) and 570.502, State grantees must ensure that its costs and those of its state recipients and subrecipients are in conformance with 2CFR part 225 (OMB Circular A–87),</w:t>
            </w:r>
            <w:r>
              <w:t xml:space="preserve"> </w:t>
            </w:r>
            <w:r w:rsidRPr="008A179B">
              <w:t>whether carrying out activities directly or thro</w:t>
            </w:r>
            <w:r w:rsidR="00C35027">
              <w:t>ugh the use of a subrecipient.”</w:t>
            </w:r>
          </w:p>
        </w:tc>
      </w:tr>
      <w:tr w:rsidR="00C66CC3" w:rsidTr="0097261D">
        <w:trPr>
          <w:trHeight w:val="773"/>
        </w:trPr>
        <w:tc>
          <w:tcPr>
            <w:tcW w:w="7385" w:type="dxa"/>
            <w:tcBorders>
              <w:top w:val="single" w:sz="4" w:space="0" w:color="auto"/>
              <w:left w:val="single" w:sz="4" w:space="0" w:color="auto"/>
              <w:bottom w:val="single" w:sz="4" w:space="0" w:color="auto"/>
              <w:right w:val="single" w:sz="4" w:space="0" w:color="auto"/>
            </w:tcBorders>
          </w:tcPr>
          <w:p w:rsidR="00C66CC3" w:rsidRDefault="0064705A" w:rsidP="004B2A8D">
            <w:pPr>
              <w:pStyle w:val="Level1"/>
              <w:numPr>
                <w:ilvl w:val="0"/>
                <w:numId w:val="26"/>
              </w:numPr>
              <w:tabs>
                <w:tab w:val="left" w:pos="-625"/>
                <w:tab w:val="left" w:pos="1440"/>
                <w:tab w:val="left" w:pos="2160"/>
                <w:tab w:val="left" w:pos="2880"/>
                <w:tab w:val="left" w:pos="3600"/>
                <w:tab w:val="left" w:pos="5040"/>
                <w:tab w:val="left" w:pos="5760"/>
                <w:tab w:val="left" w:pos="6480"/>
              </w:tabs>
              <w:ind w:left="360"/>
            </w:pPr>
            <w:r w:rsidRPr="0064705A">
              <w:t xml:space="preserve">A </w:t>
            </w:r>
            <w:r w:rsidRPr="0064705A">
              <w:rPr>
                <w:i/>
              </w:rPr>
              <w:t>statement of work</w:t>
            </w:r>
            <w:r w:rsidRPr="0064705A">
              <w:t>, including a description of the work to be performed, a schedule for completing the work, and a budget?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CC3" w:rsidTr="0097261D">
              <w:trPr>
                <w:trHeight w:val="170"/>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B151F">
                    <w:fldChar w:fldCharType="separate"/>
                  </w:r>
                  <w:r>
                    <w:fldChar w:fldCharType="end"/>
                  </w:r>
                </w:p>
              </w:tc>
            </w:tr>
            <w:tr w:rsidR="00C66CC3" w:rsidTr="0097261D">
              <w:trPr>
                <w:trHeight w:val="225"/>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66CC3" w:rsidTr="0097261D">
        <w:trPr>
          <w:trHeight w:val="773"/>
        </w:trPr>
        <w:tc>
          <w:tcPr>
            <w:tcW w:w="7385" w:type="dxa"/>
            <w:tcBorders>
              <w:bottom w:val="single" w:sz="4" w:space="0" w:color="auto"/>
            </w:tcBorders>
          </w:tcPr>
          <w:p w:rsidR="00C66CC3" w:rsidRDefault="0064705A" w:rsidP="0064705A">
            <w:pPr>
              <w:pStyle w:val="Level1"/>
              <w:numPr>
                <w:ilvl w:val="0"/>
                <w:numId w:val="26"/>
              </w:numPr>
              <w:tabs>
                <w:tab w:val="left" w:pos="-535"/>
                <w:tab w:val="left" w:pos="1440"/>
                <w:tab w:val="left" w:pos="2160"/>
                <w:tab w:val="left" w:pos="2880"/>
                <w:tab w:val="left" w:pos="3600"/>
                <w:tab w:val="left" w:pos="5040"/>
                <w:tab w:val="left" w:pos="5760"/>
                <w:tab w:val="left" w:pos="6480"/>
              </w:tabs>
              <w:ind w:left="360"/>
            </w:pPr>
            <w:r w:rsidRPr="00F64DF6">
              <w:t xml:space="preserve">The </w:t>
            </w:r>
            <w:r w:rsidRPr="007A7AA4">
              <w:rPr>
                <w:i/>
              </w:rPr>
              <w:t>records</w:t>
            </w:r>
            <w:r w:rsidRPr="00F64DF6">
              <w:t xml:space="preserve"> the subrecipient must maintain and the </w:t>
            </w:r>
            <w:r w:rsidRPr="00F64DF6">
              <w:rPr>
                <w:i/>
              </w:rPr>
              <w:t>reports</w:t>
            </w:r>
            <w:r w:rsidRPr="00F64DF6">
              <w:t xml:space="preserve"> the</w:t>
            </w:r>
            <w:r>
              <w:t xml:space="preserve"> </w:t>
            </w:r>
            <w:r w:rsidRPr="00F64DF6">
              <w:t xml:space="preserve">subrecipient must submit?            </w:t>
            </w:r>
            <w:r w:rsidRPr="00A47495">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CC3" w:rsidTr="0097261D">
              <w:trPr>
                <w:trHeight w:val="170"/>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B151F">
                    <w:fldChar w:fldCharType="separate"/>
                  </w:r>
                  <w:r>
                    <w:fldChar w:fldCharType="end"/>
                  </w:r>
                </w:p>
              </w:tc>
            </w:tr>
            <w:tr w:rsidR="00C66CC3" w:rsidTr="0097261D">
              <w:trPr>
                <w:trHeight w:val="225"/>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66CC3" w:rsidTr="0097261D">
        <w:trPr>
          <w:trHeight w:val="773"/>
        </w:trPr>
        <w:tc>
          <w:tcPr>
            <w:tcW w:w="7385" w:type="dxa"/>
            <w:tcBorders>
              <w:top w:val="single" w:sz="4" w:space="0" w:color="auto"/>
              <w:left w:val="single" w:sz="4" w:space="0" w:color="auto"/>
              <w:bottom w:val="single" w:sz="4" w:space="0" w:color="auto"/>
              <w:right w:val="single" w:sz="4" w:space="0" w:color="auto"/>
            </w:tcBorders>
          </w:tcPr>
          <w:p w:rsidR="00C66CC3" w:rsidRDefault="0064705A" w:rsidP="004B2A8D">
            <w:pPr>
              <w:pStyle w:val="Level1"/>
              <w:numPr>
                <w:ilvl w:val="0"/>
                <w:numId w:val="26"/>
              </w:numPr>
              <w:tabs>
                <w:tab w:val="left" w:pos="1440"/>
                <w:tab w:val="left" w:pos="2160"/>
                <w:tab w:val="left" w:pos="2880"/>
                <w:tab w:val="left" w:pos="3600"/>
                <w:tab w:val="left" w:pos="5040"/>
                <w:tab w:val="left" w:pos="5760"/>
                <w:tab w:val="left" w:pos="6480"/>
              </w:tabs>
              <w:ind w:left="360"/>
            </w:pPr>
            <w:r w:rsidRPr="009D561E">
              <w:rPr>
                <w:i/>
              </w:rPr>
              <w:t>Program income</w:t>
            </w:r>
            <w:r w:rsidRPr="00742015">
              <w:t xml:space="preserve"> requirements</w:t>
            </w:r>
            <w:r>
              <w:t xml:space="preserve"> (as modified by the applicable Federal Register notice)</w:t>
            </w:r>
            <w:r w:rsidRPr="00742015">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CC3" w:rsidTr="0097261D">
              <w:trPr>
                <w:trHeight w:val="170"/>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B151F">
                    <w:fldChar w:fldCharType="separate"/>
                  </w:r>
                  <w:r>
                    <w:fldChar w:fldCharType="end"/>
                  </w:r>
                </w:p>
              </w:tc>
            </w:tr>
            <w:tr w:rsidR="00C66CC3" w:rsidTr="0097261D">
              <w:trPr>
                <w:trHeight w:val="225"/>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66CC3" w:rsidTr="0097261D">
        <w:trPr>
          <w:trHeight w:val="773"/>
        </w:trPr>
        <w:tc>
          <w:tcPr>
            <w:tcW w:w="7385" w:type="dxa"/>
            <w:tcBorders>
              <w:bottom w:val="single" w:sz="4" w:space="0" w:color="auto"/>
            </w:tcBorders>
          </w:tcPr>
          <w:p w:rsidR="00C66CC3" w:rsidRDefault="0064705A" w:rsidP="004B2A8D">
            <w:pPr>
              <w:ind w:left="360" w:hanging="360"/>
            </w:pPr>
            <w:r>
              <w:t xml:space="preserve">d.   </w:t>
            </w:r>
            <w:r w:rsidRPr="0064705A">
              <w:t xml:space="preserve">The requirement that the subrecipient must comply with </w:t>
            </w:r>
            <w:r w:rsidRPr="0064705A">
              <w:rPr>
                <w:i/>
              </w:rPr>
              <w:t>all Federal laws</w:t>
            </w:r>
            <w:r w:rsidRPr="0064705A">
              <w:t xml:space="preserve"> and regulations described in 24 CFR Part 570, subpart K (e.g., affirmatively furthering fair housing, prohibition on discrimination, labor standards, environmental standards)?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CC3" w:rsidTr="0097261D">
              <w:trPr>
                <w:trHeight w:val="170"/>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B151F">
                    <w:fldChar w:fldCharType="separate"/>
                  </w:r>
                  <w:r>
                    <w:fldChar w:fldCharType="end"/>
                  </w:r>
                </w:p>
              </w:tc>
            </w:tr>
            <w:tr w:rsidR="00C66CC3" w:rsidTr="0097261D">
              <w:trPr>
                <w:trHeight w:val="225"/>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66CC3" w:rsidTr="0097261D">
        <w:trPr>
          <w:trHeight w:val="773"/>
        </w:trPr>
        <w:tc>
          <w:tcPr>
            <w:tcW w:w="7385" w:type="dxa"/>
            <w:tcBorders>
              <w:top w:val="single" w:sz="4" w:space="0" w:color="auto"/>
              <w:left w:val="single" w:sz="4" w:space="0" w:color="auto"/>
              <w:bottom w:val="single" w:sz="4" w:space="0" w:color="auto"/>
              <w:right w:val="single" w:sz="4" w:space="0" w:color="auto"/>
            </w:tcBorders>
          </w:tcPr>
          <w:p w:rsidR="00C66CC3" w:rsidRDefault="008E2BAE" w:rsidP="004B2A8D">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e.   </w:t>
            </w:r>
            <w:r w:rsidRPr="003D58D8">
              <w:t>Language indicating that</w:t>
            </w:r>
            <w:r w:rsidRPr="003D58D8">
              <w:rPr>
                <w:i/>
              </w:rPr>
              <w:t xml:space="preserve"> suspension or termination </w:t>
            </w:r>
            <w:r w:rsidRPr="003D58D8">
              <w:t>may occur if the subrecipient materially fails to comply with any term of the award, and that the award may be terminated for convenience?</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CC3" w:rsidTr="0097261D">
              <w:trPr>
                <w:trHeight w:val="170"/>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B151F">
                    <w:fldChar w:fldCharType="separate"/>
                  </w:r>
                  <w:r>
                    <w:fldChar w:fldCharType="end"/>
                  </w:r>
                </w:p>
              </w:tc>
            </w:tr>
            <w:tr w:rsidR="00C66CC3" w:rsidTr="0097261D">
              <w:trPr>
                <w:trHeight w:val="225"/>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66CC3" w:rsidTr="0097261D">
        <w:trPr>
          <w:trHeight w:val="773"/>
        </w:trPr>
        <w:tc>
          <w:tcPr>
            <w:tcW w:w="7385" w:type="dxa"/>
            <w:tcBorders>
              <w:bottom w:val="single" w:sz="4" w:space="0" w:color="auto"/>
            </w:tcBorders>
          </w:tcPr>
          <w:p w:rsidR="00C66CC3" w:rsidRDefault="008E2BAE"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f.   </w:t>
            </w:r>
            <w:r w:rsidRPr="003D58D8">
              <w:rPr>
                <w:i/>
              </w:rPr>
              <w:t xml:space="preserve">Reversion of assets </w:t>
            </w:r>
            <w:r w:rsidRPr="003D58D8">
              <w:t>provisions?</w:t>
            </w:r>
            <w:r w:rsidRPr="003D58D8">
              <w:rPr>
                <w:i/>
              </w:rP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CC3" w:rsidTr="0097261D">
              <w:trPr>
                <w:trHeight w:val="170"/>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B151F">
                    <w:fldChar w:fldCharType="separate"/>
                  </w:r>
                  <w:r>
                    <w:fldChar w:fldCharType="end"/>
                  </w:r>
                </w:p>
              </w:tc>
            </w:tr>
            <w:tr w:rsidR="00C66CC3" w:rsidTr="0097261D">
              <w:trPr>
                <w:trHeight w:val="225"/>
              </w:trPr>
              <w:tc>
                <w:tcPr>
                  <w:tcW w:w="425"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66CC3" w:rsidTr="0097261D">
        <w:trPr>
          <w:cantSplit/>
        </w:trPr>
        <w:tc>
          <w:tcPr>
            <w:tcW w:w="9010" w:type="dxa"/>
            <w:gridSpan w:val="2"/>
            <w:tcBorders>
              <w:bottom w:val="nil"/>
            </w:tcBorders>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66CC3" w:rsidTr="0097261D">
        <w:trPr>
          <w:cantSplit/>
        </w:trPr>
        <w:tc>
          <w:tcPr>
            <w:tcW w:w="9010" w:type="dxa"/>
            <w:gridSpan w:val="2"/>
            <w:tcBorders>
              <w:top w:val="nil"/>
            </w:tcBorders>
          </w:tcPr>
          <w:p w:rsidR="00C66CC3" w:rsidRDefault="00C66CC3"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8E2BAE" w:rsidRDefault="008E2BAE"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8E2BAE" w:rsidRDefault="008E2BAE"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8E2BAE" w:rsidRDefault="008E2BAE"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8E2BAE" w:rsidRDefault="008E2BAE"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8E2BAE" w:rsidRDefault="008E2BAE"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8E2BAE" w:rsidRDefault="008E2BAE"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8E2BAE" w:rsidRDefault="008E2BAE"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CC282B" w:rsidRDefault="00CC282B"/>
    <w:p w:rsidR="002568AD" w:rsidRDefault="006E4C13">
      <w:pPr>
        <w:rPr>
          <w:u w:val="single"/>
        </w:rPr>
      </w:pPr>
      <w:r>
        <w:rPr>
          <w:u w:val="single"/>
        </w:rPr>
        <w:t>C. RECIPIENT AGREEMENTS</w:t>
      </w:r>
    </w:p>
    <w:p w:rsidR="009F72C0" w:rsidRDefault="006A256C" w:rsidP="008E2BAE">
      <w:pPr>
        <w:tabs>
          <w:tab w:val="left" w:pos="1800"/>
        </w:tabs>
      </w:pPr>
      <w:r>
        <w:t>8</w:t>
      </w:r>
      <w:r w:rsidR="00893EEF">
        <w:t>.</w:t>
      </w:r>
      <w:r w:rsidR="008E2BAE">
        <w:tab/>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F72C0" w:rsidTr="0097261D">
        <w:trPr>
          <w:cantSplit/>
          <w:trHeight w:val="773"/>
        </w:trPr>
        <w:tc>
          <w:tcPr>
            <w:tcW w:w="9010" w:type="dxa"/>
            <w:gridSpan w:val="2"/>
            <w:tcBorders>
              <w:bottom w:val="single" w:sz="4" w:space="0" w:color="auto"/>
            </w:tcBorders>
          </w:tcPr>
          <w:p w:rsidR="009F72C0" w:rsidRDefault="008E2BAE" w:rsidP="008E2BAE">
            <w:pPr>
              <w:pStyle w:val="Level1"/>
              <w:numPr>
                <w:ilvl w:val="0"/>
                <w:numId w:val="0"/>
              </w:numPr>
              <w:tabs>
                <w:tab w:val="left" w:pos="720"/>
                <w:tab w:val="left" w:pos="1440"/>
                <w:tab w:val="left" w:pos="2160"/>
                <w:tab w:val="left" w:pos="2880"/>
                <w:tab w:val="left" w:pos="3600"/>
                <w:tab w:val="left" w:pos="5040"/>
                <w:tab w:val="left" w:pos="5760"/>
                <w:tab w:val="left" w:pos="6480"/>
              </w:tabs>
            </w:pPr>
            <w:r w:rsidRPr="00A974FD">
              <w:t xml:space="preserve">There are no State CDBG regulations regarding language required in a recipient agreement.  However, per the </w:t>
            </w:r>
            <w:r w:rsidRPr="00A974FD">
              <w:rPr>
                <w:i/>
              </w:rPr>
              <w:t xml:space="preserve">Guide to National Objectives and Eligible Activities for State CDBG Programs: </w:t>
            </w:r>
            <w:r>
              <w:rPr>
                <w:i/>
              </w:rPr>
              <w:t>Appendix</w:t>
            </w:r>
            <w:r w:rsidRPr="00A974FD">
              <w:rPr>
                <w:i/>
              </w:rPr>
              <w:t xml:space="preserve"> I, Model Record-Keeping Requirements</w:t>
            </w:r>
            <w:r>
              <w:rPr>
                <w:i/>
              </w:rPr>
              <w:t xml:space="preserve"> </w:t>
            </w:r>
            <w:r>
              <w:t>(which is non-binding, but describes best practices)</w:t>
            </w:r>
            <w:r w:rsidRPr="00A974FD">
              <w:t xml:space="preserve">, do the agreements:  </w:t>
            </w:r>
          </w:p>
        </w:tc>
      </w:tr>
      <w:tr w:rsidR="009F72C0" w:rsidTr="0097261D">
        <w:trPr>
          <w:trHeight w:val="773"/>
        </w:trPr>
        <w:tc>
          <w:tcPr>
            <w:tcW w:w="7385" w:type="dxa"/>
            <w:tcBorders>
              <w:top w:val="single" w:sz="4" w:space="0" w:color="auto"/>
              <w:left w:val="single" w:sz="4" w:space="0" w:color="auto"/>
              <w:bottom w:val="single" w:sz="4" w:space="0" w:color="auto"/>
              <w:right w:val="single" w:sz="4" w:space="0" w:color="auto"/>
            </w:tcBorders>
          </w:tcPr>
          <w:p w:rsidR="009F72C0" w:rsidRDefault="008E2BAE" w:rsidP="004B2A8D">
            <w:pPr>
              <w:pStyle w:val="Level1"/>
              <w:numPr>
                <w:ilvl w:val="0"/>
                <w:numId w:val="27"/>
              </w:numPr>
              <w:tabs>
                <w:tab w:val="left" w:pos="-535"/>
                <w:tab w:val="left" w:pos="1440"/>
                <w:tab w:val="left" w:pos="2160"/>
                <w:tab w:val="left" w:pos="2880"/>
                <w:tab w:val="left" w:pos="3600"/>
                <w:tab w:val="left" w:pos="5040"/>
                <w:tab w:val="left" w:pos="5760"/>
                <w:tab w:val="left" w:pos="6480"/>
              </w:tabs>
              <w:ind w:left="360"/>
            </w:pPr>
            <w:r w:rsidRPr="00A974FD">
              <w:t>State that the recipient will follow Treasury Department drawdown requirements</w:t>
            </w:r>
            <w:r w:rsidRPr="003D58D8">
              <w:t>, as stated at 31 CFR Part 205</w:t>
            </w:r>
            <w:r w:rsidRPr="00A974FD">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F72C0" w:rsidTr="0097261D">
              <w:trPr>
                <w:trHeight w:val="170"/>
              </w:trPr>
              <w:tc>
                <w:tcPr>
                  <w:tcW w:w="425"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57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60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B151F">
                    <w:fldChar w:fldCharType="separate"/>
                  </w:r>
                  <w:r>
                    <w:fldChar w:fldCharType="end"/>
                  </w:r>
                </w:p>
              </w:tc>
            </w:tr>
            <w:tr w:rsidR="009F72C0" w:rsidTr="0097261D">
              <w:trPr>
                <w:trHeight w:val="225"/>
              </w:trPr>
              <w:tc>
                <w:tcPr>
                  <w:tcW w:w="425"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F72C0" w:rsidTr="0097261D">
        <w:trPr>
          <w:trHeight w:val="773"/>
        </w:trPr>
        <w:tc>
          <w:tcPr>
            <w:tcW w:w="7385" w:type="dxa"/>
            <w:tcBorders>
              <w:bottom w:val="single" w:sz="4" w:space="0" w:color="auto"/>
            </w:tcBorders>
          </w:tcPr>
          <w:p w:rsidR="009F72C0" w:rsidRDefault="008E2BAE" w:rsidP="004B2A8D">
            <w:pPr>
              <w:pStyle w:val="Level1"/>
              <w:numPr>
                <w:ilvl w:val="0"/>
                <w:numId w:val="27"/>
              </w:numPr>
              <w:tabs>
                <w:tab w:val="left" w:pos="-355"/>
                <w:tab w:val="left" w:pos="1440"/>
                <w:tab w:val="left" w:pos="2160"/>
                <w:tab w:val="left" w:pos="2880"/>
                <w:tab w:val="left" w:pos="3600"/>
                <w:tab w:val="left" w:pos="5040"/>
                <w:tab w:val="left" w:pos="5760"/>
                <w:tab w:val="left" w:pos="6480"/>
              </w:tabs>
              <w:ind w:left="360"/>
            </w:pPr>
            <w:r w:rsidRPr="00993CE6">
              <w:t>Include payment information and conditions?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F72C0" w:rsidTr="0097261D">
              <w:trPr>
                <w:trHeight w:val="170"/>
              </w:trPr>
              <w:tc>
                <w:tcPr>
                  <w:tcW w:w="425"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57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60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B151F">
                    <w:fldChar w:fldCharType="separate"/>
                  </w:r>
                  <w:r>
                    <w:fldChar w:fldCharType="end"/>
                  </w:r>
                </w:p>
              </w:tc>
            </w:tr>
            <w:tr w:rsidR="009F72C0" w:rsidTr="0097261D">
              <w:trPr>
                <w:trHeight w:val="225"/>
              </w:trPr>
              <w:tc>
                <w:tcPr>
                  <w:tcW w:w="425"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F72C0" w:rsidTr="0097261D">
        <w:trPr>
          <w:trHeight w:val="773"/>
        </w:trPr>
        <w:tc>
          <w:tcPr>
            <w:tcW w:w="7385" w:type="dxa"/>
            <w:tcBorders>
              <w:top w:val="single" w:sz="4" w:space="0" w:color="auto"/>
              <w:left w:val="single" w:sz="4" w:space="0" w:color="auto"/>
              <w:bottom w:val="single" w:sz="4" w:space="0" w:color="auto"/>
              <w:right w:val="single" w:sz="4" w:space="0" w:color="auto"/>
            </w:tcBorders>
          </w:tcPr>
          <w:p w:rsidR="009F72C0" w:rsidRDefault="008E2BAE" w:rsidP="004B2A8D">
            <w:pPr>
              <w:pStyle w:val="Level1"/>
              <w:numPr>
                <w:ilvl w:val="0"/>
                <w:numId w:val="27"/>
              </w:numPr>
              <w:tabs>
                <w:tab w:val="left" w:pos="1440"/>
                <w:tab w:val="left" w:pos="2160"/>
                <w:tab w:val="left" w:pos="2880"/>
                <w:tab w:val="left" w:pos="3600"/>
                <w:tab w:val="left" w:pos="5040"/>
                <w:tab w:val="left" w:pos="5760"/>
                <w:tab w:val="left" w:pos="6480"/>
              </w:tabs>
              <w:ind w:left="360"/>
            </w:pPr>
            <w:r w:rsidRPr="00993CE6">
              <w:t>Include governmental requirements?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F72C0" w:rsidTr="0097261D">
              <w:trPr>
                <w:trHeight w:val="170"/>
              </w:trPr>
              <w:tc>
                <w:tcPr>
                  <w:tcW w:w="425"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57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60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B151F">
                    <w:fldChar w:fldCharType="separate"/>
                  </w:r>
                  <w:r>
                    <w:fldChar w:fldCharType="end"/>
                  </w:r>
                </w:p>
              </w:tc>
            </w:tr>
            <w:tr w:rsidR="009F72C0" w:rsidTr="0097261D">
              <w:trPr>
                <w:trHeight w:val="225"/>
              </w:trPr>
              <w:tc>
                <w:tcPr>
                  <w:tcW w:w="425"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F72C0" w:rsidTr="0097261D">
        <w:trPr>
          <w:trHeight w:val="773"/>
        </w:trPr>
        <w:tc>
          <w:tcPr>
            <w:tcW w:w="7385" w:type="dxa"/>
            <w:tcBorders>
              <w:bottom w:val="single" w:sz="4" w:space="0" w:color="auto"/>
            </w:tcBorders>
          </w:tcPr>
          <w:p w:rsidR="009F72C0" w:rsidRDefault="008E2BAE" w:rsidP="004B2A8D">
            <w:pPr>
              <w:pStyle w:val="Level1"/>
              <w:numPr>
                <w:ilvl w:val="0"/>
                <w:numId w:val="27"/>
              </w:numPr>
              <w:tabs>
                <w:tab w:val="left" w:pos="-355"/>
                <w:tab w:val="left" w:pos="1440"/>
                <w:tab w:val="left" w:pos="2160"/>
                <w:tab w:val="left" w:pos="2880"/>
                <w:tab w:val="left" w:pos="3600"/>
                <w:tab w:val="left" w:pos="5040"/>
                <w:tab w:val="left" w:pos="5760"/>
                <w:tab w:val="left" w:pos="6480"/>
              </w:tabs>
              <w:ind w:left="360"/>
            </w:pPr>
            <w:r w:rsidRPr="00993CE6">
              <w:t>Include wage rates to be used?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F72C0" w:rsidTr="0097261D">
              <w:trPr>
                <w:trHeight w:val="170"/>
              </w:trPr>
              <w:tc>
                <w:tcPr>
                  <w:tcW w:w="425"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57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60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B151F">
                    <w:fldChar w:fldCharType="separate"/>
                  </w:r>
                  <w:r>
                    <w:fldChar w:fldCharType="end"/>
                  </w:r>
                </w:p>
              </w:tc>
            </w:tr>
            <w:tr w:rsidR="009F72C0" w:rsidTr="0097261D">
              <w:trPr>
                <w:trHeight w:val="225"/>
              </w:trPr>
              <w:tc>
                <w:tcPr>
                  <w:tcW w:w="425"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F72C0" w:rsidTr="0097261D">
        <w:trPr>
          <w:trHeight w:val="773"/>
        </w:trPr>
        <w:tc>
          <w:tcPr>
            <w:tcW w:w="7385" w:type="dxa"/>
            <w:tcBorders>
              <w:bottom w:val="single" w:sz="4" w:space="0" w:color="auto"/>
            </w:tcBorders>
          </w:tcPr>
          <w:p w:rsidR="009F72C0" w:rsidRDefault="008E2BAE" w:rsidP="004B2A8D">
            <w:pPr>
              <w:pStyle w:val="Level1"/>
              <w:numPr>
                <w:ilvl w:val="0"/>
                <w:numId w:val="27"/>
              </w:numPr>
              <w:tabs>
                <w:tab w:val="left" w:pos="-715"/>
                <w:tab w:val="left" w:pos="1440"/>
                <w:tab w:val="left" w:pos="2160"/>
                <w:tab w:val="left" w:pos="2880"/>
                <w:tab w:val="left" w:pos="3600"/>
                <w:tab w:val="left" w:pos="5040"/>
                <w:tab w:val="left" w:pos="5760"/>
                <w:tab w:val="left" w:pos="6480"/>
              </w:tabs>
              <w:ind w:left="360"/>
            </w:pPr>
            <w:r w:rsidRPr="00993CE6">
              <w:t>Include lab</w:t>
            </w:r>
            <w:r>
              <w:t>or standards provisions?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F72C0" w:rsidTr="0097261D">
              <w:trPr>
                <w:trHeight w:val="170"/>
              </w:trPr>
              <w:tc>
                <w:tcPr>
                  <w:tcW w:w="425"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57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60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B151F">
                    <w:fldChar w:fldCharType="separate"/>
                  </w:r>
                  <w:r>
                    <w:fldChar w:fldCharType="end"/>
                  </w:r>
                </w:p>
              </w:tc>
            </w:tr>
            <w:tr w:rsidR="009F72C0" w:rsidTr="0097261D">
              <w:trPr>
                <w:trHeight w:val="225"/>
              </w:trPr>
              <w:tc>
                <w:tcPr>
                  <w:tcW w:w="425"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F72C0" w:rsidTr="0097261D">
        <w:trPr>
          <w:cantSplit/>
        </w:trPr>
        <w:tc>
          <w:tcPr>
            <w:tcW w:w="9010" w:type="dxa"/>
            <w:gridSpan w:val="2"/>
            <w:tcBorders>
              <w:bottom w:val="nil"/>
            </w:tcBorders>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F72C0" w:rsidTr="0097261D">
        <w:trPr>
          <w:cantSplit/>
        </w:trPr>
        <w:tc>
          <w:tcPr>
            <w:tcW w:w="9010" w:type="dxa"/>
            <w:gridSpan w:val="2"/>
            <w:tcBorders>
              <w:top w:val="nil"/>
            </w:tcBorders>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1B79ED" w:rsidRDefault="007C70BE" w:rsidP="002568AD">
      <w:r w:rsidRPr="00A974FD">
        <w:t xml:space="preserve"> </w:t>
      </w:r>
      <w:r w:rsidR="006A256C">
        <w:t>9</w:t>
      </w:r>
      <w:r w:rsidR="00993CE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F72C0" w:rsidTr="0097261D">
        <w:trPr>
          <w:trHeight w:val="773"/>
        </w:trPr>
        <w:tc>
          <w:tcPr>
            <w:tcW w:w="7385" w:type="dxa"/>
            <w:tcBorders>
              <w:bottom w:val="single" w:sz="4" w:space="0" w:color="auto"/>
            </w:tcBorders>
          </w:tcPr>
          <w:p w:rsidR="009F72C0" w:rsidRDefault="008E2BAE"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t>Does the agreement with the recipient address the local government requirements at 24 CFR 570.486?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F72C0" w:rsidTr="0097261D">
              <w:trPr>
                <w:trHeight w:val="170"/>
              </w:trPr>
              <w:tc>
                <w:tcPr>
                  <w:tcW w:w="425"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57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B151F">
                    <w:fldChar w:fldCharType="separate"/>
                  </w:r>
                  <w:r>
                    <w:fldChar w:fldCharType="end"/>
                  </w:r>
                </w:p>
              </w:tc>
              <w:tc>
                <w:tcPr>
                  <w:tcW w:w="60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B151F">
                    <w:fldChar w:fldCharType="separate"/>
                  </w:r>
                  <w:r>
                    <w:fldChar w:fldCharType="end"/>
                  </w:r>
                </w:p>
              </w:tc>
            </w:tr>
            <w:tr w:rsidR="009F72C0" w:rsidTr="0097261D">
              <w:trPr>
                <w:trHeight w:val="225"/>
              </w:trPr>
              <w:tc>
                <w:tcPr>
                  <w:tcW w:w="425"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F72C0" w:rsidTr="0097261D">
        <w:trPr>
          <w:cantSplit/>
        </w:trPr>
        <w:tc>
          <w:tcPr>
            <w:tcW w:w="9010" w:type="dxa"/>
            <w:gridSpan w:val="2"/>
            <w:tcBorders>
              <w:bottom w:val="nil"/>
            </w:tcBorders>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F72C0" w:rsidTr="0097261D">
        <w:trPr>
          <w:cantSplit/>
        </w:trPr>
        <w:tc>
          <w:tcPr>
            <w:tcW w:w="9010" w:type="dxa"/>
            <w:gridSpan w:val="2"/>
            <w:tcBorders>
              <w:top w:val="nil"/>
            </w:tcBorders>
          </w:tcPr>
          <w:p w:rsidR="009F72C0" w:rsidRDefault="009F72C0" w:rsidP="009726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9F72C0" w:rsidRDefault="009F72C0" w:rsidP="002568AD"/>
    <w:sectPr w:rsidR="009F72C0" w:rsidSect="00207431">
      <w:headerReference w:type="even" r:id="rId13"/>
      <w:headerReference w:type="default" r:id="rId14"/>
      <w:footerReference w:type="even"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2DB" w:rsidRDefault="006B42DB" w:rsidP="00893752">
      <w:r>
        <w:separator/>
      </w:r>
    </w:p>
  </w:endnote>
  <w:endnote w:type="continuationSeparator" w:id="0">
    <w:p w:rsidR="006B42DB" w:rsidRDefault="006B42DB" w:rsidP="00893752">
      <w:r>
        <w:continuationSeparator/>
      </w:r>
    </w:p>
  </w:endnote>
  <w:endnote w:type="continuationNotice" w:id="1">
    <w:p w:rsidR="006B42DB" w:rsidRDefault="006B42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F5D" w:rsidRPr="002B151F" w:rsidRDefault="002B151F">
    <w:pPr>
      <w:pStyle w:val="Footer"/>
      <w:rPr>
        <w:sz w:val="22"/>
        <w:szCs w:val="22"/>
      </w:rPr>
    </w:pPr>
    <w:r w:rsidRPr="002B151F">
      <w:rPr>
        <w:sz w:val="22"/>
        <w:szCs w:val="22"/>
      </w:rPr>
      <w:t>12</w:t>
    </w:r>
    <w:r w:rsidR="00970F5D" w:rsidRPr="002B151F">
      <w:rPr>
        <w:sz w:val="22"/>
        <w:szCs w:val="22"/>
      </w:rPr>
      <w:t>/2015</w:t>
    </w:r>
    <w:r w:rsidR="00970F5D" w:rsidRPr="002B151F">
      <w:rPr>
        <w:sz w:val="22"/>
        <w:szCs w:val="22"/>
      </w:rPr>
      <w:tab/>
      <w:t>6-</w:t>
    </w:r>
    <w:r w:rsidR="00970F5D" w:rsidRPr="002B151F">
      <w:rPr>
        <w:rStyle w:val="PageNumber"/>
        <w:sz w:val="22"/>
        <w:szCs w:val="22"/>
      </w:rPr>
      <w:fldChar w:fldCharType="begin"/>
    </w:r>
    <w:r w:rsidR="00970F5D" w:rsidRPr="002B151F">
      <w:rPr>
        <w:rStyle w:val="PageNumber"/>
        <w:sz w:val="22"/>
        <w:szCs w:val="22"/>
      </w:rPr>
      <w:instrText xml:space="preserve"> PAGE </w:instrText>
    </w:r>
    <w:r w:rsidR="00970F5D" w:rsidRPr="002B151F">
      <w:rPr>
        <w:rStyle w:val="PageNumber"/>
        <w:sz w:val="22"/>
        <w:szCs w:val="22"/>
      </w:rPr>
      <w:fldChar w:fldCharType="separate"/>
    </w:r>
    <w:r>
      <w:rPr>
        <w:rStyle w:val="PageNumber"/>
        <w:noProof/>
        <w:sz w:val="22"/>
        <w:szCs w:val="22"/>
      </w:rPr>
      <w:t>2</w:t>
    </w:r>
    <w:r w:rsidR="00970F5D" w:rsidRPr="002B151F">
      <w:rPr>
        <w:rStyle w:val="PageNumber"/>
        <w:sz w:val="22"/>
        <w:szCs w:val="22"/>
      </w:rPr>
      <w:fldChar w:fldCharType="end"/>
    </w:r>
    <w:r w:rsidR="00970F5D" w:rsidRPr="002B151F">
      <w:rPr>
        <w:sz w:val="22"/>
        <w:szCs w:val="22"/>
      </w:rP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F5D" w:rsidRPr="002B151F" w:rsidRDefault="00970F5D">
    <w:pPr>
      <w:pStyle w:val="Footer"/>
      <w:jc w:val="center"/>
      <w:rPr>
        <w:sz w:val="22"/>
        <w:szCs w:val="22"/>
      </w:rPr>
    </w:pPr>
    <w:r w:rsidRPr="002B151F">
      <w:rPr>
        <w:sz w:val="22"/>
        <w:szCs w:val="22"/>
      </w:rPr>
      <w:tab/>
      <w:t>6-</w:t>
    </w:r>
    <w:sdt>
      <w:sdtPr>
        <w:rPr>
          <w:sz w:val="22"/>
          <w:szCs w:val="22"/>
        </w:rPr>
        <w:id w:val="35096018"/>
        <w:docPartObj>
          <w:docPartGallery w:val="Page Numbers (Bottom of Page)"/>
          <w:docPartUnique/>
        </w:docPartObj>
      </w:sdtPr>
      <w:sdtEndPr/>
      <w:sdtContent>
        <w:sdt>
          <w:sdtPr>
            <w:rPr>
              <w:sz w:val="22"/>
              <w:szCs w:val="22"/>
            </w:rPr>
            <w:id w:val="-1969821120"/>
            <w:docPartObj>
              <w:docPartGallery w:val="Page Numbers (Bottom of Page)"/>
              <w:docPartUnique/>
            </w:docPartObj>
          </w:sdtPr>
          <w:sdtEndPr/>
          <w:sdtContent>
            <w:sdt>
              <w:sdtPr>
                <w:rPr>
                  <w:sz w:val="22"/>
                  <w:szCs w:val="22"/>
                </w:rPr>
                <w:id w:val="392156700"/>
                <w:docPartObj>
                  <w:docPartGallery w:val="Page Numbers (Bottom of Page)"/>
                  <w:docPartUnique/>
                </w:docPartObj>
              </w:sdtPr>
              <w:sdtEndPr/>
              <w:sdtContent>
                <w:r w:rsidRPr="002B151F">
                  <w:rPr>
                    <w:sz w:val="22"/>
                    <w:szCs w:val="22"/>
                  </w:rPr>
                  <w:fldChar w:fldCharType="begin"/>
                </w:r>
                <w:r w:rsidRPr="002B151F">
                  <w:rPr>
                    <w:sz w:val="22"/>
                    <w:szCs w:val="22"/>
                  </w:rPr>
                  <w:instrText xml:space="preserve"> PAGE   \* MERGEFORMAT </w:instrText>
                </w:r>
                <w:r w:rsidRPr="002B151F">
                  <w:rPr>
                    <w:sz w:val="22"/>
                    <w:szCs w:val="22"/>
                  </w:rPr>
                  <w:fldChar w:fldCharType="separate"/>
                </w:r>
                <w:r w:rsidR="002B151F">
                  <w:rPr>
                    <w:noProof/>
                    <w:sz w:val="22"/>
                    <w:szCs w:val="22"/>
                  </w:rPr>
                  <w:t>1</w:t>
                </w:r>
                <w:r w:rsidRPr="002B151F">
                  <w:rPr>
                    <w:noProof/>
                    <w:sz w:val="22"/>
                    <w:szCs w:val="22"/>
                  </w:rPr>
                  <w:fldChar w:fldCharType="end"/>
                </w:r>
                <w:r w:rsidRPr="002B151F">
                  <w:rPr>
                    <w:sz w:val="22"/>
                    <w:szCs w:val="22"/>
                  </w:rPr>
                  <w:tab/>
                </w:r>
                <w:r w:rsidR="002B151F" w:rsidRPr="002B151F">
                  <w:rPr>
                    <w:sz w:val="22"/>
                    <w:szCs w:val="22"/>
                  </w:rPr>
                  <w:t>12</w:t>
                </w:r>
              </w:sdtContent>
            </w:sdt>
            <w:r w:rsidRPr="002B151F">
              <w:rPr>
                <w:sz w:val="22"/>
                <w:szCs w:val="22"/>
              </w:rPr>
              <w:t>/2015</w:t>
            </w:r>
          </w:sdtContent>
        </w:sdt>
      </w:sdtContent>
    </w:sdt>
  </w:p>
  <w:p w:rsidR="00970F5D" w:rsidRPr="002B151F" w:rsidRDefault="00970F5D">
    <w:pPr>
      <w:pStyle w:val="Footer"/>
      <w:tabs>
        <w:tab w:val="clear" w:pos="8640"/>
        <w:tab w:val="right" w:pos="9360"/>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2DB" w:rsidRDefault="006B42DB" w:rsidP="00893752">
      <w:r>
        <w:separator/>
      </w:r>
    </w:p>
  </w:footnote>
  <w:footnote w:type="continuationSeparator" w:id="0">
    <w:p w:rsidR="006B42DB" w:rsidRDefault="006B42DB" w:rsidP="00893752">
      <w:r>
        <w:continuationSeparator/>
      </w:r>
    </w:p>
  </w:footnote>
  <w:footnote w:type="continuationNotice" w:id="1">
    <w:p w:rsidR="006B42DB" w:rsidRDefault="006B42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F5D" w:rsidRDefault="00970F5D">
    <w:pPr>
      <w:pStyle w:val="Header"/>
    </w:pPr>
    <w:r>
      <w:t>6509.2 REV-6 CHG-2</w:t>
    </w:r>
    <w:r>
      <w:tab/>
      <w:t xml:space="preserve">      Exhibit 6-7</w:t>
    </w:r>
  </w:p>
  <w:p w:rsidR="00970F5D" w:rsidRDefault="00970F5D">
    <w:pPr>
      <w:pStyle w:val="Header"/>
      <w:jc w:val="center"/>
    </w:pPr>
    <w:r>
      <w:t>Disaster Recovery CDBG Supplemental Grants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F5D" w:rsidRDefault="00970F5D">
    <w:pPr>
      <w:pStyle w:val="Header"/>
      <w:tabs>
        <w:tab w:val="clear" w:pos="8640"/>
        <w:tab w:val="right" w:pos="9360"/>
      </w:tabs>
    </w:pPr>
    <w:r>
      <w:tab/>
      <w:t xml:space="preserve">       Exhibit 6-7</w:t>
    </w:r>
    <w:r>
      <w:tab/>
      <w:t>6509.2 REV-6 CHG-2</w:t>
    </w:r>
    <w:r>
      <w:tab/>
    </w:r>
  </w:p>
  <w:p w:rsidR="00970F5D" w:rsidRPr="007C70BE" w:rsidRDefault="00970F5D">
    <w:pPr>
      <w:pStyle w:val="Header"/>
      <w:jc w:val="center"/>
    </w:pPr>
    <w:r>
      <w:t>Disaster Recovery CDBG Supplemental Grants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E483A"/>
    <w:multiLevelType w:val="hybridMultilevel"/>
    <w:tmpl w:val="1C9AB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FA5ABD"/>
    <w:multiLevelType w:val="hybridMultilevel"/>
    <w:tmpl w:val="50E0226C"/>
    <w:lvl w:ilvl="0" w:tplc="91C229E2">
      <w:start w:val="9"/>
      <w:numFmt w:val="lowerLetter"/>
      <w:lvlText w:val="%1."/>
      <w:lvlJc w:val="left"/>
      <w:pPr>
        <w:ind w:left="635" w:hanging="360"/>
      </w:pPr>
      <w:rPr>
        <w:rFonts w:hint="default"/>
      </w:rPr>
    </w:lvl>
    <w:lvl w:ilvl="1" w:tplc="04090019" w:tentative="1">
      <w:start w:val="1"/>
      <w:numFmt w:val="lowerLetter"/>
      <w:lvlText w:val="%2."/>
      <w:lvlJc w:val="left"/>
      <w:pPr>
        <w:ind w:left="1355" w:hanging="360"/>
      </w:pPr>
    </w:lvl>
    <w:lvl w:ilvl="2" w:tplc="0409001B" w:tentative="1">
      <w:start w:val="1"/>
      <w:numFmt w:val="lowerRoman"/>
      <w:lvlText w:val="%3."/>
      <w:lvlJc w:val="right"/>
      <w:pPr>
        <w:ind w:left="2075" w:hanging="180"/>
      </w:pPr>
    </w:lvl>
    <w:lvl w:ilvl="3" w:tplc="0409000F" w:tentative="1">
      <w:start w:val="1"/>
      <w:numFmt w:val="decimal"/>
      <w:lvlText w:val="%4."/>
      <w:lvlJc w:val="left"/>
      <w:pPr>
        <w:ind w:left="2795" w:hanging="360"/>
      </w:pPr>
    </w:lvl>
    <w:lvl w:ilvl="4" w:tplc="04090019" w:tentative="1">
      <w:start w:val="1"/>
      <w:numFmt w:val="lowerLetter"/>
      <w:lvlText w:val="%5."/>
      <w:lvlJc w:val="left"/>
      <w:pPr>
        <w:ind w:left="3515" w:hanging="360"/>
      </w:pPr>
    </w:lvl>
    <w:lvl w:ilvl="5" w:tplc="0409001B" w:tentative="1">
      <w:start w:val="1"/>
      <w:numFmt w:val="lowerRoman"/>
      <w:lvlText w:val="%6."/>
      <w:lvlJc w:val="right"/>
      <w:pPr>
        <w:ind w:left="4235" w:hanging="180"/>
      </w:pPr>
    </w:lvl>
    <w:lvl w:ilvl="6" w:tplc="0409000F" w:tentative="1">
      <w:start w:val="1"/>
      <w:numFmt w:val="decimal"/>
      <w:lvlText w:val="%7."/>
      <w:lvlJc w:val="left"/>
      <w:pPr>
        <w:ind w:left="4955" w:hanging="360"/>
      </w:pPr>
    </w:lvl>
    <w:lvl w:ilvl="7" w:tplc="04090019" w:tentative="1">
      <w:start w:val="1"/>
      <w:numFmt w:val="lowerLetter"/>
      <w:lvlText w:val="%8."/>
      <w:lvlJc w:val="left"/>
      <w:pPr>
        <w:ind w:left="5675" w:hanging="360"/>
      </w:pPr>
    </w:lvl>
    <w:lvl w:ilvl="8" w:tplc="0409001B" w:tentative="1">
      <w:start w:val="1"/>
      <w:numFmt w:val="lowerRoman"/>
      <w:lvlText w:val="%9."/>
      <w:lvlJc w:val="right"/>
      <w:pPr>
        <w:ind w:left="6395" w:hanging="180"/>
      </w:pPr>
    </w:lvl>
  </w:abstractNum>
  <w:abstractNum w:abstractNumId="2">
    <w:nsid w:val="19992970"/>
    <w:multiLevelType w:val="hybridMultilevel"/>
    <w:tmpl w:val="0E5E9E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55639C"/>
    <w:multiLevelType w:val="hybridMultilevel"/>
    <w:tmpl w:val="87E49720"/>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E571880"/>
    <w:multiLevelType w:val="hybridMultilevel"/>
    <w:tmpl w:val="00A041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CD47B6"/>
    <w:multiLevelType w:val="hybridMultilevel"/>
    <w:tmpl w:val="F5788CAA"/>
    <w:lvl w:ilvl="0" w:tplc="DBA4B90E">
      <w:start w:val="1"/>
      <w:numFmt w:val="lowerLetter"/>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F34ED1"/>
    <w:multiLevelType w:val="hybridMultilevel"/>
    <w:tmpl w:val="B0C4CE1C"/>
    <w:lvl w:ilvl="0" w:tplc="E982DF1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942556"/>
    <w:multiLevelType w:val="hybridMultilevel"/>
    <w:tmpl w:val="5C3E1B7A"/>
    <w:lvl w:ilvl="0" w:tplc="7286ED1C">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E110B6"/>
    <w:multiLevelType w:val="hybridMultilevel"/>
    <w:tmpl w:val="8ED0472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1437025"/>
    <w:multiLevelType w:val="hybridMultilevel"/>
    <w:tmpl w:val="5C3E1B7A"/>
    <w:lvl w:ilvl="0" w:tplc="7286ED1C">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E655DB"/>
    <w:multiLevelType w:val="hybridMultilevel"/>
    <w:tmpl w:val="9962CB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605A36"/>
    <w:multiLevelType w:val="hybridMultilevel"/>
    <w:tmpl w:val="00FC36BC"/>
    <w:lvl w:ilvl="0" w:tplc="04090017">
      <w:start w:val="1"/>
      <w:numFmt w:val="lowerLetter"/>
      <w:lvlText w:val="%1)"/>
      <w:lvlJc w:val="left"/>
      <w:pPr>
        <w:ind w:left="1445" w:hanging="360"/>
      </w:pPr>
    </w:lvl>
    <w:lvl w:ilvl="1" w:tplc="04090019" w:tentative="1">
      <w:start w:val="1"/>
      <w:numFmt w:val="lowerLetter"/>
      <w:lvlText w:val="%2."/>
      <w:lvlJc w:val="left"/>
      <w:pPr>
        <w:ind w:left="2165" w:hanging="360"/>
      </w:pPr>
    </w:lvl>
    <w:lvl w:ilvl="2" w:tplc="0409001B" w:tentative="1">
      <w:start w:val="1"/>
      <w:numFmt w:val="lowerRoman"/>
      <w:lvlText w:val="%3."/>
      <w:lvlJc w:val="right"/>
      <w:pPr>
        <w:ind w:left="2885" w:hanging="180"/>
      </w:pPr>
    </w:lvl>
    <w:lvl w:ilvl="3" w:tplc="0409000F" w:tentative="1">
      <w:start w:val="1"/>
      <w:numFmt w:val="decimal"/>
      <w:lvlText w:val="%4."/>
      <w:lvlJc w:val="left"/>
      <w:pPr>
        <w:ind w:left="3605" w:hanging="360"/>
      </w:pPr>
    </w:lvl>
    <w:lvl w:ilvl="4" w:tplc="04090019" w:tentative="1">
      <w:start w:val="1"/>
      <w:numFmt w:val="lowerLetter"/>
      <w:lvlText w:val="%5."/>
      <w:lvlJc w:val="left"/>
      <w:pPr>
        <w:ind w:left="4325" w:hanging="360"/>
      </w:pPr>
    </w:lvl>
    <w:lvl w:ilvl="5" w:tplc="0409001B" w:tentative="1">
      <w:start w:val="1"/>
      <w:numFmt w:val="lowerRoman"/>
      <w:lvlText w:val="%6."/>
      <w:lvlJc w:val="right"/>
      <w:pPr>
        <w:ind w:left="5045" w:hanging="180"/>
      </w:pPr>
    </w:lvl>
    <w:lvl w:ilvl="6" w:tplc="0409000F" w:tentative="1">
      <w:start w:val="1"/>
      <w:numFmt w:val="decimal"/>
      <w:lvlText w:val="%7."/>
      <w:lvlJc w:val="left"/>
      <w:pPr>
        <w:ind w:left="5765" w:hanging="360"/>
      </w:pPr>
    </w:lvl>
    <w:lvl w:ilvl="7" w:tplc="04090019" w:tentative="1">
      <w:start w:val="1"/>
      <w:numFmt w:val="lowerLetter"/>
      <w:lvlText w:val="%8."/>
      <w:lvlJc w:val="left"/>
      <w:pPr>
        <w:ind w:left="6485" w:hanging="360"/>
      </w:pPr>
    </w:lvl>
    <w:lvl w:ilvl="8" w:tplc="0409001B" w:tentative="1">
      <w:start w:val="1"/>
      <w:numFmt w:val="lowerRoman"/>
      <w:lvlText w:val="%9."/>
      <w:lvlJc w:val="right"/>
      <w:pPr>
        <w:ind w:left="7205" w:hanging="180"/>
      </w:pPr>
    </w:lvl>
  </w:abstractNum>
  <w:abstractNum w:abstractNumId="12">
    <w:nsid w:val="4AE56BA1"/>
    <w:multiLevelType w:val="hybridMultilevel"/>
    <w:tmpl w:val="A1C45E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A83518"/>
    <w:multiLevelType w:val="hybridMultilevel"/>
    <w:tmpl w:val="00FC36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57D6D88"/>
    <w:multiLevelType w:val="hybridMultilevel"/>
    <w:tmpl w:val="758CF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4940B1"/>
    <w:multiLevelType w:val="hybridMultilevel"/>
    <w:tmpl w:val="930CDD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7">
    <w:nsid w:val="5FC85281"/>
    <w:multiLevelType w:val="hybridMultilevel"/>
    <w:tmpl w:val="B1BE6A7A"/>
    <w:lvl w:ilvl="0" w:tplc="EE108A06">
      <w:start w:val="2"/>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nsid w:val="651B0DC4"/>
    <w:multiLevelType w:val="hybridMultilevel"/>
    <w:tmpl w:val="A1C45E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F11E86"/>
    <w:multiLevelType w:val="hybridMultilevel"/>
    <w:tmpl w:val="9962CB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F511A5"/>
    <w:multiLevelType w:val="hybridMultilevel"/>
    <w:tmpl w:val="984891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923DFF"/>
    <w:multiLevelType w:val="hybridMultilevel"/>
    <w:tmpl w:val="695C7284"/>
    <w:lvl w:ilvl="0" w:tplc="3056CCC0">
      <w:start w:val="5"/>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nsid w:val="7B490060"/>
    <w:multiLevelType w:val="hybridMultilevel"/>
    <w:tmpl w:val="39248F5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C8D0E71"/>
    <w:multiLevelType w:val="hybridMultilevel"/>
    <w:tmpl w:val="533C81B4"/>
    <w:lvl w:ilvl="0" w:tplc="04090019">
      <w:start w:val="1"/>
      <w:numFmt w:val="lowerLetter"/>
      <w:lvlText w:val="%1."/>
      <w:lvlJc w:val="left"/>
      <w:pPr>
        <w:ind w:left="1085" w:hanging="360"/>
      </w:p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24">
    <w:nsid w:val="7E3F1104"/>
    <w:multiLevelType w:val="hybridMultilevel"/>
    <w:tmpl w:val="5314A56E"/>
    <w:lvl w:ilvl="0" w:tplc="04090019">
      <w:start w:val="5"/>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nsid w:val="7E7F2847"/>
    <w:multiLevelType w:val="hybridMultilevel"/>
    <w:tmpl w:val="0FB4CD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A302DF"/>
    <w:multiLevelType w:val="hybridMultilevel"/>
    <w:tmpl w:val="0E809826"/>
    <w:lvl w:ilvl="0" w:tplc="DF6E2252">
      <w:start w:val="2"/>
      <w:numFmt w:val="lowerRoman"/>
      <w:lvlText w:val="%1."/>
      <w:lvlJc w:val="left"/>
      <w:pPr>
        <w:ind w:left="995" w:hanging="720"/>
      </w:pPr>
      <w:rPr>
        <w:rFonts w:hint="default"/>
      </w:rPr>
    </w:lvl>
    <w:lvl w:ilvl="1" w:tplc="04090019" w:tentative="1">
      <w:start w:val="1"/>
      <w:numFmt w:val="lowerLetter"/>
      <w:lvlText w:val="%2."/>
      <w:lvlJc w:val="left"/>
      <w:pPr>
        <w:ind w:left="1355" w:hanging="360"/>
      </w:pPr>
    </w:lvl>
    <w:lvl w:ilvl="2" w:tplc="0409001B" w:tentative="1">
      <w:start w:val="1"/>
      <w:numFmt w:val="lowerRoman"/>
      <w:lvlText w:val="%3."/>
      <w:lvlJc w:val="right"/>
      <w:pPr>
        <w:ind w:left="2075" w:hanging="180"/>
      </w:pPr>
    </w:lvl>
    <w:lvl w:ilvl="3" w:tplc="0409000F" w:tentative="1">
      <w:start w:val="1"/>
      <w:numFmt w:val="decimal"/>
      <w:lvlText w:val="%4."/>
      <w:lvlJc w:val="left"/>
      <w:pPr>
        <w:ind w:left="2795" w:hanging="360"/>
      </w:pPr>
    </w:lvl>
    <w:lvl w:ilvl="4" w:tplc="04090019" w:tentative="1">
      <w:start w:val="1"/>
      <w:numFmt w:val="lowerLetter"/>
      <w:lvlText w:val="%5."/>
      <w:lvlJc w:val="left"/>
      <w:pPr>
        <w:ind w:left="3515" w:hanging="360"/>
      </w:pPr>
    </w:lvl>
    <w:lvl w:ilvl="5" w:tplc="0409001B" w:tentative="1">
      <w:start w:val="1"/>
      <w:numFmt w:val="lowerRoman"/>
      <w:lvlText w:val="%6."/>
      <w:lvlJc w:val="right"/>
      <w:pPr>
        <w:ind w:left="4235" w:hanging="180"/>
      </w:pPr>
    </w:lvl>
    <w:lvl w:ilvl="6" w:tplc="0409000F" w:tentative="1">
      <w:start w:val="1"/>
      <w:numFmt w:val="decimal"/>
      <w:lvlText w:val="%7."/>
      <w:lvlJc w:val="left"/>
      <w:pPr>
        <w:ind w:left="4955" w:hanging="360"/>
      </w:pPr>
    </w:lvl>
    <w:lvl w:ilvl="7" w:tplc="04090019" w:tentative="1">
      <w:start w:val="1"/>
      <w:numFmt w:val="lowerLetter"/>
      <w:lvlText w:val="%8."/>
      <w:lvlJc w:val="left"/>
      <w:pPr>
        <w:ind w:left="5675" w:hanging="360"/>
      </w:pPr>
    </w:lvl>
    <w:lvl w:ilvl="8" w:tplc="0409001B" w:tentative="1">
      <w:start w:val="1"/>
      <w:numFmt w:val="lowerRoman"/>
      <w:lvlText w:val="%9."/>
      <w:lvlJc w:val="right"/>
      <w:pPr>
        <w:ind w:left="6395" w:hanging="180"/>
      </w:pPr>
    </w:lvl>
  </w:abstractNum>
  <w:num w:numId="1">
    <w:abstractNumId w:val="16"/>
  </w:num>
  <w:num w:numId="2">
    <w:abstractNumId w:val="8"/>
  </w:num>
  <w:num w:numId="3">
    <w:abstractNumId w:val="22"/>
  </w:num>
  <w:num w:numId="4">
    <w:abstractNumId w:val="3"/>
  </w:num>
  <w:num w:numId="5">
    <w:abstractNumId w:val="6"/>
  </w:num>
  <w:num w:numId="6">
    <w:abstractNumId w:val="24"/>
  </w:num>
  <w:num w:numId="7">
    <w:abstractNumId w:val="21"/>
  </w:num>
  <w:num w:numId="8">
    <w:abstractNumId w:val="17"/>
  </w:num>
  <w:num w:numId="9">
    <w:abstractNumId w:val="1"/>
  </w:num>
  <w:num w:numId="10">
    <w:abstractNumId w:val="26"/>
  </w:num>
  <w:num w:numId="11">
    <w:abstractNumId w:val="5"/>
  </w:num>
  <w:num w:numId="12">
    <w:abstractNumId w:val="14"/>
  </w:num>
  <w:num w:numId="13">
    <w:abstractNumId w:val="0"/>
  </w:num>
  <w:num w:numId="14">
    <w:abstractNumId w:val="7"/>
  </w:num>
  <w:num w:numId="15">
    <w:abstractNumId w:val="11"/>
  </w:num>
  <w:num w:numId="16">
    <w:abstractNumId w:val="25"/>
  </w:num>
  <w:num w:numId="17">
    <w:abstractNumId w:val="9"/>
  </w:num>
  <w:num w:numId="18">
    <w:abstractNumId w:val="15"/>
  </w:num>
  <w:num w:numId="19">
    <w:abstractNumId w:val="10"/>
  </w:num>
  <w:num w:numId="20">
    <w:abstractNumId w:val="23"/>
  </w:num>
  <w:num w:numId="21">
    <w:abstractNumId w:val="2"/>
  </w:num>
  <w:num w:numId="22">
    <w:abstractNumId w:val="13"/>
  </w:num>
  <w:num w:numId="23">
    <w:abstractNumId w:val="12"/>
  </w:num>
  <w:num w:numId="24">
    <w:abstractNumId w:val="18"/>
  </w:num>
  <w:num w:numId="25">
    <w:abstractNumId w:val="19"/>
  </w:num>
  <w:num w:numId="26">
    <w:abstractNumId w:val="4"/>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20"/>
  <w:evenAndOddHeaders/>
  <w:drawingGridHorizontalSpacing w:val="12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26A7B8FB-8B55-4CBC-80A7-B9A46D054105}"/>
  </w:docVars>
  <w:rsids>
    <w:rsidRoot w:val="003D3C3D"/>
    <w:rsid w:val="00014325"/>
    <w:rsid w:val="00023CB0"/>
    <w:rsid w:val="00024BEA"/>
    <w:rsid w:val="00044538"/>
    <w:rsid w:val="00050CFA"/>
    <w:rsid w:val="000A5825"/>
    <w:rsid w:val="000B3372"/>
    <w:rsid w:val="000C2961"/>
    <w:rsid w:val="000D1F10"/>
    <w:rsid w:val="000F1BE9"/>
    <w:rsid w:val="00120BCE"/>
    <w:rsid w:val="001263C4"/>
    <w:rsid w:val="001B4D0C"/>
    <w:rsid w:val="001B599E"/>
    <w:rsid w:val="001B79ED"/>
    <w:rsid w:val="001D27E1"/>
    <w:rsid w:val="001D3059"/>
    <w:rsid w:val="001F31A2"/>
    <w:rsid w:val="001F64E5"/>
    <w:rsid w:val="00207431"/>
    <w:rsid w:val="00222620"/>
    <w:rsid w:val="00255E9D"/>
    <w:rsid w:val="002568AD"/>
    <w:rsid w:val="00277DB8"/>
    <w:rsid w:val="00281631"/>
    <w:rsid w:val="00293F43"/>
    <w:rsid w:val="002A776C"/>
    <w:rsid w:val="002B151F"/>
    <w:rsid w:val="002D60D6"/>
    <w:rsid w:val="002E1491"/>
    <w:rsid w:val="002F0304"/>
    <w:rsid w:val="00307F85"/>
    <w:rsid w:val="00320BE3"/>
    <w:rsid w:val="00335B5E"/>
    <w:rsid w:val="00365B17"/>
    <w:rsid w:val="00386226"/>
    <w:rsid w:val="00397928"/>
    <w:rsid w:val="003D3C3D"/>
    <w:rsid w:val="003D58D8"/>
    <w:rsid w:val="0040422B"/>
    <w:rsid w:val="004135DB"/>
    <w:rsid w:val="00430E96"/>
    <w:rsid w:val="00435876"/>
    <w:rsid w:val="00464332"/>
    <w:rsid w:val="0046655E"/>
    <w:rsid w:val="00470F5F"/>
    <w:rsid w:val="004B2A8D"/>
    <w:rsid w:val="004C26E8"/>
    <w:rsid w:val="00523E45"/>
    <w:rsid w:val="00524E84"/>
    <w:rsid w:val="00541FF6"/>
    <w:rsid w:val="0054401F"/>
    <w:rsid w:val="00550C99"/>
    <w:rsid w:val="005528D6"/>
    <w:rsid w:val="00553E63"/>
    <w:rsid w:val="00555F98"/>
    <w:rsid w:val="0056414B"/>
    <w:rsid w:val="0058369C"/>
    <w:rsid w:val="00584ECD"/>
    <w:rsid w:val="005A0B3E"/>
    <w:rsid w:val="005B2D9E"/>
    <w:rsid w:val="005B5F57"/>
    <w:rsid w:val="005D056C"/>
    <w:rsid w:val="005E5BFB"/>
    <w:rsid w:val="005E7D3B"/>
    <w:rsid w:val="005F2CA2"/>
    <w:rsid w:val="005F401E"/>
    <w:rsid w:val="00617755"/>
    <w:rsid w:val="00631243"/>
    <w:rsid w:val="0064705A"/>
    <w:rsid w:val="00656164"/>
    <w:rsid w:val="00693355"/>
    <w:rsid w:val="006963E6"/>
    <w:rsid w:val="006A256C"/>
    <w:rsid w:val="006A308C"/>
    <w:rsid w:val="006B42DB"/>
    <w:rsid w:val="006C2576"/>
    <w:rsid w:val="006E4C13"/>
    <w:rsid w:val="006E6107"/>
    <w:rsid w:val="006F62FA"/>
    <w:rsid w:val="007127CA"/>
    <w:rsid w:val="00742015"/>
    <w:rsid w:val="00750D7B"/>
    <w:rsid w:val="007833FC"/>
    <w:rsid w:val="007949C8"/>
    <w:rsid w:val="00795B2B"/>
    <w:rsid w:val="007A226D"/>
    <w:rsid w:val="007A7AA4"/>
    <w:rsid w:val="007C2B83"/>
    <w:rsid w:val="007C70BE"/>
    <w:rsid w:val="007D752E"/>
    <w:rsid w:val="007E11C9"/>
    <w:rsid w:val="007F2614"/>
    <w:rsid w:val="00800396"/>
    <w:rsid w:val="00811C6A"/>
    <w:rsid w:val="0081782A"/>
    <w:rsid w:val="00853001"/>
    <w:rsid w:val="00854EE6"/>
    <w:rsid w:val="00861963"/>
    <w:rsid w:val="00880DD8"/>
    <w:rsid w:val="00885F8D"/>
    <w:rsid w:val="00893752"/>
    <w:rsid w:val="00893EEF"/>
    <w:rsid w:val="00894516"/>
    <w:rsid w:val="0089543E"/>
    <w:rsid w:val="008B4379"/>
    <w:rsid w:val="008D361A"/>
    <w:rsid w:val="008E2BAE"/>
    <w:rsid w:val="00902B4A"/>
    <w:rsid w:val="00913049"/>
    <w:rsid w:val="00913E1C"/>
    <w:rsid w:val="00940B59"/>
    <w:rsid w:val="00970F5D"/>
    <w:rsid w:val="00993CE6"/>
    <w:rsid w:val="0099418B"/>
    <w:rsid w:val="009D561E"/>
    <w:rsid w:val="009E7D57"/>
    <w:rsid w:val="009F72C0"/>
    <w:rsid w:val="00A157DA"/>
    <w:rsid w:val="00A212D6"/>
    <w:rsid w:val="00A23EDF"/>
    <w:rsid w:val="00A47495"/>
    <w:rsid w:val="00A56AAD"/>
    <w:rsid w:val="00A61441"/>
    <w:rsid w:val="00A802E1"/>
    <w:rsid w:val="00A83BBC"/>
    <w:rsid w:val="00A87B9A"/>
    <w:rsid w:val="00A974FD"/>
    <w:rsid w:val="00A976BE"/>
    <w:rsid w:val="00AB1EE3"/>
    <w:rsid w:val="00AC1C34"/>
    <w:rsid w:val="00AD1CD5"/>
    <w:rsid w:val="00AD3F78"/>
    <w:rsid w:val="00AE737D"/>
    <w:rsid w:val="00AF62AE"/>
    <w:rsid w:val="00B019B0"/>
    <w:rsid w:val="00B13056"/>
    <w:rsid w:val="00B14F38"/>
    <w:rsid w:val="00B17900"/>
    <w:rsid w:val="00B25F05"/>
    <w:rsid w:val="00B303C3"/>
    <w:rsid w:val="00B4012A"/>
    <w:rsid w:val="00B445D6"/>
    <w:rsid w:val="00B51089"/>
    <w:rsid w:val="00B85298"/>
    <w:rsid w:val="00B928EE"/>
    <w:rsid w:val="00B95736"/>
    <w:rsid w:val="00BA3A4B"/>
    <w:rsid w:val="00BD5400"/>
    <w:rsid w:val="00C35027"/>
    <w:rsid w:val="00C66CC3"/>
    <w:rsid w:val="00C8670C"/>
    <w:rsid w:val="00C961EC"/>
    <w:rsid w:val="00CC24E3"/>
    <w:rsid w:val="00CC282B"/>
    <w:rsid w:val="00CF6CEB"/>
    <w:rsid w:val="00D0164C"/>
    <w:rsid w:val="00D03017"/>
    <w:rsid w:val="00D228C2"/>
    <w:rsid w:val="00D239EE"/>
    <w:rsid w:val="00D32738"/>
    <w:rsid w:val="00D538B9"/>
    <w:rsid w:val="00D607DE"/>
    <w:rsid w:val="00D60B32"/>
    <w:rsid w:val="00D8770E"/>
    <w:rsid w:val="00D91785"/>
    <w:rsid w:val="00D95D85"/>
    <w:rsid w:val="00DC5894"/>
    <w:rsid w:val="00DD09C9"/>
    <w:rsid w:val="00DE4BAF"/>
    <w:rsid w:val="00E24DA3"/>
    <w:rsid w:val="00E36745"/>
    <w:rsid w:val="00EC69BE"/>
    <w:rsid w:val="00EE1650"/>
    <w:rsid w:val="00EE2F98"/>
    <w:rsid w:val="00EE755B"/>
    <w:rsid w:val="00F035FA"/>
    <w:rsid w:val="00F03C94"/>
    <w:rsid w:val="00F0552E"/>
    <w:rsid w:val="00F35612"/>
    <w:rsid w:val="00F35F33"/>
    <w:rsid w:val="00F66E55"/>
    <w:rsid w:val="00F93120"/>
    <w:rsid w:val="00F9513B"/>
    <w:rsid w:val="00FA0CF8"/>
    <w:rsid w:val="00FC11FE"/>
    <w:rsid w:val="00FD3749"/>
    <w:rsid w:val="00FF4F2E"/>
    <w:rsid w:val="00FF7042"/>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C3D"/>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D3C3D"/>
    <w:pPr>
      <w:tabs>
        <w:tab w:val="center" w:pos="4320"/>
        <w:tab w:val="right" w:pos="8640"/>
      </w:tabs>
    </w:pPr>
  </w:style>
  <w:style w:type="character" w:customStyle="1" w:styleId="HeaderChar">
    <w:name w:val="Header Char"/>
    <w:basedOn w:val="DefaultParagraphFont"/>
    <w:link w:val="Header"/>
    <w:uiPriority w:val="99"/>
    <w:rsid w:val="003D3C3D"/>
    <w:rPr>
      <w:rFonts w:ascii="Times New Roman" w:eastAsia="Times New Roman" w:hAnsi="Times New Roman" w:cs="Times New Roman"/>
      <w:sz w:val="24"/>
      <w:szCs w:val="24"/>
    </w:rPr>
  </w:style>
  <w:style w:type="paragraph" w:styleId="Footer">
    <w:name w:val="footer"/>
    <w:basedOn w:val="Normal"/>
    <w:link w:val="FooterChar"/>
    <w:uiPriority w:val="99"/>
    <w:rsid w:val="003D3C3D"/>
    <w:pPr>
      <w:tabs>
        <w:tab w:val="center" w:pos="4320"/>
        <w:tab w:val="right" w:pos="8640"/>
      </w:tabs>
    </w:pPr>
  </w:style>
  <w:style w:type="character" w:customStyle="1" w:styleId="FooterChar">
    <w:name w:val="Footer Char"/>
    <w:basedOn w:val="DefaultParagraphFont"/>
    <w:link w:val="Footer"/>
    <w:uiPriority w:val="99"/>
    <w:rsid w:val="003D3C3D"/>
    <w:rPr>
      <w:rFonts w:ascii="Times New Roman" w:eastAsia="Times New Roman" w:hAnsi="Times New Roman" w:cs="Times New Roman"/>
      <w:sz w:val="24"/>
      <w:szCs w:val="24"/>
    </w:rPr>
  </w:style>
  <w:style w:type="character" w:styleId="PageNumber">
    <w:name w:val="page number"/>
    <w:basedOn w:val="DefaultParagraphFont"/>
    <w:rsid w:val="003D3C3D"/>
  </w:style>
  <w:style w:type="paragraph" w:styleId="BodyTextIndent">
    <w:name w:val="Body Text Indent"/>
    <w:basedOn w:val="Normal"/>
    <w:link w:val="BodyTextIndentChar"/>
    <w:rsid w:val="003D3C3D"/>
    <w:pPr>
      <w:ind w:left="720"/>
    </w:pPr>
    <w:rPr>
      <w:sz w:val="20"/>
    </w:rPr>
  </w:style>
  <w:style w:type="character" w:customStyle="1" w:styleId="BodyTextIndentChar">
    <w:name w:val="Body Text Indent Char"/>
    <w:basedOn w:val="DefaultParagraphFont"/>
    <w:link w:val="BodyTextIndent"/>
    <w:rsid w:val="003D3C3D"/>
    <w:rPr>
      <w:rFonts w:ascii="Times New Roman" w:eastAsia="Times New Roman" w:hAnsi="Times New Roman" w:cs="Times New Roman"/>
      <w:sz w:val="20"/>
      <w:szCs w:val="24"/>
    </w:rPr>
  </w:style>
  <w:style w:type="paragraph" w:customStyle="1" w:styleId="Level1">
    <w:name w:val="Level 1"/>
    <w:basedOn w:val="Header"/>
    <w:link w:val="Level1Char"/>
    <w:rsid w:val="003D3C3D"/>
    <w:pPr>
      <w:numPr>
        <w:numId w:val="1"/>
      </w:numPr>
    </w:pPr>
  </w:style>
  <w:style w:type="paragraph" w:styleId="ListParagraph">
    <w:name w:val="List Paragraph"/>
    <w:basedOn w:val="Normal"/>
    <w:uiPriority w:val="34"/>
    <w:qFormat/>
    <w:rsid w:val="00FF4F2E"/>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uiPriority w:val="99"/>
    <w:semiHidden/>
    <w:unhideWhenUsed/>
    <w:rsid w:val="00693355"/>
    <w:rPr>
      <w:sz w:val="16"/>
      <w:szCs w:val="16"/>
    </w:rPr>
  </w:style>
  <w:style w:type="paragraph" w:styleId="CommentText">
    <w:name w:val="annotation text"/>
    <w:basedOn w:val="Normal"/>
    <w:link w:val="CommentTextChar"/>
    <w:uiPriority w:val="99"/>
    <w:semiHidden/>
    <w:unhideWhenUsed/>
    <w:rsid w:val="00693355"/>
    <w:rPr>
      <w:sz w:val="20"/>
      <w:szCs w:val="20"/>
    </w:rPr>
  </w:style>
  <w:style w:type="character" w:customStyle="1" w:styleId="CommentTextChar">
    <w:name w:val="Comment Text Char"/>
    <w:basedOn w:val="DefaultParagraphFont"/>
    <w:link w:val="CommentText"/>
    <w:uiPriority w:val="99"/>
    <w:semiHidden/>
    <w:rsid w:val="00693355"/>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93355"/>
    <w:rPr>
      <w:rFonts w:ascii="Tahoma" w:hAnsi="Tahoma" w:cs="Tahoma"/>
      <w:sz w:val="16"/>
      <w:szCs w:val="16"/>
    </w:rPr>
  </w:style>
  <w:style w:type="character" w:customStyle="1" w:styleId="BalloonTextChar">
    <w:name w:val="Balloon Text Char"/>
    <w:basedOn w:val="DefaultParagraphFont"/>
    <w:link w:val="BalloonText"/>
    <w:uiPriority w:val="99"/>
    <w:semiHidden/>
    <w:rsid w:val="00693355"/>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93355"/>
    <w:rPr>
      <w:b/>
      <w:bCs/>
    </w:rPr>
  </w:style>
  <w:style w:type="character" w:customStyle="1" w:styleId="CommentSubjectChar">
    <w:name w:val="Comment Subject Char"/>
    <w:basedOn w:val="CommentTextChar"/>
    <w:link w:val="CommentSubject"/>
    <w:uiPriority w:val="99"/>
    <w:semiHidden/>
    <w:rsid w:val="00693355"/>
    <w:rPr>
      <w:rFonts w:ascii="Times New Roman" w:eastAsia="Times New Roman" w:hAnsi="Times New Roman" w:cs="Times New Roman"/>
      <w:b/>
      <w:bCs/>
      <w:sz w:val="20"/>
      <w:szCs w:val="20"/>
    </w:rPr>
  </w:style>
  <w:style w:type="character" w:customStyle="1" w:styleId="Level1Char">
    <w:name w:val="Level 1 Char"/>
    <w:link w:val="Level1"/>
    <w:locked/>
    <w:rsid w:val="0054401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C3D"/>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D3C3D"/>
    <w:pPr>
      <w:tabs>
        <w:tab w:val="center" w:pos="4320"/>
        <w:tab w:val="right" w:pos="8640"/>
      </w:tabs>
    </w:pPr>
  </w:style>
  <w:style w:type="character" w:customStyle="1" w:styleId="HeaderChar">
    <w:name w:val="Header Char"/>
    <w:basedOn w:val="DefaultParagraphFont"/>
    <w:link w:val="Header"/>
    <w:uiPriority w:val="99"/>
    <w:rsid w:val="003D3C3D"/>
    <w:rPr>
      <w:rFonts w:ascii="Times New Roman" w:eastAsia="Times New Roman" w:hAnsi="Times New Roman" w:cs="Times New Roman"/>
      <w:sz w:val="24"/>
      <w:szCs w:val="24"/>
    </w:rPr>
  </w:style>
  <w:style w:type="paragraph" w:styleId="Footer">
    <w:name w:val="footer"/>
    <w:basedOn w:val="Normal"/>
    <w:link w:val="FooterChar"/>
    <w:uiPriority w:val="99"/>
    <w:rsid w:val="003D3C3D"/>
    <w:pPr>
      <w:tabs>
        <w:tab w:val="center" w:pos="4320"/>
        <w:tab w:val="right" w:pos="8640"/>
      </w:tabs>
    </w:pPr>
  </w:style>
  <w:style w:type="character" w:customStyle="1" w:styleId="FooterChar">
    <w:name w:val="Footer Char"/>
    <w:basedOn w:val="DefaultParagraphFont"/>
    <w:link w:val="Footer"/>
    <w:uiPriority w:val="99"/>
    <w:rsid w:val="003D3C3D"/>
    <w:rPr>
      <w:rFonts w:ascii="Times New Roman" w:eastAsia="Times New Roman" w:hAnsi="Times New Roman" w:cs="Times New Roman"/>
      <w:sz w:val="24"/>
      <w:szCs w:val="24"/>
    </w:rPr>
  </w:style>
  <w:style w:type="character" w:styleId="PageNumber">
    <w:name w:val="page number"/>
    <w:basedOn w:val="DefaultParagraphFont"/>
    <w:rsid w:val="003D3C3D"/>
  </w:style>
  <w:style w:type="paragraph" w:styleId="BodyTextIndent">
    <w:name w:val="Body Text Indent"/>
    <w:basedOn w:val="Normal"/>
    <w:link w:val="BodyTextIndentChar"/>
    <w:rsid w:val="003D3C3D"/>
    <w:pPr>
      <w:ind w:left="720"/>
    </w:pPr>
    <w:rPr>
      <w:sz w:val="20"/>
    </w:rPr>
  </w:style>
  <w:style w:type="character" w:customStyle="1" w:styleId="BodyTextIndentChar">
    <w:name w:val="Body Text Indent Char"/>
    <w:basedOn w:val="DefaultParagraphFont"/>
    <w:link w:val="BodyTextIndent"/>
    <w:rsid w:val="003D3C3D"/>
    <w:rPr>
      <w:rFonts w:ascii="Times New Roman" w:eastAsia="Times New Roman" w:hAnsi="Times New Roman" w:cs="Times New Roman"/>
      <w:sz w:val="20"/>
      <w:szCs w:val="24"/>
    </w:rPr>
  </w:style>
  <w:style w:type="paragraph" w:customStyle="1" w:styleId="Level1">
    <w:name w:val="Level 1"/>
    <w:basedOn w:val="Header"/>
    <w:link w:val="Level1Char"/>
    <w:rsid w:val="003D3C3D"/>
    <w:pPr>
      <w:numPr>
        <w:numId w:val="1"/>
      </w:numPr>
    </w:pPr>
  </w:style>
  <w:style w:type="paragraph" w:styleId="ListParagraph">
    <w:name w:val="List Paragraph"/>
    <w:basedOn w:val="Normal"/>
    <w:uiPriority w:val="34"/>
    <w:qFormat/>
    <w:rsid w:val="00FF4F2E"/>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uiPriority w:val="99"/>
    <w:semiHidden/>
    <w:unhideWhenUsed/>
    <w:rsid w:val="00693355"/>
    <w:rPr>
      <w:sz w:val="16"/>
      <w:szCs w:val="16"/>
    </w:rPr>
  </w:style>
  <w:style w:type="paragraph" w:styleId="CommentText">
    <w:name w:val="annotation text"/>
    <w:basedOn w:val="Normal"/>
    <w:link w:val="CommentTextChar"/>
    <w:uiPriority w:val="99"/>
    <w:semiHidden/>
    <w:unhideWhenUsed/>
    <w:rsid w:val="00693355"/>
    <w:rPr>
      <w:sz w:val="20"/>
      <w:szCs w:val="20"/>
    </w:rPr>
  </w:style>
  <w:style w:type="character" w:customStyle="1" w:styleId="CommentTextChar">
    <w:name w:val="Comment Text Char"/>
    <w:basedOn w:val="DefaultParagraphFont"/>
    <w:link w:val="CommentText"/>
    <w:uiPriority w:val="99"/>
    <w:semiHidden/>
    <w:rsid w:val="00693355"/>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93355"/>
    <w:rPr>
      <w:rFonts w:ascii="Tahoma" w:hAnsi="Tahoma" w:cs="Tahoma"/>
      <w:sz w:val="16"/>
      <w:szCs w:val="16"/>
    </w:rPr>
  </w:style>
  <w:style w:type="character" w:customStyle="1" w:styleId="BalloonTextChar">
    <w:name w:val="Balloon Text Char"/>
    <w:basedOn w:val="DefaultParagraphFont"/>
    <w:link w:val="BalloonText"/>
    <w:uiPriority w:val="99"/>
    <w:semiHidden/>
    <w:rsid w:val="00693355"/>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93355"/>
    <w:rPr>
      <w:b/>
      <w:bCs/>
    </w:rPr>
  </w:style>
  <w:style w:type="character" w:customStyle="1" w:styleId="CommentSubjectChar">
    <w:name w:val="Comment Subject Char"/>
    <w:basedOn w:val="CommentTextChar"/>
    <w:link w:val="CommentSubject"/>
    <w:uiPriority w:val="99"/>
    <w:semiHidden/>
    <w:rsid w:val="00693355"/>
    <w:rPr>
      <w:rFonts w:ascii="Times New Roman" w:eastAsia="Times New Roman" w:hAnsi="Times New Roman" w:cs="Times New Roman"/>
      <w:b/>
      <w:bCs/>
      <w:sz w:val="20"/>
      <w:szCs w:val="20"/>
    </w:rPr>
  </w:style>
  <w:style w:type="character" w:customStyle="1" w:styleId="Level1Char">
    <w:name w:val="Level 1 Char"/>
    <w:link w:val="Level1"/>
    <w:locked/>
    <w:rsid w:val="0054401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bff38ae-c586-488a-b0ab-6cd0b93f9e9e">HUDHUDDRT-652-9186</_dlc_DocId>
    <_dlc_DocIdUrl xmlns="7bff38ae-c586-488a-b0ab-6cd0b93f9e9e">
      <Url>http://hudsharepoint.hud.gov/sites/cpd/HUD_DRT/_layouts/DocIdRedir.aspx?ID=HUDHUDDRT-652-9186</Url>
      <Description>HUDHUDDRT-652-9186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90987CF8219664A886C8A8E6436B92C" ma:contentTypeVersion="2" ma:contentTypeDescription="Create a new document." ma:contentTypeScope="" ma:versionID="96bdf2ccc07857767b939ee943477ef3">
  <xsd:schema xmlns:xsd="http://www.w3.org/2001/XMLSchema" xmlns:xs="http://www.w3.org/2001/XMLSchema" xmlns:p="http://schemas.microsoft.com/office/2006/metadata/properties" xmlns:ns2="7bff38ae-c586-488a-b0ab-6cd0b93f9e9e" targetNamespace="http://schemas.microsoft.com/office/2006/metadata/properties" ma:root="true" ma:fieldsID="542281668ba523e2d308e8ad12ad8e8f" ns2:_="">
    <xsd:import namespace="7bff38ae-c586-488a-b0ab-6cd0b93f9e9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f38ae-c586-488a-b0ab-6cd0b93f9e9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0F8B4-01D0-43A0-8C64-54196E063CBD}">
  <ds:schemaRefs>
    <ds:schemaRef ds:uri="http://purl.org/dc/dcmitype/"/>
    <ds:schemaRef ds:uri="http://schemas.microsoft.com/office/2006/documentManagement/types"/>
    <ds:schemaRef ds:uri="7bff38ae-c586-488a-b0ab-6cd0b93f9e9e"/>
    <ds:schemaRef ds:uri="http://purl.org/dc/elements/1.1/"/>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306EBA86-363B-407E-AB8E-5596350380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f38ae-c586-488a-b0ab-6cd0b93f9e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452FE1-403B-43B1-8FDF-47519A114DA4}">
  <ds:schemaRefs>
    <ds:schemaRef ds:uri="http://schemas.microsoft.com/sharepoint/events"/>
  </ds:schemaRefs>
</ds:datastoreItem>
</file>

<file path=customXml/itemProps4.xml><?xml version="1.0" encoding="utf-8"?>
<ds:datastoreItem xmlns:ds="http://schemas.openxmlformats.org/officeDocument/2006/customXml" ds:itemID="{96297DBF-0B93-45A8-ADF8-BCC7CF631F93}">
  <ds:schemaRefs>
    <ds:schemaRef ds:uri="http://schemas.microsoft.com/sharepoint/v3/contenttype/forms"/>
  </ds:schemaRefs>
</ds:datastoreItem>
</file>

<file path=customXml/itemProps5.xml><?xml version="1.0" encoding="utf-8"?>
<ds:datastoreItem xmlns:ds="http://schemas.openxmlformats.org/officeDocument/2006/customXml" ds:itemID="{DE6F0C85-2693-4B62-84F9-A1E8D7DA3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1297</Words>
  <Characters>7394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2015-09-22T12:33:00Z</dcterms:created>
  <dcterms:modified xsi:type="dcterms:W3CDTF">2015-12-01T15:52:00Z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0x010100690987CF8219664A886C8A8E6436B92C</vt:lpwstr>
  </property>
  <property fmtid="{D5CDD505-2E9C-101B-9397-08002B2CF9AE}" pid="3" name="_dlc_DocIdItemGuid">
    <vt:lpwstr>645d2465-641f-47a2-9bb0-c75a08ffdf17</vt:lpwstr>
  </property>
  <property fmtid="{D5CDD505-2E9C-101B-9397-08002B2CF9AE}" pid="4" name="_AdHocReviewCycleID">
    <vt:i4>1517143903</vt:i4>
  </property>
  <property fmtid="{D5CDD505-2E9C-101B-9397-08002B2CF9AE}" pid="5" name="_NewReviewCycle">
    <vt:lpwstr/>
  </property>
  <property fmtid="{D5CDD505-2E9C-101B-9397-08002B2CF9AE}" pid="6" name="_PreviousAdHocReviewCycleID">
    <vt:i4>-1459303651</vt:i4>
  </property>
  <property fmtid="{D5CDD505-2E9C-101B-9397-08002B2CF9AE}" pid="7" name="_ReviewingToolsShownOnce">
    <vt:lpwstr/>
  </property>
</Properties>
</file>