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3C057B" w:rsidRPr="00FA603C" w:rsidTr="00023CC4">
        <w:trPr>
          <w:cantSplit/>
        </w:trPr>
        <w:tc>
          <w:tcPr>
            <w:tcW w:w="9468" w:type="dxa"/>
            <w:gridSpan w:val="5"/>
          </w:tcPr>
          <w:p w:rsidR="003C057B" w:rsidRPr="00FA603C" w:rsidRDefault="00E06E32" w:rsidP="00E06E32">
            <w:pPr>
              <w:jc w:val="center"/>
              <w:rPr>
                <w:b/>
                <w:bCs/>
              </w:rPr>
            </w:pPr>
            <w:bookmarkStart w:id="0" w:name="_GoBack"/>
            <w:bookmarkEnd w:id="0"/>
            <w:r>
              <w:rPr>
                <w:b/>
                <w:bCs/>
              </w:rPr>
              <w:t xml:space="preserve">Guide for Review of </w:t>
            </w:r>
            <w:r w:rsidR="00FA0377" w:rsidRPr="00FA603C">
              <w:rPr>
                <w:b/>
                <w:bCs/>
              </w:rPr>
              <w:t xml:space="preserve">Procurement </w:t>
            </w:r>
          </w:p>
        </w:tc>
      </w:tr>
      <w:tr w:rsidR="00101422" w:rsidRPr="00FA603C" w:rsidTr="00023CC4">
        <w:trPr>
          <w:cantSplit/>
        </w:trPr>
        <w:tc>
          <w:tcPr>
            <w:tcW w:w="4456" w:type="dxa"/>
            <w:gridSpan w:val="2"/>
          </w:tcPr>
          <w:p w:rsidR="00101422" w:rsidRDefault="00101422" w:rsidP="00E06E32">
            <w:pPr>
              <w:rPr>
                <w:b/>
                <w:bCs/>
              </w:rPr>
            </w:pPr>
            <w:r w:rsidRPr="00FA603C">
              <w:rPr>
                <w:b/>
                <w:bCs/>
              </w:rPr>
              <w:t xml:space="preserve">Name of </w:t>
            </w:r>
            <w:r w:rsidR="00287023">
              <w:rPr>
                <w:b/>
                <w:bCs/>
              </w:rPr>
              <w:t>Grantee</w:t>
            </w:r>
            <w:r w:rsidRPr="00FA603C">
              <w:rPr>
                <w:b/>
                <w:bCs/>
              </w:rPr>
              <w:t xml:space="preserve">: </w:t>
            </w:r>
          </w:p>
          <w:p w:rsidR="00101422" w:rsidRPr="00FA603C" w:rsidRDefault="007E12E9" w:rsidP="00E06E32">
            <w:pPr>
              <w:rPr>
                <w:b/>
                <w:bCs/>
              </w:rPr>
            </w:pPr>
            <w:r w:rsidRPr="00FA603C">
              <w:fldChar w:fldCharType="begin">
                <w:ffData>
                  <w:name w:val="Text1"/>
                  <w:enabled/>
                  <w:calcOnExit w:val="0"/>
                  <w:textInput/>
                </w:ffData>
              </w:fldChar>
            </w:r>
            <w:r w:rsidR="00101422" w:rsidRPr="00FA603C">
              <w:instrText xml:space="preserve"> FORMTEXT </w:instrText>
            </w:r>
            <w:r w:rsidRPr="00FA603C">
              <w:fldChar w:fldCharType="separate"/>
            </w:r>
            <w:r w:rsidR="00101422" w:rsidRPr="00FA603C">
              <w:rPr>
                <w:noProof/>
              </w:rPr>
              <w:t> </w:t>
            </w:r>
            <w:r w:rsidR="00101422" w:rsidRPr="00FA603C">
              <w:rPr>
                <w:noProof/>
              </w:rPr>
              <w:t> </w:t>
            </w:r>
            <w:r w:rsidR="00101422" w:rsidRPr="00FA603C">
              <w:rPr>
                <w:noProof/>
              </w:rPr>
              <w:t> </w:t>
            </w:r>
            <w:r w:rsidR="00101422" w:rsidRPr="00FA603C">
              <w:rPr>
                <w:noProof/>
              </w:rPr>
              <w:t> </w:t>
            </w:r>
            <w:r w:rsidR="00101422" w:rsidRPr="00FA603C">
              <w:rPr>
                <w:noProof/>
              </w:rPr>
              <w:t> </w:t>
            </w:r>
            <w:r w:rsidRPr="00FA603C">
              <w:fldChar w:fldCharType="end"/>
            </w:r>
          </w:p>
        </w:tc>
        <w:tc>
          <w:tcPr>
            <w:tcW w:w="5012" w:type="dxa"/>
            <w:gridSpan w:val="3"/>
          </w:tcPr>
          <w:p w:rsidR="00101422" w:rsidRPr="00101422" w:rsidRDefault="00101422" w:rsidP="00E06E32">
            <w:pPr>
              <w:rPr>
                <w:b/>
              </w:rPr>
            </w:pPr>
            <w:r>
              <w:rPr>
                <w:b/>
              </w:rPr>
              <w:t>Appropriation(s):</w:t>
            </w:r>
          </w:p>
          <w:p w:rsidR="00101422" w:rsidRPr="00FA603C" w:rsidRDefault="007E12E9" w:rsidP="00E06E32">
            <w:r w:rsidRPr="00FA603C">
              <w:fldChar w:fldCharType="begin">
                <w:ffData>
                  <w:name w:val="Text1"/>
                  <w:enabled/>
                  <w:calcOnExit w:val="0"/>
                  <w:textInput/>
                </w:ffData>
              </w:fldChar>
            </w:r>
            <w:bookmarkStart w:id="1" w:name="Text1"/>
            <w:r w:rsidR="00101422" w:rsidRPr="00FA603C">
              <w:instrText xml:space="preserve"> FORMTEXT </w:instrText>
            </w:r>
            <w:r w:rsidRPr="00FA603C">
              <w:fldChar w:fldCharType="separate"/>
            </w:r>
            <w:r w:rsidR="00101422" w:rsidRPr="00FA603C">
              <w:rPr>
                <w:noProof/>
              </w:rPr>
              <w:t> </w:t>
            </w:r>
            <w:r w:rsidR="00101422" w:rsidRPr="00FA603C">
              <w:rPr>
                <w:noProof/>
              </w:rPr>
              <w:t> </w:t>
            </w:r>
            <w:r w:rsidR="00101422" w:rsidRPr="00FA603C">
              <w:rPr>
                <w:noProof/>
              </w:rPr>
              <w:t> </w:t>
            </w:r>
            <w:r w:rsidR="00101422" w:rsidRPr="00FA603C">
              <w:rPr>
                <w:noProof/>
              </w:rPr>
              <w:t> </w:t>
            </w:r>
            <w:r w:rsidR="00101422" w:rsidRPr="00FA603C">
              <w:rPr>
                <w:noProof/>
              </w:rPr>
              <w:t> </w:t>
            </w:r>
            <w:r w:rsidRPr="00FA603C">
              <w:fldChar w:fldCharType="end"/>
            </w:r>
            <w:bookmarkEnd w:id="1"/>
          </w:p>
        </w:tc>
      </w:tr>
      <w:tr w:rsidR="003C057B" w:rsidRPr="00FA603C" w:rsidTr="00023CC4">
        <w:trPr>
          <w:cantSplit/>
        </w:trPr>
        <w:tc>
          <w:tcPr>
            <w:tcW w:w="9468" w:type="dxa"/>
            <w:gridSpan w:val="5"/>
          </w:tcPr>
          <w:p w:rsidR="003C057B" w:rsidRPr="00FA603C" w:rsidRDefault="003C057B" w:rsidP="00E06E32">
            <w:pPr>
              <w:rPr>
                <w:b/>
                <w:bCs/>
              </w:rPr>
            </w:pPr>
            <w:r w:rsidRPr="00FA603C">
              <w:rPr>
                <w:b/>
                <w:bCs/>
              </w:rPr>
              <w:t>Staff Consulted:</w:t>
            </w:r>
          </w:p>
          <w:p w:rsidR="003C057B" w:rsidRPr="00FA603C" w:rsidRDefault="007E12E9" w:rsidP="00E06E32">
            <w:pPr>
              <w:pStyle w:val="Header"/>
              <w:tabs>
                <w:tab w:val="clear" w:pos="4320"/>
                <w:tab w:val="clear" w:pos="8640"/>
              </w:tabs>
            </w:pPr>
            <w:r w:rsidRPr="00FA603C">
              <w:fldChar w:fldCharType="begin">
                <w:ffData>
                  <w:name w:val="Text2"/>
                  <w:enabled/>
                  <w:calcOnExit w:val="0"/>
                  <w:textInput/>
                </w:ffData>
              </w:fldChar>
            </w:r>
            <w:bookmarkStart w:id="2" w:name="Text2"/>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2"/>
          </w:p>
        </w:tc>
      </w:tr>
      <w:tr w:rsidR="003C057B" w:rsidRPr="00FA603C" w:rsidTr="00023CC4">
        <w:tc>
          <w:tcPr>
            <w:tcW w:w="1548" w:type="dxa"/>
          </w:tcPr>
          <w:p w:rsidR="003C057B" w:rsidRPr="00FA603C" w:rsidRDefault="003C057B" w:rsidP="00E06E32">
            <w:r w:rsidRPr="00FA603C">
              <w:rPr>
                <w:b/>
                <w:bCs/>
              </w:rPr>
              <w:t>Name(s) of Reviewer(s):</w:t>
            </w:r>
          </w:p>
        </w:tc>
        <w:tc>
          <w:tcPr>
            <w:tcW w:w="4140" w:type="dxa"/>
            <w:gridSpan w:val="2"/>
          </w:tcPr>
          <w:p w:rsidR="003C057B" w:rsidRPr="00FA603C" w:rsidRDefault="007E12E9" w:rsidP="00E06E32">
            <w:r w:rsidRPr="00FA603C">
              <w:fldChar w:fldCharType="begin">
                <w:ffData>
                  <w:name w:val="Text3"/>
                  <w:enabled/>
                  <w:calcOnExit w:val="0"/>
                  <w:textInput/>
                </w:ffData>
              </w:fldChar>
            </w:r>
            <w:bookmarkStart w:id="3" w:name="Text3"/>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3"/>
          </w:p>
        </w:tc>
        <w:tc>
          <w:tcPr>
            <w:tcW w:w="776" w:type="dxa"/>
          </w:tcPr>
          <w:p w:rsidR="003C057B" w:rsidRPr="00FA603C" w:rsidRDefault="003C057B" w:rsidP="00E06E32">
            <w:r w:rsidRPr="00FA603C">
              <w:rPr>
                <w:b/>
                <w:bCs/>
              </w:rPr>
              <w:t>Date:</w:t>
            </w:r>
          </w:p>
        </w:tc>
        <w:tc>
          <w:tcPr>
            <w:tcW w:w="3004" w:type="dxa"/>
          </w:tcPr>
          <w:p w:rsidR="003C057B" w:rsidRPr="00FA603C" w:rsidRDefault="007E12E9" w:rsidP="00E06E32">
            <w:pPr>
              <w:pStyle w:val="Header"/>
              <w:tabs>
                <w:tab w:val="clear" w:pos="4320"/>
                <w:tab w:val="clear" w:pos="8640"/>
              </w:tabs>
            </w:pPr>
            <w:r w:rsidRPr="00FA603C">
              <w:fldChar w:fldCharType="begin">
                <w:ffData>
                  <w:name w:val="Text4"/>
                  <w:enabled/>
                  <w:calcOnExit w:val="0"/>
                  <w:textInput>
                    <w:type w:val="date"/>
                    <w:format w:val="M/d/yyyy"/>
                  </w:textInput>
                </w:ffData>
              </w:fldChar>
            </w:r>
            <w:bookmarkStart w:id="4" w:name="Text4"/>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4"/>
          </w:p>
        </w:tc>
      </w:tr>
    </w:tbl>
    <w:p w:rsidR="003C057B" w:rsidRPr="00FA603C" w:rsidRDefault="003C057B" w:rsidP="003C057B"/>
    <w:p w:rsidR="003C057B" w:rsidRPr="00023CC4" w:rsidRDefault="003C057B" w:rsidP="00023CC4">
      <w:pPr>
        <w:pStyle w:val="BodyTextIndent"/>
        <w:ind w:left="864" w:hanging="864"/>
        <w:jc w:val="both"/>
        <w:rPr>
          <w:b/>
          <w:bCs/>
          <w:sz w:val="22"/>
          <w:szCs w:val="22"/>
        </w:rPr>
      </w:pPr>
      <w:r w:rsidRPr="00023CC4">
        <w:rPr>
          <w:b/>
          <w:bCs/>
          <w:sz w:val="22"/>
          <w:szCs w:val="22"/>
        </w:rPr>
        <w:t>NOTE:</w:t>
      </w:r>
      <w:r w:rsidRPr="00023CC4">
        <w:rPr>
          <w:sz w:val="22"/>
          <w:szCs w:val="22"/>
        </w:rPr>
        <w:t xml:space="preserve">   </w:t>
      </w:r>
      <w:r w:rsidR="00C752C3" w:rsidRPr="00023CC4">
        <w:rPr>
          <w:spacing w:val="-1"/>
          <w:sz w:val="22"/>
          <w:szCs w:val="22"/>
        </w:rPr>
        <w:t xml:space="preserve">Most questions that address requirements contain the citation for the source of the requirement (statute, regulation, </w:t>
      </w:r>
      <w:r w:rsidR="00C752C3" w:rsidRPr="00023CC4">
        <w:rPr>
          <w:i/>
          <w:spacing w:val="-1"/>
          <w:sz w:val="22"/>
          <w:szCs w:val="22"/>
        </w:rPr>
        <w:t>Federal Register</w:t>
      </w:r>
      <w:r w:rsidR="00C752C3" w:rsidRPr="00023CC4">
        <w:rPr>
          <w:spacing w:val="-1"/>
          <w:sz w:val="22"/>
          <w:szCs w:val="22"/>
        </w:rPr>
        <w:t xml:space="preserve"> notice, or grant agreement). </w:t>
      </w:r>
      <w:r w:rsidR="00023CC4">
        <w:rPr>
          <w:spacing w:val="-1"/>
          <w:sz w:val="22"/>
          <w:szCs w:val="22"/>
        </w:rPr>
        <w:t xml:space="preserve"> </w:t>
      </w:r>
      <w:r w:rsidR="00C752C3" w:rsidRPr="00023CC4">
        <w:rPr>
          <w:spacing w:val="-1"/>
          <w:sz w:val="22"/>
          <w:szCs w:val="22"/>
        </w:rPr>
        <w:t>However, in some instances</w:t>
      </w:r>
      <w:r w:rsidR="00023CC4">
        <w:rPr>
          <w:spacing w:val="-1"/>
          <w:sz w:val="22"/>
          <w:szCs w:val="22"/>
        </w:rPr>
        <w:t>,</w:t>
      </w:r>
      <w:r w:rsidR="00C752C3" w:rsidRPr="00023CC4">
        <w:rPr>
          <w:spacing w:val="-1"/>
          <w:sz w:val="22"/>
          <w:szCs w:val="22"/>
        </w:rPr>
        <w:t xml:space="preserve"> a controlling document (i.e., grant agreement or </w:t>
      </w:r>
      <w:r w:rsidR="00C752C3" w:rsidRPr="00023CC4">
        <w:rPr>
          <w:i/>
          <w:spacing w:val="-1"/>
          <w:sz w:val="22"/>
          <w:szCs w:val="22"/>
        </w:rPr>
        <w:t>Federal Register</w:t>
      </w:r>
      <w:r w:rsidR="00C752C3" w:rsidRPr="00023CC4">
        <w:rPr>
          <w:spacing w:val="-1"/>
          <w:sz w:val="22"/>
          <w:szCs w:val="22"/>
        </w:rPr>
        <w:t xml:space="preserve"> notice) is provided without a specific citation. </w:t>
      </w:r>
      <w:r w:rsidR="00023CC4">
        <w:rPr>
          <w:spacing w:val="-1"/>
          <w:sz w:val="22"/>
          <w:szCs w:val="22"/>
        </w:rPr>
        <w:t xml:space="preserve"> </w:t>
      </w:r>
      <w:r w:rsidR="00C752C3" w:rsidRPr="00023CC4">
        <w:rPr>
          <w:spacing w:val="-1"/>
          <w:sz w:val="22"/>
          <w:szCs w:val="22"/>
        </w:rPr>
        <w:t xml:space="preserve">This is because rules can vary significantly from appropriation to appropriation, causing the grant agreements and published Notices to vary accordingly. </w:t>
      </w:r>
      <w:r w:rsidR="00023CC4">
        <w:rPr>
          <w:spacing w:val="-1"/>
          <w:sz w:val="22"/>
          <w:szCs w:val="22"/>
        </w:rPr>
        <w:t xml:space="preserve"> </w:t>
      </w:r>
      <w:r w:rsidR="00C752C3" w:rsidRPr="00023CC4">
        <w:rPr>
          <w:spacing w:val="-1"/>
          <w:sz w:val="22"/>
          <w:szCs w:val="22"/>
        </w:rPr>
        <w:t>If deficiencies are identified in these instances, HUD should ensure that program violation citations are appropriately noted.</w:t>
      </w:r>
      <w:r w:rsidR="00023CC4">
        <w:rPr>
          <w:spacing w:val="-1"/>
          <w:sz w:val="22"/>
          <w:szCs w:val="22"/>
        </w:rPr>
        <w:t xml:space="preserve"> </w:t>
      </w:r>
      <w:r w:rsidR="00C752C3" w:rsidRPr="00023CC4">
        <w:rPr>
          <w:spacing w:val="-1"/>
          <w:sz w:val="22"/>
          <w:szCs w:val="22"/>
        </w:rPr>
        <w:t xml:space="preserve"> In addition, a statute or </w:t>
      </w:r>
      <w:r w:rsidR="00C752C3" w:rsidRPr="00023CC4">
        <w:rPr>
          <w:i/>
          <w:spacing w:val="-1"/>
          <w:sz w:val="22"/>
          <w:szCs w:val="22"/>
        </w:rPr>
        <w:t>Federal Register</w:t>
      </w:r>
      <w:r w:rsidR="00C752C3" w:rsidRPr="00023CC4">
        <w:rPr>
          <w:spacing w:val="-1"/>
          <w:sz w:val="22"/>
          <w:szCs w:val="22"/>
        </w:rPr>
        <w:t xml:space="preserve"> Notice may only apply to certain </w:t>
      </w:r>
      <w:r w:rsidR="00023CC4">
        <w:rPr>
          <w:spacing w:val="-1"/>
          <w:sz w:val="22"/>
          <w:szCs w:val="22"/>
        </w:rPr>
        <w:t>grantees</w:t>
      </w:r>
      <w:r w:rsidR="00C752C3" w:rsidRPr="00023CC4">
        <w:rPr>
          <w:spacing w:val="-1"/>
          <w:sz w:val="22"/>
          <w:szCs w:val="22"/>
        </w:rPr>
        <w:t xml:space="preserve">; carefully review the citation to determine its applicability. </w:t>
      </w:r>
      <w:r w:rsidR="00023CC4">
        <w:rPr>
          <w:spacing w:val="-1"/>
          <w:sz w:val="22"/>
          <w:szCs w:val="22"/>
        </w:rPr>
        <w:t xml:space="preserve"> </w:t>
      </w:r>
      <w:r w:rsidR="00C752C3" w:rsidRPr="00023CC4">
        <w:rPr>
          <w:spacing w:val="-1"/>
          <w:sz w:val="22"/>
          <w:szCs w:val="22"/>
        </w:rPr>
        <w:t xml:space="preserve">If a requirement is not met, HUD must make a finding of noncompliance. </w:t>
      </w:r>
      <w:r w:rsidR="00023CC4">
        <w:rPr>
          <w:spacing w:val="-1"/>
          <w:sz w:val="22"/>
          <w:szCs w:val="22"/>
        </w:rPr>
        <w:t xml:space="preserve"> </w:t>
      </w:r>
      <w:r w:rsidR="00C752C3" w:rsidRPr="00023CC4">
        <w:rPr>
          <w:spacing w:val="-1"/>
          <w:sz w:val="22"/>
          <w:szCs w:val="22"/>
        </w:rPr>
        <w:t xml:space="preserve">All other questions may not address requirements, but are included to assist the reviewer in understanding the </w:t>
      </w:r>
      <w:r w:rsidR="00023CC4">
        <w:rPr>
          <w:spacing w:val="-1"/>
          <w:sz w:val="22"/>
          <w:szCs w:val="22"/>
        </w:rPr>
        <w:t>grantee</w:t>
      </w:r>
      <w:r w:rsidR="00C752C3" w:rsidRPr="00023CC4">
        <w:rPr>
          <w:spacing w:val="-1"/>
          <w:sz w:val="22"/>
          <w:szCs w:val="22"/>
        </w:rPr>
        <w:t>'s program more fully and/or to identify issues that, if not properly addressed, could result in deficient performance.</w:t>
      </w:r>
      <w:r w:rsidR="00023CC4">
        <w:rPr>
          <w:spacing w:val="-1"/>
          <w:sz w:val="22"/>
          <w:szCs w:val="22"/>
        </w:rPr>
        <w:t xml:space="preserve"> </w:t>
      </w:r>
      <w:r w:rsidR="00C752C3" w:rsidRPr="00023CC4">
        <w:rPr>
          <w:spacing w:val="-1"/>
          <w:sz w:val="22"/>
          <w:szCs w:val="22"/>
        </w:rPr>
        <w:t xml:space="preserve"> Negative conclusions to these questions may result in a "concern" being raised, but not a "</w:t>
      </w:r>
      <w:r w:rsidR="00C752C3" w:rsidRPr="00023CC4">
        <w:rPr>
          <w:b/>
          <w:bCs/>
          <w:spacing w:val="-1"/>
          <w:sz w:val="22"/>
          <w:szCs w:val="22"/>
        </w:rPr>
        <w:t>finding</w:t>
      </w:r>
      <w:r w:rsidR="00C752C3" w:rsidRPr="00023CC4">
        <w:rPr>
          <w:spacing w:val="-1"/>
          <w:sz w:val="22"/>
          <w:szCs w:val="22"/>
        </w:rPr>
        <w:t xml:space="preserve">" (24 CFR 570.900(b)(5) and 24 CFR 570.901 for entitlement and state </w:t>
      </w:r>
      <w:r w:rsidR="00023CC4">
        <w:rPr>
          <w:spacing w:val="-1"/>
          <w:sz w:val="22"/>
          <w:szCs w:val="22"/>
        </w:rPr>
        <w:t>grantees</w:t>
      </w:r>
      <w:r w:rsidR="00C752C3" w:rsidRPr="00023CC4">
        <w:rPr>
          <w:spacing w:val="-1"/>
          <w:sz w:val="22"/>
          <w:szCs w:val="22"/>
        </w:rPr>
        <w:t xml:space="preserve"> under Public Law 113-2 (</w:t>
      </w:r>
      <w:r w:rsidR="00F46480" w:rsidRPr="00023CC4">
        <w:rPr>
          <w:spacing w:val="-1"/>
          <w:sz w:val="22"/>
          <w:szCs w:val="22"/>
        </w:rPr>
        <w:t>78 FR 78589</w:t>
      </w:r>
      <w:r w:rsidR="00023CC4">
        <w:rPr>
          <w:spacing w:val="-1"/>
          <w:sz w:val="22"/>
          <w:szCs w:val="22"/>
        </w:rPr>
        <w:t>) and 24 CFR 570.495 for state grantees</w:t>
      </w:r>
      <w:r w:rsidR="00C752C3" w:rsidRPr="00023CC4">
        <w:rPr>
          <w:spacing w:val="-1"/>
          <w:sz w:val="22"/>
          <w:szCs w:val="22"/>
        </w:rPr>
        <w:t>).</w:t>
      </w:r>
    </w:p>
    <w:p w:rsidR="003C057B" w:rsidRPr="00FA603C" w:rsidRDefault="003C057B" w:rsidP="003C057B"/>
    <w:p w:rsidR="003C057B" w:rsidRDefault="003C057B" w:rsidP="003C057B">
      <w:r w:rsidRPr="00FA603C">
        <w:rPr>
          <w:b/>
          <w:bCs/>
          <w:u w:val="single"/>
        </w:rPr>
        <w:t>Instructions</w:t>
      </w:r>
      <w:r w:rsidRPr="00E06E32">
        <w:rPr>
          <w:b/>
          <w:bCs/>
          <w:u w:val="single"/>
        </w:rPr>
        <w:t>:</w:t>
      </w:r>
      <w:r w:rsidRPr="00FA603C">
        <w:rPr>
          <w:b/>
          <w:bCs/>
        </w:rPr>
        <w:t xml:space="preserve"> </w:t>
      </w:r>
      <w:r w:rsidRPr="00101422">
        <w:t xml:space="preserve">Use this Exhibit to monitor a </w:t>
      </w:r>
      <w:r w:rsidR="00023CC4">
        <w:t>grantee</w:t>
      </w:r>
      <w:r w:rsidRPr="00101422">
        <w:t xml:space="preserve">’s </w:t>
      </w:r>
      <w:r w:rsidR="00101422">
        <w:t xml:space="preserve">procurement of goods or services through its </w:t>
      </w:r>
      <w:r w:rsidRPr="00101422">
        <w:t>Community Development</w:t>
      </w:r>
      <w:r w:rsidR="00101422">
        <w:t xml:space="preserve"> Block Grant disaster recovery </w:t>
      </w:r>
      <w:r w:rsidR="007733F7">
        <w:t xml:space="preserve">(CDBG-DR) </w:t>
      </w:r>
      <w:r w:rsidR="00101422">
        <w:t xml:space="preserve">award. </w:t>
      </w:r>
      <w:r w:rsidR="00023CC4">
        <w:t xml:space="preserve"> </w:t>
      </w:r>
      <w:r w:rsidR="00101422">
        <w:t xml:space="preserve">This Exhibit is divided into two sections: </w:t>
      </w:r>
      <w:r w:rsidR="005917CE">
        <w:t xml:space="preserve">All </w:t>
      </w:r>
      <w:r w:rsidR="00023CC4">
        <w:t>Grantees;</w:t>
      </w:r>
      <w:r w:rsidR="00101422">
        <w:t xml:space="preserve"> and </w:t>
      </w:r>
      <w:r w:rsidR="00023CC4">
        <w:t>State Grantees</w:t>
      </w:r>
      <w:r w:rsidR="00101422">
        <w:t>.</w:t>
      </w:r>
      <w:r w:rsidRPr="00101422">
        <w:t xml:space="preserve"> </w:t>
      </w:r>
      <w:r w:rsidR="007733F7">
        <w:t xml:space="preserve"> </w:t>
      </w:r>
      <w:r w:rsidR="005B50C3">
        <w:t xml:space="preserve">For a </w:t>
      </w:r>
      <w:r w:rsidR="00023CC4">
        <w:t>grantee</w:t>
      </w:r>
      <w:r w:rsidR="007733F7">
        <w:t xml:space="preserve"> that is a unit of general local government</w:t>
      </w:r>
      <w:r w:rsidR="005B50C3">
        <w:t>, or</w:t>
      </w:r>
      <w:r w:rsidR="007733F7">
        <w:t xml:space="preserve"> if the </w:t>
      </w:r>
      <w:r w:rsidR="00023CC4">
        <w:t>grantee</w:t>
      </w:r>
      <w:r w:rsidR="007733F7">
        <w:t xml:space="preserve"> is a state government that has adopted 24 CFR Part 85 in full</w:t>
      </w:r>
      <w:r w:rsidR="005B50C3">
        <w:t xml:space="preserve">, please use Exhibit 3-20, </w:t>
      </w:r>
      <w:r w:rsidR="005B50C3" w:rsidRPr="00540986">
        <w:rPr>
          <w:bCs/>
          <w:i/>
        </w:rPr>
        <w:t>Guide for Review of Procurement,</w:t>
      </w:r>
      <w:r w:rsidR="005B50C3">
        <w:rPr>
          <w:bCs/>
          <w:i/>
        </w:rPr>
        <w:t xml:space="preserve"> </w:t>
      </w:r>
      <w:r w:rsidR="005B50C3">
        <w:rPr>
          <w:bCs/>
        </w:rPr>
        <w:t xml:space="preserve">supplemented by </w:t>
      </w:r>
      <w:r w:rsidR="005917CE">
        <w:rPr>
          <w:bCs/>
        </w:rPr>
        <w:t xml:space="preserve">section A of </w:t>
      </w:r>
      <w:r w:rsidR="005B50C3">
        <w:rPr>
          <w:bCs/>
        </w:rPr>
        <w:t>this Exhibit.</w:t>
      </w:r>
    </w:p>
    <w:p w:rsidR="003C057B" w:rsidRPr="00FA603C" w:rsidRDefault="003C057B" w:rsidP="00D14726">
      <w:pPr>
        <w:pStyle w:val="Header"/>
        <w:tabs>
          <w:tab w:val="clear" w:pos="8640"/>
        </w:tabs>
        <w:spacing w:line="120" w:lineRule="auto"/>
        <w:rPr>
          <w:b/>
          <w:bCs/>
          <w:u w:val="single"/>
        </w:rPr>
      </w:pPr>
    </w:p>
    <w:p w:rsidR="003C057B" w:rsidRDefault="003C057B" w:rsidP="003C057B">
      <w:pPr>
        <w:pStyle w:val="Header"/>
        <w:tabs>
          <w:tab w:val="clear" w:pos="8640"/>
        </w:tabs>
        <w:rPr>
          <w:b/>
          <w:bCs/>
          <w:u w:val="single"/>
        </w:rPr>
      </w:pPr>
      <w:r w:rsidRPr="00FA603C">
        <w:rPr>
          <w:b/>
          <w:bCs/>
          <w:u w:val="single"/>
        </w:rPr>
        <w:t>Questions</w:t>
      </w:r>
      <w:r w:rsidR="00E06E32">
        <w:rPr>
          <w:b/>
          <w:bCs/>
          <w:u w:val="single"/>
        </w:rPr>
        <w:t>:</w:t>
      </w:r>
    </w:p>
    <w:p w:rsidR="00D14726" w:rsidRPr="00FA603C" w:rsidRDefault="00D14726" w:rsidP="00D14726">
      <w:pPr>
        <w:pStyle w:val="Header"/>
        <w:tabs>
          <w:tab w:val="clear" w:pos="8640"/>
        </w:tabs>
        <w:spacing w:line="120" w:lineRule="auto"/>
        <w:rPr>
          <w:b/>
          <w:bCs/>
          <w:u w:val="single"/>
        </w:rPr>
      </w:pPr>
    </w:p>
    <w:p w:rsidR="00101422" w:rsidRPr="00101422" w:rsidRDefault="00101422" w:rsidP="003C057B">
      <w:pPr>
        <w:pStyle w:val="Header"/>
        <w:tabs>
          <w:tab w:val="clear" w:pos="8640"/>
        </w:tabs>
        <w:rPr>
          <w:u w:val="single"/>
        </w:rPr>
      </w:pPr>
      <w:r>
        <w:rPr>
          <w:u w:val="single"/>
        </w:rPr>
        <w:t xml:space="preserve">A. </w:t>
      </w:r>
      <w:r w:rsidR="00023CC4">
        <w:rPr>
          <w:u w:val="single"/>
        </w:rPr>
        <w:t>ALL GRANTEES</w:t>
      </w:r>
    </w:p>
    <w:p w:rsidR="00E3130B" w:rsidRDefault="00E3130B" w:rsidP="003C057B">
      <w:pPr>
        <w:pStyle w:val="Header"/>
        <w:tabs>
          <w:tab w:val="clear" w:pos="8640"/>
        </w:tabs>
      </w:pPr>
      <w:r w:rsidRPr="00FA603C">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791036" w:rsidTr="00DB5097">
        <w:trPr>
          <w:cantSplit/>
          <w:trHeight w:hRule="exact" w:val="406"/>
        </w:trPr>
        <w:tc>
          <w:tcPr>
            <w:tcW w:w="9010" w:type="dxa"/>
            <w:tcBorders>
              <w:bottom w:val="single" w:sz="4" w:space="0" w:color="auto"/>
            </w:tcBorders>
          </w:tcPr>
          <w:p w:rsidR="00791036" w:rsidRDefault="00791036">
            <w:r>
              <w:t>Procured contracts</w:t>
            </w:r>
            <w:r w:rsidRPr="005917CE">
              <w:t xml:space="preserve"> reviewed (list all):</w:t>
            </w:r>
          </w:p>
          <w:p w:rsidR="00791036" w:rsidRDefault="00791036"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917CE" w:rsidRPr="005917CE" w:rsidTr="00D644EB">
        <w:trPr>
          <w:cantSplit/>
        </w:trPr>
        <w:tc>
          <w:tcPr>
            <w:tcW w:w="9010" w:type="dxa"/>
            <w:tcBorders>
              <w:top w:val="nil"/>
            </w:tcBorders>
          </w:tcPr>
          <w:p w:rsidR="005917CE" w:rsidRDefault="005917CE" w:rsidP="006E393D">
            <w:pPr>
              <w:keepNext/>
              <w:keepLines/>
              <w:tabs>
                <w:tab w:val="left" w:pos="720"/>
                <w:tab w:val="left" w:pos="1440"/>
                <w:tab w:val="left" w:pos="2160"/>
                <w:tab w:val="left" w:pos="2880"/>
                <w:tab w:val="left" w:pos="3600"/>
                <w:tab w:val="center" w:pos="4320"/>
                <w:tab w:val="left" w:pos="5040"/>
                <w:tab w:val="left" w:pos="5760"/>
                <w:tab w:val="left" w:pos="6480"/>
                <w:tab w:val="right" w:pos="8640"/>
              </w:tabs>
            </w:pPr>
            <w:r w:rsidRPr="005917CE">
              <w:fldChar w:fldCharType="begin">
                <w:ffData>
                  <w:name w:val="Text6"/>
                  <w:enabled/>
                  <w:calcOnExit w:val="0"/>
                  <w:textInput/>
                </w:ffData>
              </w:fldChar>
            </w:r>
            <w:bookmarkStart w:id="5" w:name="Text6"/>
            <w:r w:rsidRPr="005917CE">
              <w:instrText xml:space="preserve"> FORMTEXT </w:instrText>
            </w:r>
            <w:r w:rsidRPr="005917CE">
              <w:fldChar w:fldCharType="separate"/>
            </w:r>
            <w:r w:rsidRPr="005917CE">
              <w:rPr>
                <w:noProof/>
              </w:rPr>
              <w:t> </w:t>
            </w:r>
            <w:r w:rsidRPr="005917CE">
              <w:rPr>
                <w:noProof/>
              </w:rPr>
              <w:t> </w:t>
            </w:r>
            <w:r w:rsidRPr="005917CE">
              <w:rPr>
                <w:noProof/>
              </w:rPr>
              <w:t> </w:t>
            </w:r>
            <w:r w:rsidRPr="005917CE">
              <w:rPr>
                <w:noProof/>
              </w:rPr>
              <w:t> </w:t>
            </w:r>
            <w:r w:rsidRPr="005917CE">
              <w:rPr>
                <w:noProof/>
              </w:rPr>
              <w:t> </w:t>
            </w:r>
            <w:r w:rsidRPr="005917CE">
              <w:fldChar w:fldCharType="end"/>
            </w:r>
            <w:bookmarkEnd w:id="5"/>
          </w:p>
          <w:p w:rsidR="004624D9" w:rsidRDefault="004624D9" w:rsidP="006E393D">
            <w:pPr>
              <w:keepNext/>
              <w:keepLines/>
              <w:tabs>
                <w:tab w:val="left" w:pos="720"/>
                <w:tab w:val="left" w:pos="1440"/>
                <w:tab w:val="left" w:pos="2160"/>
                <w:tab w:val="left" w:pos="2880"/>
                <w:tab w:val="left" w:pos="3600"/>
                <w:tab w:val="center" w:pos="4320"/>
                <w:tab w:val="left" w:pos="5040"/>
                <w:tab w:val="left" w:pos="5760"/>
                <w:tab w:val="left" w:pos="6480"/>
                <w:tab w:val="right" w:pos="8640"/>
              </w:tabs>
            </w:pPr>
          </w:p>
          <w:p w:rsidR="004624D9" w:rsidRPr="005917CE" w:rsidRDefault="004624D9" w:rsidP="006E393D">
            <w:pPr>
              <w:keepNext/>
              <w:keepLines/>
              <w:tabs>
                <w:tab w:val="left" w:pos="720"/>
                <w:tab w:val="left" w:pos="1440"/>
                <w:tab w:val="left" w:pos="2160"/>
                <w:tab w:val="left" w:pos="2880"/>
                <w:tab w:val="left" w:pos="3600"/>
                <w:tab w:val="center" w:pos="4320"/>
                <w:tab w:val="left" w:pos="5040"/>
                <w:tab w:val="left" w:pos="5760"/>
                <w:tab w:val="left" w:pos="6480"/>
                <w:tab w:val="right" w:pos="8640"/>
              </w:tabs>
            </w:pPr>
          </w:p>
        </w:tc>
      </w:tr>
    </w:tbl>
    <w:p w:rsidR="005917CE" w:rsidRDefault="005917CE" w:rsidP="003C057B">
      <w:pPr>
        <w:pStyle w:val="Header"/>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C4636B"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In each reviewed contract or agreement, has the </w:t>
            </w:r>
            <w:r w:rsidR="00287023">
              <w:t>grantee</w:t>
            </w:r>
            <w:r>
              <w:t xml:space="preserve"> </w:t>
            </w:r>
            <w:r w:rsidRPr="002D13ED">
              <w:t>incorporate</w:t>
            </w:r>
            <w:r>
              <w:t>d</w:t>
            </w:r>
            <w:r w:rsidRPr="002D13ED">
              <w:t xml:space="preserve"> performance requirements and penalties</w:t>
            </w:r>
            <w:r>
              <w:t xml:space="preserve"> (liquidated damages)? </w:t>
            </w:r>
          </w:p>
          <w:p w:rsidR="00023CC4"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[Public Law 113-2, </w:t>
            </w:r>
            <w:r w:rsidRPr="004460D0">
              <w:rPr>
                <w:i/>
              </w:rPr>
              <w:t xml:space="preserve">Federal Register </w:t>
            </w:r>
            <w:r>
              <w:t>n</w:t>
            </w:r>
            <w:r w:rsidRPr="004460D0">
              <w:t>otice</w:t>
            </w:r>
            <w:r>
              <w:t xml:space="preserve"> published </w:t>
            </w:r>
            <w:r w:rsidRPr="004460D0">
              <w:t>March 5, 2013 (78 FR 143</w:t>
            </w:r>
            <w:r>
              <w:t>29</w:t>
            </w:r>
            <w:r w:rsidRPr="004460D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917CE" w:rsidRDefault="000F018B" w:rsidP="005917CE">
      <w:r>
        <w:lastRenderedPageBreak/>
        <w:t>3</w:t>
      </w:r>
      <w:r w:rsidR="005917C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C4636B" w:rsidRPr="002D13ED" w:rsidRDefault="00C4636B" w:rsidP="00C4636B">
            <w:pPr>
              <w:autoSpaceDE w:val="0"/>
              <w:autoSpaceDN w:val="0"/>
              <w:adjustRightInd w:val="0"/>
              <w:snapToGrid w:val="0"/>
            </w:pPr>
            <w:r>
              <w:t>In</w:t>
            </w:r>
            <w:r w:rsidRPr="002D13ED">
              <w:t xml:space="preserve"> each reviewed contract, has the </w:t>
            </w:r>
            <w:r w:rsidR="00287023">
              <w:t>grantee</w:t>
            </w:r>
            <w:r w:rsidRPr="002D13ED">
              <w:t xml:space="preserve"> </w:t>
            </w:r>
            <w:r w:rsidRPr="004460D0">
              <w:rPr>
                <w:color w:val="000000"/>
                <w:lang w:val="x-none"/>
              </w:rPr>
              <w:t>clearly</w:t>
            </w:r>
            <w:r>
              <w:rPr>
                <w:color w:val="000000"/>
              </w:rPr>
              <w:t xml:space="preserve"> stated</w:t>
            </w:r>
            <w:r w:rsidRPr="004460D0">
              <w:rPr>
                <w:color w:val="000000"/>
                <w:lang w:val="x-none"/>
              </w:rPr>
              <w:t xml:space="preserve"> the period of performance or</w:t>
            </w:r>
            <w:r w:rsidRPr="004460D0">
              <w:rPr>
                <w:color w:val="000000"/>
              </w:rPr>
              <w:t xml:space="preserve"> </w:t>
            </w:r>
            <w:r w:rsidRPr="004460D0">
              <w:rPr>
                <w:color w:val="000000"/>
                <w:lang w:val="x-none"/>
              </w:rPr>
              <w:t>the date of completion</w:t>
            </w:r>
            <w:r w:rsidRPr="004460D0">
              <w:rPr>
                <w:color w:val="000000"/>
              </w:rPr>
              <w:t>?</w:t>
            </w:r>
          </w:p>
          <w:p w:rsidR="00023CC4"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rsidRPr="002D13ED">
              <w:t>[</w:t>
            </w:r>
            <w:r w:rsidRPr="004460D0">
              <w:rPr>
                <w:i/>
              </w:rPr>
              <w:t xml:space="preserve">Federal Register </w:t>
            </w:r>
            <w:r w:rsidRPr="004460D0">
              <w:t xml:space="preserve">Notice </w:t>
            </w:r>
            <w:r>
              <w:t xml:space="preserve">published </w:t>
            </w:r>
            <w:r w:rsidRPr="000F018B">
              <w:t>March 5, 2013</w:t>
            </w:r>
            <w:r w:rsidRPr="004460D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421EF4" w:rsidP="00E06E32">
      <w:r>
        <w:t>4</w:t>
      </w:r>
      <w:r w:rsidR="00E3130B" w:rsidRPr="00FA603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cantSplit/>
          <w:trHeight w:val="773"/>
        </w:trPr>
        <w:tc>
          <w:tcPr>
            <w:tcW w:w="9010" w:type="dxa"/>
            <w:gridSpan w:val="2"/>
            <w:tcBorders>
              <w:bottom w:val="single" w:sz="4" w:space="0" w:color="auto"/>
            </w:tcBorders>
          </w:tcPr>
          <w:p w:rsidR="004624D9" w:rsidRDefault="00C4636B" w:rsidP="00C4636B">
            <w:pPr>
              <w:autoSpaceDE w:val="0"/>
              <w:autoSpaceDN w:val="0"/>
              <w:adjustRightInd w:val="0"/>
            </w:pPr>
            <w:r>
              <w:t>For grants under Public Law 113-2, has the grantee posted the following to its website:</w:t>
            </w:r>
          </w:p>
          <w:p w:rsidR="00C4636B" w:rsidRDefault="00C4636B" w:rsidP="004624D9">
            <w:pPr>
              <w:autoSpaceDE w:val="0"/>
              <w:autoSpaceDN w:val="0"/>
              <w:adjustRightInd w:val="0"/>
              <w:spacing w:line="120" w:lineRule="auto"/>
            </w:pPr>
            <w:r>
              <w:t xml:space="preserve">  </w:t>
            </w:r>
          </w:p>
          <w:p w:rsidR="00023CC4"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rsidRPr="002D13ED">
              <w:t>[</w:t>
            </w:r>
            <w:r w:rsidRPr="004460D0">
              <w:rPr>
                <w:i/>
              </w:rPr>
              <w:t xml:space="preserve">Federal Register </w:t>
            </w:r>
            <w:r w:rsidRPr="004460D0">
              <w:t xml:space="preserve">Notice </w:t>
            </w:r>
            <w:r>
              <w:t xml:space="preserve">published </w:t>
            </w:r>
            <w:r w:rsidRPr="000F018B">
              <w:t>March 5, 2013</w:t>
            </w:r>
            <w:r>
              <w:t xml:space="preserve">, as clarified in July 11, 2014 </w:t>
            </w:r>
            <w:r w:rsidRPr="00690E43">
              <w:rPr>
                <w:i/>
              </w:rPr>
              <w:t>Federal Register</w:t>
            </w:r>
            <w:r>
              <w:t xml:space="preserve"> Notice; applicable to grants under Public Law 113-2</w:t>
            </w:r>
            <w:r w:rsidRPr="00690E43">
              <w:t>]</w:t>
            </w:r>
          </w:p>
        </w:tc>
      </w:tr>
      <w:tr w:rsidR="00023CC4"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023CC4" w:rsidRDefault="00C4636B" w:rsidP="008D2320">
            <w:pPr>
              <w:numPr>
                <w:ilvl w:val="0"/>
                <w:numId w:val="5"/>
              </w:numPr>
              <w:tabs>
                <w:tab w:val="left" w:pos="365"/>
                <w:tab w:val="left" w:pos="1440"/>
                <w:tab w:val="left" w:pos="2160"/>
                <w:tab w:val="left" w:pos="2880"/>
                <w:tab w:val="left" w:pos="3600"/>
                <w:tab w:val="left" w:pos="5040"/>
                <w:tab w:val="left" w:pos="5760"/>
                <w:tab w:val="left" w:pos="6480"/>
              </w:tabs>
              <w:autoSpaceDE w:val="0"/>
              <w:autoSpaceDN w:val="0"/>
              <w:adjustRightInd w:val="0"/>
              <w:ind w:left="360"/>
            </w:pPr>
            <w:r w:rsidRPr="009D51CE">
              <w:rPr>
                <w:rFonts w:eastAsia="Calibri"/>
                <w:szCs w:val="18"/>
              </w:rPr>
              <w:t>Procurement policies and procedures?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bottom w:val="single" w:sz="4" w:space="0" w:color="auto"/>
            </w:tcBorders>
          </w:tcPr>
          <w:p w:rsidR="00C4636B" w:rsidRPr="009D51CE" w:rsidRDefault="00C4636B" w:rsidP="008D2320">
            <w:pPr>
              <w:ind w:left="360" w:hanging="360"/>
              <w:rPr>
                <w:rFonts w:eastAsia="Calibri"/>
                <w:szCs w:val="18"/>
              </w:rPr>
            </w:pPr>
            <w:r>
              <w:rPr>
                <w:rFonts w:eastAsia="Calibri"/>
                <w:szCs w:val="18"/>
              </w:rPr>
              <w:t xml:space="preserve">b.   </w:t>
            </w:r>
            <w:r w:rsidRPr="009D51CE">
              <w:rPr>
                <w:rFonts w:eastAsia="Calibri"/>
                <w:szCs w:val="18"/>
              </w:rPr>
              <w:t xml:space="preserve">All </w:t>
            </w:r>
            <w:r>
              <w:rPr>
                <w:rFonts w:eastAsia="Calibri"/>
                <w:szCs w:val="18"/>
              </w:rPr>
              <w:t xml:space="preserve">contracts procured with </w:t>
            </w:r>
            <w:r w:rsidRPr="009D51CE">
              <w:rPr>
                <w:rFonts w:eastAsia="Calibri"/>
                <w:szCs w:val="18"/>
              </w:rPr>
              <w:t xml:space="preserve">CDBG–DR </w:t>
            </w:r>
            <w:r>
              <w:rPr>
                <w:rFonts w:eastAsia="Calibri"/>
                <w:szCs w:val="18"/>
              </w:rPr>
              <w:t>funds?</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C4636B" w:rsidRPr="009D51CE" w:rsidRDefault="00C4636B" w:rsidP="008D2320">
            <w:pPr>
              <w:autoSpaceDE w:val="0"/>
              <w:autoSpaceDN w:val="0"/>
              <w:adjustRightInd w:val="0"/>
              <w:ind w:left="360" w:hanging="360"/>
              <w:rPr>
                <w:rFonts w:eastAsia="Calibri"/>
                <w:szCs w:val="18"/>
              </w:rPr>
            </w:pPr>
            <w:r>
              <w:t xml:space="preserve">c. </w:t>
            </w:r>
            <w:r w:rsidRPr="00E06E32">
              <w:t xml:space="preserve">  </w:t>
            </w:r>
            <w:r>
              <w:rPr>
                <w:rFonts w:eastAsia="Calibri"/>
                <w:szCs w:val="18"/>
              </w:rPr>
              <w:t>The s</w:t>
            </w:r>
            <w:r w:rsidRPr="008363C0">
              <w:rPr>
                <w:rFonts w:eastAsia="Calibri"/>
                <w:szCs w:val="18"/>
              </w:rPr>
              <w:t xml:space="preserve">tatus of services or goods currently being procured by the grantee </w:t>
            </w:r>
            <w:r>
              <w:rPr>
                <w:rFonts w:eastAsia="Calibri"/>
                <w:szCs w:val="18"/>
              </w:rPr>
              <w:t xml:space="preserve">  </w:t>
            </w:r>
            <w:r w:rsidRPr="008363C0">
              <w:rPr>
                <w:rFonts w:eastAsia="Calibri"/>
                <w:szCs w:val="18"/>
              </w:rPr>
              <w:t>(</w:t>
            </w:r>
            <w:r w:rsidRPr="009D51CE">
              <w:rPr>
                <w:rFonts w:eastAsia="Calibri"/>
                <w:szCs w:val="18"/>
              </w:rPr>
              <w:t>e</w:t>
            </w:r>
            <w:r w:rsidRPr="009D51CE">
              <w:rPr>
                <w:rFonts w:eastAsia="Calibri"/>
                <w:iCs/>
                <w:szCs w:val="18"/>
              </w:rPr>
              <w:t xml:space="preserve">.g., </w:t>
            </w:r>
            <w:r w:rsidRPr="009D51CE">
              <w:rPr>
                <w:rFonts w:eastAsia="Calibri"/>
                <w:szCs w:val="18"/>
              </w:rPr>
              <w:t>phase of the procurement, requirements for proposals)?</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bottom w:val="single" w:sz="4" w:space="0" w:color="auto"/>
            </w:tcBorders>
          </w:tcPr>
          <w:p w:rsidR="00023CC4" w:rsidRDefault="00C4636B" w:rsidP="008D2320">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d.   A summary of all procured contracts, including those procured by the grantee, recipients, or subrecipients [July 11, 2014 </w:t>
            </w:r>
            <w:r w:rsidRPr="002E547D">
              <w:rPr>
                <w:i/>
              </w:rPr>
              <w:t>Federal Register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rsidP="00E06E32"/>
    <w:p w:rsidR="00023CC4" w:rsidRDefault="00101422" w:rsidP="00C4636B">
      <w:pPr>
        <w:pStyle w:val="Header"/>
        <w:tabs>
          <w:tab w:val="clear" w:pos="8640"/>
        </w:tabs>
        <w:ind w:left="360" w:hanging="360"/>
      </w:pPr>
      <w:r>
        <w:rPr>
          <w:u w:val="single"/>
        </w:rPr>
        <w:t xml:space="preserve">B. </w:t>
      </w:r>
      <w:r w:rsidR="00C4636B">
        <w:rPr>
          <w:u w:val="single"/>
        </w:rPr>
        <w:t xml:space="preserve"> </w:t>
      </w:r>
      <w:r w:rsidR="006E393D">
        <w:rPr>
          <w:u w:val="single"/>
        </w:rPr>
        <w:t xml:space="preserve">STATE </w:t>
      </w:r>
      <w:r w:rsidR="00C4636B">
        <w:rPr>
          <w:u w:val="single"/>
        </w:rPr>
        <w:t>GRANTEES</w:t>
      </w:r>
      <w:r w:rsidR="00023CC4">
        <w:rPr>
          <w:u w:val="single"/>
        </w:rPr>
        <w:t>.</w:t>
      </w:r>
      <w:r w:rsidR="00023CC4">
        <w:t xml:space="preserve">  </w:t>
      </w:r>
      <w:r w:rsidR="00023CC4" w:rsidRPr="00D228C2">
        <w:t xml:space="preserve">If the </w:t>
      </w:r>
      <w:r w:rsidR="00023CC4">
        <w:t>grantee</w:t>
      </w:r>
      <w:r w:rsidR="00023CC4" w:rsidRPr="00D228C2">
        <w:t xml:space="preserve"> is a </w:t>
      </w:r>
      <w:r w:rsidR="00023CC4" w:rsidRPr="00D228C2">
        <w:rPr>
          <w:b/>
          <w:i/>
        </w:rPr>
        <w:t>state</w:t>
      </w:r>
      <w:r w:rsidR="00023CC4">
        <w:t xml:space="preserve"> that has not adopted 24 CFR Part 85 in full, </w:t>
      </w:r>
      <w:r w:rsidR="00023CC4" w:rsidRPr="00D228C2">
        <w:t xml:space="preserve">proceed to the next question.  If the </w:t>
      </w:r>
      <w:r w:rsidR="00023CC4">
        <w:t>grantee</w:t>
      </w:r>
      <w:r w:rsidR="00023CC4" w:rsidRPr="00D228C2">
        <w:t xml:space="preserve"> is a </w:t>
      </w:r>
      <w:r w:rsidR="00023CC4" w:rsidRPr="00D228C2">
        <w:rPr>
          <w:b/>
          <w:i/>
        </w:rPr>
        <w:t>unit of general local government</w:t>
      </w:r>
      <w:r w:rsidR="00023CC4" w:rsidRPr="00D228C2">
        <w:t xml:space="preserve">, </w:t>
      </w:r>
      <w:r w:rsidR="00023CC4">
        <w:t>or a</w:t>
      </w:r>
      <w:r w:rsidR="00023CC4" w:rsidRPr="006E393D">
        <w:t xml:space="preserve"> state that has ad</w:t>
      </w:r>
      <w:r w:rsidR="00023CC4">
        <w:t>opted 24 CFR P</w:t>
      </w:r>
      <w:r w:rsidR="00023CC4" w:rsidRPr="006E393D">
        <w:t xml:space="preserve">art 85 in full, </w:t>
      </w:r>
      <w:r w:rsidR="00023CC4">
        <w:t xml:space="preserve">disregard the remaining questions and </w:t>
      </w:r>
      <w:r w:rsidR="00023CC4" w:rsidRPr="00D228C2">
        <w:t xml:space="preserve">complete Exhibit </w:t>
      </w:r>
      <w:r w:rsidR="00023CC4">
        <w:t>3-20</w:t>
      </w:r>
      <w:r w:rsidR="00023CC4" w:rsidRPr="00D228C2">
        <w:t>.</w:t>
      </w:r>
    </w:p>
    <w:p w:rsidR="00101422" w:rsidRPr="00023CC4" w:rsidRDefault="00101422" w:rsidP="00E06E32">
      <w:pPr>
        <w:rPr>
          <w:u w:val="single"/>
        </w:rPr>
      </w:pPr>
    </w:p>
    <w:p w:rsidR="00E06E32" w:rsidRDefault="006E393D" w:rsidP="00E06E32">
      <w:r>
        <w:t>5</w:t>
      </w:r>
      <w:r w:rsidR="00E3130B" w:rsidRPr="00FA603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C4636B" w:rsidRDefault="00C4636B" w:rsidP="00C4636B">
            <w:r>
              <w:t>H</w:t>
            </w:r>
            <w:r w:rsidRPr="00E06E32">
              <w:t>as</w:t>
            </w:r>
            <w:r w:rsidRPr="00FA603C">
              <w:t xml:space="preserve"> the </w:t>
            </w:r>
            <w:r w:rsidRPr="00E06E32">
              <w:t xml:space="preserve">state established or adopted procurement </w:t>
            </w:r>
            <w:r w:rsidRPr="00FA603C">
              <w:t xml:space="preserve">policies </w:t>
            </w:r>
            <w:r w:rsidRPr="00E06E32">
              <w:t xml:space="preserve">and procedures?      </w:t>
            </w:r>
          </w:p>
          <w:p w:rsidR="00023CC4" w:rsidRDefault="004624D9"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C4636B">
              <w:t>S</w:t>
            </w:r>
            <w:r w:rsidR="00C4636B" w:rsidRPr="00F8206F">
              <w:t>tate</w:t>
            </w:r>
            <w:r w:rsidR="00287023">
              <w:t xml:space="preserve"> grantees</w:t>
            </w:r>
            <w:r w:rsidR="00C4636B" w:rsidRPr="00F8206F">
              <w:t xml:space="preserve"> </w:t>
            </w:r>
            <w:r w:rsidR="00C4636B">
              <w:t>are not required to</w:t>
            </w:r>
            <w:r w:rsidR="00C4636B" w:rsidRPr="00F8206F">
              <w:t xml:space="preserve"> formally establish or adopt policies particular to disaster recovery.  Rather, they </w:t>
            </w:r>
            <w:r w:rsidR="00C4636B">
              <w:t>may use</w:t>
            </w:r>
            <w:r w:rsidR="00C4636B" w:rsidRPr="00F8206F">
              <w:t xml:space="preserve"> pre-existing rules </w:t>
            </w:r>
            <w:r w:rsidR="00C4636B" w:rsidRPr="00D61E98">
              <w:t>established by</w:t>
            </w:r>
            <w:r w:rsidR="00C4636B" w:rsidRPr="00C94C3C">
              <w:t xml:space="preserve"> the </w:t>
            </w:r>
            <w:r w:rsidR="00C4636B" w:rsidRPr="00D61E98">
              <w:t xml:space="preserve">state and applicable to the administering agency as a whole.  </w:t>
            </w:r>
            <w:r w:rsidR="00C4636B">
              <w:t xml:space="preserve">The reviewer </w:t>
            </w:r>
            <w:r w:rsidR="00C4636B" w:rsidRPr="00D61E98">
              <w:t xml:space="preserve">should obtain a copy or citation of </w:t>
            </w:r>
            <w:r w:rsidR="00C4636B">
              <w:t>the state’s procurement policies and procedures</w:t>
            </w:r>
            <w:r w:rsidR="00C4636B" w:rsidRPr="00D61E98">
              <w:t>.</w:t>
            </w:r>
            <w:r>
              <w:t>)</w:t>
            </w:r>
          </w:p>
          <w:p w:rsidR="00C4636B"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570.489(g)]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AF3212" w:rsidP="00023CC4">
      <w:r>
        <w:lastRenderedPageBreak/>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C4636B">
        <w:trPr>
          <w:cantSplit/>
          <w:trHeight w:val="269"/>
        </w:trPr>
        <w:tc>
          <w:tcPr>
            <w:tcW w:w="9010" w:type="dxa"/>
            <w:gridSpan w:val="2"/>
            <w:tcBorders>
              <w:bottom w:val="single" w:sz="4" w:space="0" w:color="auto"/>
            </w:tcBorders>
          </w:tcPr>
          <w:p w:rsidR="00023CC4" w:rsidRDefault="00C4636B" w:rsidP="00C4636B">
            <w:pPr>
              <w:pStyle w:val="Level1"/>
              <w:numPr>
                <w:ilvl w:val="0"/>
                <w:numId w:val="0"/>
              </w:numPr>
              <w:tabs>
                <w:tab w:val="left" w:pos="720"/>
                <w:tab w:val="left" w:pos="1440"/>
                <w:tab w:val="left" w:pos="2160"/>
                <w:tab w:val="left" w:pos="2880"/>
                <w:tab w:val="left" w:pos="3600"/>
                <w:tab w:val="left" w:pos="5040"/>
                <w:tab w:val="left" w:pos="5760"/>
                <w:tab w:val="left" w:pos="6480"/>
              </w:tabs>
            </w:pPr>
            <w:r>
              <w:t>For grants under Public Law 113-2:</w:t>
            </w:r>
          </w:p>
        </w:tc>
      </w:tr>
      <w:tr w:rsidR="00023CC4"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023CC4" w:rsidRDefault="006574FB" w:rsidP="008D2320">
            <w:pPr>
              <w:pStyle w:val="Level1"/>
              <w:numPr>
                <w:ilvl w:val="0"/>
                <w:numId w:val="11"/>
              </w:numPr>
              <w:tabs>
                <w:tab w:val="left" w:pos="-445"/>
                <w:tab w:val="left" w:pos="1440"/>
                <w:tab w:val="left" w:pos="2160"/>
                <w:tab w:val="left" w:pos="2880"/>
                <w:tab w:val="left" w:pos="3600"/>
                <w:tab w:val="left" w:pos="5040"/>
                <w:tab w:val="left" w:pos="5760"/>
                <w:tab w:val="left" w:pos="6480"/>
              </w:tabs>
              <w:ind w:left="360"/>
            </w:pPr>
            <w:r>
              <w:t>Has the state submitted documentation that it has “proficient procurement processes” by providing its procurement standards, and has it indicated the sections of its procurement standards that align with each procurement provision of 24 CFR 85.36.?</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bottom w:val="single" w:sz="4" w:space="0" w:color="auto"/>
            </w:tcBorders>
          </w:tcPr>
          <w:p w:rsidR="00023CC4" w:rsidRDefault="00CD1989" w:rsidP="008D2320">
            <w:pPr>
              <w:pStyle w:val="Level1"/>
              <w:numPr>
                <w:ilvl w:val="0"/>
                <w:numId w:val="11"/>
              </w:numPr>
              <w:tabs>
                <w:tab w:val="left" w:pos="-715"/>
                <w:tab w:val="left" w:pos="1440"/>
                <w:tab w:val="left" w:pos="2160"/>
                <w:tab w:val="left" w:pos="2880"/>
                <w:tab w:val="left" w:pos="3600"/>
                <w:tab w:val="left" w:pos="5040"/>
                <w:tab w:val="left" w:pos="5760"/>
                <w:tab w:val="left" w:pos="6480"/>
              </w:tabs>
              <w:ind w:left="360"/>
            </w:pPr>
            <w:r>
              <w:t>Has the grantee indicated which personnel or unit are responsible for each item listed?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023CC4" w:rsidRDefault="00CD1989" w:rsidP="008D2320">
            <w:pPr>
              <w:pStyle w:val="Level1"/>
              <w:numPr>
                <w:ilvl w:val="0"/>
                <w:numId w:val="11"/>
              </w:numPr>
              <w:tabs>
                <w:tab w:val="left" w:pos="-625"/>
                <w:tab w:val="left" w:pos="1440"/>
                <w:tab w:val="left" w:pos="2160"/>
                <w:tab w:val="left" w:pos="2880"/>
                <w:tab w:val="left" w:pos="3600"/>
                <w:tab w:val="left" w:pos="5040"/>
                <w:tab w:val="left" w:pos="5760"/>
                <w:tab w:val="left" w:pos="6480"/>
              </w:tabs>
              <w:ind w:left="360"/>
            </w:pPr>
            <w:r>
              <w:t>Have the processes changed since the Secretary certified that the state has proficient procurement processes in place?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trHeight w:val="773"/>
        </w:trPr>
        <w:tc>
          <w:tcPr>
            <w:tcW w:w="7385" w:type="dxa"/>
            <w:tcBorders>
              <w:bottom w:val="single" w:sz="4" w:space="0" w:color="auto"/>
            </w:tcBorders>
          </w:tcPr>
          <w:p w:rsidR="00023CC4" w:rsidRDefault="00CD1989" w:rsidP="008D2320">
            <w:pPr>
              <w:pStyle w:val="Level1"/>
              <w:numPr>
                <w:ilvl w:val="0"/>
                <w:numId w:val="11"/>
              </w:numPr>
              <w:tabs>
                <w:tab w:val="left" w:pos="-175"/>
                <w:tab w:val="left" w:pos="1440"/>
                <w:tab w:val="left" w:pos="2160"/>
                <w:tab w:val="left" w:pos="2880"/>
                <w:tab w:val="left" w:pos="3600"/>
                <w:tab w:val="left" w:pos="5040"/>
                <w:tab w:val="left" w:pos="5760"/>
                <w:tab w:val="left" w:pos="6480"/>
              </w:tabs>
              <w:ind w:left="360"/>
            </w:pPr>
            <w:r w:rsidRPr="00FA603C">
              <w:t>Do the policies and procedures</w:t>
            </w:r>
            <w:r>
              <w:t xml:space="preserve"> </w:t>
            </w:r>
            <w:r w:rsidRPr="00FA603C">
              <w:t xml:space="preserve">specify </w:t>
            </w:r>
            <w:r>
              <w:t xml:space="preserve">the acceptable </w:t>
            </w:r>
            <w:r w:rsidRPr="00FA603C">
              <w:t xml:space="preserve">methods of procurement (e.g., small purchase, sealed bid/formal advertising, competitive proposals, and noncompetitive proposals) and their applicability?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B428D9" w:rsidRDefault="00834A3F" w:rsidP="00023CC4">
      <w:r w:rsidRPr="00834A3F">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023CC4" w:rsidRDefault="00CD198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rsidRPr="00FA603C">
              <w:t>Do the policies include standards of conduct governing employees engaged in the award o</w:t>
            </w:r>
            <w:r>
              <w:t>r</w:t>
            </w:r>
            <w:r w:rsidRPr="00FA603C">
              <w:t xml:space="preserve"> administration of contracts?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34A3F" w:rsidRDefault="00834A3F" w:rsidP="00023CC4">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023CC4" w:rsidRDefault="00CD198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t>Does</w:t>
            </w:r>
            <w:r w:rsidRPr="00FA603C">
              <w:t xml:space="preserve"> the </w:t>
            </w:r>
            <w:r>
              <w:t xml:space="preserve">state review </w:t>
            </w:r>
            <w:r w:rsidRPr="00FA603C">
              <w:t xml:space="preserve">contracts </w:t>
            </w:r>
            <w:r>
              <w:t xml:space="preserve">to ensure that they are in compliance with </w:t>
            </w:r>
            <w:r w:rsidRPr="00FA603C">
              <w:t xml:space="preserve">the applicable policies and procedures?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4624D9" w:rsidRDefault="004624D9"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834A3F" w:rsidP="003C057B">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D519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56236A">
        <w:trPr>
          <w:trHeight w:val="773"/>
        </w:trPr>
        <w:tc>
          <w:tcPr>
            <w:tcW w:w="7385" w:type="dxa"/>
            <w:tcBorders>
              <w:bottom w:val="single" w:sz="4" w:space="0" w:color="auto"/>
            </w:tcBorders>
          </w:tcPr>
          <w:p w:rsidR="00CD1989" w:rsidRPr="00FA603C" w:rsidRDefault="00CD1989" w:rsidP="00CD1989">
            <w:r w:rsidRPr="00FA603C">
              <w:t>Do the reviewed contracts use either of the following cost methods</w:t>
            </w:r>
            <w:r>
              <w:t xml:space="preserve">—cost </w:t>
            </w:r>
            <w:r w:rsidRPr="00FA603C">
              <w:t>plus a percentage of cost, or</w:t>
            </w:r>
            <w:r>
              <w:t xml:space="preserve"> percentage of construction cost</w:t>
            </w:r>
            <w:r w:rsidRPr="00FA603C">
              <w:t xml:space="preserve">?           </w:t>
            </w:r>
          </w:p>
          <w:p w:rsidR="00023CC4" w:rsidRDefault="00CD1989" w:rsidP="008D2320">
            <w:pPr>
              <w:pStyle w:val="Level1"/>
              <w:numPr>
                <w:ilvl w:val="0"/>
                <w:numId w:val="0"/>
              </w:numPr>
              <w:tabs>
                <w:tab w:val="left" w:pos="720"/>
                <w:tab w:val="left" w:pos="1440"/>
                <w:tab w:val="left" w:pos="2160"/>
                <w:tab w:val="left" w:pos="2880"/>
                <w:tab w:val="left" w:pos="3600"/>
                <w:tab w:val="left" w:pos="5040"/>
                <w:tab w:val="left" w:pos="5760"/>
                <w:tab w:val="left" w:pos="6480"/>
              </w:tabs>
              <w:ind w:left="274"/>
            </w:pPr>
            <w:r>
              <w:t>NOTE:</w:t>
            </w:r>
            <w:r w:rsidRPr="00ED4696">
              <w:t xml:space="preserve"> </w:t>
            </w:r>
            <w:r w:rsidRPr="00FA603C">
              <w:t xml:space="preserve">Per §570.489(g), the cost methods of “cost plus a percentage of cost” and “percentage of construction costs” are not allowed.  </w:t>
            </w:r>
            <w:r>
              <w:t>Although not defined, generally c</w:t>
            </w:r>
            <w:r w:rsidRPr="00FA603C">
              <w:t xml:space="preserve">ost plus a percentage of cost contracts are those in which </w:t>
            </w:r>
            <w:r w:rsidRPr="00FA603C">
              <w:rPr>
                <w:rFonts w:eastAsia="Calibri"/>
              </w:rPr>
              <w:t>the amount of profit paid is calculated as a percentage of</w:t>
            </w:r>
            <w:r>
              <w:rPr>
                <w:rFonts w:eastAsia="Calibri"/>
              </w:rPr>
              <w:t xml:space="preserve"> actual performance</w:t>
            </w:r>
            <w:r w:rsidRPr="00FA603C">
              <w:rPr>
                <w:rFonts w:eastAsia="Calibri"/>
              </w:rPr>
              <w:t xml:space="preserve"> cost, so that profit increases commensurate with increases in </w:t>
            </w:r>
            <w:r>
              <w:rPr>
                <w:rFonts w:eastAsia="Calibri"/>
              </w:rPr>
              <w:t xml:space="preserve">performance </w:t>
            </w:r>
            <w:r w:rsidRPr="00FA603C">
              <w:rPr>
                <w:rFonts w:eastAsia="Calibri"/>
              </w:rPr>
              <w:t>cost</w:t>
            </w:r>
            <w:r>
              <w:rPr>
                <w:rFonts w:eastAsia="Calibri"/>
              </w:rPr>
              <w:t xml:space="preserve">, and the amount of the contract is unknown at the time of contracting </w:t>
            </w:r>
            <w:r>
              <w:t>such that the contractor has an incentive to increase costs to increase profit</w:t>
            </w:r>
            <w:r w:rsidRPr="00FA603C">
              <w:rPr>
                <w:rFonts w:eastAsia="Calibri"/>
              </w:rPr>
              <w:t>.</w:t>
            </w:r>
            <w:r w:rsidRPr="00FA603C">
              <w:t xml:space="preserve"> </w:t>
            </w:r>
            <w:r>
              <w:t xml:space="preserve"> </w:t>
            </w:r>
            <w:r w:rsidRPr="00FA603C">
              <w:t xml:space="preserve">In other words, the fee rises as the contractor's costs rise. </w:t>
            </w:r>
            <w:r w:rsidR="004624D9">
              <w:t xml:space="preserve"> </w:t>
            </w:r>
            <w:r>
              <w:t>Although not defined, generally</w:t>
            </w:r>
            <w:r w:rsidR="004624D9">
              <w:t>,</w:t>
            </w:r>
            <w:r>
              <w:t xml:space="preserve"> </w:t>
            </w:r>
            <w:r>
              <w:rPr>
                <w:rFonts w:eastAsia="Calibri"/>
              </w:rPr>
              <w:t>c</w:t>
            </w:r>
            <w:r w:rsidRPr="00FA603C">
              <w:rPr>
                <w:rFonts w:eastAsia="Calibri"/>
              </w:rPr>
              <w:t xml:space="preserve">ost </w:t>
            </w:r>
            <w:r>
              <w:rPr>
                <w:rFonts w:eastAsia="Calibri"/>
              </w:rPr>
              <w:t>p</w:t>
            </w:r>
            <w:r w:rsidRPr="00FA603C">
              <w:rPr>
                <w:rFonts w:eastAsia="Calibri"/>
              </w:rPr>
              <w:t xml:space="preserve">lus </w:t>
            </w:r>
            <w:r w:rsidRPr="00FA603C">
              <w:t xml:space="preserve">a </w:t>
            </w:r>
            <w:r>
              <w:rPr>
                <w:rFonts w:eastAsia="Calibri"/>
              </w:rPr>
              <w:t>p</w:t>
            </w:r>
            <w:r w:rsidRPr="00FA603C">
              <w:rPr>
                <w:rFonts w:eastAsia="Calibri"/>
              </w:rPr>
              <w:t xml:space="preserve">ercentage of </w:t>
            </w:r>
            <w:r>
              <w:rPr>
                <w:rFonts w:eastAsia="Calibri"/>
              </w:rPr>
              <w:t>c</w:t>
            </w:r>
            <w:r w:rsidRPr="00FA603C">
              <w:rPr>
                <w:rFonts w:eastAsia="Calibri"/>
              </w:rPr>
              <w:t>onstruction</w:t>
            </w:r>
            <w:r>
              <w:rPr>
                <w:rFonts w:eastAsia="Calibri"/>
              </w:rPr>
              <w:t xml:space="preserve"> costs</w:t>
            </w:r>
            <w:r w:rsidRPr="00FA603C">
              <w:t xml:space="preserve"> contracts are those in which </w:t>
            </w:r>
            <w:r w:rsidRPr="00FA603C">
              <w:rPr>
                <w:rFonts w:eastAsia="Calibri"/>
              </w:rPr>
              <w:t xml:space="preserve">the amount of profit paid </w:t>
            </w:r>
            <w:r w:rsidRPr="00FA603C">
              <w:rPr>
                <w:rFonts w:eastAsia="Calibri"/>
              </w:rPr>
              <w:lastRenderedPageBreak/>
              <w:t xml:space="preserve">is calculated as a percentage of </w:t>
            </w:r>
            <w:r>
              <w:rPr>
                <w:rFonts w:eastAsia="Calibri"/>
              </w:rPr>
              <w:t xml:space="preserve">actual </w:t>
            </w:r>
            <w:r w:rsidRPr="00FA603C">
              <w:rPr>
                <w:rFonts w:eastAsia="Calibri"/>
              </w:rPr>
              <w:t>construction cost</w:t>
            </w:r>
            <w:r w:rsidRPr="00FA603C">
              <w:t>s</w:t>
            </w:r>
            <w:r w:rsidRPr="00FA603C">
              <w:rPr>
                <w:rFonts w:eastAsia="Calibri"/>
              </w:rPr>
              <w:t>, so that profit increases commensurate with increases in</w:t>
            </w:r>
            <w:r>
              <w:rPr>
                <w:rFonts w:eastAsia="Calibri"/>
              </w:rPr>
              <w:t xml:space="preserve"> performance</w:t>
            </w:r>
            <w:r w:rsidRPr="00FA603C">
              <w:rPr>
                <w:rFonts w:eastAsia="Calibri"/>
              </w:rPr>
              <w:t xml:space="preserve"> cost</w:t>
            </w:r>
            <w:r>
              <w:rPr>
                <w:rFonts w:eastAsia="Calibri"/>
              </w:rPr>
              <w:t xml:space="preserve">, and the amount of the contract is unknown at the time of contracting </w:t>
            </w:r>
            <w:r>
              <w:t>such that the contractor has an incentive to increase costs to increase profit</w:t>
            </w:r>
            <w:r w:rsidRPr="00FA603C">
              <w:rPr>
                <w:rFonts w:eastAsia="Calibri"/>
              </w:rPr>
              <w:t>.</w:t>
            </w:r>
            <w:r w:rsidRPr="00FA603C">
              <w:t xml:space="preserve"> </w:t>
            </w:r>
            <w:r>
              <w:t xml:space="preserve"> </w:t>
            </w:r>
            <w:r w:rsidRPr="00FA603C">
              <w:t xml:space="preserve">Both types are disallowed because they provide little incentive for the contractor to control costs, and there is </w:t>
            </w:r>
            <w:r>
              <w:t>un</w:t>
            </w:r>
            <w:r w:rsidRPr="00FA603C">
              <w:t>certainty as to the final contract amount.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56236A">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56236A">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52AD5" w:rsidRDefault="00152AD5"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834A3F">
      <w:r>
        <w:t>10</w:t>
      </w:r>
      <w:r w:rsidR="00E3130B" w:rsidRPr="00FA603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CC4" w:rsidTr="0097261D">
        <w:trPr>
          <w:trHeight w:val="773"/>
        </w:trPr>
        <w:tc>
          <w:tcPr>
            <w:tcW w:w="7385" w:type="dxa"/>
            <w:tcBorders>
              <w:bottom w:val="single" w:sz="4" w:space="0" w:color="auto"/>
            </w:tcBorders>
          </w:tcPr>
          <w:p w:rsidR="00CD1989" w:rsidRDefault="00CD1989" w:rsidP="00CD1989">
            <w:pPr>
              <w:pStyle w:val="Level1"/>
              <w:numPr>
                <w:ilvl w:val="0"/>
                <w:numId w:val="0"/>
              </w:numPr>
              <w:tabs>
                <w:tab w:val="left" w:pos="720"/>
                <w:tab w:val="left" w:pos="1440"/>
                <w:tab w:val="left" w:pos="2160"/>
                <w:tab w:val="left" w:pos="2880"/>
                <w:tab w:val="left" w:pos="3600"/>
                <w:tab w:val="left" w:pos="5040"/>
                <w:tab w:val="left" w:pos="5760"/>
                <w:tab w:val="left" w:pos="6480"/>
              </w:tabs>
            </w:pPr>
            <w:r>
              <w:t>D</w:t>
            </w:r>
            <w:r w:rsidRPr="00FA603C">
              <w:t xml:space="preserve">o </w:t>
            </w:r>
            <w:r>
              <w:t xml:space="preserve">reviewed </w:t>
            </w:r>
            <w:r w:rsidRPr="00FA603C">
              <w:t xml:space="preserve">contracts include clauses required by </w:t>
            </w:r>
            <w:r>
              <w:t>f</w:t>
            </w:r>
            <w:r w:rsidRPr="00FA603C">
              <w:t>ederal statutes, executive orders and implementing regulations</w:t>
            </w:r>
            <w:r>
              <w:t xml:space="preserve"> (e.g., those found in 24 CFR 570.487)</w:t>
            </w:r>
            <w:r w:rsidRPr="00FA603C">
              <w:t>?</w:t>
            </w:r>
          </w:p>
          <w:p w:rsidR="00023CC4" w:rsidRDefault="00CD1989" w:rsidP="00CD1989">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570.489]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CC4" w:rsidTr="0097261D">
              <w:trPr>
                <w:trHeight w:val="170"/>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E746D">
                    <w:fldChar w:fldCharType="separate"/>
                  </w:r>
                  <w:r>
                    <w:fldChar w:fldCharType="end"/>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E746D">
                    <w:fldChar w:fldCharType="separate"/>
                  </w:r>
                  <w:r>
                    <w:fldChar w:fldCharType="end"/>
                  </w:r>
                </w:p>
              </w:tc>
            </w:tr>
            <w:tr w:rsidR="00023CC4" w:rsidTr="0097261D">
              <w:trPr>
                <w:trHeight w:val="225"/>
              </w:trPr>
              <w:tc>
                <w:tcPr>
                  <w:tcW w:w="425"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CC4" w:rsidTr="0097261D">
        <w:trPr>
          <w:cantSplit/>
        </w:trPr>
        <w:tc>
          <w:tcPr>
            <w:tcW w:w="9010" w:type="dxa"/>
            <w:gridSpan w:val="2"/>
            <w:tcBorders>
              <w:bottom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CC4" w:rsidTr="0097261D">
        <w:trPr>
          <w:cantSplit/>
        </w:trPr>
        <w:tc>
          <w:tcPr>
            <w:tcW w:w="9010" w:type="dxa"/>
            <w:gridSpan w:val="2"/>
            <w:tcBorders>
              <w:top w:val="nil"/>
            </w:tcBorders>
          </w:tcPr>
          <w:p w:rsidR="00023CC4" w:rsidRDefault="00023CC4"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52AD5" w:rsidRDefault="00152AD5"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324D4" w:rsidRDefault="002324D4"/>
    <w:sectPr w:rsidR="002324D4" w:rsidSect="00C14A22">
      <w:headerReference w:type="even" r:id="rId13"/>
      <w:headerReference w:type="default" r:id="rId14"/>
      <w:footerReference w:type="even"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B1" w:rsidRDefault="000662B1" w:rsidP="00F61802">
      <w:r>
        <w:separator/>
      </w:r>
    </w:p>
  </w:endnote>
  <w:endnote w:type="continuationSeparator" w:id="0">
    <w:p w:rsidR="000662B1" w:rsidRDefault="000662B1" w:rsidP="00F61802">
      <w:r>
        <w:continuationSeparator/>
      </w:r>
    </w:p>
  </w:endnote>
  <w:endnote w:type="continuationNotice" w:id="1">
    <w:p w:rsidR="000662B1" w:rsidRDefault="00066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97" w:rsidRPr="008E746D" w:rsidRDefault="008E746D">
    <w:pPr>
      <w:pStyle w:val="Footer"/>
      <w:rPr>
        <w:sz w:val="22"/>
        <w:szCs w:val="22"/>
      </w:rPr>
    </w:pPr>
    <w:r w:rsidRPr="008E746D">
      <w:rPr>
        <w:sz w:val="22"/>
        <w:szCs w:val="22"/>
      </w:rPr>
      <w:t>12</w:t>
    </w:r>
    <w:r w:rsidR="00DB5097" w:rsidRPr="008E746D">
      <w:rPr>
        <w:sz w:val="22"/>
        <w:szCs w:val="22"/>
      </w:rPr>
      <w:t>/2015</w:t>
    </w:r>
    <w:r w:rsidR="00DB5097" w:rsidRPr="008E746D">
      <w:rPr>
        <w:sz w:val="22"/>
        <w:szCs w:val="22"/>
      </w:rPr>
      <w:tab/>
      <w:t>6-</w:t>
    </w:r>
    <w:r w:rsidR="00DB5097" w:rsidRPr="008E746D">
      <w:rPr>
        <w:rStyle w:val="PageNumber"/>
        <w:sz w:val="22"/>
        <w:szCs w:val="22"/>
      </w:rPr>
      <w:fldChar w:fldCharType="begin"/>
    </w:r>
    <w:r w:rsidR="00DB5097" w:rsidRPr="008E746D">
      <w:rPr>
        <w:rStyle w:val="PageNumber"/>
        <w:sz w:val="22"/>
        <w:szCs w:val="22"/>
      </w:rPr>
      <w:instrText xml:space="preserve"> PAGE </w:instrText>
    </w:r>
    <w:r w:rsidR="00DB5097" w:rsidRPr="008E746D">
      <w:rPr>
        <w:rStyle w:val="PageNumber"/>
        <w:sz w:val="22"/>
        <w:szCs w:val="22"/>
      </w:rPr>
      <w:fldChar w:fldCharType="separate"/>
    </w:r>
    <w:r>
      <w:rPr>
        <w:rStyle w:val="PageNumber"/>
        <w:noProof/>
        <w:sz w:val="22"/>
        <w:szCs w:val="22"/>
      </w:rPr>
      <w:t>2</w:t>
    </w:r>
    <w:r w:rsidR="00DB5097" w:rsidRPr="008E746D">
      <w:rPr>
        <w:rStyle w:val="PageNumber"/>
        <w:sz w:val="22"/>
        <w:szCs w:val="22"/>
      </w:rPr>
      <w:fldChar w:fldCharType="end"/>
    </w:r>
    <w:r w:rsidR="00DB5097" w:rsidRPr="008E746D">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97" w:rsidRPr="008E746D" w:rsidRDefault="00DB5097">
    <w:pPr>
      <w:pStyle w:val="Footer"/>
      <w:jc w:val="center"/>
      <w:rPr>
        <w:sz w:val="22"/>
        <w:szCs w:val="22"/>
      </w:rPr>
    </w:pPr>
    <w:r w:rsidRPr="008E746D">
      <w:rPr>
        <w:sz w:val="22"/>
        <w:szCs w:val="22"/>
      </w:rPr>
      <w:tab/>
      <w:t>6-</w:t>
    </w:r>
    <w:sdt>
      <w:sdtPr>
        <w:rPr>
          <w:sz w:val="22"/>
          <w:szCs w:val="22"/>
        </w:rPr>
        <w:id w:val="50214969"/>
        <w:docPartObj>
          <w:docPartGallery w:val="Page Numbers (Bottom of Page)"/>
          <w:docPartUnique/>
        </w:docPartObj>
      </w:sdtPr>
      <w:sdtEndPr/>
      <w:sdtContent>
        <w:r w:rsidRPr="008E746D">
          <w:rPr>
            <w:sz w:val="22"/>
            <w:szCs w:val="22"/>
          </w:rPr>
          <w:fldChar w:fldCharType="begin"/>
        </w:r>
        <w:r w:rsidRPr="008E746D">
          <w:rPr>
            <w:sz w:val="22"/>
            <w:szCs w:val="22"/>
          </w:rPr>
          <w:instrText xml:space="preserve"> PAGE   \* MERGEFORMAT </w:instrText>
        </w:r>
        <w:r w:rsidRPr="008E746D">
          <w:rPr>
            <w:sz w:val="22"/>
            <w:szCs w:val="22"/>
          </w:rPr>
          <w:fldChar w:fldCharType="separate"/>
        </w:r>
        <w:r w:rsidR="008E746D">
          <w:rPr>
            <w:noProof/>
            <w:sz w:val="22"/>
            <w:szCs w:val="22"/>
          </w:rPr>
          <w:t>1</w:t>
        </w:r>
        <w:r w:rsidRPr="008E746D">
          <w:rPr>
            <w:noProof/>
            <w:sz w:val="22"/>
            <w:szCs w:val="22"/>
          </w:rPr>
          <w:fldChar w:fldCharType="end"/>
        </w:r>
        <w:r w:rsidRPr="008E746D">
          <w:rPr>
            <w:sz w:val="22"/>
            <w:szCs w:val="22"/>
          </w:rPr>
          <w:tab/>
        </w:r>
        <w:r w:rsidR="008E746D" w:rsidRPr="008E746D">
          <w:rPr>
            <w:sz w:val="22"/>
            <w:szCs w:val="22"/>
          </w:rPr>
          <w:t>12</w:t>
        </w:r>
        <w:r w:rsidRPr="008E746D">
          <w:rPr>
            <w:sz w:val="22"/>
            <w:szCs w:val="22"/>
          </w:rPr>
          <w:t>/2015</w:t>
        </w:r>
      </w:sdtContent>
    </w:sdt>
  </w:p>
  <w:p w:rsidR="00DB5097" w:rsidRPr="008E746D" w:rsidRDefault="00DB5097">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B1" w:rsidRDefault="000662B1" w:rsidP="00F61802">
      <w:r>
        <w:separator/>
      </w:r>
    </w:p>
  </w:footnote>
  <w:footnote w:type="continuationSeparator" w:id="0">
    <w:p w:rsidR="000662B1" w:rsidRDefault="000662B1" w:rsidP="00F61802">
      <w:r>
        <w:continuationSeparator/>
      </w:r>
    </w:p>
  </w:footnote>
  <w:footnote w:type="continuationNotice" w:id="1">
    <w:p w:rsidR="000662B1" w:rsidRDefault="000662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97" w:rsidRDefault="00DB5097">
    <w:pPr>
      <w:pStyle w:val="Header"/>
    </w:pPr>
    <w:r>
      <w:t>6509.2 REV-6 CHG-2</w:t>
    </w:r>
    <w:r>
      <w:tab/>
      <w:t xml:space="preserve">      Exhibit 6-8</w:t>
    </w:r>
  </w:p>
  <w:p w:rsidR="00DB5097" w:rsidRDefault="00DB5097" w:rsidP="00E06E32">
    <w:pPr>
      <w:pStyle w:val="Header"/>
      <w:jc w:val="center"/>
    </w:pPr>
    <w:r>
      <w:t>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97" w:rsidRDefault="00DB5097">
    <w:pPr>
      <w:pStyle w:val="Header"/>
      <w:tabs>
        <w:tab w:val="clear" w:pos="8640"/>
        <w:tab w:val="right" w:pos="9360"/>
      </w:tabs>
    </w:pPr>
    <w:r>
      <w:tab/>
      <w:t xml:space="preserve">       Exhibit 6-8</w:t>
    </w:r>
    <w:r>
      <w:tab/>
      <w:t>6509.2 REV-6 CHG-2</w:t>
    </w:r>
    <w:r>
      <w:tab/>
    </w:r>
  </w:p>
  <w:p w:rsidR="00DB5097" w:rsidRDefault="00DB5097">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68F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706227"/>
    <w:multiLevelType w:val="hybridMultilevel"/>
    <w:tmpl w:val="94F4CB9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0FFB32D5"/>
    <w:multiLevelType w:val="hybridMultilevel"/>
    <w:tmpl w:val="964C79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094C7F"/>
    <w:multiLevelType w:val="hybridMultilevel"/>
    <w:tmpl w:val="96CC7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23663A03"/>
    <w:multiLevelType w:val="hybridMultilevel"/>
    <w:tmpl w:val="D6C4D1C0"/>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23311"/>
    <w:multiLevelType w:val="hybridMultilevel"/>
    <w:tmpl w:val="5150BB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5F06B1"/>
    <w:multiLevelType w:val="hybridMultilevel"/>
    <w:tmpl w:val="964C79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
    <w:nsid w:val="5B691B41"/>
    <w:multiLevelType w:val="hybridMultilevel"/>
    <w:tmpl w:val="666A5CDC"/>
    <w:lvl w:ilvl="0" w:tplc="5EE86094">
      <w:start w:val="2"/>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7DB551BE"/>
    <w:multiLevelType w:val="hybridMultilevel"/>
    <w:tmpl w:val="D6C4D1C0"/>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0"/>
  </w:num>
  <w:num w:numId="5">
    <w:abstractNumId w:val="7"/>
  </w:num>
  <w:num w:numId="6">
    <w:abstractNumId w:val="5"/>
  </w:num>
  <w:num w:numId="7">
    <w:abstractNumId w:val="9"/>
  </w:num>
  <w:num w:numId="8">
    <w:abstractNumId w:val="1"/>
  </w:num>
  <w:num w:numId="9">
    <w:abstractNumId w:val="1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57B"/>
    <w:rsid w:val="00022425"/>
    <w:rsid w:val="00022ADE"/>
    <w:rsid w:val="00023CC4"/>
    <w:rsid w:val="00056BFB"/>
    <w:rsid w:val="000662B1"/>
    <w:rsid w:val="00072760"/>
    <w:rsid w:val="000A2F19"/>
    <w:rsid w:val="000A652D"/>
    <w:rsid w:val="000E0C66"/>
    <w:rsid w:val="000F018B"/>
    <w:rsid w:val="000F1BE9"/>
    <w:rsid w:val="000F3501"/>
    <w:rsid w:val="00101422"/>
    <w:rsid w:val="00107D7F"/>
    <w:rsid w:val="00130057"/>
    <w:rsid w:val="00133297"/>
    <w:rsid w:val="001523F3"/>
    <w:rsid w:val="00152AD5"/>
    <w:rsid w:val="0016572F"/>
    <w:rsid w:val="0016624C"/>
    <w:rsid w:val="001A0836"/>
    <w:rsid w:val="001F31A2"/>
    <w:rsid w:val="00215401"/>
    <w:rsid w:val="002324D4"/>
    <w:rsid w:val="002419FA"/>
    <w:rsid w:val="00271D4A"/>
    <w:rsid w:val="00283114"/>
    <w:rsid w:val="00287023"/>
    <w:rsid w:val="002A302C"/>
    <w:rsid w:val="002D13ED"/>
    <w:rsid w:val="002D2411"/>
    <w:rsid w:val="002E547D"/>
    <w:rsid w:val="0034315E"/>
    <w:rsid w:val="003539A6"/>
    <w:rsid w:val="00376868"/>
    <w:rsid w:val="003C057B"/>
    <w:rsid w:val="003D2EA3"/>
    <w:rsid w:val="003D63C0"/>
    <w:rsid w:val="003F2C29"/>
    <w:rsid w:val="003F5E85"/>
    <w:rsid w:val="00421EF4"/>
    <w:rsid w:val="00442B08"/>
    <w:rsid w:val="004460D0"/>
    <w:rsid w:val="004472C9"/>
    <w:rsid w:val="00454FFF"/>
    <w:rsid w:val="0046173E"/>
    <w:rsid w:val="004624D9"/>
    <w:rsid w:val="00470F5F"/>
    <w:rsid w:val="004A5486"/>
    <w:rsid w:val="004B539E"/>
    <w:rsid w:val="00540986"/>
    <w:rsid w:val="00543CB4"/>
    <w:rsid w:val="0055697B"/>
    <w:rsid w:val="00557467"/>
    <w:rsid w:val="0056236A"/>
    <w:rsid w:val="0057776F"/>
    <w:rsid w:val="005917CE"/>
    <w:rsid w:val="0059753B"/>
    <w:rsid w:val="005A3F92"/>
    <w:rsid w:val="005B50C3"/>
    <w:rsid w:val="005B79D8"/>
    <w:rsid w:val="005E7D3B"/>
    <w:rsid w:val="00644275"/>
    <w:rsid w:val="0065368E"/>
    <w:rsid w:val="006574FB"/>
    <w:rsid w:val="006676FC"/>
    <w:rsid w:val="00687087"/>
    <w:rsid w:val="00690E43"/>
    <w:rsid w:val="006E393D"/>
    <w:rsid w:val="006F0298"/>
    <w:rsid w:val="00705687"/>
    <w:rsid w:val="00715340"/>
    <w:rsid w:val="007230C0"/>
    <w:rsid w:val="00735D22"/>
    <w:rsid w:val="007454EC"/>
    <w:rsid w:val="00750D7B"/>
    <w:rsid w:val="007733F7"/>
    <w:rsid w:val="00790BD5"/>
    <w:rsid w:val="00791036"/>
    <w:rsid w:val="007E12E9"/>
    <w:rsid w:val="008054A7"/>
    <w:rsid w:val="0081782A"/>
    <w:rsid w:val="00830A84"/>
    <w:rsid w:val="00834A3F"/>
    <w:rsid w:val="008363C0"/>
    <w:rsid w:val="00853026"/>
    <w:rsid w:val="008D2320"/>
    <w:rsid w:val="008E746D"/>
    <w:rsid w:val="00902B4A"/>
    <w:rsid w:val="00934170"/>
    <w:rsid w:val="0096134A"/>
    <w:rsid w:val="00973E08"/>
    <w:rsid w:val="009A0E13"/>
    <w:rsid w:val="009B20B3"/>
    <w:rsid w:val="009D51CE"/>
    <w:rsid w:val="00A128CF"/>
    <w:rsid w:val="00A47CEF"/>
    <w:rsid w:val="00A51E22"/>
    <w:rsid w:val="00A96B79"/>
    <w:rsid w:val="00AA6F2F"/>
    <w:rsid w:val="00AC6929"/>
    <w:rsid w:val="00AF3212"/>
    <w:rsid w:val="00AF6D72"/>
    <w:rsid w:val="00B01035"/>
    <w:rsid w:val="00B066AB"/>
    <w:rsid w:val="00B33BC3"/>
    <w:rsid w:val="00B423E2"/>
    <w:rsid w:val="00B428D9"/>
    <w:rsid w:val="00B65C0C"/>
    <w:rsid w:val="00B72CBD"/>
    <w:rsid w:val="00B72D57"/>
    <w:rsid w:val="00B85D26"/>
    <w:rsid w:val="00B915C1"/>
    <w:rsid w:val="00B9746E"/>
    <w:rsid w:val="00BA754B"/>
    <w:rsid w:val="00BF13AB"/>
    <w:rsid w:val="00BF1DBC"/>
    <w:rsid w:val="00BF266B"/>
    <w:rsid w:val="00C0224C"/>
    <w:rsid w:val="00C031C8"/>
    <w:rsid w:val="00C14A22"/>
    <w:rsid w:val="00C260C0"/>
    <w:rsid w:val="00C4636B"/>
    <w:rsid w:val="00C752C3"/>
    <w:rsid w:val="00C86F45"/>
    <w:rsid w:val="00C902A5"/>
    <w:rsid w:val="00C94C3C"/>
    <w:rsid w:val="00CD1989"/>
    <w:rsid w:val="00D0586B"/>
    <w:rsid w:val="00D14726"/>
    <w:rsid w:val="00D519A5"/>
    <w:rsid w:val="00D551D5"/>
    <w:rsid w:val="00D61E98"/>
    <w:rsid w:val="00D644EB"/>
    <w:rsid w:val="00D7492A"/>
    <w:rsid w:val="00D85EFD"/>
    <w:rsid w:val="00D95D85"/>
    <w:rsid w:val="00DA4162"/>
    <w:rsid w:val="00DA7CDD"/>
    <w:rsid w:val="00DB5097"/>
    <w:rsid w:val="00DE277B"/>
    <w:rsid w:val="00DE30B3"/>
    <w:rsid w:val="00DF29F5"/>
    <w:rsid w:val="00E00564"/>
    <w:rsid w:val="00E06E32"/>
    <w:rsid w:val="00E13D4C"/>
    <w:rsid w:val="00E223A1"/>
    <w:rsid w:val="00E3130B"/>
    <w:rsid w:val="00E3617C"/>
    <w:rsid w:val="00E92968"/>
    <w:rsid w:val="00EB3F05"/>
    <w:rsid w:val="00EC7982"/>
    <w:rsid w:val="00ED4696"/>
    <w:rsid w:val="00EE2F98"/>
    <w:rsid w:val="00F035FA"/>
    <w:rsid w:val="00F12E56"/>
    <w:rsid w:val="00F148B4"/>
    <w:rsid w:val="00F34DA8"/>
    <w:rsid w:val="00F4130B"/>
    <w:rsid w:val="00F46480"/>
    <w:rsid w:val="00F61802"/>
    <w:rsid w:val="00F8206F"/>
    <w:rsid w:val="00F9104A"/>
    <w:rsid w:val="00F9513B"/>
    <w:rsid w:val="00FA0377"/>
    <w:rsid w:val="00FA603C"/>
    <w:rsid w:val="00FB6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hidden/>
    <w:semiHidden/>
    <w:rsid w:val="005B50C3"/>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94C3C"/>
    <w:rPr>
      <w:rFonts w:ascii="Tahoma" w:hAnsi="Tahoma" w:cs="Tahoma"/>
      <w:sz w:val="16"/>
      <w:szCs w:val="16"/>
    </w:rPr>
  </w:style>
  <w:style w:type="character" w:customStyle="1" w:styleId="BalloonTextChar">
    <w:name w:val="Balloon Text Char"/>
    <w:basedOn w:val="DefaultParagraphFont"/>
    <w:link w:val="BalloonText"/>
    <w:uiPriority w:val="99"/>
    <w:semiHidden/>
    <w:rsid w:val="00C94C3C"/>
    <w:rPr>
      <w:rFonts w:ascii="Tahoma" w:eastAsia="Times New Roman" w:hAnsi="Tahoma" w:cs="Tahoma"/>
      <w:sz w:val="16"/>
      <w:szCs w:val="16"/>
    </w:rPr>
  </w:style>
  <w:style w:type="character" w:styleId="CommentReference">
    <w:name w:val="annotation reference"/>
    <w:uiPriority w:val="99"/>
    <w:unhideWhenUsed/>
    <w:rsid w:val="00C94C3C"/>
    <w:rPr>
      <w:sz w:val="16"/>
      <w:szCs w:val="16"/>
    </w:rPr>
  </w:style>
  <w:style w:type="paragraph" w:styleId="CommentText">
    <w:name w:val="annotation text"/>
    <w:basedOn w:val="Normal"/>
    <w:link w:val="CommentTextChar"/>
    <w:uiPriority w:val="99"/>
    <w:unhideWhenUsed/>
    <w:rsid w:val="00C94C3C"/>
    <w:rPr>
      <w:sz w:val="20"/>
      <w:szCs w:val="20"/>
    </w:rPr>
  </w:style>
  <w:style w:type="character" w:customStyle="1" w:styleId="CommentTextChar">
    <w:name w:val="Comment Text Char"/>
    <w:basedOn w:val="DefaultParagraphFont"/>
    <w:link w:val="CommentText"/>
    <w:uiPriority w:val="99"/>
    <w:rsid w:val="00C94C3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4C3C"/>
    <w:rPr>
      <w:b/>
      <w:bCs/>
    </w:rPr>
  </w:style>
  <w:style w:type="character" w:customStyle="1" w:styleId="CommentSubjectChar">
    <w:name w:val="Comment Subject Char"/>
    <w:basedOn w:val="CommentTextChar"/>
    <w:link w:val="CommentSubject"/>
    <w:uiPriority w:val="99"/>
    <w:semiHidden/>
    <w:rsid w:val="00C94C3C"/>
    <w:rPr>
      <w:rFonts w:ascii="Times New Roman" w:eastAsia="Times New Roman" w:hAnsi="Times New Roman" w:cs="Times New Roman"/>
      <w:b/>
      <w:bCs/>
      <w:sz w:val="20"/>
      <w:szCs w:val="20"/>
    </w:rPr>
  </w:style>
  <w:style w:type="paragraph" w:styleId="Revision">
    <w:name w:val="Revision"/>
    <w:hidden/>
    <w:uiPriority w:val="99"/>
    <w:semiHidden/>
    <w:rsid w:val="003F2C29"/>
    <w:pPr>
      <w:spacing w:after="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E0C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hidden/>
    <w:semiHidden/>
    <w:rsid w:val="005B50C3"/>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94C3C"/>
    <w:rPr>
      <w:rFonts w:ascii="Tahoma" w:hAnsi="Tahoma" w:cs="Tahoma"/>
      <w:sz w:val="16"/>
      <w:szCs w:val="16"/>
    </w:rPr>
  </w:style>
  <w:style w:type="character" w:customStyle="1" w:styleId="BalloonTextChar">
    <w:name w:val="Balloon Text Char"/>
    <w:basedOn w:val="DefaultParagraphFont"/>
    <w:link w:val="BalloonText"/>
    <w:uiPriority w:val="99"/>
    <w:semiHidden/>
    <w:rsid w:val="00C94C3C"/>
    <w:rPr>
      <w:rFonts w:ascii="Tahoma" w:eastAsia="Times New Roman" w:hAnsi="Tahoma" w:cs="Tahoma"/>
      <w:sz w:val="16"/>
      <w:szCs w:val="16"/>
    </w:rPr>
  </w:style>
  <w:style w:type="character" w:styleId="CommentReference">
    <w:name w:val="annotation reference"/>
    <w:uiPriority w:val="99"/>
    <w:unhideWhenUsed/>
    <w:rsid w:val="00C94C3C"/>
    <w:rPr>
      <w:sz w:val="16"/>
      <w:szCs w:val="16"/>
    </w:rPr>
  </w:style>
  <w:style w:type="paragraph" w:styleId="CommentText">
    <w:name w:val="annotation text"/>
    <w:basedOn w:val="Normal"/>
    <w:link w:val="CommentTextChar"/>
    <w:uiPriority w:val="99"/>
    <w:unhideWhenUsed/>
    <w:rsid w:val="00C94C3C"/>
    <w:rPr>
      <w:sz w:val="20"/>
      <w:szCs w:val="20"/>
    </w:rPr>
  </w:style>
  <w:style w:type="character" w:customStyle="1" w:styleId="CommentTextChar">
    <w:name w:val="Comment Text Char"/>
    <w:basedOn w:val="DefaultParagraphFont"/>
    <w:link w:val="CommentText"/>
    <w:uiPriority w:val="99"/>
    <w:rsid w:val="00C94C3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4C3C"/>
    <w:rPr>
      <w:b/>
      <w:bCs/>
    </w:rPr>
  </w:style>
  <w:style w:type="character" w:customStyle="1" w:styleId="CommentSubjectChar">
    <w:name w:val="Comment Subject Char"/>
    <w:basedOn w:val="CommentTextChar"/>
    <w:link w:val="CommentSubject"/>
    <w:uiPriority w:val="99"/>
    <w:semiHidden/>
    <w:rsid w:val="00C94C3C"/>
    <w:rPr>
      <w:rFonts w:ascii="Times New Roman" w:eastAsia="Times New Roman" w:hAnsi="Times New Roman" w:cs="Times New Roman"/>
      <w:b/>
      <w:bCs/>
      <w:sz w:val="20"/>
      <w:szCs w:val="20"/>
    </w:rPr>
  </w:style>
  <w:style w:type="paragraph" w:styleId="Revision">
    <w:name w:val="Revision"/>
    <w:hidden/>
    <w:uiPriority w:val="99"/>
    <w:semiHidden/>
    <w:rsid w:val="003F2C29"/>
    <w:pPr>
      <w:spacing w:after="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E0C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HUDHUDDRT-652-9207</_dlc_DocId>
    <_dlc_DocIdUrl xmlns="7bff38ae-c586-488a-b0ab-6cd0b93f9e9e">
      <Url>http://hudsharepoint.hud.gov/sites/cpd/HUD_DRT/_layouts/DocIdRedir.aspx?ID=HUDHUDDRT-652-9207</Url>
      <Description>HUDHUDDRT-652-9207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BBCAE8-28DF-4828-BC51-D2B99CEBEA66}">
  <ds:schemaRefs>
    <ds:schemaRef ds:uri="http://schemas.microsoft.com/office/2006/metadata/longProperties"/>
  </ds:schemaRefs>
</ds:datastoreItem>
</file>

<file path=customXml/itemProps2.xml><?xml version="1.0" encoding="utf-8"?>
<ds:datastoreItem xmlns:ds="http://schemas.openxmlformats.org/officeDocument/2006/customXml" ds:itemID="{5A0034A2-7BAB-4654-BAF0-4FB699CB9505}">
  <ds:schemaRefs>
    <ds:schemaRef ds:uri="http://schemas.microsoft.com/sharepoint/v3/contenttype/forms"/>
  </ds:schemaRefs>
</ds:datastoreItem>
</file>

<file path=customXml/itemProps3.xml><?xml version="1.0" encoding="utf-8"?>
<ds:datastoreItem xmlns:ds="http://schemas.openxmlformats.org/officeDocument/2006/customXml" ds:itemID="{8AA38F70-8076-4989-A07B-EC830E492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A24A5F-A19E-4F29-AB97-A9E4CBB982A8}">
  <ds:schemaRefs>
    <ds:schemaRef ds:uri="http://schemas.microsoft.com/office/infopath/2007/PartnerControls"/>
    <ds:schemaRef ds:uri="http://www.w3.org/XML/1998/namespace"/>
    <ds:schemaRef ds:uri="http://purl.org/dc/terms/"/>
    <ds:schemaRef ds:uri="http://purl.org/dc/dcmitype/"/>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7bff38ae-c586-488a-b0ab-6cd0b93f9e9e"/>
  </ds:schemaRefs>
</ds:datastoreItem>
</file>

<file path=customXml/itemProps5.xml><?xml version="1.0" encoding="utf-8"?>
<ds:datastoreItem xmlns:ds="http://schemas.openxmlformats.org/officeDocument/2006/customXml" ds:itemID="{DD0830F9-D504-47AA-B843-54B890879CE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2015-09-22T12:34:00Z</dcterms:created>
  <dcterms:modified xsi:type="dcterms:W3CDTF">2015-12-01T15:53:00Z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-654416118</vt:i4>
  </property>
  <property fmtid="{D5CDD505-2E9C-101B-9397-08002B2CF9AE}" pid="3" name="_NewReviewCycle">
    <vt:lpwstr/>
  </property>
  <property fmtid="{D5CDD505-2E9C-101B-9397-08002B2CF9AE}" pid="4" name="_dlc_DocId">
    <vt:lpwstr>HUDHUDDRT-652-9012</vt:lpwstr>
  </property>
  <property fmtid="{D5CDD505-2E9C-101B-9397-08002B2CF9AE}" pid="5" name="_dlc_DocIdItemGuid">
    <vt:lpwstr>49c83bf6-a2df-4aa8-9c82-13e832c31002</vt:lpwstr>
  </property>
  <property fmtid="{D5CDD505-2E9C-101B-9397-08002B2CF9AE}" pid="6" name="_dlc_DocIdUrl">
    <vt:lpwstr>http://hudsharepoint.hud.gov/sites/cpd/HUD_DRT/_layouts/DocIdRedir.aspx?ID=HUDHUDDRT-652-9012, HUDHUDDRT-652-9012</vt:lpwstr>
  </property>
  <property fmtid="{D5CDD505-2E9C-101B-9397-08002B2CF9AE}" pid="7" name="_PreviousAdHocReviewCycleID">
    <vt:i4>39668059</vt:i4>
  </property>
  <property fmtid="{D5CDD505-2E9C-101B-9397-08002B2CF9AE}" pid="8" name="ContentTypeId">
    <vt:lpwstr>0x010100690987CF8219664A886C8A8E6436B92C</vt:lpwstr>
  </property>
  <property fmtid="{D5CDD505-2E9C-101B-9397-08002B2CF9AE}" pid="9" name="_ReviewingToolsShownOnce">
    <vt:lpwstr/>
  </property>
</Properties>
</file>