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29"/>
        <w:gridCol w:w="4140"/>
        <w:gridCol w:w="720"/>
        <w:gridCol w:w="2621"/>
      </w:tblGrid>
      <w:tr w:rsidR="007B0B6D" w:rsidRPr="007B0B6D" w:rsidTr="00DD5F1F">
        <w:trPr>
          <w:cantSplit/>
        </w:trPr>
        <w:tc>
          <w:tcPr>
            <w:tcW w:w="8910" w:type="dxa"/>
            <w:gridSpan w:val="4"/>
          </w:tcPr>
          <w:p w:rsidR="007B0B6D" w:rsidRPr="007B0B6D" w:rsidRDefault="007B0B6D" w:rsidP="007B0B6D">
            <w:pPr>
              <w:spacing w:after="0" w:line="240" w:lineRule="auto"/>
              <w:jc w:val="center"/>
              <w:rPr>
                <w:rFonts w:ascii="Times New Roman" w:eastAsia="Times New Roman" w:hAnsi="Times New Roman" w:cs="Times New Roman"/>
                <w:b/>
                <w:sz w:val="24"/>
                <w:szCs w:val="24"/>
              </w:rPr>
            </w:pPr>
            <w:r w:rsidRPr="007B0B6D">
              <w:rPr>
                <w:rFonts w:ascii="Times New Roman" w:eastAsia="Times New Roman" w:hAnsi="Times New Roman" w:cs="Times New Roman"/>
                <w:b/>
                <w:sz w:val="24"/>
                <w:szCs w:val="24"/>
              </w:rPr>
              <w:t>Guide for Review of HPRP Other Federal Requirements</w:t>
            </w:r>
          </w:p>
        </w:tc>
      </w:tr>
      <w:tr w:rsidR="007B0B6D" w:rsidRPr="007B0B6D" w:rsidTr="00DD5F1F">
        <w:trPr>
          <w:cantSplit/>
        </w:trPr>
        <w:tc>
          <w:tcPr>
            <w:tcW w:w="8910" w:type="dxa"/>
            <w:gridSpan w:val="4"/>
          </w:tcPr>
          <w:p w:rsidR="007B0B6D" w:rsidRPr="007B0B6D" w:rsidRDefault="007B0B6D" w:rsidP="00F119F3">
            <w:pPr>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Name of Grantee:</w:t>
            </w:r>
            <w:bookmarkStart w:id="0" w:name="Text1"/>
            <w:r w:rsidR="00834280" w:rsidRPr="007B0B6D">
              <w:rPr>
                <w:rFonts w:ascii="Times New Roman" w:eastAsia="Times New Roman" w:hAnsi="Times New Roman" w:cs="Times New Roman"/>
                <w:b/>
                <w:bCs/>
                <w:sz w:val="24"/>
                <w:szCs w:val="24"/>
              </w:rPr>
              <w:fldChar w:fldCharType="begin">
                <w:ffData>
                  <w:name w:val="Text1"/>
                  <w:enabled/>
                  <w:calcOnExit w:val="0"/>
                  <w:textInput/>
                </w:ffData>
              </w:fldChar>
            </w:r>
            <w:r w:rsidRPr="007B0B6D">
              <w:rPr>
                <w:rFonts w:ascii="Times New Roman" w:eastAsia="Times New Roman" w:hAnsi="Times New Roman" w:cs="Times New Roman"/>
                <w:b/>
                <w:bCs/>
                <w:sz w:val="24"/>
                <w:szCs w:val="24"/>
              </w:rPr>
              <w:instrText xml:space="preserve"> FORMTEXT </w:instrText>
            </w:r>
            <w:r w:rsidR="00834280" w:rsidRPr="007B0B6D">
              <w:rPr>
                <w:rFonts w:ascii="Times New Roman" w:eastAsia="Times New Roman" w:hAnsi="Times New Roman" w:cs="Times New Roman"/>
                <w:b/>
                <w:bCs/>
                <w:sz w:val="24"/>
                <w:szCs w:val="24"/>
              </w:rPr>
            </w:r>
            <w:r w:rsidR="00834280" w:rsidRPr="007B0B6D">
              <w:rPr>
                <w:rFonts w:ascii="Times New Roman" w:eastAsia="Times New Roman" w:hAnsi="Times New Roman" w:cs="Times New Roman"/>
                <w:b/>
                <w:bCs/>
                <w:sz w:val="24"/>
                <w:szCs w:val="24"/>
              </w:rPr>
              <w:fldChar w:fldCharType="separate"/>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00834280" w:rsidRPr="007B0B6D">
              <w:rPr>
                <w:rFonts w:ascii="Times New Roman" w:eastAsia="Times New Roman" w:hAnsi="Times New Roman" w:cs="Times New Roman"/>
                <w:b/>
                <w:bCs/>
                <w:sz w:val="24"/>
                <w:szCs w:val="24"/>
              </w:rPr>
              <w:fldChar w:fldCharType="end"/>
            </w:r>
            <w:bookmarkEnd w:id="0"/>
          </w:p>
        </w:tc>
      </w:tr>
      <w:tr w:rsidR="007B0B6D" w:rsidRPr="007B0B6D" w:rsidTr="00DD5F1F">
        <w:trPr>
          <w:cantSplit/>
        </w:trPr>
        <w:tc>
          <w:tcPr>
            <w:tcW w:w="8910" w:type="dxa"/>
            <w:gridSpan w:val="4"/>
          </w:tcPr>
          <w:p w:rsidR="007B0B6D" w:rsidRPr="007B0B6D" w:rsidRDefault="007B0B6D" w:rsidP="00F119F3">
            <w:pPr>
              <w:spacing w:after="0" w:line="240" w:lineRule="auto"/>
              <w:rPr>
                <w:rFonts w:ascii="Times New Roman" w:eastAsia="Times New Roman" w:hAnsi="Times New Roman" w:cs="Times New Roman"/>
                <w:b/>
                <w:bCs/>
                <w:sz w:val="24"/>
                <w:szCs w:val="24"/>
              </w:rPr>
            </w:pPr>
            <w:r w:rsidRPr="007B0B6D">
              <w:rPr>
                <w:rFonts w:ascii="Times New Roman" w:eastAsia="Times New Roman" w:hAnsi="Times New Roman" w:cs="Times New Roman"/>
                <w:b/>
                <w:bCs/>
                <w:sz w:val="24"/>
                <w:szCs w:val="24"/>
              </w:rPr>
              <w:t>Staff Consulted:</w:t>
            </w:r>
            <w:r w:rsidR="00834280" w:rsidRPr="007B0B6D">
              <w:rPr>
                <w:rFonts w:ascii="Times New Roman" w:eastAsia="Times New Roman" w:hAnsi="Times New Roman" w:cs="Times New Roman"/>
                <w:b/>
                <w:bCs/>
                <w:sz w:val="24"/>
                <w:szCs w:val="24"/>
              </w:rPr>
              <w:fldChar w:fldCharType="begin">
                <w:ffData>
                  <w:name w:val="Text1"/>
                  <w:enabled/>
                  <w:calcOnExit w:val="0"/>
                  <w:textInput/>
                </w:ffData>
              </w:fldChar>
            </w:r>
            <w:r w:rsidRPr="007B0B6D">
              <w:rPr>
                <w:rFonts w:ascii="Times New Roman" w:eastAsia="Times New Roman" w:hAnsi="Times New Roman" w:cs="Times New Roman"/>
                <w:b/>
                <w:bCs/>
                <w:sz w:val="24"/>
                <w:szCs w:val="24"/>
              </w:rPr>
              <w:instrText xml:space="preserve"> FORMTEXT </w:instrText>
            </w:r>
            <w:r w:rsidR="00834280" w:rsidRPr="007B0B6D">
              <w:rPr>
                <w:rFonts w:ascii="Times New Roman" w:eastAsia="Times New Roman" w:hAnsi="Times New Roman" w:cs="Times New Roman"/>
                <w:b/>
                <w:bCs/>
                <w:sz w:val="24"/>
                <w:szCs w:val="24"/>
              </w:rPr>
            </w:r>
            <w:r w:rsidR="00834280" w:rsidRPr="007B0B6D">
              <w:rPr>
                <w:rFonts w:ascii="Times New Roman" w:eastAsia="Times New Roman" w:hAnsi="Times New Roman" w:cs="Times New Roman"/>
                <w:b/>
                <w:bCs/>
                <w:sz w:val="24"/>
                <w:szCs w:val="24"/>
              </w:rPr>
              <w:fldChar w:fldCharType="separate"/>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Pr="007B0B6D">
              <w:rPr>
                <w:rFonts w:ascii="Cambria Math" w:eastAsia="Times New Roman" w:hAnsi="Cambria Math" w:cs="Cambria Math"/>
                <w:b/>
                <w:bCs/>
                <w:noProof/>
                <w:sz w:val="24"/>
                <w:szCs w:val="24"/>
              </w:rPr>
              <w:t> </w:t>
            </w:r>
            <w:r w:rsidR="00834280" w:rsidRPr="007B0B6D">
              <w:rPr>
                <w:rFonts w:ascii="Times New Roman" w:eastAsia="Times New Roman" w:hAnsi="Times New Roman" w:cs="Times New Roman"/>
                <w:b/>
                <w:bCs/>
                <w:sz w:val="24"/>
                <w:szCs w:val="24"/>
              </w:rPr>
              <w:fldChar w:fldCharType="end"/>
            </w:r>
          </w:p>
        </w:tc>
      </w:tr>
      <w:tr w:rsidR="007B0B6D" w:rsidRPr="007B0B6D" w:rsidTr="00DD5F1F">
        <w:tc>
          <w:tcPr>
            <w:tcW w:w="1429" w:type="dxa"/>
          </w:tcPr>
          <w:p w:rsidR="007B0B6D" w:rsidRPr="007B0B6D" w:rsidRDefault="007B0B6D" w:rsidP="007B0B6D">
            <w:pPr>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Name(s) of Reviewer(s)</w:t>
            </w:r>
          </w:p>
        </w:tc>
        <w:tc>
          <w:tcPr>
            <w:tcW w:w="4140" w:type="dxa"/>
          </w:tcPr>
          <w:p w:rsidR="007B0B6D" w:rsidRPr="007B0B6D" w:rsidRDefault="00834280" w:rsidP="007B0B6D">
            <w:pPr>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tc>
        <w:tc>
          <w:tcPr>
            <w:tcW w:w="720" w:type="dxa"/>
          </w:tcPr>
          <w:p w:rsidR="007B0B6D" w:rsidRPr="007B0B6D" w:rsidRDefault="007B0B6D" w:rsidP="007B0B6D">
            <w:pPr>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Date</w:t>
            </w:r>
          </w:p>
        </w:tc>
        <w:tc>
          <w:tcPr>
            <w:tcW w:w="2621" w:type="dxa"/>
          </w:tcPr>
          <w:p w:rsidR="007B0B6D" w:rsidRPr="007B0B6D" w:rsidRDefault="00834280" w:rsidP="007B0B6D">
            <w:pPr>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
                  <w:enabled/>
                  <w:calcOnExit w:val="0"/>
                  <w:textInput>
                    <w:type w:val="date"/>
                    <w:format w:val="M/d/yyyy"/>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tc>
      </w:tr>
    </w:tbl>
    <w:p w:rsidR="007B0B6D" w:rsidRPr="007B0B6D" w:rsidRDefault="007B0B6D" w:rsidP="0054477E">
      <w:pPr>
        <w:spacing w:after="0" w:line="120" w:lineRule="auto"/>
        <w:rPr>
          <w:rFonts w:ascii="Times New Roman" w:eastAsia="Times New Roman" w:hAnsi="Times New Roman" w:cs="Times New Roman"/>
          <w:sz w:val="24"/>
          <w:szCs w:val="24"/>
        </w:rPr>
      </w:pPr>
    </w:p>
    <w:p w:rsidR="007B0B6D" w:rsidRPr="007B0B6D" w:rsidRDefault="007B0B6D" w:rsidP="007B0B6D">
      <w:pPr>
        <w:spacing w:after="0" w:line="240" w:lineRule="auto"/>
        <w:ind w:left="864" w:hanging="864"/>
        <w:rPr>
          <w:rFonts w:ascii="Times New Roman" w:eastAsia="Times New Roman" w:hAnsi="Times New Roman" w:cs="Times New Roman"/>
          <w:b/>
          <w:bCs/>
          <w:szCs w:val="24"/>
        </w:rPr>
      </w:pPr>
      <w:r w:rsidRPr="007B0B6D">
        <w:rPr>
          <w:rFonts w:ascii="Times New Roman" w:eastAsia="Times New Roman" w:hAnsi="Times New Roman" w:cs="Times New Roman"/>
          <w:b/>
          <w:bCs/>
          <w:szCs w:val="20"/>
        </w:rPr>
        <w:t>NOTE:</w:t>
      </w:r>
      <w:r w:rsidRPr="007B0B6D">
        <w:rPr>
          <w:rFonts w:ascii="Times New Roman" w:eastAsia="Times New Roman" w:hAnsi="Times New Roman" w:cs="Times New Roman"/>
          <w:szCs w:val="20"/>
        </w:rPr>
        <w:t xml:space="preserve">   All questions that address requirements contain the citation for the source of the requirement (statute, regulation, NOFA, or grant agreement).  Note, however, that certain questions in this Exhibit reference reviews conducted using Exhibits elsewhere in this Handbook.  If a requirement is not met, HUD must make a finding of noncompliance.  Where responses to questions for this Exhibit are based on other Exhibit reviews, the conclusions should be noted here, as applicable.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7B0B6D">
        <w:rPr>
          <w:rFonts w:ascii="Times New Roman" w:eastAsia="Times New Roman" w:hAnsi="Times New Roman" w:cs="Times New Roman"/>
          <w:b/>
          <w:bCs/>
          <w:szCs w:val="20"/>
        </w:rPr>
        <w:t>"finding.</w:t>
      </w:r>
      <w:r w:rsidRPr="007B0B6D">
        <w:rPr>
          <w:rFonts w:ascii="Times New Roman" w:eastAsia="Times New Roman" w:hAnsi="Times New Roman" w:cs="Times New Roman"/>
          <w:szCs w:val="20"/>
        </w:rPr>
        <w:t xml:space="preserve">"  </w:t>
      </w:r>
    </w:p>
    <w:p w:rsidR="007B0B6D" w:rsidRPr="007B0B6D" w:rsidRDefault="007B0B6D" w:rsidP="0054477E">
      <w:pPr>
        <w:spacing w:after="0" w:line="120" w:lineRule="auto"/>
        <w:rPr>
          <w:rFonts w:ascii="Times New Roman" w:eastAsia="Times New Roman" w:hAnsi="Times New Roman" w:cs="Times New Roman"/>
          <w:sz w:val="24"/>
          <w:szCs w:val="24"/>
        </w:rPr>
      </w:pPr>
    </w:p>
    <w:p w:rsidR="00BF1590" w:rsidRPr="007B0B6D" w:rsidRDefault="007B0B6D" w:rsidP="00BF1590">
      <w:pPr>
        <w:spacing w:after="0" w:line="240" w:lineRule="auto"/>
        <w:ind w:left="-55"/>
        <w:rPr>
          <w:rFonts w:ascii="Times New Roman" w:eastAsia="Times New Roman" w:hAnsi="Times New Roman" w:cs="Times New Roman"/>
          <w:sz w:val="24"/>
          <w:szCs w:val="24"/>
        </w:rPr>
      </w:pPr>
      <w:r w:rsidRPr="007B0B6D">
        <w:rPr>
          <w:rFonts w:ascii="Times New Roman" w:eastAsia="Times New Roman" w:hAnsi="Times New Roman" w:cs="Times New Roman"/>
          <w:b/>
          <w:sz w:val="24"/>
          <w:szCs w:val="24"/>
          <w:u w:val="single"/>
        </w:rPr>
        <w:t>Instructions:</w:t>
      </w:r>
      <w:r w:rsidRPr="007B0B6D">
        <w:rPr>
          <w:rFonts w:ascii="Times New Roman" w:eastAsia="Times New Roman" w:hAnsi="Times New Roman" w:cs="Times New Roman"/>
          <w:sz w:val="24"/>
          <w:szCs w:val="24"/>
        </w:rPr>
        <w:t xml:space="preserve">  </w:t>
      </w:r>
      <w:r w:rsidRPr="007B0B6D">
        <w:rPr>
          <w:rFonts w:ascii="Times New Roman" w:eastAsia="Times New Roman" w:hAnsi="Times New Roman" w:cs="Times New Roman"/>
          <w:bCs/>
          <w:sz w:val="24"/>
          <w:szCs w:val="24"/>
        </w:rPr>
        <w:t xml:space="preserve">This Exhibit is designed to evaluate the HPRP grantee’s compliance with other applicable Federal requirements.  </w:t>
      </w:r>
      <w:r w:rsidR="00F119F3">
        <w:rPr>
          <w:rFonts w:ascii="Times New Roman" w:eastAsia="Times New Roman" w:hAnsi="Times New Roman" w:cs="Times New Roman"/>
          <w:bCs/>
          <w:sz w:val="24"/>
          <w:szCs w:val="24"/>
        </w:rPr>
        <w:t>It is divided into 4 sections: Drug-Free Workplace; Lobbying Restrictions; Compliance with Non-Discrimination, Section 504</w:t>
      </w:r>
      <w:r w:rsidR="00A63B52">
        <w:rPr>
          <w:rFonts w:ascii="Times New Roman" w:eastAsia="Times New Roman" w:hAnsi="Times New Roman" w:cs="Times New Roman"/>
          <w:bCs/>
          <w:sz w:val="24"/>
          <w:szCs w:val="24"/>
        </w:rPr>
        <w:t xml:space="preserve"> of the Rehabilitation Act of 19</w:t>
      </w:r>
      <w:r w:rsidR="00F119F3">
        <w:rPr>
          <w:rFonts w:ascii="Times New Roman" w:eastAsia="Times New Roman" w:hAnsi="Times New Roman" w:cs="Times New Roman"/>
          <w:bCs/>
          <w:sz w:val="24"/>
          <w:szCs w:val="24"/>
        </w:rPr>
        <w:t xml:space="preserve">73, and Other Equal Opportunity Requirements; and Lead Hazard Abatement Requirements.  </w:t>
      </w:r>
      <w:r w:rsidRPr="007B0B6D">
        <w:rPr>
          <w:rFonts w:ascii="Times New Roman" w:eastAsia="Times New Roman" w:hAnsi="Times New Roman" w:cs="Times New Roman"/>
          <w:sz w:val="24"/>
          <w:szCs w:val="24"/>
        </w:rPr>
        <w:t xml:space="preserve">Note, however, that the Davis-Bacon </w:t>
      </w:r>
      <w:r w:rsidR="00A63B52">
        <w:rPr>
          <w:rFonts w:ascii="Times New Roman" w:eastAsia="Times New Roman" w:hAnsi="Times New Roman" w:cs="Times New Roman"/>
          <w:sz w:val="24"/>
          <w:szCs w:val="24"/>
        </w:rPr>
        <w:t xml:space="preserve">prevailing wage requirements </w:t>
      </w:r>
      <w:r w:rsidRPr="007B0B6D">
        <w:rPr>
          <w:rFonts w:ascii="Times New Roman" w:eastAsia="Times New Roman" w:hAnsi="Times New Roman" w:cs="Times New Roman"/>
          <w:sz w:val="24"/>
          <w:szCs w:val="24"/>
        </w:rPr>
        <w:t xml:space="preserve">do </w:t>
      </w:r>
      <w:r w:rsidRPr="007B0B6D">
        <w:rPr>
          <w:rFonts w:ascii="Times New Roman" w:eastAsia="Times New Roman" w:hAnsi="Times New Roman" w:cs="Times New Roman"/>
          <w:sz w:val="24"/>
          <w:szCs w:val="24"/>
          <w:u w:val="single"/>
        </w:rPr>
        <w:t>not</w:t>
      </w:r>
      <w:r w:rsidRPr="007B0B6D">
        <w:rPr>
          <w:rFonts w:ascii="Times New Roman" w:eastAsia="Times New Roman" w:hAnsi="Times New Roman" w:cs="Times New Roman"/>
          <w:sz w:val="24"/>
          <w:szCs w:val="24"/>
        </w:rPr>
        <w:t xml:space="preserve"> apply to the HPRP program.   </w:t>
      </w:r>
      <w:r w:rsidR="00BF1590">
        <w:rPr>
          <w:rFonts w:ascii="Times New Roman" w:eastAsia="Times New Roman" w:hAnsi="Times New Roman" w:cs="Times New Roman"/>
          <w:sz w:val="24"/>
          <w:szCs w:val="24"/>
        </w:rPr>
        <w:t>In addition, a</w:t>
      </w:r>
      <w:r w:rsidR="00BF1590" w:rsidRPr="007B0B6D">
        <w:rPr>
          <w:rFonts w:ascii="Times New Roman" w:eastAsia="Times New Roman" w:hAnsi="Times New Roman" w:cs="Times New Roman"/>
          <w:sz w:val="24"/>
          <w:szCs w:val="24"/>
        </w:rPr>
        <w:t xml:space="preserve">ctivities associated with the Uniform Relocation Assistance and Real Property Acquisition Policies Act of 1970 (acquisition, rehabilitation, demolition, displacement or relocation) are ineligible HPRP activities.  </w:t>
      </w:r>
      <w:r w:rsidR="00A63B52">
        <w:rPr>
          <w:rFonts w:ascii="Times New Roman" w:eastAsia="Times New Roman" w:hAnsi="Times New Roman" w:cs="Times New Roman"/>
          <w:sz w:val="24"/>
          <w:szCs w:val="24"/>
        </w:rPr>
        <w:t>Pursuant to 24 CFR 50.19(b)(3), (11), and (12), all HPRP eligible activities are categorically excluded from assessment under the National Environmental Policy Act of 1969 (42 U.S.C. 4321) and are not subject to environmental review under the related laws and authorities.</w:t>
      </w:r>
    </w:p>
    <w:p w:rsidR="00BF1590" w:rsidRDefault="00BF1590" w:rsidP="00F119F3">
      <w:pPr>
        <w:spacing w:after="0" w:line="120" w:lineRule="auto"/>
        <w:ind w:left="-58"/>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
    <w:p w:rsidR="007B0B6D" w:rsidRPr="007B0B6D" w:rsidRDefault="007B0B6D" w:rsidP="007B0B6D">
      <w:pPr>
        <w:spacing w:after="0" w:line="240" w:lineRule="auto"/>
        <w:ind w:left="-55"/>
        <w:rPr>
          <w:rFonts w:ascii="Times New Roman" w:eastAsia="Times New Roman" w:hAnsi="Times New Roman" w:cs="Times New Roman"/>
          <w:sz w:val="24"/>
          <w:szCs w:val="24"/>
        </w:rPr>
      </w:pPr>
      <w:r w:rsidRPr="007B0B6D">
        <w:rPr>
          <w:rFonts w:ascii="Times New Roman" w:eastAsia="Times New Roman" w:hAnsi="Times New Roman" w:cs="Times New Roman"/>
          <w:bCs/>
          <w:sz w:val="24"/>
          <w:szCs w:val="24"/>
        </w:rPr>
        <w:t xml:space="preserve">For certain requirements, a reference is made to other Exhibits or Chapters in this Handbook.  If other Exhibits are used to monitor these areas, only the conclusion(s) should be noted here with a cross-reference to the supporting Exhibit.  If the requirement does not pertain to the HPRP grantee, mark “N/A.”  If the area is not covered during this monitoring, </w:t>
      </w:r>
      <w:r w:rsidRPr="007B0B6D">
        <w:rPr>
          <w:rFonts w:ascii="Times New Roman" w:eastAsia="Times New Roman" w:hAnsi="Times New Roman" w:cs="Times New Roman"/>
          <w:sz w:val="24"/>
          <w:szCs w:val="24"/>
        </w:rPr>
        <w:t>write under the applicable “Describe Basis for Conclusion” box:  “Not covered due to ______ (</w:t>
      </w:r>
      <w:r w:rsidRPr="007B0B6D">
        <w:rPr>
          <w:rFonts w:ascii="Times New Roman" w:eastAsia="Times New Roman" w:hAnsi="Times New Roman" w:cs="Times New Roman"/>
          <w:i/>
          <w:sz w:val="24"/>
          <w:szCs w:val="24"/>
        </w:rPr>
        <w:t>provide reason</w:t>
      </w:r>
      <w:r w:rsidRPr="007B0B6D">
        <w:rPr>
          <w:rFonts w:ascii="Times New Roman" w:eastAsia="Times New Roman" w:hAnsi="Times New Roman" w:cs="Times New Roman"/>
          <w:sz w:val="24"/>
          <w:szCs w:val="24"/>
        </w:rPr>
        <w:t xml:space="preserve">).”  </w:t>
      </w:r>
      <w:r w:rsidRPr="007B0B6D">
        <w:rPr>
          <w:rFonts w:ascii="Times New Roman" w:eastAsia="Times New Roman" w:hAnsi="Times New Roman" w:cs="Times New Roman"/>
          <w:bCs/>
          <w:sz w:val="24"/>
          <w:szCs w:val="24"/>
        </w:rPr>
        <w:t>If</w:t>
      </w:r>
      <w:r w:rsidRPr="007B0B6D">
        <w:rPr>
          <w:rFonts w:ascii="Times New Roman" w:eastAsia="Times New Roman" w:hAnsi="Times New Roman" w:cs="Times New Roman"/>
          <w:sz w:val="24"/>
          <w:szCs w:val="24"/>
        </w:rPr>
        <w:t xml:space="preserve"> compliance monitoring for the areas below has been conducted in the past 12</w:t>
      </w:r>
      <w:r w:rsidRPr="007B0B6D">
        <w:rPr>
          <w:rFonts w:ascii="Times New Roman" w:eastAsia="Times New Roman" w:hAnsi="Times New Roman" w:cs="Times New Roman"/>
          <w:b/>
          <w:sz w:val="24"/>
          <w:szCs w:val="24"/>
        </w:rPr>
        <w:t xml:space="preserve"> </w:t>
      </w:r>
      <w:r w:rsidRPr="007B0B6D">
        <w:rPr>
          <w:rFonts w:ascii="Times New Roman" w:eastAsia="Times New Roman" w:hAnsi="Times New Roman" w:cs="Times New Roman"/>
          <w:sz w:val="24"/>
          <w:szCs w:val="24"/>
        </w:rPr>
        <w:t xml:space="preserve">months, under either the HPRP or other HUD programs, it is not necessary to review these areas again unless the last risk analysis results or subsequent information raise questions or concerns.  </w:t>
      </w:r>
    </w:p>
    <w:p w:rsidR="007B0B6D" w:rsidRPr="007B0B6D" w:rsidRDefault="007B0B6D" w:rsidP="00F119F3">
      <w:pPr>
        <w:spacing w:after="0" w:line="120" w:lineRule="auto"/>
        <w:ind w:left="-58"/>
        <w:rPr>
          <w:rFonts w:ascii="Times New Roman" w:eastAsia="Times New Roman" w:hAnsi="Times New Roman" w:cs="Times New Roman"/>
          <w:b/>
          <w:sz w:val="24"/>
          <w:szCs w:val="24"/>
          <w:u w:val="single"/>
        </w:rPr>
      </w:pPr>
    </w:p>
    <w:p w:rsidR="007B0B6D" w:rsidRPr="007B0B6D" w:rsidRDefault="007B0B6D" w:rsidP="007B0B6D">
      <w:pPr>
        <w:tabs>
          <w:tab w:val="center" w:pos="432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u w:val="single"/>
        </w:rPr>
        <w:t>Questions:</w:t>
      </w:r>
      <w:r w:rsidRPr="007B0B6D">
        <w:rPr>
          <w:rFonts w:ascii="Times New Roman" w:eastAsia="Times New Roman" w:hAnsi="Times New Roman" w:cs="Times New Roman"/>
          <w:sz w:val="24"/>
          <w:szCs w:val="24"/>
        </w:rPr>
        <w:t xml:space="preserve">  </w:t>
      </w:r>
    </w:p>
    <w:p w:rsidR="007B0B6D" w:rsidRPr="00BF1590" w:rsidRDefault="00BF1590" w:rsidP="00BF1590">
      <w:pPr>
        <w:tabs>
          <w:tab w:val="left" w:pos="-1080"/>
          <w:tab w:val="left" w:pos="0"/>
          <w:tab w:val="center" w:pos="4320"/>
        </w:tabs>
        <w:spacing w:after="0" w:line="240" w:lineRule="auto"/>
        <w:rPr>
          <w:rFonts w:ascii="Times New Roman" w:eastAsia="Times New Roman" w:hAnsi="Times New Roman" w:cs="Times New Roman"/>
          <w:caps/>
          <w:sz w:val="24"/>
          <w:szCs w:val="24"/>
          <w:u w:val="single"/>
        </w:rPr>
      </w:pPr>
      <w:r>
        <w:rPr>
          <w:rFonts w:ascii="Times New Roman" w:eastAsia="Times New Roman" w:hAnsi="Times New Roman" w:cs="Times New Roman"/>
          <w:caps/>
          <w:sz w:val="24"/>
          <w:szCs w:val="24"/>
          <w:u w:val="single"/>
        </w:rPr>
        <w:t xml:space="preserve">A.  </w:t>
      </w:r>
      <w:r w:rsidR="007B0B6D" w:rsidRPr="00BF1590">
        <w:rPr>
          <w:rFonts w:ascii="Times New Roman" w:eastAsia="Times New Roman" w:hAnsi="Times New Roman" w:cs="Times New Roman"/>
          <w:caps/>
          <w:sz w:val="24"/>
          <w:szCs w:val="24"/>
          <w:u w:val="single"/>
        </w:rPr>
        <w:t>drug-free workplace</w:t>
      </w:r>
    </w:p>
    <w:p w:rsidR="007B0B6D" w:rsidRPr="007B0B6D" w:rsidRDefault="007B0B6D" w:rsidP="00BF1590">
      <w:pPr>
        <w:tabs>
          <w:tab w:val="center" w:pos="4320"/>
        </w:tabs>
        <w:spacing w:after="0" w:line="240" w:lineRule="auto"/>
        <w:rPr>
          <w:rFonts w:ascii="Times New Roman" w:eastAsia="Times New Roman" w:hAnsi="Times New Roman" w:cs="Times New Roman"/>
          <w:caps/>
          <w:sz w:val="24"/>
          <w:szCs w:val="24"/>
        </w:rPr>
      </w:pPr>
      <w:r w:rsidRPr="007B0B6D">
        <w:rPr>
          <w:rFonts w:ascii="Times New Roman" w:eastAsia="Times New Roman" w:hAnsi="Times New Roman" w:cs="Times New Roman"/>
          <w:caps/>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B0B6D" w:rsidRPr="007B0B6D" w:rsidTr="00BF1590">
        <w:trPr>
          <w:trHeight w:val="773"/>
        </w:trPr>
        <w:tc>
          <w:tcPr>
            <w:tcW w:w="7385"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Does the HPRP grantee have a drug-free workplace statement per the requirements of 24 CFR 21.200?</w:t>
            </w:r>
          </w:p>
          <w:p w:rsidR="007B0B6D" w:rsidRPr="007B0B6D" w:rsidRDefault="007B0B6D" w:rsidP="00305D2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[HPRP Notice</w:t>
            </w:r>
            <w:r w:rsidR="00305D23">
              <w:rPr>
                <w:rFonts w:ascii="Times New Roman" w:eastAsia="Times New Roman" w:hAnsi="Times New Roman" w:cs="Times New Roman"/>
                <w:sz w:val="24"/>
                <w:szCs w:val="24"/>
              </w:rPr>
              <w:t xml:space="preserve"> -</w:t>
            </w:r>
            <w:r w:rsidRPr="007B0B6D">
              <w:rPr>
                <w:rFonts w:ascii="Times New Roman" w:eastAsia="Times New Roman" w:hAnsi="Times New Roman" w:cs="Times New Roman"/>
                <w:sz w:val="24"/>
                <w:szCs w:val="24"/>
              </w:rPr>
              <w:t xml:space="preserve"> Section VII. Other Federal Requirements (J)</w:t>
            </w:r>
            <w:r w:rsidR="00A63B52">
              <w:rPr>
                <w:rFonts w:ascii="Times New Roman" w:eastAsia="Times New Roman" w:hAnsi="Times New Roman" w:cs="Times New Roman"/>
                <w:sz w:val="24"/>
                <w:szCs w:val="24"/>
              </w:rPr>
              <w:t xml:space="preserve"> Drug-Free Workplace Requirements, 24 CFR 21.200</w:t>
            </w:r>
            <w:r w:rsidRPr="007B0B6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B0B6D" w:rsidRPr="007B0B6D" w:rsidTr="00BF1590">
              <w:trPr>
                <w:trHeight w:val="170"/>
              </w:trPr>
              <w:tc>
                <w:tcPr>
                  <w:tcW w:w="425"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rPr>
                <w:trHeight w:val="225"/>
              </w:trPr>
              <w:tc>
                <w:tcPr>
                  <w:tcW w:w="425"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57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c>
                <w:tcPr>
                  <w:tcW w:w="60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N/A</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tabs>
          <w:tab w:val="center" w:pos="4320"/>
        </w:tabs>
        <w:spacing w:after="0" w:line="240" w:lineRule="auto"/>
        <w:rPr>
          <w:rFonts w:ascii="Times New Roman" w:eastAsia="Times New Roman" w:hAnsi="Times New Roman" w:cs="Times New Roman"/>
          <w:caps/>
          <w:sz w:val="24"/>
          <w:szCs w:val="24"/>
          <w:u w:val="single"/>
        </w:rPr>
      </w:pPr>
    </w:p>
    <w:p w:rsidR="007B0B6D" w:rsidRPr="007B0B6D" w:rsidRDefault="007B0B6D" w:rsidP="007B0B6D">
      <w:pPr>
        <w:keepNext/>
        <w:keepLines/>
        <w:tabs>
          <w:tab w:val="center" w:pos="432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B0B6D" w:rsidRPr="007B0B6D" w:rsidTr="00BF1590">
        <w:trPr>
          <w:trHeight w:val="773"/>
        </w:trPr>
        <w:tc>
          <w:tcPr>
            <w:tcW w:w="7385"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If the requirements of the Drug-Free Workplace actions were monitored, is the HPRP grantee in compliance?</w:t>
            </w:r>
          </w:p>
          <w:p w:rsidR="007B0B6D" w:rsidRPr="007B0B6D" w:rsidRDefault="00305D23" w:rsidP="009C717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[HPRP Notice -</w:t>
            </w:r>
            <w:r w:rsidR="007B0B6D" w:rsidRPr="007B0B6D">
              <w:rPr>
                <w:rFonts w:ascii="Times New Roman" w:eastAsia="Times New Roman" w:hAnsi="Times New Roman" w:cs="Times New Roman"/>
                <w:sz w:val="24"/>
                <w:szCs w:val="24"/>
              </w:rPr>
              <w:t xml:space="preserve"> Section VII. Other Federal Requirements (J)</w:t>
            </w:r>
            <w:r w:rsidR="00A63B52">
              <w:rPr>
                <w:rFonts w:ascii="Times New Roman" w:eastAsia="Times New Roman" w:hAnsi="Times New Roman" w:cs="Times New Roman"/>
                <w:sz w:val="24"/>
                <w:szCs w:val="24"/>
              </w:rPr>
              <w:t xml:space="preserve"> </w:t>
            </w:r>
            <w:r w:rsidR="009C717A">
              <w:rPr>
                <w:rFonts w:ascii="Times New Roman" w:eastAsia="Times New Roman" w:hAnsi="Times New Roman" w:cs="Times New Roman"/>
                <w:sz w:val="24"/>
                <w:szCs w:val="24"/>
              </w:rPr>
              <w:t>Drug</w:t>
            </w:r>
            <w:r w:rsidR="00A63B52">
              <w:rPr>
                <w:rFonts w:ascii="Times New Roman" w:eastAsia="Times New Roman" w:hAnsi="Times New Roman" w:cs="Times New Roman"/>
                <w:sz w:val="24"/>
                <w:szCs w:val="24"/>
              </w:rPr>
              <w:t>-Free Workplace Requirements, 2</w:t>
            </w:r>
            <w:r w:rsidR="009C717A">
              <w:rPr>
                <w:rFonts w:ascii="Times New Roman" w:eastAsia="Times New Roman" w:hAnsi="Times New Roman" w:cs="Times New Roman"/>
                <w:sz w:val="24"/>
                <w:szCs w:val="24"/>
              </w:rPr>
              <w:t>4</w:t>
            </w:r>
            <w:r w:rsidR="00A63B52">
              <w:rPr>
                <w:rFonts w:ascii="Times New Roman" w:eastAsia="Times New Roman" w:hAnsi="Times New Roman" w:cs="Times New Roman"/>
                <w:sz w:val="24"/>
                <w:szCs w:val="24"/>
              </w:rPr>
              <w:t xml:space="preserve"> CFR part 21</w:t>
            </w:r>
            <w:r w:rsidR="007B0B6D" w:rsidRPr="007B0B6D">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B0B6D" w:rsidRPr="007B0B6D" w:rsidTr="00BF1590">
              <w:trPr>
                <w:trHeight w:val="170"/>
              </w:trPr>
              <w:tc>
                <w:tcPr>
                  <w:tcW w:w="425"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rPr>
                <w:trHeight w:val="225"/>
              </w:trPr>
              <w:tc>
                <w:tcPr>
                  <w:tcW w:w="425"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57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c>
                <w:tcPr>
                  <w:tcW w:w="60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N/A</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tabs>
          <w:tab w:val="center" w:pos="4320"/>
        </w:tabs>
        <w:spacing w:after="0" w:line="240" w:lineRule="auto"/>
        <w:rPr>
          <w:rFonts w:ascii="Times New Roman" w:eastAsia="Times New Roman" w:hAnsi="Times New Roman" w:cs="Times New Roman"/>
          <w:sz w:val="24"/>
          <w:szCs w:val="24"/>
        </w:rPr>
      </w:pPr>
    </w:p>
    <w:p w:rsidR="007B0B6D" w:rsidRPr="007B0B6D" w:rsidRDefault="007B0B6D" w:rsidP="007B0B6D">
      <w:pPr>
        <w:tabs>
          <w:tab w:val="center" w:pos="4320"/>
        </w:tabs>
        <w:spacing w:after="0" w:line="240" w:lineRule="auto"/>
        <w:rPr>
          <w:rFonts w:ascii="Times New Roman" w:eastAsia="Times New Roman" w:hAnsi="Times New Roman" w:cs="Times New Roman"/>
          <w:caps/>
          <w:sz w:val="24"/>
          <w:szCs w:val="24"/>
        </w:rPr>
      </w:pPr>
      <w:r w:rsidRPr="007B0B6D">
        <w:rPr>
          <w:rFonts w:ascii="Times New Roman" w:eastAsia="Times New Roman" w:hAnsi="Times New Roman" w:cs="Times New Roman"/>
          <w:caps/>
          <w:sz w:val="24"/>
          <w:szCs w:val="24"/>
          <w:u w:val="single"/>
        </w:rPr>
        <w:t>b. lobbying restrictions</w:t>
      </w:r>
    </w:p>
    <w:p w:rsidR="00BF1590" w:rsidRPr="007B0B6D" w:rsidRDefault="007B0B6D" w:rsidP="007B0B6D">
      <w:pPr>
        <w:keepNext/>
        <w:keepLines/>
        <w:tabs>
          <w:tab w:val="center" w:pos="4320"/>
        </w:tabs>
        <w:spacing w:after="0" w:line="240" w:lineRule="auto"/>
        <w:rPr>
          <w:rFonts w:ascii="Times New Roman" w:eastAsia="Times New Roman" w:hAnsi="Times New Roman" w:cs="Times New Roman"/>
          <w:caps/>
          <w:sz w:val="24"/>
          <w:szCs w:val="24"/>
        </w:rPr>
      </w:pPr>
      <w:r w:rsidRPr="007B0B6D">
        <w:rPr>
          <w:rFonts w:ascii="Times New Roman" w:eastAsia="Times New Roman" w:hAnsi="Times New Roman" w:cs="Times New Roman"/>
          <w:caps/>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56"/>
        <w:gridCol w:w="1254"/>
      </w:tblGrid>
      <w:tr w:rsidR="007B0B6D" w:rsidRPr="007B0B6D" w:rsidTr="00BF1590">
        <w:trPr>
          <w:trHeight w:hRule="exact" w:val="634"/>
        </w:trPr>
        <w:tc>
          <w:tcPr>
            <w:tcW w:w="7756"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a.  Does the HPRP grantee conduct lobbying?</w:t>
            </w:r>
          </w:p>
        </w:tc>
        <w:tc>
          <w:tcPr>
            <w:tcW w:w="1254" w:type="dxa"/>
          </w:tcPr>
          <w:tbl>
            <w:tblPr>
              <w:tblpPr w:leftFromText="180" w:rightFromText="180" w:vertAnchor="text" w:horzAnchor="page" w:tblpX="916" w:tblpY="-83"/>
              <w:tblOverlap w:val="never"/>
              <w:tblW w:w="0" w:type="auto"/>
              <w:tblLook w:val="0000"/>
            </w:tblPr>
            <w:tblGrid>
              <w:gridCol w:w="637"/>
              <w:gridCol w:w="607"/>
            </w:tblGrid>
            <w:tr w:rsidR="007B0B6D" w:rsidRPr="007B0B6D" w:rsidTr="00BF1590">
              <w:tc>
                <w:tcPr>
                  <w:tcW w:w="644" w:type="dxa"/>
                  <w:tcBorders>
                    <w:top w:val="single" w:sz="4" w:space="0" w:color="auto"/>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16" w:type="dxa"/>
                  <w:tcBorders>
                    <w:top w:val="single" w:sz="4" w:space="0" w:color="auto"/>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c>
                <w:tcPr>
                  <w:tcW w:w="644"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61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Height w:val="575"/>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B0B6D" w:rsidRPr="007B0B6D" w:rsidTr="00BF1590">
        <w:trPr>
          <w:trHeight w:val="773"/>
        </w:trPr>
        <w:tc>
          <w:tcPr>
            <w:tcW w:w="7385"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0"/>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b.   If the answer to “a” above is “yes,” has the grantee correctly filed a certification and disclosure form?</w:t>
            </w:r>
          </w:p>
          <w:p w:rsidR="007B0B6D" w:rsidRPr="007B0B6D" w:rsidRDefault="007B0B6D" w:rsidP="00305D2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w:t>
            </w:r>
            <w:r w:rsidR="009C717A">
              <w:rPr>
                <w:rFonts w:ascii="Times New Roman" w:eastAsia="Times New Roman" w:hAnsi="Times New Roman" w:cs="Times New Roman"/>
                <w:sz w:val="24"/>
                <w:szCs w:val="24"/>
              </w:rPr>
              <w:t xml:space="preserve">HPRP </w:t>
            </w:r>
            <w:r w:rsidRPr="007B0B6D">
              <w:rPr>
                <w:rFonts w:ascii="Times New Roman" w:eastAsia="Times New Roman" w:hAnsi="Times New Roman" w:cs="Times New Roman"/>
                <w:sz w:val="24"/>
                <w:szCs w:val="24"/>
              </w:rPr>
              <w:t>Notice</w:t>
            </w:r>
            <w:r w:rsidR="00305D23">
              <w:rPr>
                <w:rFonts w:ascii="Times New Roman" w:eastAsia="Times New Roman" w:hAnsi="Times New Roman" w:cs="Times New Roman"/>
                <w:sz w:val="24"/>
                <w:szCs w:val="24"/>
              </w:rPr>
              <w:t xml:space="preserve"> -</w:t>
            </w:r>
            <w:r w:rsidRPr="007B0B6D">
              <w:rPr>
                <w:rFonts w:ascii="Times New Roman" w:eastAsia="Times New Roman" w:hAnsi="Times New Roman" w:cs="Times New Roman"/>
                <w:sz w:val="24"/>
                <w:szCs w:val="24"/>
              </w:rPr>
              <w:t xml:space="preserve"> Section VII. Other Federal Requirements (</w:t>
            </w:r>
            <w:r w:rsidR="00A63B52">
              <w:rPr>
                <w:rFonts w:ascii="Times New Roman" w:eastAsia="Times New Roman" w:hAnsi="Times New Roman" w:cs="Times New Roman"/>
                <w:sz w:val="24"/>
                <w:szCs w:val="24"/>
              </w:rPr>
              <w:t>I) Lobbying and Disclosure Requirements, 24 CFR part 87</w:t>
            </w:r>
            <w:r w:rsidRPr="007B0B6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B0B6D" w:rsidRPr="007B0B6D" w:rsidTr="00BF1590">
              <w:trPr>
                <w:trHeight w:val="170"/>
              </w:trPr>
              <w:tc>
                <w:tcPr>
                  <w:tcW w:w="425"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rPr>
                <w:trHeight w:val="225"/>
              </w:trPr>
              <w:tc>
                <w:tcPr>
                  <w:tcW w:w="425"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57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c>
                <w:tcPr>
                  <w:tcW w:w="60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N/A</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tabs>
          <w:tab w:val="center" w:pos="4320"/>
        </w:tabs>
        <w:spacing w:after="0" w:line="240" w:lineRule="auto"/>
        <w:rPr>
          <w:rFonts w:ascii="Times New Roman" w:eastAsia="Times New Roman" w:hAnsi="Times New Roman" w:cs="Times New Roman"/>
          <w:caps/>
          <w:sz w:val="24"/>
          <w:szCs w:val="24"/>
        </w:rPr>
      </w:pPr>
    </w:p>
    <w:p w:rsidR="007B0B6D" w:rsidRPr="007B0B6D" w:rsidRDefault="007B0B6D" w:rsidP="00BF159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0"/>
        <w:rPr>
          <w:rFonts w:ascii="Times New Roman" w:eastAsia="Times New Roman" w:hAnsi="Times New Roman" w:cs="Times New Roman"/>
          <w:caps/>
          <w:sz w:val="24"/>
          <w:szCs w:val="24"/>
        </w:rPr>
      </w:pPr>
      <w:r w:rsidRPr="007B0B6D">
        <w:rPr>
          <w:rFonts w:ascii="Times New Roman" w:eastAsia="Times New Roman" w:hAnsi="Times New Roman" w:cs="Times New Roman"/>
          <w:caps/>
          <w:sz w:val="24"/>
          <w:szCs w:val="24"/>
          <w:u w:val="single"/>
        </w:rPr>
        <w:t>C.  compliance with non-discrimination, section 504 of the rehabilitation act of 1973, and other equal opportunity requirements</w:t>
      </w:r>
      <w:r w:rsidRPr="007B0B6D">
        <w:rPr>
          <w:rFonts w:ascii="Times New Roman" w:eastAsia="Times New Roman" w:hAnsi="Times New Roman" w:cs="Times New Roman"/>
          <w:caps/>
          <w:sz w:val="24"/>
          <w:szCs w:val="24"/>
        </w:rPr>
        <w:t xml:space="preserve">  </w:t>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B0B6D" w:rsidRPr="007B0B6D" w:rsidTr="00BF1590">
        <w:trPr>
          <w:trHeight w:val="773"/>
        </w:trPr>
        <w:tc>
          <w:tcPr>
            <w:tcW w:w="7385"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 xml:space="preserve">If this area was reviewed, was the HPRP grantee determined to be in compliance with </w:t>
            </w:r>
            <w:r w:rsidR="00A63B52">
              <w:rPr>
                <w:rFonts w:ascii="Times New Roman" w:eastAsia="Times New Roman" w:hAnsi="Times New Roman" w:cs="Times New Roman"/>
                <w:sz w:val="24"/>
                <w:szCs w:val="24"/>
              </w:rPr>
              <w:t>other</w:t>
            </w:r>
            <w:r w:rsidRPr="007B0B6D">
              <w:rPr>
                <w:rFonts w:ascii="Times New Roman" w:eastAsia="Times New Roman" w:hAnsi="Times New Roman" w:cs="Times New Roman"/>
                <w:sz w:val="24"/>
                <w:szCs w:val="24"/>
              </w:rPr>
              <w:t xml:space="preserve"> applicable requirements?  </w:t>
            </w:r>
            <w:r w:rsidRPr="007B0B6D">
              <w:rPr>
                <w:rFonts w:ascii="Times New Roman" w:eastAsia="Times New Roman" w:hAnsi="Times New Roman" w:cs="Times New Roman"/>
                <w:caps/>
                <w:sz w:val="24"/>
                <w:szCs w:val="24"/>
              </w:rPr>
              <w:t>(U</w:t>
            </w:r>
            <w:r w:rsidRPr="007B0B6D">
              <w:rPr>
                <w:rFonts w:ascii="Times New Roman" w:eastAsia="Times New Roman" w:hAnsi="Times New Roman" w:cs="Times New Roman"/>
                <w:sz w:val="24"/>
                <w:szCs w:val="24"/>
              </w:rPr>
              <w:t xml:space="preserve">se pertinent Exhibits in Chapter 22 </w:t>
            </w:r>
            <w:r w:rsidR="00A63B52">
              <w:rPr>
                <w:rFonts w:ascii="Times New Roman" w:eastAsia="Times New Roman" w:hAnsi="Times New Roman" w:cs="Times New Roman"/>
                <w:sz w:val="24"/>
                <w:szCs w:val="24"/>
              </w:rPr>
              <w:t xml:space="preserve">, such as Exhibit 22-5, </w:t>
            </w:r>
            <w:r w:rsidRPr="007B0B6D">
              <w:rPr>
                <w:rFonts w:ascii="Times New Roman" w:eastAsia="Times New Roman" w:hAnsi="Times New Roman" w:cs="Times New Roman"/>
                <w:sz w:val="24"/>
                <w:szCs w:val="24"/>
              </w:rPr>
              <w:t xml:space="preserve">and note conclusions below.) </w:t>
            </w:r>
          </w:p>
          <w:p w:rsidR="007B0B6D" w:rsidRPr="007B0B6D" w:rsidRDefault="00305D23"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[HPRP Notice -</w:t>
            </w:r>
            <w:r w:rsidR="007B0B6D" w:rsidRPr="007B0B6D">
              <w:rPr>
                <w:rFonts w:ascii="Times New Roman" w:eastAsia="Times New Roman" w:hAnsi="Times New Roman" w:cs="Times New Roman"/>
                <w:sz w:val="24"/>
                <w:szCs w:val="24"/>
              </w:rPr>
              <w:t xml:space="preserve"> Section VII. Other Federal Requirements (D)</w:t>
            </w:r>
            <w:r w:rsidR="00A63B52">
              <w:rPr>
                <w:rFonts w:ascii="Times New Roman" w:eastAsia="Times New Roman" w:hAnsi="Times New Roman" w:cs="Times New Roman"/>
                <w:sz w:val="24"/>
                <w:szCs w:val="24"/>
              </w:rPr>
              <w:t xml:space="preserve"> Nondiscrimination and Equal Opportunity Requirements</w:t>
            </w:r>
            <w:r w:rsidR="00586AAB">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B0B6D" w:rsidRPr="007B0B6D" w:rsidTr="00BF1590">
              <w:trPr>
                <w:trHeight w:val="170"/>
              </w:trPr>
              <w:tc>
                <w:tcPr>
                  <w:tcW w:w="425"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rPr>
                <w:trHeight w:val="225"/>
              </w:trPr>
              <w:tc>
                <w:tcPr>
                  <w:tcW w:w="425"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57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c>
                <w:tcPr>
                  <w:tcW w:w="60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N/A</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BF159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tabs>
          <w:tab w:val="center" w:pos="4320"/>
        </w:tabs>
        <w:spacing w:after="0" w:line="240" w:lineRule="auto"/>
        <w:rPr>
          <w:rFonts w:ascii="Times New Roman" w:eastAsia="Times New Roman" w:hAnsi="Times New Roman" w:cs="Times New Roman"/>
          <w:sz w:val="24"/>
          <w:szCs w:val="24"/>
        </w:rPr>
      </w:pPr>
    </w:p>
    <w:p w:rsidR="007B0B6D" w:rsidRPr="007B0B6D" w:rsidRDefault="007B0B6D" w:rsidP="007B0B6D">
      <w:pPr>
        <w:tabs>
          <w:tab w:val="center" w:pos="4320"/>
        </w:tabs>
        <w:spacing w:after="0" w:line="240" w:lineRule="auto"/>
        <w:rPr>
          <w:rFonts w:ascii="Times New Roman" w:eastAsia="Times New Roman" w:hAnsi="Times New Roman" w:cs="Times New Roman"/>
          <w:sz w:val="24"/>
          <w:szCs w:val="24"/>
        </w:rPr>
      </w:pPr>
    </w:p>
    <w:p w:rsidR="007B0B6D" w:rsidRPr="007B0B6D" w:rsidRDefault="00F119F3" w:rsidP="007B0B6D">
      <w:pPr>
        <w:tabs>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caps/>
          <w:sz w:val="24"/>
          <w:szCs w:val="24"/>
          <w:u w:val="single"/>
        </w:rPr>
        <w:lastRenderedPageBreak/>
        <w:t>D</w:t>
      </w:r>
      <w:r w:rsidR="007B0B6D" w:rsidRPr="007B0B6D">
        <w:rPr>
          <w:rFonts w:ascii="Times New Roman" w:eastAsia="Times New Roman" w:hAnsi="Times New Roman" w:cs="Times New Roman"/>
          <w:caps/>
          <w:sz w:val="24"/>
          <w:szCs w:val="24"/>
          <w:u w:val="single"/>
        </w:rPr>
        <w:t>.  lead hazard abatement requirements</w:t>
      </w:r>
      <w:r w:rsidR="007B0B6D" w:rsidRPr="007B0B6D">
        <w:rPr>
          <w:rFonts w:ascii="Times New Roman" w:eastAsia="Times New Roman" w:hAnsi="Times New Roman" w:cs="Times New Roman"/>
          <w:sz w:val="24"/>
          <w:szCs w:val="24"/>
        </w:rPr>
        <w:t xml:space="preserve">   </w:t>
      </w:r>
    </w:p>
    <w:p w:rsidR="007B0B6D" w:rsidRPr="007B0B6D" w:rsidRDefault="007B0B6D" w:rsidP="007B0B6D">
      <w:pPr>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B0B6D" w:rsidRPr="007B0B6D" w:rsidTr="00BF1590">
        <w:trPr>
          <w:trHeight w:val="773"/>
        </w:trPr>
        <w:tc>
          <w:tcPr>
            <w:tcW w:w="7385"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For all HPRP-rental assisted units constructed before 1978 where a pregnant woman or a family with a child under the age of six years</w:t>
            </w:r>
            <w:r w:rsidR="00A92091">
              <w:rPr>
                <w:rFonts w:ascii="Times New Roman" w:eastAsia="Times New Roman" w:hAnsi="Times New Roman" w:cs="Times New Roman"/>
                <w:sz w:val="24"/>
                <w:szCs w:val="24"/>
              </w:rPr>
              <w:t xml:space="preserve"> was identified</w:t>
            </w:r>
            <w:r w:rsidRPr="007B0B6D">
              <w:rPr>
                <w:rFonts w:ascii="Times New Roman" w:eastAsia="Times New Roman" w:hAnsi="Times New Roman" w:cs="Times New Roman"/>
                <w:sz w:val="24"/>
                <w:szCs w:val="24"/>
              </w:rPr>
              <w:t>, was a visual assessment for lead-based paint conducted?</w:t>
            </w:r>
          </w:p>
          <w:p w:rsidR="007B0B6D" w:rsidRPr="007B0B6D" w:rsidRDefault="00305D23"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[HPRP Notice -</w:t>
            </w:r>
            <w:r w:rsidR="007B0B6D" w:rsidRPr="007B0B6D">
              <w:rPr>
                <w:rFonts w:ascii="Times New Roman" w:eastAsia="Times New Roman" w:hAnsi="Times New Roman" w:cs="Times New Roman"/>
                <w:sz w:val="24"/>
                <w:szCs w:val="24"/>
              </w:rPr>
              <w:t xml:space="preserve"> Section VII. Other Federal Requirements (F)</w:t>
            </w:r>
            <w:r w:rsidR="00AF7304">
              <w:rPr>
                <w:rFonts w:ascii="Times New Roman" w:eastAsia="Times New Roman" w:hAnsi="Times New Roman" w:cs="Times New Roman"/>
                <w:sz w:val="24"/>
                <w:szCs w:val="24"/>
              </w:rPr>
              <w:t xml:space="preserve"> Lead-Based Paint Requirements, 24 CFR 35.1215(a)</w:t>
            </w:r>
            <w:r w:rsidR="00586AAB">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B0B6D" w:rsidRPr="007B0B6D" w:rsidTr="00BF1590">
              <w:trPr>
                <w:trHeight w:val="170"/>
              </w:trPr>
              <w:tc>
                <w:tcPr>
                  <w:tcW w:w="425"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rPr>
                <w:trHeight w:val="225"/>
              </w:trPr>
              <w:tc>
                <w:tcPr>
                  <w:tcW w:w="425"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57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c>
                <w:tcPr>
                  <w:tcW w:w="60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N/A</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keepNext/>
        <w:keepLines/>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B0B6D" w:rsidRPr="007B0B6D" w:rsidTr="00BF1590">
        <w:trPr>
          <w:trHeight w:val="773"/>
        </w:trPr>
        <w:tc>
          <w:tcPr>
            <w:tcW w:w="7385" w:type="dxa"/>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sz w:val="24"/>
                <w:szCs w:val="24"/>
              </w:rPr>
              <w:t>For all HPRP-rental assisted units constructed before 1978 where a pregnant</w:t>
            </w:r>
            <w:r w:rsidR="00A92091" w:rsidRPr="007B0B6D">
              <w:rPr>
                <w:rFonts w:ascii="Times New Roman" w:eastAsia="Times New Roman" w:hAnsi="Times New Roman" w:cs="Times New Roman"/>
                <w:sz w:val="24"/>
                <w:szCs w:val="24"/>
              </w:rPr>
              <w:t xml:space="preserve"> woman or a family with a child under the age of six years</w:t>
            </w:r>
            <w:r w:rsidRPr="007B0B6D">
              <w:rPr>
                <w:rFonts w:ascii="Times New Roman" w:eastAsia="Times New Roman" w:hAnsi="Times New Roman" w:cs="Times New Roman"/>
                <w:sz w:val="24"/>
                <w:szCs w:val="24"/>
              </w:rPr>
              <w:t xml:space="preserve"> </w:t>
            </w:r>
            <w:r w:rsidR="00A92091">
              <w:rPr>
                <w:rFonts w:ascii="Times New Roman" w:eastAsia="Times New Roman" w:hAnsi="Times New Roman" w:cs="Times New Roman"/>
                <w:sz w:val="24"/>
                <w:szCs w:val="24"/>
              </w:rPr>
              <w:t xml:space="preserve">was identified and </w:t>
            </w:r>
            <w:r w:rsidRPr="007B0B6D">
              <w:rPr>
                <w:rFonts w:ascii="Times New Roman" w:eastAsia="Times New Roman" w:hAnsi="Times New Roman" w:cs="Times New Roman"/>
                <w:sz w:val="24"/>
                <w:szCs w:val="24"/>
              </w:rPr>
              <w:t>where lead-based paint was identified, were the proper regulations followed for abatement?</w:t>
            </w:r>
          </w:p>
          <w:p w:rsidR="007B0B6D" w:rsidRPr="007B0B6D" w:rsidRDefault="00305D23" w:rsidP="009C717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[HPRP Notice -</w:t>
            </w:r>
            <w:r w:rsidR="007B0B6D" w:rsidRPr="007B0B6D">
              <w:rPr>
                <w:rFonts w:ascii="Times New Roman" w:eastAsia="Times New Roman" w:hAnsi="Times New Roman" w:cs="Times New Roman"/>
                <w:sz w:val="24"/>
                <w:szCs w:val="24"/>
              </w:rPr>
              <w:t xml:space="preserve"> Section VII. Other Federal Requirements (F)</w:t>
            </w:r>
            <w:r w:rsidR="0054477E">
              <w:rPr>
                <w:rFonts w:ascii="Times New Roman" w:eastAsia="Times New Roman" w:hAnsi="Times New Roman" w:cs="Times New Roman"/>
                <w:sz w:val="24"/>
                <w:szCs w:val="24"/>
              </w:rPr>
              <w:t xml:space="preserve"> Lead-Ba</w:t>
            </w:r>
            <w:r w:rsidR="009C717A">
              <w:rPr>
                <w:rFonts w:ascii="Times New Roman" w:eastAsia="Times New Roman" w:hAnsi="Times New Roman" w:cs="Times New Roman"/>
                <w:sz w:val="24"/>
                <w:szCs w:val="24"/>
              </w:rPr>
              <w:t>sed Paint Requirements, 24 CFR</w:t>
            </w:r>
            <w:r w:rsidR="0054477E">
              <w:rPr>
                <w:rFonts w:ascii="Times New Roman" w:eastAsia="Times New Roman" w:hAnsi="Times New Roman" w:cs="Times New Roman"/>
                <w:sz w:val="24"/>
                <w:szCs w:val="24"/>
              </w:rPr>
              <w:t xml:space="preserve"> part 35, subpar</w:t>
            </w:r>
            <w:r w:rsidR="00AF172A">
              <w:rPr>
                <w:rFonts w:ascii="Times New Roman" w:eastAsia="Times New Roman" w:hAnsi="Times New Roman" w:cs="Times New Roman"/>
                <w:sz w:val="24"/>
                <w:szCs w:val="24"/>
              </w:rPr>
              <w:t>t</w:t>
            </w:r>
            <w:r w:rsidR="0054477E">
              <w:rPr>
                <w:rFonts w:ascii="Times New Roman" w:eastAsia="Times New Roman" w:hAnsi="Times New Roman" w:cs="Times New Roman"/>
                <w:sz w:val="24"/>
                <w:szCs w:val="24"/>
              </w:rPr>
              <w:t>s A, B, M, and R</w:t>
            </w:r>
            <w:r w:rsidR="00586AAB">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B0B6D" w:rsidRPr="007B0B6D" w:rsidTr="00BF1590">
              <w:trPr>
                <w:trHeight w:val="170"/>
              </w:trPr>
              <w:tc>
                <w:tcPr>
                  <w:tcW w:w="425"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7B0B6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7B0B6D" w:rsidRPr="007B0B6D">
                    <w:rPr>
                      <w:rFonts w:ascii="Times New Roman" w:eastAsia="Times New Roman" w:hAnsi="Times New Roman" w:cs="Times New Roman"/>
                      <w:sz w:val="24"/>
                      <w:szCs w:val="24"/>
                    </w:rPr>
                    <w:instrText xml:space="preserve"> FORMCHECKBOX </w:instrText>
                  </w:r>
                  <w:r w:rsidRPr="007B0B6D">
                    <w:rPr>
                      <w:rFonts w:ascii="Times New Roman" w:eastAsia="Times New Roman" w:hAnsi="Times New Roman" w:cs="Times New Roman"/>
                      <w:sz w:val="24"/>
                      <w:szCs w:val="24"/>
                    </w:rPr>
                  </w:r>
                  <w:r w:rsidRPr="007B0B6D">
                    <w:rPr>
                      <w:rFonts w:ascii="Times New Roman" w:eastAsia="Times New Roman" w:hAnsi="Times New Roman" w:cs="Times New Roman"/>
                      <w:sz w:val="24"/>
                      <w:szCs w:val="24"/>
                    </w:rPr>
                    <w:fldChar w:fldCharType="end"/>
                  </w:r>
                </w:p>
              </w:tc>
            </w:tr>
            <w:tr w:rsidR="007B0B6D" w:rsidRPr="007B0B6D" w:rsidTr="00BF1590">
              <w:trPr>
                <w:trHeight w:val="225"/>
              </w:trPr>
              <w:tc>
                <w:tcPr>
                  <w:tcW w:w="425"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Yes</w:t>
                  </w:r>
                </w:p>
              </w:tc>
              <w:tc>
                <w:tcPr>
                  <w:tcW w:w="57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No</w:t>
                  </w:r>
                </w:p>
              </w:tc>
              <w:tc>
                <w:tcPr>
                  <w:tcW w:w="606" w:type="dxa"/>
                  <w:tcBorders>
                    <w:top w:val="nil"/>
                    <w:left w:val="nil"/>
                    <w:bottom w:val="nil"/>
                    <w:right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7B0B6D">
                    <w:rPr>
                      <w:rFonts w:ascii="Verdana" w:eastAsia="Times New Roman" w:hAnsi="Verdana" w:cs="Times New Roman"/>
                      <w:b/>
                      <w:bCs/>
                      <w:sz w:val="16"/>
                      <w:szCs w:val="24"/>
                    </w:rPr>
                    <w:t>N/A</w:t>
                  </w:r>
                </w:p>
              </w:tc>
            </w:tr>
          </w:tbl>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7B0B6D" w:rsidRPr="007B0B6D" w:rsidTr="00BF1590">
        <w:trPr>
          <w:cantSplit/>
        </w:trPr>
        <w:tc>
          <w:tcPr>
            <w:tcW w:w="9010" w:type="dxa"/>
            <w:gridSpan w:val="2"/>
            <w:tcBorders>
              <w:bottom w:val="nil"/>
            </w:tcBorders>
          </w:tcPr>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t>Describe Basis for Conclusion:</w:t>
            </w:r>
          </w:p>
        </w:tc>
      </w:tr>
      <w:tr w:rsidR="007B0B6D" w:rsidRPr="007B0B6D" w:rsidTr="00BF1590">
        <w:trPr>
          <w:cantSplit/>
        </w:trPr>
        <w:tc>
          <w:tcPr>
            <w:tcW w:w="9010" w:type="dxa"/>
            <w:gridSpan w:val="2"/>
            <w:tcBorders>
              <w:top w:val="nil"/>
            </w:tcBorders>
          </w:tcPr>
          <w:p w:rsidR="007B0B6D" w:rsidRPr="007B0B6D" w:rsidRDefault="00834280"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B0B6D">
              <w:rPr>
                <w:rFonts w:ascii="Times New Roman" w:eastAsia="Times New Roman" w:hAnsi="Times New Roman" w:cs="Times New Roman"/>
                <w:b/>
                <w:bCs/>
                <w:sz w:val="24"/>
                <w:szCs w:val="24"/>
              </w:rPr>
              <w:fldChar w:fldCharType="begin">
                <w:ffData>
                  <w:name w:val="Text1"/>
                  <w:enabled/>
                  <w:calcOnExit w:val="0"/>
                  <w:textInput/>
                </w:ffData>
              </w:fldChar>
            </w:r>
            <w:r w:rsidR="007B0B6D" w:rsidRPr="007B0B6D">
              <w:rPr>
                <w:rFonts w:ascii="Times New Roman" w:eastAsia="Times New Roman" w:hAnsi="Times New Roman" w:cs="Times New Roman"/>
                <w:b/>
                <w:bCs/>
                <w:sz w:val="24"/>
                <w:szCs w:val="24"/>
              </w:rPr>
              <w:instrText xml:space="preserve"> FORMTEXT </w:instrText>
            </w:r>
            <w:r w:rsidRPr="007B0B6D">
              <w:rPr>
                <w:rFonts w:ascii="Times New Roman" w:eastAsia="Times New Roman" w:hAnsi="Times New Roman" w:cs="Times New Roman"/>
                <w:b/>
                <w:bCs/>
                <w:sz w:val="24"/>
                <w:szCs w:val="24"/>
              </w:rPr>
            </w:r>
            <w:r w:rsidRPr="007B0B6D">
              <w:rPr>
                <w:rFonts w:ascii="Times New Roman" w:eastAsia="Times New Roman" w:hAnsi="Times New Roman" w:cs="Times New Roman"/>
                <w:b/>
                <w:bCs/>
                <w:sz w:val="24"/>
                <w:szCs w:val="24"/>
              </w:rPr>
              <w:fldChar w:fldCharType="separate"/>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007B0B6D" w:rsidRPr="007B0B6D">
              <w:rPr>
                <w:rFonts w:ascii="Times New Roman" w:eastAsia="Times New Roman" w:hAnsi="Times New Roman" w:cs="Times New Roman"/>
                <w:b/>
                <w:bCs/>
                <w:noProof/>
                <w:sz w:val="24"/>
                <w:szCs w:val="24"/>
              </w:rPr>
              <w:t> </w:t>
            </w:r>
            <w:r w:rsidRPr="007B0B6D">
              <w:rPr>
                <w:rFonts w:ascii="Times New Roman" w:eastAsia="Times New Roman" w:hAnsi="Times New Roman" w:cs="Times New Roman"/>
                <w:b/>
                <w:bCs/>
                <w:sz w:val="24"/>
                <w:szCs w:val="24"/>
              </w:rPr>
              <w:fldChar w:fldCharType="end"/>
            </w: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7B0B6D" w:rsidRPr="007B0B6D" w:rsidRDefault="007B0B6D" w:rsidP="007B0B6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B0B6D" w:rsidRPr="007B0B6D" w:rsidRDefault="007B0B6D" w:rsidP="007B0B6D">
      <w:pPr>
        <w:spacing w:after="0" w:line="240" w:lineRule="auto"/>
        <w:rPr>
          <w:rFonts w:ascii="Times New Roman" w:eastAsia="Times New Roman" w:hAnsi="Times New Roman" w:cs="Times New Roman"/>
          <w:sz w:val="24"/>
          <w:szCs w:val="24"/>
        </w:rPr>
      </w:pPr>
    </w:p>
    <w:sectPr w:rsidR="007B0B6D" w:rsidRPr="007B0B6D" w:rsidSect="00BF1590">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B52" w:rsidRDefault="00A63B52" w:rsidP="00782768">
      <w:pPr>
        <w:spacing w:after="0" w:line="240" w:lineRule="auto"/>
      </w:pPr>
      <w:r>
        <w:separator/>
      </w:r>
    </w:p>
  </w:endnote>
  <w:endnote w:type="continuationSeparator" w:id="0">
    <w:p w:rsidR="00A63B52" w:rsidRDefault="00A63B52" w:rsidP="007827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52" w:rsidRDefault="00DD5F1F">
    <w:pPr>
      <w:pStyle w:val="Footer"/>
    </w:pPr>
    <w:r>
      <w:t>04</w:t>
    </w:r>
    <w:r w:rsidR="00A63B52">
      <w:t>/2010</w:t>
    </w:r>
    <w:r w:rsidR="00A63B52">
      <w:tab/>
      <w:t>8-</w:t>
    </w:r>
    <w:r w:rsidR="00834280">
      <w:rPr>
        <w:rStyle w:val="PageNumber"/>
      </w:rPr>
      <w:fldChar w:fldCharType="begin"/>
    </w:r>
    <w:r w:rsidR="00A63B52">
      <w:rPr>
        <w:rStyle w:val="PageNumber"/>
      </w:rPr>
      <w:instrText xml:space="preserve"> PAGE </w:instrText>
    </w:r>
    <w:r w:rsidR="00834280">
      <w:rPr>
        <w:rStyle w:val="PageNumber"/>
      </w:rPr>
      <w:fldChar w:fldCharType="separate"/>
    </w:r>
    <w:r>
      <w:rPr>
        <w:rStyle w:val="PageNumber"/>
        <w:noProof/>
      </w:rPr>
      <w:t>2</w:t>
    </w:r>
    <w:r w:rsidR="00834280">
      <w:rPr>
        <w:rStyle w:val="PageNumber"/>
      </w:rPr>
      <w:fldChar w:fldCharType="end"/>
    </w:r>
    <w:r w:rsidR="00A63B52">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52" w:rsidRDefault="00A63B52">
    <w:pPr>
      <w:pStyle w:val="Footer"/>
      <w:tabs>
        <w:tab w:val="clear" w:pos="8640"/>
        <w:tab w:val="right" w:pos="9350"/>
      </w:tabs>
    </w:pPr>
    <w:r>
      <w:tab/>
      <w:t>8-</w:t>
    </w:r>
    <w:r w:rsidR="00834280">
      <w:rPr>
        <w:rStyle w:val="PageNumber"/>
      </w:rPr>
      <w:fldChar w:fldCharType="begin"/>
    </w:r>
    <w:r>
      <w:rPr>
        <w:rStyle w:val="PageNumber"/>
      </w:rPr>
      <w:instrText xml:space="preserve"> PAGE </w:instrText>
    </w:r>
    <w:r w:rsidR="00834280">
      <w:rPr>
        <w:rStyle w:val="PageNumber"/>
      </w:rPr>
      <w:fldChar w:fldCharType="separate"/>
    </w:r>
    <w:r w:rsidR="00DD5F1F">
      <w:rPr>
        <w:rStyle w:val="PageNumber"/>
        <w:noProof/>
      </w:rPr>
      <w:t>1</w:t>
    </w:r>
    <w:r w:rsidR="00834280">
      <w:rPr>
        <w:rStyle w:val="PageNumber"/>
      </w:rPr>
      <w:fldChar w:fldCharType="end"/>
    </w:r>
    <w:r>
      <w:tab/>
    </w:r>
    <w:r w:rsidR="00DD5F1F">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B52" w:rsidRDefault="00A63B52" w:rsidP="00782768">
      <w:pPr>
        <w:spacing w:after="0" w:line="240" w:lineRule="auto"/>
      </w:pPr>
      <w:r>
        <w:separator/>
      </w:r>
    </w:p>
  </w:footnote>
  <w:footnote w:type="continuationSeparator" w:id="0">
    <w:p w:rsidR="00A63B52" w:rsidRDefault="00A63B52" w:rsidP="007827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52" w:rsidRDefault="00A63B52">
    <w:pPr>
      <w:pStyle w:val="Header"/>
    </w:pPr>
    <w:r>
      <w:t>6509.2 REV-6</w:t>
    </w:r>
    <w:r>
      <w:tab/>
      <w:t xml:space="preserve">     Exhibit 8-9</w:t>
    </w:r>
  </w:p>
  <w:p w:rsidR="00A63B52" w:rsidRDefault="00A63B52" w:rsidP="00BF1590">
    <w:pPr>
      <w:pStyle w:val="Header"/>
      <w:jc w:val="center"/>
    </w:pPr>
    <w:r>
      <w:t>Homelessness Prevention and Rapid Re-Housing Program (HPRP)</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B52" w:rsidRDefault="00A63B52" w:rsidP="00BF1590">
    <w:pPr>
      <w:pStyle w:val="Header"/>
      <w:tabs>
        <w:tab w:val="clear" w:pos="8640"/>
        <w:tab w:val="right" w:pos="9350"/>
      </w:tabs>
    </w:pPr>
    <w:r>
      <w:tab/>
      <w:t xml:space="preserve">    Exhibit 8-9</w:t>
    </w:r>
    <w:r>
      <w:tab/>
      <w:t>6509.2 REV-6</w:t>
    </w:r>
  </w:p>
  <w:p w:rsidR="00A63B52" w:rsidRDefault="00A63B52" w:rsidP="00BF1590">
    <w:pPr>
      <w:pStyle w:val="Header"/>
      <w:jc w:val="center"/>
    </w:pPr>
    <w:r>
      <w:t>Homelessness Prevention and Rapid Re-Housing Program (HPRP)</w:t>
    </w:r>
  </w:p>
  <w:p w:rsidR="00A63B52" w:rsidRDefault="00A63B52" w:rsidP="00BF1590">
    <w:pPr>
      <w:pStyle w:val="Header"/>
      <w:tabs>
        <w:tab w:val="clear" w:pos="8640"/>
        <w:tab w:val="right" w:pos="9350"/>
      </w:tabs>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D590E"/>
    <w:multiLevelType w:val="hybridMultilevel"/>
    <w:tmpl w:val="FD0EAD10"/>
    <w:lvl w:ilvl="0" w:tplc="04090015">
      <w:start w:val="1"/>
      <w:numFmt w:val="upperLetter"/>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abstractNum w:abstractNumId="2">
    <w:nsid w:val="75201B57"/>
    <w:multiLevelType w:val="hybridMultilevel"/>
    <w:tmpl w:val="FA48377E"/>
    <w:lvl w:ilvl="0" w:tplc="EC7289FC">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7B0B6D"/>
    <w:rsid w:val="00060A1A"/>
    <w:rsid w:val="000F023A"/>
    <w:rsid w:val="00112A92"/>
    <w:rsid w:val="00305D23"/>
    <w:rsid w:val="004F756C"/>
    <w:rsid w:val="0054477E"/>
    <w:rsid w:val="00586AAB"/>
    <w:rsid w:val="005E31D9"/>
    <w:rsid w:val="006F608B"/>
    <w:rsid w:val="00782768"/>
    <w:rsid w:val="007B0B6D"/>
    <w:rsid w:val="00820C73"/>
    <w:rsid w:val="00834280"/>
    <w:rsid w:val="00874CE4"/>
    <w:rsid w:val="009C717A"/>
    <w:rsid w:val="00A63B52"/>
    <w:rsid w:val="00A92091"/>
    <w:rsid w:val="00AF172A"/>
    <w:rsid w:val="00AF7304"/>
    <w:rsid w:val="00BE46F2"/>
    <w:rsid w:val="00BF1590"/>
    <w:rsid w:val="00D772D4"/>
    <w:rsid w:val="00DD5F1F"/>
    <w:rsid w:val="00F11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7B0B6D"/>
    <w:pPr>
      <w:numPr>
        <w:numId w:val="1"/>
      </w:numPr>
    </w:pPr>
  </w:style>
  <w:style w:type="paragraph" w:styleId="Header">
    <w:name w:val="header"/>
    <w:basedOn w:val="Normal"/>
    <w:link w:val="HeaderChar"/>
    <w:uiPriority w:val="99"/>
    <w:semiHidden/>
    <w:rsid w:val="007B0B6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7B0B6D"/>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rsid w:val="007B0B6D"/>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semiHidden/>
    <w:rsid w:val="007B0B6D"/>
    <w:rPr>
      <w:rFonts w:ascii="Times New Roman" w:eastAsia="Times New Roman" w:hAnsi="Times New Roman" w:cs="Times New Roman"/>
      <w:sz w:val="20"/>
      <w:szCs w:val="24"/>
    </w:rPr>
  </w:style>
  <w:style w:type="character" w:styleId="PageNumber">
    <w:name w:val="page number"/>
    <w:basedOn w:val="DefaultParagraphFont"/>
    <w:uiPriority w:val="99"/>
    <w:semiHidden/>
    <w:rsid w:val="007B0B6D"/>
    <w:rPr>
      <w:rFonts w:cs="Times New Roman"/>
    </w:rPr>
  </w:style>
  <w:style w:type="paragraph" w:styleId="Footer">
    <w:name w:val="footer"/>
    <w:basedOn w:val="Normal"/>
    <w:link w:val="FooterChar"/>
    <w:uiPriority w:val="99"/>
    <w:semiHidden/>
    <w:rsid w:val="007B0B6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7B0B6D"/>
    <w:rPr>
      <w:rFonts w:ascii="Times New Roman" w:eastAsia="Times New Roman" w:hAnsi="Times New Roman" w:cs="Times New Roman"/>
      <w:sz w:val="24"/>
      <w:szCs w:val="24"/>
    </w:rPr>
  </w:style>
  <w:style w:type="paragraph" w:styleId="ListParagraph">
    <w:name w:val="List Paragraph"/>
    <w:basedOn w:val="Normal"/>
    <w:uiPriority w:val="34"/>
    <w:qFormat/>
    <w:rsid w:val="00BF159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839</Words>
  <Characters>4784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9</cp:revision>
  <cp:lastPrinted>2010-04-20T18:19:00Z</cp:lastPrinted>
  <dcterms:created xsi:type="dcterms:W3CDTF">2010-03-26T14:46:00Z</dcterms:created>
  <dcterms:modified xsi:type="dcterms:W3CDTF">2010-04-20T18:20:00Z</dcterms:modified>
</cp:coreProperties>
</file>