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gridCol w:w="3049"/>
        <w:gridCol w:w="720"/>
        <w:gridCol w:w="2959"/>
      </w:tblGrid>
      <w:tr w:rsidR="006E56D9" w:rsidTr="0053767B">
        <w:trPr>
          <w:cantSplit/>
        </w:trPr>
        <w:tc>
          <w:tcPr>
            <w:tcW w:w="9378" w:type="dxa"/>
            <w:gridSpan w:val="4"/>
          </w:tcPr>
          <w:p w:rsidR="006E56D9" w:rsidRDefault="006E56D9" w:rsidP="002B0954">
            <w:pPr>
              <w:jc w:val="center"/>
              <w:rPr>
                <w:b/>
                <w:bCs/>
              </w:rPr>
            </w:pPr>
            <w:r>
              <w:t xml:space="preserve"> </w:t>
            </w:r>
            <w:r>
              <w:rPr>
                <w:b/>
                <w:bCs/>
              </w:rPr>
              <w:t xml:space="preserve">Guide for Review of </w:t>
            </w:r>
            <w:r w:rsidR="005F7757">
              <w:rPr>
                <w:b/>
                <w:bCs/>
              </w:rPr>
              <w:t xml:space="preserve">Section 4 </w:t>
            </w:r>
            <w:r w:rsidR="00E8184E" w:rsidRPr="00E8184E">
              <w:rPr>
                <w:b/>
                <w:bCs/>
              </w:rPr>
              <w:t>Financial Management</w:t>
            </w:r>
            <w:r w:rsidR="00E41C70">
              <w:rPr>
                <w:b/>
                <w:bCs/>
              </w:rPr>
              <w:t xml:space="preserve"> and Audits</w:t>
            </w:r>
          </w:p>
        </w:tc>
      </w:tr>
      <w:tr w:rsidR="006E56D9" w:rsidTr="0053767B">
        <w:trPr>
          <w:cantSplit/>
        </w:trPr>
        <w:tc>
          <w:tcPr>
            <w:tcW w:w="9378" w:type="dxa"/>
            <w:gridSpan w:val="4"/>
          </w:tcPr>
          <w:p w:rsidR="00585B9E" w:rsidRDefault="006E56D9" w:rsidP="00CE273C">
            <w:r>
              <w:rPr>
                <w:b/>
                <w:bCs/>
              </w:rPr>
              <w:t xml:space="preserve">Name </w:t>
            </w:r>
            <w:r w:rsidR="00187AE9">
              <w:rPr>
                <w:b/>
                <w:bCs/>
              </w:rPr>
              <w:t>of Recipient</w:t>
            </w:r>
            <w:r>
              <w:rPr>
                <w:b/>
                <w:bCs/>
              </w:rPr>
              <w:t>:</w:t>
            </w:r>
            <w:r w:rsidR="00585B9E">
              <w:rPr>
                <w:b/>
                <w:bCs/>
              </w:rPr>
              <w:t xml:space="preserve"> </w:t>
            </w:r>
            <w:r>
              <w:rPr>
                <w:b/>
                <w:bCs/>
              </w:rPr>
              <w:fldChar w:fldCharType="begin">
                <w:ffData>
                  <w:name w:val="Text136"/>
                  <w:enabled/>
                  <w:calcOnExit w:val="0"/>
                  <w:textInput/>
                </w:ffData>
              </w:fldChar>
            </w:r>
            <w:bookmarkStart w:id="0" w:name="Text13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r>
      <w:tr w:rsidR="00585B9E" w:rsidTr="0053767B">
        <w:trPr>
          <w:cantSplit/>
        </w:trPr>
        <w:tc>
          <w:tcPr>
            <w:tcW w:w="9378" w:type="dxa"/>
            <w:gridSpan w:val="4"/>
          </w:tcPr>
          <w:p w:rsidR="00585B9E" w:rsidRDefault="00585B9E" w:rsidP="00CE273C">
            <w:r w:rsidRPr="001469E8">
              <w:rPr>
                <w:b/>
                <w:bCs/>
              </w:rPr>
              <w:t xml:space="preserve">Name of Subrecipient (if applicable): </w:t>
            </w:r>
            <w:r w:rsidRPr="001469E8">
              <w:fldChar w:fldCharType="begin">
                <w:ffData>
                  <w:name w:val="Text5"/>
                  <w:enabled/>
                  <w:calcOnExit w:val="0"/>
                  <w:textInput/>
                </w:ffData>
              </w:fldChar>
            </w:r>
            <w:r w:rsidRPr="001469E8">
              <w:instrText xml:space="preserve"> FORMTEXT </w:instrText>
            </w:r>
            <w:r w:rsidRPr="001469E8">
              <w:fldChar w:fldCharType="separate"/>
            </w:r>
            <w:r w:rsidRPr="001469E8">
              <w:rPr>
                <w:noProof/>
              </w:rPr>
              <w:t> </w:t>
            </w:r>
            <w:r w:rsidRPr="001469E8">
              <w:rPr>
                <w:noProof/>
              </w:rPr>
              <w:t> </w:t>
            </w:r>
            <w:r w:rsidRPr="001469E8">
              <w:rPr>
                <w:noProof/>
              </w:rPr>
              <w:t> </w:t>
            </w:r>
            <w:r w:rsidRPr="001469E8">
              <w:rPr>
                <w:noProof/>
              </w:rPr>
              <w:t> </w:t>
            </w:r>
            <w:r w:rsidRPr="001469E8">
              <w:rPr>
                <w:noProof/>
              </w:rPr>
              <w:t> </w:t>
            </w:r>
            <w:r w:rsidRPr="001469E8">
              <w:fldChar w:fldCharType="end"/>
            </w:r>
          </w:p>
        </w:tc>
      </w:tr>
      <w:tr w:rsidR="00585B9E" w:rsidTr="0053767B">
        <w:trPr>
          <w:cantSplit/>
        </w:trPr>
        <w:tc>
          <w:tcPr>
            <w:tcW w:w="9378" w:type="dxa"/>
            <w:gridSpan w:val="4"/>
          </w:tcPr>
          <w:p w:rsidR="00585B9E" w:rsidRPr="001469E8" w:rsidRDefault="00585B9E" w:rsidP="00CE273C">
            <w:pPr>
              <w:rPr>
                <w:b/>
                <w:bCs/>
              </w:rPr>
            </w:pPr>
            <w:r>
              <w:rPr>
                <w:b/>
                <w:bCs/>
              </w:rPr>
              <w:t xml:space="preserve">Name of Program(s) Monitored: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5F4C" w:rsidTr="0053767B">
        <w:trPr>
          <w:cantSplit/>
        </w:trPr>
        <w:tc>
          <w:tcPr>
            <w:tcW w:w="9378" w:type="dxa"/>
            <w:gridSpan w:val="4"/>
          </w:tcPr>
          <w:p w:rsidR="00325F4C" w:rsidRDefault="00325F4C" w:rsidP="00CE273C">
            <w:pPr>
              <w:rPr>
                <w:b/>
                <w:bCs/>
              </w:rPr>
            </w:pPr>
            <w:r>
              <w:rPr>
                <w:b/>
                <w:bCs/>
              </w:rPr>
              <w:t xml:space="preserve">Grant Number(s) Reviewed: </w:t>
            </w:r>
            <w:r>
              <w:rPr>
                <w:b/>
                <w:bCs/>
              </w:rPr>
              <w:fldChar w:fldCharType="begin">
                <w:ffData>
                  <w:name w:val="Text7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6E56D9" w:rsidTr="0053767B">
        <w:trPr>
          <w:cantSplit/>
        </w:trPr>
        <w:tc>
          <w:tcPr>
            <w:tcW w:w="9378" w:type="dxa"/>
            <w:gridSpan w:val="4"/>
          </w:tcPr>
          <w:p w:rsidR="00585B9E" w:rsidRDefault="006E56D9" w:rsidP="00CE273C">
            <w:pPr>
              <w:rPr>
                <w:b/>
                <w:bCs/>
              </w:rPr>
            </w:pPr>
            <w:r>
              <w:rPr>
                <w:b/>
                <w:bCs/>
              </w:rPr>
              <w:t>Staff Consulted:</w:t>
            </w:r>
            <w:r>
              <w:rPr>
                <w:b/>
                <w:bCs/>
              </w:rPr>
              <w:fldChar w:fldCharType="begin">
                <w:ffData>
                  <w:name w:val="Text137"/>
                  <w:enabled/>
                  <w:calcOnExit w:val="0"/>
                  <w:textInput/>
                </w:ffData>
              </w:fldChar>
            </w:r>
            <w:bookmarkStart w:id="1" w:name="Text13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6E56D9" w:rsidTr="00585B9E">
        <w:tc>
          <w:tcPr>
            <w:tcW w:w="2628" w:type="dxa"/>
          </w:tcPr>
          <w:p w:rsidR="006E56D9" w:rsidRDefault="006E56D9">
            <w:r>
              <w:rPr>
                <w:b/>
                <w:bCs/>
              </w:rPr>
              <w:t>Name(s) of Reviewer(s)</w:t>
            </w:r>
          </w:p>
        </w:tc>
        <w:tc>
          <w:tcPr>
            <w:tcW w:w="3060" w:type="dxa"/>
          </w:tcPr>
          <w:p w:rsidR="00585B9E" w:rsidRDefault="006E56D9" w:rsidP="00CE273C">
            <w:r>
              <w:fldChar w:fldCharType="begin">
                <w:ffData>
                  <w:name w:val="Text138"/>
                  <w:enabled/>
                  <w:calcOnExit w:val="0"/>
                  <w:textInput/>
                </w:ffData>
              </w:fldChar>
            </w:r>
            <w:bookmarkStart w:id="2"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20" w:type="dxa"/>
          </w:tcPr>
          <w:p w:rsidR="006E56D9" w:rsidRDefault="006E56D9">
            <w:r>
              <w:rPr>
                <w:b/>
                <w:bCs/>
              </w:rPr>
              <w:t>Date</w:t>
            </w:r>
          </w:p>
        </w:tc>
        <w:tc>
          <w:tcPr>
            <w:tcW w:w="2970" w:type="dxa"/>
          </w:tcPr>
          <w:p w:rsidR="006E56D9" w:rsidRDefault="006E56D9">
            <w:pPr>
              <w:pStyle w:val="Header"/>
              <w:tabs>
                <w:tab w:val="clear" w:pos="4320"/>
                <w:tab w:val="clear" w:pos="8640"/>
              </w:tabs>
            </w:pPr>
            <w:r>
              <w:fldChar w:fldCharType="begin">
                <w:ffData>
                  <w:name w:val="Text139"/>
                  <w:enabled/>
                  <w:calcOnExit w:val="0"/>
                  <w:textInput/>
                </w:ffData>
              </w:fldChar>
            </w:r>
            <w:bookmarkStart w:id="3"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6E56D9" w:rsidRDefault="006E56D9" w:rsidP="00CE273C">
      <w:pPr>
        <w:widowControl w:val="0"/>
        <w:spacing w:line="120" w:lineRule="auto"/>
      </w:pPr>
    </w:p>
    <w:p w:rsidR="0053767B" w:rsidRDefault="0053767B" w:rsidP="00CE273C">
      <w:pPr>
        <w:pStyle w:val="BodyTextIndent"/>
        <w:widowControl w:val="0"/>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recipient's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rsidR="0053767B" w:rsidRDefault="0053767B" w:rsidP="00CE273C">
      <w:pPr>
        <w:widowControl w:val="0"/>
        <w:spacing w:line="120" w:lineRule="auto"/>
      </w:pPr>
    </w:p>
    <w:p w:rsidR="006F69B1" w:rsidRDefault="00F86B9D" w:rsidP="00BE3EAA">
      <w:pPr>
        <w:widowControl w:val="0"/>
      </w:pPr>
      <w:r w:rsidRPr="005F7C33">
        <w:rPr>
          <w:b/>
          <w:bCs/>
          <w:u w:val="single"/>
        </w:rPr>
        <w:t>Instructions</w:t>
      </w:r>
      <w:r w:rsidRPr="005F7C33">
        <w:rPr>
          <w:b/>
          <w:bCs/>
        </w:rPr>
        <w:t xml:space="preserve">: </w:t>
      </w:r>
      <w:r w:rsidR="000E4027">
        <w:rPr>
          <w:b/>
          <w:bCs/>
        </w:rPr>
        <w:t xml:space="preserve"> </w:t>
      </w:r>
      <w:r w:rsidR="000E4027" w:rsidRPr="002F44AB">
        <w:t xml:space="preserve">This Exhibit is to be used to monitor the </w:t>
      </w:r>
      <w:r w:rsidR="000E4027" w:rsidRPr="002F44AB">
        <w:rPr>
          <w:rFonts w:ascii="CG Times" w:hAnsi="CG Times"/>
        </w:rPr>
        <w:t>organization</w:t>
      </w:r>
      <w:r w:rsidR="000E4027" w:rsidRPr="002F44AB">
        <w:t>’s conformity to fina</w:t>
      </w:r>
      <w:r w:rsidR="00325F4C">
        <w:t xml:space="preserve">ncial management requirements. </w:t>
      </w:r>
      <w:r w:rsidR="00BE3EAA">
        <w:t xml:space="preserve"> </w:t>
      </w:r>
      <w:r w:rsidR="000E4027" w:rsidRPr="002F44AB">
        <w:t xml:space="preserve">The Exhibit is divided into </w:t>
      </w:r>
      <w:r w:rsidR="00BB45CC" w:rsidRPr="00BB45CC">
        <w:t>8</w:t>
      </w:r>
      <w:r w:rsidR="000E4027" w:rsidRPr="00BB45CC">
        <w:t xml:space="preserve"> sections</w:t>
      </w:r>
      <w:r w:rsidR="000E4027" w:rsidRPr="002F44AB">
        <w:t xml:space="preserve">:  </w:t>
      </w:r>
      <w:r w:rsidR="000E4027" w:rsidRPr="00C70A7E">
        <w:t xml:space="preserve">Financial Management System; </w:t>
      </w:r>
      <w:r w:rsidR="00C70A7E" w:rsidRPr="00C70A7E">
        <w:t>Internal Controls</w:t>
      </w:r>
      <w:r w:rsidR="000E4027" w:rsidRPr="00C70A7E">
        <w:t xml:space="preserve">, </w:t>
      </w:r>
      <w:r w:rsidR="00C70A7E" w:rsidRPr="00C70A7E">
        <w:t>Payment and Financial Reporting</w:t>
      </w:r>
      <w:r w:rsidR="000E4027" w:rsidRPr="00C70A7E">
        <w:t xml:space="preserve">; </w:t>
      </w:r>
      <w:r w:rsidR="00C70A7E" w:rsidRPr="00C70A7E">
        <w:t>Improper Payments</w:t>
      </w:r>
      <w:r w:rsidR="000E4027" w:rsidRPr="00C70A7E">
        <w:t xml:space="preserve">; </w:t>
      </w:r>
      <w:r w:rsidR="00C70A7E" w:rsidRPr="00C70A7E">
        <w:t>Program Income</w:t>
      </w:r>
      <w:r w:rsidR="000E4027" w:rsidRPr="00C70A7E">
        <w:t xml:space="preserve">; </w:t>
      </w:r>
      <w:r w:rsidR="00C70A7E" w:rsidRPr="00C70A7E">
        <w:t>Period of Performance</w:t>
      </w:r>
      <w:r w:rsidR="000E4027" w:rsidRPr="00C70A7E">
        <w:t xml:space="preserve">; </w:t>
      </w:r>
      <w:r w:rsidR="00C70A7E" w:rsidRPr="00C70A7E">
        <w:t>Record Retention and Access</w:t>
      </w:r>
      <w:r w:rsidR="000E4027" w:rsidRPr="00C70A7E">
        <w:t xml:space="preserve">; and </w:t>
      </w:r>
      <w:r w:rsidR="00C70A7E" w:rsidRPr="00C70A7E">
        <w:t>Audit Requirements</w:t>
      </w:r>
      <w:r w:rsidR="000E4027" w:rsidRPr="00C70A7E">
        <w:t>.</w:t>
      </w:r>
      <w:r w:rsidR="00BE3EAA">
        <w:t xml:space="preserve"> </w:t>
      </w:r>
      <w:r w:rsidR="000E4027" w:rsidRPr="002F44AB">
        <w:t xml:space="preserve"> The </w:t>
      </w:r>
      <w:r w:rsidR="000E4027" w:rsidRPr="002F44AB">
        <w:rPr>
          <w:rFonts w:ascii="CG Times" w:hAnsi="CG Times"/>
        </w:rPr>
        <w:t>organization</w:t>
      </w:r>
      <w:r w:rsidR="000E4027" w:rsidRPr="002F44AB">
        <w:t>’s financial management system is to be revie</w:t>
      </w:r>
      <w:r w:rsidR="00325F4C">
        <w:t>wed for compliance with 24 CFR P</w:t>
      </w:r>
      <w:r w:rsidR="000E4027" w:rsidRPr="002F44AB">
        <w:t xml:space="preserve">art 84, Subpart C, </w:t>
      </w:r>
      <w:r w:rsidR="000E4027" w:rsidRPr="00325F4C">
        <w:rPr>
          <w:i/>
        </w:rPr>
        <w:t>Post Award Requirements</w:t>
      </w:r>
      <w:r w:rsidR="000E4027" w:rsidRPr="002F44AB">
        <w:t xml:space="preserve">, and Subpart </w:t>
      </w:r>
      <w:r w:rsidR="000E4027">
        <w:t xml:space="preserve">D, </w:t>
      </w:r>
      <w:r w:rsidR="000E4027" w:rsidRPr="00325F4C">
        <w:rPr>
          <w:i/>
        </w:rPr>
        <w:t>After the Award Requirements</w:t>
      </w:r>
      <w:r w:rsidR="003B7F8B">
        <w:t>,</w:t>
      </w:r>
      <w:r w:rsidR="00325F4C">
        <w:t xml:space="preserve"> for </w:t>
      </w:r>
      <w:r w:rsidR="00776BCA">
        <w:rPr>
          <w:bCs/>
        </w:rPr>
        <w:t>grant agreements signed</w:t>
      </w:r>
      <w:r w:rsidR="00776BCA">
        <w:t xml:space="preserve"> before </w:t>
      </w:r>
      <w:r w:rsidR="00325F4C">
        <w:t>December 19, 2014</w:t>
      </w:r>
      <w:r w:rsidR="000E4027">
        <w:t>.</w:t>
      </w:r>
      <w:r w:rsidR="0053767B" w:rsidRPr="005F7C33">
        <w:t xml:space="preserve"> </w:t>
      </w:r>
      <w:r w:rsidR="00BE3EAA">
        <w:t xml:space="preserve"> </w:t>
      </w:r>
      <w:r w:rsidR="006F69B1">
        <w:t xml:space="preserve">For </w:t>
      </w:r>
      <w:r w:rsidR="00776BCA">
        <w:rPr>
          <w:bCs/>
        </w:rPr>
        <w:t>grant agreements signed</w:t>
      </w:r>
      <w:r w:rsidR="00776BCA">
        <w:t xml:space="preserve"> </w:t>
      </w:r>
      <w:r w:rsidR="006F69B1">
        <w:t>after December 19, 2014 and</w:t>
      </w:r>
      <w:r w:rsidR="003E5977">
        <w:t>,</w:t>
      </w:r>
      <w:r w:rsidR="006F69B1">
        <w:t xml:space="preserve"> therefore</w:t>
      </w:r>
      <w:r w:rsidR="003E5977">
        <w:t>,</w:t>
      </w:r>
      <w:r w:rsidR="00496BC1">
        <w:t xml:space="preserve"> subject to</w:t>
      </w:r>
      <w:r w:rsidR="006F69B1">
        <w:t xml:space="preserve"> </w:t>
      </w:r>
      <w:r w:rsidR="00133B0F">
        <w:t>2 CFR Part 200</w:t>
      </w:r>
      <w:r w:rsidR="006F69B1">
        <w:t xml:space="preserve">, </w:t>
      </w:r>
      <w:r w:rsidR="00BE3EAA">
        <w:t>use E</w:t>
      </w:r>
      <w:r w:rsidR="00764256">
        <w:t>xhibit</w:t>
      </w:r>
      <w:r w:rsidR="00BE3EAA">
        <w:t xml:space="preserve"> 34-1 </w:t>
      </w:r>
      <w:r w:rsidR="003E5977">
        <w:t>in</w:t>
      </w:r>
      <w:r w:rsidR="006F69B1">
        <w:t xml:space="preserve"> this Handbook.</w:t>
      </w:r>
      <w:r w:rsidR="000509C1">
        <w:t xml:space="preserve"> </w:t>
      </w:r>
      <w:r w:rsidR="0013727E">
        <w:t xml:space="preserve"> Note that, in this Exhibit, the following terms are used interchangeably when referring to RCB grant awardees: program participant, recipient, non-Federal entity.  </w:t>
      </w:r>
    </w:p>
    <w:p w:rsidR="006F69B1" w:rsidRDefault="006F69B1" w:rsidP="00BE3EAA">
      <w:pPr>
        <w:pStyle w:val="Level1"/>
        <w:widowControl w:val="0"/>
        <w:numPr>
          <w:ilvl w:val="0"/>
          <w:numId w:val="0"/>
        </w:numPr>
        <w:tabs>
          <w:tab w:val="left" w:pos="0"/>
          <w:tab w:val="left" w:pos="450"/>
          <w:tab w:val="left" w:pos="2160"/>
          <w:tab w:val="left" w:pos="2880"/>
          <w:tab w:val="left" w:pos="3600"/>
          <w:tab w:val="left" w:pos="5040"/>
          <w:tab w:val="left" w:pos="5760"/>
          <w:tab w:val="left" w:pos="6480"/>
        </w:tabs>
        <w:spacing w:line="120" w:lineRule="auto"/>
        <w:rPr>
          <w:u w:val="single"/>
        </w:rPr>
      </w:pPr>
    </w:p>
    <w:p w:rsidR="000E4027" w:rsidRPr="00F768AC" w:rsidRDefault="005F7C33" w:rsidP="00CE273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u w:val="single"/>
        </w:rPr>
        <w:t xml:space="preserve">A. </w:t>
      </w:r>
      <w:r w:rsidR="000D6CCA" w:rsidRPr="005F7C33">
        <w:rPr>
          <w:u w:val="single"/>
        </w:rPr>
        <w:t>FINANCIAL MANAGEMENT</w:t>
      </w:r>
      <w:r w:rsidR="00C70A7E">
        <w:rPr>
          <w:u w:val="single"/>
        </w:rPr>
        <w:t xml:space="preserve"> SYSTEM</w:t>
      </w:r>
      <w:r w:rsidR="000E4027">
        <w:t xml:space="preserve"> </w:t>
      </w:r>
    </w:p>
    <w:p w:rsidR="000B6461" w:rsidRDefault="000B6461" w:rsidP="00CE273C">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caps/>
        </w:rPr>
      </w:pPr>
      <w:r w:rsidRPr="005E59C4">
        <w:rPr>
          <w:caps/>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B6461" w:rsidTr="00BB25FA">
        <w:trPr>
          <w:trHeight w:val="773"/>
        </w:trPr>
        <w:tc>
          <w:tcPr>
            <w:tcW w:w="7385" w:type="dxa"/>
            <w:tcBorders>
              <w:bottom w:val="single" w:sz="4" w:space="0" w:color="auto"/>
            </w:tcBorders>
          </w:tcPr>
          <w:p w:rsidR="00325F4C" w:rsidRDefault="000B6461" w:rsidP="003E5977">
            <w:pPr>
              <w:widowControl w:val="0"/>
              <w:ind w:left="5"/>
            </w:pPr>
            <w:r>
              <w:t xml:space="preserve">Do the </w:t>
            </w:r>
            <w:r w:rsidR="00CF3553">
              <w:t>pr</w:t>
            </w:r>
            <w:r w:rsidR="00325F4C">
              <w:t xml:space="preserve">ogram </w:t>
            </w:r>
            <w:r w:rsidR="00CF3553">
              <w:t>p</w:t>
            </w:r>
            <w:r w:rsidR="00325F4C">
              <w:t>articipant</w:t>
            </w:r>
            <w:r>
              <w:t xml:space="preserve"> accounting records identify HUD programs and awards rece</w:t>
            </w:r>
            <w:r w:rsidR="003E5977">
              <w:t>ived and expended by specifying</w:t>
            </w:r>
            <w:r>
              <w:t xml:space="preserve"> HUD award identification number and year</w:t>
            </w:r>
            <w:r w:rsidR="00325F4C">
              <w:t>?</w:t>
            </w:r>
          </w:p>
          <w:p w:rsidR="000B6461" w:rsidRDefault="000B6461" w:rsidP="00CE273C">
            <w:pPr>
              <w:widowControl w:val="0"/>
              <w:ind w:left="5"/>
            </w:pPr>
            <w:r w:rsidRPr="002F44AB">
              <w:t>[</w:t>
            </w:r>
            <w:r w:rsidR="00325F4C">
              <w:t>24 CFR 84.21(b)(2)</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B6461" w:rsidTr="00BB25FA">
              <w:trPr>
                <w:trHeight w:val="170"/>
              </w:trPr>
              <w:tc>
                <w:tcPr>
                  <w:tcW w:w="425"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0B6461" w:rsidTr="00BB25FA">
              <w:trPr>
                <w:trHeight w:val="225"/>
              </w:trPr>
              <w:tc>
                <w:tcPr>
                  <w:tcW w:w="425"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B6461" w:rsidTr="00BB25FA">
        <w:trPr>
          <w:cantSplit/>
        </w:trPr>
        <w:tc>
          <w:tcPr>
            <w:tcW w:w="9010" w:type="dxa"/>
            <w:gridSpan w:val="2"/>
            <w:tcBorders>
              <w:bottom w:val="nil"/>
            </w:tcBorders>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461" w:rsidTr="00BB25FA">
        <w:trPr>
          <w:cantSplit/>
        </w:trPr>
        <w:tc>
          <w:tcPr>
            <w:tcW w:w="9010" w:type="dxa"/>
            <w:gridSpan w:val="2"/>
            <w:tcBorders>
              <w:top w:val="nil"/>
            </w:tcBorders>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0B6461" w:rsidRDefault="000B6461" w:rsidP="00CE273C">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caps/>
        </w:rPr>
      </w:pPr>
      <w:r>
        <w:rPr>
          <w:caps/>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B6461" w:rsidTr="00CF3553">
        <w:trPr>
          <w:cantSplit/>
          <w:trHeight w:val="584"/>
        </w:trPr>
        <w:tc>
          <w:tcPr>
            <w:tcW w:w="9010" w:type="dxa"/>
            <w:gridSpan w:val="2"/>
            <w:tcBorders>
              <w:bottom w:val="single" w:sz="4" w:space="0" w:color="auto"/>
            </w:tcBorders>
          </w:tcPr>
          <w:p w:rsidR="000B6461" w:rsidRDefault="000B6461" w:rsidP="00CF35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The </w:t>
            </w:r>
            <w:r w:rsidR="00CF3553">
              <w:t>p</w:t>
            </w:r>
            <w:r w:rsidR="00325F4C">
              <w:t xml:space="preserve">rogram </w:t>
            </w:r>
            <w:r w:rsidR="00CF3553">
              <w:t>p</w:t>
            </w:r>
            <w:r w:rsidR="00325F4C">
              <w:t>articipant</w:t>
            </w:r>
            <w:r>
              <w:t>’s accounting records must identify adequately the source and application of fu</w:t>
            </w:r>
            <w:r w:rsidR="003E5977">
              <w:t>nds for HUD-funded activities.</w:t>
            </w:r>
          </w:p>
        </w:tc>
      </w:tr>
      <w:tr w:rsidR="000B6461" w:rsidTr="00BB25FA">
        <w:trPr>
          <w:trHeight w:val="773"/>
        </w:trPr>
        <w:tc>
          <w:tcPr>
            <w:tcW w:w="7385" w:type="dxa"/>
            <w:tcBorders>
              <w:bottom w:val="single" w:sz="4" w:space="0" w:color="auto"/>
            </w:tcBorders>
          </w:tcPr>
          <w:p w:rsidR="000B6461" w:rsidRDefault="000B6461" w:rsidP="00CE273C">
            <w:pPr>
              <w:pStyle w:val="Level1"/>
              <w:widowControl w:val="0"/>
              <w:numPr>
                <w:ilvl w:val="0"/>
                <w:numId w:val="0"/>
              </w:numPr>
              <w:tabs>
                <w:tab w:val="clear" w:pos="4320"/>
                <w:tab w:val="clear" w:pos="8640"/>
                <w:tab w:val="left" w:pos="3230"/>
              </w:tabs>
              <w:ind w:left="365" w:hanging="365"/>
            </w:pPr>
            <w:r>
              <w:t xml:space="preserve">a.   Do the </w:t>
            </w:r>
            <w:r w:rsidR="00CF3553">
              <w:t>program p</w:t>
            </w:r>
            <w:r w:rsidR="00325F4C">
              <w:t>articipant</w:t>
            </w:r>
            <w:r>
              <w:t>’s accounting records contain information on HUD grant awards, authorizations, obligations, unobligated balances, assets, liabilities, expenditures, program income, and interest?</w:t>
            </w:r>
          </w:p>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2F44AB">
              <w:t>[24 CFR 84.21</w:t>
            </w:r>
            <w:r w:rsidR="00325F4C">
              <w:t>(b)(2)</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B6461" w:rsidTr="00BB25FA">
              <w:trPr>
                <w:trHeight w:val="170"/>
              </w:trPr>
              <w:tc>
                <w:tcPr>
                  <w:tcW w:w="425"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0B6461" w:rsidTr="00BB25FA">
              <w:trPr>
                <w:trHeight w:val="225"/>
              </w:trPr>
              <w:tc>
                <w:tcPr>
                  <w:tcW w:w="425"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B6461" w:rsidTr="00BB25FA">
        <w:trPr>
          <w:cantSplit/>
        </w:trPr>
        <w:tc>
          <w:tcPr>
            <w:tcW w:w="9010" w:type="dxa"/>
            <w:gridSpan w:val="2"/>
            <w:tcBorders>
              <w:bottom w:val="nil"/>
            </w:tcBorders>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461" w:rsidTr="00BB25FA">
        <w:trPr>
          <w:cantSplit/>
        </w:trPr>
        <w:tc>
          <w:tcPr>
            <w:tcW w:w="9010" w:type="dxa"/>
            <w:gridSpan w:val="2"/>
            <w:tcBorders>
              <w:top w:val="nil"/>
            </w:tcBorders>
          </w:tcPr>
          <w:p w:rsidR="00CF3553" w:rsidRDefault="00CF3553"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B6461" w:rsidTr="00BB25FA">
        <w:trPr>
          <w:trHeight w:val="773"/>
        </w:trPr>
        <w:tc>
          <w:tcPr>
            <w:tcW w:w="7385" w:type="dxa"/>
            <w:tcBorders>
              <w:bottom w:val="single" w:sz="4" w:space="0" w:color="auto"/>
            </w:tcBorders>
          </w:tcPr>
          <w:p w:rsidR="000B6461" w:rsidRDefault="000B6461" w:rsidP="00CE273C">
            <w:pPr>
              <w:widowControl w:val="0"/>
              <w:numPr>
                <w:ilvl w:val="0"/>
                <w:numId w:val="33"/>
              </w:numPr>
              <w:ind w:left="365"/>
            </w:pPr>
            <w:r>
              <w:lastRenderedPageBreak/>
              <w:t>Does the non-Federal entity maintain adequate source documentation?  To determine compliance, select a sample of accounting entries and determine whether they are supported by invoices, contracts, or purchase orders, etc.  (Describe sample in response below.)</w:t>
            </w:r>
          </w:p>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2F44AB">
              <w:t>[24 CFR 84.21]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B6461" w:rsidTr="00BB25FA">
              <w:trPr>
                <w:trHeight w:val="170"/>
              </w:trPr>
              <w:tc>
                <w:tcPr>
                  <w:tcW w:w="425"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0B6461" w:rsidTr="00BB25FA">
              <w:trPr>
                <w:trHeight w:val="225"/>
              </w:trPr>
              <w:tc>
                <w:tcPr>
                  <w:tcW w:w="425"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B6461" w:rsidTr="00BB25FA">
        <w:trPr>
          <w:cantSplit/>
        </w:trPr>
        <w:tc>
          <w:tcPr>
            <w:tcW w:w="9010" w:type="dxa"/>
            <w:gridSpan w:val="2"/>
            <w:tcBorders>
              <w:bottom w:val="nil"/>
            </w:tcBorders>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461" w:rsidTr="00BB25FA">
        <w:trPr>
          <w:cantSplit/>
        </w:trPr>
        <w:tc>
          <w:tcPr>
            <w:tcW w:w="9010" w:type="dxa"/>
            <w:gridSpan w:val="2"/>
            <w:tcBorders>
              <w:top w:val="nil"/>
            </w:tcBorders>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B6461" w:rsidTr="00BB25FA">
        <w:trPr>
          <w:trHeight w:val="773"/>
        </w:trPr>
        <w:tc>
          <w:tcPr>
            <w:tcW w:w="7385" w:type="dxa"/>
            <w:tcBorders>
              <w:bottom w:val="single" w:sz="4" w:space="0" w:color="auto"/>
            </w:tcBorders>
          </w:tcPr>
          <w:p w:rsidR="000B6461" w:rsidRDefault="000B6461" w:rsidP="00CE273C">
            <w:pPr>
              <w:pStyle w:val="Level1"/>
              <w:widowControl w:val="0"/>
              <w:numPr>
                <w:ilvl w:val="0"/>
                <w:numId w:val="33"/>
              </w:numPr>
              <w:tabs>
                <w:tab w:val="clear" w:pos="4320"/>
                <w:tab w:val="clear" w:pos="8640"/>
              </w:tabs>
              <w:ind w:left="365"/>
            </w:pPr>
            <w:r>
              <w:t xml:space="preserve">Does the </w:t>
            </w:r>
            <w:r w:rsidR="00CF3553">
              <w:t>program pa</w:t>
            </w:r>
            <w:r w:rsidR="00325F4C">
              <w:t>rticipant</w:t>
            </w:r>
            <w:r>
              <w:t xml:space="preserve">’s financial management system provide for comparison </w:t>
            </w:r>
            <w:r w:rsidRPr="00DB2547">
              <w:t>of expenditures with budget amounts for each HUD award</w:t>
            </w:r>
            <w:r>
              <w:t xml:space="preserve">?  </w:t>
            </w:r>
          </w:p>
          <w:p w:rsidR="000B6461" w:rsidRDefault="000B6461" w:rsidP="00D355BC">
            <w:pPr>
              <w:pStyle w:val="Level1"/>
              <w:widowControl w:val="0"/>
              <w:numPr>
                <w:ilvl w:val="0"/>
                <w:numId w:val="0"/>
              </w:numPr>
              <w:tabs>
                <w:tab w:val="clear" w:pos="4320"/>
                <w:tab w:val="clear" w:pos="8640"/>
              </w:tabs>
              <w:ind w:left="725"/>
            </w:pPr>
            <w:r w:rsidRPr="00342EAB">
              <w:rPr>
                <w:b/>
              </w:rPr>
              <w:t>NOTE:</w:t>
            </w:r>
            <w:r>
              <w:t xml:space="preserve"> Governmental entities will usually demonstrate compliance with this requirement by making entries in its accounting records of the amounts budgeted/allocated for activities to be undertaken with the assistance provided under the HUD award which</w:t>
            </w:r>
            <w:r w:rsidR="00022D65">
              <w:t xml:space="preserve">, in turn, </w:t>
            </w:r>
            <w:r>
              <w:t>facilitates preparation of financial statements th</w:t>
            </w:r>
            <w:r w:rsidR="00342EAB">
              <w:t>at provide for such comparison.</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B6461" w:rsidTr="00BB25FA">
              <w:trPr>
                <w:trHeight w:val="170"/>
              </w:trPr>
              <w:tc>
                <w:tcPr>
                  <w:tcW w:w="425"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0B6461" w:rsidTr="00BB25FA">
              <w:trPr>
                <w:trHeight w:val="225"/>
              </w:trPr>
              <w:tc>
                <w:tcPr>
                  <w:tcW w:w="425"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B6461" w:rsidTr="00BB25FA">
        <w:trPr>
          <w:cantSplit/>
        </w:trPr>
        <w:tc>
          <w:tcPr>
            <w:tcW w:w="9010" w:type="dxa"/>
            <w:gridSpan w:val="2"/>
            <w:tcBorders>
              <w:bottom w:val="nil"/>
            </w:tcBorders>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461" w:rsidTr="00BB25FA">
        <w:trPr>
          <w:cantSplit/>
        </w:trPr>
        <w:tc>
          <w:tcPr>
            <w:tcW w:w="9010" w:type="dxa"/>
            <w:gridSpan w:val="2"/>
            <w:tcBorders>
              <w:top w:val="nil"/>
            </w:tcBorders>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B6461" w:rsidTr="00BB25FA">
        <w:trPr>
          <w:trHeight w:val="773"/>
        </w:trPr>
        <w:tc>
          <w:tcPr>
            <w:tcW w:w="7385" w:type="dxa"/>
            <w:tcBorders>
              <w:bottom w:val="single" w:sz="4" w:space="0" w:color="auto"/>
            </w:tcBorders>
          </w:tcPr>
          <w:p w:rsidR="000B6461" w:rsidRDefault="000B6461" w:rsidP="00CE273C">
            <w:pPr>
              <w:pStyle w:val="Level1"/>
              <w:widowControl w:val="0"/>
              <w:numPr>
                <w:ilvl w:val="0"/>
                <w:numId w:val="33"/>
              </w:numPr>
              <w:tabs>
                <w:tab w:val="clear" w:pos="4320"/>
                <w:tab w:val="clear" w:pos="8640"/>
              </w:tabs>
              <w:ind w:left="360"/>
            </w:pPr>
            <w:r>
              <w:t xml:space="preserve">Does the </w:t>
            </w:r>
            <w:r w:rsidR="00342EAB">
              <w:t>p</w:t>
            </w:r>
            <w:r w:rsidR="00325F4C">
              <w:t xml:space="preserve">rogram </w:t>
            </w:r>
            <w:r w:rsidR="00342EAB">
              <w:t>p</w:t>
            </w:r>
            <w:r w:rsidR="00325F4C">
              <w:t xml:space="preserve">articipant </w:t>
            </w:r>
            <w:r w:rsidRPr="00BE79F6">
              <w:t xml:space="preserve">enter in its accounting records </w:t>
            </w:r>
            <w:r>
              <w:t xml:space="preserve">an encumbrance/obligation when contracts are executed, purchase orders issued, etc.?  </w:t>
            </w:r>
          </w:p>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635"/>
            </w:pPr>
            <w:r w:rsidRPr="00342EAB">
              <w:rPr>
                <w:b/>
              </w:rPr>
              <w:t>NOTE:</w:t>
            </w:r>
            <w:r>
              <w:t xml:space="preserve"> Non-Federal entities may use the term “encumbrance” in lieu of “obligation” in its accounting records.  </w:t>
            </w:r>
          </w:p>
          <w:p w:rsidR="000B6461" w:rsidRDefault="00320EF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2F44AB">
              <w:t>[24 CFR 84.21</w:t>
            </w:r>
            <w:r w:rsidR="00325F4C">
              <w:t>(b)(2)</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B6461" w:rsidTr="00BB25FA">
              <w:trPr>
                <w:trHeight w:val="170"/>
              </w:trPr>
              <w:tc>
                <w:tcPr>
                  <w:tcW w:w="425"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0B6461" w:rsidTr="00BB25FA">
              <w:trPr>
                <w:trHeight w:val="225"/>
              </w:trPr>
              <w:tc>
                <w:tcPr>
                  <w:tcW w:w="425"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B6461" w:rsidTr="00BB25FA">
        <w:trPr>
          <w:cantSplit/>
        </w:trPr>
        <w:tc>
          <w:tcPr>
            <w:tcW w:w="9010" w:type="dxa"/>
            <w:gridSpan w:val="2"/>
            <w:tcBorders>
              <w:bottom w:val="nil"/>
            </w:tcBorders>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461" w:rsidTr="00BB25FA">
        <w:trPr>
          <w:cantSplit/>
        </w:trPr>
        <w:tc>
          <w:tcPr>
            <w:tcW w:w="9010" w:type="dxa"/>
            <w:gridSpan w:val="2"/>
            <w:tcBorders>
              <w:top w:val="nil"/>
            </w:tcBorders>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B6461" w:rsidTr="00BB25FA">
        <w:trPr>
          <w:trHeight w:val="773"/>
        </w:trPr>
        <w:tc>
          <w:tcPr>
            <w:tcW w:w="7385" w:type="dxa"/>
            <w:tcBorders>
              <w:bottom w:val="single" w:sz="4" w:space="0" w:color="auto"/>
            </w:tcBorders>
          </w:tcPr>
          <w:p w:rsidR="000B6461" w:rsidRDefault="000B6461" w:rsidP="00CE273C">
            <w:pPr>
              <w:pStyle w:val="Level1"/>
              <w:widowControl w:val="0"/>
              <w:numPr>
                <w:ilvl w:val="0"/>
                <w:numId w:val="33"/>
              </w:numPr>
              <w:tabs>
                <w:tab w:val="clear" w:pos="4320"/>
                <w:tab w:val="clear" w:pos="8640"/>
              </w:tabs>
              <w:ind w:left="360"/>
            </w:pPr>
            <w:r>
              <w:t xml:space="preserve">Does the </w:t>
            </w:r>
            <w:r w:rsidR="00342EAB">
              <w:t>p</w:t>
            </w:r>
            <w:r w:rsidR="00325F4C">
              <w:t xml:space="preserve">rogram </w:t>
            </w:r>
            <w:r w:rsidR="00342EAB">
              <w:t>p</w:t>
            </w:r>
            <w:r w:rsidR="00325F4C">
              <w:t xml:space="preserve">articipant </w:t>
            </w:r>
            <w:r>
              <w:t xml:space="preserve">identify expenditures in its accounting records according to eligible activity classifications specified in the statute, regulations, or grant agreement that clearly identify the use of program funds for eligible activities?  </w:t>
            </w:r>
          </w:p>
          <w:p w:rsidR="000B6461" w:rsidRDefault="00320EF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2F44AB">
              <w:t>[</w:t>
            </w:r>
            <w:r w:rsidR="00325F4C">
              <w:t xml:space="preserve">NOFA; </w:t>
            </w:r>
            <w:r w:rsidRPr="002F44AB">
              <w:t>Grant Agreement; 24 CFR 84.21]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B6461" w:rsidTr="00BB25FA">
              <w:trPr>
                <w:trHeight w:val="170"/>
              </w:trPr>
              <w:tc>
                <w:tcPr>
                  <w:tcW w:w="425"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0B6461" w:rsidTr="00BB25FA">
              <w:trPr>
                <w:trHeight w:val="225"/>
              </w:trPr>
              <w:tc>
                <w:tcPr>
                  <w:tcW w:w="425"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B6461" w:rsidTr="00BB25FA">
        <w:trPr>
          <w:cantSplit/>
        </w:trPr>
        <w:tc>
          <w:tcPr>
            <w:tcW w:w="9010" w:type="dxa"/>
            <w:gridSpan w:val="2"/>
            <w:tcBorders>
              <w:bottom w:val="nil"/>
            </w:tcBorders>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461" w:rsidTr="00BB25FA">
        <w:trPr>
          <w:cantSplit/>
        </w:trPr>
        <w:tc>
          <w:tcPr>
            <w:tcW w:w="9010" w:type="dxa"/>
            <w:gridSpan w:val="2"/>
            <w:tcBorders>
              <w:top w:val="nil"/>
            </w:tcBorders>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B6461" w:rsidTr="00BB25FA">
        <w:trPr>
          <w:trHeight w:val="773"/>
        </w:trPr>
        <w:tc>
          <w:tcPr>
            <w:tcW w:w="7385" w:type="dxa"/>
            <w:tcBorders>
              <w:bottom w:val="single" w:sz="4" w:space="0" w:color="auto"/>
            </w:tcBorders>
          </w:tcPr>
          <w:p w:rsidR="000B6461" w:rsidRDefault="000B6461" w:rsidP="00CE273C">
            <w:pPr>
              <w:pStyle w:val="Level1"/>
              <w:widowControl w:val="0"/>
              <w:numPr>
                <w:ilvl w:val="0"/>
                <w:numId w:val="33"/>
              </w:numPr>
              <w:tabs>
                <w:tab w:val="clear" w:pos="4320"/>
                <w:tab w:val="clear" w:pos="8640"/>
              </w:tabs>
              <w:ind w:left="360"/>
            </w:pPr>
            <w:r w:rsidRPr="008A59F2">
              <w:t>Does the information on obligations, expenditures, and program income submitted to HUD</w:t>
            </w:r>
            <w:r>
              <w:t xml:space="preserve"> reconcile with the non-Federal entity</w:t>
            </w:r>
            <w:r w:rsidRPr="008A59F2">
              <w:t>’s accounting records</w:t>
            </w:r>
            <w:r>
              <w:t xml:space="preserve"> for the time period reviewed?  </w:t>
            </w:r>
          </w:p>
          <w:p w:rsidR="000B6461" w:rsidRDefault="00320EF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2F44AB">
              <w:t>[24 CFR 84.21]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B6461" w:rsidTr="00BB25FA">
              <w:trPr>
                <w:trHeight w:val="170"/>
              </w:trPr>
              <w:tc>
                <w:tcPr>
                  <w:tcW w:w="425"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0B6461" w:rsidTr="00BB25FA">
              <w:trPr>
                <w:trHeight w:val="225"/>
              </w:trPr>
              <w:tc>
                <w:tcPr>
                  <w:tcW w:w="425"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B6461" w:rsidTr="00BB25FA">
        <w:trPr>
          <w:cantSplit/>
        </w:trPr>
        <w:tc>
          <w:tcPr>
            <w:tcW w:w="9010" w:type="dxa"/>
            <w:gridSpan w:val="2"/>
            <w:tcBorders>
              <w:bottom w:val="single" w:sz="4" w:space="0" w:color="auto"/>
            </w:tcBorders>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0671" w:rsidRDefault="0090067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047C4E" w:rsidRDefault="00047C4E"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0B6461" w:rsidRDefault="000B6461" w:rsidP="00CE273C">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rPr>
      </w:pPr>
      <w:r>
        <w:rPr>
          <w:bCs/>
        </w:rPr>
        <w:lastRenderedPageBreak/>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B6461" w:rsidTr="00BB25FA">
        <w:trPr>
          <w:trHeight w:val="773"/>
        </w:trPr>
        <w:tc>
          <w:tcPr>
            <w:tcW w:w="7385" w:type="dxa"/>
            <w:tcBorders>
              <w:bottom w:val="single" w:sz="4" w:space="0" w:color="auto"/>
            </w:tcBorders>
          </w:tcPr>
          <w:p w:rsidR="000B6461" w:rsidRDefault="000B6461" w:rsidP="00CE273C">
            <w:pPr>
              <w:widowControl w:val="0"/>
              <w:ind w:left="5"/>
            </w:pPr>
            <w:r>
              <w:t>Does the non-Federal entity maintain adequate</w:t>
            </w:r>
            <w:r w:rsidRPr="003D544E">
              <w:t xml:space="preserve"> control over all funds, property, and other assets</w:t>
            </w:r>
            <w:r>
              <w:t xml:space="preserve"> to ensure </w:t>
            </w:r>
            <w:r w:rsidR="00726B33">
              <w:t xml:space="preserve">that </w:t>
            </w:r>
            <w:r w:rsidRPr="003D544E">
              <w:t xml:space="preserve">they are used solely for authorized purposes? </w:t>
            </w:r>
          </w:p>
          <w:p w:rsidR="000B6461" w:rsidRDefault="00320EF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2F44AB">
              <w:t>[24 CFR 84.21</w:t>
            </w:r>
            <w:r w:rsidR="00325F4C">
              <w:t>(b)(3)</w:t>
            </w:r>
            <w:r w:rsidR="00D355BC">
              <w:t xml:space="preserve"> and (6)</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B6461" w:rsidTr="00BB25FA">
              <w:trPr>
                <w:trHeight w:val="170"/>
              </w:trPr>
              <w:tc>
                <w:tcPr>
                  <w:tcW w:w="425"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0B6461" w:rsidTr="00BB25FA">
              <w:trPr>
                <w:trHeight w:val="225"/>
              </w:trPr>
              <w:tc>
                <w:tcPr>
                  <w:tcW w:w="425"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B6461" w:rsidTr="00BB25FA">
        <w:trPr>
          <w:cantSplit/>
        </w:trPr>
        <w:tc>
          <w:tcPr>
            <w:tcW w:w="9010" w:type="dxa"/>
            <w:gridSpan w:val="2"/>
            <w:tcBorders>
              <w:bottom w:val="single" w:sz="4" w:space="0" w:color="auto"/>
            </w:tcBorders>
          </w:tcPr>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B6461" w:rsidRDefault="000B646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E4027" w:rsidRDefault="000E4027" w:rsidP="00342EAB">
      <w:pPr>
        <w:pStyle w:val="Level1"/>
        <w:widowControl w:val="0"/>
        <w:numPr>
          <w:ilvl w:val="0"/>
          <w:numId w:val="0"/>
        </w:numPr>
        <w:tabs>
          <w:tab w:val="left" w:pos="0"/>
          <w:tab w:val="left" w:pos="450"/>
          <w:tab w:val="left" w:pos="2160"/>
          <w:tab w:val="left" w:pos="2880"/>
          <w:tab w:val="left" w:pos="3600"/>
          <w:tab w:val="left" w:pos="5040"/>
          <w:tab w:val="left" w:pos="5760"/>
          <w:tab w:val="left" w:pos="6480"/>
        </w:tabs>
        <w:spacing w:line="120" w:lineRule="auto"/>
        <w:rPr>
          <w:u w:val="single"/>
        </w:rPr>
      </w:pPr>
    </w:p>
    <w:p w:rsidR="00B5673D" w:rsidRDefault="008E0FE9" w:rsidP="00CE273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sidRPr="005F7C33">
        <w:rPr>
          <w:bCs/>
          <w:u w:val="single"/>
        </w:rPr>
        <w:t>B.  I</w:t>
      </w:r>
      <w:r w:rsidRPr="00277BEE">
        <w:rPr>
          <w:caps/>
          <w:u w:val="single"/>
        </w:rPr>
        <w:t>nternal Control</w:t>
      </w:r>
      <w:r>
        <w:rPr>
          <w:caps/>
          <w:u w:val="single"/>
        </w:rPr>
        <w:t>S</w:t>
      </w:r>
      <w:r>
        <w:rPr>
          <w:caps/>
        </w:rPr>
        <w:t xml:space="preserve"> </w:t>
      </w:r>
    </w:p>
    <w:p w:rsidR="008E0FE9" w:rsidRDefault="008E0FE9" w:rsidP="00CE273C">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caps/>
        </w:rPr>
      </w:pPr>
      <w:r>
        <w:rPr>
          <w:caps/>
        </w:rPr>
        <w:t>4</w:t>
      </w:r>
      <w:r w:rsidRPr="00AA6D1D">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E0FE9" w:rsidTr="00BB25FA">
        <w:trPr>
          <w:trHeight w:val="773"/>
        </w:trPr>
        <w:tc>
          <w:tcPr>
            <w:tcW w:w="7385" w:type="dxa"/>
            <w:tcBorders>
              <w:bottom w:val="single" w:sz="4" w:space="0" w:color="auto"/>
            </w:tcBorders>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a.   Has the non-Federal entity performed a self-assessment of its internal control system</w:t>
            </w:r>
            <w:r w:rsidR="006A1AD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E0FE9" w:rsidTr="00BB25FA">
              <w:trPr>
                <w:trHeight w:val="170"/>
              </w:trPr>
              <w:tc>
                <w:tcPr>
                  <w:tcW w:w="425" w:type="dxa"/>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8E0FE9" w:rsidTr="00BB25FA">
              <w:trPr>
                <w:trHeight w:val="225"/>
              </w:trPr>
              <w:tc>
                <w:tcPr>
                  <w:tcW w:w="425" w:type="dxa"/>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E0FE9" w:rsidTr="00BB25FA">
        <w:trPr>
          <w:cantSplit/>
        </w:trPr>
        <w:tc>
          <w:tcPr>
            <w:tcW w:w="9010" w:type="dxa"/>
            <w:gridSpan w:val="2"/>
            <w:tcBorders>
              <w:bottom w:val="nil"/>
            </w:tcBorders>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0FE9" w:rsidTr="00BB25FA">
        <w:trPr>
          <w:cantSplit/>
        </w:trPr>
        <w:tc>
          <w:tcPr>
            <w:tcW w:w="9010" w:type="dxa"/>
            <w:gridSpan w:val="2"/>
            <w:tcBorders>
              <w:top w:val="nil"/>
            </w:tcBorders>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E0FE9" w:rsidTr="00BB25FA">
        <w:trPr>
          <w:trHeight w:val="773"/>
        </w:trPr>
        <w:tc>
          <w:tcPr>
            <w:tcW w:w="7385" w:type="dxa"/>
            <w:tcBorders>
              <w:bottom w:val="single" w:sz="4" w:space="0" w:color="auto"/>
            </w:tcBorders>
          </w:tcPr>
          <w:p w:rsidR="008E0FE9" w:rsidRDefault="00F72C4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b</w:t>
            </w:r>
            <w:r w:rsidR="008E0FE9">
              <w:t>.   Does the non-Federal entity have an organization chart that sets forth the actual lines of responsibility for HUD awards?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E0FE9" w:rsidTr="00BB25FA">
              <w:trPr>
                <w:trHeight w:val="170"/>
              </w:trPr>
              <w:tc>
                <w:tcPr>
                  <w:tcW w:w="425" w:type="dxa"/>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8E0FE9" w:rsidTr="00BB25FA">
              <w:trPr>
                <w:trHeight w:val="225"/>
              </w:trPr>
              <w:tc>
                <w:tcPr>
                  <w:tcW w:w="425" w:type="dxa"/>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E0FE9" w:rsidTr="00BB25FA">
        <w:trPr>
          <w:cantSplit/>
        </w:trPr>
        <w:tc>
          <w:tcPr>
            <w:tcW w:w="9010" w:type="dxa"/>
            <w:gridSpan w:val="2"/>
            <w:tcBorders>
              <w:bottom w:val="nil"/>
            </w:tcBorders>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0FE9" w:rsidTr="00BB25FA">
        <w:trPr>
          <w:cantSplit/>
        </w:trPr>
        <w:tc>
          <w:tcPr>
            <w:tcW w:w="9010" w:type="dxa"/>
            <w:gridSpan w:val="2"/>
            <w:tcBorders>
              <w:top w:val="nil"/>
            </w:tcBorders>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83FED" w:rsidTr="008F6D91">
        <w:trPr>
          <w:trHeight w:val="773"/>
        </w:trPr>
        <w:tc>
          <w:tcPr>
            <w:tcW w:w="7385" w:type="dxa"/>
            <w:tcBorders>
              <w:bottom w:val="single" w:sz="4" w:space="0" w:color="auto"/>
            </w:tcBorders>
          </w:tcPr>
          <w:p w:rsidR="00D83FED" w:rsidRDefault="00D83FED"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c.   Are d</w:t>
            </w:r>
            <w:r w:rsidR="00322F85">
              <w:t>uties for key employees of the program p</w:t>
            </w:r>
            <w:r>
              <w:t>articipant defined?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83FED" w:rsidTr="008F6D91">
              <w:trPr>
                <w:trHeight w:val="170"/>
              </w:trPr>
              <w:tc>
                <w:tcPr>
                  <w:tcW w:w="425" w:type="dxa"/>
                </w:tcPr>
                <w:p w:rsidR="00D83FED" w:rsidRDefault="00D83FED"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D83FED" w:rsidRDefault="00D83FED"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D83FED" w:rsidRDefault="00D83FED"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D83FED" w:rsidTr="008F6D91">
              <w:trPr>
                <w:trHeight w:val="225"/>
              </w:trPr>
              <w:tc>
                <w:tcPr>
                  <w:tcW w:w="425" w:type="dxa"/>
                </w:tcPr>
                <w:p w:rsidR="00D83FED" w:rsidRDefault="00D83FED"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D83FED" w:rsidRDefault="00D83FED"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D83FED" w:rsidRDefault="00D83FED"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D83FED" w:rsidRDefault="00D83FED"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83FED" w:rsidTr="008F6D91">
        <w:trPr>
          <w:cantSplit/>
        </w:trPr>
        <w:tc>
          <w:tcPr>
            <w:tcW w:w="9010" w:type="dxa"/>
            <w:gridSpan w:val="2"/>
            <w:tcBorders>
              <w:bottom w:val="nil"/>
            </w:tcBorders>
          </w:tcPr>
          <w:p w:rsidR="00D83FED" w:rsidRDefault="00D83FED"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D83FED" w:rsidRDefault="00D83FED"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3FED" w:rsidTr="008F6D91">
        <w:trPr>
          <w:cantSplit/>
        </w:trPr>
        <w:tc>
          <w:tcPr>
            <w:tcW w:w="9010" w:type="dxa"/>
            <w:gridSpan w:val="2"/>
            <w:tcBorders>
              <w:top w:val="nil"/>
            </w:tcBorders>
          </w:tcPr>
          <w:p w:rsidR="00D83FED" w:rsidRDefault="00D83FED"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6D11" w:rsidTr="00CB1704">
        <w:trPr>
          <w:trHeight w:val="773"/>
        </w:trPr>
        <w:tc>
          <w:tcPr>
            <w:tcW w:w="7385" w:type="dxa"/>
            <w:tcBorders>
              <w:bottom w:val="single" w:sz="4" w:space="0" w:color="auto"/>
            </w:tcBorders>
          </w:tcPr>
          <w:p w:rsidR="003F6D11" w:rsidRDefault="00322F8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d.   Does the program p</w:t>
            </w:r>
            <w:r w:rsidR="003F6D11">
              <w:t>articipant’s approval controls provide reasonable assurance that appropriate individuals approve recorded transactions in accordance with management’s general or specific criteria?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6D11" w:rsidTr="008F6D91">
              <w:trPr>
                <w:trHeight w:val="170"/>
              </w:trPr>
              <w:tc>
                <w:tcPr>
                  <w:tcW w:w="425" w:type="dxa"/>
                </w:tcPr>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3F6D11" w:rsidTr="008F6D91">
              <w:trPr>
                <w:trHeight w:val="225"/>
              </w:trPr>
              <w:tc>
                <w:tcPr>
                  <w:tcW w:w="425" w:type="dxa"/>
                </w:tcPr>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F6D11" w:rsidTr="00CB1704">
        <w:trPr>
          <w:cantSplit/>
        </w:trPr>
        <w:tc>
          <w:tcPr>
            <w:tcW w:w="9010" w:type="dxa"/>
            <w:gridSpan w:val="2"/>
            <w:tcBorders>
              <w:bottom w:val="single" w:sz="4" w:space="0" w:color="auto"/>
            </w:tcBorders>
          </w:tcPr>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B1704" w:rsidRDefault="00CB1704"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D83FED" w:rsidRDefault="00D83FED"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E0FE9" w:rsidTr="00BB25FA">
        <w:trPr>
          <w:trHeight w:val="773"/>
        </w:trPr>
        <w:tc>
          <w:tcPr>
            <w:tcW w:w="7385" w:type="dxa"/>
            <w:tcBorders>
              <w:bottom w:val="single" w:sz="4" w:space="0" w:color="auto"/>
            </w:tcBorders>
          </w:tcPr>
          <w:p w:rsidR="008E0FE9"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e</w:t>
            </w:r>
            <w:r w:rsidR="008E0FE9">
              <w:t xml:space="preserve">.   </w:t>
            </w:r>
            <w:r>
              <w:t xml:space="preserve">Does the </w:t>
            </w:r>
            <w:r w:rsidR="00322F85">
              <w:t>p</w:t>
            </w:r>
            <w:r>
              <w:t xml:space="preserve">rogram </w:t>
            </w:r>
            <w:r w:rsidR="00322F85">
              <w:t>p</w:t>
            </w:r>
            <w:r>
              <w:t>articipant’s segregation of duties controls effectively reduce the opportunity for someone to perpetrate or conceal errors or irregularities in the normal course of duties</w:t>
            </w:r>
            <w:r w:rsidR="008E0FE9">
              <w:t>?</w:t>
            </w:r>
            <w:r w:rsidR="00F72C48">
              <w:t xml:space="preserve"> </w:t>
            </w:r>
          </w:p>
          <w:p w:rsidR="00F72C48" w:rsidRDefault="00F72C4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      </w:t>
            </w:r>
            <w:r w:rsidRPr="002F44AB">
              <w:t>[24 CFR 84.21</w:t>
            </w:r>
            <w:r>
              <w:t>(b)(3) and 24 CFR 84.21(b)(6)</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E0FE9" w:rsidTr="00BB25FA">
              <w:trPr>
                <w:trHeight w:val="170"/>
              </w:trPr>
              <w:tc>
                <w:tcPr>
                  <w:tcW w:w="425" w:type="dxa"/>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8E0FE9" w:rsidTr="00BB25FA">
              <w:trPr>
                <w:trHeight w:val="225"/>
              </w:trPr>
              <w:tc>
                <w:tcPr>
                  <w:tcW w:w="425" w:type="dxa"/>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E0FE9" w:rsidTr="00BB25FA">
        <w:trPr>
          <w:cantSplit/>
        </w:trPr>
        <w:tc>
          <w:tcPr>
            <w:tcW w:w="9010" w:type="dxa"/>
            <w:gridSpan w:val="2"/>
            <w:tcBorders>
              <w:bottom w:val="nil"/>
            </w:tcBorders>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0FE9" w:rsidTr="00BB25FA">
        <w:trPr>
          <w:cantSplit/>
        </w:trPr>
        <w:tc>
          <w:tcPr>
            <w:tcW w:w="9010" w:type="dxa"/>
            <w:gridSpan w:val="2"/>
            <w:tcBorders>
              <w:top w:val="nil"/>
            </w:tcBorders>
          </w:tcPr>
          <w:p w:rsidR="008E0FE9" w:rsidRDefault="008E0FE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322F85" w:rsidRDefault="00322F8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F768AC" w:rsidRDefault="00F768AC" w:rsidP="00CE273C">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u w:val="single"/>
        </w:rPr>
      </w:pPr>
    </w:p>
    <w:p w:rsidR="00B5673D" w:rsidRDefault="006A1AD8" w:rsidP="00CE273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caps/>
          <w:u w:val="single"/>
        </w:rPr>
        <w:lastRenderedPageBreak/>
        <w:t xml:space="preserve">C.  </w:t>
      </w:r>
      <w:r w:rsidRPr="00F272A1">
        <w:rPr>
          <w:caps/>
          <w:u w:val="single"/>
        </w:rPr>
        <w:t>Payment</w:t>
      </w:r>
      <w:r>
        <w:rPr>
          <w:caps/>
          <w:u w:val="single"/>
        </w:rPr>
        <w:t xml:space="preserve"> and financial reporting</w:t>
      </w:r>
      <w:r>
        <w:rPr>
          <w:caps/>
        </w:rPr>
        <w:t xml:space="preserve"> </w:t>
      </w:r>
    </w:p>
    <w:p w:rsidR="006A1AD8" w:rsidRDefault="001D066E" w:rsidP="00CE273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t>5</w:t>
      </w:r>
      <w:r w:rsidR="006A1AD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A1AD8" w:rsidTr="00BB25FA">
        <w:trPr>
          <w:trHeight w:val="773"/>
        </w:trPr>
        <w:tc>
          <w:tcPr>
            <w:tcW w:w="7385" w:type="dxa"/>
            <w:tcBorders>
              <w:bottom w:val="single" w:sz="4" w:space="0" w:color="auto"/>
            </w:tcBorders>
          </w:tcPr>
          <w:p w:rsidR="00F72C48" w:rsidRDefault="00CB1704"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pPr>
            <w:r>
              <w:t>Does the program p</w:t>
            </w:r>
            <w:r w:rsidR="00F72C48">
              <w:t xml:space="preserve">articipant </w:t>
            </w:r>
            <w:r w:rsidR="00D355BC">
              <w:t xml:space="preserve">have written procedures that </w:t>
            </w:r>
            <w:r w:rsidR="006A1AD8" w:rsidRPr="00B33CED">
              <w:t>minimize</w:t>
            </w:r>
            <w:r w:rsidR="006A1AD8" w:rsidRPr="008C54D5">
              <w:t xml:space="preserve"> the time elaps</w:t>
            </w:r>
            <w:r w:rsidR="006A1AD8">
              <w:t>ing</w:t>
            </w:r>
            <w:r w:rsidR="006A1AD8" w:rsidRPr="008C54D5">
              <w:t xml:space="preserve"> between the transfer of funds from the U.S. Treasury</w:t>
            </w:r>
            <w:r w:rsidR="006A1AD8">
              <w:t xml:space="preserve"> (or pass-through entity)</w:t>
            </w:r>
            <w:r w:rsidR="006A1AD8" w:rsidRPr="008C54D5">
              <w:t xml:space="preserve"> and disbursement by the </w:t>
            </w:r>
            <w:r w:rsidR="006A1AD8">
              <w:t>non-Federal entity</w:t>
            </w:r>
            <w:r w:rsidR="006A1AD8" w:rsidRPr="001246D4">
              <w:rPr>
                <w:rFonts w:ascii="Arial" w:hAnsi="Arial" w:cs="Arial"/>
                <w:sz w:val="20"/>
                <w:szCs w:val="20"/>
              </w:rPr>
              <w:t xml:space="preserve"> </w:t>
            </w:r>
            <w:r w:rsidR="006A1AD8" w:rsidRPr="001246D4">
              <w:t>for direct program or project costs and the proportionate share</w:t>
            </w:r>
            <w:r w:rsidR="00F72C48">
              <w:t xml:space="preserve"> of any allowable indirect </w:t>
            </w:r>
            <w:r w:rsidR="00A02E4B">
              <w:t>costs?</w:t>
            </w:r>
          </w:p>
          <w:p w:rsidR="006A1AD8" w:rsidRDefault="006B5072"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pPr>
            <w:r w:rsidRPr="002F44AB">
              <w:t>[Grant Agreement</w:t>
            </w:r>
            <w:r w:rsidR="00F72C48">
              <w:t>; 24 CFR 84.22(b)</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A1AD8" w:rsidTr="00BB25FA">
              <w:trPr>
                <w:trHeight w:val="170"/>
              </w:trPr>
              <w:tc>
                <w:tcPr>
                  <w:tcW w:w="425" w:type="dxa"/>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6A1AD8" w:rsidTr="00BB25FA">
              <w:trPr>
                <w:trHeight w:val="225"/>
              </w:trPr>
              <w:tc>
                <w:tcPr>
                  <w:tcW w:w="425" w:type="dxa"/>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A1AD8" w:rsidTr="00BB25FA">
        <w:trPr>
          <w:cantSplit/>
        </w:trPr>
        <w:tc>
          <w:tcPr>
            <w:tcW w:w="9010" w:type="dxa"/>
            <w:gridSpan w:val="2"/>
            <w:tcBorders>
              <w:bottom w:val="nil"/>
            </w:tcBorders>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1AD8" w:rsidTr="00BB25FA">
        <w:trPr>
          <w:cantSplit/>
        </w:trPr>
        <w:tc>
          <w:tcPr>
            <w:tcW w:w="9010" w:type="dxa"/>
            <w:gridSpan w:val="2"/>
            <w:tcBorders>
              <w:top w:val="nil"/>
            </w:tcBorders>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6A1AD8" w:rsidRDefault="001D066E"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6</w:t>
      </w:r>
      <w:r w:rsidR="006A1AD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A1AD8" w:rsidTr="00BB25FA">
        <w:trPr>
          <w:trHeight w:val="773"/>
        </w:trPr>
        <w:tc>
          <w:tcPr>
            <w:tcW w:w="7385" w:type="dxa"/>
            <w:tcBorders>
              <w:bottom w:val="single" w:sz="4" w:space="0" w:color="auto"/>
            </w:tcBorders>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a.   Does the </w:t>
            </w:r>
            <w:r w:rsidR="00CB1704">
              <w:t>program p</w:t>
            </w:r>
            <w:r w:rsidR="00F036F4">
              <w:t>articipant</w:t>
            </w:r>
            <w:r>
              <w:t xml:space="preserve"> </w:t>
            </w:r>
            <w:r w:rsidR="00D42817">
              <w:t xml:space="preserve">disburse funds available funds </w:t>
            </w:r>
            <w:r w:rsidRPr="008B6E19">
              <w:t>from program income (including repayments to a revolving fund), rebates, refunds, contract settlements, audit recoveries, and interest earned on such funds before requesting additional cash payments</w:t>
            </w:r>
            <w:r>
              <w:t xml:space="preserve">? </w:t>
            </w:r>
          </w:p>
          <w:p w:rsidR="006A1AD8" w:rsidRDefault="006B5072" w:rsidP="00B348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2F44AB">
              <w:t>[</w:t>
            </w:r>
            <w:r w:rsidR="00D355BC">
              <w:t>24 CFR 84.22(g)</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A1AD8" w:rsidTr="00BB25FA">
              <w:trPr>
                <w:trHeight w:val="170"/>
              </w:trPr>
              <w:tc>
                <w:tcPr>
                  <w:tcW w:w="425" w:type="dxa"/>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6A1AD8" w:rsidTr="00BB25FA">
              <w:trPr>
                <w:trHeight w:val="225"/>
              </w:trPr>
              <w:tc>
                <w:tcPr>
                  <w:tcW w:w="425" w:type="dxa"/>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A1AD8" w:rsidTr="00BB25FA">
        <w:trPr>
          <w:cantSplit/>
        </w:trPr>
        <w:tc>
          <w:tcPr>
            <w:tcW w:w="9010" w:type="dxa"/>
            <w:gridSpan w:val="2"/>
            <w:tcBorders>
              <w:bottom w:val="nil"/>
            </w:tcBorders>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1AD8" w:rsidTr="00BB25FA">
        <w:trPr>
          <w:cantSplit/>
        </w:trPr>
        <w:tc>
          <w:tcPr>
            <w:tcW w:w="9010" w:type="dxa"/>
            <w:gridSpan w:val="2"/>
            <w:tcBorders>
              <w:top w:val="nil"/>
            </w:tcBorders>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6A1AD8" w:rsidRDefault="006A1AD8" w:rsidP="00CE273C">
      <w:pPr>
        <w:pStyle w:val="Header"/>
        <w:widowControl w:val="0"/>
        <w:tabs>
          <w:tab w:val="clear" w:pos="4320"/>
          <w:tab w:val="clear" w:pos="864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6D11" w:rsidTr="008F6D91">
        <w:trPr>
          <w:trHeight w:val="773"/>
        </w:trPr>
        <w:tc>
          <w:tcPr>
            <w:tcW w:w="7385" w:type="dxa"/>
            <w:tcBorders>
              <w:bottom w:val="single" w:sz="4" w:space="0" w:color="auto"/>
            </w:tcBorders>
          </w:tcPr>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b.   Does the financial information (e.g., drawdowns, unexpended balances) recorded in HUD’s financial management systems (e.g., Line of Credit Control System, or LOCCS) match the official accounting records of the </w:t>
            </w:r>
            <w:r w:rsidR="00D67503">
              <w:t>program participant</w:t>
            </w:r>
            <w:r>
              <w:t xml:space="preserve"> for the period covered by the last CPD-required performance report? </w:t>
            </w:r>
          </w:p>
          <w:p w:rsidR="003F6D11" w:rsidRDefault="003F6D11" w:rsidP="00B348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84.21(b)(1)]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6D11" w:rsidTr="008F6D91">
              <w:trPr>
                <w:trHeight w:val="170"/>
              </w:trPr>
              <w:tc>
                <w:tcPr>
                  <w:tcW w:w="425" w:type="dxa"/>
                </w:tcPr>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3F6D11" w:rsidTr="008F6D91">
              <w:trPr>
                <w:trHeight w:val="225"/>
              </w:trPr>
              <w:tc>
                <w:tcPr>
                  <w:tcW w:w="425" w:type="dxa"/>
                </w:tcPr>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F6D11" w:rsidTr="008F6D91">
        <w:trPr>
          <w:cantSplit/>
        </w:trPr>
        <w:tc>
          <w:tcPr>
            <w:tcW w:w="9010" w:type="dxa"/>
            <w:gridSpan w:val="2"/>
            <w:tcBorders>
              <w:bottom w:val="nil"/>
            </w:tcBorders>
          </w:tcPr>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6D11" w:rsidTr="008F6D91">
        <w:trPr>
          <w:cantSplit/>
        </w:trPr>
        <w:tc>
          <w:tcPr>
            <w:tcW w:w="9010" w:type="dxa"/>
            <w:gridSpan w:val="2"/>
            <w:tcBorders>
              <w:top w:val="nil"/>
            </w:tcBorders>
          </w:tcPr>
          <w:p w:rsidR="003F6D11" w:rsidRDefault="003F6D11"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6A1AD8" w:rsidRDefault="006A1AD8" w:rsidP="00CE273C">
      <w:pPr>
        <w:pStyle w:val="Header"/>
        <w:widowControl w:val="0"/>
        <w:tabs>
          <w:tab w:val="clear" w:pos="4320"/>
          <w:tab w:val="clear" w:pos="864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A1AD8" w:rsidTr="00BB25FA">
        <w:trPr>
          <w:trHeight w:val="773"/>
        </w:trPr>
        <w:tc>
          <w:tcPr>
            <w:tcW w:w="7385" w:type="dxa"/>
            <w:tcBorders>
              <w:bottom w:val="single" w:sz="4" w:space="0" w:color="auto"/>
            </w:tcBorders>
          </w:tcPr>
          <w:p w:rsidR="006A1AD8" w:rsidRDefault="00D355BC"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c</w:t>
            </w:r>
            <w:r w:rsidR="006A1AD8">
              <w:t xml:space="preserve">.   If the </w:t>
            </w:r>
            <w:r w:rsidR="00611917">
              <w:t>p</w:t>
            </w:r>
            <w:r w:rsidR="00F036F4">
              <w:t xml:space="preserve">rogram </w:t>
            </w:r>
            <w:r w:rsidR="00611917">
              <w:t>p</w:t>
            </w:r>
            <w:r w:rsidR="00F036F4">
              <w:t xml:space="preserve">articipant </w:t>
            </w:r>
            <w:r w:rsidR="006A1AD8">
              <w:t xml:space="preserve">receives grant advances, does it maintain the advance payments in an interest-bearing account or meet one of the following exceptions? </w:t>
            </w:r>
          </w:p>
          <w:p w:rsidR="006A1AD8" w:rsidRDefault="006A1AD8" w:rsidP="00CE273C">
            <w:pPr>
              <w:pStyle w:val="Level1"/>
              <w:widowControl w:val="0"/>
              <w:numPr>
                <w:ilvl w:val="0"/>
                <w:numId w:val="37"/>
              </w:numPr>
              <w:tabs>
                <w:tab w:val="clear" w:pos="4320"/>
                <w:tab w:val="clear" w:pos="8640"/>
              </w:tabs>
              <w:ind w:left="1085"/>
            </w:pPr>
            <w:r>
              <w:t>The non-Federal entity receives less than $120,000 in Federal awards per year.</w:t>
            </w:r>
          </w:p>
          <w:p w:rsidR="006A1AD8" w:rsidRDefault="006A1AD8" w:rsidP="00CE273C">
            <w:pPr>
              <w:pStyle w:val="Level1"/>
              <w:widowControl w:val="0"/>
              <w:numPr>
                <w:ilvl w:val="0"/>
                <w:numId w:val="37"/>
              </w:numPr>
              <w:tabs>
                <w:tab w:val="clear" w:pos="4320"/>
                <w:tab w:val="clear" w:pos="8640"/>
              </w:tabs>
              <w:ind w:left="1085" w:hanging="450"/>
            </w:pPr>
            <w:r>
              <w:t>The best reasonably available interest-bearing account would not be expected to earn interest in excess of $500 per year on Federal cash balances.</w:t>
            </w:r>
          </w:p>
          <w:p w:rsidR="006A1AD8" w:rsidRDefault="006A1AD8" w:rsidP="00CE273C">
            <w:pPr>
              <w:pStyle w:val="Level1"/>
              <w:widowControl w:val="0"/>
              <w:numPr>
                <w:ilvl w:val="0"/>
                <w:numId w:val="37"/>
              </w:numPr>
              <w:tabs>
                <w:tab w:val="clear" w:pos="4320"/>
                <w:tab w:val="clear" w:pos="8640"/>
              </w:tabs>
              <w:ind w:left="1085" w:hanging="540"/>
            </w:pPr>
            <w:r>
              <w:t>The depository would require an average or minimum balance so high that it would not be feasible within the expected Federal and non-Federal cash resources.</w:t>
            </w:r>
            <w:r w:rsidDel="00FC42C8">
              <w:t xml:space="preserve"> </w:t>
            </w:r>
          </w:p>
          <w:p w:rsidR="006A1AD8" w:rsidRDefault="006B5072" w:rsidP="00F119A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2F44AB">
              <w:t>[</w:t>
            </w:r>
            <w:r>
              <w:t>24 CFR 84.22</w:t>
            </w:r>
            <w:r w:rsidR="00D42817">
              <w:t>(k)</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A1AD8" w:rsidTr="00BB25FA">
              <w:trPr>
                <w:trHeight w:val="170"/>
              </w:trPr>
              <w:tc>
                <w:tcPr>
                  <w:tcW w:w="425" w:type="dxa"/>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6A1AD8" w:rsidTr="00BB25FA">
              <w:trPr>
                <w:trHeight w:val="225"/>
              </w:trPr>
              <w:tc>
                <w:tcPr>
                  <w:tcW w:w="425" w:type="dxa"/>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A1AD8" w:rsidTr="00BB25FA">
        <w:trPr>
          <w:cantSplit/>
        </w:trPr>
        <w:tc>
          <w:tcPr>
            <w:tcW w:w="9010" w:type="dxa"/>
            <w:gridSpan w:val="2"/>
            <w:tcBorders>
              <w:bottom w:val="nil"/>
            </w:tcBorders>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1AD8" w:rsidTr="00BB25FA">
        <w:trPr>
          <w:cantSplit/>
        </w:trPr>
        <w:tc>
          <w:tcPr>
            <w:tcW w:w="9010" w:type="dxa"/>
            <w:gridSpan w:val="2"/>
            <w:tcBorders>
              <w:top w:val="nil"/>
            </w:tcBorders>
          </w:tcPr>
          <w:p w:rsidR="006A1AD8" w:rsidRDefault="006A1AD8"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F973CB" w:rsidRPr="00D91F53" w:rsidRDefault="00F973CB" w:rsidP="00D91F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F036F4" w:rsidRDefault="00F973CB" w:rsidP="00CE273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caps/>
          <w:u w:val="single"/>
        </w:rPr>
        <w:t>D.  IMPROPER PAYMENTS</w:t>
      </w:r>
      <w:r>
        <w:rPr>
          <w:caps/>
        </w:rPr>
        <w:t xml:space="preserve"> </w:t>
      </w:r>
    </w:p>
    <w:p w:rsidR="00F973CB" w:rsidRPr="00C15DA2" w:rsidRDefault="00D91F53" w:rsidP="00CE273C">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caps/>
        </w:rPr>
      </w:pPr>
      <w:r>
        <w:rPr>
          <w:caps/>
        </w:rPr>
        <w:t>7</w:t>
      </w:r>
      <w:r w:rsidR="00F973CB" w:rsidRPr="00C15DA2">
        <w:rPr>
          <w:caps/>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3CB" w:rsidTr="00BB25FA">
        <w:trPr>
          <w:trHeight w:val="773"/>
        </w:trPr>
        <w:tc>
          <w:tcPr>
            <w:tcW w:w="7385" w:type="dxa"/>
            <w:tcBorders>
              <w:bottom w:val="single" w:sz="4" w:space="0" w:color="auto"/>
            </w:tcBorders>
          </w:tcPr>
          <w:p w:rsidR="00F973CB" w:rsidRDefault="00F973CB" w:rsidP="00CE273C">
            <w:pPr>
              <w:widowControl w:val="0"/>
              <w:ind w:left="365" w:hanging="365"/>
            </w:pPr>
            <w:r>
              <w:t>a.   Does a review of program expenditures show that no improper payments were made?  (Results from other Exhibits can be included here.)</w:t>
            </w:r>
          </w:p>
          <w:p w:rsidR="00F973CB" w:rsidRDefault="00F973CB" w:rsidP="00CE273C">
            <w:pPr>
              <w:widowControl w:val="0"/>
              <w:ind w:left="725"/>
              <w:rPr>
                <w:i/>
              </w:rPr>
            </w:pPr>
            <w:r w:rsidRPr="009851A8">
              <w:rPr>
                <w:b/>
              </w:rPr>
              <w:t>NOTE:</w:t>
            </w:r>
            <w:r>
              <w:t xml:space="preserve"> </w:t>
            </w:r>
            <w:r w:rsidRPr="00785B95">
              <w:t xml:space="preserve"> Improper payments means any payment that should not have been made or that was made in an incorrect amount (including overpayments and underpayments) under statutory, contractual, administrative, or other legally applicable requirements and includes payment to an ineligible party, any payment for an ineligible good or service, any duplicate payment, any payment for a good or service not received (except for such payments where authorized by law), any payment that does not account for credit for applicable discounts, and any payment where insufficient or lack of documentation prevents a reviewer from discerning whether a payment was proper.</w:t>
            </w:r>
            <w:r>
              <w:rPr>
                <w:i/>
              </w:rPr>
              <w:t xml:space="preserve"> </w:t>
            </w:r>
          </w:p>
          <w:p w:rsidR="00F973CB" w:rsidRPr="00F973CB" w:rsidRDefault="00F973CB" w:rsidP="00CE273C">
            <w:pPr>
              <w:widowControl w:val="0"/>
              <w:ind w:left="725"/>
              <w:rPr>
                <w:i/>
              </w:rPr>
            </w:pPr>
            <w:r w:rsidRPr="002F44AB">
              <w:t>[</w:t>
            </w:r>
            <w:r>
              <w:t>24 CFR 84.22</w:t>
            </w:r>
            <w:r w:rsidRPr="002F44AB">
              <w:t>]</w:t>
            </w:r>
            <w: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3CB" w:rsidTr="00BB25FA">
              <w:trPr>
                <w:trHeight w:val="170"/>
              </w:trPr>
              <w:tc>
                <w:tcPr>
                  <w:tcW w:w="425"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F973CB" w:rsidTr="00BB25FA">
              <w:trPr>
                <w:trHeight w:val="225"/>
              </w:trPr>
              <w:tc>
                <w:tcPr>
                  <w:tcW w:w="425"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3CB" w:rsidTr="00BB25FA">
        <w:trPr>
          <w:cantSplit/>
        </w:trPr>
        <w:tc>
          <w:tcPr>
            <w:tcW w:w="9010" w:type="dxa"/>
            <w:gridSpan w:val="2"/>
            <w:tcBorders>
              <w:bottom w:val="nil"/>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73CB" w:rsidTr="00BB25FA">
        <w:trPr>
          <w:cantSplit/>
        </w:trPr>
        <w:tc>
          <w:tcPr>
            <w:tcW w:w="9010" w:type="dxa"/>
            <w:gridSpan w:val="2"/>
            <w:tcBorders>
              <w:top w:val="nil"/>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F973CB" w:rsidTr="00BB25FA">
        <w:trPr>
          <w:trHeight w:val="773"/>
        </w:trPr>
        <w:tc>
          <w:tcPr>
            <w:tcW w:w="7385" w:type="dxa"/>
            <w:tcBorders>
              <w:bottom w:val="single" w:sz="4" w:space="0" w:color="auto"/>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t xml:space="preserve">b.  If the </w:t>
            </w:r>
            <w:r w:rsidR="009851A8">
              <w:t>p</w:t>
            </w:r>
            <w:r w:rsidR="00F036F4">
              <w:t xml:space="preserve">rogram </w:t>
            </w:r>
            <w:r w:rsidR="009851A8">
              <w:t>p</w:t>
            </w:r>
            <w:r w:rsidR="00F036F4">
              <w:t xml:space="preserve">articipant </w:t>
            </w:r>
            <w:r>
              <w:t xml:space="preserve">discovered that improper payments were made, did the </w:t>
            </w:r>
            <w:r w:rsidR="009851A8">
              <w:t>p</w:t>
            </w:r>
            <w:r w:rsidR="00F036F4">
              <w:t xml:space="preserve">rogram </w:t>
            </w:r>
            <w:r w:rsidR="009851A8">
              <w:t>p</w:t>
            </w:r>
            <w:r w:rsidR="00F036F4">
              <w:t xml:space="preserve">articipant </w:t>
            </w:r>
            <w:r>
              <w:t>take appropriate corrective action(s)?</w:t>
            </w:r>
          </w:p>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2F44AB">
              <w:t>[</w:t>
            </w:r>
            <w:r>
              <w:t>24 CFR 84.22</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3CB" w:rsidTr="00BB25FA">
              <w:trPr>
                <w:trHeight w:val="170"/>
              </w:trPr>
              <w:tc>
                <w:tcPr>
                  <w:tcW w:w="425"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F973CB" w:rsidTr="00BB25FA">
              <w:trPr>
                <w:trHeight w:val="225"/>
              </w:trPr>
              <w:tc>
                <w:tcPr>
                  <w:tcW w:w="425"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3CB" w:rsidTr="00BB25FA">
        <w:trPr>
          <w:cantSplit/>
        </w:trPr>
        <w:tc>
          <w:tcPr>
            <w:tcW w:w="9010" w:type="dxa"/>
            <w:gridSpan w:val="2"/>
            <w:tcBorders>
              <w:bottom w:val="nil"/>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73CB" w:rsidTr="00BB25FA">
        <w:trPr>
          <w:cantSplit/>
        </w:trPr>
        <w:tc>
          <w:tcPr>
            <w:tcW w:w="9010" w:type="dxa"/>
            <w:gridSpan w:val="2"/>
            <w:tcBorders>
              <w:top w:val="nil"/>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8E0FE9" w:rsidRDefault="008E0FE9" w:rsidP="00105CE6">
      <w:pPr>
        <w:pStyle w:val="Level1"/>
        <w:widowControl w:val="0"/>
        <w:numPr>
          <w:ilvl w:val="0"/>
          <w:numId w:val="0"/>
        </w:numPr>
        <w:tabs>
          <w:tab w:val="left" w:pos="0"/>
          <w:tab w:val="left" w:pos="450"/>
          <w:tab w:val="left" w:pos="2160"/>
          <w:tab w:val="left" w:pos="2880"/>
          <w:tab w:val="left" w:pos="3600"/>
          <w:tab w:val="left" w:pos="5040"/>
          <w:tab w:val="left" w:pos="5760"/>
          <w:tab w:val="left" w:pos="6480"/>
        </w:tabs>
        <w:spacing w:line="120" w:lineRule="auto"/>
        <w:rPr>
          <w:u w:val="single"/>
        </w:rPr>
      </w:pPr>
    </w:p>
    <w:p w:rsidR="00F973CB" w:rsidRDefault="00F973CB" w:rsidP="00CE273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caps/>
          <w:u w:val="single"/>
        </w:rPr>
        <w:t>E.  Program IncomE</w:t>
      </w:r>
      <w:r>
        <w:rPr>
          <w:caps/>
        </w:rPr>
        <w:t xml:space="preserve"> </w:t>
      </w:r>
    </w:p>
    <w:p w:rsidR="00F973CB" w:rsidRDefault="00D91F53"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8</w:t>
      </w:r>
      <w:r w:rsidR="00F973C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3CB" w:rsidTr="00D64159">
        <w:trPr>
          <w:trHeight w:val="773"/>
        </w:trPr>
        <w:tc>
          <w:tcPr>
            <w:tcW w:w="7385" w:type="dxa"/>
            <w:tcBorders>
              <w:bottom w:val="single" w:sz="4" w:space="0" w:color="auto"/>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revenue-generating activit</w:t>
            </w:r>
            <w:r w:rsidR="00F036F4">
              <w:t>ies are being undertaken (e.g.</w:t>
            </w:r>
            <w:r w:rsidR="009440FC">
              <w:t>,</w:t>
            </w:r>
            <w:r w:rsidR="00F036F4">
              <w:t xml:space="preserve"> loans or revolving loan fund</w:t>
            </w:r>
            <w:r>
              <w:t>), has the non-Federal entity established revenue accounts in its accounting records to record program income?</w:t>
            </w:r>
          </w:p>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2F44AB">
              <w:t>[</w:t>
            </w:r>
            <w:r>
              <w:t>24 CFR 84.24</w:t>
            </w:r>
            <w:r w:rsidR="00F036F4">
              <w:t>(a)</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3CB" w:rsidTr="00BB25FA">
              <w:trPr>
                <w:trHeight w:val="170"/>
              </w:trPr>
              <w:tc>
                <w:tcPr>
                  <w:tcW w:w="425"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F973CB" w:rsidTr="00BB25FA">
              <w:trPr>
                <w:trHeight w:val="225"/>
              </w:trPr>
              <w:tc>
                <w:tcPr>
                  <w:tcW w:w="425"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3CB" w:rsidTr="00D64159">
        <w:trPr>
          <w:cantSplit/>
        </w:trPr>
        <w:tc>
          <w:tcPr>
            <w:tcW w:w="9010" w:type="dxa"/>
            <w:gridSpan w:val="2"/>
            <w:tcBorders>
              <w:bottom w:val="single" w:sz="4" w:space="0" w:color="auto"/>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C332B" w:rsidRDefault="00BC332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D91F53" w:rsidRDefault="00D91F53"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F973CB" w:rsidRDefault="00D91F53"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9</w:t>
      </w:r>
      <w:r w:rsidR="00F973C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3CB" w:rsidTr="00BB25FA">
        <w:trPr>
          <w:trHeight w:val="773"/>
        </w:trPr>
        <w:tc>
          <w:tcPr>
            <w:tcW w:w="7385" w:type="dxa"/>
            <w:tcBorders>
              <w:bottom w:val="single" w:sz="4" w:space="0" w:color="auto"/>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a.   Does the recipient have a system for tracking program income generated by subrecipients? </w:t>
            </w:r>
          </w:p>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2F44AB">
              <w:t>[</w:t>
            </w:r>
            <w:r>
              <w:t>24 CFR 84.24</w:t>
            </w:r>
            <w:r w:rsidR="00F036F4">
              <w:t>(a)</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3CB" w:rsidTr="00BB25FA">
              <w:trPr>
                <w:trHeight w:val="170"/>
              </w:trPr>
              <w:tc>
                <w:tcPr>
                  <w:tcW w:w="425"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F973CB" w:rsidTr="00BB25FA">
              <w:trPr>
                <w:trHeight w:val="225"/>
              </w:trPr>
              <w:tc>
                <w:tcPr>
                  <w:tcW w:w="425"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3CB" w:rsidTr="00BB25FA">
        <w:trPr>
          <w:cantSplit/>
        </w:trPr>
        <w:tc>
          <w:tcPr>
            <w:tcW w:w="9010" w:type="dxa"/>
            <w:gridSpan w:val="2"/>
            <w:tcBorders>
              <w:bottom w:val="nil"/>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73CB" w:rsidTr="00BB25FA">
        <w:trPr>
          <w:cantSplit/>
        </w:trPr>
        <w:tc>
          <w:tcPr>
            <w:tcW w:w="9010" w:type="dxa"/>
            <w:gridSpan w:val="2"/>
            <w:tcBorders>
              <w:top w:val="nil"/>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F973CB" w:rsidRDefault="00F973CB" w:rsidP="00CE273C">
      <w:pPr>
        <w:pStyle w:val="Header"/>
        <w:widowControl w:val="0"/>
        <w:tabs>
          <w:tab w:val="clear" w:pos="4320"/>
          <w:tab w:val="clear" w:pos="864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3CB" w:rsidTr="00BB25FA">
        <w:trPr>
          <w:trHeight w:val="773"/>
        </w:trPr>
        <w:tc>
          <w:tcPr>
            <w:tcW w:w="7385" w:type="dxa"/>
            <w:tcBorders>
              <w:bottom w:val="single" w:sz="4" w:space="0" w:color="auto"/>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lastRenderedPageBreak/>
              <w:t>b.   If program income is retained by the subrecipient, does the recipient have a system for ensuring that such income is reported in a timely and accurate manner?</w:t>
            </w:r>
          </w:p>
          <w:p w:rsidR="00F973CB" w:rsidRDefault="00F973CB" w:rsidP="009440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2F44AB">
              <w:t>[</w:t>
            </w:r>
            <w:r>
              <w:t>24 CFR 84.24</w:t>
            </w:r>
            <w:r w:rsidR="00F036F4">
              <w:t>(a)</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3CB" w:rsidTr="00BB25FA">
              <w:trPr>
                <w:trHeight w:val="170"/>
              </w:trPr>
              <w:tc>
                <w:tcPr>
                  <w:tcW w:w="425"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F973CB" w:rsidTr="00BB25FA">
              <w:trPr>
                <w:trHeight w:val="225"/>
              </w:trPr>
              <w:tc>
                <w:tcPr>
                  <w:tcW w:w="425"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3CB" w:rsidTr="00BB25FA">
        <w:trPr>
          <w:cantSplit/>
        </w:trPr>
        <w:tc>
          <w:tcPr>
            <w:tcW w:w="9010" w:type="dxa"/>
            <w:gridSpan w:val="2"/>
            <w:tcBorders>
              <w:bottom w:val="nil"/>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73CB" w:rsidTr="00BB25FA">
        <w:trPr>
          <w:cantSplit/>
        </w:trPr>
        <w:tc>
          <w:tcPr>
            <w:tcW w:w="9010" w:type="dxa"/>
            <w:gridSpan w:val="2"/>
            <w:tcBorders>
              <w:top w:val="nil"/>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F27EDF">
        <w:t>0</w:t>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3CB" w:rsidTr="00BB25FA">
        <w:trPr>
          <w:trHeight w:val="773"/>
        </w:trPr>
        <w:tc>
          <w:tcPr>
            <w:tcW w:w="7385" w:type="dxa"/>
            <w:tcBorders>
              <w:bottom w:val="single" w:sz="4" w:space="0" w:color="auto"/>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t>Does the recipient comply with the requirements governing the reporting on receipt and use of program income in the Integrated Disbursements and Information System or SF-425, as applicable?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3CB" w:rsidTr="00BB25FA">
              <w:trPr>
                <w:trHeight w:val="170"/>
              </w:trPr>
              <w:tc>
                <w:tcPr>
                  <w:tcW w:w="425"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F973CB" w:rsidTr="00BB25FA">
              <w:trPr>
                <w:trHeight w:val="225"/>
              </w:trPr>
              <w:tc>
                <w:tcPr>
                  <w:tcW w:w="425"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3CB" w:rsidTr="00BB25FA">
        <w:trPr>
          <w:cantSplit/>
        </w:trPr>
        <w:tc>
          <w:tcPr>
            <w:tcW w:w="9010" w:type="dxa"/>
            <w:gridSpan w:val="2"/>
            <w:tcBorders>
              <w:bottom w:val="nil"/>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73CB" w:rsidTr="00BB25FA">
        <w:trPr>
          <w:cantSplit/>
        </w:trPr>
        <w:tc>
          <w:tcPr>
            <w:tcW w:w="9010" w:type="dxa"/>
            <w:gridSpan w:val="2"/>
            <w:tcBorders>
              <w:top w:val="nil"/>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BC332B" w:rsidRDefault="00BC332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6A1AD8" w:rsidRDefault="006A1AD8" w:rsidP="009440FC">
      <w:pPr>
        <w:pStyle w:val="Level1"/>
        <w:widowControl w:val="0"/>
        <w:numPr>
          <w:ilvl w:val="0"/>
          <w:numId w:val="0"/>
        </w:numPr>
        <w:tabs>
          <w:tab w:val="left" w:pos="0"/>
          <w:tab w:val="left" w:pos="450"/>
          <w:tab w:val="left" w:pos="2160"/>
          <w:tab w:val="left" w:pos="2880"/>
          <w:tab w:val="left" w:pos="3600"/>
          <w:tab w:val="left" w:pos="5040"/>
          <w:tab w:val="left" w:pos="5760"/>
          <w:tab w:val="left" w:pos="6480"/>
        </w:tabs>
        <w:spacing w:line="120" w:lineRule="auto"/>
        <w:rPr>
          <w:u w:val="single"/>
        </w:rPr>
      </w:pPr>
    </w:p>
    <w:p w:rsidR="00BC332B" w:rsidRDefault="00BC332B" w:rsidP="009440FC">
      <w:pPr>
        <w:pStyle w:val="Level1"/>
        <w:widowControl w:val="0"/>
        <w:numPr>
          <w:ilvl w:val="0"/>
          <w:numId w:val="0"/>
        </w:numPr>
        <w:tabs>
          <w:tab w:val="left" w:pos="0"/>
          <w:tab w:val="left" w:pos="450"/>
          <w:tab w:val="left" w:pos="2160"/>
          <w:tab w:val="left" w:pos="2880"/>
          <w:tab w:val="left" w:pos="3600"/>
          <w:tab w:val="left" w:pos="5040"/>
          <w:tab w:val="left" w:pos="5760"/>
          <w:tab w:val="left" w:pos="6480"/>
        </w:tabs>
        <w:spacing w:line="120" w:lineRule="auto"/>
        <w:rPr>
          <w:u w:val="single"/>
        </w:rPr>
      </w:pPr>
    </w:p>
    <w:p w:rsidR="00F973CB" w:rsidRDefault="00F973CB" w:rsidP="00CE273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caps/>
          <w:u w:val="single"/>
        </w:rPr>
        <w:t xml:space="preserve">F.  </w:t>
      </w:r>
      <w:r w:rsidRPr="00861583">
        <w:rPr>
          <w:caps/>
          <w:u w:val="single"/>
        </w:rPr>
        <w:t>PERIOD OF PERFORMANCE</w:t>
      </w:r>
      <w:r w:rsidR="00FB604F">
        <w:rPr>
          <w:caps/>
        </w:rPr>
        <w:t xml:space="preserve"> </w:t>
      </w:r>
    </w:p>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F27EDF">
        <w:t>1</w:t>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3CB" w:rsidTr="00BB25FA">
        <w:trPr>
          <w:trHeight w:val="773"/>
        </w:trPr>
        <w:tc>
          <w:tcPr>
            <w:tcW w:w="7385" w:type="dxa"/>
            <w:tcBorders>
              <w:bottom w:val="single" w:sz="4" w:space="0" w:color="auto"/>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Has the recipient </w:t>
            </w:r>
            <w:r w:rsidRPr="00B50AE6">
              <w:t>charge</w:t>
            </w:r>
            <w:r>
              <w:t>d to the HUD award only</w:t>
            </w:r>
            <w:r w:rsidRPr="00B50AE6">
              <w:t xml:space="preserve"> allowable costs</w:t>
            </w:r>
            <w:r w:rsidR="00153A89">
              <w:t xml:space="preserve"> </w:t>
            </w:r>
            <w:r>
              <w:t xml:space="preserve">incurred </w:t>
            </w:r>
            <w:r w:rsidRPr="00B50AE6">
              <w:t>during the period of performance</w:t>
            </w:r>
            <w:r>
              <w:t xml:space="preserve"> and authorized pre-award costs? </w:t>
            </w:r>
          </w:p>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2F44AB">
              <w:t>[</w:t>
            </w:r>
            <w:r w:rsidR="00153A89">
              <w:t>Grant Agreement</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3CB" w:rsidTr="00BB25FA">
              <w:trPr>
                <w:trHeight w:val="170"/>
              </w:trPr>
              <w:tc>
                <w:tcPr>
                  <w:tcW w:w="425"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F973CB" w:rsidTr="00BB25FA">
              <w:trPr>
                <w:trHeight w:val="225"/>
              </w:trPr>
              <w:tc>
                <w:tcPr>
                  <w:tcW w:w="425"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3CB" w:rsidTr="00BB25FA">
        <w:trPr>
          <w:cantSplit/>
        </w:trPr>
        <w:tc>
          <w:tcPr>
            <w:tcW w:w="9010" w:type="dxa"/>
            <w:gridSpan w:val="2"/>
            <w:tcBorders>
              <w:bottom w:val="single" w:sz="4" w:space="0" w:color="auto"/>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BC332B" w:rsidRDefault="00F973CB" w:rsidP="00D6415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C332B" w:rsidRDefault="00BC332B" w:rsidP="00D6415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F973CB" w:rsidRDefault="00F973CB" w:rsidP="009440FC">
      <w:pPr>
        <w:pStyle w:val="Level1"/>
        <w:widowControl w:val="0"/>
        <w:numPr>
          <w:ilvl w:val="0"/>
          <w:numId w:val="0"/>
        </w:numPr>
        <w:tabs>
          <w:tab w:val="left" w:pos="0"/>
          <w:tab w:val="left" w:pos="450"/>
          <w:tab w:val="left" w:pos="2160"/>
          <w:tab w:val="left" w:pos="2880"/>
          <w:tab w:val="left" w:pos="3600"/>
          <w:tab w:val="left" w:pos="5040"/>
          <w:tab w:val="left" w:pos="5760"/>
          <w:tab w:val="left" w:pos="6480"/>
        </w:tabs>
        <w:spacing w:line="120" w:lineRule="auto"/>
        <w:rPr>
          <w:u w:val="single"/>
        </w:rPr>
      </w:pPr>
    </w:p>
    <w:p w:rsidR="00B52243" w:rsidRDefault="00ED57A5" w:rsidP="00CE273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caps/>
          <w:u w:val="single"/>
        </w:rPr>
        <w:t>G</w:t>
      </w:r>
      <w:r w:rsidR="00F973CB">
        <w:rPr>
          <w:caps/>
          <w:u w:val="single"/>
        </w:rPr>
        <w:t>.  record retention and access</w:t>
      </w:r>
      <w:r w:rsidR="00B52243">
        <w:rPr>
          <w:caps/>
        </w:rPr>
        <w:t xml:space="preserve"> </w:t>
      </w:r>
    </w:p>
    <w:p w:rsidR="00F973CB" w:rsidRPr="00C15DA2"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1</w:t>
      </w:r>
      <w:r w:rsidR="00F27EDF">
        <w:rPr>
          <w:caps/>
        </w:rPr>
        <w:t>2</w:t>
      </w:r>
      <w:r>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3CB" w:rsidTr="00D64159">
        <w:trPr>
          <w:trHeight w:val="773"/>
        </w:trPr>
        <w:tc>
          <w:tcPr>
            <w:tcW w:w="7385" w:type="dxa"/>
            <w:tcBorders>
              <w:bottom w:val="single" w:sz="4" w:space="0" w:color="auto"/>
            </w:tcBorders>
          </w:tcPr>
          <w:p w:rsidR="00F973CB" w:rsidRDefault="00153A89"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w:t>
            </w:r>
            <w:r w:rsidR="009440FC">
              <w:t>id</w:t>
            </w:r>
            <w:r w:rsidR="00F973CB">
              <w:t xml:space="preserve"> the </w:t>
            </w:r>
            <w:r w:rsidR="009440FC">
              <w:t>p</w:t>
            </w:r>
            <w:r>
              <w:t xml:space="preserve">rogram </w:t>
            </w:r>
            <w:r w:rsidR="009440FC">
              <w:t>p</w:t>
            </w:r>
            <w:r>
              <w:t xml:space="preserve">articipant </w:t>
            </w:r>
            <w:r w:rsidR="00F973CB">
              <w:t>comply with the record retention and access requirements?</w:t>
            </w:r>
          </w:p>
          <w:p w:rsidR="00F973CB"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2F44AB">
              <w:t>[</w:t>
            </w:r>
            <w:r>
              <w:t>24 CFR 84.53</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3CB" w:rsidTr="00BB25FA">
              <w:trPr>
                <w:trHeight w:val="170"/>
              </w:trPr>
              <w:tc>
                <w:tcPr>
                  <w:tcW w:w="425"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F973CB" w:rsidTr="00BB25FA">
              <w:trPr>
                <w:trHeight w:val="225"/>
              </w:trPr>
              <w:tc>
                <w:tcPr>
                  <w:tcW w:w="425"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3CB" w:rsidTr="00D64159">
        <w:trPr>
          <w:cantSplit/>
        </w:trPr>
        <w:tc>
          <w:tcPr>
            <w:tcW w:w="9010" w:type="dxa"/>
            <w:gridSpan w:val="2"/>
            <w:tcBorders>
              <w:bottom w:val="single" w:sz="4" w:space="0" w:color="auto"/>
            </w:tcBorders>
          </w:tcPr>
          <w:p w:rsidR="00F973CB" w:rsidRDefault="00F973CB"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27EDF" w:rsidRDefault="00F973CB" w:rsidP="00D40C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40C71" w:rsidRDefault="00D40C71" w:rsidP="00D40C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F973CB" w:rsidRDefault="00F973CB" w:rsidP="00D64159">
      <w:pPr>
        <w:pStyle w:val="Level1"/>
        <w:widowControl w:val="0"/>
        <w:numPr>
          <w:ilvl w:val="0"/>
          <w:numId w:val="0"/>
        </w:numPr>
        <w:tabs>
          <w:tab w:val="left" w:pos="0"/>
          <w:tab w:val="left" w:pos="450"/>
          <w:tab w:val="left" w:pos="2160"/>
          <w:tab w:val="left" w:pos="2880"/>
          <w:tab w:val="left" w:pos="3600"/>
          <w:tab w:val="left" w:pos="5040"/>
          <w:tab w:val="left" w:pos="5760"/>
          <w:tab w:val="left" w:pos="6480"/>
        </w:tabs>
        <w:spacing w:line="120" w:lineRule="auto"/>
        <w:rPr>
          <w:u w:val="single"/>
        </w:rPr>
      </w:pPr>
    </w:p>
    <w:p w:rsidR="00D40C71" w:rsidRDefault="00D40C71" w:rsidP="00D64159">
      <w:pPr>
        <w:pStyle w:val="Level1"/>
        <w:widowControl w:val="0"/>
        <w:numPr>
          <w:ilvl w:val="0"/>
          <w:numId w:val="0"/>
        </w:numPr>
        <w:tabs>
          <w:tab w:val="left" w:pos="0"/>
          <w:tab w:val="left" w:pos="450"/>
          <w:tab w:val="left" w:pos="2160"/>
          <w:tab w:val="left" w:pos="2880"/>
          <w:tab w:val="left" w:pos="3600"/>
          <w:tab w:val="left" w:pos="5040"/>
          <w:tab w:val="left" w:pos="5760"/>
          <w:tab w:val="left" w:pos="6480"/>
        </w:tabs>
        <w:spacing w:line="120" w:lineRule="auto"/>
        <w:rPr>
          <w:u w:val="single"/>
        </w:rPr>
      </w:pPr>
    </w:p>
    <w:p w:rsidR="00B52243" w:rsidRDefault="00BB45CC" w:rsidP="00D64159">
      <w:pPr>
        <w:pStyle w:val="Level1"/>
        <w:widowControl w:val="0"/>
        <w:numPr>
          <w:ilvl w:val="0"/>
          <w:numId w:val="0"/>
        </w:numPr>
        <w:tabs>
          <w:tab w:val="clear" w:pos="4320"/>
          <w:tab w:val="clear" w:pos="8640"/>
        </w:tabs>
        <w:ind w:left="360" w:hanging="360"/>
      </w:pPr>
      <w:r>
        <w:rPr>
          <w:caps/>
          <w:u w:val="single"/>
        </w:rPr>
        <w:t>H</w:t>
      </w:r>
      <w:r w:rsidR="00ED57A5">
        <w:rPr>
          <w:caps/>
          <w:u w:val="single"/>
        </w:rPr>
        <w:t xml:space="preserve">.   </w:t>
      </w:r>
      <w:r w:rsidR="00ED57A5" w:rsidRPr="002A6D26">
        <w:rPr>
          <w:caps/>
          <w:u w:val="single"/>
        </w:rPr>
        <w:t>Audit Require</w:t>
      </w:r>
      <w:r w:rsidR="0024781B">
        <w:rPr>
          <w:caps/>
          <w:u w:val="single"/>
        </w:rPr>
        <w:t>mentS</w:t>
      </w:r>
      <w:r w:rsidR="0024781B">
        <w:rPr>
          <w:caps/>
        </w:rPr>
        <w:t xml:space="preserve"> </w:t>
      </w:r>
    </w:p>
    <w:p w:rsidR="00ED57A5" w:rsidRDefault="00ED57A5" w:rsidP="00D6415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rPr>
          <w:bCs/>
        </w:rPr>
      </w:pPr>
    </w:p>
    <w:p w:rsidR="00ED57A5" w:rsidRDefault="00ED57A5" w:rsidP="00CE273C">
      <w:pPr>
        <w:widowControl w:val="0"/>
        <w:ind w:left="360"/>
      </w:pPr>
      <w:r>
        <w:rPr>
          <w:b/>
          <w:bCs/>
          <w:u w:val="single"/>
        </w:rPr>
        <w:t>Instructions</w:t>
      </w:r>
      <w:r>
        <w:rPr>
          <w:b/>
          <w:bCs/>
        </w:rPr>
        <w:t>:</w:t>
      </w:r>
      <w:r>
        <w:t xml:space="preserve"> </w:t>
      </w:r>
      <w:r w:rsidRPr="000B1F7B">
        <w:t xml:space="preserve">A </w:t>
      </w:r>
      <w:r>
        <w:t>recipient</w:t>
      </w:r>
      <w:r w:rsidRPr="000B1F7B">
        <w:t xml:space="preserve"> that expends $</w:t>
      </w:r>
      <w:r>
        <w:t>500</w:t>
      </w:r>
      <w:r w:rsidRPr="000B1F7B">
        <w:t xml:space="preserve">,000 or more during the </w:t>
      </w:r>
      <w:r>
        <w:t>recipient’s</w:t>
      </w:r>
      <w:r w:rsidRPr="000B1F7B">
        <w:t xml:space="preserve"> fiscal year in Federal awards must have a single or program-specific audit conducted for that year in accordance with the provisions of </w:t>
      </w:r>
      <w:r>
        <w:t>OMB Circular A-133</w:t>
      </w:r>
      <w:r w:rsidRPr="000B1F7B">
        <w:t>.</w:t>
      </w:r>
      <w:r>
        <w:t xml:space="preserve">  Recipients that provide Federal awards to subrecipients are referred to as “pass-through entities.” </w:t>
      </w:r>
      <w:r w:rsidR="00D64159">
        <w:t xml:space="preserve"> </w:t>
      </w:r>
      <w:r>
        <w:t xml:space="preserve">A subrecipient must also have a single or program-specific audit if it meets the $500,000 expenditure threshold. </w:t>
      </w:r>
      <w:r w:rsidR="0046792C">
        <w:t xml:space="preserve"> </w:t>
      </w:r>
      <w:r>
        <w:t>Pass-through entities are required by OMB Circular A-133</w:t>
      </w:r>
      <w:r w:rsidR="00D40C71">
        <w:t xml:space="preserve"> </w:t>
      </w:r>
      <w:r>
        <w:t xml:space="preserve">to ensure compliance. </w:t>
      </w:r>
      <w:r w:rsidR="00CA4E90">
        <w:t xml:space="preserve"> </w:t>
      </w:r>
      <w:r w:rsidRPr="00A372DB">
        <w:t xml:space="preserve">A </w:t>
      </w:r>
      <w:r>
        <w:t>recipient</w:t>
      </w:r>
      <w:r w:rsidRPr="00A372DB">
        <w:t xml:space="preserve"> that expends less than $</w:t>
      </w:r>
      <w:r>
        <w:t>500</w:t>
      </w:r>
      <w:r w:rsidRPr="00A372DB">
        <w:t xml:space="preserve">,000 </w:t>
      </w:r>
      <w:r>
        <w:t xml:space="preserve">in Federal awards </w:t>
      </w:r>
      <w:r w:rsidRPr="00A372DB">
        <w:t>during the entity's fiscal year is exempt from audit requirements for</w:t>
      </w:r>
      <w:r>
        <w:t xml:space="preserve"> that year. </w:t>
      </w:r>
      <w:r w:rsidR="00D64159">
        <w:t xml:space="preserve"> </w:t>
      </w:r>
      <w:r>
        <w:t xml:space="preserve">This section of questions is designed to assist the HUD reviewer in determining whether the recipient is in compliance with the required elements of an audits management system.  </w:t>
      </w:r>
    </w:p>
    <w:p w:rsidR="00ED57A5" w:rsidRDefault="001D066E"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1</w:t>
      </w:r>
      <w:r w:rsidR="00F80347">
        <w:t>3</w:t>
      </w:r>
      <w:r w:rsidR="00ED57A5">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BB25FA">
        <w:trPr>
          <w:trHeight w:val="773"/>
        </w:trPr>
        <w:tc>
          <w:tcPr>
            <w:tcW w:w="7385" w:type="dxa"/>
            <w:tcBorders>
              <w:bottom w:val="single" w:sz="4" w:space="0" w:color="auto"/>
            </w:tcBorders>
          </w:tcPr>
          <w:p w:rsidR="00ED57A5" w:rsidRDefault="00ED57A5" w:rsidP="0046792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recipient (or any of its subrecipients) meet the annual expenditure threshold ($500,000) for having a single or program-specific audit conducted?  If “no,” skip </w:t>
            </w:r>
            <w:r w:rsidR="0046792C">
              <w:t xml:space="preserve">the remaining </w:t>
            </w:r>
            <w:r>
              <w:t>questions.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ED57A5" w:rsidTr="00BB25FA">
              <w:trPr>
                <w:trHeight w:val="225"/>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BB25FA">
        <w:trPr>
          <w:cantSplit/>
        </w:trPr>
        <w:tc>
          <w:tcPr>
            <w:tcW w:w="9010" w:type="dxa"/>
            <w:gridSpan w:val="2"/>
            <w:tcBorders>
              <w:bottom w:val="nil"/>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57A5" w:rsidTr="00BB25FA">
        <w:trPr>
          <w:cantSplit/>
        </w:trPr>
        <w:tc>
          <w:tcPr>
            <w:tcW w:w="9010" w:type="dxa"/>
            <w:gridSpan w:val="2"/>
            <w:tcBorders>
              <w:top w:val="nil"/>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ED57A5" w:rsidRDefault="001D066E"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F80347">
        <w:t>4</w:t>
      </w:r>
      <w:r w:rsidR="00ED57A5">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BB25FA">
        <w:trPr>
          <w:trHeight w:val="773"/>
        </w:trPr>
        <w:tc>
          <w:tcPr>
            <w:tcW w:w="7385" w:type="dxa"/>
            <w:tcBorders>
              <w:bottom w:val="single" w:sz="4" w:space="0" w:color="auto"/>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t xml:space="preserve">a.  Did the auditee procure or arrange for the audit services in accordance with the procurement standard in OMB Circular A-133?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ED57A5" w:rsidTr="00BB25FA">
              <w:trPr>
                <w:trHeight w:val="225"/>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BB25FA">
        <w:trPr>
          <w:cantSplit/>
        </w:trPr>
        <w:tc>
          <w:tcPr>
            <w:tcW w:w="9010" w:type="dxa"/>
            <w:gridSpan w:val="2"/>
            <w:tcBorders>
              <w:bottom w:val="nil"/>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57A5" w:rsidTr="00BB25FA">
        <w:trPr>
          <w:cantSplit/>
        </w:trPr>
        <w:tc>
          <w:tcPr>
            <w:tcW w:w="9010" w:type="dxa"/>
            <w:gridSpan w:val="2"/>
            <w:tcBorders>
              <w:top w:val="nil"/>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0600B1">
        <w:trPr>
          <w:trHeight w:val="773"/>
        </w:trPr>
        <w:tc>
          <w:tcPr>
            <w:tcW w:w="7367" w:type="dxa"/>
            <w:tcBorders>
              <w:bottom w:val="single" w:sz="4" w:space="0" w:color="auto"/>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t xml:space="preserve">b.  Did the </w:t>
            </w:r>
            <w:r w:rsidRPr="00413136">
              <w:t xml:space="preserve">request </w:t>
            </w:r>
            <w:r>
              <w:t xml:space="preserve">for </w:t>
            </w:r>
            <w:r w:rsidRPr="00413136">
              <w:t>proposal for audit services</w:t>
            </w:r>
            <w:r>
              <w:t xml:space="preserve"> clearly state</w:t>
            </w:r>
            <w:r w:rsidRPr="00413136">
              <w:t xml:space="preserve"> the objectives and scope of the audit </w:t>
            </w:r>
            <w:r>
              <w:t>and</w:t>
            </w:r>
            <w:r w:rsidRPr="00413136">
              <w:t xml:space="preserve"> request a copy of the audit organization's peer review report which the auditor is </w:t>
            </w:r>
            <w:r>
              <w:t xml:space="preserve">required to provide under Generally Accepted Government Auditing Standards (GAGAS)?  </w:t>
            </w:r>
          </w:p>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E90174">
              <w:t>[</w:t>
            </w:r>
            <w:r>
              <w:t>OMB Circular A-133</w:t>
            </w:r>
            <w:r w:rsidR="00F80347">
              <w:t>, Part 3</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ED57A5" w:rsidTr="00BB25FA">
              <w:trPr>
                <w:trHeight w:val="225"/>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0600B1">
        <w:trPr>
          <w:cantSplit/>
        </w:trPr>
        <w:tc>
          <w:tcPr>
            <w:tcW w:w="8990" w:type="dxa"/>
            <w:gridSpan w:val="2"/>
            <w:tcBorders>
              <w:bottom w:val="single" w:sz="4" w:space="0" w:color="auto"/>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BB25FA">
        <w:trPr>
          <w:trHeight w:val="773"/>
        </w:trPr>
        <w:tc>
          <w:tcPr>
            <w:tcW w:w="7385" w:type="dxa"/>
            <w:tcBorders>
              <w:bottom w:val="single" w:sz="4" w:space="0" w:color="auto"/>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t>c.  Did the f</w:t>
            </w:r>
            <w:r w:rsidRPr="00413136">
              <w:t xml:space="preserve">actors to be considered in evaluating </w:t>
            </w:r>
            <w:r>
              <w:t>the</w:t>
            </w:r>
            <w:r w:rsidRPr="00413136">
              <w:t xml:space="preserve"> proposal for audit services include the responsiveness to the request for proposal, relevant experience, availability of staff with professional qualifications and technical abilities, the results of peer and external quality control reviews, and price</w:t>
            </w:r>
            <w:r>
              <w:t xml:space="preserve">?  </w:t>
            </w:r>
          </w:p>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E90174">
              <w:t>[</w:t>
            </w:r>
            <w:r>
              <w:t>OMB Circular A-133</w:t>
            </w:r>
            <w:r w:rsidR="00F80347">
              <w:t>, Part 3</w:t>
            </w:r>
            <w:r w:rsidRPr="00E90174">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ED57A5" w:rsidTr="00BB25FA">
              <w:trPr>
                <w:trHeight w:val="225"/>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BB25FA">
        <w:trPr>
          <w:cantSplit/>
        </w:trPr>
        <w:tc>
          <w:tcPr>
            <w:tcW w:w="9010" w:type="dxa"/>
            <w:gridSpan w:val="2"/>
            <w:tcBorders>
              <w:bottom w:val="nil"/>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57A5" w:rsidTr="00BB25FA">
        <w:trPr>
          <w:cantSplit/>
        </w:trPr>
        <w:tc>
          <w:tcPr>
            <w:tcW w:w="9010" w:type="dxa"/>
            <w:gridSpan w:val="2"/>
            <w:tcBorders>
              <w:top w:val="nil"/>
            </w:tcBorders>
          </w:tcPr>
          <w:p w:rsidR="00113A16" w:rsidRDefault="00113A16"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ED57A5" w:rsidRDefault="00113A16" w:rsidP="00CE273C">
      <w:pPr>
        <w:widowControl w:val="0"/>
      </w:pPr>
      <w:r>
        <w:t>15</w:t>
      </w:r>
      <w:r w:rsidR="00ED57A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BB25FA">
        <w:trPr>
          <w:trHeight w:val="773"/>
        </w:trPr>
        <w:tc>
          <w:tcPr>
            <w:tcW w:w="7385" w:type="dxa"/>
            <w:tcBorders>
              <w:bottom w:val="single" w:sz="4" w:space="0" w:color="auto"/>
            </w:tcBorders>
          </w:tcPr>
          <w:p w:rsidR="00ED57A5" w:rsidRDefault="00ED57A5" w:rsidP="00CE273C">
            <w:pPr>
              <w:pStyle w:val="Level1"/>
              <w:widowControl w:val="0"/>
              <w:numPr>
                <w:ilvl w:val="0"/>
                <w:numId w:val="0"/>
              </w:numPr>
              <w:tabs>
                <w:tab w:val="clear" w:pos="4320"/>
                <w:tab w:val="clear" w:pos="8640"/>
              </w:tabs>
            </w:pPr>
            <w:r>
              <w:t>Did the auditee</w:t>
            </w:r>
            <w:r w:rsidRPr="00121276">
              <w:rPr>
                <w:rFonts w:ascii="Arial" w:hAnsi="Arial" w:cs="Arial"/>
                <w:sz w:val="20"/>
                <w:szCs w:val="20"/>
              </w:rPr>
              <w:t xml:space="preserve"> </w:t>
            </w:r>
            <w:r>
              <w:t>p</w:t>
            </w:r>
            <w:r w:rsidRPr="00121276">
              <w:t xml:space="preserve">romptly follow up and take corrective action on audit findings, including preparation of a summary schedule of prior audit findings and a corrective </w:t>
            </w:r>
            <w:r>
              <w:t xml:space="preserve">action plan?    </w:t>
            </w:r>
          </w:p>
          <w:p w:rsidR="00ED57A5" w:rsidRDefault="00ED57A5" w:rsidP="00992D0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90174">
              <w:t>[</w:t>
            </w:r>
            <w:r>
              <w:t>OMB Circular A-133</w:t>
            </w:r>
            <w:r w:rsidR="00E15570">
              <w:t xml:space="preserve">, </w:t>
            </w:r>
            <w:r w:rsidR="00992D02">
              <w:t>P</w:t>
            </w:r>
            <w:r w:rsidR="00E15570">
              <w:t>art 3</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ED57A5" w:rsidTr="00BB25FA">
              <w:trPr>
                <w:trHeight w:val="225"/>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BB25FA">
        <w:trPr>
          <w:cantSplit/>
        </w:trPr>
        <w:tc>
          <w:tcPr>
            <w:tcW w:w="9010" w:type="dxa"/>
            <w:gridSpan w:val="2"/>
            <w:tcBorders>
              <w:bottom w:val="single" w:sz="4" w:space="0" w:color="auto"/>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CA4E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D57A5" w:rsidRDefault="001D066E" w:rsidP="00CE273C">
      <w:pPr>
        <w:widowControl w:val="0"/>
      </w:pPr>
      <w:r>
        <w:t>1</w:t>
      </w:r>
      <w:r w:rsidR="00113A16">
        <w:t>6</w:t>
      </w:r>
      <w:r w:rsidR="00ED57A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FE68E9">
        <w:trPr>
          <w:trHeight w:val="773"/>
        </w:trPr>
        <w:tc>
          <w:tcPr>
            <w:tcW w:w="7385" w:type="dxa"/>
            <w:tcBorders>
              <w:bottom w:val="single" w:sz="4" w:space="0" w:color="auto"/>
            </w:tcBorders>
          </w:tcPr>
          <w:p w:rsidR="00ED57A5" w:rsidRPr="009471BC" w:rsidRDefault="00ED57A5" w:rsidP="00CE273C">
            <w:pPr>
              <w:widowControl w:val="0"/>
            </w:pPr>
            <w:r w:rsidRPr="00E4178E">
              <w:t>Did the auditee</w:t>
            </w:r>
            <w:r>
              <w:t xml:space="preserve"> electronically</w:t>
            </w:r>
            <w:r w:rsidRPr="009471BC">
              <w:t xml:space="preserve"> </w:t>
            </w:r>
            <w:r>
              <w:t>submit to the Federal Audit Clearinghouse the</w:t>
            </w:r>
            <w:r w:rsidRPr="006127DE">
              <w:t xml:space="preserve"> data collection form and reporting package</w:t>
            </w:r>
            <w:r w:rsidRPr="009471BC">
              <w:t>?</w:t>
            </w:r>
          </w:p>
          <w:p w:rsidR="00ED57A5" w:rsidRDefault="00E4178E"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90174">
              <w:t>[</w:t>
            </w:r>
            <w:r>
              <w:t>OMB Circular A-133</w:t>
            </w:r>
            <w:r w:rsidR="00E15570">
              <w:t>, Part 3, L</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ED57A5" w:rsidTr="00BB25FA">
              <w:trPr>
                <w:trHeight w:val="225"/>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FE68E9">
        <w:trPr>
          <w:cantSplit/>
        </w:trPr>
        <w:tc>
          <w:tcPr>
            <w:tcW w:w="9010" w:type="dxa"/>
            <w:gridSpan w:val="2"/>
            <w:tcBorders>
              <w:bottom w:val="single" w:sz="4" w:space="0" w:color="auto"/>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241B6" w:rsidRDefault="009241B6"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ED57A5" w:rsidRDefault="001D066E"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1</w:t>
      </w:r>
      <w:r w:rsidR="00113A16">
        <w:t>7</w:t>
      </w:r>
      <w:r w:rsidR="00ED57A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BB25FA">
        <w:trPr>
          <w:trHeight w:val="773"/>
        </w:trPr>
        <w:tc>
          <w:tcPr>
            <w:tcW w:w="7385" w:type="dxa"/>
            <w:tcBorders>
              <w:bottom w:val="single" w:sz="4" w:space="0" w:color="auto"/>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a.   Did the recipient inform subrecipients of the </w:t>
            </w:r>
            <w:r w:rsidR="00E4178E">
              <w:t>OMB Circular A-133</w:t>
            </w:r>
            <w:r>
              <w:t xml:space="preserve"> audit requirements at the time of the subaward? </w:t>
            </w:r>
          </w:p>
          <w:p w:rsidR="00ED57A5" w:rsidRDefault="00E4178E"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E90174">
              <w:t>[</w:t>
            </w:r>
            <w:r>
              <w:t>OMB Circular A-133</w:t>
            </w:r>
            <w:r w:rsidR="00B0186E">
              <w:t>, Part 3, M</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ED57A5" w:rsidTr="00BB25FA">
              <w:trPr>
                <w:trHeight w:val="225"/>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BB25FA">
        <w:trPr>
          <w:cantSplit/>
        </w:trPr>
        <w:tc>
          <w:tcPr>
            <w:tcW w:w="9010" w:type="dxa"/>
            <w:gridSpan w:val="2"/>
            <w:tcBorders>
              <w:bottom w:val="nil"/>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57A5" w:rsidTr="00BB25FA">
        <w:trPr>
          <w:cantSplit/>
        </w:trPr>
        <w:tc>
          <w:tcPr>
            <w:tcW w:w="9010" w:type="dxa"/>
            <w:gridSpan w:val="2"/>
            <w:tcBorders>
              <w:top w:val="nil"/>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ED57A5" w:rsidRDefault="00ED57A5" w:rsidP="00CE273C">
      <w:pPr>
        <w:widowControl w:val="0"/>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CF419E">
        <w:trPr>
          <w:trHeight w:val="773"/>
        </w:trPr>
        <w:tc>
          <w:tcPr>
            <w:tcW w:w="7385" w:type="dxa"/>
            <w:tcBorders>
              <w:bottom w:val="single" w:sz="4" w:space="0" w:color="auto"/>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b.  </w:t>
            </w:r>
            <w:r w:rsidRPr="00121276">
              <w:rPr>
                <w:rFonts w:ascii="Arial" w:hAnsi="Arial" w:cs="Arial"/>
                <w:sz w:val="20"/>
                <w:szCs w:val="20"/>
              </w:rPr>
              <w:t xml:space="preserve"> </w:t>
            </w:r>
            <w:r>
              <w:t>Has the recipient v</w:t>
            </w:r>
            <w:r w:rsidRPr="00121276">
              <w:t>erif</w:t>
            </w:r>
            <w:r>
              <w:t>ied</w:t>
            </w:r>
            <w:r w:rsidRPr="00121276">
              <w:t xml:space="preserve"> that every subrecipient is audited</w:t>
            </w:r>
            <w:r>
              <w:t>,</w:t>
            </w:r>
            <w:r w:rsidRPr="00121276">
              <w:t xml:space="preserve"> as required by </w:t>
            </w:r>
            <w:r w:rsidR="00E4178E">
              <w:t>OMB Circular A-133</w:t>
            </w:r>
            <w:r>
              <w:t>,</w:t>
            </w:r>
            <w:r w:rsidRPr="00121276">
              <w:t xml:space="preserve"> when it is expected that the subrecipient's Federal awards expended during the respective fiscal year equaled or exceeded the </w:t>
            </w:r>
            <w:r>
              <w:t>$</w:t>
            </w:r>
            <w:r w:rsidR="00E4178E">
              <w:t>500</w:t>
            </w:r>
            <w:r>
              <w:t xml:space="preserve">,000 expenditure </w:t>
            </w:r>
            <w:r w:rsidRPr="00121276">
              <w:t>threshold</w:t>
            </w:r>
            <w:r>
              <w:t>?</w:t>
            </w:r>
          </w:p>
          <w:p w:rsidR="00ED57A5" w:rsidRDefault="00E4178E"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E90174">
              <w:t>[</w:t>
            </w:r>
            <w:r>
              <w:t>OMB Circular A-133</w:t>
            </w:r>
            <w:r w:rsidR="00B0186E">
              <w:t>, Part 3, M</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ED57A5" w:rsidTr="00BB25FA">
              <w:trPr>
                <w:trHeight w:val="225"/>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CF419E">
        <w:trPr>
          <w:cantSplit/>
        </w:trPr>
        <w:tc>
          <w:tcPr>
            <w:tcW w:w="9010" w:type="dxa"/>
            <w:gridSpan w:val="2"/>
            <w:tcBorders>
              <w:bottom w:val="single" w:sz="4" w:space="0" w:color="auto"/>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241B6" w:rsidRDefault="009241B6"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ED57A5" w:rsidRDefault="00ED57A5" w:rsidP="00CE273C">
      <w:pPr>
        <w:widowControl w:val="0"/>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BB25FA">
        <w:trPr>
          <w:trHeight w:val="773"/>
        </w:trPr>
        <w:tc>
          <w:tcPr>
            <w:tcW w:w="7385" w:type="dxa"/>
            <w:tcBorders>
              <w:bottom w:val="single" w:sz="4" w:space="0" w:color="auto"/>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c.  </w:t>
            </w:r>
            <w:r w:rsidRPr="00121276">
              <w:rPr>
                <w:rFonts w:ascii="Arial" w:hAnsi="Arial" w:cs="Arial"/>
                <w:sz w:val="20"/>
                <w:szCs w:val="20"/>
              </w:rPr>
              <w:t xml:space="preserve"> </w:t>
            </w:r>
            <w:r>
              <w:t xml:space="preserve">Has the recipient </w:t>
            </w:r>
            <w:r w:rsidRPr="00375E02">
              <w:t>ensur</w:t>
            </w:r>
            <w:r>
              <w:t>ed</w:t>
            </w:r>
            <w:r w:rsidRPr="00375E02">
              <w:t xml:space="preserve"> that the subrecipient</w:t>
            </w:r>
            <w:r>
              <w:t>s</w:t>
            </w:r>
            <w:r w:rsidRPr="00375E02">
              <w:t xml:space="preserve"> take timely and appropriate action on all deficiencies pertaining to </w:t>
            </w:r>
            <w:r>
              <w:t>HUD</w:t>
            </w:r>
            <w:r w:rsidRPr="00375E02">
              <w:t xml:space="preserve"> award</w:t>
            </w:r>
            <w:r>
              <w:t>s</w:t>
            </w:r>
            <w:r w:rsidRPr="00375E02">
              <w:t xml:space="preserve"> </w:t>
            </w:r>
            <w:r>
              <w:t xml:space="preserve">it </w:t>
            </w:r>
            <w:r w:rsidRPr="00375E02">
              <w:t>provided to subrecipient</w:t>
            </w:r>
            <w:r>
              <w:t>s</w:t>
            </w:r>
            <w:r w:rsidRPr="00375E02">
              <w:t xml:space="preserve"> </w:t>
            </w:r>
            <w:r>
              <w:t xml:space="preserve">that were </w:t>
            </w:r>
            <w:r w:rsidRPr="00375E02">
              <w:t>detected through audits, on-site reviews, and other means</w:t>
            </w:r>
            <w:r>
              <w:t>?</w:t>
            </w:r>
          </w:p>
          <w:p w:rsidR="00ED57A5" w:rsidRDefault="00E4178E"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E90174">
              <w:t>[</w:t>
            </w:r>
            <w:r>
              <w:t>OMB Circular A-133]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ED57A5" w:rsidTr="00BB25FA">
              <w:trPr>
                <w:trHeight w:val="225"/>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BB25FA">
        <w:trPr>
          <w:cantSplit/>
        </w:trPr>
        <w:tc>
          <w:tcPr>
            <w:tcW w:w="9010" w:type="dxa"/>
            <w:gridSpan w:val="2"/>
            <w:tcBorders>
              <w:bottom w:val="single" w:sz="4" w:space="0" w:color="auto"/>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CF41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241B6" w:rsidRDefault="009241B6" w:rsidP="00CF41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ED57A5" w:rsidRDefault="00ED57A5" w:rsidP="00CF41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BB25FA">
        <w:trPr>
          <w:trHeight w:val="773"/>
        </w:trPr>
        <w:tc>
          <w:tcPr>
            <w:tcW w:w="7385" w:type="dxa"/>
            <w:tcBorders>
              <w:bottom w:val="single" w:sz="4" w:space="0" w:color="auto"/>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d.  </w:t>
            </w:r>
            <w:r w:rsidRPr="00121276">
              <w:rPr>
                <w:rFonts w:ascii="Arial" w:hAnsi="Arial" w:cs="Arial"/>
                <w:sz w:val="20"/>
                <w:szCs w:val="20"/>
              </w:rPr>
              <w:t xml:space="preserve"> </w:t>
            </w:r>
            <w:r>
              <w:t>Has the recipient issued</w:t>
            </w:r>
            <w:r w:rsidRPr="00D94090">
              <w:t xml:space="preserve"> a management decision for audit findings that relate to </w:t>
            </w:r>
            <w:r>
              <w:t>HUD</w:t>
            </w:r>
            <w:r w:rsidRPr="00D94090">
              <w:t xml:space="preserve"> awards </w:t>
            </w:r>
            <w:r>
              <w:t xml:space="preserve">that </w:t>
            </w:r>
            <w:r w:rsidRPr="00D94090">
              <w:t>it makes to subrecipients</w:t>
            </w:r>
            <w:r>
              <w:t>?</w:t>
            </w:r>
          </w:p>
          <w:p w:rsidR="00ED57A5" w:rsidRDefault="00E4178E"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E90174">
              <w:t>[</w:t>
            </w:r>
            <w:r>
              <w:t>OMB Circular A-133]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ED57A5" w:rsidTr="00BB25FA">
              <w:trPr>
                <w:trHeight w:val="225"/>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BB25FA">
        <w:trPr>
          <w:cantSplit/>
        </w:trPr>
        <w:tc>
          <w:tcPr>
            <w:tcW w:w="9010" w:type="dxa"/>
            <w:gridSpan w:val="2"/>
            <w:tcBorders>
              <w:bottom w:val="single" w:sz="4" w:space="0" w:color="auto"/>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CF41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241B6" w:rsidRDefault="009241B6" w:rsidP="00CF41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ED57A5" w:rsidRDefault="009241B6"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18</w:t>
      </w:r>
      <w:r w:rsidR="00ED57A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BB25FA">
        <w:trPr>
          <w:trHeight w:val="773"/>
        </w:trPr>
        <w:tc>
          <w:tcPr>
            <w:tcW w:w="7385" w:type="dxa"/>
            <w:tcBorders>
              <w:bottom w:val="single" w:sz="4" w:space="0" w:color="auto"/>
            </w:tcBorders>
          </w:tcPr>
          <w:p w:rsidR="00ED57A5" w:rsidRDefault="00ED57A5" w:rsidP="007421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Has </w:t>
            </w:r>
            <w:r w:rsidRPr="002A6D26">
              <w:t xml:space="preserve">the </w:t>
            </w:r>
            <w:r>
              <w:t>recipient</w:t>
            </w:r>
            <w:r w:rsidRPr="002A6D26">
              <w:t xml:space="preserve"> ensure</w:t>
            </w:r>
            <w:r>
              <w:t>d</w:t>
            </w:r>
            <w:r w:rsidRPr="002A6D26">
              <w:t xml:space="preserve"> </w:t>
            </w:r>
            <w:r>
              <w:t>that the HUD award is charged no more than a</w:t>
            </w:r>
            <w:r w:rsidRPr="00E02586">
              <w:t xml:space="preserve"> reasonably proportionate share of the costs of audits required by, and performed in accordance with</w:t>
            </w:r>
            <w:r w:rsidR="0021547B">
              <w:t>,</w:t>
            </w:r>
            <w:r w:rsidR="00E4178E">
              <w:t xml:space="preserve"> OMB Circular A-133</w:t>
            </w:r>
            <w:r w:rsidRPr="002A6D26">
              <w:t xml:space="preserve">? </w:t>
            </w:r>
            <w:r w:rsidRPr="002A6D26">
              <w:br/>
            </w:r>
            <w:r w:rsidR="00E4178E" w:rsidRPr="00E90174">
              <w:t>[</w:t>
            </w:r>
            <w:r w:rsidR="00E4178E">
              <w:t>OMB Circular A-133</w:t>
            </w:r>
            <w:r w:rsidR="009241B6">
              <w:t>, Part 3, B</w:t>
            </w:r>
            <w:r w:rsidR="00E4178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F2065">
                    <w:fldChar w:fldCharType="separate"/>
                  </w:r>
                  <w:r>
                    <w:fldChar w:fldCharType="end"/>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F2065">
                    <w:fldChar w:fldCharType="separate"/>
                  </w:r>
                  <w:r>
                    <w:fldChar w:fldCharType="end"/>
                  </w:r>
                </w:p>
              </w:tc>
            </w:tr>
            <w:tr w:rsidR="00ED57A5" w:rsidTr="00BB25FA">
              <w:trPr>
                <w:trHeight w:val="225"/>
              </w:trPr>
              <w:tc>
                <w:tcPr>
                  <w:tcW w:w="425"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BB25FA">
        <w:trPr>
          <w:cantSplit/>
          <w:trHeight w:val="431"/>
        </w:trPr>
        <w:tc>
          <w:tcPr>
            <w:tcW w:w="9010" w:type="dxa"/>
            <w:gridSpan w:val="2"/>
            <w:tcBorders>
              <w:bottom w:val="single" w:sz="4" w:space="0" w:color="auto"/>
            </w:tcBorders>
          </w:tcPr>
          <w:p w:rsidR="00ED57A5" w:rsidRDefault="00ED57A5" w:rsidP="00CE27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CF41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D066E" w:rsidRDefault="001D066E" w:rsidP="00CF419E">
      <w:pPr>
        <w:pStyle w:val="Header"/>
        <w:widowControl w:val="0"/>
        <w:tabs>
          <w:tab w:val="clear" w:pos="4320"/>
          <w:tab w:val="clear" w:pos="8640"/>
        </w:tabs>
        <w:ind w:left="360" w:hanging="360"/>
        <w:rPr>
          <w:b/>
          <w:u w:val="single"/>
        </w:rPr>
      </w:pPr>
    </w:p>
    <w:sectPr w:rsidR="001D066E" w:rsidSect="00CE273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F8B" w:rsidRDefault="003B7F8B">
      <w:r>
        <w:separator/>
      </w:r>
    </w:p>
  </w:endnote>
  <w:endnote w:type="continuationSeparator" w:id="0">
    <w:p w:rsidR="003B7F8B" w:rsidRDefault="003B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8B" w:rsidRPr="007B640B" w:rsidRDefault="008F2065">
    <w:pPr>
      <w:pStyle w:val="Footer"/>
      <w:rPr>
        <w:sz w:val="22"/>
        <w:szCs w:val="22"/>
      </w:rPr>
    </w:pPr>
    <w:r>
      <w:t>02</w:t>
    </w:r>
    <w:r w:rsidR="003B7F8B" w:rsidRPr="007B640B">
      <w:rPr>
        <w:sz w:val="22"/>
        <w:szCs w:val="22"/>
      </w:rPr>
      <w:t>/201</w:t>
    </w:r>
    <w:r>
      <w:rPr>
        <w:sz w:val="22"/>
        <w:szCs w:val="22"/>
      </w:rPr>
      <w:t>7</w:t>
    </w:r>
    <w:bookmarkStart w:id="4" w:name="_GoBack"/>
    <w:bookmarkEnd w:id="4"/>
    <w:r w:rsidR="003B7F8B" w:rsidRPr="007B640B">
      <w:rPr>
        <w:sz w:val="22"/>
        <w:szCs w:val="22"/>
      </w:rPr>
      <w:tab/>
      <w:t>33-</w:t>
    </w:r>
    <w:r w:rsidR="003B7F8B" w:rsidRPr="007B640B">
      <w:rPr>
        <w:rStyle w:val="PageNumber"/>
        <w:sz w:val="22"/>
        <w:szCs w:val="22"/>
      </w:rPr>
      <w:fldChar w:fldCharType="begin"/>
    </w:r>
    <w:r w:rsidR="003B7F8B" w:rsidRPr="007B640B">
      <w:rPr>
        <w:rStyle w:val="PageNumber"/>
        <w:sz w:val="22"/>
        <w:szCs w:val="22"/>
      </w:rPr>
      <w:instrText xml:space="preserve"> PAGE </w:instrText>
    </w:r>
    <w:r w:rsidR="003B7F8B" w:rsidRPr="007B640B">
      <w:rPr>
        <w:rStyle w:val="PageNumber"/>
        <w:sz w:val="22"/>
        <w:szCs w:val="22"/>
      </w:rPr>
      <w:fldChar w:fldCharType="separate"/>
    </w:r>
    <w:r>
      <w:rPr>
        <w:rStyle w:val="PageNumber"/>
        <w:noProof/>
        <w:sz w:val="22"/>
        <w:szCs w:val="22"/>
      </w:rPr>
      <w:t>2</w:t>
    </w:r>
    <w:r w:rsidR="003B7F8B" w:rsidRPr="007B640B">
      <w:rPr>
        <w:rStyle w:val="PageNumber"/>
        <w:sz w:val="22"/>
        <w:szCs w:val="22"/>
      </w:rPr>
      <w:fldChar w:fldCharType="end"/>
    </w:r>
    <w:r w:rsidR="003B7F8B" w:rsidRPr="007B640B">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8B" w:rsidRPr="007B640B" w:rsidRDefault="003B7F8B">
    <w:pPr>
      <w:pStyle w:val="Footer"/>
      <w:tabs>
        <w:tab w:val="clear" w:pos="8640"/>
        <w:tab w:val="right" w:pos="9360"/>
      </w:tabs>
      <w:rPr>
        <w:sz w:val="22"/>
        <w:szCs w:val="22"/>
      </w:rPr>
    </w:pPr>
    <w:r>
      <w:tab/>
    </w:r>
    <w:r w:rsidRPr="007B640B">
      <w:rPr>
        <w:sz w:val="22"/>
        <w:szCs w:val="22"/>
      </w:rPr>
      <w:t>33-</w:t>
    </w:r>
    <w:r w:rsidRPr="007B640B">
      <w:rPr>
        <w:rStyle w:val="PageNumber"/>
        <w:sz w:val="22"/>
        <w:szCs w:val="22"/>
      </w:rPr>
      <w:fldChar w:fldCharType="begin"/>
    </w:r>
    <w:r w:rsidRPr="007B640B">
      <w:rPr>
        <w:rStyle w:val="PageNumber"/>
        <w:sz w:val="22"/>
        <w:szCs w:val="22"/>
      </w:rPr>
      <w:instrText xml:space="preserve"> PAGE </w:instrText>
    </w:r>
    <w:r w:rsidRPr="007B640B">
      <w:rPr>
        <w:rStyle w:val="PageNumber"/>
        <w:sz w:val="22"/>
        <w:szCs w:val="22"/>
      </w:rPr>
      <w:fldChar w:fldCharType="separate"/>
    </w:r>
    <w:r w:rsidR="008F2065">
      <w:rPr>
        <w:rStyle w:val="PageNumber"/>
        <w:noProof/>
        <w:sz w:val="22"/>
        <w:szCs w:val="22"/>
      </w:rPr>
      <w:t>3</w:t>
    </w:r>
    <w:r w:rsidRPr="007B640B">
      <w:rPr>
        <w:rStyle w:val="PageNumber"/>
        <w:sz w:val="22"/>
        <w:szCs w:val="22"/>
      </w:rPr>
      <w:fldChar w:fldCharType="end"/>
    </w:r>
    <w:r w:rsidRPr="007B640B">
      <w:rPr>
        <w:sz w:val="22"/>
        <w:szCs w:val="22"/>
      </w:rPr>
      <w:tab/>
      <w:t xml:space="preserve"> </w:t>
    </w:r>
    <w:r w:rsidR="008F2065">
      <w:rPr>
        <w:sz w:val="22"/>
        <w:szCs w:val="22"/>
      </w:rPr>
      <w:t>02</w:t>
    </w:r>
    <w:r w:rsidRPr="007B640B">
      <w:rPr>
        <w:sz w:val="22"/>
        <w:szCs w:val="22"/>
      </w:rPr>
      <w:t>/201</w:t>
    </w:r>
    <w:r w:rsidR="008F2065">
      <w:rPr>
        <w:sz w:val="22"/>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65" w:rsidRDefault="008F2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F8B" w:rsidRDefault="003B7F8B">
      <w:r>
        <w:separator/>
      </w:r>
    </w:p>
  </w:footnote>
  <w:footnote w:type="continuationSeparator" w:id="0">
    <w:p w:rsidR="003B7F8B" w:rsidRDefault="003B7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8B" w:rsidRDefault="003B7F8B">
    <w:pPr>
      <w:pStyle w:val="Header"/>
    </w:pPr>
    <w:r>
      <w:t>6509.2 REV-7</w:t>
    </w:r>
    <w:r>
      <w:tab/>
      <w:t xml:space="preserve">           Exhibit 33-3</w:t>
    </w:r>
  </w:p>
  <w:p w:rsidR="003B7F8B" w:rsidRDefault="003B7F8B" w:rsidP="001D066E">
    <w:pPr>
      <w:pStyle w:val="Header"/>
      <w:jc w:val="center"/>
    </w:pPr>
    <w:r>
      <w:t xml:space="preserve">Capacity Building for Community Development and </w:t>
    </w:r>
  </w:p>
  <w:p w:rsidR="003B7F8B" w:rsidRDefault="003B7F8B" w:rsidP="001D066E">
    <w:pPr>
      <w:pStyle w:val="Header"/>
      <w:jc w:val="center"/>
    </w:pPr>
    <w:r>
      <w:t>Affordable Housing (Section 4)</w:t>
    </w:r>
  </w:p>
  <w:p w:rsidR="003B7F8B" w:rsidRDefault="003B7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8B" w:rsidRDefault="003B7F8B">
    <w:pPr>
      <w:pStyle w:val="Header"/>
      <w:tabs>
        <w:tab w:val="clear" w:pos="8640"/>
        <w:tab w:val="right" w:pos="9360"/>
      </w:tabs>
    </w:pPr>
    <w:r>
      <w:tab/>
      <w:t xml:space="preserve">             Exhibit 33-3</w:t>
    </w:r>
    <w:r>
      <w:tab/>
      <w:t xml:space="preserve">6509.2 REV-7 </w:t>
    </w:r>
  </w:p>
  <w:p w:rsidR="003B7F8B" w:rsidRDefault="003B7F8B" w:rsidP="001D066E">
    <w:pPr>
      <w:pStyle w:val="Header"/>
      <w:jc w:val="center"/>
    </w:pPr>
    <w:r>
      <w:t xml:space="preserve">Capacity Building for Community Development and </w:t>
    </w:r>
  </w:p>
  <w:p w:rsidR="003B7F8B" w:rsidRDefault="003B7F8B" w:rsidP="001D066E">
    <w:pPr>
      <w:pStyle w:val="Header"/>
      <w:jc w:val="center"/>
    </w:pPr>
    <w:r>
      <w:t>Affordable Housing (Section 4)</w:t>
    </w:r>
  </w:p>
  <w:p w:rsidR="003B7F8B" w:rsidRDefault="003B7F8B" w:rsidP="001D066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65" w:rsidRDefault="008F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64E2C"/>
    <w:multiLevelType w:val="hybridMultilevel"/>
    <w:tmpl w:val="C546A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E2414"/>
    <w:multiLevelType w:val="hybridMultilevel"/>
    <w:tmpl w:val="75906E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52570A"/>
    <w:multiLevelType w:val="hybridMultilevel"/>
    <w:tmpl w:val="6142C06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50A51"/>
    <w:multiLevelType w:val="hybridMultilevel"/>
    <w:tmpl w:val="08A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368FB"/>
    <w:multiLevelType w:val="hybridMultilevel"/>
    <w:tmpl w:val="F670D26E"/>
    <w:lvl w:ilvl="0" w:tplc="86FC16EC">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7476F"/>
    <w:multiLevelType w:val="hybridMultilevel"/>
    <w:tmpl w:val="6142C06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27E49"/>
    <w:multiLevelType w:val="hybridMultilevel"/>
    <w:tmpl w:val="1958C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C94C1D"/>
    <w:multiLevelType w:val="hybridMultilevel"/>
    <w:tmpl w:val="4CE0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76CD4"/>
    <w:multiLevelType w:val="hybridMultilevel"/>
    <w:tmpl w:val="3C32DA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77BCF"/>
    <w:multiLevelType w:val="hybridMultilevel"/>
    <w:tmpl w:val="02B64B14"/>
    <w:lvl w:ilvl="0" w:tplc="952406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062B36"/>
    <w:multiLevelType w:val="hybridMultilevel"/>
    <w:tmpl w:val="E25C64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ED39DE"/>
    <w:multiLevelType w:val="hybridMultilevel"/>
    <w:tmpl w:val="917A68AC"/>
    <w:lvl w:ilvl="0" w:tplc="FDBCBDB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650A9E"/>
    <w:multiLevelType w:val="hybridMultilevel"/>
    <w:tmpl w:val="EDEC06EC"/>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3" w15:restartNumberingAfterBreak="0">
    <w:nsid w:val="53B9300F"/>
    <w:multiLevelType w:val="hybridMultilevel"/>
    <w:tmpl w:val="BDC4AB02"/>
    <w:lvl w:ilvl="0" w:tplc="28A81786">
      <w:start w:val="1"/>
      <w:numFmt w:val="lowerRoman"/>
      <w:lvlText w:val="(%1)"/>
      <w:lvlJc w:val="left"/>
      <w:pPr>
        <w:ind w:left="1170" w:hanging="360"/>
      </w:pPr>
      <w:rPr>
        <w:rFont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4" w15:restartNumberingAfterBreak="0">
    <w:nsid w:val="5B3B4014"/>
    <w:multiLevelType w:val="multilevel"/>
    <w:tmpl w:val="14A43C7E"/>
    <w:lvl w:ilvl="0">
      <w:start w:val="1"/>
      <w:numFmt w:val="lowerLetter"/>
      <w:pStyle w:val="Level1"/>
      <w:lvlText w:val="%1."/>
      <w:lvlJc w:val="left"/>
      <w:pPr>
        <w:tabs>
          <w:tab w:val="num" w:pos="720"/>
        </w:tabs>
        <w:ind w:left="360" w:firstLine="0"/>
      </w:pPr>
      <w:rPr>
        <w:rFonts w:ascii="Times New Roman" w:eastAsia="Times New Roman" w:hAnsi="Times New Roman" w:cs="Times New Roman"/>
      </w:rPr>
    </w:lvl>
    <w:lvl w:ilvl="1">
      <w:start w:val="1"/>
      <w:numFmt w:val="decimal"/>
      <w:lvlText w:val="%2"/>
      <w:lvlJc w:val="left"/>
      <w:pPr>
        <w:tabs>
          <w:tab w:val="num" w:pos="1800"/>
        </w:tabs>
        <w:ind w:left="1440" w:firstLine="0"/>
      </w:pPr>
      <w:rPr>
        <w:rFonts w:hint="default"/>
      </w:rPr>
    </w:lvl>
    <w:lvl w:ilvl="2">
      <w:start w:val="1"/>
      <w:numFmt w:val="upperLetter"/>
      <w:lvlText w:val="%3"/>
      <w:lvlJc w:val="left"/>
      <w:pPr>
        <w:tabs>
          <w:tab w:val="num" w:pos="2520"/>
        </w:tabs>
        <w:ind w:left="2160" w:firstLine="0"/>
      </w:pPr>
      <w:rPr>
        <w:rFonts w:hint="default"/>
      </w:rPr>
    </w:lvl>
    <w:lvl w:ilvl="3">
      <w:start w:val="1"/>
      <w:numFmt w:val="decimal"/>
      <w:lvlText w:val="%4)"/>
      <w:lvlJc w:val="left"/>
      <w:pPr>
        <w:tabs>
          <w:tab w:val="num" w:pos="3240"/>
        </w:tabs>
        <w:ind w:left="2880" w:firstLine="0"/>
      </w:pPr>
      <w:rPr>
        <w:rFonts w:hint="default"/>
      </w:rPr>
    </w:lvl>
    <w:lvl w:ilvl="4">
      <w:start w:val="1"/>
      <w:numFmt w:val="lowerLetter"/>
      <w:lvlText w:val="(%5)"/>
      <w:lvlJc w:val="left"/>
      <w:pPr>
        <w:tabs>
          <w:tab w:val="num" w:pos="3960"/>
        </w:tabs>
        <w:ind w:left="3600" w:firstLine="0"/>
      </w:pPr>
      <w:rPr>
        <w:rFonts w:hint="default"/>
      </w:rPr>
    </w:lvl>
    <w:lvl w:ilvl="5">
      <w:start w:val="1"/>
      <w:numFmt w:val="decimal"/>
      <w:lvlText w:val="(%6)"/>
      <w:lvlJc w:val="left"/>
      <w:pPr>
        <w:tabs>
          <w:tab w:val="num" w:pos="4680"/>
        </w:tabs>
        <w:ind w:left="4320" w:firstLine="0"/>
      </w:pPr>
      <w:rPr>
        <w:rFonts w:hint="default"/>
      </w:rPr>
    </w:lvl>
    <w:lvl w:ilvl="6">
      <w:start w:val="1"/>
      <w:numFmt w:val="lowerLetter"/>
      <w:lvlText w:val="(%7)"/>
      <w:lvlJc w:val="left"/>
      <w:pPr>
        <w:tabs>
          <w:tab w:val="num" w:pos="5400"/>
        </w:tabs>
        <w:ind w:left="5040" w:firstLine="0"/>
      </w:pPr>
      <w:rPr>
        <w:rFonts w:hint="default"/>
      </w:rPr>
    </w:lvl>
    <w:lvl w:ilvl="7">
      <w:start w:val="1"/>
      <w:numFmt w:val="lowerRoman"/>
      <w:lvlText w:val="(%8)"/>
      <w:lvlJc w:val="left"/>
      <w:pPr>
        <w:tabs>
          <w:tab w:val="num" w:pos="6480"/>
        </w:tabs>
        <w:ind w:left="5760" w:firstLine="0"/>
      </w:pPr>
      <w:rPr>
        <w:rFonts w:hint="default"/>
      </w:rPr>
    </w:lvl>
    <w:lvl w:ilvl="8">
      <w:start w:val="1"/>
      <w:numFmt w:val="lowerRoman"/>
      <w:lvlText w:val="(%9)"/>
      <w:lvlJc w:val="left"/>
      <w:pPr>
        <w:tabs>
          <w:tab w:val="num" w:pos="7560"/>
        </w:tabs>
        <w:ind w:left="6480" w:firstLine="0"/>
      </w:pPr>
      <w:rPr>
        <w:rFonts w:hint="default"/>
      </w:rPr>
    </w:lvl>
  </w:abstractNum>
  <w:abstractNum w:abstractNumId="15" w15:restartNumberingAfterBreak="0">
    <w:nsid w:val="5B7A2963"/>
    <w:multiLevelType w:val="hybridMultilevel"/>
    <w:tmpl w:val="D00C1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A645E"/>
    <w:multiLevelType w:val="hybridMultilevel"/>
    <w:tmpl w:val="3C32DA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250E03"/>
    <w:multiLevelType w:val="hybridMultilevel"/>
    <w:tmpl w:val="869EDEE8"/>
    <w:lvl w:ilvl="0" w:tplc="BA4EEA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A7BE3"/>
    <w:multiLevelType w:val="hybridMultilevel"/>
    <w:tmpl w:val="AA5AC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2B2A52"/>
    <w:multiLevelType w:val="hybridMultilevel"/>
    <w:tmpl w:val="8C0C3148"/>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0" w15:restartNumberingAfterBreak="0">
    <w:nsid w:val="6B1E1AC5"/>
    <w:multiLevelType w:val="hybridMultilevel"/>
    <w:tmpl w:val="3FE00510"/>
    <w:lvl w:ilvl="0" w:tplc="04090015">
      <w:start w:val="1"/>
      <w:numFmt w:val="upperLetter"/>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6B3058D9"/>
    <w:multiLevelType w:val="hybridMultilevel"/>
    <w:tmpl w:val="64B84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BF4F8C"/>
    <w:multiLevelType w:val="hybridMultilevel"/>
    <w:tmpl w:val="AFB654F4"/>
    <w:lvl w:ilvl="0" w:tplc="28A81786">
      <w:start w:val="1"/>
      <w:numFmt w:val="lowerRoman"/>
      <w:lvlText w:val="(%1)"/>
      <w:lvlJc w:val="left"/>
      <w:pPr>
        <w:ind w:left="1085" w:hanging="72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3" w15:restartNumberingAfterBreak="0">
    <w:nsid w:val="6FDB7C62"/>
    <w:multiLevelType w:val="hybridMultilevel"/>
    <w:tmpl w:val="16C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2618F"/>
    <w:multiLevelType w:val="hybridMultilevel"/>
    <w:tmpl w:val="EDDCC0C4"/>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5" w15:restartNumberingAfterBreak="0">
    <w:nsid w:val="7E031C86"/>
    <w:multiLevelType w:val="hybridMultilevel"/>
    <w:tmpl w:val="FCDE8BB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num w:numId="1">
    <w:abstractNumId w:val="14"/>
  </w:num>
  <w:num w:numId="2">
    <w:abstractNumId w:val="9"/>
  </w:num>
  <w:num w:numId="3">
    <w:abstractNumId w:val="11"/>
  </w:num>
  <w:num w:numId="4">
    <w:abstractNumId w:val="14"/>
  </w:num>
  <w:num w:numId="5">
    <w:abstractNumId w:val="1"/>
  </w:num>
  <w:num w:numId="6">
    <w:abstractNumId w:val="10"/>
  </w:num>
  <w:num w:numId="7">
    <w:abstractNumId w:val="15"/>
  </w:num>
  <w:num w:numId="8">
    <w:abstractNumId w:val="14"/>
  </w:num>
  <w:num w:numId="9">
    <w:abstractNumId w:val="14"/>
  </w:num>
  <w:num w:numId="10">
    <w:abstractNumId w:val="20"/>
  </w:num>
  <w:num w:numId="11">
    <w:abstractNumId w:val="14"/>
  </w:num>
  <w:num w:numId="12">
    <w:abstractNumId w:val="16"/>
  </w:num>
  <w:num w:numId="13">
    <w:abstractNumId w:val="8"/>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4"/>
  </w:num>
  <w:num w:numId="23">
    <w:abstractNumId w:val="14"/>
  </w:num>
  <w:num w:numId="24">
    <w:abstractNumId w:val="14"/>
  </w:num>
  <w:num w:numId="25">
    <w:abstractNumId w:val="17"/>
  </w:num>
  <w:num w:numId="26">
    <w:abstractNumId w:val="0"/>
  </w:num>
  <w:num w:numId="27">
    <w:abstractNumId w:val="19"/>
  </w:num>
  <w:num w:numId="28">
    <w:abstractNumId w:val="12"/>
  </w:num>
  <w:num w:numId="29">
    <w:abstractNumId w:val="23"/>
  </w:num>
  <w:num w:numId="30">
    <w:abstractNumId w:val="3"/>
  </w:num>
  <w:num w:numId="31">
    <w:abstractNumId w:val="7"/>
  </w:num>
  <w:num w:numId="32">
    <w:abstractNumId w:val="18"/>
  </w:num>
  <w:num w:numId="33">
    <w:abstractNumId w:val="5"/>
  </w:num>
  <w:num w:numId="34">
    <w:abstractNumId w:val="25"/>
  </w:num>
  <w:num w:numId="35">
    <w:abstractNumId w:val="24"/>
  </w:num>
  <w:num w:numId="36">
    <w:abstractNumId w:val="22"/>
  </w:num>
  <w:num w:numId="37">
    <w:abstractNumId w:val="13"/>
  </w:num>
  <w:num w:numId="38">
    <w:abstractNumId w:val="6"/>
  </w:num>
  <w:num w:numId="39">
    <w:abstractNumId w:val="2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51"/>
    <w:rsid w:val="0000446F"/>
    <w:rsid w:val="00004976"/>
    <w:rsid w:val="00010B76"/>
    <w:rsid w:val="0001436F"/>
    <w:rsid w:val="00017F50"/>
    <w:rsid w:val="00022D65"/>
    <w:rsid w:val="00026887"/>
    <w:rsid w:val="0004361D"/>
    <w:rsid w:val="00044187"/>
    <w:rsid w:val="00047C4E"/>
    <w:rsid w:val="000509C1"/>
    <w:rsid w:val="00051759"/>
    <w:rsid w:val="00052151"/>
    <w:rsid w:val="000546D8"/>
    <w:rsid w:val="000600B1"/>
    <w:rsid w:val="000605D0"/>
    <w:rsid w:val="000607FC"/>
    <w:rsid w:val="000734A6"/>
    <w:rsid w:val="00073DCF"/>
    <w:rsid w:val="00077D5C"/>
    <w:rsid w:val="00081862"/>
    <w:rsid w:val="00081D88"/>
    <w:rsid w:val="00083A8C"/>
    <w:rsid w:val="00096C28"/>
    <w:rsid w:val="000A5A94"/>
    <w:rsid w:val="000A7D9B"/>
    <w:rsid w:val="000B1F7B"/>
    <w:rsid w:val="000B27E3"/>
    <w:rsid w:val="000B6461"/>
    <w:rsid w:val="000B791B"/>
    <w:rsid w:val="000C5F1C"/>
    <w:rsid w:val="000C623C"/>
    <w:rsid w:val="000D6CCA"/>
    <w:rsid w:val="000D71C0"/>
    <w:rsid w:val="000E1FA7"/>
    <w:rsid w:val="000E4027"/>
    <w:rsid w:val="000E65A0"/>
    <w:rsid w:val="000E6B75"/>
    <w:rsid w:val="000F276E"/>
    <w:rsid w:val="000F2EEE"/>
    <w:rsid w:val="00100AFC"/>
    <w:rsid w:val="00105CE6"/>
    <w:rsid w:val="0011083F"/>
    <w:rsid w:val="00113A16"/>
    <w:rsid w:val="00121276"/>
    <w:rsid w:val="001246D4"/>
    <w:rsid w:val="00133B0F"/>
    <w:rsid w:val="00134B5B"/>
    <w:rsid w:val="0013727E"/>
    <w:rsid w:val="001416DA"/>
    <w:rsid w:val="001441D8"/>
    <w:rsid w:val="00153A89"/>
    <w:rsid w:val="001552D7"/>
    <w:rsid w:val="00156180"/>
    <w:rsid w:val="0015745A"/>
    <w:rsid w:val="00167C06"/>
    <w:rsid w:val="00167F99"/>
    <w:rsid w:val="00170B12"/>
    <w:rsid w:val="001839A9"/>
    <w:rsid w:val="001858A0"/>
    <w:rsid w:val="00187AE9"/>
    <w:rsid w:val="0019324B"/>
    <w:rsid w:val="001A3245"/>
    <w:rsid w:val="001A4255"/>
    <w:rsid w:val="001A6932"/>
    <w:rsid w:val="001B2880"/>
    <w:rsid w:val="001B556F"/>
    <w:rsid w:val="001C177B"/>
    <w:rsid w:val="001C7E24"/>
    <w:rsid w:val="001D066E"/>
    <w:rsid w:val="001D6F50"/>
    <w:rsid w:val="001E1FC7"/>
    <w:rsid w:val="001E7F70"/>
    <w:rsid w:val="001F0A04"/>
    <w:rsid w:val="001F33E1"/>
    <w:rsid w:val="001F6375"/>
    <w:rsid w:val="001F7F74"/>
    <w:rsid w:val="00201CE3"/>
    <w:rsid w:val="00202BF0"/>
    <w:rsid w:val="00202D9F"/>
    <w:rsid w:val="0020615B"/>
    <w:rsid w:val="002118D1"/>
    <w:rsid w:val="002132E5"/>
    <w:rsid w:val="0021547B"/>
    <w:rsid w:val="00216861"/>
    <w:rsid w:val="002252E1"/>
    <w:rsid w:val="00231E86"/>
    <w:rsid w:val="00232788"/>
    <w:rsid w:val="0023579B"/>
    <w:rsid w:val="00242226"/>
    <w:rsid w:val="00242304"/>
    <w:rsid w:val="00244C6B"/>
    <w:rsid w:val="0024502D"/>
    <w:rsid w:val="0024781B"/>
    <w:rsid w:val="0025085C"/>
    <w:rsid w:val="0025273C"/>
    <w:rsid w:val="00260CA7"/>
    <w:rsid w:val="0026405D"/>
    <w:rsid w:val="00277BEE"/>
    <w:rsid w:val="00282A00"/>
    <w:rsid w:val="00292824"/>
    <w:rsid w:val="00297936"/>
    <w:rsid w:val="002A0899"/>
    <w:rsid w:val="002A0E97"/>
    <w:rsid w:val="002A1698"/>
    <w:rsid w:val="002A2F77"/>
    <w:rsid w:val="002A4819"/>
    <w:rsid w:val="002A49D6"/>
    <w:rsid w:val="002A6D26"/>
    <w:rsid w:val="002B0954"/>
    <w:rsid w:val="002B1B75"/>
    <w:rsid w:val="002B24BD"/>
    <w:rsid w:val="002C00CB"/>
    <w:rsid w:val="002C271E"/>
    <w:rsid w:val="002E4949"/>
    <w:rsid w:val="002E600B"/>
    <w:rsid w:val="002E77EF"/>
    <w:rsid w:val="002F36DC"/>
    <w:rsid w:val="003004DB"/>
    <w:rsid w:val="003143FB"/>
    <w:rsid w:val="00316D7D"/>
    <w:rsid w:val="00316FCF"/>
    <w:rsid w:val="003172C9"/>
    <w:rsid w:val="00320EF5"/>
    <w:rsid w:val="00321936"/>
    <w:rsid w:val="00322F85"/>
    <w:rsid w:val="00325F4C"/>
    <w:rsid w:val="00334604"/>
    <w:rsid w:val="00334703"/>
    <w:rsid w:val="00337A20"/>
    <w:rsid w:val="00342EAB"/>
    <w:rsid w:val="003512C5"/>
    <w:rsid w:val="00360FE1"/>
    <w:rsid w:val="0036733F"/>
    <w:rsid w:val="003674A1"/>
    <w:rsid w:val="00370CE3"/>
    <w:rsid w:val="00374EAB"/>
    <w:rsid w:val="00375CD6"/>
    <w:rsid w:val="00375E02"/>
    <w:rsid w:val="003777F8"/>
    <w:rsid w:val="00377A0D"/>
    <w:rsid w:val="00377B66"/>
    <w:rsid w:val="003819F8"/>
    <w:rsid w:val="003849A9"/>
    <w:rsid w:val="00386D46"/>
    <w:rsid w:val="003A47CF"/>
    <w:rsid w:val="003B158F"/>
    <w:rsid w:val="003B7F8B"/>
    <w:rsid w:val="003C1EC2"/>
    <w:rsid w:val="003D1409"/>
    <w:rsid w:val="003D544E"/>
    <w:rsid w:val="003E0275"/>
    <w:rsid w:val="003E095A"/>
    <w:rsid w:val="003E0B95"/>
    <w:rsid w:val="003E0EC9"/>
    <w:rsid w:val="003E4661"/>
    <w:rsid w:val="003E5977"/>
    <w:rsid w:val="003E5B5C"/>
    <w:rsid w:val="003E5BBE"/>
    <w:rsid w:val="003F6D11"/>
    <w:rsid w:val="003F7F8A"/>
    <w:rsid w:val="00405E39"/>
    <w:rsid w:val="00413136"/>
    <w:rsid w:val="00417698"/>
    <w:rsid w:val="00422BCB"/>
    <w:rsid w:val="0042561A"/>
    <w:rsid w:val="004277A2"/>
    <w:rsid w:val="00430154"/>
    <w:rsid w:val="00436CB5"/>
    <w:rsid w:val="0043798D"/>
    <w:rsid w:val="00444FC3"/>
    <w:rsid w:val="004458E1"/>
    <w:rsid w:val="004465FD"/>
    <w:rsid w:val="00451AF9"/>
    <w:rsid w:val="00452F2C"/>
    <w:rsid w:val="00456495"/>
    <w:rsid w:val="00461CA9"/>
    <w:rsid w:val="004626AF"/>
    <w:rsid w:val="004643C6"/>
    <w:rsid w:val="0046792C"/>
    <w:rsid w:val="00471FFF"/>
    <w:rsid w:val="00475904"/>
    <w:rsid w:val="00475915"/>
    <w:rsid w:val="00482FC0"/>
    <w:rsid w:val="00490C0C"/>
    <w:rsid w:val="00495ACE"/>
    <w:rsid w:val="00496BC1"/>
    <w:rsid w:val="004976CD"/>
    <w:rsid w:val="004B1A1F"/>
    <w:rsid w:val="004B3A36"/>
    <w:rsid w:val="004C110B"/>
    <w:rsid w:val="004C14D1"/>
    <w:rsid w:val="004C29A2"/>
    <w:rsid w:val="004C39DD"/>
    <w:rsid w:val="004D2B63"/>
    <w:rsid w:val="004E0FD8"/>
    <w:rsid w:val="004E5DA6"/>
    <w:rsid w:val="004F1950"/>
    <w:rsid w:val="004F57A2"/>
    <w:rsid w:val="004F66F1"/>
    <w:rsid w:val="005005DF"/>
    <w:rsid w:val="00503C87"/>
    <w:rsid w:val="00505C5E"/>
    <w:rsid w:val="005152C9"/>
    <w:rsid w:val="0052039F"/>
    <w:rsid w:val="00521852"/>
    <w:rsid w:val="00521A59"/>
    <w:rsid w:val="00531BFC"/>
    <w:rsid w:val="00536896"/>
    <w:rsid w:val="0053767B"/>
    <w:rsid w:val="0054097D"/>
    <w:rsid w:val="00541A48"/>
    <w:rsid w:val="00552EC6"/>
    <w:rsid w:val="00553B6D"/>
    <w:rsid w:val="0055416E"/>
    <w:rsid w:val="0056116D"/>
    <w:rsid w:val="0056412E"/>
    <w:rsid w:val="00564203"/>
    <w:rsid w:val="00570DA2"/>
    <w:rsid w:val="00573C66"/>
    <w:rsid w:val="0057548C"/>
    <w:rsid w:val="00581648"/>
    <w:rsid w:val="005826B7"/>
    <w:rsid w:val="00585B9E"/>
    <w:rsid w:val="00591FE9"/>
    <w:rsid w:val="005921DC"/>
    <w:rsid w:val="00594C90"/>
    <w:rsid w:val="00595E2B"/>
    <w:rsid w:val="005970D9"/>
    <w:rsid w:val="00597C94"/>
    <w:rsid w:val="005A2659"/>
    <w:rsid w:val="005B7EB7"/>
    <w:rsid w:val="005C5C15"/>
    <w:rsid w:val="005C5F93"/>
    <w:rsid w:val="005C5FEC"/>
    <w:rsid w:val="005C6177"/>
    <w:rsid w:val="005D14FC"/>
    <w:rsid w:val="005D3E9E"/>
    <w:rsid w:val="005D4EF4"/>
    <w:rsid w:val="005E59C4"/>
    <w:rsid w:val="005E7F80"/>
    <w:rsid w:val="005F09D0"/>
    <w:rsid w:val="005F1F98"/>
    <w:rsid w:val="005F7757"/>
    <w:rsid w:val="005F7C33"/>
    <w:rsid w:val="006005F5"/>
    <w:rsid w:val="006024EB"/>
    <w:rsid w:val="00603D81"/>
    <w:rsid w:val="0061004A"/>
    <w:rsid w:val="00611917"/>
    <w:rsid w:val="006127DE"/>
    <w:rsid w:val="00612D80"/>
    <w:rsid w:val="00613236"/>
    <w:rsid w:val="00627142"/>
    <w:rsid w:val="00631071"/>
    <w:rsid w:val="0063473A"/>
    <w:rsid w:val="00637DBC"/>
    <w:rsid w:val="00651C8D"/>
    <w:rsid w:val="00665F57"/>
    <w:rsid w:val="00667464"/>
    <w:rsid w:val="00667BC6"/>
    <w:rsid w:val="00677B87"/>
    <w:rsid w:val="00691757"/>
    <w:rsid w:val="006932E8"/>
    <w:rsid w:val="006975C9"/>
    <w:rsid w:val="0069760C"/>
    <w:rsid w:val="006A1AD8"/>
    <w:rsid w:val="006B1ACB"/>
    <w:rsid w:val="006B5072"/>
    <w:rsid w:val="006C25D7"/>
    <w:rsid w:val="006C42BE"/>
    <w:rsid w:val="006C4E5B"/>
    <w:rsid w:val="006C6321"/>
    <w:rsid w:val="006C66B9"/>
    <w:rsid w:val="006D7121"/>
    <w:rsid w:val="006E11D6"/>
    <w:rsid w:val="006E56D9"/>
    <w:rsid w:val="006E6090"/>
    <w:rsid w:val="006E6C40"/>
    <w:rsid w:val="006F1133"/>
    <w:rsid w:val="006F4C50"/>
    <w:rsid w:val="006F69B1"/>
    <w:rsid w:val="00700A7E"/>
    <w:rsid w:val="00704715"/>
    <w:rsid w:val="0071181F"/>
    <w:rsid w:val="00711BE1"/>
    <w:rsid w:val="00715E1C"/>
    <w:rsid w:val="00722318"/>
    <w:rsid w:val="0072249D"/>
    <w:rsid w:val="007228DE"/>
    <w:rsid w:val="0072354A"/>
    <w:rsid w:val="00726B33"/>
    <w:rsid w:val="00733C1C"/>
    <w:rsid w:val="00733FD3"/>
    <w:rsid w:val="00734632"/>
    <w:rsid w:val="007350C3"/>
    <w:rsid w:val="0074219E"/>
    <w:rsid w:val="007509CA"/>
    <w:rsid w:val="0075104E"/>
    <w:rsid w:val="0075610A"/>
    <w:rsid w:val="007578CB"/>
    <w:rsid w:val="00763FE9"/>
    <w:rsid w:val="00764256"/>
    <w:rsid w:val="0077144E"/>
    <w:rsid w:val="00775DC1"/>
    <w:rsid w:val="00776BCA"/>
    <w:rsid w:val="00780C11"/>
    <w:rsid w:val="00785B95"/>
    <w:rsid w:val="007904E0"/>
    <w:rsid w:val="00795AEA"/>
    <w:rsid w:val="007A195E"/>
    <w:rsid w:val="007A278C"/>
    <w:rsid w:val="007A6997"/>
    <w:rsid w:val="007B20DC"/>
    <w:rsid w:val="007B224D"/>
    <w:rsid w:val="007B4FC3"/>
    <w:rsid w:val="007B640B"/>
    <w:rsid w:val="007C6667"/>
    <w:rsid w:val="007C76D1"/>
    <w:rsid w:val="007D32CD"/>
    <w:rsid w:val="007D3935"/>
    <w:rsid w:val="007D77C6"/>
    <w:rsid w:val="007E4668"/>
    <w:rsid w:val="007F0144"/>
    <w:rsid w:val="007F6270"/>
    <w:rsid w:val="008007D5"/>
    <w:rsid w:val="0081082E"/>
    <w:rsid w:val="00811AC3"/>
    <w:rsid w:val="00824806"/>
    <w:rsid w:val="008315D6"/>
    <w:rsid w:val="008357C7"/>
    <w:rsid w:val="00836E3E"/>
    <w:rsid w:val="00840B27"/>
    <w:rsid w:val="008428A5"/>
    <w:rsid w:val="00851A7B"/>
    <w:rsid w:val="00852F51"/>
    <w:rsid w:val="00861583"/>
    <w:rsid w:val="00871384"/>
    <w:rsid w:val="00875193"/>
    <w:rsid w:val="00876974"/>
    <w:rsid w:val="00876D53"/>
    <w:rsid w:val="00880EEC"/>
    <w:rsid w:val="008829D9"/>
    <w:rsid w:val="008844CC"/>
    <w:rsid w:val="00885986"/>
    <w:rsid w:val="00886DC1"/>
    <w:rsid w:val="0089275B"/>
    <w:rsid w:val="00892F02"/>
    <w:rsid w:val="00893839"/>
    <w:rsid w:val="00894211"/>
    <w:rsid w:val="00894EF4"/>
    <w:rsid w:val="008A0A91"/>
    <w:rsid w:val="008A3FE8"/>
    <w:rsid w:val="008A525D"/>
    <w:rsid w:val="008A59F2"/>
    <w:rsid w:val="008A64E8"/>
    <w:rsid w:val="008A654B"/>
    <w:rsid w:val="008B6B53"/>
    <w:rsid w:val="008B6E19"/>
    <w:rsid w:val="008B7618"/>
    <w:rsid w:val="008C54D5"/>
    <w:rsid w:val="008C7FC4"/>
    <w:rsid w:val="008D7798"/>
    <w:rsid w:val="008E0FE9"/>
    <w:rsid w:val="008E66DC"/>
    <w:rsid w:val="008F2065"/>
    <w:rsid w:val="008F5317"/>
    <w:rsid w:val="008F5B38"/>
    <w:rsid w:val="008F6172"/>
    <w:rsid w:val="008F6B35"/>
    <w:rsid w:val="008F6D91"/>
    <w:rsid w:val="008F731B"/>
    <w:rsid w:val="00900671"/>
    <w:rsid w:val="0090514E"/>
    <w:rsid w:val="00905E3D"/>
    <w:rsid w:val="00910951"/>
    <w:rsid w:val="00915BF8"/>
    <w:rsid w:val="009241B6"/>
    <w:rsid w:val="0093457B"/>
    <w:rsid w:val="00934CD9"/>
    <w:rsid w:val="0094162D"/>
    <w:rsid w:val="009440FC"/>
    <w:rsid w:val="009446F9"/>
    <w:rsid w:val="0094695D"/>
    <w:rsid w:val="009471BC"/>
    <w:rsid w:val="00951333"/>
    <w:rsid w:val="00960F37"/>
    <w:rsid w:val="00966A24"/>
    <w:rsid w:val="009716D5"/>
    <w:rsid w:val="00972137"/>
    <w:rsid w:val="009822D0"/>
    <w:rsid w:val="00983D0B"/>
    <w:rsid w:val="009851A8"/>
    <w:rsid w:val="00987C8B"/>
    <w:rsid w:val="00990BE5"/>
    <w:rsid w:val="00992D02"/>
    <w:rsid w:val="00995AF2"/>
    <w:rsid w:val="00997459"/>
    <w:rsid w:val="009A0657"/>
    <w:rsid w:val="009A4CAD"/>
    <w:rsid w:val="009A7825"/>
    <w:rsid w:val="009B0A90"/>
    <w:rsid w:val="009B3E76"/>
    <w:rsid w:val="009B47AF"/>
    <w:rsid w:val="009B7499"/>
    <w:rsid w:val="009C269A"/>
    <w:rsid w:val="009C6B04"/>
    <w:rsid w:val="009D4A9B"/>
    <w:rsid w:val="009D6A66"/>
    <w:rsid w:val="009D7F2F"/>
    <w:rsid w:val="009E6F85"/>
    <w:rsid w:val="009E7503"/>
    <w:rsid w:val="009E7AC7"/>
    <w:rsid w:val="009F4021"/>
    <w:rsid w:val="009F4435"/>
    <w:rsid w:val="009F5E58"/>
    <w:rsid w:val="00A02E4B"/>
    <w:rsid w:val="00A076C1"/>
    <w:rsid w:val="00A11224"/>
    <w:rsid w:val="00A1212E"/>
    <w:rsid w:val="00A2371B"/>
    <w:rsid w:val="00A23C9D"/>
    <w:rsid w:val="00A3121D"/>
    <w:rsid w:val="00A313C7"/>
    <w:rsid w:val="00A35E57"/>
    <w:rsid w:val="00A372DB"/>
    <w:rsid w:val="00A4031E"/>
    <w:rsid w:val="00A4033B"/>
    <w:rsid w:val="00A434CC"/>
    <w:rsid w:val="00A614E3"/>
    <w:rsid w:val="00A63F10"/>
    <w:rsid w:val="00A657BC"/>
    <w:rsid w:val="00A707D7"/>
    <w:rsid w:val="00A74A3D"/>
    <w:rsid w:val="00A83EA4"/>
    <w:rsid w:val="00A85981"/>
    <w:rsid w:val="00A87993"/>
    <w:rsid w:val="00A97E79"/>
    <w:rsid w:val="00AA2B88"/>
    <w:rsid w:val="00AA6D1D"/>
    <w:rsid w:val="00AB4EC9"/>
    <w:rsid w:val="00AD4D1F"/>
    <w:rsid w:val="00AD509E"/>
    <w:rsid w:val="00AD5F51"/>
    <w:rsid w:val="00AD63DF"/>
    <w:rsid w:val="00AE0CA8"/>
    <w:rsid w:val="00AE2FBD"/>
    <w:rsid w:val="00AF04BE"/>
    <w:rsid w:val="00AF126B"/>
    <w:rsid w:val="00B0112C"/>
    <w:rsid w:val="00B0186E"/>
    <w:rsid w:val="00B02090"/>
    <w:rsid w:val="00B0432A"/>
    <w:rsid w:val="00B1120C"/>
    <w:rsid w:val="00B151E3"/>
    <w:rsid w:val="00B161C0"/>
    <w:rsid w:val="00B2082C"/>
    <w:rsid w:val="00B23853"/>
    <w:rsid w:val="00B246E3"/>
    <w:rsid w:val="00B26AAD"/>
    <w:rsid w:val="00B33CED"/>
    <w:rsid w:val="00B348E0"/>
    <w:rsid w:val="00B435F6"/>
    <w:rsid w:val="00B44C78"/>
    <w:rsid w:val="00B47F99"/>
    <w:rsid w:val="00B50A71"/>
    <w:rsid w:val="00B50AE6"/>
    <w:rsid w:val="00B512BC"/>
    <w:rsid w:val="00B52243"/>
    <w:rsid w:val="00B55420"/>
    <w:rsid w:val="00B5673D"/>
    <w:rsid w:val="00B6326A"/>
    <w:rsid w:val="00B66E2E"/>
    <w:rsid w:val="00B67E01"/>
    <w:rsid w:val="00B70DB1"/>
    <w:rsid w:val="00B714CC"/>
    <w:rsid w:val="00B749D7"/>
    <w:rsid w:val="00B81642"/>
    <w:rsid w:val="00B817FF"/>
    <w:rsid w:val="00B8233B"/>
    <w:rsid w:val="00B91766"/>
    <w:rsid w:val="00B918C4"/>
    <w:rsid w:val="00B9336E"/>
    <w:rsid w:val="00B97C30"/>
    <w:rsid w:val="00BA0CBD"/>
    <w:rsid w:val="00BA6B71"/>
    <w:rsid w:val="00BA6EDE"/>
    <w:rsid w:val="00BB0E38"/>
    <w:rsid w:val="00BB25FA"/>
    <w:rsid w:val="00BB2FBB"/>
    <w:rsid w:val="00BB45CC"/>
    <w:rsid w:val="00BB5BDB"/>
    <w:rsid w:val="00BC0251"/>
    <w:rsid w:val="00BC332B"/>
    <w:rsid w:val="00BC4524"/>
    <w:rsid w:val="00BC5CB8"/>
    <w:rsid w:val="00BD0532"/>
    <w:rsid w:val="00BD0E0D"/>
    <w:rsid w:val="00BD2A11"/>
    <w:rsid w:val="00BD529A"/>
    <w:rsid w:val="00BD691A"/>
    <w:rsid w:val="00BE0433"/>
    <w:rsid w:val="00BE2780"/>
    <w:rsid w:val="00BE3EAA"/>
    <w:rsid w:val="00BE7937"/>
    <w:rsid w:val="00BE79F6"/>
    <w:rsid w:val="00BF4A9A"/>
    <w:rsid w:val="00BF7DA9"/>
    <w:rsid w:val="00C0317A"/>
    <w:rsid w:val="00C12C6A"/>
    <w:rsid w:val="00C14A14"/>
    <w:rsid w:val="00C14C73"/>
    <w:rsid w:val="00C15DA2"/>
    <w:rsid w:val="00C17A28"/>
    <w:rsid w:val="00C31C3E"/>
    <w:rsid w:val="00C342B2"/>
    <w:rsid w:val="00C37C6B"/>
    <w:rsid w:val="00C37F5D"/>
    <w:rsid w:val="00C47D71"/>
    <w:rsid w:val="00C542CD"/>
    <w:rsid w:val="00C54595"/>
    <w:rsid w:val="00C557B2"/>
    <w:rsid w:val="00C70A7E"/>
    <w:rsid w:val="00C7194C"/>
    <w:rsid w:val="00C73818"/>
    <w:rsid w:val="00C738F3"/>
    <w:rsid w:val="00C74177"/>
    <w:rsid w:val="00C77C97"/>
    <w:rsid w:val="00C77FC8"/>
    <w:rsid w:val="00C859B4"/>
    <w:rsid w:val="00C92BF6"/>
    <w:rsid w:val="00CA4E90"/>
    <w:rsid w:val="00CA78AD"/>
    <w:rsid w:val="00CA7F86"/>
    <w:rsid w:val="00CB1704"/>
    <w:rsid w:val="00CB6D67"/>
    <w:rsid w:val="00CC102A"/>
    <w:rsid w:val="00CC54BD"/>
    <w:rsid w:val="00CD3C3A"/>
    <w:rsid w:val="00CD7BD4"/>
    <w:rsid w:val="00CE2492"/>
    <w:rsid w:val="00CE273C"/>
    <w:rsid w:val="00CE2FD7"/>
    <w:rsid w:val="00CE37CA"/>
    <w:rsid w:val="00CE51DA"/>
    <w:rsid w:val="00CF3553"/>
    <w:rsid w:val="00CF419E"/>
    <w:rsid w:val="00D014A9"/>
    <w:rsid w:val="00D039D6"/>
    <w:rsid w:val="00D14E71"/>
    <w:rsid w:val="00D24A20"/>
    <w:rsid w:val="00D355BC"/>
    <w:rsid w:val="00D3591D"/>
    <w:rsid w:val="00D36A55"/>
    <w:rsid w:val="00D40956"/>
    <w:rsid w:val="00D40C71"/>
    <w:rsid w:val="00D42817"/>
    <w:rsid w:val="00D46582"/>
    <w:rsid w:val="00D562ED"/>
    <w:rsid w:val="00D63BAB"/>
    <w:rsid w:val="00D64159"/>
    <w:rsid w:val="00D67503"/>
    <w:rsid w:val="00D737B5"/>
    <w:rsid w:val="00D7549F"/>
    <w:rsid w:val="00D76EDE"/>
    <w:rsid w:val="00D83FED"/>
    <w:rsid w:val="00D909F5"/>
    <w:rsid w:val="00D91F53"/>
    <w:rsid w:val="00D94090"/>
    <w:rsid w:val="00DA6CF0"/>
    <w:rsid w:val="00DB2547"/>
    <w:rsid w:val="00DB41E7"/>
    <w:rsid w:val="00DC1ADD"/>
    <w:rsid w:val="00DD0AED"/>
    <w:rsid w:val="00DD2E24"/>
    <w:rsid w:val="00DD66A6"/>
    <w:rsid w:val="00E02586"/>
    <w:rsid w:val="00E05147"/>
    <w:rsid w:val="00E06C27"/>
    <w:rsid w:val="00E11D42"/>
    <w:rsid w:val="00E12729"/>
    <w:rsid w:val="00E146C2"/>
    <w:rsid w:val="00E15570"/>
    <w:rsid w:val="00E160B2"/>
    <w:rsid w:val="00E21169"/>
    <w:rsid w:val="00E256A9"/>
    <w:rsid w:val="00E25E9A"/>
    <w:rsid w:val="00E34DCD"/>
    <w:rsid w:val="00E4178E"/>
    <w:rsid w:val="00E41C70"/>
    <w:rsid w:val="00E421D6"/>
    <w:rsid w:val="00E42E97"/>
    <w:rsid w:val="00E433A1"/>
    <w:rsid w:val="00E440CE"/>
    <w:rsid w:val="00E47460"/>
    <w:rsid w:val="00E51D54"/>
    <w:rsid w:val="00E578F5"/>
    <w:rsid w:val="00E57F9D"/>
    <w:rsid w:val="00E66665"/>
    <w:rsid w:val="00E67D2C"/>
    <w:rsid w:val="00E738EF"/>
    <w:rsid w:val="00E8184E"/>
    <w:rsid w:val="00E90174"/>
    <w:rsid w:val="00E9781D"/>
    <w:rsid w:val="00EA38CF"/>
    <w:rsid w:val="00EA74FF"/>
    <w:rsid w:val="00EA783E"/>
    <w:rsid w:val="00EB2290"/>
    <w:rsid w:val="00EC28C3"/>
    <w:rsid w:val="00EC441B"/>
    <w:rsid w:val="00EC47F0"/>
    <w:rsid w:val="00EC51EC"/>
    <w:rsid w:val="00ED57A5"/>
    <w:rsid w:val="00ED70E7"/>
    <w:rsid w:val="00EE42E7"/>
    <w:rsid w:val="00EF200B"/>
    <w:rsid w:val="00EF23B4"/>
    <w:rsid w:val="00F01809"/>
    <w:rsid w:val="00F01D97"/>
    <w:rsid w:val="00F036F4"/>
    <w:rsid w:val="00F04F15"/>
    <w:rsid w:val="00F1158C"/>
    <w:rsid w:val="00F119AB"/>
    <w:rsid w:val="00F15080"/>
    <w:rsid w:val="00F20A35"/>
    <w:rsid w:val="00F20F6A"/>
    <w:rsid w:val="00F2170A"/>
    <w:rsid w:val="00F272A1"/>
    <w:rsid w:val="00F27EDF"/>
    <w:rsid w:val="00F34F3B"/>
    <w:rsid w:val="00F35C41"/>
    <w:rsid w:val="00F478E6"/>
    <w:rsid w:val="00F52FF4"/>
    <w:rsid w:val="00F532CD"/>
    <w:rsid w:val="00F55874"/>
    <w:rsid w:val="00F55C46"/>
    <w:rsid w:val="00F61F1D"/>
    <w:rsid w:val="00F6214B"/>
    <w:rsid w:val="00F63E1B"/>
    <w:rsid w:val="00F72C48"/>
    <w:rsid w:val="00F73304"/>
    <w:rsid w:val="00F739BD"/>
    <w:rsid w:val="00F768AC"/>
    <w:rsid w:val="00F80347"/>
    <w:rsid w:val="00F85ABA"/>
    <w:rsid w:val="00F85EA0"/>
    <w:rsid w:val="00F86B9D"/>
    <w:rsid w:val="00F90CCD"/>
    <w:rsid w:val="00F94253"/>
    <w:rsid w:val="00F973CB"/>
    <w:rsid w:val="00FA2C86"/>
    <w:rsid w:val="00FA549D"/>
    <w:rsid w:val="00FA711D"/>
    <w:rsid w:val="00FB1576"/>
    <w:rsid w:val="00FB4025"/>
    <w:rsid w:val="00FB604F"/>
    <w:rsid w:val="00FC0C90"/>
    <w:rsid w:val="00FC24CC"/>
    <w:rsid w:val="00FC2F71"/>
    <w:rsid w:val="00FC42C8"/>
    <w:rsid w:val="00FC502C"/>
    <w:rsid w:val="00FE046E"/>
    <w:rsid w:val="00FE3637"/>
    <w:rsid w:val="00FE482F"/>
    <w:rsid w:val="00FE6723"/>
    <w:rsid w:val="00FE68E9"/>
    <w:rsid w:val="00FE72A4"/>
    <w:rsid w:val="00FF1441"/>
    <w:rsid w:val="00FF1FEE"/>
    <w:rsid w:val="00FF4BDD"/>
    <w:rsid w:val="00FF5929"/>
    <w:rsid w:val="00FF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60D17E1"/>
  <w15:docId w15:val="{9B16F1FE-34F8-4F18-9DE5-6B5897AA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A74A3D"/>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paragraph" w:customStyle="1" w:styleId="Level1">
    <w:name w:val="Level 1"/>
    <w:basedOn w:val="Header"/>
    <w:pPr>
      <w:numPr>
        <w:numId w:val="1"/>
      </w:numPr>
    </w:pPr>
  </w:style>
  <w:style w:type="paragraph" w:styleId="BodyText">
    <w:name w:val="Body Text"/>
    <w:basedOn w:val="Normal"/>
    <w:pPr>
      <w:overflowPunct w:val="0"/>
      <w:autoSpaceDE w:val="0"/>
      <w:autoSpaceDN w:val="0"/>
      <w:adjustRightInd w:val="0"/>
      <w:textAlignment w:val="baseline"/>
    </w:pPr>
    <w:rPr>
      <w:b/>
      <w:szCs w:val="20"/>
    </w:rPr>
  </w:style>
  <w:style w:type="paragraph" w:styleId="Title">
    <w:name w:val="Title"/>
    <w:basedOn w:val="Normal"/>
    <w:qFormat/>
    <w:pPr>
      <w:overflowPunct w:val="0"/>
      <w:autoSpaceDE w:val="0"/>
      <w:autoSpaceDN w:val="0"/>
      <w:adjustRightInd w:val="0"/>
      <w:jc w:val="center"/>
      <w:textAlignment w:val="baseline"/>
    </w:pPr>
    <w:rPr>
      <w:rFonts w:ascii="Arial" w:hAnsi="Arial"/>
      <w:b/>
      <w:sz w:val="28"/>
      <w:szCs w:val="20"/>
    </w:rPr>
  </w:style>
  <w:style w:type="character" w:styleId="Hyperlink">
    <w:name w:val="Hyperlink"/>
    <w:rPr>
      <w:color w:val="0000FF"/>
      <w:u w:val="single"/>
    </w:rPr>
  </w:style>
  <w:style w:type="paragraph" w:styleId="BodyTextIndent2">
    <w:name w:val="Body Text Indent 2"/>
    <w:basedOn w:val="Normal"/>
    <w:pPr>
      <w:widowControl w:val="0"/>
      <w:overflowPunct w:val="0"/>
      <w:autoSpaceDE w:val="0"/>
      <w:autoSpaceDN w:val="0"/>
      <w:adjustRightInd w:val="0"/>
      <w:ind w:left="720"/>
      <w:textAlignment w:val="baseline"/>
    </w:pPr>
    <w:rPr>
      <w:szCs w:val="20"/>
    </w:rPr>
  </w:style>
  <w:style w:type="paragraph" w:styleId="BodyText2">
    <w:name w:val="Body Text 2"/>
    <w:basedOn w:val="Normal"/>
    <w:pPr>
      <w:widowControl w:val="0"/>
      <w:overflowPunct w:val="0"/>
      <w:autoSpaceDE w:val="0"/>
      <w:autoSpaceDN w:val="0"/>
      <w:adjustRightInd w:val="0"/>
      <w:ind w:left="720" w:hanging="720"/>
      <w:textAlignment w:val="baseline"/>
    </w:pPr>
    <w:rPr>
      <w:szCs w:val="20"/>
    </w:rPr>
  </w:style>
  <w:style w:type="paragraph" w:styleId="BodyTextIndent3">
    <w:name w:val="Body Text Indent 3"/>
    <w:basedOn w:val="Normal"/>
    <w:pPr>
      <w:ind w:left="5"/>
    </w:pPr>
  </w:style>
  <w:style w:type="character" w:styleId="FollowedHyperlink">
    <w:name w:val="FollowedHyperlink"/>
    <w:rPr>
      <w:color w:val="800080"/>
      <w:u w:val="single"/>
    </w:rPr>
  </w:style>
  <w:style w:type="paragraph" w:styleId="BalloonText">
    <w:name w:val="Balloon Text"/>
    <w:basedOn w:val="Normal"/>
    <w:semiHidden/>
    <w:rsid w:val="00AD5F51"/>
    <w:rPr>
      <w:rFonts w:ascii="Tahoma" w:hAnsi="Tahoma" w:cs="Tahoma"/>
      <w:sz w:val="16"/>
      <w:szCs w:val="16"/>
    </w:rPr>
  </w:style>
  <w:style w:type="character" w:styleId="CommentReference">
    <w:name w:val="annotation reference"/>
    <w:uiPriority w:val="99"/>
    <w:rsid w:val="00461CA9"/>
    <w:rPr>
      <w:sz w:val="16"/>
      <w:szCs w:val="16"/>
    </w:rPr>
  </w:style>
  <w:style w:type="paragraph" w:styleId="CommentText">
    <w:name w:val="annotation text"/>
    <w:basedOn w:val="Normal"/>
    <w:link w:val="CommentTextChar"/>
    <w:uiPriority w:val="99"/>
    <w:rsid w:val="00461CA9"/>
    <w:rPr>
      <w:sz w:val="20"/>
      <w:szCs w:val="20"/>
    </w:rPr>
  </w:style>
  <w:style w:type="character" w:customStyle="1" w:styleId="CommentTextChar">
    <w:name w:val="Comment Text Char"/>
    <w:basedOn w:val="DefaultParagraphFont"/>
    <w:link w:val="CommentText"/>
    <w:uiPriority w:val="99"/>
    <w:rsid w:val="00461CA9"/>
  </w:style>
  <w:style w:type="paragraph" w:styleId="CommentSubject">
    <w:name w:val="annotation subject"/>
    <w:basedOn w:val="CommentText"/>
    <w:next w:val="CommentText"/>
    <w:link w:val="CommentSubjectChar"/>
    <w:rsid w:val="00461CA9"/>
    <w:rPr>
      <w:b/>
      <w:bCs/>
      <w:lang w:val="x-none" w:eastAsia="x-none"/>
    </w:rPr>
  </w:style>
  <w:style w:type="character" w:customStyle="1" w:styleId="CommentSubjectChar">
    <w:name w:val="Comment Subject Char"/>
    <w:link w:val="CommentSubject"/>
    <w:rsid w:val="00461CA9"/>
    <w:rPr>
      <w:b/>
      <w:bCs/>
    </w:rPr>
  </w:style>
  <w:style w:type="paragraph" w:styleId="Revision">
    <w:name w:val="Revision"/>
    <w:hidden/>
    <w:uiPriority w:val="99"/>
    <w:semiHidden/>
    <w:rsid w:val="00461CA9"/>
    <w:rPr>
      <w:sz w:val="24"/>
      <w:szCs w:val="24"/>
    </w:rPr>
  </w:style>
  <w:style w:type="character" w:styleId="Emphasis">
    <w:name w:val="Emphasis"/>
    <w:uiPriority w:val="20"/>
    <w:qFormat/>
    <w:rsid w:val="00EB2290"/>
    <w:rPr>
      <w:i/>
      <w:iCs/>
    </w:rPr>
  </w:style>
  <w:style w:type="paragraph" w:styleId="NormalWeb">
    <w:name w:val="Normal (Web)"/>
    <w:basedOn w:val="Normal"/>
    <w:rsid w:val="008B7618"/>
  </w:style>
  <w:style w:type="character" w:customStyle="1" w:styleId="BodyTextIndentChar">
    <w:name w:val="Body Text Indent Char"/>
    <w:link w:val="BodyTextIndent"/>
    <w:rsid w:val="0053767B"/>
    <w:rPr>
      <w:szCs w:val="24"/>
    </w:rPr>
  </w:style>
  <w:style w:type="character" w:customStyle="1" w:styleId="HeaderChar">
    <w:name w:val="Header Char"/>
    <w:link w:val="Header"/>
    <w:rsid w:val="00591F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9108">
      <w:bodyDiv w:val="1"/>
      <w:marLeft w:val="0"/>
      <w:marRight w:val="0"/>
      <w:marTop w:val="0"/>
      <w:marBottom w:val="0"/>
      <w:divBdr>
        <w:top w:val="none" w:sz="0" w:space="0" w:color="auto"/>
        <w:left w:val="none" w:sz="0" w:space="0" w:color="auto"/>
        <w:bottom w:val="none" w:sz="0" w:space="0" w:color="auto"/>
        <w:right w:val="none" w:sz="0" w:space="0" w:color="auto"/>
      </w:divBdr>
      <w:divsChild>
        <w:div w:id="124584491">
          <w:marLeft w:val="0"/>
          <w:marRight w:val="0"/>
          <w:marTop w:val="0"/>
          <w:marBottom w:val="0"/>
          <w:divBdr>
            <w:top w:val="none" w:sz="0" w:space="0" w:color="auto"/>
            <w:left w:val="none" w:sz="0" w:space="0" w:color="auto"/>
            <w:bottom w:val="none" w:sz="0" w:space="0" w:color="auto"/>
            <w:right w:val="none" w:sz="0" w:space="0" w:color="auto"/>
          </w:divBdr>
        </w:div>
        <w:div w:id="181095354">
          <w:marLeft w:val="0"/>
          <w:marRight w:val="0"/>
          <w:marTop w:val="0"/>
          <w:marBottom w:val="0"/>
          <w:divBdr>
            <w:top w:val="none" w:sz="0" w:space="0" w:color="auto"/>
            <w:left w:val="none" w:sz="0" w:space="0" w:color="auto"/>
            <w:bottom w:val="none" w:sz="0" w:space="0" w:color="auto"/>
            <w:right w:val="none" w:sz="0" w:space="0" w:color="auto"/>
          </w:divBdr>
        </w:div>
        <w:div w:id="583496727">
          <w:marLeft w:val="0"/>
          <w:marRight w:val="0"/>
          <w:marTop w:val="0"/>
          <w:marBottom w:val="0"/>
          <w:divBdr>
            <w:top w:val="none" w:sz="0" w:space="0" w:color="auto"/>
            <w:left w:val="none" w:sz="0" w:space="0" w:color="auto"/>
            <w:bottom w:val="none" w:sz="0" w:space="0" w:color="auto"/>
            <w:right w:val="none" w:sz="0" w:space="0" w:color="auto"/>
          </w:divBdr>
        </w:div>
        <w:div w:id="1122502689">
          <w:marLeft w:val="0"/>
          <w:marRight w:val="0"/>
          <w:marTop w:val="0"/>
          <w:marBottom w:val="0"/>
          <w:divBdr>
            <w:top w:val="none" w:sz="0" w:space="0" w:color="auto"/>
            <w:left w:val="none" w:sz="0" w:space="0" w:color="auto"/>
            <w:bottom w:val="none" w:sz="0" w:space="0" w:color="auto"/>
            <w:right w:val="none" w:sz="0" w:space="0" w:color="auto"/>
          </w:divBdr>
        </w:div>
        <w:div w:id="1163932048">
          <w:marLeft w:val="0"/>
          <w:marRight w:val="0"/>
          <w:marTop w:val="0"/>
          <w:marBottom w:val="0"/>
          <w:divBdr>
            <w:top w:val="none" w:sz="0" w:space="0" w:color="auto"/>
            <w:left w:val="none" w:sz="0" w:space="0" w:color="auto"/>
            <w:bottom w:val="none" w:sz="0" w:space="0" w:color="auto"/>
            <w:right w:val="none" w:sz="0" w:space="0" w:color="auto"/>
          </w:divBdr>
        </w:div>
        <w:div w:id="1845509228">
          <w:marLeft w:val="0"/>
          <w:marRight w:val="0"/>
          <w:marTop w:val="0"/>
          <w:marBottom w:val="0"/>
          <w:divBdr>
            <w:top w:val="none" w:sz="0" w:space="0" w:color="auto"/>
            <w:left w:val="none" w:sz="0" w:space="0" w:color="auto"/>
            <w:bottom w:val="none" w:sz="0" w:space="0" w:color="auto"/>
            <w:right w:val="none" w:sz="0" w:space="0" w:color="auto"/>
          </w:divBdr>
        </w:div>
        <w:div w:id="2016955661">
          <w:marLeft w:val="0"/>
          <w:marRight w:val="0"/>
          <w:marTop w:val="0"/>
          <w:marBottom w:val="0"/>
          <w:divBdr>
            <w:top w:val="none" w:sz="0" w:space="0" w:color="auto"/>
            <w:left w:val="none" w:sz="0" w:space="0" w:color="auto"/>
            <w:bottom w:val="none" w:sz="0" w:space="0" w:color="auto"/>
            <w:right w:val="none" w:sz="0" w:space="0" w:color="auto"/>
          </w:divBdr>
        </w:div>
        <w:div w:id="2045404998">
          <w:marLeft w:val="0"/>
          <w:marRight w:val="0"/>
          <w:marTop w:val="0"/>
          <w:marBottom w:val="0"/>
          <w:divBdr>
            <w:top w:val="none" w:sz="0" w:space="0" w:color="auto"/>
            <w:left w:val="none" w:sz="0" w:space="0" w:color="auto"/>
            <w:bottom w:val="none" w:sz="0" w:space="0" w:color="auto"/>
            <w:right w:val="none" w:sz="0" w:space="0" w:color="auto"/>
          </w:divBdr>
        </w:div>
      </w:divsChild>
    </w:div>
    <w:div w:id="325207882">
      <w:bodyDiv w:val="1"/>
      <w:marLeft w:val="0"/>
      <w:marRight w:val="0"/>
      <w:marTop w:val="30"/>
      <w:marBottom w:val="750"/>
      <w:divBdr>
        <w:top w:val="none" w:sz="0" w:space="0" w:color="auto"/>
        <w:left w:val="none" w:sz="0" w:space="0" w:color="auto"/>
        <w:bottom w:val="none" w:sz="0" w:space="0" w:color="auto"/>
        <w:right w:val="none" w:sz="0" w:space="0" w:color="auto"/>
      </w:divBdr>
      <w:divsChild>
        <w:div w:id="433088214">
          <w:marLeft w:val="0"/>
          <w:marRight w:val="0"/>
          <w:marTop w:val="0"/>
          <w:marBottom w:val="0"/>
          <w:divBdr>
            <w:top w:val="none" w:sz="0" w:space="0" w:color="auto"/>
            <w:left w:val="none" w:sz="0" w:space="0" w:color="auto"/>
            <w:bottom w:val="none" w:sz="0" w:space="0" w:color="auto"/>
            <w:right w:val="none" w:sz="0" w:space="0" w:color="auto"/>
          </w:divBdr>
        </w:div>
      </w:divsChild>
    </w:div>
    <w:div w:id="995111733">
      <w:bodyDiv w:val="1"/>
      <w:marLeft w:val="0"/>
      <w:marRight w:val="0"/>
      <w:marTop w:val="0"/>
      <w:marBottom w:val="0"/>
      <w:divBdr>
        <w:top w:val="none" w:sz="0" w:space="0" w:color="auto"/>
        <w:left w:val="none" w:sz="0" w:space="0" w:color="auto"/>
        <w:bottom w:val="none" w:sz="0" w:space="0" w:color="auto"/>
        <w:right w:val="none" w:sz="0" w:space="0" w:color="auto"/>
      </w:divBdr>
    </w:div>
    <w:div w:id="1001739527">
      <w:bodyDiv w:val="1"/>
      <w:marLeft w:val="0"/>
      <w:marRight w:val="0"/>
      <w:marTop w:val="0"/>
      <w:marBottom w:val="0"/>
      <w:divBdr>
        <w:top w:val="none" w:sz="0" w:space="0" w:color="auto"/>
        <w:left w:val="none" w:sz="0" w:space="0" w:color="auto"/>
        <w:bottom w:val="none" w:sz="0" w:space="0" w:color="auto"/>
        <w:right w:val="none" w:sz="0" w:space="0" w:color="auto"/>
      </w:divBdr>
      <w:divsChild>
        <w:div w:id="37095696">
          <w:marLeft w:val="0"/>
          <w:marRight w:val="0"/>
          <w:marTop w:val="0"/>
          <w:marBottom w:val="0"/>
          <w:divBdr>
            <w:top w:val="none" w:sz="0" w:space="0" w:color="auto"/>
            <w:left w:val="none" w:sz="0" w:space="0" w:color="auto"/>
            <w:bottom w:val="none" w:sz="0" w:space="0" w:color="auto"/>
            <w:right w:val="none" w:sz="0" w:space="0" w:color="auto"/>
          </w:divBdr>
        </w:div>
        <w:div w:id="71247732">
          <w:marLeft w:val="0"/>
          <w:marRight w:val="0"/>
          <w:marTop w:val="0"/>
          <w:marBottom w:val="0"/>
          <w:divBdr>
            <w:top w:val="none" w:sz="0" w:space="0" w:color="auto"/>
            <w:left w:val="none" w:sz="0" w:space="0" w:color="auto"/>
            <w:bottom w:val="none" w:sz="0" w:space="0" w:color="auto"/>
            <w:right w:val="none" w:sz="0" w:space="0" w:color="auto"/>
          </w:divBdr>
        </w:div>
        <w:div w:id="349374783">
          <w:marLeft w:val="0"/>
          <w:marRight w:val="0"/>
          <w:marTop w:val="0"/>
          <w:marBottom w:val="0"/>
          <w:divBdr>
            <w:top w:val="none" w:sz="0" w:space="0" w:color="auto"/>
            <w:left w:val="none" w:sz="0" w:space="0" w:color="auto"/>
            <w:bottom w:val="none" w:sz="0" w:space="0" w:color="auto"/>
            <w:right w:val="none" w:sz="0" w:space="0" w:color="auto"/>
          </w:divBdr>
        </w:div>
        <w:div w:id="351032252">
          <w:marLeft w:val="0"/>
          <w:marRight w:val="0"/>
          <w:marTop w:val="0"/>
          <w:marBottom w:val="0"/>
          <w:divBdr>
            <w:top w:val="none" w:sz="0" w:space="0" w:color="auto"/>
            <w:left w:val="none" w:sz="0" w:space="0" w:color="auto"/>
            <w:bottom w:val="none" w:sz="0" w:space="0" w:color="auto"/>
            <w:right w:val="none" w:sz="0" w:space="0" w:color="auto"/>
          </w:divBdr>
        </w:div>
        <w:div w:id="370225859">
          <w:marLeft w:val="0"/>
          <w:marRight w:val="0"/>
          <w:marTop w:val="0"/>
          <w:marBottom w:val="0"/>
          <w:divBdr>
            <w:top w:val="none" w:sz="0" w:space="0" w:color="auto"/>
            <w:left w:val="none" w:sz="0" w:space="0" w:color="auto"/>
            <w:bottom w:val="none" w:sz="0" w:space="0" w:color="auto"/>
            <w:right w:val="none" w:sz="0" w:space="0" w:color="auto"/>
          </w:divBdr>
        </w:div>
        <w:div w:id="452478728">
          <w:marLeft w:val="0"/>
          <w:marRight w:val="0"/>
          <w:marTop w:val="0"/>
          <w:marBottom w:val="0"/>
          <w:divBdr>
            <w:top w:val="none" w:sz="0" w:space="0" w:color="auto"/>
            <w:left w:val="none" w:sz="0" w:space="0" w:color="auto"/>
            <w:bottom w:val="none" w:sz="0" w:space="0" w:color="auto"/>
            <w:right w:val="none" w:sz="0" w:space="0" w:color="auto"/>
          </w:divBdr>
        </w:div>
        <w:div w:id="669717638">
          <w:marLeft w:val="0"/>
          <w:marRight w:val="0"/>
          <w:marTop w:val="0"/>
          <w:marBottom w:val="0"/>
          <w:divBdr>
            <w:top w:val="none" w:sz="0" w:space="0" w:color="auto"/>
            <w:left w:val="none" w:sz="0" w:space="0" w:color="auto"/>
            <w:bottom w:val="none" w:sz="0" w:space="0" w:color="auto"/>
            <w:right w:val="none" w:sz="0" w:space="0" w:color="auto"/>
          </w:divBdr>
        </w:div>
        <w:div w:id="1077288649">
          <w:marLeft w:val="0"/>
          <w:marRight w:val="0"/>
          <w:marTop w:val="0"/>
          <w:marBottom w:val="0"/>
          <w:divBdr>
            <w:top w:val="none" w:sz="0" w:space="0" w:color="auto"/>
            <w:left w:val="none" w:sz="0" w:space="0" w:color="auto"/>
            <w:bottom w:val="none" w:sz="0" w:space="0" w:color="auto"/>
            <w:right w:val="none" w:sz="0" w:space="0" w:color="auto"/>
          </w:divBdr>
        </w:div>
        <w:div w:id="1205173537">
          <w:marLeft w:val="0"/>
          <w:marRight w:val="0"/>
          <w:marTop w:val="0"/>
          <w:marBottom w:val="0"/>
          <w:divBdr>
            <w:top w:val="none" w:sz="0" w:space="0" w:color="auto"/>
            <w:left w:val="none" w:sz="0" w:space="0" w:color="auto"/>
            <w:bottom w:val="none" w:sz="0" w:space="0" w:color="auto"/>
            <w:right w:val="none" w:sz="0" w:space="0" w:color="auto"/>
          </w:divBdr>
        </w:div>
        <w:div w:id="1455370800">
          <w:marLeft w:val="0"/>
          <w:marRight w:val="0"/>
          <w:marTop w:val="0"/>
          <w:marBottom w:val="0"/>
          <w:divBdr>
            <w:top w:val="none" w:sz="0" w:space="0" w:color="auto"/>
            <w:left w:val="none" w:sz="0" w:space="0" w:color="auto"/>
            <w:bottom w:val="none" w:sz="0" w:space="0" w:color="auto"/>
            <w:right w:val="none" w:sz="0" w:space="0" w:color="auto"/>
          </w:divBdr>
        </w:div>
        <w:div w:id="1471826959">
          <w:marLeft w:val="0"/>
          <w:marRight w:val="0"/>
          <w:marTop w:val="0"/>
          <w:marBottom w:val="0"/>
          <w:divBdr>
            <w:top w:val="none" w:sz="0" w:space="0" w:color="auto"/>
            <w:left w:val="none" w:sz="0" w:space="0" w:color="auto"/>
            <w:bottom w:val="none" w:sz="0" w:space="0" w:color="auto"/>
            <w:right w:val="none" w:sz="0" w:space="0" w:color="auto"/>
          </w:divBdr>
        </w:div>
        <w:div w:id="1483280006">
          <w:marLeft w:val="0"/>
          <w:marRight w:val="0"/>
          <w:marTop w:val="0"/>
          <w:marBottom w:val="0"/>
          <w:divBdr>
            <w:top w:val="none" w:sz="0" w:space="0" w:color="auto"/>
            <w:left w:val="none" w:sz="0" w:space="0" w:color="auto"/>
            <w:bottom w:val="none" w:sz="0" w:space="0" w:color="auto"/>
            <w:right w:val="none" w:sz="0" w:space="0" w:color="auto"/>
          </w:divBdr>
        </w:div>
        <w:div w:id="1970746292">
          <w:marLeft w:val="0"/>
          <w:marRight w:val="0"/>
          <w:marTop w:val="0"/>
          <w:marBottom w:val="0"/>
          <w:divBdr>
            <w:top w:val="none" w:sz="0" w:space="0" w:color="auto"/>
            <w:left w:val="none" w:sz="0" w:space="0" w:color="auto"/>
            <w:bottom w:val="none" w:sz="0" w:space="0" w:color="auto"/>
            <w:right w:val="none" w:sz="0" w:space="0" w:color="auto"/>
          </w:divBdr>
        </w:div>
        <w:div w:id="2075545335">
          <w:marLeft w:val="0"/>
          <w:marRight w:val="0"/>
          <w:marTop w:val="0"/>
          <w:marBottom w:val="0"/>
          <w:divBdr>
            <w:top w:val="none" w:sz="0" w:space="0" w:color="auto"/>
            <w:left w:val="none" w:sz="0" w:space="0" w:color="auto"/>
            <w:bottom w:val="none" w:sz="0" w:space="0" w:color="auto"/>
            <w:right w:val="none" w:sz="0" w:space="0" w:color="auto"/>
          </w:divBdr>
        </w:div>
        <w:div w:id="2084327322">
          <w:marLeft w:val="0"/>
          <w:marRight w:val="0"/>
          <w:marTop w:val="0"/>
          <w:marBottom w:val="0"/>
          <w:divBdr>
            <w:top w:val="none" w:sz="0" w:space="0" w:color="auto"/>
            <w:left w:val="none" w:sz="0" w:space="0" w:color="auto"/>
            <w:bottom w:val="none" w:sz="0" w:space="0" w:color="auto"/>
            <w:right w:val="none" w:sz="0" w:space="0" w:color="auto"/>
          </w:divBdr>
        </w:div>
      </w:divsChild>
    </w:div>
    <w:div w:id="1127510293">
      <w:bodyDiv w:val="1"/>
      <w:marLeft w:val="0"/>
      <w:marRight w:val="0"/>
      <w:marTop w:val="22"/>
      <w:marBottom w:val="545"/>
      <w:divBdr>
        <w:top w:val="none" w:sz="0" w:space="0" w:color="auto"/>
        <w:left w:val="none" w:sz="0" w:space="0" w:color="auto"/>
        <w:bottom w:val="none" w:sz="0" w:space="0" w:color="auto"/>
        <w:right w:val="none" w:sz="0" w:space="0" w:color="auto"/>
      </w:divBdr>
      <w:divsChild>
        <w:div w:id="520706062">
          <w:marLeft w:val="0"/>
          <w:marRight w:val="0"/>
          <w:marTop w:val="0"/>
          <w:marBottom w:val="0"/>
          <w:divBdr>
            <w:top w:val="none" w:sz="0" w:space="0" w:color="auto"/>
            <w:left w:val="none" w:sz="0" w:space="0" w:color="auto"/>
            <w:bottom w:val="none" w:sz="0" w:space="0" w:color="auto"/>
            <w:right w:val="none" w:sz="0" w:space="0" w:color="auto"/>
          </w:divBdr>
        </w:div>
      </w:divsChild>
    </w:div>
    <w:div w:id="1281181377">
      <w:bodyDiv w:val="1"/>
      <w:marLeft w:val="0"/>
      <w:marRight w:val="0"/>
      <w:marTop w:val="30"/>
      <w:marBottom w:val="750"/>
      <w:divBdr>
        <w:top w:val="none" w:sz="0" w:space="0" w:color="auto"/>
        <w:left w:val="none" w:sz="0" w:space="0" w:color="auto"/>
        <w:bottom w:val="none" w:sz="0" w:space="0" w:color="auto"/>
        <w:right w:val="none" w:sz="0" w:space="0" w:color="auto"/>
      </w:divBdr>
      <w:divsChild>
        <w:div w:id="199634989">
          <w:marLeft w:val="0"/>
          <w:marRight w:val="0"/>
          <w:marTop w:val="0"/>
          <w:marBottom w:val="0"/>
          <w:divBdr>
            <w:top w:val="none" w:sz="0" w:space="0" w:color="auto"/>
            <w:left w:val="none" w:sz="0" w:space="0" w:color="auto"/>
            <w:bottom w:val="none" w:sz="0" w:space="0" w:color="auto"/>
            <w:right w:val="none" w:sz="0" w:space="0" w:color="auto"/>
          </w:divBdr>
        </w:div>
      </w:divsChild>
    </w:div>
    <w:div w:id="1351101905">
      <w:bodyDiv w:val="1"/>
      <w:marLeft w:val="0"/>
      <w:marRight w:val="0"/>
      <w:marTop w:val="22"/>
      <w:marBottom w:val="545"/>
      <w:divBdr>
        <w:top w:val="none" w:sz="0" w:space="0" w:color="auto"/>
        <w:left w:val="none" w:sz="0" w:space="0" w:color="auto"/>
        <w:bottom w:val="none" w:sz="0" w:space="0" w:color="auto"/>
        <w:right w:val="none" w:sz="0" w:space="0" w:color="auto"/>
      </w:divBdr>
      <w:divsChild>
        <w:div w:id="240337877">
          <w:marLeft w:val="0"/>
          <w:marRight w:val="0"/>
          <w:marTop w:val="0"/>
          <w:marBottom w:val="0"/>
          <w:divBdr>
            <w:top w:val="none" w:sz="0" w:space="0" w:color="auto"/>
            <w:left w:val="none" w:sz="0" w:space="0" w:color="auto"/>
            <w:bottom w:val="none" w:sz="0" w:space="0" w:color="auto"/>
            <w:right w:val="none" w:sz="0" w:space="0" w:color="auto"/>
          </w:divBdr>
        </w:div>
      </w:divsChild>
    </w:div>
    <w:div w:id="1627858933">
      <w:bodyDiv w:val="1"/>
      <w:marLeft w:val="0"/>
      <w:marRight w:val="0"/>
      <w:marTop w:val="0"/>
      <w:marBottom w:val="0"/>
      <w:divBdr>
        <w:top w:val="none" w:sz="0" w:space="0" w:color="auto"/>
        <w:left w:val="none" w:sz="0" w:space="0" w:color="auto"/>
        <w:bottom w:val="none" w:sz="0" w:space="0" w:color="auto"/>
        <w:right w:val="none" w:sz="0" w:space="0" w:color="auto"/>
      </w:divBdr>
      <w:divsChild>
        <w:div w:id="318964448">
          <w:marLeft w:val="0"/>
          <w:marRight w:val="0"/>
          <w:marTop w:val="0"/>
          <w:marBottom w:val="0"/>
          <w:divBdr>
            <w:top w:val="none" w:sz="0" w:space="0" w:color="auto"/>
            <w:left w:val="none" w:sz="0" w:space="0" w:color="auto"/>
            <w:bottom w:val="none" w:sz="0" w:space="0" w:color="auto"/>
            <w:right w:val="none" w:sz="0" w:space="0" w:color="auto"/>
          </w:divBdr>
        </w:div>
        <w:div w:id="370497017">
          <w:marLeft w:val="0"/>
          <w:marRight w:val="0"/>
          <w:marTop w:val="0"/>
          <w:marBottom w:val="0"/>
          <w:divBdr>
            <w:top w:val="none" w:sz="0" w:space="0" w:color="auto"/>
            <w:left w:val="none" w:sz="0" w:space="0" w:color="auto"/>
            <w:bottom w:val="none" w:sz="0" w:space="0" w:color="auto"/>
            <w:right w:val="none" w:sz="0" w:space="0" w:color="auto"/>
          </w:divBdr>
        </w:div>
        <w:div w:id="626201655">
          <w:marLeft w:val="0"/>
          <w:marRight w:val="0"/>
          <w:marTop w:val="0"/>
          <w:marBottom w:val="0"/>
          <w:divBdr>
            <w:top w:val="none" w:sz="0" w:space="0" w:color="auto"/>
            <w:left w:val="none" w:sz="0" w:space="0" w:color="auto"/>
            <w:bottom w:val="none" w:sz="0" w:space="0" w:color="auto"/>
            <w:right w:val="none" w:sz="0" w:space="0" w:color="auto"/>
          </w:divBdr>
        </w:div>
        <w:div w:id="667946070">
          <w:marLeft w:val="0"/>
          <w:marRight w:val="0"/>
          <w:marTop w:val="0"/>
          <w:marBottom w:val="0"/>
          <w:divBdr>
            <w:top w:val="none" w:sz="0" w:space="0" w:color="auto"/>
            <w:left w:val="none" w:sz="0" w:space="0" w:color="auto"/>
            <w:bottom w:val="none" w:sz="0" w:space="0" w:color="auto"/>
            <w:right w:val="none" w:sz="0" w:space="0" w:color="auto"/>
          </w:divBdr>
        </w:div>
        <w:div w:id="727605649">
          <w:marLeft w:val="0"/>
          <w:marRight w:val="0"/>
          <w:marTop w:val="0"/>
          <w:marBottom w:val="0"/>
          <w:divBdr>
            <w:top w:val="none" w:sz="0" w:space="0" w:color="auto"/>
            <w:left w:val="none" w:sz="0" w:space="0" w:color="auto"/>
            <w:bottom w:val="none" w:sz="0" w:space="0" w:color="auto"/>
            <w:right w:val="none" w:sz="0" w:space="0" w:color="auto"/>
          </w:divBdr>
        </w:div>
        <w:div w:id="886721626">
          <w:marLeft w:val="0"/>
          <w:marRight w:val="0"/>
          <w:marTop w:val="0"/>
          <w:marBottom w:val="0"/>
          <w:divBdr>
            <w:top w:val="none" w:sz="0" w:space="0" w:color="auto"/>
            <w:left w:val="none" w:sz="0" w:space="0" w:color="auto"/>
            <w:bottom w:val="none" w:sz="0" w:space="0" w:color="auto"/>
            <w:right w:val="none" w:sz="0" w:space="0" w:color="auto"/>
          </w:divBdr>
        </w:div>
        <w:div w:id="1028725310">
          <w:marLeft w:val="0"/>
          <w:marRight w:val="0"/>
          <w:marTop w:val="0"/>
          <w:marBottom w:val="0"/>
          <w:divBdr>
            <w:top w:val="none" w:sz="0" w:space="0" w:color="auto"/>
            <w:left w:val="none" w:sz="0" w:space="0" w:color="auto"/>
            <w:bottom w:val="none" w:sz="0" w:space="0" w:color="auto"/>
            <w:right w:val="none" w:sz="0" w:space="0" w:color="auto"/>
          </w:divBdr>
        </w:div>
        <w:div w:id="1101144114">
          <w:marLeft w:val="0"/>
          <w:marRight w:val="0"/>
          <w:marTop w:val="0"/>
          <w:marBottom w:val="0"/>
          <w:divBdr>
            <w:top w:val="none" w:sz="0" w:space="0" w:color="auto"/>
            <w:left w:val="none" w:sz="0" w:space="0" w:color="auto"/>
            <w:bottom w:val="none" w:sz="0" w:space="0" w:color="auto"/>
            <w:right w:val="none" w:sz="0" w:space="0" w:color="auto"/>
          </w:divBdr>
        </w:div>
        <w:div w:id="1109354253">
          <w:marLeft w:val="0"/>
          <w:marRight w:val="0"/>
          <w:marTop w:val="0"/>
          <w:marBottom w:val="0"/>
          <w:divBdr>
            <w:top w:val="none" w:sz="0" w:space="0" w:color="auto"/>
            <w:left w:val="none" w:sz="0" w:space="0" w:color="auto"/>
            <w:bottom w:val="none" w:sz="0" w:space="0" w:color="auto"/>
            <w:right w:val="none" w:sz="0" w:space="0" w:color="auto"/>
          </w:divBdr>
        </w:div>
        <w:div w:id="1130174460">
          <w:marLeft w:val="0"/>
          <w:marRight w:val="0"/>
          <w:marTop w:val="0"/>
          <w:marBottom w:val="0"/>
          <w:divBdr>
            <w:top w:val="none" w:sz="0" w:space="0" w:color="auto"/>
            <w:left w:val="none" w:sz="0" w:space="0" w:color="auto"/>
            <w:bottom w:val="none" w:sz="0" w:space="0" w:color="auto"/>
            <w:right w:val="none" w:sz="0" w:space="0" w:color="auto"/>
          </w:divBdr>
        </w:div>
        <w:div w:id="1188712519">
          <w:marLeft w:val="0"/>
          <w:marRight w:val="0"/>
          <w:marTop w:val="0"/>
          <w:marBottom w:val="0"/>
          <w:divBdr>
            <w:top w:val="none" w:sz="0" w:space="0" w:color="auto"/>
            <w:left w:val="none" w:sz="0" w:space="0" w:color="auto"/>
            <w:bottom w:val="none" w:sz="0" w:space="0" w:color="auto"/>
            <w:right w:val="none" w:sz="0" w:space="0" w:color="auto"/>
          </w:divBdr>
        </w:div>
        <w:div w:id="1235238855">
          <w:marLeft w:val="0"/>
          <w:marRight w:val="0"/>
          <w:marTop w:val="0"/>
          <w:marBottom w:val="0"/>
          <w:divBdr>
            <w:top w:val="none" w:sz="0" w:space="0" w:color="auto"/>
            <w:left w:val="none" w:sz="0" w:space="0" w:color="auto"/>
            <w:bottom w:val="none" w:sz="0" w:space="0" w:color="auto"/>
            <w:right w:val="none" w:sz="0" w:space="0" w:color="auto"/>
          </w:divBdr>
        </w:div>
        <w:div w:id="1251965348">
          <w:marLeft w:val="0"/>
          <w:marRight w:val="0"/>
          <w:marTop w:val="0"/>
          <w:marBottom w:val="0"/>
          <w:divBdr>
            <w:top w:val="none" w:sz="0" w:space="0" w:color="auto"/>
            <w:left w:val="none" w:sz="0" w:space="0" w:color="auto"/>
            <w:bottom w:val="none" w:sz="0" w:space="0" w:color="auto"/>
            <w:right w:val="none" w:sz="0" w:space="0" w:color="auto"/>
          </w:divBdr>
        </w:div>
        <w:div w:id="1425030997">
          <w:marLeft w:val="0"/>
          <w:marRight w:val="0"/>
          <w:marTop w:val="0"/>
          <w:marBottom w:val="0"/>
          <w:divBdr>
            <w:top w:val="none" w:sz="0" w:space="0" w:color="auto"/>
            <w:left w:val="none" w:sz="0" w:space="0" w:color="auto"/>
            <w:bottom w:val="none" w:sz="0" w:space="0" w:color="auto"/>
            <w:right w:val="none" w:sz="0" w:space="0" w:color="auto"/>
          </w:divBdr>
        </w:div>
        <w:div w:id="1676422189">
          <w:marLeft w:val="0"/>
          <w:marRight w:val="0"/>
          <w:marTop w:val="0"/>
          <w:marBottom w:val="0"/>
          <w:divBdr>
            <w:top w:val="none" w:sz="0" w:space="0" w:color="auto"/>
            <w:left w:val="none" w:sz="0" w:space="0" w:color="auto"/>
            <w:bottom w:val="none" w:sz="0" w:space="0" w:color="auto"/>
            <w:right w:val="none" w:sz="0" w:space="0" w:color="auto"/>
          </w:divBdr>
        </w:div>
      </w:divsChild>
    </w:div>
    <w:div w:id="1733387606">
      <w:bodyDiv w:val="1"/>
      <w:marLeft w:val="0"/>
      <w:marRight w:val="0"/>
      <w:marTop w:val="0"/>
      <w:marBottom w:val="0"/>
      <w:divBdr>
        <w:top w:val="none" w:sz="0" w:space="0" w:color="auto"/>
        <w:left w:val="none" w:sz="0" w:space="0" w:color="auto"/>
        <w:bottom w:val="none" w:sz="0" w:space="0" w:color="auto"/>
        <w:right w:val="none" w:sz="0" w:space="0" w:color="auto"/>
      </w:divBdr>
      <w:divsChild>
        <w:div w:id="76682615">
          <w:marLeft w:val="0"/>
          <w:marRight w:val="0"/>
          <w:marTop w:val="0"/>
          <w:marBottom w:val="0"/>
          <w:divBdr>
            <w:top w:val="none" w:sz="0" w:space="0" w:color="auto"/>
            <w:left w:val="none" w:sz="0" w:space="0" w:color="auto"/>
            <w:bottom w:val="none" w:sz="0" w:space="0" w:color="auto"/>
            <w:right w:val="none" w:sz="0" w:space="0" w:color="auto"/>
          </w:divBdr>
        </w:div>
        <w:div w:id="320089048">
          <w:marLeft w:val="0"/>
          <w:marRight w:val="0"/>
          <w:marTop w:val="0"/>
          <w:marBottom w:val="0"/>
          <w:divBdr>
            <w:top w:val="none" w:sz="0" w:space="0" w:color="auto"/>
            <w:left w:val="none" w:sz="0" w:space="0" w:color="auto"/>
            <w:bottom w:val="none" w:sz="0" w:space="0" w:color="auto"/>
            <w:right w:val="none" w:sz="0" w:space="0" w:color="auto"/>
          </w:divBdr>
        </w:div>
        <w:div w:id="325940271">
          <w:marLeft w:val="0"/>
          <w:marRight w:val="0"/>
          <w:marTop w:val="0"/>
          <w:marBottom w:val="0"/>
          <w:divBdr>
            <w:top w:val="none" w:sz="0" w:space="0" w:color="auto"/>
            <w:left w:val="none" w:sz="0" w:space="0" w:color="auto"/>
            <w:bottom w:val="none" w:sz="0" w:space="0" w:color="auto"/>
            <w:right w:val="none" w:sz="0" w:space="0" w:color="auto"/>
          </w:divBdr>
        </w:div>
        <w:div w:id="347483944">
          <w:marLeft w:val="0"/>
          <w:marRight w:val="0"/>
          <w:marTop w:val="0"/>
          <w:marBottom w:val="0"/>
          <w:divBdr>
            <w:top w:val="none" w:sz="0" w:space="0" w:color="auto"/>
            <w:left w:val="none" w:sz="0" w:space="0" w:color="auto"/>
            <w:bottom w:val="none" w:sz="0" w:space="0" w:color="auto"/>
            <w:right w:val="none" w:sz="0" w:space="0" w:color="auto"/>
          </w:divBdr>
        </w:div>
        <w:div w:id="741222230">
          <w:marLeft w:val="0"/>
          <w:marRight w:val="0"/>
          <w:marTop w:val="0"/>
          <w:marBottom w:val="0"/>
          <w:divBdr>
            <w:top w:val="none" w:sz="0" w:space="0" w:color="auto"/>
            <w:left w:val="none" w:sz="0" w:space="0" w:color="auto"/>
            <w:bottom w:val="none" w:sz="0" w:space="0" w:color="auto"/>
            <w:right w:val="none" w:sz="0" w:space="0" w:color="auto"/>
          </w:divBdr>
        </w:div>
        <w:div w:id="988900989">
          <w:marLeft w:val="0"/>
          <w:marRight w:val="0"/>
          <w:marTop w:val="0"/>
          <w:marBottom w:val="0"/>
          <w:divBdr>
            <w:top w:val="none" w:sz="0" w:space="0" w:color="auto"/>
            <w:left w:val="none" w:sz="0" w:space="0" w:color="auto"/>
            <w:bottom w:val="none" w:sz="0" w:space="0" w:color="auto"/>
            <w:right w:val="none" w:sz="0" w:space="0" w:color="auto"/>
          </w:divBdr>
        </w:div>
        <w:div w:id="1372804732">
          <w:marLeft w:val="0"/>
          <w:marRight w:val="0"/>
          <w:marTop w:val="0"/>
          <w:marBottom w:val="0"/>
          <w:divBdr>
            <w:top w:val="none" w:sz="0" w:space="0" w:color="auto"/>
            <w:left w:val="none" w:sz="0" w:space="0" w:color="auto"/>
            <w:bottom w:val="none" w:sz="0" w:space="0" w:color="auto"/>
            <w:right w:val="none" w:sz="0" w:space="0" w:color="auto"/>
          </w:divBdr>
        </w:div>
        <w:div w:id="1864243887">
          <w:marLeft w:val="0"/>
          <w:marRight w:val="0"/>
          <w:marTop w:val="0"/>
          <w:marBottom w:val="0"/>
          <w:divBdr>
            <w:top w:val="none" w:sz="0" w:space="0" w:color="auto"/>
            <w:left w:val="none" w:sz="0" w:space="0" w:color="auto"/>
            <w:bottom w:val="none" w:sz="0" w:space="0" w:color="auto"/>
            <w:right w:val="none" w:sz="0" w:space="0" w:color="auto"/>
          </w:divBdr>
        </w:div>
      </w:divsChild>
    </w:div>
    <w:div w:id="1775637277">
      <w:bodyDiv w:val="1"/>
      <w:marLeft w:val="0"/>
      <w:marRight w:val="0"/>
      <w:marTop w:val="0"/>
      <w:marBottom w:val="0"/>
      <w:divBdr>
        <w:top w:val="none" w:sz="0" w:space="0" w:color="auto"/>
        <w:left w:val="none" w:sz="0" w:space="0" w:color="auto"/>
        <w:bottom w:val="none" w:sz="0" w:space="0" w:color="auto"/>
        <w:right w:val="none" w:sz="0" w:space="0" w:color="auto"/>
      </w:divBdr>
      <w:divsChild>
        <w:div w:id="9914785">
          <w:marLeft w:val="0"/>
          <w:marRight w:val="0"/>
          <w:marTop w:val="0"/>
          <w:marBottom w:val="0"/>
          <w:divBdr>
            <w:top w:val="none" w:sz="0" w:space="0" w:color="auto"/>
            <w:left w:val="none" w:sz="0" w:space="0" w:color="auto"/>
            <w:bottom w:val="none" w:sz="0" w:space="0" w:color="auto"/>
            <w:right w:val="none" w:sz="0" w:space="0" w:color="auto"/>
          </w:divBdr>
        </w:div>
        <w:div w:id="165677468">
          <w:marLeft w:val="0"/>
          <w:marRight w:val="0"/>
          <w:marTop w:val="0"/>
          <w:marBottom w:val="0"/>
          <w:divBdr>
            <w:top w:val="none" w:sz="0" w:space="0" w:color="auto"/>
            <w:left w:val="none" w:sz="0" w:space="0" w:color="auto"/>
            <w:bottom w:val="none" w:sz="0" w:space="0" w:color="auto"/>
            <w:right w:val="none" w:sz="0" w:space="0" w:color="auto"/>
          </w:divBdr>
        </w:div>
        <w:div w:id="225410184">
          <w:marLeft w:val="0"/>
          <w:marRight w:val="0"/>
          <w:marTop w:val="0"/>
          <w:marBottom w:val="0"/>
          <w:divBdr>
            <w:top w:val="none" w:sz="0" w:space="0" w:color="auto"/>
            <w:left w:val="none" w:sz="0" w:space="0" w:color="auto"/>
            <w:bottom w:val="none" w:sz="0" w:space="0" w:color="auto"/>
            <w:right w:val="none" w:sz="0" w:space="0" w:color="auto"/>
          </w:divBdr>
        </w:div>
        <w:div w:id="456799804">
          <w:marLeft w:val="0"/>
          <w:marRight w:val="0"/>
          <w:marTop w:val="0"/>
          <w:marBottom w:val="0"/>
          <w:divBdr>
            <w:top w:val="none" w:sz="0" w:space="0" w:color="auto"/>
            <w:left w:val="none" w:sz="0" w:space="0" w:color="auto"/>
            <w:bottom w:val="none" w:sz="0" w:space="0" w:color="auto"/>
            <w:right w:val="none" w:sz="0" w:space="0" w:color="auto"/>
          </w:divBdr>
        </w:div>
        <w:div w:id="886532551">
          <w:marLeft w:val="0"/>
          <w:marRight w:val="0"/>
          <w:marTop w:val="0"/>
          <w:marBottom w:val="0"/>
          <w:divBdr>
            <w:top w:val="none" w:sz="0" w:space="0" w:color="auto"/>
            <w:left w:val="none" w:sz="0" w:space="0" w:color="auto"/>
            <w:bottom w:val="none" w:sz="0" w:space="0" w:color="auto"/>
            <w:right w:val="none" w:sz="0" w:space="0" w:color="auto"/>
          </w:divBdr>
        </w:div>
        <w:div w:id="998002066">
          <w:marLeft w:val="0"/>
          <w:marRight w:val="0"/>
          <w:marTop w:val="0"/>
          <w:marBottom w:val="0"/>
          <w:divBdr>
            <w:top w:val="none" w:sz="0" w:space="0" w:color="auto"/>
            <w:left w:val="none" w:sz="0" w:space="0" w:color="auto"/>
            <w:bottom w:val="none" w:sz="0" w:space="0" w:color="auto"/>
            <w:right w:val="none" w:sz="0" w:space="0" w:color="auto"/>
          </w:divBdr>
        </w:div>
        <w:div w:id="1078360128">
          <w:marLeft w:val="0"/>
          <w:marRight w:val="0"/>
          <w:marTop w:val="0"/>
          <w:marBottom w:val="0"/>
          <w:divBdr>
            <w:top w:val="none" w:sz="0" w:space="0" w:color="auto"/>
            <w:left w:val="none" w:sz="0" w:space="0" w:color="auto"/>
            <w:bottom w:val="none" w:sz="0" w:space="0" w:color="auto"/>
            <w:right w:val="none" w:sz="0" w:space="0" w:color="auto"/>
          </w:divBdr>
        </w:div>
        <w:div w:id="1469199284">
          <w:marLeft w:val="0"/>
          <w:marRight w:val="0"/>
          <w:marTop w:val="0"/>
          <w:marBottom w:val="0"/>
          <w:divBdr>
            <w:top w:val="none" w:sz="0" w:space="0" w:color="auto"/>
            <w:left w:val="none" w:sz="0" w:space="0" w:color="auto"/>
            <w:bottom w:val="none" w:sz="0" w:space="0" w:color="auto"/>
            <w:right w:val="none" w:sz="0" w:space="0" w:color="auto"/>
          </w:divBdr>
        </w:div>
      </w:divsChild>
    </w:div>
    <w:div w:id="1849715444">
      <w:bodyDiv w:val="1"/>
      <w:marLeft w:val="0"/>
      <w:marRight w:val="0"/>
      <w:marTop w:val="30"/>
      <w:marBottom w:val="750"/>
      <w:divBdr>
        <w:top w:val="none" w:sz="0" w:space="0" w:color="auto"/>
        <w:left w:val="none" w:sz="0" w:space="0" w:color="auto"/>
        <w:bottom w:val="none" w:sz="0" w:space="0" w:color="auto"/>
        <w:right w:val="none" w:sz="0" w:space="0" w:color="auto"/>
      </w:divBdr>
      <w:divsChild>
        <w:div w:id="1768191831">
          <w:marLeft w:val="0"/>
          <w:marRight w:val="0"/>
          <w:marTop w:val="0"/>
          <w:marBottom w:val="0"/>
          <w:divBdr>
            <w:top w:val="none" w:sz="0" w:space="0" w:color="auto"/>
            <w:left w:val="none" w:sz="0" w:space="0" w:color="auto"/>
            <w:bottom w:val="none" w:sz="0" w:space="0" w:color="auto"/>
            <w:right w:val="none" w:sz="0" w:space="0" w:color="auto"/>
          </w:divBdr>
        </w:div>
      </w:divsChild>
    </w:div>
    <w:div w:id="1997563086">
      <w:bodyDiv w:val="1"/>
      <w:marLeft w:val="0"/>
      <w:marRight w:val="0"/>
      <w:marTop w:val="0"/>
      <w:marBottom w:val="0"/>
      <w:divBdr>
        <w:top w:val="none" w:sz="0" w:space="0" w:color="auto"/>
        <w:left w:val="none" w:sz="0" w:space="0" w:color="auto"/>
        <w:bottom w:val="none" w:sz="0" w:space="0" w:color="auto"/>
        <w:right w:val="none" w:sz="0" w:space="0" w:color="auto"/>
      </w:divBdr>
      <w:divsChild>
        <w:div w:id="467746214">
          <w:marLeft w:val="0"/>
          <w:marRight w:val="0"/>
          <w:marTop w:val="0"/>
          <w:marBottom w:val="0"/>
          <w:divBdr>
            <w:top w:val="none" w:sz="0" w:space="0" w:color="auto"/>
            <w:left w:val="none" w:sz="0" w:space="0" w:color="auto"/>
            <w:bottom w:val="none" w:sz="0" w:space="0" w:color="auto"/>
            <w:right w:val="none" w:sz="0" w:space="0" w:color="auto"/>
          </w:divBdr>
        </w:div>
        <w:div w:id="520434466">
          <w:marLeft w:val="0"/>
          <w:marRight w:val="0"/>
          <w:marTop w:val="0"/>
          <w:marBottom w:val="0"/>
          <w:divBdr>
            <w:top w:val="none" w:sz="0" w:space="0" w:color="auto"/>
            <w:left w:val="none" w:sz="0" w:space="0" w:color="auto"/>
            <w:bottom w:val="none" w:sz="0" w:space="0" w:color="auto"/>
            <w:right w:val="none" w:sz="0" w:space="0" w:color="auto"/>
          </w:divBdr>
        </w:div>
        <w:div w:id="646278582">
          <w:marLeft w:val="0"/>
          <w:marRight w:val="0"/>
          <w:marTop w:val="0"/>
          <w:marBottom w:val="0"/>
          <w:divBdr>
            <w:top w:val="none" w:sz="0" w:space="0" w:color="auto"/>
            <w:left w:val="none" w:sz="0" w:space="0" w:color="auto"/>
            <w:bottom w:val="none" w:sz="0" w:space="0" w:color="auto"/>
            <w:right w:val="none" w:sz="0" w:space="0" w:color="auto"/>
          </w:divBdr>
        </w:div>
        <w:div w:id="652099055">
          <w:marLeft w:val="0"/>
          <w:marRight w:val="0"/>
          <w:marTop w:val="0"/>
          <w:marBottom w:val="0"/>
          <w:divBdr>
            <w:top w:val="none" w:sz="0" w:space="0" w:color="auto"/>
            <w:left w:val="none" w:sz="0" w:space="0" w:color="auto"/>
            <w:bottom w:val="none" w:sz="0" w:space="0" w:color="auto"/>
            <w:right w:val="none" w:sz="0" w:space="0" w:color="auto"/>
          </w:divBdr>
        </w:div>
        <w:div w:id="1762723316">
          <w:marLeft w:val="0"/>
          <w:marRight w:val="0"/>
          <w:marTop w:val="0"/>
          <w:marBottom w:val="0"/>
          <w:divBdr>
            <w:top w:val="none" w:sz="0" w:space="0" w:color="auto"/>
            <w:left w:val="none" w:sz="0" w:space="0" w:color="auto"/>
            <w:bottom w:val="none" w:sz="0" w:space="0" w:color="auto"/>
            <w:right w:val="none" w:sz="0" w:space="0" w:color="auto"/>
          </w:divBdr>
        </w:div>
        <w:div w:id="1820069208">
          <w:marLeft w:val="0"/>
          <w:marRight w:val="0"/>
          <w:marTop w:val="0"/>
          <w:marBottom w:val="0"/>
          <w:divBdr>
            <w:top w:val="none" w:sz="0" w:space="0" w:color="auto"/>
            <w:left w:val="none" w:sz="0" w:space="0" w:color="auto"/>
            <w:bottom w:val="none" w:sz="0" w:space="0" w:color="auto"/>
            <w:right w:val="none" w:sz="0" w:space="0" w:color="auto"/>
          </w:divBdr>
        </w:div>
        <w:div w:id="1992757565">
          <w:marLeft w:val="0"/>
          <w:marRight w:val="0"/>
          <w:marTop w:val="0"/>
          <w:marBottom w:val="0"/>
          <w:divBdr>
            <w:top w:val="none" w:sz="0" w:space="0" w:color="auto"/>
            <w:left w:val="none" w:sz="0" w:space="0" w:color="auto"/>
            <w:bottom w:val="none" w:sz="0" w:space="0" w:color="auto"/>
            <w:right w:val="none" w:sz="0" w:space="0" w:color="auto"/>
          </w:divBdr>
        </w:div>
        <w:div w:id="201687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2D70C-CA7F-40F7-9078-6C3A9B77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2128</Words>
  <Characters>14307</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[Name of Exhibit]</vt:lpstr>
    </vt:vector>
  </TitlesOfParts>
  <Company>U.S. Department of Housing and Urban Development</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cp:lastModifiedBy>Maguire, Deirdre</cp:lastModifiedBy>
  <cp:revision>4</cp:revision>
  <cp:lastPrinted>2016-03-31T11:12:00Z</cp:lastPrinted>
  <dcterms:created xsi:type="dcterms:W3CDTF">2016-11-01T15:12:00Z</dcterms:created>
  <dcterms:modified xsi:type="dcterms:W3CDTF">2017-02-27T13:30:00Z</dcterms:modified>
</cp:coreProperties>
</file>