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60"/>
        <w:gridCol w:w="720"/>
        <w:gridCol w:w="3050"/>
      </w:tblGrid>
      <w:tr w:rsidR="00401688" w:rsidRPr="00401688" w:rsidTr="00C34820">
        <w:trPr>
          <w:cantSplit/>
        </w:trPr>
        <w:tc>
          <w:tcPr>
            <w:tcW w:w="9458" w:type="dxa"/>
            <w:gridSpan w:val="4"/>
          </w:tcPr>
          <w:p w:rsidR="0047427D" w:rsidRPr="0047427D" w:rsidRDefault="00B81600" w:rsidP="0047427D">
            <w:pPr>
              <w:pStyle w:val="Heading1"/>
              <w:keepLines/>
              <w:widowControl w:val="0"/>
              <w:rPr>
                <w:bCs w:val="0"/>
                <w:spacing w:val="-8"/>
                <w:w w:val="105"/>
              </w:rPr>
            </w:pPr>
            <w:r w:rsidRPr="00401688">
              <w:rPr>
                <w:b w:val="0"/>
                <w:bCs w:val="0"/>
                <w:spacing w:val="-8"/>
                <w:w w:val="105"/>
              </w:rPr>
              <w:br w:type="page"/>
            </w:r>
            <w:r w:rsidRPr="00401688">
              <w:rPr>
                <w:bCs w:val="0"/>
                <w:spacing w:val="-8"/>
                <w:w w:val="105"/>
              </w:rPr>
              <w:t xml:space="preserve">Guide for Review of </w:t>
            </w:r>
            <w:r w:rsidR="0083237A">
              <w:rPr>
                <w:bCs w:val="0"/>
                <w:spacing w:val="-8"/>
                <w:w w:val="105"/>
              </w:rPr>
              <w:t xml:space="preserve">CoC </w:t>
            </w:r>
            <w:r w:rsidRPr="00401688">
              <w:rPr>
                <w:bCs w:val="0"/>
                <w:spacing w:val="-8"/>
                <w:w w:val="105"/>
              </w:rPr>
              <w:t xml:space="preserve">Permanent Supportive Housing </w:t>
            </w:r>
            <w:r w:rsidR="006D0544" w:rsidRPr="00401688">
              <w:rPr>
                <w:bCs w:val="0"/>
                <w:spacing w:val="-8"/>
                <w:w w:val="105"/>
              </w:rPr>
              <w:t>Requirements</w:t>
            </w:r>
          </w:p>
        </w:tc>
      </w:tr>
      <w:tr w:rsidR="00401688" w:rsidRPr="00401688" w:rsidTr="00C34820">
        <w:trPr>
          <w:cantSplit/>
        </w:trPr>
        <w:tc>
          <w:tcPr>
            <w:tcW w:w="9458" w:type="dxa"/>
            <w:gridSpan w:val="4"/>
          </w:tcPr>
          <w:p w:rsidR="00B81600" w:rsidRDefault="00B81600" w:rsidP="004B0EC8">
            <w:pPr>
              <w:keepNext/>
              <w:keepLines/>
              <w:widowControl w:val="0"/>
              <w:spacing w:after="0" w:line="240" w:lineRule="auto"/>
            </w:pPr>
            <w:r w:rsidRPr="00401688">
              <w:rPr>
                <w:rFonts w:ascii="Times New Roman" w:hAnsi="Times New Roman"/>
                <w:b/>
                <w:bCs/>
                <w:sz w:val="24"/>
                <w:szCs w:val="24"/>
              </w:rPr>
              <w:t>Name of Recipient:</w:t>
            </w:r>
            <w:r w:rsidR="003568E4" w:rsidRPr="00401688">
              <w:rPr>
                <w:rFonts w:ascii="Times New Roman" w:hAnsi="Times New Roman"/>
                <w:b/>
                <w:bCs/>
                <w:sz w:val="24"/>
                <w:szCs w:val="24"/>
              </w:rPr>
              <w:t xml:space="preserve"> </w:t>
            </w:r>
            <w:r w:rsidR="003568E4" w:rsidRPr="00401688">
              <w:fldChar w:fldCharType="begin">
                <w:ffData>
                  <w:name w:val="Text12"/>
                  <w:enabled/>
                  <w:calcOnExit w:val="0"/>
                  <w:textInput/>
                </w:ffData>
              </w:fldChar>
            </w:r>
            <w:bookmarkStart w:id="0" w:name="Text12"/>
            <w:r w:rsidR="003568E4" w:rsidRPr="00401688">
              <w:instrText xml:space="preserve"> FORMTEXT </w:instrText>
            </w:r>
            <w:r w:rsidR="003568E4" w:rsidRPr="00401688">
              <w:fldChar w:fldCharType="separate"/>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fldChar w:fldCharType="end"/>
            </w:r>
            <w:bookmarkEnd w:id="0"/>
          </w:p>
          <w:p w:rsidR="004B0EC8" w:rsidRPr="00401688" w:rsidRDefault="004B0EC8" w:rsidP="004B0EC8">
            <w:pPr>
              <w:keepNext/>
              <w:keepLines/>
              <w:widowControl w:val="0"/>
              <w:spacing w:after="0" w:line="120" w:lineRule="auto"/>
              <w:rPr>
                <w:rFonts w:ascii="Times New Roman" w:hAnsi="Times New Roman"/>
                <w:b/>
                <w:sz w:val="24"/>
                <w:szCs w:val="24"/>
              </w:rPr>
            </w:pPr>
          </w:p>
        </w:tc>
      </w:tr>
      <w:tr w:rsidR="00401688" w:rsidRPr="00401688" w:rsidTr="00C34820">
        <w:trPr>
          <w:cantSplit/>
        </w:trPr>
        <w:tc>
          <w:tcPr>
            <w:tcW w:w="9458" w:type="dxa"/>
            <w:gridSpan w:val="4"/>
          </w:tcPr>
          <w:p w:rsidR="00375E94" w:rsidRDefault="00375E94" w:rsidP="004B0EC8">
            <w:pPr>
              <w:widowControl w:val="0"/>
              <w:spacing w:after="0" w:line="240" w:lineRule="auto"/>
            </w:pPr>
            <w:r w:rsidRPr="00401688">
              <w:rPr>
                <w:rFonts w:ascii="Times New Roman" w:hAnsi="Times New Roman"/>
                <w:b/>
                <w:sz w:val="24"/>
                <w:szCs w:val="24"/>
              </w:rPr>
              <w:t>Name of Subrecipient(s):</w:t>
            </w:r>
            <w:r w:rsidR="004B0EC8" w:rsidRPr="00401688">
              <w:t xml:space="preserve"> </w:t>
            </w:r>
            <w:r w:rsidR="004B0EC8" w:rsidRPr="00401688">
              <w:fldChar w:fldCharType="begin">
                <w:ffData>
                  <w:name w:val="Text12"/>
                  <w:enabled/>
                  <w:calcOnExit w:val="0"/>
                  <w:textInput/>
                </w:ffData>
              </w:fldChar>
            </w:r>
            <w:r w:rsidR="004B0EC8" w:rsidRPr="00401688">
              <w:instrText xml:space="preserve"> FORMTEXT </w:instrText>
            </w:r>
            <w:r w:rsidR="004B0EC8" w:rsidRPr="00401688">
              <w:fldChar w:fldCharType="separate"/>
            </w:r>
            <w:r w:rsidR="004B0EC8" w:rsidRPr="00401688">
              <w:rPr>
                <w:noProof/>
              </w:rPr>
              <w:t> </w:t>
            </w:r>
            <w:r w:rsidR="004B0EC8" w:rsidRPr="00401688">
              <w:rPr>
                <w:noProof/>
              </w:rPr>
              <w:t> </w:t>
            </w:r>
            <w:r w:rsidR="004B0EC8" w:rsidRPr="00401688">
              <w:rPr>
                <w:noProof/>
              </w:rPr>
              <w:t> </w:t>
            </w:r>
            <w:r w:rsidR="004B0EC8" w:rsidRPr="00401688">
              <w:rPr>
                <w:noProof/>
              </w:rPr>
              <w:t> </w:t>
            </w:r>
            <w:r w:rsidR="004B0EC8" w:rsidRPr="00401688">
              <w:rPr>
                <w:noProof/>
              </w:rPr>
              <w:t> </w:t>
            </w:r>
            <w:r w:rsidR="004B0EC8" w:rsidRPr="00401688">
              <w:fldChar w:fldCharType="end"/>
            </w:r>
          </w:p>
          <w:p w:rsidR="004B0EC8" w:rsidRPr="00401688" w:rsidDel="005C2365" w:rsidRDefault="004B0EC8" w:rsidP="004B0EC8">
            <w:pPr>
              <w:widowControl w:val="0"/>
              <w:spacing w:after="0" w:line="120" w:lineRule="auto"/>
              <w:rPr>
                <w:rFonts w:ascii="Times New Roman" w:hAnsi="Times New Roman"/>
                <w:b/>
                <w:sz w:val="24"/>
                <w:szCs w:val="24"/>
              </w:rPr>
            </w:pPr>
          </w:p>
        </w:tc>
      </w:tr>
      <w:tr w:rsidR="00401688" w:rsidRPr="00401688" w:rsidTr="00C34820">
        <w:trPr>
          <w:cantSplit/>
        </w:trPr>
        <w:tc>
          <w:tcPr>
            <w:tcW w:w="9458" w:type="dxa"/>
            <w:gridSpan w:val="4"/>
          </w:tcPr>
          <w:p w:rsidR="004B0EC8" w:rsidRDefault="005C2365" w:rsidP="004B0EC8">
            <w:pPr>
              <w:widowControl w:val="0"/>
              <w:spacing w:after="0" w:line="240" w:lineRule="auto"/>
              <w:rPr>
                <w:rFonts w:ascii="Times New Roman" w:hAnsi="Times New Roman"/>
                <w:b/>
                <w:sz w:val="24"/>
                <w:szCs w:val="24"/>
              </w:rPr>
            </w:pPr>
            <w:r w:rsidRPr="00401688">
              <w:rPr>
                <w:rFonts w:ascii="Times New Roman" w:hAnsi="Times New Roman"/>
                <w:b/>
                <w:sz w:val="24"/>
                <w:szCs w:val="24"/>
              </w:rPr>
              <w:t>Grant</w:t>
            </w:r>
            <w:r w:rsidR="00B81600" w:rsidRPr="00401688">
              <w:rPr>
                <w:rFonts w:ascii="Times New Roman" w:hAnsi="Times New Roman"/>
                <w:b/>
                <w:sz w:val="24"/>
                <w:szCs w:val="24"/>
              </w:rPr>
              <w:t xml:space="preserve"> Number:    </w:t>
            </w:r>
            <w:r w:rsidR="003568E4" w:rsidRPr="00401688">
              <w:fldChar w:fldCharType="begin">
                <w:ffData>
                  <w:name w:val="Text12"/>
                  <w:enabled/>
                  <w:calcOnExit w:val="0"/>
                  <w:textInput/>
                </w:ffData>
              </w:fldChar>
            </w:r>
            <w:r w:rsidR="003568E4" w:rsidRPr="00401688">
              <w:instrText xml:space="preserve"> FORMTEXT </w:instrText>
            </w:r>
            <w:r w:rsidR="003568E4" w:rsidRPr="00401688">
              <w:fldChar w:fldCharType="separate"/>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fldChar w:fldCharType="end"/>
            </w:r>
            <w:r w:rsidR="00B81600" w:rsidRPr="00401688">
              <w:rPr>
                <w:rFonts w:ascii="Times New Roman" w:hAnsi="Times New Roman"/>
                <w:b/>
                <w:sz w:val="24"/>
                <w:szCs w:val="24"/>
              </w:rPr>
              <w:t xml:space="preserve"> </w:t>
            </w:r>
          </w:p>
          <w:p w:rsidR="00B81600" w:rsidRPr="00401688" w:rsidRDefault="00B81600" w:rsidP="004B0EC8">
            <w:pPr>
              <w:widowControl w:val="0"/>
              <w:spacing w:after="0" w:line="120" w:lineRule="auto"/>
              <w:rPr>
                <w:rFonts w:ascii="Times New Roman" w:hAnsi="Times New Roman"/>
                <w:b/>
                <w:sz w:val="24"/>
                <w:szCs w:val="24"/>
              </w:rPr>
            </w:pPr>
            <w:r w:rsidRPr="00401688">
              <w:rPr>
                <w:rFonts w:ascii="Times New Roman" w:hAnsi="Times New Roman"/>
                <w:b/>
                <w:sz w:val="24"/>
                <w:szCs w:val="24"/>
              </w:rPr>
              <w:t xml:space="preserve"> </w:t>
            </w:r>
          </w:p>
        </w:tc>
      </w:tr>
      <w:tr w:rsidR="00401688" w:rsidRPr="00401688" w:rsidTr="00C34820">
        <w:trPr>
          <w:cantSplit/>
        </w:trPr>
        <w:tc>
          <w:tcPr>
            <w:tcW w:w="9458" w:type="dxa"/>
            <w:gridSpan w:val="4"/>
          </w:tcPr>
          <w:p w:rsidR="005C2365" w:rsidRDefault="005C2365" w:rsidP="004B0EC8">
            <w:pPr>
              <w:keepNext/>
              <w:keepLines/>
              <w:widowControl w:val="0"/>
              <w:spacing w:after="0" w:line="240" w:lineRule="auto"/>
            </w:pPr>
            <w:r w:rsidRPr="00401688">
              <w:rPr>
                <w:rFonts w:ascii="Times New Roman" w:hAnsi="Times New Roman"/>
                <w:b/>
                <w:bCs/>
                <w:sz w:val="24"/>
                <w:szCs w:val="24"/>
              </w:rPr>
              <w:t>Project Name:</w:t>
            </w:r>
            <w:r w:rsidR="004B0EC8" w:rsidRPr="00401688">
              <w:t xml:space="preserve"> </w:t>
            </w:r>
            <w:r w:rsidR="004B0EC8" w:rsidRPr="00401688">
              <w:fldChar w:fldCharType="begin">
                <w:ffData>
                  <w:name w:val="Text12"/>
                  <w:enabled/>
                  <w:calcOnExit w:val="0"/>
                  <w:textInput/>
                </w:ffData>
              </w:fldChar>
            </w:r>
            <w:r w:rsidR="004B0EC8" w:rsidRPr="00401688">
              <w:instrText xml:space="preserve"> FORMTEXT </w:instrText>
            </w:r>
            <w:r w:rsidR="004B0EC8" w:rsidRPr="00401688">
              <w:fldChar w:fldCharType="separate"/>
            </w:r>
            <w:r w:rsidR="004B0EC8" w:rsidRPr="00401688">
              <w:rPr>
                <w:noProof/>
              </w:rPr>
              <w:t> </w:t>
            </w:r>
            <w:r w:rsidR="004B0EC8" w:rsidRPr="00401688">
              <w:rPr>
                <w:noProof/>
              </w:rPr>
              <w:t> </w:t>
            </w:r>
            <w:r w:rsidR="004B0EC8" w:rsidRPr="00401688">
              <w:rPr>
                <w:noProof/>
              </w:rPr>
              <w:t> </w:t>
            </w:r>
            <w:r w:rsidR="004B0EC8" w:rsidRPr="00401688">
              <w:rPr>
                <w:noProof/>
              </w:rPr>
              <w:t> </w:t>
            </w:r>
            <w:r w:rsidR="004B0EC8" w:rsidRPr="00401688">
              <w:rPr>
                <w:noProof/>
              </w:rPr>
              <w:t> </w:t>
            </w:r>
            <w:r w:rsidR="004B0EC8" w:rsidRPr="00401688">
              <w:fldChar w:fldCharType="end"/>
            </w:r>
          </w:p>
          <w:p w:rsidR="004B0EC8" w:rsidRPr="00401688" w:rsidRDefault="004B0EC8" w:rsidP="004B0EC8">
            <w:pPr>
              <w:keepNext/>
              <w:keepLines/>
              <w:widowControl w:val="0"/>
              <w:spacing w:after="0" w:line="120" w:lineRule="auto"/>
              <w:rPr>
                <w:rFonts w:ascii="Times New Roman" w:hAnsi="Times New Roman"/>
                <w:b/>
                <w:bCs/>
                <w:sz w:val="24"/>
                <w:szCs w:val="24"/>
              </w:rPr>
            </w:pPr>
          </w:p>
        </w:tc>
      </w:tr>
      <w:tr w:rsidR="00401688" w:rsidRPr="00401688" w:rsidTr="00C34820">
        <w:trPr>
          <w:cantSplit/>
        </w:trPr>
        <w:tc>
          <w:tcPr>
            <w:tcW w:w="9458" w:type="dxa"/>
            <w:gridSpan w:val="4"/>
          </w:tcPr>
          <w:p w:rsidR="00B81600" w:rsidRDefault="00B81600" w:rsidP="004B0EC8">
            <w:pPr>
              <w:keepNext/>
              <w:keepLines/>
              <w:widowControl w:val="0"/>
              <w:spacing w:after="0" w:line="240" w:lineRule="auto"/>
            </w:pPr>
            <w:r w:rsidRPr="00401688">
              <w:rPr>
                <w:rFonts w:ascii="Times New Roman" w:hAnsi="Times New Roman"/>
                <w:b/>
                <w:bCs/>
                <w:sz w:val="24"/>
                <w:szCs w:val="24"/>
              </w:rPr>
              <w:t xml:space="preserve">Staff Consulted: </w:t>
            </w:r>
            <w:r w:rsidR="003568E4" w:rsidRPr="00401688">
              <w:fldChar w:fldCharType="begin">
                <w:ffData>
                  <w:name w:val="Text12"/>
                  <w:enabled/>
                  <w:calcOnExit w:val="0"/>
                  <w:textInput/>
                </w:ffData>
              </w:fldChar>
            </w:r>
            <w:r w:rsidR="003568E4" w:rsidRPr="00401688">
              <w:instrText xml:space="preserve"> FORMTEXT </w:instrText>
            </w:r>
            <w:r w:rsidR="003568E4" w:rsidRPr="00401688">
              <w:fldChar w:fldCharType="separate"/>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rPr>
                <w:noProof/>
              </w:rPr>
              <w:t> </w:t>
            </w:r>
            <w:r w:rsidR="003568E4" w:rsidRPr="00401688">
              <w:fldChar w:fldCharType="end"/>
            </w:r>
          </w:p>
          <w:p w:rsidR="004B0EC8" w:rsidRPr="00401688" w:rsidRDefault="004B0EC8" w:rsidP="004B0EC8">
            <w:pPr>
              <w:keepNext/>
              <w:keepLines/>
              <w:widowControl w:val="0"/>
              <w:spacing w:after="0" w:line="120" w:lineRule="auto"/>
              <w:rPr>
                <w:rFonts w:ascii="Times New Roman" w:hAnsi="Times New Roman"/>
                <w:b/>
                <w:bCs/>
                <w:sz w:val="24"/>
                <w:szCs w:val="24"/>
              </w:rPr>
            </w:pPr>
          </w:p>
        </w:tc>
      </w:tr>
      <w:tr w:rsidR="00B81600" w:rsidRPr="00401688" w:rsidTr="004B0EC8">
        <w:tc>
          <w:tcPr>
            <w:tcW w:w="2628" w:type="dxa"/>
          </w:tcPr>
          <w:p w:rsidR="00B81600" w:rsidRPr="00401688" w:rsidRDefault="00B81600" w:rsidP="004B0EC8">
            <w:pPr>
              <w:keepNext/>
              <w:keepLines/>
              <w:widowControl w:val="0"/>
              <w:spacing w:after="0" w:line="240" w:lineRule="auto"/>
              <w:rPr>
                <w:rFonts w:ascii="Times New Roman" w:hAnsi="Times New Roman"/>
                <w:b/>
                <w:sz w:val="24"/>
                <w:szCs w:val="24"/>
              </w:rPr>
            </w:pPr>
            <w:r w:rsidRPr="00401688">
              <w:rPr>
                <w:rFonts w:ascii="Times New Roman" w:hAnsi="Times New Roman"/>
                <w:b/>
                <w:bCs/>
                <w:sz w:val="24"/>
                <w:szCs w:val="24"/>
              </w:rPr>
              <w:t>Name(s) of Reviewer(s)</w:t>
            </w:r>
          </w:p>
        </w:tc>
        <w:tc>
          <w:tcPr>
            <w:tcW w:w="3060" w:type="dxa"/>
          </w:tcPr>
          <w:p w:rsidR="00B81600" w:rsidRDefault="003568E4" w:rsidP="004B0EC8">
            <w:pPr>
              <w:keepNext/>
              <w:keepLines/>
              <w:widowControl w:val="0"/>
              <w:spacing w:after="0" w:line="240" w:lineRule="auto"/>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4B0EC8" w:rsidRPr="00401688" w:rsidRDefault="004B0EC8" w:rsidP="004B0EC8">
            <w:pPr>
              <w:keepNext/>
              <w:keepLines/>
              <w:widowControl w:val="0"/>
              <w:spacing w:after="0" w:line="120" w:lineRule="auto"/>
              <w:rPr>
                <w:rFonts w:ascii="Times New Roman" w:hAnsi="Times New Roman"/>
                <w:sz w:val="24"/>
                <w:szCs w:val="24"/>
              </w:rPr>
            </w:pPr>
          </w:p>
        </w:tc>
        <w:tc>
          <w:tcPr>
            <w:tcW w:w="720" w:type="dxa"/>
          </w:tcPr>
          <w:p w:rsidR="00B81600" w:rsidRPr="00401688" w:rsidRDefault="00B81600" w:rsidP="004B0EC8">
            <w:pPr>
              <w:keepNext/>
              <w:keepLines/>
              <w:widowControl w:val="0"/>
              <w:spacing w:after="0" w:line="240" w:lineRule="auto"/>
              <w:rPr>
                <w:rFonts w:ascii="Times New Roman" w:hAnsi="Times New Roman"/>
                <w:b/>
                <w:sz w:val="24"/>
                <w:szCs w:val="24"/>
              </w:rPr>
            </w:pPr>
            <w:r w:rsidRPr="00401688">
              <w:rPr>
                <w:rFonts w:ascii="Times New Roman" w:hAnsi="Times New Roman"/>
                <w:b/>
                <w:bCs/>
                <w:sz w:val="24"/>
                <w:szCs w:val="24"/>
              </w:rPr>
              <w:t>Date</w:t>
            </w:r>
          </w:p>
        </w:tc>
        <w:tc>
          <w:tcPr>
            <w:tcW w:w="3050" w:type="dxa"/>
          </w:tcPr>
          <w:p w:rsidR="00B81600" w:rsidRPr="00401688" w:rsidRDefault="003568E4" w:rsidP="004B0EC8">
            <w:pPr>
              <w:pStyle w:val="Header"/>
              <w:keepNext/>
              <w:keepLines/>
              <w:widowControl w:val="0"/>
              <w:rPr>
                <w:rFonts w:ascii="Times New Roman" w:hAnsi="Times New Roman"/>
                <w:sz w:val="24"/>
                <w:szCs w:val="24"/>
              </w:rPr>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tc>
      </w:tr>
    </w:tbl>
    <w:p w:rsidR="00B81600" w:rsidRPr="00401688" w:rsidRDefault="00B81600" w:rsidP="004B0EC8">
      <w:pPr>
        <w:pStyle w:val="BodyTextIndent"/>
        <w:spacing w:line="120" w:lineRule="auto"/>
        <w:ind w:left="864" w:hanging="864"/>
        <w:rPr>
          <w:sz w:val="24"/>
        </w:rPr>
      </w:pPr>
    </w:p>
    <w:p w:rsidR="00B81600" w:rsidRPr="00401688" w:rsidRDefault="00B81600" w:rsidP="0006231C">
      <w:pPr>
        <w:pStyle w:val="BodyTextIndent"/>
        <w:ind w:left="864" w:hanging="864"/>
        <w:rPr>
          <w:sz w:val="22"/>
          <w:szCs w:val="22"/>
        </w:rPr>
      </w:pPr>
      <w:r w:rsidRPr="00401688">
        <w:rPr>
          <w:b/>
          <w:bCs/>
          <w:sz w:val="22"/>
          <w:szCs w:val="22"/>
        </w:rPr>
        <w:t>NOTE:</w:t>
      </w:r>
      <w:r w:rsidRPr="00401688">
        <w:rPr>
          <w:sz w:val="22"/>
          <w:szCs w:val="22"/>
        </w:rPr>
        <w:t xml:space="preserve">   </w:t>
      </w:r>
      <w:r w:rsidRPr="00401688">
        <w:rPr>
          <w:sz w:val="22"/>
          <w:szCs w:val="22"/>
        </w:rPr>
        <w:tab/>
        <w:t xml:space="preserve">All questions that address requirements contain the citation for the source of the requirement (statute, regulation, NOFA, or grant agreement).  If the requirement is not met, </w:t>
      </w:r>
      <w:r w:rsidR="00237091" w:rsidRPr="00401688">
        <w:rPr>
          <w:sz w:val="22"/>
          <w:szCs w:val="20"/>
        </w:rPr>
        <w:t>HUD must select “NO” in response to the question and make a finding of noncompliance</w:t>
      </w:r>
      <w:r w:rsidR="00375A41">
        <w:rPr>
          <w:sz w:val="22"/>
          <w:szCs w:val="20"/>
        </w:rPr>
        <w:t xml:space="preserve">. </w:t>
      </w:r>
      <w:r w:rsidRPr="00401688">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401688">
        <w:rPr>
          <w:bCs/>
          <w:sz w:val="22"/>
          <w:szCs w:val="22"/>
        </w:rPr>
        <w:t>"</w:t>
      </w:r>
      <w:r w:rsidRPr="00401688">
        <w:rPr>
          <w:b/>
          <w:bCs/>
          <w:sz w:val="22"/>
          <w:szCs w:val="22"/>
        </w:rPr>
        <w:t>finding</w:t>
      </w:r>
      <w:r w:rsidRPr="00401688">
        <w:rPr>
          <w:bCs/>
          <w:sz w:val="22"/>
          <w:szCs w:val="22"/>
        </w:rPr>
        <w:t>.</w:t>
      </w:r>
      <w:r w:rsidRPr="00401688">
        <w:rPr>
          <w:sz w:val="22"/>
          <w:szCs w:val="22"/>
        </w:rPr>
        <w:t xml:space="preserve">"  </w:t>
      </w:r>
    </w:p>
    <w:p w:rsidR="00B81600" w:rsidRPr="00401688" w:rsidRDefault="00B81600" w:rsidP="004B0EC8">
      <w:pPr>
        <w:pStyle w:val="BodyTextIndent"/>
        <w:spacing w:line="120" w:lineRule="auto"/>
        <w:ind w:left="864" w:hanging="864"/>
        <w:rPr>
          <w:bCs/>
          <w:sz w:val="24"/>
        </w:rPr>
      </w:pPr>
    </w:p>
    <w:p w:rsidR="00B81600" w:rsidRPr="00401688" w:rsidRDefault="00B81600" w:rsidP="004B0EC8">
      <w:pPr>
        <w:widowControl w:val="0"/>
        <w:spacing w:after="0" w:line="240" w:lineRule="auto"/>
        <w:rPr>
          <w:rFonts w:ascii="Times New Roman" w:hAnsi="Times New Roman"/>
          <w:sz w:val="24"/>
          <w:szCs w:val="24"/>
        </w:rPr>
      </w:pPr>
      <w:r w:rsidRPr="00401688">
        <w:rPr>
          <w:rFonts w:ascii="Times New Roman" w:hAnsi="Times New Roman"/>
          <w:b/>
          <w:bCs/>
          <w:sz w:val="24"/>
          <w:szCs w:val="24"/>
          <w:u w:val="single"/>
        </w:rPr>
        <w:t>Instructions</w:t>
      </w:r>
      <w:r w:rsidRPr="00401688">
        <w:rPr>
          <w:rFonts w:ascii="Times New Roman" w:hAnsi="Times New Roman"/>
          <w:b/>
          <w:bCs/>
          <w:sz w:val="24"/>
          <w:szCs w:val="24"/>
        </w:rPr>
        <w:t>:</w:t>
      </w:r>
      <w:r w:rsidRPr="00401688">
        <w:rPr>
          <w:rFonts w:ascii="Times New Roman" w:hAnsi="Times New Roman"/>
          <w:bCs/>
          <w:sz w:val="24"/>
          <w:szCs w:val="24"/>
        </w:rPr>
        <w:t xml:space="preserve">  </w:t>
      </w:r>
      <w:r w:rsidRPr="00401688">
        <w:rPr>
          <w:rFonts w:ascii="Times New Roman" w:hAnsi="Times New Roman"/>
          <w:sz w:val="24"/>
          <w:szCs w:val="24"/>
        </w:rPr>
        <w:t>This Exhibit is designed to assess the recipient’s compliance with the Permanent Supportive Housing program components of the C</w:t>
      </w:r>
      <w:r w:rsidR="004B0EC8">
        <w:rPr>
          <w:rFonts w:ascii="Times New Roman" w:hAnsi="Times New Roman"/>
          <w:sz w:val="24"/>
          <w:szCs w:val="24"/>
        </w:rPr>
        <w:t>ontinuum of Care (C</w:t>
      </w:r>
      <w:r w:rsidRPr="00401688">
        <w:rPr>
          <w:rFonts w:ascii="Times New Roman" w:hAnsi="Times New Roman"/>
          <w:sz w:val="24"/>
          <w:szCs w:val="24"/>
        </w:rPr>
        <w:t>oC</w:t>
      </w:r>
      <w:r w:rsidR="004B0EC8">
        <w:rPr>
          <w:rFonts w:ascii="Times New Roman" w:hAnsi="Times New Roman"/>
          <w:sz w:val="24"/>
          <w:szCs w:val="24"/>
        </w:rPr>
        <w:t>)</w:t>
      </w:r>
      <w:r w:rsidRPr="00401688">
        <w:rPr>
          <w:rFonts w:ascii="Times New Roman" w:hAnsi="Times New Roman"/>
          <w:sz w:val="24"/>
          <w:szCs w:val="24"/>
        </w:rPr>
        <w:t xml:space="preserve"> </w:t>
      </w:r>
      <w:r w:rsidR="003503E3" w:rsidRPr="00401688">
        <w:rPr>
          <w:rFonts w:ascii="Times New Roman" w:hAnsi="Times New Roman"/>
          <w:sz w:val="24"/>
          <w:szCs w:val="24"/>
        </w:rPr>
        <w:t xml:space="preserve">Program. </w:t>
      </w:r>
      <w:r w:rsidR="00913640" w:rsidRPr="00401688">
        <w:rPr>
          <w:rFonts w:ascii="Times New Roman" w:hAnsi="Times New Roman"/>
          <w:sz w:val="24"/>
          <w:szCs w:val="24"/>
        </w:rPr>
        <w:t xml:space="preserve"> </w:t>
      </w:r>
      <w:r w:rsidR="003503E3" w:rsidRPr="00401688">
        <w:rPr>
          <w:rFonts w:ascii="Times New Roman" w:hAnsi="Times New Roman"/>
          <w:sz w:val="24"/>
          <w:szCs w:val="24"/>
        </w:rPr>
        <w:t>The Exhibit is</w:t>
      </w:r>
      <w:r w:rsidR="002A309F" w:rsidRPr="00401688">
        <w:rPr>
          <w:rFonts w:ascii="Times New Roman" w:hAnsi="Times New Roman"/>
          <w:sz w:val="24"/>
          <w:szCs w:val="24"/>
        </w:rPr>
        <w:t xml:space="preserve"> divided into</w:t>
      </w:r>
      <w:r w:rsidR="003503E3" w:rsidRPr="00401688">
        <w:rPr>
          <w:rFonts w:ascii="Times New Roman" w:hAnsi="Times New Roman"/>
          <w:sz w:val="24"/>
          <w:szCs w:val="24"/>
        </w:rPr>
        <w:t xml:space="preserve"> four</w:t>
      </w:r>
      <w:r w:rsidRPr="00401688">
        <w:rPr>
          <w:rFonts w:ascii="Times New Roman" w:hAnsi="Times New Roman"/>
          <w:sz w:val="24"/>
          <w:szCs w:val="24"/>
        </w:rPr>
        <w:t xml:space="preserve"> sections: Homeless Status and Eligibility Determination; Compo</w:t>
      </w:r>
      <w:r w:rsidR="003503E3" w:rsidRPr="00401688">
        <w:rPr>
          <w:rFonts w:ascii="Times New Roman" w:hAnsi="Times New Roman"/>
          <w:sz w:val="24"/>
          <w:szCs w:val="24"/>
        </w:rPr>
        <w:t>nent</w:t>
      </w:r>
      <w:r w:rsidR="004B0EC8">
        <w:rPr>
          <w:rFonts w:ascii="Times New Roman" w:hAnsi="Times New Roman"/>
          <w:sz w:val="24"/>
          <w:szCs w:val="24"/>
        </w:rPr>
        <w:t>-</w:t>
      </w:r>
      <w:r w:rsidR="003503E3" w:rsidRPr="00401688">
        <w:rPr>
          <w:rFonts w:ascii="Times New Roman" w:hAnsi="Times New Roman"/>
          <w:sz w:val="24"/>
          <w:szCs w:val="24"/>
        </w:rPr>
        <w:t xml:space="preserve">Specific Requirements; </w:t>
      </w:r>
      <w:r w:rsidRPr="00401688">
        <w:rPr>
          <w:rFonts w:ascii="Times New Roman" w:hAnsi="Times New Roman"/>
          <w:sz w:val="24"/>
          <w:szCs w:val="24"/>
        </w:rPr>
        <w:t>Eligible Costs</w:t>
      </w:r>
      <w:r w:rsidR="003503E3" w:rsidRPr="00401688">
        <w:rPr>
          <w:rFonts w:ascii="Times New Roman" w:hAnsi="Times New Roman"/>
          <w:sz w:val="24"/>
          <w:szCs w:val="24"/>
        </w:rPr>
        <w:t xml:space="preserve">; and Restrictions on Combining </w:t>
      </w:r>
      <w:r w:rsidR="00650CFA" w:rsidRPr="00D16C07">
        <w:rPr>
          <w:rFonts w:ascii="Times New Roman" w:hAnsi="Times New Roman"/>
          <w:sz w:val="24"/>
          <w:szCs w:val="24"/>
        </w:rPr>
        <w:t>Funds</w:t>
      </w:r>
      <w:r w:rsidRPr="00401688">
        <w:rPr>
          <w:rFonts w:ascii="Times New Roman" w:hAnsi="Times New Roman"/>
          <w:sz w:val="24"/>
          <w:szCs w:val="24"/>
        </w:rPr>
        <w:t>.</w:t>
      </w:r>
    </w:p>
    <w:p w:rsidR="004B0EC8" w:rsidRDefault="004B0EC8" w:rsidP="004B0EC8">
      <w:pPr>
        <w:keepNext/>
        <w:keepLines/>
        <w:widowControl w:val="0"/>
        <w:tabs>
          <w:tab w:val="center" w:pos="4320"/>
        </w:tabs>
        <w:spacing w:after="0" w:line="120" w:lineRule="auto"/>
        <w:rPr>
          <w:rFonts w:ascii="Times New Roman" w:hAnsi="Times New Roman"/>
          <w:b/>
          <w:sz w:val="24"/>
          <w:szCs w:val="24"/>
          <w:u w:val="single"/>
        </w:rPr>
      </w:pPr>
    </w:p>
    <w:p w:rsidR="00B81600" w:rsidRPr="00401688" w:rsidRDefault="00B81600" w:rsidP="004B0EC8">
      <w:pPr>
        <w:keepNext/>
        <w:keepLines/>
        <w:widowControl w:val="0"/>
        <w:tabs>
          <w:tab w:val="center" w:pos="4320"/>
        </w:tabs>
        <w:spacing w:after="0" w:line="240" w:lineRule="auto"/>
        <w:rPr>
          <w:rFonts w:ascii="Times New Roman" w:hAnsi="Times New Roman"/>
          <w:b/>
          <w:sz w:val="24"/>
          <w:szCs w:val="24"/>
          <w:u w:val="single"/>
        </w:rPr>
      </w:pPr>
      <w:r w:rsidRPr="00401688">
        <w:rPr>
          <w:rFonts w:ascii="Times New Roman" w:hAnsi="Times New Roman"/>
          <w:b/>
          <w:sz w:val="24"/>
          <w:szCs w:val="24"/>
          <w:u w:val="single"/>
        </w:rPr>
        <w:t>Questions:</w:t>
      </w:r>
    </w:p>
    <w:p w:rsidR="00B81600" w:rsidRPr="00401688" w:rsidRDefault="004B0EC8" w:rsidP="004B0EC8">
      <w:pPr>
        <w:pStyle w:val="BodyTextIndent"/>
        <w:ind w:left="0"/>
        <w:rPr>
          <w:sz w:val="24"/>
          <w:u w:val="single"/>
        </w:rPr>
      </w:pPr>
      <w:r>
        <w:rPr>
          <w:sz w:val="24"/>
          <w:u w:val="single"/>
        </w:rPr>
        <w:t xml:space="preserve">A.  </w:t>
      </w:r>
      <w:r w:rsidR="00B81600" w:rsidRPr="00401688">
        <w:rPr>
          <w:sz w:val="24"/>
          <w:u w:val="single"/>
        </w:rPr>
        <w:t>HOMELESS STATUS AND ELIGIBILITY DETERMINATION</w:t>
      </w:r>
    </w:p>
    <w:p w:rsidR="00821C39" w:rsidRPr="00401688" w:rsidRDefault="00821C39" w:rsidP="00821C39">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0646BE">
        <w:trPr>
          <w:trHeight w:val="773"/>
        </w:trPr>
        <w:tc>
          <w:tcPr>
            <w:tcW w:w="7385" w:type="dxa"/>
            <w:tcBorders>
              <w:bottom w:val="single" w:sz="4" w:space="0" w:color="auto"/>
            </w:tcBorders>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Did the recipient determine whether program participants’ eligibility was adequately documented in terms of their homeless status upon entry into the program?</w:t>
            </w:r>
          </w:p>
          <w:p w:rsidR="00821C39" w:rsidRPr="00401688" w:rsidRDefault="004B0EC8"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ind w:left="365"/>
              <w:contextualSpacing/>
            </w:pPr>
            <w:r>
              <w:t>NOTE:</w:t>
            </w:r>
            <w:r w:rsidR="00821C39" w:rsidRPr="00401688">
              <w:t xml:space="preserve"> </w:t>
            </w:r>
            <w:r w:rsidR="00D16C07">
              <w:t xml:space="preserve"> The HUD reviewer MUST complete </w:t>
            </w:r>
            <w:r w:rsidR="00821C39" w:rsidRPr="00401688">
              <w:t xml:space="preserve">Exhibit </w:t>
            </w:r>
            <w:r w:rsidR="00821C39" w:rsidRPr="00D16C07">
              <w:t>29-1</w:t>
            </w:r>
            <w:r w:rsidR="00821C39" w:rsidRPr="00401688">
              <w:t xml:space="preserve">, </w:t>
            </w:r>
            <w:r w:rsidR="00821C39" w:rsidRPr="00401688">
              <w:rPr>
                <w:i/>
              </w:rPr>
              <w:t>Guide for Review of Homeless and At-Risk Determination/Recordkeeping Requirements</w:t>
            </w:r>
            <w:r w:rsidR="00D16C07">
              <w:t>, to answer this question</w:t>
            </w:r>
            <w:r w:rsidR="00821C39" w:rsidRPr="00401688">
              <w:t>.</w:t>
            </w:r>
          </w:p>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646BE">
              <w:trPr>
                <w:trHeight w:val="170"/>
              </w:trPr>
              <w:tc>
                <w:tcPr>
                  <w:tcW w:w="425"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646BE">
              <w:trPr>
                <w:trHeight w:val="225"/>
              </w:trPr>
              <w:tc>
                <w:tcPr>
                  <w:tcW w:w="425"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646BE">
        <w:trPr>
          <w:cantSplit/>
        </w:trPr>
        <w:tc>
          <w:tcPr>
            <w:tcW w:w="9010" w:type="dxa"/>
            <w:gridSpan w:val="2"/>
            <w:tcBorders>
              <w:bottom w:val="nil"/>
            </w:tcBorders>
          </w:tcPr>
          <w:p w:rsidR="00821C39" w:rsidRPr="00401688"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0646BE">
        <w:trPr>
          <w:cantSplit/>
        </w:trPr>
        <w:tc>
          <w:tcPr>
            <w:tcW w:w="9010" w:type="dxa"/>
            <w:gridSpan w:val="2"/>
            <w:tcBorders>
              <w:top w:val="nil"/>
            </w:tcBorders>
          </w:tcPr>
          <w:p w:rsidR="00821C39" w:rsidRDefault="00821C39"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47427D" w:rsidRPr="00401688" w:rsidRDefault="0047427D" w:rsidP="000646BE">
            <w:pPr>
              <w:pStyle w:val="Level1"/>
              <w:keepNext/>
              <w:keepLines/>
              <w:tabs>
                <w:tab w:val="clear" w:pos="360"/>
                <w:tab w:val="left" w:pos="720"/>
                <w:tab w:val="left" w:pos="1440"/>
                <w:tab w:val="left" w:pos="2160"/>
                <w:tab w:val="left" w:pos="2880"/>
                <w:tab w:val="left" w:pos="3600"/>
                <w:tab w:val="left" w:pos="5040"/>
                <w:tab w:val="left" w:pos="5760"/>
                <w:tab w:val="left" w:pos="6480"/>
              </w:tabs>
            </w:pPr>
            <w:bookmarkStart w:id="1" w:name="_GoBack"/>
            <w:bookmarkEnd w:id="1"/>
          </w:p>
        </w:tc>
      </w:tr>
    </w:tbl>
    <w:p w:rsidR="00B81600" w:rsidRPr="00401688" w:rsidRDefault="00821C39" w:rsidP="004B0EC8">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50FB5" w:rsidRPr="00401688" w:rsidRDefault="00D16C07" w:rsidP="004B0EC8">
            <w:pPr>
              <w:pStyle w:val="Level1"/>
              <w:widowControl w:val="0"/>
              <w:tabs>
                <w:tab w:val="clear" w:pos="360"/>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Did the recipient and its </w:t>
            </w:r>
            <w:r w:rsidR="00C50FB5" w:rsidRPr="00401688">
              <w:rPr>
                <w:rFonts w:eastAsia="MS Mincho"/>
              </w:rPr>
              <w:t>subrecipient</w:t>
            </w:r>
            <w:r w:rsidR="0003375D" w:rsidRPr="00401688">
              <w:rPr>
                <w:rFonts w:eastAsia="MS Mincho"/>
              </w:rPr>
              <w:t>s meet the requirement to</w:t>
            </w:r>
            <w:r w:rsidR="00C50FB5" w:rsidRPr="00401688">
              <w:rPr>
                <w:rFonts w:eastAsia="MS Mincho"/>
              </w:rPr>
              <w:t xml:space="preserve"> assess the participants to ensure eligibility criteria established by NOFA in the year of original award (e.g., the household was residing in a place not fit for human habitation, in an emergency shelter, or fulfilled the criteria for chronic homelessness) was met?</w:t>
            </w:r>
          </w:p>
          <w:p w:rsidR="00C77562" w:rsidRPr="00401688" w:rsidRDefault="00C50FB5"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rFonts w:eastAsia="MS Mincho"/>
              </w:rPr>
              <w:t>[</w:t>
            </w:r>
            <w:r w:rsidR="003D26D1" w:rsidRPr="00401688">
              <w:rPr>
                <w:rFonts w:eastAsia="MS Mincho"/>
              </w:rPr>
              <w:t>NOFA for FY 2014 or FY</w:t>
            </w:r>
            <w:r w:rsidR="00031F4F">
              <w:rPr>
                <w:rFonts w:eastAsia="MS Mincho"/>
              </w:rPr>
              <w:t xml:space="preserve"> </w:t>
            </w:r>
            <w:r w:rsidR="003D26D1" w:rsidRPr="00401688">
              <w:rPr>
                <w:rFonts w:eastAsia="MS Mincho"/>
              </w:rPr>
              <w:t>2013-2014</w:t>
            </w:r>
            <w:r w:rsidR="004B0EC8">
              <w:rPr>
                <w:rFonts w:eastAsia="MS Mincho"/>
              </w:rPr>
              <w:t>;</w:t>
            </w:r>
            <w:r w:rsidR="003D26D1" w:rsidRPr="00401688">
              <w:rPr>
                <w:rFonts w:eastAsia="MS Mincho"/>
              </w:rPr>
              <w:t xml:space="preserve"> </w:t>
            </w:r>
            <w:r w:rsidRPr="00401688">
              <w:rPr>
                <w:rFonts w:eastAsia="MS Mincho"/>
              </w:rPr>
              <w:t>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C2365" w:rsidP="004B0EC8">
      <w:pPr>
        <w:pStyle w:val="Style1"/>
        <w:widowControl w:val="0"/>
        <w:numPr>
          <w:ilvl w:val="0"/>
          <w:numId w:val="0"/>
        </w:numPr>
        <w:spacing w:after="0" w:line="240" w:lineRule="auto"/>
        <w:ind w:left="360" w:hanging="360"/>
        <w:rPr>
          <w:rFonts w:ascii="Times New Roman" w:hAnsi="Times New Roman"/>
          <w:sz w:val="24"/>
          <w:szCs w:val="24"/>
        </w:rPr>
      </w:pPr>
      <w:r w:rsidRPr="00401688">
        <w:rPr>
          <w:rFonts w:ascii="Times New Roman" w:hAnsi="Times New Roman"/>
          <w:sz w:val="24"/>
          <w:szCs w:val="24"/>
        </w:rPr>
        <w:t>3</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A51459" w:rsidRPr="00401688" w:rsidRDefault="00D16C07" w:rsidP="00A51459">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 xml:space="preserve">Did the recipient and its </w:t>
            </w:r>
            <w:r w:rsidR="00A51459" w:rsidRPr="00401688">
              <w:t>subrecipient</w:t>
            </w:r>
            <w:r>
              <w:t>s</w:t>
            </w:r>
            <w:r w:rsidR="00A51459" w:rsidRPr="00401688">
              <w:t xml:space="preserve"> </w:t>
            </w:r>
            <w:r w:rsidR="0003375D" w:rsidRPr="00401688">
              <w:t xml:space="preserve">meet the requirement to </w:t>
            </w:r>
            <w:r w:rsidR="00A51459" w:rsidRPr="00401688">
              <w:t xml:space="preserve">provide permanent supportive housing </w:t>
            </w:r>
            <w:r w:rsidR="003D26D1" w:rsidRPr="00401688">
              <w:t xml:space="preserve">only </w:t>
            </w:r>
            <w:r w:rsidR="00A51459" w:rsidRPr="00401688">
              <w:t xml:space="preserve">to individuals with disabilities and families in which one adult or child has a disability?  </w:t>
            </w:r>
          </w:p>
          <w:p w:rsidR="00C77562" w:rsidRPr="00401688" w:rsidRDefault="00650CFA" w:rsidP="00A5145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578.37</w:t>
            </w:r>
            <w:r w:rsidR="004B0EC8">
              <w:t>(a)(1);</w:t>
            </w:r>
            <w:r>
              <w:t xml:space="preserve"> 24 CFR 578.103</w:t>
            </w:r>
            <w:r w:rsidR="00A51459" w:rsidRPr="00401688">
              <w:t>(a)(17)]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A5145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B0EC8" w:rsidRDefault="004B0EC8" w:rsidP="004B0EC8">
      <w:pPr>
        <w:pStyle w:val="BodyTextIndent"/>
        <w:spacing w:line="120" w:lineRule="auto"/>
        <w:ind w:left="0"/>
        <w:rPr>
          <w:sz w:val="24"/>
          <w:u w:val="single"/>
        </w:rPr>
      </w:pPr>
    </w:p>
    <w:p w:rsidR="00B81600" w:rsidRPr="00401688" w:rsidRDefault="004B0EC8" w:rsidP="004B0EC8">
      <w:pPr>
        <w:pStyle w:val="BodyTextIndent"/>
        <w:ind w:left="0"/>
        <w:rPr>
          <w:sz w:val="24"/>
          <w:u w:val="single"/>
        </w:rPr>
      </w:pPr>
      <w:r>
        <w:rPr>
          <w:sz w:val="24"/>
          <w:u w:val="single"/>
        </w:rPr>
        <w:t>B.  COMPONENT-</w:t>
      </w:r>
      <w:r w:rsidR="00B81600" w:rsidRPr="00401688">
        <w:rPr>
          <w:sz w:val="24"/>
          <w:u w:val="single"/>
        </w:rPr>
        <w:t>SPECIFIC REQUIREMENTS</w:t>
      </w:r>
    </w:p>
    <w:p w:rsidR="00B81600" w:rsidRPr="00401688" w:rsidRDefault="005C2365" w:rsidP="00A5145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A51459" w:rsidRPr="00401688" w:rsidRDefault="00D16C07" w:rsidP="00A51459">
            <w:pPr>
              <w:pStyle w:val="Level1"/>
              <w:tabs>
                <w:tab w:val="clear" w:pos="360"/>
                <w:tab w:val="left" w:pos="720"/>
                <w:tab w:val="left" w:pos="1440"/>
                <w:tab w:val="left" w:pos="2160"/>
                <w:tab w:val="left" w:pos="2880"/>
                <w:tab w:val="left" w:pos="3600"/>
                <w:tab w:val="left" w:pos="5040"/>
                <w:tab w:val="left" w:pos="5760"/>
                <w:tab w:val="left" w:pos="6480"/>
              </w:tabs>
            </w:pPr>
            <w:r>
              <w:t xml:space="preserve">Did the recipient and its </w:t>
            </w:r>
            <w:r w:rsidR="00A51459" w:rsidRPr="00401688">
              <w:t>subrecipient</w:t>
            </w:r>
            <w:r w:rsidR="0003375D" w:rsidRPr="00401688">
              <w:t>s meet the requirement to</w:t>
            </w:r>
            <w:r w:rsidR="00A51459" w:rsidRPr="00401688">
              <w:t xml:space="preserve"> provide permanent housing assistance without a designated length of stay?  </w:t>
            </w:r>
          </w:p>
          <w:p w:rsidR="00C77562" w:rsidRPr="00401688" w:rsidRDefault="00650CFA" w:rsidP="004B0EC8">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578.37</w:t>
            </w:r>
            <w:r w:rsidR="00A51459" w:rsidRPr="00401688">
              <w:t>(a)(1)(i)</w:t>
            </w:r>
            <w:r w:rsidR="004B0EC8">
              <w:t>;</w:t>
            </w:r>
            <w:r w:rsidR="00A51459"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A26146" w:rsidRPr="00401688" w:rsidRDefault="00A26146"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C2365" w:rsidP="00A51459">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A51459" w:rsidRPr="00401688" w:rsidRDefault="00A51459" w:rsidP="00A51459">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Did program participants receiving permanent housing assistance have a signed lease agreement of at least 1 year that was renewable (for a minimum term of 1 month) and terminable only for cause? </w:t>
            </w:r>
          </w:p>
          <w:p w:rsidR="00C77562" w:rsidRPr="00401688" w:rsidRDefault="00A51459" w:rsidP="004B0EC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578.3</w:t>
            </w:r>
            <w:r w:rsidR="004B0EC8">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C2365" w:rsidP="00A51459">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6</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A51459" w:rsidRPr="00401688" w:rsidRDefault="00A51459" w:rsidP="00A51459">
            <w:pPr>
              <w:spacing w:after="0" w:line="240" w:lineRule="auto"/>
              <w:rPr>
                <w:rFonts w:ascii="Times New Roman" w:hAnsi="Times New Roman"/>
                <w:sz w:val="24"/>
                <w:szCs w:val="24"/>
              </w:rPr>
            </w:pPr>
            <w:r w:rsidRPr="00401688">
              <w:rPr>
                <w:rFonts w:ascii="Times New Roman" w:hAnsi="Times New Roman"/>
                <w:sz w:val="24"/>
                <w:szCs w:val="24"/>
              </w:rPr>
              <w:t xml:space="preserve">Did program participants receive supportive services for the duration of their stay in a permanent supportive housing project? </w:t>
            </w:r>
          </w:p>
          <w:p w:rsidR="00C77562" w:rsidRPr="00401688" w:rsidRDefault="00A51459" w:rsidP="004B0EC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578.53(b)(2)</w:t>
            </w:r>
            <w:r w:rsidR="004B0EC8">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A26146" w:rsidRPr="00401688" w:rsidRDefault="00A26146"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C2365"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7</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3A1083" w:rsidP="004B0EC8">
            <w:pPr>
              <w:pStyle w:val="Level1"/>
              <w:widowControl w:val="0"/>
            </w:pPr>
            <w:r w:rsidRPr="00401688">
              <w:t>In permanent supportive housing projects where a qualifying program participant died, was incarcerated, or institutionalized for more than 90 days, do records document surviving members of the household who were living in a CoC Program</w:t>
            </w:r>
            <w:r w:rsidR="004B0EC8">
              <w:t>-</w:t>
            </w:r>
            <w:r w:rsidRPr="00401688">
              <w:t xml:space="preserve">assisted housing at time of the qualifying member's death, long-term incarceration, or long-term institutionalization received rental assistance until the expiration of the lease in effect at the time of the qualifying member's death, long-term incarceration, or long-term institutionalization? </w:t>
            </w:r>
          </w:p>
          <w:p w:rsidR="00C77562" w:rsidRPr="00401688" w:rsidRDefault="003A1083"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578.75(i)</w:t>
            </w:r>
            <w:r w:rsidR="004B0EC8">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Default="00C77562"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4B0EC8" w:rsidRPr="00401688" w:rsidRDefault="004B0EC8" w:rsidP="004B0EC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C77562" w:rsidRPr="00401688" w:rsidRDefault="00C77562" w:rsidP="00C77562">
      <w:pPr>
        <w:pStyle w:val="Style1"/>
        <w:numPr>
          <w:ilvl w:val="0"/>
          <w:numId w:val="0"/>
        </w:numPr>
        <w:spacing w:before="240" w:after="0" w:line="240" w:lineRule="auto"/>
        <w:rPr>
          <w:rFonts w:ascii="Times New Roman" w:hAnsi="Times New Roman"/>
          <w:sz w:val="24"/>
          <w:szCs w:val="24"/>
        </w:rPr>
      </w:pPr>
    </w:p>
    <w:p w:rsidR="00B81600" w:rsidRPr="00401688" w:rsidRDefault="00267229" w:rsidP="00267229">
      <w:pPr>
        <w:pStyle w:val="BodyTextIndent"/>
        <w:ind w:left="0"/>
        <w:rPr>
          <w:sz w:val="24"/>
          <w:u w:val="single"/>
        </w:rPr>
      </w:pPr>
      <w:r>
        <w:rPr>
          <w:sz w:val="24"/>
          <w:u w:val="single"/>
        </w:rPr>
        <w:lastRenderedPageBreak/>
        <w:t xml:space="preserve">C.   </w:t>
      </w:r>
      <w:r w:rsidR="00B81600" w:rsidRPr="00401688">
        <w:rPr>
          <w:sz w:val="24"/>
          <w:u w:val="single"/>
        </w:rPr>
        <w:t>ELIGIBLE COSTS</w:t>
      </w:r>
    </w:p>
    <w:p w:rsidR="00B81600" w:rsidRPr="00401688" w:rsidRDefault="00B81600" w:rsidP="000B33B5">
      <w:pPr>
        <w:pStyle w:val="BodyTextIndent"/>
        <w:spacing w:line="120" w:lineRule="auto"/>
        <w:ind w:left="864" w:hanging="864"/>
        <w:rPr>
          <w:bCs/>
          <w:sz w:val="24"/>
        </w:rPr>
      </w:pPr>
    </w:p>
    <w:p w:rsidR="003A1083" w:rsidRPr="00267229" w:rsidRDefault="00B81600" w:rsidP="003A1083">
      <w:pPr>
        <w:pStyle w:val="BodyTextIndent"/>
        <w:ind w:left="864" w:hanging="504"/>
        <w:rPr>
          <w:bCs/>
          <w:sz w:val="24"/>
          <w:u w:val="single"/>
        </w:rPr>
      </w:pPr>
      <w:r w:rsidRPr="00267229">
        <w:rPr>
          <w:bCs/>
          <w:sz w:val="24"/>
          <w:u w:val="single"/>
        </w:rPr>
        <w:t>A</w:t>
      </w:r>
      <w:r w:rsidR="003A1083" w:rsidRPr="00267229">
        <w:rPr>
          <w:bCs/>
          <w:sz w:val="24"/>
          <w:u w:val="single"/>
        </w:rPr>
        <w:t>cquisition, Rehabilitation, New Construction</w:t>
      </w:r>
    </w:p>
    <w:p w:rsidR="007036A0" w:rsidRPr="00401688" w:rsidRDefault="005C2365" w:rsidP="003A1083">
      <w:pPr>
        <w:pStyle w:val="BodyTextIndent"/>
        <w:ind w:left="0"/>
        <w:rPr>
          <w:sz w:val="24"/>
        </w:rPr>
      </w:pPr>
      <w:r w:rsidRPr="00401688">
        <w:rPr>
          <w:sz w:val="24"/>
        </w:rPr>
        <w:t>8</w:t>
      </w:r>
      <w:r w:rsidR="00C77562" w:rsidRPr="00401688">
        <w:rPr>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375E94">
        <w:trPr>
          <w:trHeight w:val="773"/>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 agreement include funding for acquisition</w:t>
            </w:r>
            <w:r w:rsidR="00860C26" w:rsidRPr="00401688">
              <w:t>,</w:t>
            </w:r>
            <w:r w:rsidRPr="00401688">
              <w:t xml:space="preserve"> rehabilitation</w:t>
            </w:r>
            <w:r w:rsidR="00860C26" w:rsidRPr="00401688">
              <w:t>, and new construction</w:t>
            </w:r>
            <w:r w:rsidRPr="00401688">
              <w:t>?</w:t>
            </w:r>
          </w:p>
          <w:p w:rsidR="00375E94" w:rsidRPr="00401688" w:rsidRDefault="0003375D" w:rsidP="00041E2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 xml:space="preserve">NOTE: If </w:t>
            </w:r>
            <w:r w:rsidR="00267229">
              <w:t>the response is “</w:t>
            </w:r>
            <w:r w:rsidR="00041E2C">
              <w:t>No</w:t>
            </w:r>
            <w:r w:rsidRPr="00401688">
              <w:t>,</w:t>
            </w:r>
            <w:r w:rsidR="00267229">
              <w:t>”</w:t>
            </w:r>
            <w:r w:rsidRPr="00401688">
              <w:t xml:space="preserve"> do not complete questions 9-16</w:t>
            </w:r>
            <w:r w:rsidR="0026722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375E94">
              <w:trPr>
                <w:trHeight w:val="170"/>
              </w:trPr>
              <w:tc>
                <w:tcPr>
                  <w:tcW w:w="425"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375E94">
              <w:trPr>
                <w:trHeight w:val="225"/>
              </w:trPr>
              <w:tc>
                <w:tcPr>
                  <w:tcW w:w="425"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375E94">
        <w:trPr>
          <w:cantSplit/>
        </w:trPr>
        <w:tc>
          <w:tcPr>
            <w:tcW w:w="9010" w:type="dxa"/>
            <w:gridSpan w:val="2"/>
            <w:tcBorders>
              <w:bottom w:val="nil"/>
            </w:tcBorders>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375E94" w:rsidRPr="00401688" w:rsidTr="00375E94">
        <w:trPr>
          <w:cantSplit/>
        </w:trPr>
        <w:tc>
          <w:tcPr>
            <w:tcW w:w="9010" w:type="dxa"/>
            <w:gridSpan w:val="2"/>
            <w:tcBorders>
              <w:top w:val="nil"/>
            </w:tcBorders>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46F2F" w:rsidRPr="00401688" w:rsidRDefault="00046F2F" w:rsidP="003A1083">
      <w:pPr>
        <w:pStyle w:val="BodyTextIndent"/>
        <w:ind w:left="0"/>
        <w:rPr>
          <w:sz w:val="24"/>
        </w:rPr>
      </w:pPr>
      <w:r w:rsidRPr="00401688">
        <w:rPr>
          <w:sz w:val="24"/>
        </w:rP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3A1083" w:rsidP="003A1083">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Were grant funds for acquiring real property used for the purpose </w:t>
            </w:r>
            <w:r w:rsidR="00267229" w:rsidRPr="00041E2C">
              <w:t>of</w:t>
            </w:r>
            <w:r w:rsidR="00267229">
              <w:t xml:space="preserve"> </w:t>
            </w:r>
            <w:r w:rsidR="00263C39" w:rsidRPr="00401688">
              <w:t xml:space="preserve">housing or </w:t>
            </w:r>
            <w:r w:rsidRPr="00401688">
              <w:t>of providing supporting services to homeless persons</w:t>
            </w:r>
            <w:r w:rsidR="00267229">
              <w:t xml:space="preserve"> </w:t>
            </w:r>
            <w:r w:rsidR="00EB7DB9" w:rsidRPr="00401688">
              <w:t>in the facility</w:t>
            </w:r>
            <w:r w:rsidRPr="00401688">
              <w:t xml:space="preserve">?  </w:t>
            </w:r>
          </w:p>
          <w:p w:rsidR="00C77562" w:rsidRPr="00401688" w:rsidRDefault="003A1083"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B7DB9" w:rsidRPr="00401688" w:rsidRDefault="00046F2F"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10</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63C39">
        <w:trPr>
          <w:trHeight w:val="773"/>
        </w:trPr>
        <w:tc>
          <w:tcPr>
            <w:tcW w:w="7385" w:type="dxa"/>
            <w:tcBorders>
              <w:bottom w:val="single" w:sz="4" w:space="0" w:color="auto"/>
            </w:tcBorders>
          </w:tcPr>
          <w:p w:rsidR="00EB7DB9" w:rsidRPr="00401688" w:rsidRDefault="00EB7DB9" w:rsidP="00EB7DB9">
            <w:pPr>
              <w:pStyle w:val="Level1"/>
              <w:tabs>
                <w:tab w:val="clear" w:pos="360"/>
                <w:tab w:val="left" w:pos="720"/>
                <w:tab w:val="left" w:pos="1440"/>
                <w:tab w:val="left" w:pos="2160"/>
                <w:tab w:val="left" w:pos="2880"/>
                <w:tab w:val="left" w:pos="3600"/>
                <w:tab w:val="left" w:pos="5040"/>
                <w:tab w:val="left" w:pos="5760"/>
                <w:tab w:val="left" w:pos="6480"/>
              </w:tabs>
            </w:pPr>
            <w:r w:rsidRPr="00401688">
              <w:t>Were grant funds</w:t>
            </w:r>
            <w:r w:rsidR="00046F2F" w:rsidRPr="00401688">
              <w:t xml:space="preserve"> for acquisition</w:t>
            </w:r>
            <w:r w:rsidRPr="00401688">
              <w:t xml:space="preserve"> used</w:t>
            </w:r>
            <w:r w:rsidR="00046F2F" w:rsidRPr="00401688">
              <w:t xml:space="preserve"> only</w:t>
            </w:r>
            <w:r w:rsidRPr="00401688">
              <w:t xml:space="preserve"> for</w:t>
            </w:r>
            <w:r w:rsidR="00046F2F" w:rsidRPr="00401688">
              <w:t xml:space="preserve"> the cost of acquisition and of</w:t>
            </w:r>
            <w:r w:rsidRPr="00401688">
              <w:t xml:space="preserve"> any staff and overhead costs directly related to carrying out eligible activities of acquiring real property?  </w:t>
            </w:r>
          </w:p>
          <w:p w:rsidR="00EB7DB9" w:rsidRPr="00401688" w:rsidRDefault="00EB7DB9"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578.43</w:t>
            </w:r>
            <w:r w:rsidR="00267229">
              <w:t>;</w:t>
            </w:r>
            <w:r w:rsidRPr="00401688">
              <w:t xml:space="preserve"> 24 CFR 578.59(a)</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63C39">
              <w:trPr>
                <w:trHeight w:val="170"/>
              </w:trPr>
              <w:tc>
                <w:tcPr>
                  <w:tcW w:w="425"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63C39">
              <w:trPr>
                <w:trHeight w:val="225"/>
              </w:trPr>
              <w:tc>
                <w:tcPr>
                  <w:tcW w:w="425"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63C39">
        <w:trPr>
          <w:cantSplit/>
        </w:trPr>
        <w:tc>
          <w:tcPr>
            <w:tcW w:w="9010" w:type="dxa"/>
            <w:gridSpan w:val="2"/>
            <w:tcBorders>
              <w:bottom w:val="nil"/>
            </w:tcBorders>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EB7DB9" w:rsidRPr="00401688" w:rsidTr="00263C39">
        <w:trPr>
          <w:cantSplit/>
        </w:trPr>
        <w:tc>
          <w:tcPr>
            <w:tcW w:w="9010" w:type="dxa"/>
            <w:gridSpan w:val="2"/>
            <w:tcBorders>
              <w:top w:val="nil"/>
            </w:tcBorders>
          </w:tcPr>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EB7DB9" w:rsidRPr="00401688" w:rsidRDefault="00EB7DB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B7DB9" w:rsidRPr="00401688" w:rsidRDefault="005C2365"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w:t>
      </w:r>
      <w:r w:rsidR="00046F2F" w:rsidRPr="00401688">
        <w:rPr>
          <w:rFonts w:ascii="Times New Roman" w:hAnsi="Times New Roman"/>
          <w:sz w:val="24"/>
          <w:szCs w:val="24"/>
        </w:rPr>
        <w:t>1</w:t>
      </w:r>
      <w:r w:rsidR="00EB7DB9"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0646BE" w:rsidP="003A1083">
            <w:pPr>
              <w:pStyle w:val="Level1"/>
              <w:tabs>
                <w:tab w:val="clear" w:pos="360"/>
                <w:tab w:val="left" w:pos="720"/>
                <w:tab w:val="left" w:pos="1440"/>
                <w:tab w:val="left" w:pos="2160"/>
                <w:tab w:val="left" w:pos="2880"/>
                <w:tab w:val="left" w:pos="3600"/>
                <w:tab w:val="left" w:pos="5040"/>
                <w:tab w:val="left" w:pos="5760"/>
                <w:tab w:val="left" w:pos="6480"/>
              </w:tabs>
            </w:pPr>
            <w:r w:rsidRPr="00401688">
              <w:t>Were all grant funds expended for the rehabilitation of structures expended for eligible costs (</w:t>
            </w:r>
            <w:r w:rsidR="00B80F25" w:rsidRPr="00401688">
              <w:t>including</w:t>
            </w:r>
            <w:r w:rsidRPr="00401688">
              <w:t xml:space="preserve"> installation of cost-effective energy measures and bring</w:t>
            </w:r>
            <w:r w:rsidR="00267229" w:rsidRPr="00041E2C">
              <w:t>ing</w:t>
            </w:r>
            <w:r w:rsidRPr="00401688">
              <w:t xml:space="preserve"> an existing structure </w:t>
            </w:r>
            <w:r w:rsidR="00267229" w:rsidRPr="00041E2C">
              <w:t>up</w:t>
            </w:r>
            <w:r w:rsidR="00267229">
              <w:t xml:space="preserve"> </w:t>
            </w:r>
            <w:r w:rsidRPr="00401688">
              <w:t>to state and local government health and safety standards) as well as any staff and overhead costs directly related to carrying out these costs</w:t>
            </w:r>
            <w:r w:rsidR="003A1083" w:rsidRPr="00401688">
              <w:t xml:space="preserve">?  </w:t>
            </w:r>
          </w:p>
          <w:p w:rsidR="00C77562" w:rsidRPr="00401688" w:rsidRDefault="003A1083"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578.45(b)</w:t>
            </w:r>
            <w:r w:rsidR="00267229">
              <w:t>;</w:t>
            </w:r>
            <w:r w:rsidRPr="00401688">
              <w:t xml:space="preserve"> 24 CFR 578.59(a)</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267229" w:rsidRPr="00401688" w:rsidRDefault="00267229"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681100" w:rsidRPr="00401688" w:rsidRDefault="00046F2F"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12</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83735C" w:rsidP="003A1083">
            <w:pPr>
              <w:pStyle w:val="Level1"/>
              <w:tabs>
                <w:tab w:val="clear" w:pos="360"/>
                <w:tab w:val="left" w:pos="720"/>
                <w:tab w:val="left" w:pos="1440"/>
                <w:tab w:val="left" w:pos="2160"/>
                <w:tab w:val="left" w:pos="2880"/>
                <w:tab w:val="left" w:pos="3600"/>
                <w:tab w:val="left" w:pos="5040"/>
                <w:tab w:val="left" w:pos="5760"/>
                <w:tab w:val="left" w:pos="6480"/>
              </w:tabs>
            </w:pPr>
            <w:r w:rsidRPr="00401688">
              <w:t>Did records</w:t>
            </w:r>
            <w:r w:rsidR="00BE7080" w:rsidRPr="00401688">
              <w:t xml:space="preserve"> document </w:t>
            </w:r>
            <w:r w:rsidR="00267229" w:rsidRPr="00041E2C">
              <w:t>that</w:t>
            </w:r>
            <w:r w:rsidR="00267229">
              <w:t xml:space="preserve"> </w:t>
            </w:r>
            <w:r w:rsidR="00BE7080" w:rsidRPr="00401688">
              <w:t>the recipient</w:t>
            </w:r>
            <w:r w:rsidR="00041E2C">
              <w:t xml:space="preserve"> and its </w:t>
            </w:r>
            <w:r w:rsidR="0003375D" w:rsidRPr="00401688">
              <w:t>subrecipients</w:t>
            </w:r>
            <w:r w:rsidR="00BE7080" w:rsidRPr="00401688">
              <w:t xml:space="preserve"> met the requirement and did not </w:t>
            </w:r>
            <w:r w:rsidR="003A1083" w:rsidRPr="00401688">
              <w:t>expend</w:t>
            </w:r>
            <w:r w:rsidRPr="00401688">
              <w:t xml:space="preserve"> grant funds</w:t>
            </w:r>
            <w:r w:rsidR="003A1083" w:rsidRPr="00401688">
              <w:t xml:space="preserve"> on the rehabilitation of leased property for the provision of supportive services for homeless persons?  </w:t>
            </w:r>
          </w:p>
          <w:p w:rsidR="00C77562" w:rsidRPr="00401688" w:rsidRDefault="003A1083"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578.45(c)</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267229" w:rsidRPr="00401688" w:rsidRDefault="00267229"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67229" w:rsidRDefault="00267229" w:rsidP="003A1083">
      <w:pPr>
        <w:pStyle w:val="Style1"/>
        <w:numPr>
          <w:ilvl w:val="0"/>
          <w:numId w:val="0"/>
        </w:numPr>
        <w:spacing w:after="0" w:line="240" w:lineRule="auto"/>
        <w:rPr>
          <w:rFonts w:ascii="Times New Roman" w:hAnsi="Times New Roman"/>
          <w:sz w:val="24"/>
          <w:szCs w:val="24"/>
        </w:rPr>
      </w:pPr>
    </w:p>
    <w:p w:rsidR="00EE7B5E" w:rsidRPr="00401688" w:rsidRDefault="005C2365"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13</w:t>
      </w:r>
      <w:r w:rsidR="00EE7B5E"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267229" w:rsidRDefault="00263C39" w:rsidP="003A108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lastRenderedPageBreak/>
              <w:t>If grant funds were used for new construction, do the documents reflect that the cost of new construction was substantially less than the cost of rehabilitation would have been?</w:t>
            </w:r>
            <w:r w:rsidRPr="00401688" w:rsidDel="00263C39">
              <w:t xml:space="preserve"> </w:t>
            </w:r>
          </w:p>
          <w:p w:rsidR="00C77562" w:rsidRPr="00401688" w:rsidRDefault="003A1083"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578.47(a)(2)</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3A1083"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EE7B5E" w:rsidRPr="00401688" w:rsidRDefault="00EE7B5E"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375E94" w:rsidRPr="00401688" w:rsidRDefault="00375E94" w:rsidP="00267229">
      <w:pPr>
        <w:pStyle w:val="BodyTextIndent"/>
        <w:widowControl w:val="0"/>
        <w:ind w:left="540" w:hanging="504"/>
        <w:rPr>
          <w:bCs/>
          <w:sz w:val="24"/>
        </w:rPr>
      </w:pPr>
      <w:r w:rsidRPr="00401688">
        <w:rPr>
          <w:bCs/>
          <w:sz w:val="24"/>
        </w:rP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63C39">
        <w:trPr>
          <w:trHeight w:val="773"/>
        </w:trPr>
        <w:tc>
          <w:tcPr>
            <w:tcW w:w="7385" w:type="dxa"/>
            <w:tcBorders>
              <w:bottom w:val="single" w:sz="4" w:space="0" w:color="auto"/>
            </w:tcBorders>
          </w:tcPr>
          <w:p w:rsidR="00263C39" w:rsidRPr="00401688" w:rsidRDefault="00BE7080"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 xml:space="preserve">Did the records document that the recipient met the requirement where </w:t>
            </w:r>
            <w:r w:rsidR="00263C39" w:rsidRPr="00401688">
              <w:t xml:space="preserve">all funds expended for new construction </w:t>
            </w:r>
            <w:r w:rsidRPr="00401688">
              <w:t>were</w:t>
            </w:r>
            <w:r w:rsidR="00263C39" w:rsidRPr="00401688">
              <w:t xml:space="preserve"> for </w:t>
            </w:r>
            <w:r w:rsidRPr="00401688">
              <w:t xml:space="preserve">the </w:t>
            </w:r>
            <w:r w:rsidR="00263C39" w:rsidRPr="00401688">
              <w:t xml:space="preserve">construction of housing?  </w:t>
            </w:r>
          </w:p>
          <w:p w:rsidR="00263C39" w:rsidRPr="00401688" w:rsidRDefault="00263C39"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578.47(a)(1)</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63C39">
              <w:trPr>
                <w:trHeight w:val="170"/>
              </w:trPr>
              <w:tc>
                <w:tcPr>
                  <w:tcW w:w="425"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63C39">
              <w:trPr>
                <w:trHeight w:val="225"/>
              </w:trPr>
              <w:tc>
                <w:tcPr>
                  <w:tcW w:w="425"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63C39">
        <w:trPr>
          <w:cantSplit/>
        </w:trPr>
        <w:tc>
          <w:tcPr>
            <w:tcW w:w="9010" w:type="dxa"/>
            <w:gridSpan w:val="2"/>
            <w:tcBorders>
              <w:bottom w:val="nil"/>
            </w:tcBorders>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263C39" w:rsidRPr="00401688" w:rsidTr="00263C39">
        <w:trPr>
          <w:cantSplit/>
        </w:trPr>
        <w:tc>
          <w:tcPr>
            <w:tcW w:w="9010" w:type="dxa"/>
            <w:gridSpan w:val="2"/>
            <w:tcBorders>
              <w:top w:val="nil"/>
            </w:tcBorders>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375E94" w:rsidRPr="00401688" w:rsidRDefault="00375E94" w:rsidP="00267229">
      <w:pPr>
        <w:pStyle w:val="BodyTextIndent"/>
        <w:widowControl w:val="0"/>
        <w:ind w:left="540" w:hanging="504"/>
        <w:rPr>
          <w:bCs/>
          <w:sz w:val="24"/>
        </w:rPr>
      </w:pPr>
      <w:r w:rsidRPr="00401688">
        <w:rPr>
          <w:bCs/>
          <w:sz w:val="24"/>
        </w:rPr>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63C39">
        <w:trPr>
          <w:trHeight w:val="773"/>
        </w:trPr>
        <w:tc>
          <w:tcPr>
            <w:tcW w:w="7385" w:type="dxa"/>
            <w:tcBorders>
              <w:bottom w:val="single" w:sz="4" w:space="0" w:color="auto"/>
            </w:tcBorders>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 xml:space="preserve">If funds were used for new construction, </w:t>
            </w:r>
            <w:r w:rsidR="00BE7080" w:rsidRPr="00401688">
              <w:t xml:space="preserve">did the recipient meet the requirement that </w:t>
            </w:r>
            <w:r w:rsidRPr="00401688">
              <w:t xml:space="preserve">all funds expended </w:t>
            </w:r>
            <w:r w:rsidR="00BE7080" w:rsidRPr="00401688">
              <w:t xml:space="preserve">were </w:t>
            </w:r>
            <w:r w:rsidRPr="00401688">
              <w:t>either to construct a new building or to expand the floor area of an existing building by at least 100</w:t>
            </w:r>
            <w:r w:rsidR="00D97C3C" w:rsidRPr="00401688">
              <w:t xml:space="preserve"> percent</w:t>
            </w:r>
            <w:r w:rsidR="00401688">
              <w:t xml:space="preserve">? </w:t>
            </w:r>
          </w:p>
          <w:p w:rsidR="00263C39" w:rsidRPr="00401688" w:rsidRDefault="00263C39"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578.47(a)(1)</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63C39">
              <w:trPr>
                <w:trHeight w:val="170"/>
              </w:trPr>
              <w:tc>
                <w:tcPr>
                  <w:tcW w:w="425"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63C39">
              <w:trPr>
                <w:trHeight w:val="225"/>
              </w:trPr>
              <w:tc>
                <w:tcPr>
                  <w:tcW w:w="425"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63C39">
        <w:trPr>
          <w:cantSplit/>
        </w:trPr>
        <w:tc>
          <w:tcPr>
            <w:tcW w:w="9010" w:type="dxa"/>
            <w:gridSpan w:val="2"/>
            <w:tcBorders>
              <w:bottom w:val="nil"/>
            </w:tcBorders>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263C39" w:rsidRPr="00401688" w:rsidTr="00263C39">
        <w:trPr>
          <w:cantSplit/>
        </w:trPr>
        <w:tc>
          <w:tcPr>
            <w:tcW w:w="9010" w:type="dxa"/>
            <w:gridSpan w:val="2"/>
            <w:tcBorders>
              <w:top w:val="nil"/>
            </w:tcBorders>
          </w:tcPr>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263C39" w:rsidRPr="00401688" w:rsidRDefault="00263C39" w:rsidP="00263C3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31E08" w:rsidRPr="00401688" w:rsidRDefault="00831E08" w:rsidP="00831E08">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w:t>
      </w:r>
      <w:r w:rsidR="006371F6" w:rsidRPr="00401688">
        <w:rPr>
          <w:rFonts w:ascii="Times New Roman" w:hAnsi="Times New Roman"/>
          <w:sz w:val="24"/>
          <w:szCs w:val="24"/>
        </w:rPr>
        <w:t>6</w:t>
      </w:r>
      <w:r w:rsidR="00401688">
        <w:rPr>
          <w:rFonts w:ascii="Times New Roman" w:hAnsi="Times New Roman"/>
          <w:sz w:val="24"/>
          <w:szCs w:val="24"/>
        </w:rPr>
        <w:t>.</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401688" w:rsidRPr="00401688" w:rsidTr="006371F6">
        <w:trPr>
          <w:trHeight w:val="773"/>
        </w:trPr>
        <w:tc>
          <w:tcPr>
            <w:tcW w:w="7385" w:type="dxa"/>
            <w:tcBorders>
              <w:bottom w:val="single" w:sz="4" w:space="0" w:color="auto"/>
            </w:tcBorders>
          </w:tcPr>
          <w:p w:rsidR="00831E08" w:rsidRPr="00401688" w:rsidRDefault="00831E08" w:rsidP="00A6239D">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If grant funds were used for new construction, do documents reflect that there was a lack of available appropriate units that could have been rehabilitated at a cost less than the cost expended on new construction?  </w:t>
            </w:r>
          </w:p>
          <w:p w:rsidR="00831E08" w:rsidRPr="00401688" w:rsidRDefault="00831E08"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578.47(a)(2)</w:t>
            </w:r>
            <w:r w:rsidR="00267229">
              <w:t>;</w:t>
            </w:r>
            <w:r w:rsidRPr="00401688">
              <w:t xml:space="preserve"> 24 CFR 578.103(a)(17)]</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A6239D">
              <w:trPr>
                <w:trHeight w:val="170"/>
              </w:trPr>
              <w:tc>
                <w:tcPr>
                  <w:tcW w:w="425"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A6239D">
              <w:trPr>
                <w:trHeight w:val="225"/>
              </w:trPr>
              <w:tc>
                <w:tcPr>
                  <w:tcW w:w="425"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6371F6">
        <w:trPr>
          <w:cantSplit/>
        </w:trPr>
        <w:tc>
          <w:tcPr>
            <w:tcW w:w="9185" w:type="dxa"/>
            <w:gridSpan w:val="2"/>
            <w:tcBorders>
              <w:bottom w:val="nil"/>
            </w:tcBorders>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831E08" w:rsidRPr="00401688" w:rsidTr="006371F6">
        <w:trPr>
          <w:cantSplit/>
        </w:trPr>
        <w:tc>
          <w:tcPr>
            <w:tcW w:w="9185" w:type="dxa"/>
            <w:gridSpan w:val="2"/>
            <w:tcBorders>
              <w:top w:val="nil"/>
            </w:tcBorders>
          </w:tcPr>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831E08" w:rsidRPr="00401688" w:rsidRDefault="00831E08" w:rsidP="00A6239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63C39" w:rsidRPr="00401688" w:rsidRDefault="00263C39" w:rsidP="00267229">
      <w:pPr>
        <w:pStyle w:val="BodyTextIndent"/>
        <w:widowControl w:val="0"/>
        <w:spacing w:line="120" w:lineRule="auto"/>
        <w:ind w:left="864" w:hanging="504"/>
        <w:rPr>
          <w:bCs/>
          <w:sz w:val="24"/>
        </w:rPr>
      </w:pPr>
    </w:p>
    <w:p w:rsidR="00B81600" w:rsidRPr="00267229" w:rsidRDefault="003A1083" w:rsidP="00C053AB">
      <w:pPr>
        <w:pStyle w:val="BodyTextIndent"/>
        <w:widowControl w:val="0"/>
        <w:ind w:left="864" w:hanging="504"/>
        <w:rPr>
          <w:bCs/>
          <w:sz w:val="24"/>
          <w:u w:val="single"/>
        </w:rPr>
      </w:pPr>
      <w:r w:rsidRPr="00267229">
        <w:rPr>
          <w:bCs/>
          <w:sz w:val="24"/>
          <w:u w:val="single"/>
        </w:rPr>
        <w:t>Leasing</w:t>
      </w:r>
    </w:p>
    <w:p w:rsidR="00263C39" w:rsidRPr="00401688" w:rsidRDefault="00375E94"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17.</w:t>
      </w:r>
      <w:r w:rsidR="00BA01EE" w:rsidRPr="00401688">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67229">
        <w:trPr>
          <w:trHeight w:val="719"/>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 agreement include funding for Leasing?</w:t>
            </w:r>
          </w:p>
          <w:p w:rsidR="00554340" w:rsidRPr="00401688" w:rsidRDefault="00267229" w:rsidP="00041E2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 If the response is “</w:t>
            </w:r>
            <w:r w:rsidR="0003375D" w:rsidRPr="00401688">
              <w:t>N</w:t>
            </w:r>
            <w:r w:rsidR="00041E2C">
              <w:t>o,</w:t>
            </w:r>
            <w:r>
              <w:t>”</w:t>
            </w:r>
            <w:r w:rsidR="0003375D" w:rsidRPr="00401688">
              <w:t xml:space="preserve"> do not complete questions 18-25</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375E94">
              <w:trPr>
                <w:trHeight w:val="170"/>
              </w:trPr>
              <w:tc>
                <w:tcPr>
                  <w:tcW w:w="425"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375E94">
              <w:trPr>
                <w:trHeight w:val="225"/>
              </w:trPr>
              <w:tc>
                <w:tcPr>
                  <w:tcW w:w="425" w:type="dxa"/>
                </w:tcPr>
                <w:p w:rsidR="00375E94" w:rsidRPr="00401688" w:rsidRDefault="00375E94"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375E94" w:rsidRPr="00401688" w:rsidRDefault="00375E94"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375E94" w:rsidRPr="00401688" w:rsidRDefault="00375E94"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375E94">
        <w:trPr>
          <w:cantSplit/>
        </w:trPr>
        <w:tc>
          <w:tcPr>
            <w:tcW w:w="9010" w:type="dxa"/>
            <w:gridSpan w:val="2"/>
            <w:tcBorders>
              <w:bottom w:val="nil"/>
            </w:tcBorders>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375E94" w:rsidRPr="00401688" w:rsidTr="00267229">
        <w:trPr>
          <w:cantSplit/>
          <w:trHeight w:val="342"/>
        </w:trPr>
        <w:tc>
          <w:tcPr>
            <w:tcW w:w="9010" w:type="dxa"/>
            <w:gridSpan w:val="2"/>
            <w:tcBorders>
              <w:top w:val="nil"/>
            </w:tcBorders>
          </w:tcPr>
          <w:p w:rsidR="00375E94" w:rsidRPr="00401688" w:rsidRDefault="00375E94" w:rsidP="00375E9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tc>
      </w:tr>
    </w:tbl>
    <w:p w:rsidR="00BA01EE" w:rsidRPr="00401688" w:rsidRDefault="00554340" w:rsidP="0026722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18</w:t>
      </w:r>
      <w:r w:rsidR="00BA01EE"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63C39">
        <w:trPr>
          <w:trHeight w:val="773"/>
        </w:trPr>
        <w:tc>
          <w:tcPr>
            <w:tcW w:w="7385" w:type="dxa"/>
            <w:tcBorders>
              <w:bottom w:val="single" w:sz="4" w:space="0" w:color="auto"/>
            </w:tcBorders>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If grant funds were used for new construction, do the documents reflect that the cost of new construction was not used on leased land?</w:t>
            </w:r>
            <w:r w:rsidRPr="00401688" w:rsidDel="00263C39">
              <w:t xml:space="preserve"> </w:t>
            </w:r>
          </w:p>
          <w:p w:rsidR="00263C39" w:rsidRPr="00401688" w:rsidRDefault="0026722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578.47(b);</w:t>
            </w:r>
            <w:r w:rsidR="00263C39"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63C39">
              <w:trPr>
                <w:trHeight w:val="170"/>
              </w:trPr>
              <w:tc>
                <w:tcPr>
                  <w:tcW w:w="425"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63C39">
              <w:trPr>
                <w:trHeight w:val="225"/>
              </w:trPr>
              <w:tc>
                <w:tcPr>
                  <w:tcW w:w="425"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401688" w:rsidRPr="00401688" w:rsidTr="00263C39">
        <w:trPr>
          <w:cantSplit/>
        </w:trPr>
        <w:tc>
          <w:tcPr>
            <w:tcW w:w="9010" w:type="dxa"/>
            <w:gridSpan w:val="2"/>
            <w:tcBorders>
              <w:bottom w:val="nil"/>
            </w:tcBorders>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263C39">
        <w:trPr>
          <w:cantSplit/>
        </w:trPr>
        <w:tc>
          <w:tcPr>
            <w:tcW w:w="9010" w:type="dxa"/>
            <w:gridSpan w:val="2"/>
            <w:tcBorders>
              <w:top w:val="nil"/>
            </w:tcBorders>
          </w:tcPr>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263C39" w:rsidRPr="00401688" w:rsidRDefault="00263C3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63C39" w:rsidRPr="00401688" w:rsidRDefault="00263C39" w:rsidP="00267229">
      <w:pPr>
        <w:pStyle w:val="Style1"/>
        <w:widowControl w:val="0"/>
        <w:numPr>
          <w:ilvl w:val="0"/>
          <w:numId w:val="0"/>
        </w:numPr>
        <w:spacing w:after="0" w:line="240" w:lineRule="auto"/>
        <w:rPr>
          <w:rFonts w:ascii="Times New Roman" w:hAnsi="Times New Roman"/>
          <w:sz w:val="24"/>
          <w:szCs w:val="24"/>
        </w:rPr>
      </w:pPr>
    </w:p>
    <w:p w:rsidR="00B81600" w:rsidRPr="00401688" w:rsidRDefault="00554340" w:rsidP="0026722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lastRenderedPageBreak/>
        <w:t>19</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BA01EE"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 xml:space="preserve">If </w:t>
            </w:r>
            <w:r w:rsidR="003A1083" w:rsidRPr="00401688">
              <w:t xml:space="preserve">grant funds </w:t>
            </w:r>
            <w:r w:rsidRPr="00401688">
              <w:t xml:space="preserve">were </w:t>
            </w:r>
            <w:r w:rsidR="003A1083" w:rsidRPr="00401688">
              <w:t>expended for leasing structures</w:t>
            </w:r>
            <w:r w:rsidRPr="00401688">
              <w:t>, were they used</w:t>
            </w:r>
            <w:r w:rsidR="003A1083" w:rsidRPr="00401688">
              <w:t xml:space="preserve"> to provide supportive services to homeless persons or for the staff and overhead costs directly related to leasing structures or individual units to provide housing or supportive services to homeless persons? </w:t>
            </w:r>
          </w:p>
          <w:p w:rsidR="00C77562" w:rsidRPr="00401688" w:rsidRDefault="0026722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578.49(a);</w:t>
            </w:r>
            <w:r w:rsidR="003A1083" w:rsidRPr="00401688">
              <w:t xml:space="preserve"> 24 CFR 578.59(a)</w:t>
            </w:r>
            <w:r>
              <w:t>;</w:t>
            </w:r>
            <w:r w:rsidR="003A1083"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C77562" w:rsidRPr="00401688" w:rsidRDefault="00C77562"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401688" w:rsidRPr="00401688" w:rsidTr="00C50FB5">
        <w:trPr>
          <w:cantSplit/>
        </w:trPr>
        <w:tc>
          <w:tcPr>
            <w:tcW w:w="9010" w:type="dxa"/>
            <w:gridSpan w:val="2"/>
            <w:tcBorders>
              <w:bottom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5117DB" w:rsidRPr="00401688" w:rsidRDefault="005117DB"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54340"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20</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3A1083" w:rsidRPr="00401688" w:rsidRDefault="00BA01EE" w:rsidP="003A1083">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If </w:t>
            </w:r>
            <w:r w:rsidR="003A1083" w:rsidRPr="00401688">
              <w:t xml:space="preserve">grant funds </w:t>
            </w:r>
            <w:r w:rsidRPr="00401688">
              <w:t xml:space="preserve">were </w:t>
            </w:r>
            <w:r w:rsidR="003A1083" w:rsidRPr="00401688">
              <w:t>expended for leasing structures or individual housing units</w:t>
            </w:r>
            <w:r w:rsidRPr="00401688">
              <w:t>, and if the structures or units</w:t>
            </w:r>
            <w:r w:rsidR="003A1083" w:rsidRPr="00401688">
              <w:t xml:space="preserve"> were owned by the recipient, subrecipient, their parent organization(s), any other related organization(s), or organizations that are members of a partnership, </w:t>
            </w:r>
            <w:r w:rsidRPr="00401688">
              <w:t xml:space="preserve">did </w:t>
            </w:r>
            <w:r w:rsidR="003A1083" w:rsidRPr="00401688">
              <w:t xml:space="preserve">HUD authorize an exception for good cause? </w:t>
            </w:r>
          </w:p>
          <w:p w:rsidR="00C77562" w:rsidRPr="00401688" w:rsidRDefault="003A1083" w:rsidP="0026722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578.49(a)</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54340" w:rsidP="003A1083">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21</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C053AB">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Where grant funds were expended for leasing structures or units to provide housing or supportive services, was the rent paid reasonable in relation to rents being charged in the area for comparable space and did not exceed rents currently being charged by the same owner for comparable unassisted space? </w:t>
            </w:r>
          </w:p>
          <w:p w:rsidR="00C77562" w:rsidRPr="00401688" w:rsidRDefault="00267229" w:rsidP="00C053A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w:t>
            </w:r>
            <w:r w:rsidR="00C053AB" w:rsidRPr="00401688">
              <w:t xml:space="preserve">  Where utilitie</w:t>
            </w:r>
            <w:r w:rsidR="00031F4F">
              <w:t>s are not included in the lease</w:t>
            </w:r>
            <w:r w:rsidR="00C053AB" w:rsidRPr="00401688">
              <w:t xml:space="preserve"> and</w:t>
            </w:r>
            <w:r w:rsidR="00031F4F">
              <w:t>,</w:t>
            </w:r>
            <w:r w:rsidR="00C053AB" w:rsidRPr="00401688">
              <w:t xml:space="preserve"> therefore</w:t>
            </w:r>
            <w:r w:rsidR="00031F4F">
              <w:t>,</w:t>
            </w:r>
            <w:r w:rsidR="00C053AB" w:rsidRPr="00401688">
              <w:t xml:space="preserve"> not covered by leasing dollars, the recipient/subrecipient must consider the cost of utilities when calculating whether the amount paid is reasonable.</w:t>
            </w:r>
          </w:p>
          <w:p w:rsidR="00C053AB" w:rsidRPr="00401688" w:rsidRDefault="00C053AB" w:rsidP="00041E2C">
            <w:pPr>
              <w:pStyle w:val="Level1"/>
              <w:tabs>
                <w:tab w:val="clear" w:pos="360"/>
                <w:tab w:val="left" w:pos="720"/>
                <w:tab w:val="left" w:pos="1440"/>
                <w:tab w:val="left" w:pos="2160"/>
                <w:tab w:val="left" w:pos="2880"/>
                <w:tab w:val="left" w:pos="3600"/>
                <w:tab w:val="left" w:pos="5040"/>
                <w:tab w:val="left" w:pos="5760"/>
                <w:tab w:val="left" w:pos="6480"/>
              </w:tabs>
            </w:pPr>
            <w:r w:rsidRPr="00401688">
              <w:t>[24 CFR 578.49(b)(1)</w:t>
            </w:r>
            <w:r w:rsidR="00041E2C">
              <w:t>; 24 CFR 578.49(b)</w:t>
            </w:r>
            <w:r w:rsidRPr="00401688">
              <w:t>(2)</w:t>
            </w:r>
            <w:r w:rsidR="00267229">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67229" w:rsidRPr="00401688" w:rsidRDefault="00267229"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54340"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22</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C053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 xml:space="preserve">Where grant funds were expended </w:t>
            </w:r>
            <w:r w:rsidR="005117DB" w:rsidRPr="00401688">
              <w:t>fo</w:t>
            </w:r>
            <w:r w:rsidRPr="00401688">
              <w:t xml:space="preserve">r leasing </w:t>
            </w:r>
            <w:r w:rsidR="00AC5E2D" w:rsidRPr="00401688">
              <w:t xml:space="preserve">structures or </w:t>
            </w:r>
            <w:r w:rsidRPr="00401688">
              <w:t>units to provide housing or supportive services, did the recipient</w:t>
            </w:r>
            <w:r w:rsidR="00041E2C">
              <w:t xml:space="preserve"> or its </w:t>
            </w:r>
            <w:r w:rsidRPr="00401688">
              <w:t>subrecipient</w:t>
            </w:r>
            <w:r w:rsidR="00041E2C">
              <w:t>s</w:t>
            </w:r>
            <w:r w:rsidRPr="00401688">
              <w:t xml:space="preserve"> exceed HUD</w:t>
            </w:r>
            <w:r w:rsidR="00031F4F">
              <w:t>-</w:t>
            </w:r>
            <w:r w:rsidRPr="00401688">
              <w:t xml:space="preserve">determined fair market rents (FMR)? </w:t>
            </w:r>
          </w:p>
          <w:p w:rsidR="00267229" w:rsidRDefault="00267229" w:rsidP="00BC3DCC">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NOTE:</w:t>
            </w:r>
            <w:r w:rsidR="00C053AB" w:rsidRPr="00401688">
              <w:t xml:space="preserve">  Recipients/subrecipients may use other funds (not CoC Program funds or tenant rents) to pay rents that are above FMR so long as the rent is still reasonable.  </w:t>
            </w:r>
            <w:r w:rsidR="00BC3DCC" w:rsidRPr="00401688" w:rsidDel="00BC3DCC">
              <w:t xml:space="preserve"> </w:t>
            </w:r>
          </w:p>
          <w:p w:rsidR="00C77562" w:rsidRPr="00401688" w:rsidRDefault="00267229" w:rsidP="0026722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578.49(b)(2);</w:t>
            </w:r>
            <w:r w:rsidR="00C053AB"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10562" w:rsidRPr="00401688" w:rsidRDefault="00910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554340" w:rsidP="000B33B5">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23</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0B33B5">
            <w:pPr>
              <w:widowControl w:val="0"/>
              <w:tabs>
                <w:tab w:val="center" w:pos="4320"/>
              </w:tabs>
              <w:spacing w:after="0" w:line="240" w:lineRule="auto"/>
              <w:rPr>
                <w:rFonts w:ascii="Times New Roman" w:hAnsi="Times New Roman"/>
                <w:sz w:val="24"/>
                <w:szCs w:val="24"/>
              </w:rPr>
            </w:pPr>
            <w:r w:rsidRPr="00401688">
              <w:rPr>
                <w:rFonts w:ascii="Times New Roman" w:hAnsi="Times New Roman"/>
                <w:sz w:val="24"/>
                <w:szCs w:val="24"/>
              </w:rPr>
              <w:lastRenderedPageBreak/>
              <w:t xml:space="preserve">Where grant funds were expended for leasing </w:t>
            </w:r>
            <w:r w:rsidR="00AC5E2D" w:rsidRPr="00401688">
              <w:rPr>
                <w:rFonts w:ascii="Times New Roman" w:hAnsi="Times New Roman"/>
                <w:sz w:val="24"/>
                <w:szCs w:val="24"/>
              </w:rPr>
              <w:t xml:space="preserve">structures or </w:t>
            </w:r>
            <w:r w:rsidRPr="00401688">
              <w:rPr>
                <w:rFonts w:ascii="Times New Roman" w:hAnsi="Times New Roman"/>
                <w:sz w:val="24"/>
                <w:szCs w:val="24"/>
              </w:rPr>
              <w:t>units, did the recipient</w:t>
            </w:r>
            <w:r w:rsidR="00041E2C">
              <w:rPr>
                <w:rFonts w:ascii="Times New Roman" w:hAnsi="Times New Roman"/>
                <w:sz w:val="24"/>
                <w:szCs w:val="24"/>
              </w:rPr>
              <w:t xml:space="preserve"> or its </w:t>
            </w:r>
            <w:r w:rsidRPr="00401688">
              <w:rPr>
                <w:rFonts w:ascii="Times New Roman" w:hAnsi="Times New Roman"/>
                <w:sz w:val="24"/>
                <w:szCs w:val="24"/>
              </w:rPr>
              <w:t>subrecipient</w:t>
            </w:r>
            <w:r w:rsidR="0003375D" w:rsidRPr="00401688">
              <w:rPr>
                <w:rFonts w:ascii="Times New Roman" w:hAnsi="Times New Roman"/>
                <w:sz w:val="24"/>
                <w:szCs w:val="24"/>
              </w:rPr>
              <w:t>s</w:t>
            </w:r>
            <w:r w:rsidRPr="00401688">
              <w:rPr>
                <w:rFonts w:ascii="Times New Roman" w:hAnsi="Times New Roman"/>
                <w:sz w:val="24"/>
                <w:szCs w:val="24"/>
              </w:rPr>
              <w:t xml:space="preserve"> </w:t>
            </w:r>
            <w:r w:rsidR="00BA01EE" w:rsidRPr="00401688">
              <w:rPr>
                <w:rFonts w:ascii="Times New Roman" w:hAnsi="Times New Roman"/>
                <w:sz w:val="24"/>
                <w:szCs w:val="24"/>
              </w:rPr>
              <w:t xml:space="preserve">not </w:t>
            </w:r>
            <w:r w:rsidR="003521BE" w:rsidRPr="00401688">
              <w:rPr>
                <w:rFonts w:ascii="Times New Roman" w:hAnsi="Times New Roman"/>
                <w:sz w:val="24"/>
                <w:szCs w:val="24"/>
              </w:rPr>
              <w:t>exceed 2</w:t>
            </w:r>
            <w:r w:rsidRPr="00401688">
              <w:rPr>
                <w:rFonts w:ascii="Times New Roman" w:hAnsi="Times New Roman"/>
                <w:sz w:val="24"/>
                <w:szCs w:val="24"/>
              </w:rPr>
              <w:t xml:space="preserve"> months of actual rent for a program participants’ security deposit or first/last months’ rent? </w:t>
            </w:r>
          </w:p>
          <w:p w:rsidR="00C77562" w:rsidRPr="00401688" w:rsidRDefault="00267229"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578.49(b)(4);</w:t>
            </w:r>
            <w:r w:rsidR="00C053AB"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10562" w:rsidRPr="00401688" w:rsidRDefault="00910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24</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C053AB">
            <w:pPr>
              <w:pStyle w:val="Level1"/>
              <w:tabs>
                <w:tab w:val="clear" w:pos="360"/>
                <w:tab w:val="left" w:pos="720"/>
                <w:tab w:val="left" w:pos="1440"/>
                <w:tab w:val="left" w:pos="2160"/>
                <w:tab w:val="left" w:pos="2880"/>
                <w:tab w:val="left" w:pos="3600"/>
                <w:tab w:val="left" w:pos="5040"/>
                <w:tab w:val="left" w:pos="5760"/>
                <w:tab w:val="left" w:pos="6480"/>
              </w:tabs>
            </w:pPr>
            <w:r w:rsidRPr="00401688">
              <w:t xml:space="preserve">Where grant funds were expended for leasing </w:t>
            </w:r>
            <w:r w:rsidR="00AC5E2D" w:rsidRPr="00401688">
              <w:t xml:space="preserve">structures or </w:t>
            </w:r>
            <w:r w:rsidRPr="00401688">
              <w:t xml:space="preserve">units to provide housing to homeless persons, </w:t>
            </w:r>
            <w:r w:rsidR="0003375D" w:rsidRPr="00401688">
              <w:t>did the recipient</w:t>
            </w:r>
            <w:r w:rsidR="00041E2C">
              <w:t xml:space="preserve"> or its </w:t>
            </w:r>
            <w:r w:rsidR="0003375D" w:rsidRPr="00401688">
              <w:t>subrecipients meet the requirement to ensure</w:t>
            </w:r>
            <w:r w:rsidRPr="00401688">
              <w:t xml:space="preserve"> lease agreements </w:t>
            </w:r>
            <w:r w:rsidR="0003375D" w:rsidRPr="00401688">
              <w:t xml:space="preserve">were </w:t>
            </w:r>
            <w:r w:rsidRPr="00401688">
              <w:t xml:space="preserve">in place between the recipient/subrecipient and </w:t>
            </w:r>
            <w:r w:rsidR="000646BE" w:rsidRPr="00401688">
              <w:t>property owner that supports the costs charged to the grant for leasing costs?</w:t>
            </w:r>
            <w:r w:rsidRPr="00401688">
              <w:t xml:space="preserve"> </w:t>
            </w:r>
          </w:p>
          <w:p w:rsidR="00C77562" w:rsidRPr="00401688" w:rsidRDefault="00C053AB" w:rsidP="008209E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578.49(b)(5)</w:t>
            </w:r>
            <w:r w:rsidR="008209E1">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25</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03375D" w:rsidP="00C053AB">
            <w:pPr>
              <w:keepNext/>
              <w:keepLines/>
              <w:tabs>
                <w:tab w:val="center" w:pos="4320"/>
              </w:tabs>
              <w:spacing w:after="0" w:line="240" w:lineRule="auto"/>
              <w:rPr>
                <w:rFonts w:ascii="Times New Roman" w:hAnsi="Times New Roman"/>
                <w:sz w:val="24"/>
                <w:szCs w:val="24"/>
              </w:rPr>
            </w:pPr>
            <w:r w:rsidRPr="00401688">
              <w:rPr>
                <w:rFonts w:ascii="Times New Roman" w:hAnsi="Times New Roman"/>
                <w:sz w:val="24"/>
                <w:szCs w:val="24"/>
              </w:rPr>
              <w:t>Did the recipient</w:t>
            </w:r>
            <w:r w:rsidR="00041E2C">
              <w:rPr>
                <w:rFonts w:ascii="Times New Roman" w:hAnsi="Times New Roman"/>
                <w:sz w:val="24"/>
                <w:szCs w:val="24"/>
              </w:rPr>
              <w:t xml:space="preserve"> and its </w:t>
            </w:r>
            <w:r w:rsidRPr="00401688">
              <w:rPr>
                <w:rFonts w:ascii="Times New Roman" w:hAnsi="Times New Roman"/>
                <w:sz w:val="24"/>
                <w:szCs w:val="24"/>
              </w:rPr>
              <w:t>subrecipients meet the requirement to calculate</w:t>
            </w:r>
            <w:r w:rsidR="00C053AB" w:rsidRPr="00401688">
              <w:rPr>
                <w:rFonts w:ascii="Times New Roman" w:hAnsi="Times New Roman"/>
                <w:sz w:val="24"/>
                <w:szCs w:val="24"/>
              </w:rPr>
              <w:t xml:space="preserve"> occupancy charges or rent colle</w:t>
            </w:r>
            <w:r w:rsidR="008209E1">
              <w:rPr>
                <w:rFonts w:ascii="Times New Roman" w:hAnsi="Times New Roman"/>
                <w:sz w:val="24"/>
                <w:szCs w:val="24"/>
              </w:rPr>
              <w:t xml:space="preserve">cted from program participants </w:t>
            </w:r>
            <w:r w:rsidR="00C053AB" w:rsidRPr="00401688">
              <w:rPr>
                <w:rFonts w:ascii="Times New Roman" w:hAnsi="Times New Roman"/>
                <w:sz w:val="24"/>
                <w:szCs w:val="24"/>
              </w:rPr>
              <w:t xml:space="preserve">as provided at 24 CFR 578.77? </w:t>
            </w:r>
          </w:p>
          <w:p w:rsidR="00C77562" w:rsidRPr="00401688" w:rsidRDefault="008209E1" w:rsidP="008209E1">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578.49(b)(6);</w:t>
            </w:r>
            <w:r w:rsidR="00C053AB" w:rsidRPr="00401688">
              <w:t xml:space="preserve"> 24 CFR 578.103(a)(17)</w:t>
            </w:r>
            <w:r>
              <w:t>;</w:t>
            </w:r>
            <w:r w:rsidR="00866DA8" w:rsidRPr="00401688">
              <w:t xml:space="preserve"> 24 CFR 578.77(b)</w:t>
            </w:r>
            <w:r w:rsidR="00C053AB" w:rsidRPr="0040168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C053AB" w:rsidRPr="00401688" w:rsidRDefault="00C053AB" w:rsidP="00C053AB">
      <w:pPr>
        <w:pStyle w:val="BodyTextIndent"/>
        <w:spacing w:line="120" w:lineRule="auto"/>
        <w:ind w:left="864" w:hanging="504"/>
        <w:rPr>
          <w:bCs/>
          <w:sz w:val="24"/>
        </w:rPr>
      </w:pPr>
    </w:p>
    <w:p w:rsidR="00B81600" w:rsidRPr="008209E1" w:rsidRDefault="00C053AB" w:rsidP="00002B7A">
      <w:pPr>
        <w:pStyle w:val="BodyTextIndent"/>
        <w:ind w:left="864" w:hanging="504"/>
        <w:rPr>
          <w:bCs/>
          <w:sz w:val="24"/>
          <w:u w:val="single"/>
        </w:rPr>
      </w:pPr>
      <w:r w:rsidRPr="008209E1">
        <w:rPr>
          <w:bCs/>
          <w:sz w:val="24"/>
          <w:u w:val="single"/>
        </w:rPr>
        <w:t>Rental Assistance</w:t>
      </w:r>
    </w:p>
    <w:p w:rsidR="003E0C55"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03375D">
        <w:trPr>
          <w:trHeight w:val="773"/>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w:t>
            </w:r>
            <w:r w:rsidR="00860C26" w:rsidRPr="00401688">
              <w:t xml:space="preserve"> agreement include funding for Rental A</w:t>
            </w:r>
            <w:r w:rsidRPr="00401688">
              <w:t>ssistance?</w:t>
            </w:r>
          </w:p>
          <w:p w:rsidR="003E0C55" w:rsidRPr="00401688" w:rsidRDefault="0003375D" w:rsidP="00041E2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 xml:space="preserve">NOTE: If </w:t>
            </w:r>
            <w:r w:rsidR="008209E1">
              <w:t>the response is “</w:t>
            </w:r>
            <w:r w:rsidRPr="00401688">
              <w:t>N</w:t>
            </w:r>
            <w:r w:rsidR="00041E2C">
              <w:t>o</w:t>
            </w:r>
            <w:r w:rsidRPr="00401688">
              <w:t>,</w:t>
            </w:r>
            <w:r w:rsidR="008209E1">
              <w:t>”</w:t>
            </w:r>
            <w:r w:rsidRPr="00401688">
              <w:t xml:space="preserve"> do not complete questions 27-38</w:t>
            </w:r>
            <w:r w:rsidR="008209E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3375D">
              <w:trPr>
                <w:trHeight w:val="170"/>
              </w:trPr>
              <w:tc>
                <w:tcPr>
                  <w:tcW w:w="425"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3375D">
              <w:trPr>
                <w:trHeight w:val="225"/>
              </w:trPr>
              <w:tc>
                <w:tcPr>
                  <w:tcW w:w="425"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3375D">
        <w:trPr>
          <w:cantSplit/>
        </w:trPr>
        <w:tc>
          <w:tcPr>
            <w:tcW w:w="9010" w:type="dxa"/>
            <w:gridSpan w:val="2"/>
            <w:tcBorders>
              <w:bottom w:val="nil"/>
            </w:tcBorders>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3E0C55" w:rsidRPr="00401688" w:rsidTr="0003375D">
        <w:trPr>
          <w:cantSplit/>
        </w:trPr>
        <w:tc>
          <w:tcPr>
            <w:tcW w:w="9010" w:type="dxa"/>
            <w:gridSpan w:val="2"/>
            <w:tcBorders>
              <w:top w:val="nil"/>
            </w:tcBorders>
          </w:tcPr>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3E0C55" w:rsidRPr="00401688" w:rsidRDefault="003E0C55" w:rsidP="0003375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6239D"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27</w:t>
      </w:r>
      <w:r w:rsidR="00A6239D"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A6239D" w:rsidRPr="00401688" w:rsidRDefault="00860C26" w:rsidP="008209E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recipient</w:t>
            </w:r>
            <w:r w:rsidR="00041E2C">
              <w:t xml:space="preserve"> and its </w:t>
            </w:r>
            <w:r w:rsidRPr="00401688">
              <w:t>subrecipients meet the requirement to not</w:t>
            </w:r>
            <w:r w:rsidR="00C053AB" w:rsidRPr="00401688">
              <w:t xml:space="preserve"> expend</w:t>
            </w:r>
            <w:r w:rsidR="00910562" w:rsidRPr="00401688">
              <w:t xml:space="preserve"> </w:t>
            </w:r>
            <w:r w:rsidRPr="00401688">
              <w:t xml:space="preserve">grant funds </w:t>
            </w:r>
            <w:r w:rsidR="00C053AB" w:rsidRPr="00401688">
              <w:t xml:space="preserve">for rental assistance provided to a program participant who was already receiving rental assistance, or living in a housing unit receiving rental assistance or operating assistance through other federal, state, or local sources? </w:t>
            </w:r>
          </w:p>
          <w:p w:rsidR="00C77562" w:rsidRPr="00401688" w:rsidRDefault="00C053AB" w:rsidP="00650CF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578.51(a)</w:t>
            </w:r>
            <w:r w:rsidR="00650CFA">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053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8209E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8209E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8209E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28</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lastRenderedPageBreak/>
              <w:t xml:space="preserve">Were grant funds expended for rental assistance </w:t>
            </w:r>
            <w:r w:rsidR="00802B4E" w:rsidRPr="00401688">
              <w:t xml:space="preserve">only </w:t>
            </w:r>
            <w:r w:rsidRPr="00401688">
              <w:t xml:space="preserve">for </w:t>
            </w:r>
            <w:r w:rsidR="00802B4E" w:rsidRPr="00401688">
              <w:t xml:space="preserve">some or all of </w:t>
            </w:r>
            <w:r w:rsidRPr="00401688">
              <w:t xml:space="preserve">the following eligible costs, or the staff and overhead costs directly related to carrying out these eligible costs:  rental assistance, administering rental assistance, security deposits, first/last months’ rent, vacancy payments, and damages?  </w:t>
            </w:r>
          </w:p>
          <w:p w:rsidR="00C77562" w:rsidRPr="00401688" w:rsidRDefault="00C053AB" w:rsidP="00E742A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578.51(a)(2)</w:t>
            </w:r>
            <w:r w:rsidR="00041E2C">
              <w:t xml:space="preserve">; </w:t>
            </w:r>
            <w:r w:rsidR="00041E2C" w:rsidRPr="00E742A1">
              <w:t>24 CFR 578.51</w:t>
            </w:r>
            <w:r w:rsidRPr="00E742A1">
              <w:t>(</w:t>
            </w:r>
            <w:r w:rsidR="00E742A1" w:rsidRPr="00E742A1">
              <w:t>h</w:t>
            </w:r>
            <w:r w:rsidRPr="00E742A1">
              <w:t>)(4)(i)</w:t>
            </w:r>
            <w:r w:rsidR="00041E2C" w:rsidRPr="00E742A1">
              <w:t>;</w:t>
            </w:r>
            <w:r w:rsidR="00041E2C">
              <w:t xml:space="preserve"> </w:t>
            </w:r>
            <w:r w:rsidR="00041E2C" w:rsidRPr="00401688">
              <w:t>24 CFR 578.51</w:t>
            </w:r>
            <w:r w:rsidRPr="00401688">
              <w:t>(j);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61855" w:rsidRPr="00401688" w:rsidRDefault="00861855"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0B33B5">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29</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861855" w:rsidRDefault="00C053AB"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Were program participants allowed to choose housing of an appropriate size in which to reside</w:t>
            </w:r>
            <w:r w:rsidR="00585EF5" w:rsidRPr="00401688">
              <w:t>?</w:t>
            </w:r>
            <w:r w:rsidRPr="00401688">
              <w:t xml:space="preserve"> </w:t>
            </w:r>
            <w:r w:rsidR="009F2659" w:rsidRPr="00401688" w:rsidDel="009F2659">
              <w:t xml:space="preserve"> </w:t>
            </w:r>
          </w:p>
          <w:p w:rsidR="00C77562" w:rsidRPr="00401688" w:rsidRDefault="00C053A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578.51(c)</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861855">
        <w:trPr>
          <w:cantSplit/>
          <w:trHeight w:val="60"/>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61855" w:rsidRPr="00401688" w:rsidRDefault="00861855"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F2659"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30</w:t>
      </w:r>
      <w:r w:rsidR="009F2659" w:rsidRPr="00401688">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F2659" w:rsidRPr="00401688" w:rsidTr="0003240F">
        <w:trPr>
          <w:trHeight w:val="773"/>
        </w:trPr>
        <w:tc>
          <w:tcPr>
            <w:tcW w:w="7385" w:type="dxa"/>
            <w:tcBorders>
              <w:bottom w:val="single" w:sz="4" w:space="0" w:color="auto"/>
            </w:tcBorders>
          </w:tcPr>
          <w:p w:rsidR="009F2659" w:rsidRPr="00401688" w:rsidRDefault="009F2659" w:rsidP="00861855">
            <w:pPr>
              <w:widowControl w:val="0"/>
              <w:spacing w:after="0" w:line="240" w:lineRule="auto"/>
              <w:rPr>
                <w:rFonts w:ascii="Times New Roman" w:hAnsi="Times New Roman"/>
                <w:sz w:val="24"/>
                <w:szCs w:val="24"/>
              </w:rPr>
            </w:pPr>
            <w:r w:rsidRPr="00401688">
              <w:rPr>
                <w:rFonts w:ascii="Times New Roman" w:hAnsi="Times New Roman"/>
                <w:sz w:val="24"/>
                <w:szCs w:val="24"/>
              </w:rPr>
              <w:t>If program participants were required to live in a specific area for their entire period of participation, or in a specific structure for the first year and in a specific area for the remainder of their period of participation ,do documents establish</w:t>
            </w:r>
            <w:r w:rsidR="00031F4F">
              <w:rPr>
                <w:rFonts w:ascii="Times New Roman" w:hAnsi="Times New Roman"/>
                <w:sz w:val="24"/>
                <w:szCs w:val="24"/>
              </w:rPr>
              <w:t xml:space="preserve"> that</w:t>
            </w:r>
            <w:r w:rsidRPr="00401688">
              <w:rPr>
                <w:rFonts w:ascii="Times New Roman" w:hAnsi="Times New Roman"/>
                <w:sz w:val="24"/>
                <w:szCs w:val="24"/>
              </w:rPr>
              <w:t xml:space="preserve"> the restriction to a structure or area is necessary?</w:t>
            </w:r>
          </w:p>
          <w:p w:rsidR="009F2659" w:rsidRPr="00401688" w:rsidRDefault="00861855"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578.51(c);</w:t>
            </w:r>
            <w:r w:rsidR="009F2659"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3240F">
              <w:trPr>
                <w:trHeight w:val="170"/>
              </w:trPr>
              <w:tc>
                <w:tcPr>
                  <w:tcW w:w="425"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3240F">
              <w:trPr>
                <w:trHeight w:val="225"/>
              </w:trPr>
              <w:tc>
                <w:tcPr>
                  <w:tcW w:w="425"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9F2659" w:rsidRPr="00401688" w:rsidRDefault="009F2659" w:rsidP="0003240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61855" w:rsidRPr="00401688" w:rsidTr="00D16C07">
        <w:trPr>
          <w:cantSplit/>
          <w:trHeight w:val="60"/>
        </w:trPr>
        <w:tc>
          <w:tcPr>
            <w:tcW w:w="9010" w:type="dxa"/>
            <w:gridSpan w:val="2"/>
            <w:tcBorders>
              <w:bottom w:val="nil"/>
            </w:tcBorders>
          </w:tcPr>
          <w:p w:rsidR="00861855" w:rsidRPr="00401688" w:rsidRDefault="00861855" w:rsidP="00D16C0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861855" w:rsidRPr="00401688" w:rsidTr="00D16C07">
        <w:trPr>
          <w:cantSplit/>
        </w:trPr>
        <w:tc>
          <w:tcPr>
            <w:tcW w:w="9010" w:type="dxa"/>
            <w:gridSpan w:val="2"/>
            <w:tcBorders>
              <w:top w:val="nil"/>
            </w:tcBorders>
          </w:tcPr>
          <w:p w:rsidR="00861855" w:rsidRPr="00401688" w:rsidRDefault="00861855" w:rsidP="00D16C0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861855" w:rsidRDefault="00861855" w:rsidP="00D16C07">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61855" w:rsidRPr="00401688" w:rsidRDefault="00861855" w:rsidP="00D16C07">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31</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9F2659" w:rsidRPr="00401688" w:rsidRDefault="009F2659" w:rsidP="00861855">
            <w:pPr>
              <w:pStyle w:val="Level1"/>
              <w:tabs>
                <w:tab w:val="clear" w:pos="360"/>
                <w:tab w:val="left" w:pos="720"/>
                <w:tab w:val="left" w:pos="1440"/>
                <w:tab w:val="left" w:pos="2160"/>
                <w:tab w:val="left" w:pos="2880"/>
                <w:tab w:val="left" w:pos="3600"/>
                <w:tab w:val="left" w:pos="5040"/>
                <w:tab w:val="left" w:pos="5760"/>
                <w:tab w:val="left" w:pos="6480"/>
              </w:tabs>
              <w:ind w:left="360" w:hanging="360"/>
            </w:pPr>
            <w:r w:rsidRPr="00401688">
              <w:t xml:space="preserve">a. </w:t>
            </w:r>
            <w:r w:rsidR="00861855">
              <w:t xml:space="preserve">  </w:t>
            </w:r>
            <w:r w:rsidR="00031F4F">
              <w:t xml:space="preserve">Did </w:t>
            </w:r>
            <w:r w:rsidRPr="00401688">
              <w:t>a household that was assisted with tenant-based rental assistance move outside of the geographic area for the household’s health and safety</w:t>
            </w:r>
            <w:r w:rsidRPr="00401688" w:rsidDel="00661B54">
              <w:t xml:space="preserve"> </w:t>
            </w:r>
            <w:r w:rsidRPr="00401688">
              <w:t>based on the household’s reasonable belief</w:t>
            </w:r>
            <w:r w:rsidR="00861855">
              <w:t xml:space="preserve"> </w:t>
            </w:r>
            <w:r w:rsidRPr="00401688">
              <w:t>that they were imminently threatened for further domestic violence, dating violence, sexual assault, or stalking ?</w:t>
            </w:r>
          </w:p>
          <w:p w:rsidR="009F2659" w:rsidRPr="00401688" w:rsidRDefault="009F2659" w:rsidP="00861855">
            <w:pPr>
              <w:pStyle w:val="Level1"/>
              <w:tabs>
                <w:tab w:val="clear" w:pos="360"/>
                <w:tab w:val="left" w:pos="720"/>
                <w:tab w:val="left" w:pos="1440"/>
                <w:tab w:val="left" w:pos="2160"/>
                <w:tab w:val="left" w:pos="2880"/>
                <w:tab w:val="left" w:pos="3600"/>
                <w:tab w:val="left" w:pos="5040"/>
                <w:tab w:val="left" w:pos="5760"/>
                <w:tab w:val="left" w:pos="6480"/>
              </w:tabs>
              <w:ind w:left="360" w:hanging="360"/>
            </w:pPr>
            <w:r w:rsidRPr="00401688">
              <w:t>b.</w:t>
            </w:r>
            <w:r w:rsidR="00861855">
              <w:t xml:space="preserve">  </w:t>
            </w:r>
            <w:r w:rsidRPr="00401688">
              <w:t xml:space="preserve"> If so, do records document that the household complied with all program requirements during their residency and were at imminent risk of further harm?</w:t>
            </w:r>
          </w:p>
          <w:p w:rsidR="00C77562" w:rsidRPr="00401688" w:rsidRDefault="00C053AB" w:rsidP="00041E2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578.51(c)(3)</w:t>
            </w:r>
            <w:r w:rsidR="00861855">
              <w:t xml:space="preserve">; </w:t>
            </w:r>
            <w:r w:rsidRPr="00401688">
              <w:t>24 CFR 578.103(a)(5)(i)</w:t>
            </w:r>
            <w:r w:rsidR="00041E2C">
              <w:t xml:space="preserve">; </w:t>
            </w:r>
            <w:r w:rsidR="00041E2C" w:rsidRPr="00401688">
              <w:t>24 CFR 578.103(a)(5)</w:t>
            </w:r>
            <w:r w:rsidRPr="00401688">
              <w:t>(ii)]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861855"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041E2C" w:rsidRDefault="00041E2C"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041E2C" w:rsidRPr="00401688" w:rsidRDefault="00041E2C"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61855" w:rsidRDefault="00861855" w:rsidP="00C053AB">
      <w:pPr>
        <w:pStyle w:val="Style1"/>
        <w:numPr>
          <w:ilvl w:val="0"/>
          <w:numId w:val="0"/>
        </w:numPr>
        <w:spacing w:after="0" w:line="240" w:lineRule="auto"/>
        <w:rPr>
          <w:rFonts w:ascii="Times New Roman" w:hAnsi="Times New Roman"/>
          <w:sz w:val="24"/>
          <w:szCs w:val="24"/>
        </w:rPr>
      </w:pPr>
    </w:p>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32</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C053AB">
            <w:pPr>
              <w:pStyle w:val="Level1"/>
              <w:tabs>
                <w:tab w:val="clear" w:pos="360"/>
                <w:tab w:val="left" w:pos="720"/>
                <w:tab w:val="left" w:pos="1440"/>
                <w:tab w:val="left" w:pos="2160"/>
                <w:tab w:val="left" w:pos="2880"/>
                <w:tab w:val="left" w:pos="3600"/>
                <w:tab w:val="left" w:pos="5040"/>
                <w:tab w:val="left" w:pos="5760"/>
                <w:tab w:val="left" w:pos="6480"/>
              </w:tabs>
            </w:pPr>
            <w:r w:rsidRPr="00401688">
              <w:lastRenderedPageBreak/>
              <w:t xml:space="preserve">Where grant funds </w:t>
            </w:r>
            <w:r w:rsidR="00CB68D6" w:rsidRPr="00401688">
              <w:t xml:space="preserve">were </w:t>
            </w:r>
            <w:r w:rsidRPr="00401688">
              <w:t xml:space="preserve">expended </w:t>
            </w:r>
            <w:r w:rsidR="00910562" w:rsidRPr="00401688">
              <w:t>for sponsor-</w:t>
            </w:r>
            <w:r w:rsidRPr="00401688">
              <w:t xml:space="preserve">based rental assistance, were there </w:t>
            </w:r>
            <w:r w:rsidR="00041E2C">
              <w:t xml:space="preserve">contracts between the recipient or its </w:t>
            </w:r>
            <w:r w:rsidRPr="00401688">
              <w:t>subrecipient</w:t>
            </w:r>
            <w:r w:rsidR="00041E2C">
              <w:t>s</w:t>
            </w:r>
            <w:r w:rsidRPr="00401688">
              <w:t xml:space="preserve"> and a sponsor organization of the program participant’s housing owned or leased by the sponsor organization?</w:t>
            </w:r>
          </w:p>
          <w:p w:rsidR="00C77562" w:rsidRPr="00401688" w:rsidRDefault="00C053AB" w:rsidP="0086185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578.51(d)</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33</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053AB" w:rsidRPr="00401688" w:rsidRDefault="00C053AB"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For project</w:t>
            </w:r>
            <w:r w:rsidR="00861855">
              <w:t>-</w:t>
            </w:r>
            <w:r w:rsidRPr="00401688">
              <w:t>based rental assistance paid, were there contracts between the</w:t>
            </w:r>
            <w:r w:rsidR="00D3585A" w:rsidRPr="00401688">
              <w:t xml:space="preserve"> owner </w:t>
            </w:r>
            <w:r w:rsidRPr="00401688">
              <w:t>of an existing structure and</w:t>
            </w:r>
            <w:r w:rsidR="00D3585A" w:rsidRPr="00401688">
              <w:t xml:space="preserve"> the recipient or subrecipient</w:t>
            </w:r>
            <w:r w:rsidRPr="00401688">
              <w:t xml:space="preserve"> where the </w:t>
            </w:r>
            <w:r w:rsidR="00D3585A" w:rsidRPr="00401688">
              <w:t>owner agrees to lease the subsidized units to eligible participants</w:t>
            </w:r>
            <w:r w:rsidRPr="00401688">
              <w:t xml:space="preserve">? </w:t>
            </w:r>
          </w:p>
          <w:p w:rsidR="00C77562" w:rsidRPr="00401688" w:rsidRDefault="00C053A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w:t>
            </w:r>
            <w:r w:rsidR="00E618CA" w:rsidRPr="00401688">
              <w:t>e</w:t>
            </w:r>
            <w:r w:rsidRPr="00401688">
              <w:t>)</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0B33B5" w:rsidRPr="00401688" w:rsidRDefault="000B33B5" w:rsidP="000B33B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053A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34</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E421F3" w:rsidRPr="00401688" w:rsidRDefault="00E421F3" w:rsidP="00E421F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 xml:space="preserve">For rental assistance paid, did the recipient or </w:t>
            </w:r>
            <w:r w:rsidR="00041E2C">
              <w:t xml:space="preserve">its </w:t>
            </w:r>
            <w:r w:rsidRPr="00401688">
              <w:t>subrecipient</w:t>
            </w:r>
            <w:r w:rsidR="00041E2C">
              <w:t>s</w:t>
            </w:r>
            <w:r w:rsidRPr="00401688">
              <w:t xml:space="preserve"> determine whether the rent charged for the unit receiving rental is reasonable in relation to rents being charged for comparable unassisted units?</w:t>
            </w:r>
          </w:p>
          <w:p w:rsidR="00E421F3" w:rsidRPr="00401688" w:rsidRDefault="00E421F3" w:rsidP="008618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401688">
              <w:t>NOTE: Reasonable rent must not exceed rents currently being charged by the same owner for comparable unassisted units.</w:t>
            </w:r>
          </w:p>
          <w:p w:rsidR="00C77562" w:rsidRPr="00401688" w:rsidRDefault="00861855" w:rsidP="00C053AB">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578.51(g);</w:t>
            </w:r>
            <w:r w:rsidR="00C053AB"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B463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35</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CB463B">
            <w:pPr>
              <w:keepNext/>
              <w:keepLines/>
              <w:tabs>
                <w:tab w:val="center" w:pos="4320"/>
              </w:tabs>
              <w:spacing w:after="0" w:line="240" w:lineRule="auto"/>
              <w:rPr>
                <w:rFonts w:ascii="Times New Roman" w:hAnsi="Times New Roman"/>
                <w:sz w:val="24"/>
                <w:szCs w:val="24"/>
              </w:rPr>
            </w:pPr>
            <w:r w:rsidRPr="00401688">
              <w:rPr>
                <w:rFonts w:ascii="Times New Roman" w:hAnsi="Times New Roman"/>
                <w:sz w:val="24"/>
                <w:szCs w:val="24"/>
              </w:rPr>
              <w:t>Do case files confirm the recipient</w:t>
            </w:r>
            <w:r w:rsidR="00041E2C">
              <w:rPr>
                <w:rFonts w:ascii="Times New Roman" w:hAnsi="Times New Roman"/>
                <w:sz w:val="24"/>
                <w:szCs w:val="24"/>
              </w:rPr>
              <w:t xml:space="preserve"> or its </w:t>
            </w:r>
            <w:r w:rsidRPr="00401688">
              <w:rPr>
                <w:rFonts w:ascii="Times New Roman" w:hAnsi="Times New Roman"/>
                <w:sz w:val="24"/>
                <w:szCs w:val="24"/>
              </w:rPr>
              <w:t>subrecipient</w:t>
            </w:r>
            <w:r w:rsidR="00041E2C">
              <w:rPr>
                <w:rFonts w:ascii="Times New Roman" w:hAnsi="Times New Roman"/>
                <w:sz w:val="24"/>
                <w:szCs w:val="24"/>
              </w:rPr>
              <w:t>s</w:t>
            </w:r>
            <w:r w:rsidRPr="00401688">
              <w:rPr>
                <w:rFonts w:ascii="Times New Roman" w:hAnsi="Times New Roman"/>
                <w:sz w:val="24"/>
                <w:szCs w:val="24"/>
              </w:rPr>
              <w:t xml:space="preserve"> calculated the resident’s rent as required in 24 CFR 578.77? </w:t>
            </w:r>
          </w:p>
          <w:p w:rsidR="00C77562" w:rsidRPr="00401688" w:rsidRDefault="00CB463B" w:rsidP="0086185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578.51(k)</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B463B">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36</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CB463B">
            <w:pPr>
              <w:widowControl w:val="0"/>
              <w:tabs>
                <w:tab w:val="center" w:pos="4320"/>
              </w:tabs>
              <w:spacing w:after="0" w:line="240" w:lineRule="auto"/>
              <w:rPr>
                <w:rFonts w:ascii="Times New Roman" w:hAnsi="Times New Roman"/>
                <w:sz w:val="24"/>
                <w:szCs w:val="24"/>
              </w:rPr>
            </w:pPr>
            <w:r w:rsidRPr="00401688">
              <w:rPr>
                <w:rFonts w:ascii="Times New Roman" w:hAnsi="Times New Roman"/>
                <w:sz w:val="24"/>
                <w:szCs w:val="24"/>
              </w:rPr>
              <w:t xml:space="preserve">For security deposits paid for first/last months’ rent, did </w:t>
            </w:r>
            <w:r w:rsidR="0003375D" w:rsidRPr="00401688">
              <w:rPr>
                <w:rFonts w:ascii="Times New Roman" w:hAnsi="Times New Roman"/>
                <w:sz w:val="24"/>
                <w:szCs w:val="24"/>
              </w:rPr>
              <w:t xml:space="preserve">the recipient/subrecipient(s) meet the requirement that </w:t>
            </w:r>
            <w:r w:rsidRPr="00401688">
              <w:rPr>
                <w:rFonts w:ascii="Times New Roman" w:hAnsi="Times New Roman"/>
                <w:sz w:val="24"/>
                <w:szCs w:val="24"/>
              </w:rPr>
              <w:t xml:space="preserve">payments </w:t>
            </w:r>
            <w:r w:rsidR="009F2659" w:rsidRPr="00401688">
              <w:rPr>
                <w:rFonts w:ascii="Times New Roman" w:hAnsi="Times New Roman"/>
                <w:sz w:val="24"/>
                <w:szCs w:val="24"/>
              </w:rPr>
              <w:t xml:space="preserve">not </w:t>
            </w:r>
            <w:r w:rsidRPr="00401688">
              <w:rPr>
                <w:rFonts w:ascii="Times New Roman" w:hAnsi="Times New Roman"/>
                <w:sz w:val="24"/>
                <w:szCs w:val="24"/>
              </w:rPr>
              <w:t xml:space="preserve">exceed more than 2 months of actual rent? </w:t>
            </w:r>
          </w:p>
          <w:p w:rsidR="00C77562" w:rsidRPr="00401688" w:rsidRDefault="00CB463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578.51(a)(2)</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61855" w:rsidRPr="00401688" w:rsidRDefault="00861855"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FF270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37</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0A2320" w:rsidP="00CB463B">
            <w:pPr>
              <w:keepNext/>
              <w:keepLines/>
              <w:tabs>
                <w:tab w:val="center" w:pos="4320"/>
              </w:tabs>
              <w:spacing w:after="0" w:line="240" w:lineRule="auto"/>
              <w:rPr>
                <w:rFonts w:ascii="Times New Roman" w:hAnsi="Times New Roman"/>
                <w:sz w:val="24"/>
                <w:szCs w:val="24"/>
              </w:rPr>
            </w:pPr>
            <w:r w:rsidRPr="00401688">
              <w:rPr>
                <w:rFonts w:ascii="Times New Roman" w:hAnsi="Times New Roman"/>
                <w:sz w:val="24"/>
                <w:szCs w:val="24"/>
              </w:rPr>
              <w:lastRenderedPageBreak/>
              <w:t>If an assisted unit was vacated before the end of the lease, d</w:t>
            </w:r>
            <w:r w:rsidR="00041E2C">
              <w:rPr>
                <w:rFonts w:ascii="Times New Roman" w:hAnsi="Times New Roman"/>
                <w:sz w:val="24"/>
                <w:szCs w:val="24"/>
              </w:rPr>
              <w:t xml:space="preserve">id the recipient or its </w:t>
            </w:r>
            <w:r w:rsidR="00CB463B" w:rsidRPr="00401688">
              <w:rPr>
                <w:rFonts w:ascii="Times New Roman" w:hAnsi="Times New Roman"/>
                <w:sz w:val="24"/>
                <w:szCs w:val="24"/>
              </w:rPr>
              <w:t>subrecipient</w:t>
            </w:r>
            <w:r w:rsidR="0003375D" w:rsidRPr="00401688">
              <w:rPr>
                <w:rFonts w:ascii="Times New Roman" w:hAnsi="Times New Roman"/>
                <w:sz w:val="24"/>
                <w:szCs w:val="24"/>
              </w:rPr>
              <w:t>s</w:t>
            </w:r>
            <w:r w:rsidR="00CB463B" w:rsidRPr="00401688">
              <w:rPr>
                <w:rFonts w:ascii="Times New Roman" w:hAnsi="Times New Roman"/>
                <w:sz w:val="24"/>
                <w:szCs w:val="24"/>
              </w:rPr>
              <w:t xml:space="preserve"> pay rental assistance for vacancies for no more than 30 days from the end of the month in which the unit was vacated? </w:t>
            </w:r>
          </w:p>
          <w:p w:rsidR="00CB463B" w:rsidRPr="00401688" w:rsidRDefault="00861855" w:rsidP="00CB463B">
            <w:pPr>
              <w:keepNext/>
              <w:keepLines/>
              <w:tabs>
                <w:tab w:val="center" w:pos="4320"/>
              </w:tabs>
              <w:spacing w:after="0" w:line="240" w:lineRule="auto"/>
              <w:ind w:left="365"/>
              <w:rPr>
                <w:rFonts w:ascii="Times New Roman" w:hAnsi="Times New Roman"/>
                <w:sz w:val="24"/>
                <w:szCs w:val="24"/>
              </w:rPr>
            </w:pPr>
            <w:r>
              <w:rPr>
                <w:rFonts w:ascii="Times New Roman" w:hAnsi="Times New Roman"/>
                <w:sz w:val="24"/>
                <w:szCs w:val="24"/>
              </w:rPr>
              <w:t>NOTE:</w:t>
            </w:r>
            <w:r w:rsidR="00CB463B" w:rsidRPr="00401688">
              <w:rPr>
                <w:rFonts w:ascii="Times New Roman" w:hAnsi="Times New Roman"/>
                <w:sz w:val="24"/>
                <w:szCs w:val="24"/>
              </w:rPr>
              <w:t xml:space="preserve">  Brief periods of stays in institutions (not to exceed 90 days) by program participants </w:t>
            </w:r>
            <w:r w:rsidR="00041E2C">
              <w:rPr>
                <w:rFonts w:ascii="Times New Roman" w:hAnsi="Times New Roman"/>
                <w:sz w:val="24"/>
                <w:szCs w:val="24"/>
              </w:rPr>
              <w:t>are</w:t>
            </w:r>
            <w:r w:rsidR="00CB463B" w:rsidRPr="00401688">
              <w:rPr>
                <w:rFonts w:ascii="Times New Roman" w:hAnsi="Times New Roman"/>
                <w:sz w:val="24"/>
                <w:szCs w:val="24"/>
              </w:rPr>
              <w:t xml:space="preserve"> not considered “vacant” and the recipient/subrecipient may continue to pay rent on the unit while the program participant is in the institution.</w:t>
            </w:r>
          </w:p>
          <w:p w:rsidR="00C77562" w:rsidRPr="00401688" w:rsidRDefault="00861855" w:rsidP="00CB463B">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578.51(i);</w:t>
            </w:r>
            <w:r w:rsidR="00CB463B"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FF2709" w:rsidRPr="00401688" w:rsidRDefault="00FF2709"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FF270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38</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FF2709">
            <w:pPr>
              <w:widowControl w:val="0"/>
              <w:tabs>
                <w:tab w:val="center" w:pos="4320"/>
              </w:tabs>
              <w:spacing w:after="0" w:line="240" w:lineRule="auto"/>
              <w:rPr>
                <w:rFonts w:ascii="Times New Roman" w:hAnsi="Times New Roman"/>
                <w:sz w:val="24"/>
                <w:szCs w:val="24"/>
              </w:rPr>
            </w:pPr>
            <w:r w:rsidRPr="00401688">
              <w:rPr>
                <w:rFonts w:ascii="Times New Roman" w:hAnsi="Times New Roman"/>
                <w:sz w:val="24"/>
                <w:szCs w:val="24"/>
              </w:rPr>
              <w:t xml:space="preserve">For property damages paid, were expenditures for a one-time cost per program participant AND did not exceed 1-month’s rent to pay for any damage to housing due to the action of a program participant? </w:t>
            </w:r>
          </w:p>
          <w:p w:rsidR="00C77562" w:rsidRPr="00401688" w:rsidRDefault="00CB463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578.51(j)</w:t>
            </w:r>
            <w:r w:rsidR="00861855">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FF270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61855" w:rsidRDefault="00861855" w:rsidP="00861855">
      <w:pPr>
        <w:pStyle w:val="Style1"/>
        <w:numPr>
          <w:ilvl w:val="0"/>
          <w:numId w:val="0"/>
        </w:numPr>
        <w:spacing w:after="0" w:line="240" w:lineRule="auto"/>
        <w:ind w:left="360"/>
        <w:rPr>
          <w:rFonts w:ascii="Times New Roman" w:hAnsi="Times New Roman"/>
          <w:bCs/>
          <w:sz w:val="24"/>
        </w:rPr>
      </w:pPr>
    </w:p>
    <w:p w:rsidR="00B81600" w:rsidRPr="00861855" w:rsidRDefault="003E0C55" w:rsidP="00861855">
      <w:pPr>
        <w:pStyle w:val="Style1"/>
        <w:numPr>
          <w:ilvl w:val="0"/>
          <w:numId w:val="0"/>
        </w:numPr>
        <w:spacing w:after="0" w:line="240" w:lineRule="auto"/>
        <w:ind w:left="360"/>
        <w:rPr>
          <w:rFonts w:ascii="Times New Roman" w:hAnsi="Times New Roman"/>
          <w:bCs/>
          <w:sz w:val="24"/>
          <w:u w:val="single"/>
        </w:rPr>
      </w:pPr>
      <w:r w:rsidRPr="00861855">
        <w:rPr>
          <w:rFonts w:ascii="Times New Roman" w:hAnsi="Times New Roman"/>
          <w:bCs/>
          <w:sz w:val="24"/>
          <w:u w:val="single"/>
        </w:rPr>
        <w:t>Supportive Services</w:t>
      </w:r>
    </w:p>
    <w:p w:rsidR="003E0C55" w:rsidRPr="00861855" w:rsidRDefault="003E0C55" w:rsidP="00EE7B5E">
      <w:pPr>
        <w:pStyle w:val="Style1"/>
        <w:numPr>
          <w:ilvl w:val="0"/>
          <w:numId w:val="0"/>
        </w:numPr>
        <w:spacing w:after="0" w:line="240" w:lineRule="auto"/>
        <w:rPr>
          <w:rFonts w:ascii="Times New Roman" w:hAnsi="Times New Roman"/>
          <w:bCs/>
          <w:sz w:val="24"/>
        </w:rPr>
      </w:pPr>
      <w:r w:rsidRPr="00861855">
        <w:rPr>
          <w:rFonts w:ascii="Times New Roman" w:hAnsi="Times New Roman"/>
          <w:bCs/>
          <w:sz w:val="24"/>
        </w:rPr>
        <w:t>39.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03375D">
        <w:trPr>
          <w:trHeight w:val="773"/>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 agreement include funding for Supportive Services?</w:t>
            </w:r>
          </w:p>
          <w:p w:rsidR="003E0C55" w:rsidRPr="00401688" w:rsidRDefault="0003375D" w:rsidP="00041E2C">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401688">
              <w:t xml:space="preserve">NOTE: If </w:t>
            </w:r>
            <w:r w:rsidR="00861855">
              <w:t>the response is “</w:t>
            </w:r>
            <w:r w:rsidRPr="00401688">
              <w:t>N</w:t>
            </w:r>
            <w:r w:rsidR="00041E2C">
              <w:t>o</w:t>
            </w:r>
            <w:r w:rsidRPr="00401688">
              <w:t>,</w:t>
            </w:r>
            <w:r w:rsidR="00861855">
              <w:t>”</w:t>
            </w:r>
            <w:r w:rsidRPr="00401688">
              <w:t xml:space="preserve"> do not complete questions 40-43</w:t>
            </w:r>
            <w:r w:rsidR="0086185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3375D">
              <w:trPr>
                <w:trHeight w:val="170"/>
              </w:trPr>
              <w:tc>
                <w:tcPr>
                  <w:tcW w:w="425"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3375D">
              <w:trPr>
                <w:trHeight w:val="225"/>
              </w:trPr>
              <w:tc>
                <w:tcPr>
                  <w:tcW w:w="425"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3375D">
        <w:trPr>
          <w:cantSplit/>
        </w:trPr>
        <w:tc>
          <w:tcPr>
            <w:tcW w:w="9010" w:type="dxa"/>
            <w:gridSpan w:val="2"/>
            <w:tcBorders>
              <w:bottom w:val="nil"/>
            </w:tcBorders>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03375D">
        <w:trPr>
          <w:cantSplit/>
        </w:trPr>
        <w:tc>
          <w:tcPr>
            <w:tcW w:w="9010" w:type="dxa"/>
            <w:gridSpan w:val="2"/>
            <w:tcBorders>
              <w:top w:val="nil"/>
            </w:tcBorders>
          </w:tcPr>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3E0C55" w:rsidRPr="00401688"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3E0C55" w:rsidRDefault="003E0C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61855" w:rsidRPr="00401688" w:rsidRDefault="00861855"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3E0C55" w:rsidP="00CB463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 xml:space="preserve">If supportive services were provided in a facility not contained in a housing structure, </w:t>
            </w:r>
            <w:r w:rsidR="000A2320" w:rsidRPr="00401688">
              <w:t xml:space="preserve">were funds expended only for </w:t>
            </w:r>
            <w:r w:rsidR="004A0103" w:rsidRPr="00401688">
              <w:t>supportive service</w:t>
            </w:r>
            <w:r w:rsidR="00031F4F">
              <w:t>s</w:t>
            </w:r>
            <w:r w:rsidR="004A0103" w:rsidRPr="00401688">
              <w:t xml:space="preserve"> delivery and </w:t>
            </w:r>
            <w:r w:rsidRPr="00401688">
              <w:t>costs classified as day-to-day operation of the supportive service</w:t>
            </w:r>
            <w:r w:rsidR="00031F4F">
              <w:t>s</w:t>
            </w:r>
            <w:r w:rsidRPr="00401688">
              <w:t xml:space="preserve"> facility, including maintenance, repair, building security, furniture, utilities and equipment as supportive services costs? </w:t>
            </w:r>
          </w:p>
          <w:p w:rsidR="00C77562" w:rsidRPr="00401688" w:rsidRDefault="00CB463B"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578.53(a)</w:t>
            </w:r>
            <w:r w:rsidR="00861855">
              <w:t>;</w:t>
            </w:r>
            <w:r w:rsidRPr="00401688">
              <w:t xml:space="preserve"> 24 CFR 578.5</w:t>
            </w:r>
            <w:r w:rsidR="00861855">
              <w:t>9(a);</w:t>
            </w:r>
            <w:r w:rsidRPr="00401688">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A1B65" w:rsidRPr="00401688" w:rsidRDefault="00FA1B65"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A1B65" w:rsidRPr="00401688" w:rsidRDefault="00FA1B65"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61855" w:rsidRDefault="00861855" w:rsidP="00FF2709">
      <w:pPr>
        <w:pStyle w:val="Style1"/>
        <w:widowControl w:val="0"/>
        <w:numPr>
          <w:ilvl w:val="0"/>
          <w:numId w:val="0"/>
        </w:numPr>
        <w:spacing w:after="0" w:line="240" w:lineRule="auto"/>
        <w:rPr>
          <w:rFonts w:ascii="Times New Roman" w:hAnsi="Times New Roman"/>
          <w:sz w:val="24"/>
          <w:szCs w:val="24"/>
        </w:rPr>
      </w:pPr>
    </w:p>
    <w:p w:rsidR="00003188" w:rsidRPr="00401688" w:rsidRDefault="003E0C55" w:rsidP="00FF2709">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41</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lastRenderedPageBreak/>
              <w:t xml:space="preserve">Were supportive services paid with grant funds necessary to assist program participants to obtain and maintain housing? </w:t>
            </w:r>
          </w:p>
          <w:p w:rsidR="00C77562" w:rsidRPr="00401688" w:rsidRDefault="00CB463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578.53(a)(1)</w:t>
            </w:r>
            <w:r w:rsidR="00861855">
              <w:t>;</w:t>
            </w:r>
            <w:r w:rsidRPr="00401688">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A1B65" w:rsidRPr="00401688" w:rsidRDefault="00FA1B65"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E43DE" w:rsidRPr="00401688" w:rsidRDefault="008F352F" w:rsidP="00CB463B">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42</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CB463B" w:rsidRPr="00401688" w:rsidRDefault="00CB463B"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recipient</w:t>
            </w:r>
            <w:r w:rsidR="00041E2C">
              <w:t xml:space="preserve"> or its </w:t>
            </w:r>
            <w:r w:rsidRPr="00401688">
              <w:t>subrecipient</w:t>
            </w:r>
            <w:r w:rsidR="00041E2C">
              <w:t>s</w:t>
            </w:r>
            <w:r w:rsidRPr="00401688">
              <w:t xml:space="preserve"> conduct an annual assessment of the service needs of all program participants and adjust services as necessary? </w:t>
            </w:r>
          </w:p>
          <w:p w:rsidR="00C77562" w:rsidRPr="00401688" w:rsidRDefault="00CB463B" w:rsidP="008618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578.53(a)(2)</w:t>
            </w:r>
            <w:r w:rsidR="00861855">
              <w:t>;</w:t>
            </w:r>
            <w:r w:rsidRPr="00401688">
              <w:t xml:space="preserve"> 24 CFR 578.103(a)(7)(i)]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A1B65" w:rsidRPr="00401688" w:rsidRDefault="00FA1B65" w:rsidP="00CB463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B520C" w:rsidRPr="00401688" w:rsidRDefault="008F352F" w:rsidP="00CB463B">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43</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296A33">
        <w:trPr>
          <w:trHeight w:val="638"/>
        </w:trPr>
        <w:tc>
          <w:tcPr>
            <w:tcW w:w="9010" w:type="dxa"/>
            <w:gridSpan w:val="2"/>
            <w:tcBorders>
              <w:bottom w:val="single" w:sz="4" w:space="0" w:color="auto"/>
            </w:tcBorders>
          </w:tcPr>
          <w:p w:rsidR="00CB463B" w:rsidRPr="00401688" w:rsidRDefault="000A2320"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If the project description in the approved grant application show</w:t>
            </w:r>
            <w:r w:rsidR="00164560">
              <w:t>s</w:t>
            </w:r>
            <w:r w:rsidRPr="00401688">
              <w:t xml:space="preserve"> </w:t>
            </w:r>
            <w:r w:rsidR="002430BE" w:rsidRPr="00041E2C">
              <w:t>that</w:t>
            </w:r>
            <w:r w:rsidR="002430BE">
              <w:t xml:space="preserve"> </w:t>
            </w:r>
            <w:r w:rsidRPr="00401688">
              <w:t>the recipient</w:t>
            </w:r>
            <w:r w:rsidR="00E742A1">
              <w:t>/subrecipient</w:t>
            </w:r>
            <w:r w:rsidRPr="00401688">
              <w:t xml:space="preserve"> would provide the particular type of supportive service listed below, were the grant funds expended for the costs of supportive services limited to the listed costs, including the staff and overhead costs directly related to carrying out the costs</w:t>
            </w:r>
            <w:r w:rsidR="00164560">
              <w:t xml:space="preserve"> </w:t>
            </w:r>
            <w:r w:rsidR="00164560" w:rsidRPr="00041E2C">
              <w:t>of:</w:t>
            </w:r>
          </w:p>
        </w:tc>
      </w:tr>
      <w:tr w:rsidR="00401688" w:rsidRPr="00401688" w:rsidTr="00296A33">
        <w:trPr>
          <w:trHeight w:val="773"/>
        </w:trPr>
        <w:tc>
          <w:tcPr>
            <w:tcW w:w="7385" w:type="dxa"/>
            <w:tcBorders>
              <w:bottom w:val="single" w:sz="4" w:space="0" w:color="auto"/>
            </w:tcBorders>
          </w:tcPr>
          <w:p w:rsidR="00296A33" w:rsidRPr="00401688" w:rsidRDefault="000A2320" w:rsidP="00296A33">
            <w:pPr>
              <w:pStyle w:val="Level1"/>
              <w:numPr>
                <w:ilvl w:val="0"/>
                <w:numId w:val="8"/>
              </w:numPr>
              <w:tabs>
                <w:tab w:val="clear" w:pos="4320"/>
                <w:tab w:val="clear" w:pos="8640"/>
              </w:tabs>
              <w:ind w:left="365"/>
            </w:pPr>
            <w:r w:rsidRPr="00401688">
              <w:t>O</w:t>
            </w:r>
            <w:r w:rsidR="00296A33" w:rsidRPr="00401688">
              <w:t>ne-time moving costs?</w:t>
            </w:r>
          </w:p>
          <w:p w:rsidR="00296A33" w:rsidRPr="00401688" w:rsidRDefault="00164560" w:rsidP="002B568D">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w:t>
            </w:r>
            <w:r w:rsidR="00296A33" w:rsidRPr="00401688">
              <w:t xml:space="preserve">  Truck rental and hiring a moving company are eligible costs.</w:t>
            </w:r>
          </w:p>
          <w:p w:rsidR="00296A33" w:rsidRPr="00401688" w:rsidRDefault="00164560" w:rsidP="00164560">
            <w:pPr>
              <w:pStyle w:val="Level1"/>
              <w:tabs>
                <w:tab w:val="clear" w:pos="360"/>
                <w:tab w:val="clear" w:pos="4320"/>
                <w:tab w:val="clear" w:pos="8640"/>
              </w:tabs>
              <w:ind w:left="365"/>
            </w:pPr>
            <w:r>
              <w:t>[24 CFR 578.53(e)(2);</w:t>
            </w:r>
            <w:r w:rsidR="00296A33" w:rsidRPr="00401688">
              <w:t xml:space="preserve"> 24 CFR 578.103(a)(9)]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296A33" w:rsidRPr="00401688" w:rsidRDefault="00296A33" w:rsidP="00296A33">
            <w:pPr>
              <w:pStyle w:val="Level1"/>
              <w:numPr>
                <w:ilvl w:val="0"/>
                <w:numId w:val="8"/>
              </w:numPr>
              <w:tabs>
                <w:tab w:val="clear" w:pos="4320"/>
                <w:tab w:val="clear" w:pos="8640"/>
              </w:tabs>
              <w:ind w:left="365"/>
            </w:pPr>
            <w:r w:rsidRPr="00401688">
              <w:t>Case management?</w:t>
            </w:r>
          </w:p>
          <w:p w:rsidR="00296A33" w:rsidRPr="00401688" w:rsidRDefault="00164560"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578.53(e)(3);</w:t>
            </w:r>
            <w:r w:rsidR="00296A33"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296A33" w:rsidRPr="00401688" w:rsidRDefault="00296A33" w:rsidP="00296A33">
            <w:pPr>
              <w:pStyle w:val="Level1"/>
              <w:numPr>
                <w:ilvl w:val="0"/>
                <w:numId w:val="8"/>
              </w:numPr>
              <w:tabs>
                <w:tab w:val="clear" w:pos="4320"/>
                <w:tab w:val="clear" w:pos="8640"/>
              </w:tabs>
              <w:ind w:left="365"/>
            </w:pPr>
            <w:r w:rsidRPr="00401688">
              <w:t>Child care?</w:t>
            </w:r>
          </w:p>
          <w:p w:rsidR="00296A33" w:rsidRPr="00401688" w:rsidRDefault="00296A33" w:rsidP="00465D39">
            <w:pPr>
              <w:pStyle w:val="Level1"/>
              <w:tabs>
                <w:tab w:val="clear" w:pos="360"/>
                <w:tab w:val="clear" w:pos="4320"/>
                <w:tab w:val="clear" w:pos="8640"/>
              </w:tabs>
              <w:ind w:left="365"/>
            </w:pPr>
            <w:r w:rsidRPr="00401688">
              <w:t>[24 CFR 578.53(e)(4)</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296A33" w:rsidRPr="00401688" w:rsidRDefault="00296A33" w:rsidP="00296A33">
            <w:pPr>
              <w:pStyle w:val="Level1"/>
              <w:numPr>
                <w:ilvl w:val="0"/>
                <w:numId w:val="8"/>
              </w:numPr>
              <w:tabs>
                <w:tab w:val="clear" w:pos="4320"/>
                <w:tab w:val="clear" w:pos="8640"/>
              </w:tabs>
              <w:ind w:left="365"/>
            </w:pPr>
            <w:r w:rsidRPr="00401688">
              <w:t>Education services?</w:t>
            </w:r>
          </w:p>
          <w:p w:rsidR="00296A33" w:rsidRPr="00401688" w:rsidRDefault="00296A33" w:rsidP="00164560">
            <w:pPr>
              <w:pStyle w:val="Level1"/>
              <w:tabs>
                <w:tab w:val="clear" w:pos="360"/>
                <w:tab w:val="clear" w:pos="4320"/>
                <w:tab w:val="clear" w:pos="8640"/>
              </w:tabs>
              <w:ind w:left="365"/>
            </w:pPr>
            <w:r w:rsidRPr="00401688">
              <w:t>[24 CFR 578.53(e)(5)</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296A33" w:rsidRPr="00401688" w:rsidRDefault="00296A33" w:rsidP="00296A33">
            <w:pPr>
              <w:pStyle w:val="Level1"/>
              <w:numPr>
                <w:ilvl w:val="0"/>
                <w:numId w:val="8"/>
              </w:numPr>
              <w:tabs>
                <w:tab w:val="clear" w:pos="4320"/>
                <w:tab w:val="clear" w:pos="8640"/>
              </w:tabs>
              <w:ind w:left="365"/>
            </w:pPr>
            <w:r w:rsidRPr="00401688">
              <w:t>Employment assistance and job training?</w:t>
            </w:r>
            <w:r w:rsidRPr="00401688" w:rsidDel="00346DF7">
              <w:t xml:space="preserve"> </w:t>
            </w:r>
          </w:p>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578.53(e)(6)</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296A33" w:rsidRPr="00401688" w:rsidRDefault="00296A33" w:rsidP="00296A33">
            <w:pPr>
              <w:pStyle w:val="Level1"/>
              <w:numPr>
                <w:ilvl w:val="0"/>
                <w:numId w:val="8"/>
              </w:numPr>
              <w:tabs>
                <w:tab w:val="clear" w:pos="4320"/>
                <w:tab w:val="clear" w:pos="8640"/>
              </w:tabs>
              <w:ind w:left="365"/>
            </w:pPr>
            <w:r w:rsidRPr="00401688">
              <w:t xml:space="preserve">Food? </w:t>
            </w:r>
          </w:p>
          <w:p w:rsidR="00296A33" w:rsidRPr="00401688" w:rsidRDefault="00164560" w:rsidP="00164560">
            <w:pPr>
              <w:pStyle w:val="Level1"/>
              <w:tabs>
                <w:tab w:val="clear" w:pos="360"/>
                <w:tab w:val="clear" w:pos="4320"/>
                <w:tab w:val="clear" w:pos="8640"/>
              </w:tabs>
              <w:ind w:left="365"/>
            </w:pPr>
            <w:r>
              <w:t>[24 CFR 578.53(e)(7);</w:t>
            </w:r>
            <w:r w:rsidR="00296A33" w:rsidRPr="00401688">
              <w:t xml:space="preserve"> 24 CFR 578.103(a)(9)] </w:t>
            </w:r>
          </w:p>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DB1C48" w:rsidRPr="00401688" w:rsidRDefault="00DB1C48" w:rsidP="00DB1C48">
            <w:pPr>
              <w:pStyle w:val="Level1"/>
              <w:numPr>
                <w:ilvl w:val="0"/>
                <w:numId w:val="8"/>
              </w:numPr>
              <w:tabs>
                <w:tab w:val="clear" w:pos="4320"/>
                <w:tab w:val="clear" w:pos="8640"/>
              </w:tabs>
              <w:ind w:left="365"/>
            </w:pPr>
            <w:r w:rsidRPr="00401688">
              <w:t>Housing search and counseling services?</w:t>
            </w:r>
          </w:p>
          <w:p w:rsidR="00296A33" w:rsidRPr="00401688" w:rsidRDefault="00DB1C48" w:rsidP="00164560">
            <w:pPr>
              <w:pStyle w:val="Level1"/>
              <w:tabs>
                <w:tab w:val="clear" w:pos="360"/>
                <w:tab w:val="clear" w:pos="4320"/>
                <w:tab w:val="clear" w:pos="8640"/>
              </w:tabs>
              <w:ind w:left="365"/>
            </w:pPr>
            <w:r w:rsidRPr="00401688">
              <w:t>[2</w:t>
            </w:r>
            <w:r w:rsidR="00164560">
              <w:t>4 CFR 578.53(e)(8);</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DB1C48" w:rsidRPr="00401688" w:rsidRDefault="00DB1C48" w:rsidP="00DB1C48">
            <w:pPr>
              <w:pStyle w:val="Level1"/>
              <w:numPr>
                <w:ilvl w:val="0"/>
                <w:numId w:val="8"/>
              </w:numPr>
              <w:tabs>
                <w:tab w:val="clear" w:pos="4320"/>
                <w:tab w:val="clear" w:pos="8640"/>
              </w:tabs>
              <w:ind w:left="365"/>
            </w:pPr>
            <w:r w:rsidRPr="00401688">
              <w:t>Legal services?</w:t>
            </w:r>
          </w:p>
          <w:p w:rsidR="00296A33" w:rsidRPr="00401688" w:rsidRDefault="00DB1C48" w:rsidP="00164560">
            <w:pPr>
              <w:pStyle w:val="Level1"/>
              <w:tabs>
                <w:tab w:val="clear" w:pos="360"/>
                <w:tab w:val="clear" w:pos="4320"/>
                <w:tab w:val="clear" w:pos="8640"/>
              </w:tabs>
              <w:ind w:left="365"/>
            </w:pPr>
            <w:r w:rsidRPr="00401688">
              <w:t>[24 CFR 578.53(e)(9)</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756A9D">
        <w:trPr>
          <w:trHeight w:val="638"/>
        </w:trPr>
        <w:tc>
          <w:tcPr>
            <w:tcW w:w="7385" w:type="dxa"/>
            <w:tcBorders>
              <w:top w:val="single" w:sz="4" w:space="0" w:color="auto"/>
              <w:left w:val="single" w:sz="4" w:space="0" w:color="auto"/>
              <w:bottom w:val="single" w:sz="4" w:space="0" w:color="auto"/>
              <w:right w:val="single" w:sz="4" w:space="0" w:color="auto"/>
            </w:tcBorders>
          </w:tcPr>
          <w:p w:rsidR="00DB1C48" w:rsidRPr="00401688" w:rsidRDefault="00DB1C48" w:rsidP="00DB1C48">
            <w:pPr>
              <w:pStyle w:val="Level1"/>
              <w:numPr>
                <w:ilvl w:val="0"/>
                <w:numId w:val="8"/>
              </w:numPr>
              <w:tabs>
                <w:tab w:val="clear" w:pos="4320"/>
                <w:tab w:val="clear" w:pos="8640"/>
              </w:tabs>
              <w:ind w:left="365"/>
            </w:pPr>
            <w:r w:rsidRPr="00401688">
              <w:lastRenderedPageBreak/>
              <w:t>Life skills training?</w:t>
            </w:r>
          </w:p>
          <w:p w:rsidR="00296A33" w:rsidRPr="00401688" w:rsidRDefault="00DB1C48" w:rsidP="00164560">
            <w:pPr>
              <w:pStyle w:val="Level1"/>
              <w:tabs>
                <w:tab w:val="clear" w:pos="360"/>
                <w:tab w:val="clear" w:pos="4320"/>
                <w:tab w:val="clear" w:pos="8640"/>
              </w:tabs>
              <w:ind w:left="360"/>
            </w:pPr>
            <w:r w:rsidRPr="00401688">
              <w:t>[24 CFR 578.53(e)(10)</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756A9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756A9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756A9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164560">
        <w:trPr>
          <w:trHeight w:val="647"/>
        </w:trPr>
        <w:tc>
          <w:tcPr>
            <w:tcW w:w="7385" w:type="dxa"/>
            <w:tcBorders>
              <w:top w:val="single" w:sz="4" w:space="0" w:color="auto"/>
              <w:left w:val="single" w:sz="4" w:space="0" w:color="auto"/>
              <w:bottom w:val="single" w:sz="4" w:space="0" w:color="auto"/>
              <w:right w:val="single" w:sz="4" w:space="0" w:color="auto"/>
            </w:tcBorders>
          </w:tcPr>
          <w:p w:rsidR="004B55F8" w:rsidRPr="00401688" w:rsidRDefault="004B55F8" w:rsidP="004B55F8">
            <w:pPr>
              <w:pStyle w:val="Level1"/>
              <w:numPr>
                <w:ilvl w:val="0"/>
                <w:numId w:val="8"/>
              </w:numPr>
              <w:tabs>
                <w:tab w:val="clear" w:pos="4320"/>
                <w:tab w:val="clear" w:pos="8640"/>
              </w:tabs>
              <w:ind w:left="365"/>
            </w:pPr>
            <w:r w:rsidRPr="00401688">
              <w:t>Mental health services provided by licensed professionals?</w:t>
            </w:r>
          </w:p>
          <w:p w:rsidR="00296A33" w:rsidRPr="00401688" w:rsidRDefault="00164560" w:rsidP="00FF3D85">
            <w:pPr>
              <w:pStyle w:val="Level1"/>
              <w:tabs>
                <w:tab w:val="clear" w:pos="360"/>
                <w:tab w:val="clear" w:pos="4320"/>
                <w:tab w:val="clear" w:pos="8640"/>
              </w:tabs>
              <w:ind w:left="360"/>
            </w:pPr>
            <w:r>
              <w:t>[24 CFR 578.53(e)(11);</w:t>
            </w:r>
            <w:r w:rsidR="004B55F8"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164560">
        <w:trPr>
          <w:trHeight w:val="656"/>
        </w:trPr>
        <w:tc>
          <w:tcPr>
            <w:tcW w:w="7385" w:type="dxa"/>
            <w:tcBorders>
              <w:top w:val="single" w:sz="4" w:space="0" w:color="auto"/>
              <w:left w:val="single" w:sz="4" w:space="0" w:color="auto"/>
              <w:bottom w:val="single" w:sz="4" w:space="0" w:color="auto"/>
              <w:right w:val="single" w:sz="4" w:space="0" w:color="auto"/>
            </w:tcBorders>
          </w:tcPr>
          <w:p w:rsidR="004B55F8" w:rsidRPr="00401688" w:rsidRDefault="004B55F8" w:rsidP="004B55F8">
            <w:pPr>
              <w:pStyle w:val="Level1"/>
              <w:numPr>
                <w:ilvl w:val="0"/>
                <w:numId w:val="8"/>
              </w:numPr>
              <w:tabs>
                <w:tab w:val="clear" w:pos="4320"/>
                <w:tab w:val="clear" w:pos="8640"/>
              </w:tabs>
              <w:ind w:left="365"/>
            </w:pPr>
            <w:r w:rsidRPr="00401688">
              <w:t>Outpatient health services provided by licensed medical professionals?</w:t>
            </w:r>
          </w:p>
          <w:p w:rsidR="00296A33" w:rsidRPr="00401688" w:rsidRDefault="004B55F8" w:rsidP="00164560">
            <w:pPr>
              <w:pStyle w:val="Level1"/>
              <w:tabs>
                <w:tab w:val="clear" w:pos="360"/>
                <w:tab w:val="clear" w:pos="4320"/>
                <w:tab w:val="clear" w:pos="8640"/>
              </w:tabs>
              <w:ind w:left="360"/>
            </w:pPr>
            <w:r w:rsidRPr="00401688">
              <w:t>[24 CFR 578.53(e)(12)</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164560">
        <w:trPr>
          <w:trHeight w:val="656"/>
        </w:trPr>
        <w:tc>
          <w:tcPr>
            <w:tcW w:w="7385" w:type="dxa"/>
            <w:tcBorders>
              <w:top w:val="single" w:sz="4" w:space="0" w:color="auto"/>
              <w:left w:val="single" w:sz="4" w:space="0" w:color="auto"/>
              <w:bottom w:val="single" w:sz="4" w:space="0" w:color="auto"/>
              <w:right w:val="single" w:sz="4" w:space="0" w:color="auto"/>
            </w:tcBorders>
          </w:tcPr>
          <w:p w:rsidR="004B55F8" w:rsidRPr="00401688" w:rsidRDefault="004B55F8" w:rsidP="004B55F8">
            <w:pPr>
              <w:pStyle w:val="Level1"/>
              <w:numPr>
                <w:ilvl w:val="0"/>
                <w:numId w:val="8"/>
              </w:numPr>
              <w:tabs>
                <w:tab w:val="clear" w:pos="4320"/>
                <w:tab w:val="clear" w:pos="8640"/>
              </w:tabs>
              <w:ind w:left="365"/>
            </w:pPr>
            <w:r w:rsidRPr="00401688">
              <w:t>Outreach services?</w:t>
            </w:r>
          </w:p>
          <w:p w:rsidR="00296A33" w:rsidRPr="00401688" w:rsidRDefault="004B55F8" w:rsidP="00465D3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578.53(e)(13)</w:t>
            </w:r>
            <w:r w:rsidR="00164560">
              <w:t>;</w:t>
            </w:r>
            <w:r w:rsidR="00465D39">
              <w:t xml:space="preserve"> </w:t>
            </w:r>
            <w:r w:rsidRPr="00401688">
              <w:t>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4B55F8" w:rsidRPr="00401688" w:rsidRDefault="004B55F8" w:rsidP="005F1CA6">
            <w:pPr>
              <w:pStyle w:val="Level1"/>
              <w:numPr>
                <w:ilvl w:val="0"/>
                <w:numId w:val="8"/>
              </w:numPr>
              <w:tabs>
                <w:tab w:val="clear" w:pos="4320"/>
                <w:tab w:val="clear" w:pos="8640"/>
              </w:tabs>
              <w:ind w:left="365"/>
            </w:pPr>
            <w:r w:rsidRPr="00401688">
              <w:t>Substance abuse treatment?</w:t>
            </w:r>
          </w:p>
          <w:p w:rsidR="00296A33" w:rsidRPr="00401688" w:rsidRDefault="00164560" w:rsidP="005F1CA6">
            <w:pPr>
              <w:pStyle w:val="Level1"/>
              <w:tabs>
                <w:tab w:val="clear" w:pos="360"/>
                <w:tab w:val="clear" w:pos="4320"/>
                <w:tab w:val="clear" w:pos="8640"/>
              </w:tabs>
              <w:ind w:left="365"/>
            </w:pPr>
            <w:r>
              <w:t>NOTE:</w:t>
            </w:r>
            <w:r w:rsidR="004B55F8" w:rsidRPr="00401688">
              <w:t xml:space="preserve">  Inpatient detoxification and other inpatient drug or alcohol             treatment are ineligible.</w:t>
            </w:r>
          </w:p>
          <w:p w:rsidR="005F1CA6" w:rsidRPr="00401688" w:rsidRDefault="005F1CA6" w:rsidP="00164560">
            <w:pPr>
              <w:pStyle w:val="Level1"/>
              <w:tabs>
                <w:tab w:val="clear" w:pos="360"/>
                <w:tab w:val="clear" w:pos="4320"/>
                <w:tab w:val="clear" w:pos="8640"/>
              </w:tabs>
              <w:ind w:left="365"/>
            </w:pPr>
            <w:r w:rsidRPr="00401688">
              <w:t>[24 CFR 578.53(e)(14)</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5F1CA6" w:rsidRPr="00401688" w:rsidRDefault="005F1CA6" w:rsidP="005F1CA6">
            <w:pPr>
              <w:pStyle w:val="Level1"/>
              <w:numPr>
                <w:ilvl w:val="0"/>
                <w:numId w:val="8"/>
              </w:numPr>
              <w:tabs>
                <w:tab w:val="clear" w:pos="4320"/>
                <w:tab w:val="clear" w:pos="8640"/>
              </w:tabs>
              <w:ind w:left="365"/>
            </w:pPr>
            <w:r w:rsidRPr="00401688">
              <w:t>Transportation:  Costs of program participants’ travel on public transportation or in a vehicle provided by the recipient/subrecipient to/from medical care, employment, child care, or other eligible supportive services?</w:t>
            </w:r>
          </w:p>
          <w:p w:rsidR="00296A33" w:rsidRPr="00401688" w:rsidRDefault="005F1CA6"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578.53(e)(15)(i)</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5F1CA6" w:rsidRPr="00401688" w:rsidRDefault="005F1CA6" w:rsidP="005F1CA6">
            <w:pPr>
              <w:pStyle w:val="Level1"/>
              <w:numPr>
                <w:ilvl w:val="0"/>
                <w:numId w:val="8"/>
              </w:numPr>
              <w:tabs>
                <w:tab w:val="clear" w:pos="4320"/>
                <w:tab w:val="clear" w:pos="8640"/>
              </w:tabs>
              <w:ind w:left="365"/>
            </w:pPr>
            <w:r w:rsidRPr="00401688">
              <w:t xml:space="preserve">Transportation:  </w:t>
            </w:r>
            <w:r w:rsidR="00C725C6" w:rsidRPr="00401688">
              <w:t>Costs</w:t>
            </w:r>
            <w:r w:rsidRPr="00401688">
              <w:t xml:space="preserve"> of mileage allowance for service workers to visit program participants?</w:t>
            </w:r>
          </w:p>
          <w:p w:rsidR="00296A33" w:rsidRPr="00401688" w:rsidRDefault="005F1CA6"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578.53(e)(15)(ii)</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5F1CA6" w:rsidRPr="00401688" w:rsidRDefault="005F1CA6" w:rsidP="005F1CA6">
            <w:pPr>
              <w:pStyle w:val="Level1"/>
              <w:numPr>
                <w:ilvl w:val="0"/>
                <w:numId w:val="8"/>
              </w:numPr>
              <w:tabs>
                <w:tab w:val="clear" w:pos="4320"/>
                <w:tab w:val="clear" w:pos="8640"/>
              </w:tabs>
              <w:ind w:left="365"/>
            </w:pPr>
            <w:r w:rsidRPr="00401688">
              <w:t>Transportation:  Costs of purchasing or leasing a vehicle in which staff transported program participants and/or staff serving program participants?</w:t>
            </w:r>
          </w:p>
          <w:p w:rsidR="00296A33" w:rsidRPr="00401688" w:rsidRDefault="00164560"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578.53(e)(15)(iii);</w:t>
            </w:r>
            <w:r w:rsidR="005F1CA6"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4C6D07" w:rsidRPr="00401688" w:rsidRDefault="004C6D07" w:rsidP="004C6D07">
            <w:pPr>
              <w:pStyle w:val="Level1"/>
              <w:numPr>
                <w:ilvl w:val="0"/>
                <w:numId w:val="8"/>
              </w:numPr>
              <w:tabs>
                <w:tab w:val="clear" w:pos="4320"/>
                <w:tab w:val="clear" w:pos="8640"/>
              </w:tabs>
              <w:ind w:left="365"/>
            </w:pPr>
            <w:r w:rsidRPr="00401688">
              <w:t xml:space="preserve">Transportation:  Costs of gas, insurance, taxes, and maintenance for a vehicle transporting staff serving program participants and/or staff serving program participants? </w:t>
            </w:r>
          </w:p>
          <w:p w:rsidR="00296A33" w:rsidRPr="00401688" w:rsidRDefault="004C6D07"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578.53(e)(15)(iv)</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7370AA" w:rsidRPr="00401688" w:rsidRDefault="007370AA" w:rsidP="007370AA">
            <w:pPr>
              <w:pStyle w:val="Level1"/>
              <w:numPr>
                <w:ilvl w:val="0"/>
                <w:numId w:val="8"/>
              </w:numPr>
              <w:tabs>
                <w:tab w:val="clear" w:pos="4320"/>
                <w:tab w:val="clear" w:pos="8640"/>
              </w:tabs>
              <w:ind w:left="365"/>
            </w:pPr>
            <w:r w:rsidRPr="00401688">
              <w:t xml:space="preserve">Transportation:  </w:t>
            </w:r>
            <w:r w:rsidR="0020721B" w:rsidRPr="00401688">
              <w:t>C</w:t>
            </w:r>
            <w:r w:rsidRPr="00401688">
              <w:t>osts of recipient</w:t>
            </w:r>
            <w:r w:rsidR="00465D39">
              <w:t xml:space="preserve"> or its </w:t>
            </w:r>
            <w:r w:rsidRPr="00401688">
              <w:t>subrecipient staff to accompany or assist program participants to utilize public transportation?</w:t>
            </w:r>
          </w:p>
          <w:p w:rsidR="00296A33" w:rsidRPr="00401688" w:rsidRDefault="00164560"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578.53(e)(15)(v);</w:t>
            </w:r>
            <w:r w:rsidR="007370AA"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296A33" w:rsidRPr="00401688" w:rsidRDefault="00296A33"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C131BC" w:rsidRPr="00401688" w:rsidRDefault="00C131BC" w:rsidP="00164560">
            <w:pPr>
              <w:pStyle w:val="ListParagraph"/>
              <w:numPr>
                <w:ilvl w:val="0"/>
                <w:numId w:val="8"/>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 xml:space="preserve">Participant’s vehicle repairs: </w:t>
            </w:r>
            <w:r w:rsidR="00164560">
              <w:rPr>
                <w:rFonts w:ascii="Times New Roman" w:eastAsia="Times New Roman" w:hAnsi="Times New Roman"/>
                <w:sz w:val="24"/>
                <w:szCs w:val="24"/>
              </w:rPr>
              <w:t xml:space="preserve"> </w:t>
            </w:r>
            <w:r w:rsidRPr="00401688">
              <w:rPr>
                <w:rFonts w:ascii="Times New Roman" w:eastAsia="Times New Roman" w:hAnsi="Times New Roman"/>
                <w:sz w:val="24"/>
                <w:szCs w:val="24"/>
              </w:rPr>
              <w:t>A one-time payment for car repairs or maintenance where public transportation did not exist or was insufficient?</w:t>
            </w:r>
          </w:p>
          <w:p w:rsidR="00C131BC" w:rsidRPr="00401688" w:rsidRDefault="00C131BC" w:rsidP="00164560">
            <w:pPr>
              <w:pStyle w:val="Level1"/>
              <w:tabs>
                <w:tab w:val="clear" w:pos="360"/>
                <w:tab w:val="clear" w:pos="4320"/>
                <w:tab w:val="clear" w:pos="8640"/>
              </w:tabs>
              <w:ind w:left="365"/>
            </w:pPr>
            <w:r w:rsidRPr="00401688">
              <w:t>[24 CFR 578.53(e)(15)(vi)</w:t>
            </w:r>
            <w:r w:rsidR="00164560">
              <w:t>;</w:t>
            </w:r>
            <w:r w:rsidRPr="00401688">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C131BC" w:rsidRPr="00401688" w:rsidRDefault="00C131BC" w:rsidP="00164560">
            <w:pPr>
              <w:pStyle w:val="ListParagraph"/>
              <w:numPr>
                <w:ilvl w:val="0"/>
                <w:numId w:val="8"/>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 xml:space="preserve">Participant’s vehicle repairs: </w:t>
            </w:r>
            <w:r w:rsidR="00164560">
              <w:rPr>
                <w:rFonts w:ascii="Times New Roman" w:eastAsia="Times New Roman" w:hAnsi="Times New Roman"/>
                <w:sz w:val="24"/>
                <w:szCs w:val="24"/>
              </w:rPr>
              <w:t xml:space="preserve"> </w:t>
            </w:r>
            <w:r w:rsidRPr="00401688">
              <w:rPr>
                <w:rFonts w:ascii="Times New Roman" w:eastAsia="Times New Roman" w:hAnsi="Times New Roman"/>
                <w:sz w:val="24"/>
                <w:szCs w:val="24"/>
              </w:rPr>
              <w:t>Costs did not exceed 10 percent of the Blue Book value of the vehicle?</w:t>
            </w:r>
          </w:p>
          <w:p w:rsidR="00C131BC" w:rsidRPr="00401688" w:rsidRDefault="00C131BC"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578.53(e)(15)(vi)(A)</w:t>
            </w:r>
            <w:r w:rsidR="00164560">
              <w:t>;</w:t>
            </w:r>
            <w:r w:rsidRPr="00401688">
              <w:t xml:space="preserve"> 24 CFR 578.59(a)</w:t>
            </w:r>
            <w:r w:rsidR="00164560">
              <w:t>;</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C131BC" w:rsidRPr="00401688" w:rsidRDefault="00C131BC" w:rsidP="00164560">
            <w:pPr>
              <w:pStyle w:val="ListParagraph"/>
              <w:numPr>
                <w:ilvl w:val="0"/>
                <w:numId w:val="8"/>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 xml:space="preserve">Participant’s vehicle repairs: </w:t>
            </w:r>
            <w:r w:rsidR="00164560">
              <w:rPr>
                <w:rFonts w:ascii="Times New Roman" w:eastAsia="Times New Roman" w:hAnsi="Times New Roman"/>
                <w:sz w:val="24"/>
                <w:szCs w:val="24"/>
              </w:rPr>
              <w:t xml:space="preserve"> </w:t>
            </w:r>
            <w:r w:rsidRPr="00401688">
              <w:rPr>
                <w:rFonts w:ascii="Times New Roman" w:eastAsia="Times New Roman" w:hAnsi="Times New Roman"/>
                <w:sz w:val="24"/>
                <w:szCs w:val="24"/>
              </w:rPr>
              <w:t>Costs were paid by the recipient/</w:t>
            </w:r>
            <w:r w:rsidR="00756A9D">
              <w:rPr>
                <w:rFonts w:ascii="Times New Roman" w:eastAsia="Times New Roman" w:hAnsi="Times New Roman"/>
                <w:sz w:val="24"/>
                <w:szCs w:val="24"/>
              </w:rPr>
              <w:t xml:space="preserve"> </w:t>
            </w:r>
            <w:r w:rsidRPr="00401688">
              <w:rPr>
                <w:rFonts w:ascii="Times New Roman" w:eastAsia="Times New Roman" w:hAnsi="Times New Roman"/>
                <w:sz w:val="24"/>
                <w:szCs w:val="24"/>
              </w:rPr>
              <w:t>subrecipient directly to the third party that repairs or maintains the car?</w:t>
            </w:r>
          </w:p>
          <w:p w:rsidR="00C131BC" w:rsidRPr="00401688" w:rsidRDefault="00C131BC"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578.53(e)(15)(vi)(B)</w:t>
            </w:r>
            <w:r w:rsidR="00164560">
              <w:t>;</w:t>
            </w:r>
            <w:r w:rsidR="00756A9D">
              <w:t xml:space="preserve"> 24 CFR 578.59(a);</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296A33">
        <w:trPr>
          <w:trHeight w:val="773"/>
        </w:trPr>
        <w:tc>
          <w:tcPr>
            <w:tcW w:w="7385" w:type="dxa"/>
            <w:tcBorders>
              <w:top w:val="single" w:sz="4" w:space="0" w:color="auto"/>
              <w:left w:val="single" w:sz="4" w:space="0" w:color="auto"/>
              <w:bottom w:val="single" w:sz="4" w:space="0" w:color="auto"/>
              <w:right w:val="single" w:sz="4" w:space="0" w:color="auto"/>
            </w:tcBorders>
          </w:tcPr>
          <w:p w:rsidR="00C131BC" w:rsidRPr="00401688" w:rsidRDefault="00C131BC" w:rsidP="00164560">
            <w:pPr>
              <w:pStyle w:val="ListParagraph"/>
              <w:numPr>
                <w:ilvl w:val="0"/>
                <w:numId w:val="8"/>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lastRenderedPageBreak/>
              <w:t xml:space="preserve">Participant’s vehicle repairs: </w:t>
            </w:r>
            <w:r w:rsidR="00756A9D">
              <w:rPr>
                <w:rFonts w:ascii="Times New Roman" w:eastAsia="Times New Roman" w:hAnsi="Times New Roman"/>
                <w:sz w:val="24"/>
                <w:szCs w:val="24"/>
              </w:rPr>
              <w:t xml:space="preserve"> </w:t>
            </w:r>
            <w:r w:rsidRPr="00401688">
              <w:rPr>
                <w:rFonts w:ascii="Times New Roman" w:eastAsia="Times New Roman" w:hAnsi="Times New Roman"/>
                <w:sz w:val="24"/>
                <w:szCs w:val="24"/>
              </w:rPr>
              <w:t>If recipients</w:t>
            </w:r>
            <w:r w:rsidR="00465D39">
              <w:rPr>
                <w:rFonts w:ascii="Times New Roman" w:eastAsia="Times New Roman" w:hAnsi="Times New Roman"/>
                <w:sz w:val="24"/>
                <w:szCs w:val="24"/>
              </w:rPr>
              <w:t xml:space="preserve"> or its </w:t>
            </w:r>
            <w:r w:rsidRPr="00401688">
              <w:rPr>
                <w:rFonts w:ascii="Times New Roman" w:eastAsia="Times New Roman" w:hAnsi="Times New Roman"/>
                <w:sz w:val="24"/>
                <w:szCs w:val="24"/>
              </w:rPr>
              <w:t xml:space="preserve">subrecipients required program participants to </w:t>
            </w:r>
            <w:r w:rsidRPr="00401688">
              <w:rPr>
                <w:rFonts w:ascii="Times New Roman" w:eastAsia="Times New Roman" w:hAnsi="Times New Roman"/>
                <w:sz w:val="24"/>
                <w:szCs w:val="24"/>
                <w:u w:val="single"/>
              </w:rPr>
              <w:t>share</w:t>
            </w:r>
            <w:r w:rsidRPr="00401688">
              <w:rPr>
                <w:rFonts w:ascii="Times New Roman" w:eastAsia="Times New Roman" w:hAnsi="Times New Roman"/>
                <w:sz w:val="24"/>
                <w:szCs w:val="24"/>
              </w:rPr>
              <w:t xml:space="preserve"> in the cost of car repairs or maintenance as a condition of receiving assistance with car repairs or maintenance, did the records document the program participant’s contribution?</w:t>
            </w:r>
          </w:p>
          <w:p w:rsidR="00C131BC" w:rsidRPr="00401688" w:rsidRDefault="00C131BC"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578.53(e)(15)(vi)(C)</w:t>
            </w:r>
            <w:r w:rsidR="00164560">
              <w:t>; 24 CFR 578.59(a);</w:t>
            </w:r>
            <w:r w:rsidRPr="00401688">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296A33">
              <w:trPr>
                <w:trHeight w:val="170"/>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296A33">
              <w:trPr>
                <w:trHeight w:val="225"/>
              </w:trPr>
              <w:tc>
                <w:tcPr>
                  <w:tcW w:w="425"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131BC" w:rsidRPr="00401688" w:rsidRDefault="00C131BC" w:rsidP="00296A3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trHeight w:val="773"/>
        </w:trPr>
        <w:tc>
          <w:tcPr>
            <w:tcW w:w="7385" w:type="dxa"/>
            <w:tcBorders>
              <w:bottom w:val="single" w:sz="4" w:space="0" w:color="auto"/>
            </w:tcBorders>
          </w:tcPr>
          <w:p w:rsidR="007370AA" w:rsidRPr="00401688" w:rsidRDefault="00756A9D" w:rsidP="007370AA">
            <w:pPr>
              <w:pStyle w:val="Level1"/>
              <w:numPr>
                <w:ilvl w:val="0"/>
                <w:numId w:val="8"/>
              </w:numPr>
              <w:tabs>
                <w:tab w:val="clear" w:pos="4320"/>
                <w:tab w:val="clear" w:pos="8640"/>
              </w:tabs>
              <w:ind w:left="365"/>
            </w:pPr>
            <w:r>
              <w:t>Utility deposits:  A</w:t>
            </w:r>
            <w:r w:rsidR="007370AA" w:rsidRPr="00401688">
              <w:t xml:space="preserve"> one-time fee paid directly to the utility companies?</w:t>
            </w:r>
          </w:p>
          <w:p w:rsidR="00C77562" w:rsidRPr="00401688" w:rsidRDefault="007370AA" w:rsidP="0016456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578.53(e)(16)</w:t>
            </w:r>
            <w:r w:rsidR="00164560">
              <w:t>;</w:t>
            </w:r>
            <w:r w:rsidRPr="00401688">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B81600" w:rsidP="007370AA">
      <w:pPr>
        <w:pStyle w:val="BodyTextIndent"/>
        <w:spacing w:line="120" w:lineRule="auto"/>
        <w:ind w:left="0"/>
        <w:rPr>
          <w:bCs/>
          <w:sz w:val="24"/>
        </w:rPr>
      </w:pPr>
    </w:p>
    <w:p w:rsidR="00593552" w:rsidRPr="00756A9D" w:rsidRDefault="00593552" w:rsidP="00002B7A">
      <w:pPr>
        <w:pStyle w:val="BodyTextIndent"/>
        <w:ind w:left="864" w:hanging="504"/>
        <w:rPr>
          <w:bCs/>
          <w:sz w:val="24"/>
          <w:u w:val="single"/>
        </w:rPr>
      </w:pPr>
      <w:r w:rsidRPr="00756A9D">
        <w:rPr>
          <w:bCs/>
          <w:sz w:val="24"/>
          <w:u w:val="single"/>
        </w:rPr>
        <w:t>O</w:t>
      </w:r>
      <w:r w:rsidR="00437816" w:rsidRPr="00756A9D">
        <w:rPr>
          <w:bCs/>
          <w:sz w:val="24"/>
          <w:u w:val="single"/>
        </w:rPr>
        <w:t>perating</w:t>
      </w:r>
      <w:r w:rsidRPr="00756A9D">
        <w:rPr>
          <w:bCs/>
          <w:sz w:val="24"/>
          <w:u w:val="single"/>
        </w:rPr>
        <w:t xml:space="preserve"> </w:t>
      </w:r>
      <w:r w:rsidR="00756A9D">
        <w:rPr>
          <w:bCs/>
          <w:sz w:val="24"/>
          <w:u w:val="single"/>
        </w:rPr>
        <w:t>Costs</w:t>
      </w:r>
    </w:p>
    <w:p w:rsidR="00593552" w:rsidRPr="00401688" w:rsidRDefault="0003375D" w:rsidP="007370AA">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44</w:t>
      </w:r>
      <w:r w:rsidR="00C77562" w:rsidRPr="00401688">
        <w:rPr>
          <w:rFonts w:ascii="Times New Roman" w:hAnsi="Times New Roman"/>
          <w:sz w:val="24"/>
          <w:szCs w:val="24"/>
        </w:rPr>
        <w:t>.</w:t>
      </w:r>
      <w:r w:rsidR="00FF3D85" w:rsidRPr="00401688">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03375D">
        <w:trPr>
          <w:trHeight w:val="773"/>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 agreement include funding for Operating Costs?</w:t>
            </w:r>
          </w:p>
          <w:p w:rsidR="008F352F" w:rsidRPr="00401688" w:rsidRDefault="0003375D" w:rsidP="00465D39">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401688">
              <w:t xml:space="preserve">NOTE: If </w:t>
            </w:r>
            <w:r w:rsidR="00756A9D">
              <w:t>the response is “</w:t>
            </w:r>
            <w:r w:rsidRPr="00401688">
              <w:t>N</w:t>
            </w:r>
            <w:r w:rsidR="00465D39">
              <w:t>o</w:t>
            </w:r>
            <w:r w:rsidRPr="00401688">
              <w:t>,</w:t>
            </w:r>
            <w:r w:rsidR="00756A9D">
              <w:t>”</w:t>
            </w:r>
            <w:r w:rsidRPr="00401688">
              <w:t xml:space="preserve"> do not complete questions 45-49</w:t>
            </w:r>
            <w:r w:rsidR="00756A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3375D">
              <w:trPr>
                <w:trHeight w:val="170"/>
              </w:trPr>
              <w:tc>
                <w:tcPr>
                  <w:tcW w:w="425"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3375D">
              <w:trPr>
                <w:trHeight w:val="225"/>
              </w:trPr>
              <w:tc>
                <w:tcPr>
                  <w:tcW w:w="425"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3375D">
        <w:trPr>
          <w:cantSplit/>
        </w:trPr>
        <w:tc>
          <w:tcPr>
            <w:tcW w:w="9010" w:type="dxa"/>
            <w:gridSpan w:val="2"/>
            <w:tcBorders>
              <w:bottom w:val="nil"/>
            </w:tcBorders>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8F352F" w:rsidRPr="00401688" w:rsidTr="0003375D">
        <w:trPr>
          <w:cantSplit/>
        </w:trPr>
        <w:tc>
          <w:tcPr>
            <w:tcW w:w="9010" w:type="dxa"/>
            <w:gridSpan w:val="2"/>
            <w:tcBorders>
              <w:top w:val="nil"/>
            </w:tcBorders>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5824E8" w:rsidRPr="00401688" w:rsidRDefault="0003375D" w:rsidP="007370AA">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45</w:t>
      </w:r>
      <w:r w:rsidR="005824E8"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7370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 xml:space="preserve">Were grant funds expended only for the costs of the day-to-day operation of permanent housing in a single unit or structure, including the staff and overhead costs directly related to carrying out the day-to-day operation of permanent housing, including maintenance and repair of housing, property taxes and insurance, scheduled payments to a replacement reserve, building security, utilities (electricity, gas, and water), furniture, and equipment? </w:t>
            </w:r>
          </w:p>
          <w:p w:rsidR="00C77562" w:rsidRPr="00401688" w:rsidRDefault="007370AA" w:rsidP="00756A9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578.55(a)</w:t>
            </w:r>
            <w:r w:rsidR="00756A9D">
              <w:t>;</w:t>
            </w:r>
            <w:r w:rsidRPr="00401688">
              <w:t xml:space="preserve"> 24 CFR 578.59(a)</w:t>
            </w:r>
            <w:r w:rsidR="00756A9D">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56A9D" w:rsidRPr="00401688" w:rsidRDefault="00756A9D"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93552" w:rsidRPr="00401688" w:rsidRDefault="0003375D" w:rsidP="007370AA">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46</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756A9D">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 xml:space="preserve">If grant funds were expended on building security, were payments for a structure where more than 50 percent of the units or area was paid for with grant funds? </w:t>
            </w:r>
          </w:p>
          <w:p w:rsidR="00C77562" w:rsidRPr="00401688" w:rsidRDefault="00756A9D" w:rsidP="007370AA">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578.55(a)(4);</w:t>
            </w:r>
            <w:r w:rsidR="007370AA"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B1613" w:rsidRPr="00401688" w:rsidRDefault="007B1613"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56A9D" w:rsidRDefault="00756A9D" w:rsidP="007370AA">
      <w:pPr>
        <w:pStyle w:val="Style1"/>
        <w:numPr>
          <w:ilvl w:val="0"/>
          <w:numId w:val="0"/>
        </w:numPr>
        <w:spacing w:after="0" w:line="240" w:lineRule="auto"/>
        <w:rPr>
          <w:rFonts w:ascii="Times New Roman" w:hAnsi="Times New Roman"/>
          <w:sz w:val="24"/>
          <w:szCs w:val="24"/>
        </w:rPr>
      </w:pPr>
    </w:p>
    <w:p w:rsidR="00593552" w:rsidRPr="00401688" w:rsidRDefault="0003375D" w:rsidP="007370AA">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lastRenderedPageBreak/>
        <w:t>47</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FA1B6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 xml:space="preserve">Were </w:t>
            </w:r>
            <w:r w:rsidR="00FF3D85" w:rsidRPr="00401688">
              <w:rPr>
                <w:rFonts w:ascii="Times New Roman" w:eastAsia="Times New Roman" w:hAnsi="Times New Roman"/>
                <w:sz w:val="24"/>
                <w:szCs w:val="24"/>
              </w:rPr>
              <w:t xml:space="preserve">no </w:t>
            </w:r>
            <w:r w:rsidRPr="00401688">
              <w:rPr>
                <w:rFonts w:ascii="Times New Roman" w:eastAsia="Times New Roman" w:hAnsi="Times New Roman"/>
                <w:sz w:val="24"/>
                <w:szCs w:val="24"/>
              </w:rPr>
              <w:t xml:space="preserve">grant funds </w:t>
            </w:r>
            <w:r w:rsidR="003521BE" w:rsidRPr="00401688">
              <w:rPr>
                <w:rFonts w:ascii="Times New Roman" w:eastAsia="Times New Roman" w:hAnsi="Times New Roman"/>
                <w:sz w:val="24"/>
                <w:szCs w:val="24"/>
              </w:rPr>
              <w:t>used for</w:t>
            </w:r>
            <w:r w:rsidRPr="00401688">
              <w:rPr>
                <w:rFonts w:ascii="Times New Roman" w:eastAsia="Times New Roman" w:hAnsi="Times New Roman"/>
                <w:sz w:val="24"/>
                <w:szCs w:val="24"/>
              </w:rPr>
              <w:t xml:space="preserve"> the </w:t>
            </w:r>
            <w:r w:rsidR="00FF3D85" w:rsidRPr="00401688">
              <w:rPr>
                <w:rFonts w:ascii="Times New Roman" w:eastAsia="Times New Roman" w:hAnsi="Times New Roman"/>
                <w:sz w:val="24"/>
                <w:szCs w:val="24"/>
              </w:rPr>
              <w:t xml:space="preserve">operating </w:t>
            </w:r>
            <w:r w:rsidRPr="00401688">
              <w:rPr>
                <w:rFonts w:ascii="Times New Roman" w:eastAsia="Times New Roman" w:hAnsi="Times New Roman"/>
                <w:sz w:val="24"/>
                <w:szCs w:val="24"/>
              </w:rPr>
              <w:t xml:space="preserve">costs </w:t>
            </w:r>
            <w:r w:rsidR="00756A9D" w:rsidRPr="00465D39">
              <w:rPr>
                <w:rFonts w:ascii="Times New Roman" w:eastAsia="Times New Roman" w:hAnsi="Times New Roman"/>
                <w:sz w:val="24"/>
                <w:szCs w:val="24"/>
              </w:rPr>
              <w:t>of</w:t>
            </w:r>
            <w:r w:rsidR="00756A9D">
              <w:rPr>
                <w:rFonts w:ascii="Times New Roman" w:eastAsia="Times New Roman" w:hAnsi="Times New Roman"/>
                <w:sz w:val="24"/>
                <w:szCs w:val="24"/>
              </w:rPr>
              <w:t xml:space="preserve"> </w:t>
            </w:r>
            <w:r w:rsidRPr="00401688">
              <w:rPr>
                <w:rFonts w:ascii="Times New Roman" w:eastAsia="Times New Roman" w:hAnsi="Times New Roman"/>
                <w:sz w:val="24"/>
                <w:szCs w:val="24"/>
              </w:rPr>
              <w:t>an emergency shelter or supportive service</w:t>
            </w:r>
            <w:r w:rsidR="003521BE">
              <w:rPr>
                <w:rFonts w:ascii="Times New Roman" w:eastAsia="Times New Roman" w:hAnsi="Times New Roman"/>
                <w:sz w:val="24"/>
                <w:szCs w:val="24"/>
              </w:rPr>
              <w:t>s</w:t>
            </w:r>
            <w:r w:rsidR="00756A9D" w:rsidRPr="00465D39">
              <w:rPr>
                <w:rFonts w:ascii="Times New Roman" w:eastAsia="Times New Roman" w:hAnsi="Times New Roman"/>
                <w:sz w:val="24"/>
                <w:szCs w:val="24"/>
              </w:rPr>
              <w:t>-</w:t>
            </w:r>
            <w:r w:rsidRPr="00401688">
              <w:rPr>
                <w:rFonts w:ascii="Times New Roman" w:eastAsia="Times New Roman" w:hAnsi="Times New Roman"/>
                <w:sz w:val="24"/>
                <w:szCs w:val="24"/>
              </w:rPr>
              <w:t xml:space="preserve">only facilities?  </w:t>
            </w:r>
          </w:p>
          <w:p w:rsidR="00C77562" w:rsidRPr="00401688" w:rsidRDefault="007370AA" w:rsidP="00756A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578.55(c)</w:t>
            </w:r>
            <w:r w:rsidR="00756A9D">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FA1B65" w:rsidRPr="00401688" w:rsidRDefault="00FA1B65"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A1B65" w:rsidRPr="00401688" w:rsidRDefault="00FA1B65"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593552" w:rsidRPr="00401688" w:rsidRDefault="0003375D" w:rsidP="00FA1B65">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48</w:t>
      </w:r>
      <w:r w:rsid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FA1B6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If operating costs were expended on the maintenance and repair of housing, do records confirm that the costs of maintaining and repairing the housing are not included in the lease (if a lease has been executed)?</w:t>
            </w:r>
          </w:p>
          <w:p w:rsidR="00C77562" w:rsidRPr="00401688" w:rsidRDefault="007370AA" w:rsidP="00756A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578.55(c)</w:t>
            </w:r>
            <w:r w:rsidR="00756A9D">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B07EF" w:rsidRPr="00401688" w:rsidRDefault="009B07EF"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593552" w:rsidRPr="00401688" w:rsidRDefault="0003375D" w:rsidP="007370AA">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49</w:t>
      </w:r>
      <w:r w:rsid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7370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If operating costs were expended on utilities for housing, do records confirm that the utilities were not included in the lease (if a lease has been executed)?</w:t>
            </w:r>
          </w:p>
          <w:p w:rsidR="00C77562" w:rsidRPr="00401688" w:rsidRDefault="007370AA" w:rsidP="00756A9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578.55(c)</w:t>
            </w:r>
            <w:r w:rsidR="00756A9D">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9B07EF" w:rsidRPr="00401688" w:rsidRDefault="009B07EF"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93552" w:rsidRPr="00401688" w:rsidRDefault="00593552" w:rsidP="00B67052">
      <w:pPr>
        <w:pStyle w:val="BodyTextIndent"/>
        <w:widowControl w:val="0"/>
        <w:spacing w:line="120" w:lineRule="auto"/>
        <w:ind w:left="864" w:hanging="864"/>
        <w:rPr>
          <w:bCs/>
          <w:sz w:val="24"/>
        </w:rPr>
      </w:pPr>
    </w:p>
    <w:p w:rsidR="006B661B" w:rsidRPr="00756A9D" w:rsidRDefault="006B661B" w:rsidP="007370AA">
      <w:pPr>
        <w:pStyle w:val="BodyTextIndent"/>
        <w:ind w:left="360"/>
        <w:rPr>
          <w:bCs/>
          <w:sz w:val="24"/>
          <w:u w:val="single"/>
        </w:rPr>
      </w:pPr>
      <w:r w:rsidRPr="00756A9D">
        <w:rPr>
          <w:bCs/>
          <w:sz w:val="24"/>
          <w:u w:val="single"/>
        </w:rPr>
        <w:t>H</w:t>
      </w:r>
      <w:r w:rsidR="00756A9D">
        <w:rPr>
          <w:bCs/>
          <w:sz w:val="24"/>
          <w:u w:val="single"/>
        </w:rPr>
        <w:t>omeless Management Information System (H</w:t>
      </w:r>
      <w:r w:rsidRPr="00756A9D">
        <w:rPr>
          <w:bCs/>
          <w:sz w:val="24"/>
          <w:u w:val="single"/>
        </w:rPr>
        <w:t>MIS</w:t>
      </w:r>
      <w:r w:rsidR="00756A9D">
        <w:rPr>
          <w:bCs/>
          <w:sz w:val="24"/>
          <w:u w:val="single"/>
        </w:rPr>
        <w:t>)</w:t>
      </w:r>
    </w:p>
    <w:p w:rsidR="008F352F" w:rsidRPr="00401688" w:rsidRDefault="0003375D" w:rsidP="007370AA">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50</w:t>
      </w:r>
      <w:r w:rsidR="008F352F"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03375D">
        <w:trPr>
          <w:trHeight w:val="773"/>
        </w:trPr>
        <w:tc>
          <w:tcPr>
            <w:tcW w:w="7385" w:type="dxa"/>
            <w:tcBorders>
              <w:bottom w:val="single" w:sz="4" w:space="0" w:color="auto"/>
            </w:tcBorders>
          </w:tcPr>
          <w:p w:rsidR="0003375D" w:rsidRPr="00401688" w:rsidRDefault="0003375D"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Did the grant agre</w:t>
            </w:r>
            <w:r w:rsidR="00465D39">
              <w:t>ement include funding for HMIS c</w:t>
            </w:r>
            <w:r w:rsidRPr="00401688">
              <w:t>osts?</w:t>
            </w:r>
          </w:p>
          <w:p w:rsidR="008F352F" w:rsidRPr="00465D39" w:rsidRDefault="0003375D" w:rsidP="00465D39">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401688">
              <w:t xml:space="preserve">NOTE: If </w:t>
            </w:r>
            <w:r w:rsidR="009B07EF">
              <w:t>the response is “</w:t>
            </w:r>
            <w:r w:rsidR="00465D39">
              <w:t>No</w:t>
            </w:r>
            <w:r w:rsidRPr="00401688">
              <w:t>,</w:t>
            </w:r>
            <w:r w:rsidR="009B07EF">
              <w:t>”</w:t>
            </w:r>
            <w:r w:rsidRPr="00401688">
              <w:t xml:space="preserve"> do not complete questions 51-52</w:t>
            </w:r>
            <w:r w:rsidR="009B07EF">
              <w:t>.</w:t>
            </w:r>
            <w:r w:rsidR="00465D39">
              <w:t xml:space="preserve">  If the answer is “Yes,” the HUD reviewer MUST complete Exhibit 29-10, </w:t>
            </w:r>
            <w:r w:rsidR="00465D39">
              <w:rPr>
                <w:i/>
              </w:rPr>
              <w:t>Guide for Review of</w:t>
            </w:r>
            <w:r w:rsidR="00D7299C">
              <w:rPr>
                <w:i/>
              </w:rPr>
              <w:t xml:space="preserve"> CoC</w:t>
            </w:r>
            <w:r w:rsidR="00465D39">
              <w:rPr>
                <w:i/>
              </w:rPr>
              <w:t xml:space="preserve"> Homeless Management Information System (HMIS)</w:t>
            </w:r>
            <w:r w:rsidR="00465D39">
              <w:t>, to answer questions 51-52.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03375D">
              <w:trPr>
                <w:trHeight w:val="170"/>
              </w:trPr>
              <w:tc>
                <w:tcPr>
                  <w:tcW w:w="425"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03375D">
              <w:trPr>
                <w:trHeight w:val="225"/>
              </w:trPr>
              <w:tc>
                <w:tcPr>
                  <w:tcW w:w="425"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3375D">
        <w:trPr>
          <w:cantSplit/>
        </w:trPr>
        <w:tc>
          <w:tcPr>
            <w:tcW w:w="9010" w:type="dxa"/>
            <w:gridSpan w:val="2"/>
            <w:tcBorders>
              <w:bottom w:val="nil"/>
            </w:tcBorders>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8F352F" w:rsidRPr="00401688" w:rsidTr="0003375D">
        <w:trPr>
          <w:cantSplit/>
        </w:trPr>
        <w:tc>
          <w:tcPr>
            <w:tcW w:w="9010" w:type="dxa"/>
            <w:gridSpan w:val="2"/>
            <w:tcBorders>
              <w:top w:val="nil"/>
            </w:tcBorders>
          </w:tcPr>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8F352F" w:rsidRPr="00401688" w:rsidRDefault="008F352F" w:rsidP="0003375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F352F" w:rsidRPr="00401688" w:rsidRDefault="0003375D" w:rsidP="007370AA">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51</w:t>
      </w:r>
      <w:r w:rsidR="008F352F"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7370AA" w:rsidRPr="00401688" w:rsidRDefault="007370AA" w:rsidP="00B6705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If the recipient</w:t>
            </w:r>
            <w:r w:rsidR="00465D39">
              <w:t xml:space="preserve"> or its </w:t>
            </w:r>
            <w:r w:rsidRPr="00401688">
              <w:t>subrecipient</w:t>
            </w:r>
            <w:r w:rsidR="0003375D" w:rsidRPr="00401688">
              <w:t>s</w:t>
            </w:r>
            <w:r w:rsidR="00465D39">
              <w:t xml:space="preserve"> are</w:t>
            </w:r>
            <w:r w:rsidRPr="00401688">
              <w:t xml:space="preserve"> victim services provider</w:t>
            </w:r>
            <w:r w:rsidR="00465D39">
              <w:t>s</w:t>
            </w:r>
            <w:r w:rsidRPr="00401688">
              <w:t>, or legal services provider</w:t>
            </w:r>
            <w:r w:rsidR="00465D39">
              <w:t>s</w:t>
            </w:r>
            <w:r w:rsidR="006859D8" w:rsidRPr="00401688">
              <w:t xml:space="preserve"> and if they used grant funds to establish and operate a comparable database</w:t>
            </w:r>
            <w:r w:rsidRPr="00401688">
              <w:t xml:space="preserve">, do the records confirm that </w:t>
            </w:r>
            <w:r w:rsidR="006859D8" w:rsidRPr="00401688">
              <w:t xml:space="preserve">the comparable database </w:t>
            </w:r>
            <w:r w:rsidRPr="00401688">
              <w:t xml:space="preserve">complies with HUD’s HMIS requirements?  </w:t>
            </w:r>
          </w:p>
          <w:p w:rsidR="00C77562" w:rsidRPr="00401688" w:rsidRDefault="007370AA" w:rsidP="009B07E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578.57(a)(3)</w:t>
            </w:r>
            <w:r w:rsidR="00113A14">
              <w:t>;</w:t>
            </w:r>
            <w:r w:rsidRPr="00401688">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B67052">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B07EF" w:rsidRPr="00401688" w:rsidRDefault="009B07EF" w:rsidP="00B67052">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96B4D" w:rsidRPr="00401688" w:rsidRDefault="0003375D" w:rsidP="00B67052">
      <w:pPr>
        <w:pStyle w:val="Style1"/>
        <w:widowControl w:val="0"/>
        <w:numPr>
          <w:ilvl w:val="0"/>
          <w:numId w:val="0"/>
        </w:numPr>
        <w:spacing w:after="0" w:line="240" w:lineRule="auto"/>
        <w:rPr>
          <w:rFonts w:ascii="Times New Roman" w:hAnsi="Times New Roman"/>
          <w:sz w:val="24"/>
          <w:szCs w:val="24"/>
        </w:rPr>
      </w:pPr>
      <w:r w:rsidRPr="00401688">
        <w:rPr>
          <w:rFonts w:ascii="Times New Roman" w:hAnsi="Times New Roman"/>
          <w:sz w:val="24"/>
          <w:szCs w:val="24"/>
        </w:rPr>
        <w:lastRenderedPageBreak/>
        <w:t>52</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B67052" w:rsidRPr="00401688" w:rsidRDefault="00465D39" w:rsidP="00B67052">
            <w:pPr>
              <w:pStyle w:val="Level1"/>
              <w:tabs>
                <w:tab w:val="clear" w:pos="360"/>
                <w:tab w:val="left" w:pos="720"/>
                <w:tab w:val="left" w:pos="1440"/>
                <w:tab w:val="left" w:pos="2160"/>
                <w:tab w:val="left" w:pos="2880"/>
                <w:tab w:val="left" w:pos="3600"/>
                <w:tab w:val="left" w:pos="5040"/>
                <w:tab w:val="left" w:pos="5760"/>
                <w:tab w:val="left" w:pos="6480"/>
              </w:tabs>
            </w:pPr>
            <w:r>
              <w:t xml:space="preserve">Did the recipient and its </w:t>
            </w:r>
            <w:r w:rsidR="005C11AA" w:rsidRPr="00401688">
              <w:t>subrecipients meet the requirement to ensure</w:t>
            </w:r>
            <w:r w:rsidR="00B67052" w:rsidRPr="00401688">
              <w:t xml:space="preserve"> grant funds </w:t>
            </w:r>
            <w:r w:rsidR="005C11AA" w:rsidRPr="00401688">
              <w:t xml:space="preserve">were </w:t>
            </w:r>
            <w:r w:rsidR="00B67052" w:rsidRPr="00401688">
              <w:t xml:space="preserve">expended for HMIS costs in compliance with HMIS requirements published by HUD?  </w:t>
            </w:r>
          </w:p>
          <w:p w:rsidR="00C77562" w:rsidRPr="00401688" w:rsidRDefault="00B67052" w:rsidP="002A00E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578.57(b)</w:t>
            </w:r>
            <w:r w:rsidR="002A00E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A00E3" w:rsidRPr="00401688" w:rsidRDefault="002A00E3"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B81600" w:rsidP="00B67052">
      <w:pPr>
        <w:pStyle w:val="BodyTextIndent"/>
        <w:spacing w:line="120" w:lineRule="auto"/>
        <w:ind w:left="0"/>
        <w:rPr>
          <w:bCs/>
          <w:sz w:val="24"/>
        </w:rPr>
      </w:pPr>
    </w:p>
    <w:p w:rsidR="00B81600" w:rsidRPr="002A00E3" w:rsidRDefault="00B81600" w:rsidP="00002B7A">
      <w:pPr>
        <w:pStyle w:val="BodyTextIndent"/>
        <w:ind w:left="864" w:hanging="504"/>
        <w:rPr>
          <w:bCs/>
          <w:sz w:val="24"/>
          <w:u w:val="single"/>
        </w:rPr>
      </w:pPr>
      <w:r w:rsidRPr="002A00E3">
        <w:rPr>
          <w:bCs/>
          <w:sz w:val="24"/>
          <w:u w:val="single"/>
        </w:rPr>
        <w:t>P</w:t>
      </w:r>
      <w:r w:rsidR="00B67052" w:rsidRPr="002A00E3">
        <w:rPr>
          <w:bCs/>
          <w:sz w:val="24"/>
          <w:u w:val="single"/>
        </w:rPr>
        <w:t>roject Administration</w:t>
      </w:r>
    </w:p>
    <w:p w:rsidR="00B81600" w:rsidRPr="00401688" w:rsidRDefault="0003375D" w:rsidP="00B67052">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53</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B67052" w:rsidRPr="00401688" w:rsidRDefault="00B67052" w:rsidP="00FA1B6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 xml:space="preserve">Were </w:t>
            </w:r>
            <w:r w:rsidR="00F205D2" w:rsidRPr="00401688">
              <w:rPr>
                <w:rFonts w:ascii="Times New Roman" w:eastAsia="Times New Roman" w:hAnsi="Times New Roman"/>
                <w:sz w:val="24"/>
                <w:szCs w:val="24"/>
              </w:rPr>
              <w:t>project administration</w:t>
            </w:r>
            <w:r w:rsidRPr="00401688">
              <w:rPr>
                <w:rFonts w:ascii="Times New Roman" w:eastAsia="Times New Roman" w:hAnsi="Times New Roman"/>
                <w:sz w:val="24"/>
                <w:szCs w:val="24"/>
              </w:rPr>
              <w:t xml:space="preserve"> funds expended </w:t>
            </w:r>
            <w:r w:rsidR="00F205D2" w:rsidRPr="00401688">
              <w:rPr>
                <w:rFonts w:ascii="Times New Roman" w:eastAsia="Times New Roman" w:hAnsi="Times New Roman"/>
                <w:sz w:val="24"/>
                <w:szCs w:val="24"/>
              </w:rPr>
              <w:t xml:space="preserve">only </w:t>
            </w:r>
            <w:r w:rsidRPr="00401688">
              <w:rPr>
                <w:rFonts w:ascii="Times New Roman" w:eastAsia="Times New Roman" w:hAnsi="Times New Roman"/>
                <w:sz w:val="24"/>
                <w:szCs w:val="24"/>
              </w:rPr>
              <w:t>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w:t>
            </w:r>
          </w:p>
          <w:p w:rsidR="00C77562" w:rsidRPr="00401688" w:rsidRDefault="00B67052" w:rsidP="002A00E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t>[24 CFR 578.59(a)</w:t>
            </w:r>
            <w:r w:rsidR="002A00E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B81600" w:rsidP="00B67052">
      <w:pPr>
        <w:pStyle w:val="BodyTextIndent"/>
        <w:spacing w:line="120" w:lineRule="auto"/>
        <w:ind w:left="0"/>
        <w:rPr>
          <w:bCs/>
          <w:sz w:val="24"/>
        </w:rPr>
      </w:pPr>
    </w:p>
    <w:p w:rsidR="00B81600" w:rsidRPr="002A00E3" w:rsidRDefault="00B81600" w:rsidP="00002B7A">
      <w:pPr>
        <w:pStyle w:val="BodyTextIndent"/>
        <w:ind w:left="864" w:hanging="504"/>
        <w:rPr>
          <w:bCs/>
          <w:sz w:val="24"/>
          <w:u w:val="single"/>
        </w:rPr>
      </w:pPr>
      <w:r w:rsidRPr="002A00E3">
        <w:rPr>
          <w:bCs/>
          <w:sz w:val="24"/>
          <w:u w:val="single"/>
        </w:rPr>
        <w:t>R</w:t>
      </w:r>
      <w:r w:rsidR="00B67052" w:rsidRPr="002A00E3">
        <w:rPr>
          <w:bCs/>
          <w:sz w:val="24"/>
          <w:u w:val="single"/>
        </w:rPr>
        <w:t>elocation Costs</w:t>
      </w:r>
    </w:p>
    <w:p w:rsidR="00B81600" w:rsidRPr="00401688" w:rsidRDefault="0003375D" w:rsidP="00B67052">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54</w:t>
      </w:r>
      <w:r w:rsidR="00C77562" w:rsidRPr="00401688">
        <w:rPr>
          <w:rFonts w:ascii="Times New Roman" w:hAnsi="Times New Roman"/>
          <w:sz w:val="24"/>
          <w:szCs w:val="24"/>
        </w:rPr>
        <w:t>.</w:t>
      </w:r>
      <w:r w:rsidR="006859D8" w:rsidRPr="00401688">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6859D8" w:rsidRPr="00401688" w:rsidRDefault="006859D8" w:rsidP="002A00E3">
            <w:pPr>
              <w:pStyle w:val="Level1"/>
              <w:tabs>
                <w:tab w:val="clear" w:pos="360"/>
                <w:tab w:val="left" w:pos="720"/>
                <w:tab w:val="left" w:pos="1440"/>
                <w:tab w:val="left" w:pos="2160"/>
                <w:tab w:val="left" w:pos="2880"/>
                <w:tab w:val="left" w:pos="3600"/>
                <w:tab w:val="left" w:pos="5040"/>
                <w:tab w:val="left" w:pos="5760"/>
                <w:tab w:val="left" w:pos="6480"/>
              </w:tabs>
              <w:ind w:left="365" w:hanging="365"/>
            </w:pPr>
            <w:r w:rsidRPr="00401688">
              <w:t xml:space="preserve">a. </w:t>
            </w:r>
            <w:r w:rsidR="002A00E3">
              <w:t xml:space="preserve">  </w:t>
            </w:r>
            <w:r w:rsidRPr="00401688">
              <w:t>Did the grant agreement include funding for costs of complying with the Uniform Relocation Assistance and Real Property Acquisition Policies Act of 1970?</w:t>
            </w:r>
          </w:p>
          <w:p w:rsidR="00B67052" w:rsidRPr="00401688" w:rsidRDefault="006859D8" w:rsidP="002A00E3">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sz w:val="24"/>
                <w:szCs w:val="24"/>
              </w:rPr>
            </w:pPr>
            <w:r w:rsidRPr="00401688">
              <w:rPr>
                <w:rFonts w:ascii="Times New Roman" w:eastAsia="Times New Roman" w:hAnsi="Times New Roman"/>
                <w:sz w:val="24"/>
                <w:szCs w:val="24"/>
              </w:rPr>
              <w:t>b.</w:t>
            </w:r>
            <w:r w:rsidR="00401688" w:rsidRPr="00401688">
              <w:rPr>
                <w:rFonts w:ascii="Times New Roman" w:eastAsia="Times New Roman" w:hAnsi="Times New Roman"/>
                <w:sz w:val="24"/>
                <w:szCs w:val="24"/>
              </w:rPr>
              <w:t xml:space="preserve"> </w:t>
            </w:r>
            <w:r w:rsidR="002A00E3">
              <w:rPr>
                <w:rFonts w:ascii="Times New Roman" w:eastAsia="Times New Roman" w:hAnsi="Times New Roman"/>
                <w:sz w:val="24"/>
                <w:szCs w:val="24"/>
              </w:rPr>
              <w:t xml:space="preserve"> </w:t>
            </w:r>
            <w:r w:rsidR="00B67052" w:rsidRPr="00401688">
              <w:rPr>
                <w:rFonts w:ascii="Times New Roman" w:eastAsia="Times New Roman" w:hAnsi="Times New Roman"/>
                <w:sz w:val="24"/>
                <w:szCs w:val="24"/>
              </w:rPr>
              <w:t xml:space="preserve">Were grant funds expended on relocation costs eligible under the Uniform Relocation Assistance and Real Property Acquisition Policies Act of 1970? </w:t>
            </w:r>
          </w:p>
          <w:p w:rsidR="00C77562" w:rsidRPr="00401688" w:rsidRDefault="00B67052" w:rsidP="002A00E3">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578.61(a)</w:t>
            </w:r>
            <w:r w:rsidR="002A00E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401688"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03375D" w:rsidP="00B67052">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55</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C50FB5">
        <w:trPr>
          <w:trHeight w:val="773"/>
        </w:trPr>
        <w:tc>
          <w:tcPr>
            <w:tcW w:w="7385" w:type="dxa"/>
            <w:tcBorders>
              <w:bottom w:val="single" w:sz="4" w:space="0" w:color="auto"/>
            </w:tcBorders>
          </w:tcPr>
          <w:p w:rsidR="00B67052" w:rsidRPr="00401688" w:rsidRDefault="00B67052" w:rsidP="00B67052">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401688">
              <w:rPr>
                <w:rFonts w:ascii="Times New Roman" w:eastAsia="Times New Roman" w:hAnsi="Times New Roman"/>
                <w:sz w:val="24"/>
                <w:szCs w:val="24"/>
              </w:rPr>
              <w:t xml:space="preserve">Were grant funds expended for eligible costs to provide relocation payments and other assistance to persons displaced by a project assisted with grant funds in accordance with 24 CFR 578.83? </w:t>
            </w:r>
          </w:p>
          <w:p w:rsidR="00C77562" w:rsidRPr="00401688" w:rsidRDefault="00B67052" w:rsidP="002A00E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t>[24 CFR 578.61(b)</w:t>
            </w:r>
            <w:r w:rsidR="002A00E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77562" w:rsidRDefault="00C77562"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A00E3" w:rsidRPr="00401688" w:rsidRDefault="002A00E3" w:rsidP="00C50FB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81600" w:rsidRPr="00401688" w:rsidRDefault="00B81600" w:rsidP="00FA1B65">
      <w:pPr>
        <w:pStyle w:val="BodyTextIndent"/>
        <w:widowControl w:val="0"/>
        <w:spacing w:line="120" w:lineRule="auto"/>
        <w:ind w:left="864" w:hanging="864"/>
        <w:rPr>
          <w:bCs/>
          <w:sz w:val="24"/>
        </w:rPr>
      </w:pPr>
    </w:p>
    <w:p w:rsidR="00113E4B" w:rsidRPr="002A00E3" w:rsidRDefault="009741EE" w:rsidP="009741EE">
      <w:pPr>
        <w:pStyle w:val="BodyTextIndent"/>
        <w:ind w:left="0"/>
        <w:rPr>
          <w:sz w:val="24"/>
          <w:u w:val="single"/>
        </w:rPr>
      </w:pPr>
      <w:r>
        <w:rPr>
          <w:sz w:val="24"/>
          <w:u w:val="single"/>
        </w:rPr>
        <w:lastRenderedPageBreak/>
        <w:t xml:space="preserve">D.  </w:t>
      </w:r>
      <w:r w:rsidR="00113E4B" w:rsidRPr="009741EE">
        <w:rPr>
          <w:caps/>
          <w:sz w:val="24"/>
          <w:u w:val="single"/>
        </w:rPr>
        <w:t>R</w:t>
      </w:r>
      <w:r w:rsidR="00955777" w:rsidRPr="009741EE">
        <w:rPr>
          <w:caps/>
          <w:sz w:val="24"/>
          <w:u w:val="single"/>
        </w:rPr>
        <w:t>estrictions on Combining Funds</w:t>
      </w:r>
    </w:p>
    <w:p w:rsidR="00113E4B" w:rsidRPr="00401688" w:rsidRDefault="0003375D" w:rsidP="00955777">
      <w:pPr>
        <w:pStyle w:val="Style1"/>
        <w:numPr>
          <w:ilvl w:val="0"/>
          <w:numId w:val="0"/>
        </w:numPr>
        <w:spacing w:after="0" w:line="240" w:lineRule="auto"/>
        <w:rPr>
          <w:rFonts w:ascii="Times New Roman" w:hAnsi="Times New Roman"/>
          <w:sz w:val="24"/>
          <w:szCs w:val="24"/>
        </w:rPr>
      </w:pPr>
      <w:r w:rsidRPr="00401688">
        <w:rPr>
          <w:rFonts w:ascii="Times New Roman" w:hAnsi="Times New Roman"/>
          <w:sz w:val="24"/>
          <w:szCs w:val="24"/>
        </w:rPr>
        <w:t>56</w:t>
      </w:r>
      <w:r w:rsidR="00C77562" w:rsidRPr="0040168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1688" w:rsidRPr="00401688" w:rsidTr="00A26146">
        <w:trPr>
          <w:trHeight w:val="638"/>
        </w:trPr>
        <w:tc>
          <w:tcPr>
            <w:tcW w:w="9010" w:type="dxa"/>
            <w:gridSpan w:val="2"/>
            <w:tcBorders>
              <w:bottom w:val="single" w:sz="4" w:space="0" w:color="auto"/>
            </w:tcBorders>
          </w:tcPr>
          <w:p w:rsidR="00955777" w:rsidRPr="00401688" w:rsidRDefault="00955777" w:rsidP="00465D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465D39">
              <w:t>Did the recipient</w:t>
            </w:r>
            <w:r w:rsidR="00465D39">
              <w:t xml:space="preserve"> and its </w:t>
            </w:r>
            <w:r w:rsidRPr="00465D39">
              <w:t>subrecipient</w:t>
            </w:r>
            <w:r w:rsidR="00465D39">
              <w:t>s meet the requirement to not</w:t>
            </w:r>
            <w:r w:rsidRPr="00465D39">
              <w:t xml:space="preserve"> combine grant funds for the following costs in a single structure or housing unit:</w:t>
            </w:r>
            <w:r w:rsidR="009741EE">
              <w:t xml:space="preserve">  </w:t>
            </w:r>
          </w:p>
        </w:tc>
      </w:tr>
      <w:tr w:rsidR="00401688" w:rsidRPr="00401688" w:rsidTr="00A26146">
        <w:trPr>
          <w:trHeight w:val="773"/>
        </w:trPr>
        <w:tc>
          <w:tcPr>
            <w:tcW w:w="7385" w:type="dxa"/>
            <w:tcBorders>
              <w:bottom w:val="single" w:sz="4" w:space="0" w:color="auto"/>
            </w:tcBorders>
          </w:tcPr>
          <w:p w:rsidR="00014379" w:rsidRPr="00401688" w:rsidRDefault="00014379" w:rsidP="00014379">
            <w:pPr>
              <w:pStyle w:val="ListParagraph"/>
              <w:numPr>
                <w:ilvl w:val="0"/>
                <w:numId w:val="29"/>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Leasing and acquisition, rehabilitation, or new construction?</w:t>
            </w:r>
          </w:p>
          <w:p w:rsidR="00014379" w:rsidRPr="00401688" w:rsidRDefault="00014379" w:rsidP="002A00E3">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578.87(c)(1)</w:t>
            </w:r>
            <w:r w:rsidR="002A00E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A26146">
              <w:trPr>
                <w:trHeight w:val="170"/>
              </w:trPr>
              <w:tc>
                <w:tcPr>
                  <w:tcW w:w="425"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A26146">
              <w:trPr>
                <w:trHeight w:val="225"/>
              </w:trPr>
              <w:tc>
                <w:tcPr>
                  <w:tcW w:w="425"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14379">
        <w:trPr>
          <w:trHeight w:val="773"/>
        </w:trPr>
        <w:tc>
          <w:tcPr>
            <w:tcW w:w="7385" w:type="dxa"/>
            <w:tcBorders>
              <w:top w:val="single" w:sz="4" w:space="0" w:color="auto"/>
              <w:left w:val="single" w:sz="4" w:space="0" w:color="auto"/>
              <w:bottom w:val="single" w:sz="4" w:space="0" w:color="auto"/>
              <w:right w:val="single" w:sz="4" w:space="0" w:color="auto"/>
            </w:tcBorders>
          </w:tcPr>
          <w:p w:rsidR="00014379" w:rsidRPr="00401688" w:rsidRDefault="00014379" w:rsidP="00014379">
            <w:pPr>
              <w:pStyle w:val="ListParagraph"/>
              <w:numPr>
                <w:ilvl w:val="0"/>
                <w:numId w:val="29"/>
              </w:numPr>
              <w:spacing w:after="0" w:line="240" w:lineRule="auto"/>
              <w:ind w:left="365"/>
              <w:rPr>
                <w:rFonts w:ascii="Times New Roman" w:eastAsia="Times New Roman" w:hAnsi="Times New Roman"/>
                <w:sz w:val="24"/>
                <w:szCs w:val="24"/>
                <w:u w:val="single"/>
              </w:rPr>
            </w:pPr>
            <w:r w:rsidRPr="00401688">
              <w:rPr>
                <w:rFonts w:ascii="Times New Roman" w:eastAsia="Times New Roman" w:hAnsi="Times New Roman"/>
                <w:sz w:val="24"/>
                <w:szCs w:val="24"/>
              </w:rPr>
              <w:t>Tenant-based rental assistance and acquisition, rehabilitation, or new construction?</w:t>
            </w:r>
          </w:p>
          <w:p w:rsidR="00014379" w:rsidRPr="00401688" w:rsidRDefault="00014379" w:rsidP="002A00E3">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401688">
              <w:t>[24 CFR 578.87(c)(2)</w:t>
            </w:r>
            <w:r w:rsidR="002A00E3">
              <w:t>;</w:t>
            </w:r>
            <w:r w:rsidRPr="00401688">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A26146">
              <w:trPr>
                <w:trHeight w:val="170"/>
              </w:trPr>
              <w:tc>
                <w:tcPr>
                  <w:tcW w:w="425"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A26146">
              <w:trPr>
                <w:trHeight w:val="225"/>
              </w:trPr>
              <w:tc>
                <w:tcPr>
                  <w:tcW w:w="425"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014379" w:rsidRPr="00401688" w:rsidRDefault="00014379" w:rsidP="00A2614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14379">
        <w:trPr>
          <w:trHeight w:val="773"/>
        </w:trPr>
        <w:tc>
          <w:tcPr>
            <w:tcW w:w="7385" w:type="dxa"/>
            <w:tcBorders>
              <w:top w:val="single" w:sz="4" w:space="0" w:color="auto"/>
              <w:left w:val="single" w:sz="4" w:space="0" w:color="auto"/>
              <w:bottom w:val="single" w:sz="4" w:space="0" w:color="auto"/>
              <w:right w:val="single" w:sz="4" w:space="0" w:color="auto"/>
            </w:tcBorders>
          </w:tcPr>
          <w:p w:rsidR="00014379" w:rsidRPr="00401688" w:rsidRDefault="00014379" w:rsidP="00FA1B65">
            <w:pPr>
              <w:pStyle w:val="ListParagraph"/>
              <w:widowControl w:val="0"/>
              <w:numPr>
                <w:ilvl w:val="0"/>
                <w:numId w:val="29"/>
              </w:numPr>
              <w:spacing w:after="0" w:line="240" w:lineRule="auto"/>
              <w:ind w:left="365"/>
              <w:rPr>
                <w:rFonts w:ascii="Times New Roman" w:eastAsia="Times New Roman" w:hAnsi="Times New Roman"/>
                <w:sz w:val="24"/>
                <w:szCs w:val="24"/>
                <w:u w:val="single"/>
              </w:rPr>
            </w:pPr>
            <w:r w:rsidRPr="00401688">
              <w:rPr>
                <w:rFonts w:ascii="Times New Roman" w:eastAsia="Times New Roman" w:hAnsi="Times New Roman"/>
                <w:sz w:val="24"/>
                <w:szCs w:val="24"/>
              </w:rPr>
              <w:t>Short- or medium-term rental assistance and acquisition, rehabilitation, or new construction?</w:t>
            </w:r>
          </w:p>
          <w:p w:rsidR="00014379" w:rsidRPr="00401688" w:rsidRDefault="002A00E3" w:rsidP="002A00E3">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578.87(c)(3);</w:t>
            </w:r>
            <w:r w:rsidR="00014379" w:rsidRPr="00401688">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A26146">
              <w:trPr>
                <w:trHeight w:val="170"/>
              </w:trPr>
              <w:tc>
                <w:tcPr>
                  <w:tcW w:w="425"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A26146">
              <w:trPr>
                <w:trHeight w:val="225"/>
              </w:trPr>
              <w:tc>
                <w:tcPr>
                  <w:tcW w:w="425"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014379">
        <w:trPr>
          <w:trHeight w:val="773"/>
        </w:trPr>
        <w:tc>
          <w:tcPr>
            <w:tcW w:w="7385" w:type="dxa"/>
            <w:tcBorders>
              <w:top w:val="single" w:sz="4" w:space="0" w:color="auto"/>
              <w:left w:val="single" w:sz="4" w:space="0" w:color="auto"/>
              <w:bottom w:val="single" w:sz="4" w:space="0" w:color="auto"/>
              <w:right w:val="single" w:sz="4" w:space="0" w:color="auto"/>
            </w:tcBorders>
          </w:tcPr>
          <w:p w:rsidR="00014379" w:rsidRPr="00401688" w:rsidRDefault="00014379" w:rsidP="00FA1B65">
            <w:pPr>
              <w:pStyle w:val="ListParagraph"/>
              <w:widowControl w:val="0"/>
              <w:numPr>
                <w:ilvl w:val="0"/>
                <w:numId w:val="29"/>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Rental assistance and leasing?</w:t>
            </w:r>
          </w:p>
          <w:p w:rsidR="00014379" w:rsidRPr="00401688" w:rsidRDefault="003A6F43" w:rsidP="002A00E3">
            <w:pPr>
              <w:widowControl w:val="0"/>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578.87(c)(4);</w:t>
            </w:r>
            <w:r w:rsidR="00014379" w:rsidRPr="00401688">
              <w:rPr>
                <w:rFonts w:ascii="Times New Roman" w:eastAsia="Times New Roman" w:hAnsi="Times New Roman"/>
                <w:sz w:val="24"/>
                <w:szCs w:val="24"/>
              </w:rPr>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A26146">
              <w:trPr>
                <w:trHeight w:val="170"/>
              </w:trPr>
              <w:tc>
                <w:tcPr>
                  <w:tcW w:w="425"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A26146">
              <w:trPr>
                <w:trHeight w:val="225"/>
              </w:trPr>
              <w:tc>
                <w:tcPr>
                  <w:tcW w:w="425"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014379" w:rsidRPr="00401688" w:rsidRDefault="00014379"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trHeight w:val="773"/>
        </w:trPr>
        <w:tc>
          <w:tcPr>
            <w:tcW w:w="7385" w:type="dxa"/>
            <w:tcBorders>
              <w:bottom w:val="single" w:sz="4" w:space="0" w:color="auto"/>
            </w:tcBorders>
          </w:tcPr>
          <w:p w:rsidR="00014379" w:rsidRPr="00401688" w:rsidRDefault="00014379" w:rsidP="00FA1B65">
            <w:pPr>
              <w:pStyle w:val="ListParagraph"/>
              <w:widowControl w:val="0"/>
              <w:numPr>
                <w:ilvl w:val="0"/>
                <w:numId w:val="29"/>
              </w:numPr>
              <w:spacing w:after="0" w:line="240" w:lineRule="auto"/>
              <w:ind w:left="365"/>
              <w:rPr>
                <w:rFonts w:ascii="Times New Roman" w:eastAsia="Times New Roman" w:hAnsi="Times New Roman"/>
                <w:sz w:val="24"/>
                <w:szCs w:val="24"/>
              </w:rPr>
            </w:pPr>
            <w:r w:rsidRPr="00401688">
              <w:rPr>
                <w:rFonts w:ascii="Times New Roman" w:eastAsia="Times New Roman" w:hAnsi="Times New Roman"/>
                <w:sz w:val="24"/>
                <w:szCs w:val="24"/>
              </w:rPr>
              <w:t xml:space="preserve">Rental assistance and operating? </w:t>
            </w:r>
          </w:p>
          <w:p w:rsidR="00C77562" w:rsidRPr="00401688" w:rsidRDefault="00014379" w:rsidP="003A6F43">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401688">
              <w:t>[24 CFR 578.87(c)(5)</w:t>
            </w:r>
            <w:r w:rsidR="003A6F43">
              <w:t>;</w:t>
            </w:r>
            <w:r w:rsidRPr="00401688">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1688" w:rsidRPr="00401688" w:rsidTr="00C50FB5">
              <w:trPr>
                <w:trHeight w:val="170"/>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Check1"/>
                        <w:enabled/>
                        <w:calcOnExit w:val="0"/>
                        <w:checkBox>
                          <w:sizeAuto/>
                          <w:default w:val="0"/>
                        </w:checkBox>
                      </w:ffData>
                    </w:fldChar>
                  </w:r>
                  <w:r w:rsidRPr="00401688">
                    <w:instrText xml:space="preserve"> FORMCHECKBOX </w:instrText>
                  </w:r>
                  <w:r w:rsidR="0047427D">
                    <w:fldChar w:fldCharType="separate"/>
                  </w:r>
                  <w:r w:rsidRPr="00401688">
                    <w:fldChar w:fldCharType="end"/>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01688">
                    <w:fldChar w:fldCharType="begin">
                      <w:ffData>
                        <w:name w:val=""/>
                        <w:enabled/>
                        <w:calcOnExit w:val="0"/>
                        <w:checkBox>
                          <w:sizeAuto/>
                          <w:default w:val="0"/>
                        </w:checkBox>
                      </w:ffData>
                    </w:fldChar>
                  </w:r>
                  <w:r w:rsidRPr="00401688">
                    <w:instrText xml:space="preserve"> FORMCHECKBOX </w:instrText>
                  </w:r>
                  <w:r w:rsidR="0047427D">
                    <w:fldChar w:fldCharType="separate"/>
                  </w:r>
                  <w:r w:rsidRPr="00401688">
                    <w:fldChar w:fldCharType="end"/>
                  </w:r>
                </w:p>
              </w:tc>
            </w:tr>
            <w:tr w:rsidR="00401688" w:rsidRPr="00401688" w:rsidTr="00C50FB5">
              <w:trPr>
                <w:trHeight w:val="225"/>
              </w:trPr>
              <w:tc>
                <w:tcPr>
                  <w:tcW w:w="425"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Yes</w:t>
                  </w:r>
                </w:p>
              </w:tc>
              <w:tc>
                <w:tcPr>
                  <w:tcW w:w="57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No</w:t>
                  </w:r>
                </w:p>
              </w:tc>
              <w:tc>
                <w:tcPr>
                  <w:tcW w:w="606" w:type="dxa"/>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01688">
                    <w:rPr>
                      <w:rFonts w:ascii="Verdana" w:hAnsi="Verdana"/>
                      <w:b/>
                      <w:bCs/>
                      <w:sz w:val="16"/>
                    </w:rPr>
                    <w:t>N/A</w:t>
                  </w:r>
                </w:p>
              </w:tc>
            </w:tr>
          </w:tbl>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1688" w:rsidRPr="00401688" w:rsidTr="00C50FB5">
        <w:trPr>
          <w:cantSplit/>
        </w:trPr>
        <w:tc>
          <w:tcPr>
            <w:tcW w:w="9010" w:type="dxa"/>
            <w:gridSpan w:val="2"/>
            <w:tcBorders>
              <w:bottom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rPr>
                <w:b/>
                <w:bCs/>
              </w:rPr>
              <w:t>Describe Basis for Conclusion:</w:t>
            </w:r>
          </w:p>
        </w:tc>
      </w:tr>
      <w:tr w:rsidR="00C77562" w:rsidRPr="00401688" w:rsidTr="00C50FB5">
        <w:trPr>
          <w:cantSplit/>
        </w:trPr>
        <w:tc>
          <w:tcPr>
            <w:tcW w:w="9010" w:type="dxa"/>
            <w:gridSpan w:val="2"/>
            <w:tcBorders>
              <w:top w:val="nil"/>
            </w:tcBorders>
          </w:tcPr>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01688">
              <w:fldChar w:fldCharType="begin">
                <w:ffData>
                  <w:name w:val="Text12"/>
                  <w:enabled/>
                  <w:calcOnExit w:val="0"/>
                  <w:textInput/>
                </w:ffData>
              </w:fldChar>
            </w:r>
            <w:r w:rsidRPr="00401688">
              <w:instrText xml:space="preserve"> FORMTEXT </w:instrText>
            </w:r>
            <w:r w:rsidRPr="00401688">
              <w:fldChar w:fldCharType="separate"/>
            </w:r>
            <w:r w:rsidRPr="00401688">
              <w:rPr>
                <w:noProof/>
              </w:rPr>
              <w:t> </w:t>
            </w:r>
            <w:r w:rsidRPr="00401688">
              <w:rPr>
                <w:noProof/>
              </w:rPr>
              <w:t> </w:t>
            </w:r>
            <w:r w:rsidRPr="00401688">
              <w:rPr>
                <w:noProof/>
              </w:rPr>
              <w:t> </w:t>
            </w:r>
            <w:r w:rsidRPr="00401688">
              <w:rPr>
                <w:noProof/>
              </w:rPr>
              <w:t> </w:t>
            </w:r>
            <w:r w:rsidRPr="00401688">
              <w:rPr>
                <w:noProof/>
              </w:rPr>
              <w:t> </w:t>
            </w:r>
            <w:r w:rsidRPr="00401688">
              <w:fldChar w:fldCharType="end"/>
            </w:r>
          </w:p>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C77562" w:rsidRPr="00401688" w:rsidRDefault="00C77562" w:rsidP="00FA1B6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C77562" w:rsidRPr="00401688" w:rsidRDefault="00C77562" w:rsidP="00FA1B65">
      <w:pPr>
        <w:pStyle w:val="Style1"/>
        <w:widowControl w:val="0"/>
        <w:numPr>
          <w:ilvl w:val="0"/>
          <w:numId w:val="0"/>
        </w:numPr>
        <w:spacing w:before="240" w:after="0" w:line="240" w:lineRule="auto"/>
        <w:rPr>
          <w:rFonts w:ascii="Times New Roman" w:hAnsi="Times New Roman"/>
          <w:sz w:val="24"/>
          <w:szCs w:val="24"/>
        </w:rPr>
      </w:pPr>
    </w:p>
    <w:sectPr w:rsidR="00C77562" w:rsidRPr="00401688" w:rsidSect="004B0EC8">
      <w:headerReference w:type="even" r:id="rId9"/>
      <w:headerReference w:type="default" r:id="rId10"/>
      <w:footerReference w:type="even"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07" w:rsidRDefault="00D16C07" w:rsidP="006D5305">
      <w:pPr>
        <w:spacing w:after="0" w:line="240" w:lineRule="auto"/>
      </w:pPr>
      <w:r>
        <w:separator/>
      </w:r>
    </w:p>
  </w:endnote>
  <w:endnote w:type="continuationSeparator" w:id="0">
    <w:p w:rsidR="00D16C07" w:rsidRDefault="00D16C07"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7" w:rsidRPr="004B0EC8" w:rsidRDefault="0047427D" w:rsidP="00B51EE2">
    <w:pPr>
      <w:pStyle w:val="Footer"/>
      <w:rPr>
        <w:rFonts w:ascii="Times New Roman" w:hAnsi="Times New Roman"/>
      </w:rPr>
    </w:pPr>
    <w:r>
      <w:rPr>
        <w:rFonts w:ascii="Times New Roman" w:hAnsi="Times New Roman"/>
      </w:rPr>
      <w:t>12</w:t>
    </w:r>
    <w:r w:rsidR="00D16C07" w:rsidRPr="004B0EC8">
      <w:rPr>
        <w:rFonts w:ascii="Times New Roman" w:hAnsi="Times New Roman"/>
      </w:rPr>
      <w:t>/2015</w:t>
    </w:r>
    <w:sdt>
      <w:sdtPr>
        <w:rPr>
          <w:rFonts w:ascii="Times New Roman" w:hAnsi="Times New Roman"/>
        </w:rPr>
        <w:id w:val="1715545047"/>
        <w:docPartObj>
          <w:docPartGallery w:val="Page Numbers (Bottom of Page)"/>
          <w:docPartUnique/>
        </w:docPartObj>
      </w:sdtPr>
      <w:sdtEndPr>
        <w:rPr>
          <w:noProof/>
        </w:rPr>
      </w:sdtEndPr>
      <w:sdtContent>
        <w:r w:rsidR="00D16C07" w:rsidRPr="004B0EC8">
          <w:rPr>
            <w:rFonts w:ascii="Times New Roman" w:hAnsi="Times New Roman"/>
          </w:rPr>
          <w:tab/>
          <w:t>29-</w:t>
        </w:r>
        <w:r w:rsidR="00D16C07" w:rsidRPr="004B0EC8">
          <w:rPr>
            <w:rFonts w:ascii="Times New Roman" w:hAnsi="Times New Roman"/>
          </w:rPr>
          <w:fldChar w:fldCharType="begin"/>
        </w:r>
        <w:r w:rsidR="00D16C07" w:rsidRPr="004B0EC8">
          <w:rPr>
            <w:rFonts w:ascii="Times New Roman" w:hAnsi="Times New Roman"/>
          </w:rPr>
          <w:instrText xml:space="preserve"> PAGE   \* MERGEFORMAT </w:instrText>
        </w:r>
        <w:r w:rsidR="00D16C07" w:rsidRPr="004B0EC8">
          <w:rPr>
            <w:rFonts w:ascii="Times New Roman" w:hAnsi="Times New Roman"/>
          </w:rPr>
          <w:fldChar w:fldCharType="separate"/>
        </w:r>
        <w:r>
          <w:rPr>
            <w:rFonts w:ascii="Times New Roman" w:hAnsi="Times New Roman"/>
            <w:noProof/>
          </w:rPr>
          <w:t>2</w:t>
        </w:r>
        <w:r w:rsidR="00D16C07" w:rsidRPr="004B0EC8">
          <w:rPr>
            <w:rFonts w:ascii="Times New Roman" w:hAnsi="Times New Roman"/>
            <w:noProof/>
          </w:rPr>
          <w:fldChar w:fldCharType="end"/>
        </w:r>
      </w:sdtContent>
    </w:sdt>
  </w:p>
  <w:p w:rsidR="00D16C07" w:rsidRPr="004B0EC8" w:rsidRDefault="00D16C07">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77469"/>
      <w:docPartObj>
        <w:docPartGallery w:val="Page Numbers (Bottom of Page)"/>
        <w:docPartUnique/>
      </w:docPartObj>
    </w:sdtPr>
    <w:sdtEndPr>
      <w:rPr>
        <w:rFonts w:ascii="Times New Roman" w:hAnsi="Times New Roman"/>
        <w:noProof/>
      </w:rPr>
    </w:sdtEndPr>
    <w:sdtContent>
      <w:p w:rsidR="00D16C07" w:rsidRPr="00B51EE2" w:rsidRDefault="00D16C07">
        <w:pPr>
          <w:pStyle w:val="Footer"/>
          <w:jc w:val="center"/>
          <w:rPr>
            <w:rFonts w:ascii="Times New Roman" w:hAnsi="Times New Roman"/>
            <w:noProof/>
            <w:sz w:val="24"/>
            <w:szCs w:val="24"/>
          </w:rPr>
        </w:pPr>
        <w:r>
          <w:t xml:space="preserve">                                                                           </w:t>
        </w:r>
        <w:r w:rsidRPr="004B0EC8">
          <w:rPr>
            <w:rFonts w:ascii="Times New Roman" w:hAnsi="Times New Roman"/>
          </w:rPr>
          <w:t>29-</w:t>
        </w:r>
        <w:r w:rsidRPr="004B0EC8">
          <w:rPr>
            <w:rFonts w:ascii="Times New Roman" w:hAnsi="Times New Roman"/>
          </w:rPr>
          <w:fldChar w:fldCharType="begin"/>
        </w:r>
        <w:r w:rsidRPr="004B0EC8">
          <w:rPr>
            <w:rFonts w:ascii="Times New Roman" w:hAnsi="Times New Roman"/>
          </w:rPr>
          <w:instrText xml:space="preserve"> PAGE   \* MERGEFORMAT </w:instrText>
        </w:r>
        <w:r w:rsidRPr="004B0EC8">
          <w:rPr>
            <w:rFonts w:ascii="Times New Roman" w:hAnsi="Times New Roman"/>
          </w:rPr>
          <w:fldChar w:fldCharType="separate"/>
        </w:r>
        <w:r w:rsidR="0047427D">
          <w:rPr>
            <w:rFonts w:ascii="Times New Roman" w:hAnsi="Times New Roman"/>
            <w:noProof/>
          </w:rPr>
          <w:t>3</w:t>
        </w:r>
        <w:r w:rsidRPr="004B0EC8">
          <w:rPr>
            <w:rFonts w:ascii="Times New Roman" w:hAnsi="Times New Roman"/>
            <w:noProof/>
          </w:rPr>
          <w:fldChar w:fldCharType="end"/>
        </w:r>
        <w:r w:rsidRPr="004B0EC8">
          <w:rPr>
            <w:rFonts w:ascii="Times New Roman" w:hAnsi="Times New Roman"/>
            <w:noProof/>
          </w:rPr>
          <w:tab/>
          <w:t xml:space="preserve">                                       </w:t>
        </w:r>
        <w:r w:rsidR="0047427D">
          <w:rPr>
            <w:rFonts w:ascii="Times New Roman" w:hAnsi="Times New Roman"/>
            <w:noProof/>
          </w:rPr>
          <w:t xml:space="preserve">                               12</w:t>
        </w:r>
        <w:r w:rsidRPr="004B0EC8">
          <w:rPr>
            <w:rFonts w:ascii="Times New Roman" w:hAnsi="Times New Roman"/>
            <w:noProof/>
          </w:rPr>
          <w:t>/2015</w:t>
        </w:r>
      </w:p>
      <w:p w:rsidR="00D16C07" w:rsidRPr="003220B8" w:rsidRDefault="00D16C07" w:rsidP="003220B8">
        <w:pPr>
          <w:pStyle w:val="Footer"/>
          <w:tabs>
            <w:tab w:val="clear" w:pos="9360"/>
          </w:tabs>
          <w:rPr>
            <w:rFonts w:ascii="Times New Roman" w:hAnsi="Times New Roman"/>
          </w:rPr>
        </w:pPr>
        <w:r w:rsidRPr="003220B8">
          <w:rPr>
            <w:rFonts w:ascii="Times New Roman" w:hAnsi="Times New Roman"/>
            <w:noProof/>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07" w:rsidRDefault="00D16C07" w:rsidP="006D5305">
      <w:pPr>
        <w:spacing w:after="0" w:line="240" w:lineRule="auto"/>
      </w:pPr>
      <w:r>
        <w:separator/>
      </w:r>
    </w:p>
  </w:footnote>
  <w:footnote w:type="continuationSeparator" w:id="0">
    <w:p w:rsidR="00D16C07" w:rsidRDefault="00D16C07"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7" w:rsidRPr="00310DF5" w:rsidRDefault="00D16C07" w:rsidP="00B51EE2">
    <w:pPr>
      <w:pStyle w:val="Header"/>
      <w:jc w:val="both"/>
      <w:rPr>
        <w:rFonts w:ascii="Times New Roman" w:hAnsi="Times New Roman"/>
        <w:sz w:val="24"/>
        <w:szCs w:val="24"/>
      </w:rPr>
    </w:pPr>
    <w:r>
      <w:rPr>
        <w:rFonts w:ascii="Times New Roman" w:hAnsi="Times New Roman"/>
        <w:sz w:val="24"/>
        <w:szCs w:val="24"/>
      </w:rPr>
      <w:t xml:space="preserve">    6509.2 REV-6 CHG-2    </w:t>
    </w:r>
    <w:r>
      <w:rPr>
        <w:rFonts w:ascii="Times New Roman" w:hAnsi="Times New Roman"/>
        <w:sz w:val="24"/>
        <w:szCs w:val="24"/>
      </w:rPr>
      <w:tab/>
      <w:t xml:space="preserve">  </w:t>
    </w:r>
    <w:r w:rsidRPr="00310DF5">
      <w:rPr>
        <w:rFonts w:ascii="Times New Roman" w:hAnsi="Times New Roman"/>
        <w:sz w:val="24"/>
        <w:szCs w:val="24"/>
      </w:rPr>
      <w:t>Exhibit 29-7</w:t>
    </w:r>
    <w:r>
      <w:rPr>
        <w:rFonts w:ascii="Times New Roman" w:hAnsi="Times New Roman"/>
        <w:sz w:val="24"/>
        <w:szCs w:val="24"/>
      </w:rPr>
      <w:t xml:space="preserve"> </w:t>
    </w:r>
    <w:r>
      <w:rPr>
        <w:rFonts w:ascii="Times New Roman" w:hAnsi="Times New Roman"/>
        <w:sz w:val="24"/>
        <w:szCs w:val="24"/>
      </w:rPr>
      <w:tab/>
    </w:r>
  </w:p>
  <w:p w:rsidR="00D16C07" w:rsidRPr="00310DF5" w:rsidRDefault="00D16C07" w:rsidP="00B51EE2">
    <w:pPr>
      <w:jc w:val="center"/>
      <w:rPr>
        <w:rFonts w:ascii="Times New Roman" w:hAnsi="Times New Roman"/>
        <w:sz w:val="24"/>
        <w:szCs w:val="24"/>
      </w:rPr>
    </w:pPr>
    <w:r w:rsidRPr="00310DF5">
      <w:rPr>
        <w:rFonts w:ascii="Times New Roman" w:hAnsi="Times New Roman"/>
        <w:sz w:val="24"/>
        <w:szCs w:val="24"/>
      </w:rPr>
      <w:t>Continuum of Care (CoC)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7" w:rsidRPr="00310DF5" w:rsidRDefault="00D16C07" w:rsidP="00307A33">
    <w:pPr>
      <w:pStyle w:val="Header"/>
      <w:rPr>
        <w:rFonts w:ascii="Times New Roman" w:hAnsi="Times New Roman"/>
        <w:sz w:val="24"/>
        <w:szCs w:val="24"/>
      </w:rPr>
    </w:pPr>
    <w:r>
      <w:rPr>
        <w:rFonts w:ascii="Times New Roman" w:hAnsi="Times New Roman"/>
        <w:sz w:val="24"/>
        <w:szCs w:val="24"/>
      </w:rPr>
      <w:t xml:space="preserve">                                                              </w:t>
    </w:r>
    <w:r w:rsidRPr="00310DF5">
      <w:rPr>
        <w:rFonts w:ascii="Times New Roman" w:hAnsi="Times New Roman"/>
        <w:sz w:val="24"/>
        <w:szCs w:val="24"/>
      </w:rPr>
      <w:t>Exhibit 29-7</w:t>
    </w:r>
    <w:r>
      <w:rPr>
        <w:rFonts w:ascii="Times New Roman" w:hAnsi="Times New Roman"/>
        <w:sz w:val="24"/>
        <w:szCs w:val="24"/>
      </w:rPr>
      <w:t xml:space="preserve"> </w:t>
    </w:r>
    <w:r>
      <w:rPr>
        <w:rFonts w:ascii="Times New Roman" w:hAnsi="Times New Roman"/>
        <w:sz w:val="24"/>
        <w:szCs w:val="24"/>
      </w:rPr>
      <w:tab/>
      <w:t>6509.2 REV-6 CHG-2</w:t>
    </w:r>
  </w:p>
  <w:p w:rsidR="00D16C07" w:rsidRPr="00310DF5" w:rsidRDefault="00D16C07" w:rsidP="00400720">
    <w:pPr>
      <w:jc w:val="center"/>
      <w:rPr>
        <w:rFonts w:ascii="Times New Roman" w:hAnsi="Times New Roman"/>
        <w:sz w:val="24"/>
        <w:szCs w:val="24"/>
      </w:rPr>
    </w:pPr>
    <w:r w:rsidRPr="00310DF5">
      <w:rPr>
        <w:rFonts w:ascii="Times New Roman" w:hAnsi="Times New Roman"/>
        <w:sz w:val="24"/>
        <w:szCs w:val="24"/>
      </w:rPr>
      <w:t>Continuum of Care (CoC)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A52"/>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A50BA"/>
    <w:multiLevelType w:val="hybridMultilevel"/>
    <w:tmpl w:val="D6AAED3A"/>
    <w:lvl w:ilvl="0" w:tplc="98FCA1D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D3CAA"/>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07A52"/>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46DAB"/>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91F02"/>
    <w:multiLevelType w:val="hybridMultilevel"/>
    <w:tmpl w:val="16D8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33C8F"/>
    <w:multiLevelType w:val="hybridMultilevel"/>
    <w:tmpl w:val="12301C02"/>
    <w:lvl w:ilvl="0" w:tplc="F8020A88">
      <w:start w:val="1"/>
      <w:numFmt w:val="decimal"/>
      <w:pStyle w:val="Style1"/>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42819"/>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E300C"/>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95A69"/>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E4EF0"/>
    <w:multiLevelType w:val="hybridMultilevel"/>
    <w:tmpl w:val="BEB601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85AC7"/>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C3FF3"/>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02FDD"/>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A6F1D"/>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1675C"/>
    <w:multiLevelType w:val="hybridMultilevel"/>
    <w:tmpl w:val="DB2E0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36A7C"/>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5571EE"/>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A3F56"/>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D1412"/>
    <w:multiLevelType w:val="hybridMultilevel"/>
    <w:tmpl w:val="475AC65E"/>
    <w:lvl w:ilvl="0" w:tplc="9E0EFA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40BB4"/>
    <w:multiLevelType w:val="hybridMultilevel"/>
    <w:tmpl w:val="D6AAED3A"/>
    <w:lvl w:ilvl="0" w:tplc="98FCA1D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2">
    <w:nsid w:val="5FEE7A98"/>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76F1F"/>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218AE"/>
    <w:multiLevelType w:val="hybridMultilevel"/>
    <w:tmpl w:val="D6AAED3A"/>
    <w:lvl w:ilvl="0" w:tplc="98FCA1D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64692"/>
    <w:multiLevelType w:val="hybridMultilevel"/>
    <w:tmpl w:val="BE3E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2758D"/>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44C8A"/>
    <w:multiLevelType w:val="hybridMultilevel"/>
    <w:tmpl w:val="BEB601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02E2B"/>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F199C"/>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B914B5"/>
    <w:multiLevelType w:val="hybridMultilevel"/>
    <w:tmpl w:val="C3B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E3249"/>
    <w:multiLevelType w:val="hybridMultilevel"/>
    <w:tmpl w:val="BEB601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161711"/>
    <w:multiLevelType w:val="hybridMultilevel"/>
    <w:tmpl w:val="D6AAED3A"/>
    <w:lvl w:ilvl="0" w:tplc="98FCA1D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31"/>
  </w:num>
  <w:num w:numId="4">
    <w:abstractNumId w:val="19"/>
  </w:num>
  <w:num w:numId="5">
    <w:abstractNumId w:val="6"/>
  </w:num>
  <w:num w:numId="6">
    <w:abstractNumId w:val="5"/>
  </w:num>
  <w:num w:numId="7">
    <w:abstractNumId w:val="21"/>
  </w:num>
  <w:num w:numId="8">
    <w:abstractNumId w:val="15"/>
  </w:num>
  <w:num w:numId="9">
    <w:abstractNumId w:val="22"/>
  </w:num>
  <w:num w:numId="10">
    <w:abstractNumId w:val="3"/>
  </w:num>
  <w:num w:numId="11">
    <w:abstractNumId w:val="23"/>
  </w:num>
  <w:num w:numId="12">
    <w:abstractNumId w:val="26"/>
  </w:num>
  <w:num w:numId="13">
    <w:abstractNumId w:val="16"/>
  </w:num>
  <w:num w:numId="14">
    <w:abstractNumId w:val="9"/>
  </w:num>
  <w:num w:numId="15">
    <w:abstractNumId w:val="18"/>
  </w:num>
  <w:num w:numId="16">
    <w:abstractNumId w:val="13"/>
  </w:num>
  <w:num w:numId="17">
    <w:abstractNumId w:val="30"/>
  </w:num>
  <w:num w:numId="18">
    <w:abstractNumId w:val="12"/>
  </w:num>
  <w:num w:numId="19">
    <w:abstractNumId w:val="14"/>
  </w:num>
  <w:num w:numId="20">
    <w:abstractNumId w:val="8"/>
  </w:num>
  <w:num w:numId="21">
    <w:abstractNumId w:val="7"/>
  </w:num>
  <w:num w:numId="22">
    <w:abstractNumId w:val="4"/>
  </w:num>
  <w:num w:numId="23">
    <w:abstractNumId w:val="29"/>
  </w:num>
  <w:num w:numId="24">
    <w:abstractNumId w:val="2"/>
  </w:num>
  <w:num w:numId="25">
    <w:abstractNumId w:val="11"/>
  </w:num>
  <w:num w:numId="26">
    <w:abstractNumId w:val="0"/>
  </w:num>
  <w:num w:numId="27">
    <w:abstractNumId w:val="28"/>
  </w:num>
  <w:num w:numId="28">
    <w:abstractNumId w:val="17"/>
  </w:num>
  <w:num w:numId="29">
    <w:abstractNumId w:val="1"/>
  </w:num>
  <w:num w:numId="30">
    <w:abstractNumId w:val="24"/>
  </w:num>
  <w:num w:numId="31">
    <w:abstractNumId w:val="20"/>
  </w:num>
  <w:num w:numId="32">
    <w:abstractNumId w:val="32"/>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Formatting/>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2586"/>
    <w:rsid w:val="00002B7A"/>
    <w:rsid w:val="00003188"/>
    <w:rsid w:val="00004D1C"/>
    <w:rsid w:val="00007D4F"/>
    <w:rsid w:val="00011968"/>
    <w:rsid w:val="00011F4C"/>
    <w:rsid w:val="00014379"/>
    <w:rsid w:val="0001450B"/>
    <w:rsid w:val="000177ED"/>
    <w:rsid w:val="00017C4E"/>
    <w:rsid w:val="000278FE"/>
    <w:rsid w:val="00027A24"/>
    <w:rsid w:val="00030419"/>
    <w:rsid w:val="00031F4F"/>
    <w:rsid w:val="0003223C"/>
    <w:rsid w:val="0003240F"/>
    <w:rsid w:val="0003304E"/>
    <w:rsid w:val="0003375D"/>
    <w:rsid w:val="00041E2C"/>
    <w:rsid w:val="00046F2F"/>
    <w:rsid w:val="00051FF5"/>
    <w:rsid w:val="000547C3"/>
    <w:rsid w:val="00056297"/>
    <w:rsid w:val="000563D5"/>
    <w:rsid w:val="0006231C"/>
    <w:rsid w:val="00062980"/>
    <w:rsid w:val="000646BE"/>
    <w:rsid w:val="000655FC"/>
    <w:rsid w:val="000741D0"/>
    <w:rsid w:val="00074C07"/>
    <w:rsid w:val="00075F53"/>
    <w:rsid w:val="00076053"/>
    <w:rsid w:val="000812DA"/>
    <w:rsid w:val="000836DF"/>
    <w:rsid w:val="000845BD"/>
    <w:rsid w:val="00085C02"/>
    <w:rsid w:val="00091C05"/>
    <w:rsid w:val="00094191"/>
    <w:rsid w:val="00097A87"/>
    <w:rsid w:val="000A2320"/>
    <w:rsid w:val="000A2644"/>
    <w:rsid w:val="000A27D7"/>
    <w:rsid w:val="000A7085"/>
    <w:rsid w:val="000B18E9"/>
    <w:rsid w:val="000B33B5"/>
    <w:rsid w:val="000B611A"/>
    <w:rsid w:val="000B6A26"/>
    <w:rsid w:val="000B7A17"/>
    <w:rsid w:val="000C121C"/>
    <w:rsid w:val="000C1AC3"/>
    <w:rsid w:val="000C271A"/>
    <w:rsid w:val="000C714A"/>
    <w:rsid w:val="000C7217"/>
    <w:rsid w:val="000D1815"/>
    <w:rsid w:val="000D1A43"/>
    <w:rsid w:val="000D230A"/>
    <w:rsid w:val="000D2BD5"/>
    <w:rsid w:val="000D407D"/>
    <w:rsid w:val="000D6E94"/>
    <w:rsid w:val="000D77C0"/>
    <w:rsid w:val="000E3CAB"/>
    <w:rsid w:val="000E6BC2"/>
    <w:rsid w:val="000F24D9"/>
    <w:rsid w:val="000F383C"/>
    <w:rsid w:val="000F6924"/>
    <w:rsid w:val="000F6B45"/>
    <w:rsid w:val="00100D8C"/>
    <w:rsid w:val="00104749"/>
    <w:rsid w:val="001048DE"/>
    <w:rsid w:val="0010711B"/>
    <w:rsid w:val="00111E3D"/>
    <w:rsid w:val="00113A14"/>
    <w:rsid w:val="00113E4B"/>
    <w:rsid w:val="001158BA"/>
    <w:rsid w:val="0012616A"/>
    <w:rsid w:val="00130DF9"/>
    <w:rsid w:val="00132D96"/>
    <w:rsid w:val="00134078"/>
    <w:rsid w:val="001413D5"/>
    <w:rsid w:val="00143B75"/>
    <w:rsid w:val="00147DFD"/>
    <w:rsid w:val="00147E3E"/>
    <w:rsid w:val="001505FD"/>
    <w:rsid w:val="001512EF"/>
    <w:rsid w:val="00151BD1"/>
    <w:rsid w:val="00154FA1"/>
    <w:rsid w:val="001566CE"/>
    <w:rsid w:val="001568EE"/>
    <w:rsid w:val="001605DC"/>
    <w:rsid w:val="00161E09"/>
    <w:rsid w:val="00161EC9"/>
    <w:rsid w:val="00163344"/>
    <w:rsid w:val="0016367E"/>
    <w:rsid w:val="00164560"/>
    <w:rsid w:val="00166DD3"/>
    <w:rsid w:val="00171C93"/>
    <w:rsid w:val="00173FDB"/>
    <w:rsid w:val="0017603B"/>
    <w:rsid w:val="00184B1C"/>
    <w:rsid w:val="00186765"/>
    <w:rsid w:val="00190232"/>
    <w:rsid w:val="00191002"/>
    <w:rsid w:val="001920A6"/>
    <w:rsid w:val="00193136"/>
    <w:rsid w:val="001947AA"/>
    <w:rsid w:val="001A1DDA"/>
    <w:rsid w:val="001A4DEF"/>
    <w:rsid w:val="001A519D"/>
    <w:rsid w:val="001A531B"/>
    <w:rsid w:val="001B53B1"/>
    <w:rsid w:val="001B5AB8"/>
    <w:rsid w:val="001C02BC"/>
    <w:rsid w:val="001C0658"/>
    <w:rsid w:val="001C1FE5"/>
    <w:rsid w:val="001C3025"/>
    <w:rsid w:val="001C3672"/>
    <w:rsid w:val="001C49E7"/>
    <w:rsid w:val="001C7BA2"/>
    <w:rsid w:val="001D181E"/>
    <w:rsid w:val="001D26E5"/>
    <w:rsid w:val="001D3F8B"/>
    <w:rsid w:val="001D686A"/>
    <w:rsid w:val="001D6A39"/>
    <w:rsid w:val="001D7550"/>
    <w:rsid w:val="001E27E0"/>
    <w:rsid w:val="001E60B8"/>
    <w:rsid w:val="001E709E"/>
    <w:rsid w:val="001F011D"/>
    <w:rsid w:val="001F1347"/>
    <w:rsid w:val="001F2804"/>
    <w:rsid w:val="001F5209"/>
    <w:rsid w:val="001F62E2"/>
    <w:rsid w:val="001F66D6"/>
    <w:rsid w:val="001F7063"/>
    <w:rsid w:val="00200BE8"/>
    <w:rsid w:val="00201F85"/>
    <w:rsid w:val="0020249D"/>
    <w:rsid w:val="0020721B"/>
    <w:rsid w:val="002100BF"/>
    <w:rsid w:val="00210468"/>
    <w:rsid w:val="00210B44"/>
    <w:rsid w:val="0021229B"/>
    <w:rsid w:val="0021756F"/>
    <w:rsid w:val="002176A5"/>
    <w:rsid w:val="002245C1"/>
    <w:rsid w:val="00232FF9"/>
    <w:rsid w:val="00237091"/>
    <w:rsid w:val="002401EB"/>
    <w:rsid w:val="00241486"/>
    <w:rsid w:val="002430BE"/>
    <w:rsid w:val="002431A0"/>
    <w:rsid w:val="00245422"/>
    <w:rsid w:val="00251917"/>
    <w:rsid w:val="00263C39"/>
    <w:rsid w:val="00264F3F"/>
    <w:rsid w:val="00266CE9"/>
    <w:rsid w:val="00267229"/>
    <w:rsid w:val="00273A50"/>
    <w:rsid w:val="002766EF"/>
    <w:rsid w:val="0027737D"/>
    <w:rsid w:val="002802DB"/>
    <w:rsid w:val="0028457F"/>
    <w:rsid w:val="00290A1D"/>
    <w:rsid w:val="002934F3"/>
    <w:rsid w:val="0029486A"/>
    <w:rsid w:val="00296A33"/>
    <w:rsid w:val="00296B4D"/>
    <w:rsid w:val="00296F38"/>
    <w:rsid w:val="002A00E3"/>
    <w:rsid w:val="002A0A8A"/>
    <w:rsid w:val="002A1F31"/>
    <w:rsid w:val="002A309F"/>
    <w:rsid w:val="002A7401"/>
    <w:rsid w:val="002A74AE"/>
    <w:rsid w:val="002A7ABF"/>
    <w:rsid w:val="002B0394"/>
    <w:rsid w:val="002B5469"/>
    <w:rsid w:val="002B568D"/>
    <w:rsid w:val="002C134F"/>
    <w:rsid w:val="002C6057"/>
    <w:rsid w:val="002D1C8E"/>
    <w:rsid w:val="002D3B25"/>
    <w:rsid w:val="002D5BBC"/>
    <w:rsid w:val="002E543C"/>
    <w:rsid w:val="002F05FF"/>
    <w:rsid w:val="002F0C2D"/>
    <w:rsid w:val="002F24DA"/>
    <w:rsid w:val="002F2F3A"/>
    <w:rsid w:val="002F37F1"/>
    <w:rsid w:val="002F3940"/>
    <w:rsid w:val="002F4F46"/>
    <w:rsid w:val="003001E5"/>
    <w:rsid w:val="00307A33"/>
    <w:rsid w:val="00310DF5"/>
    <w:rsid w:val="00315976"/>
    <w:rsid w:val="00315C56"/>
    <w:rsid w:val="00316605"/>
    <w:rsid w:val="00317D79"/>
    <w:rsid w:val="003220B8"/>
    <w:rsid w:val="00322BCC"/>
    <w:rsid w:val="00330D6E"/>
    <w:rsid w:val="00332E6A"/>
    <w:rsid w:val="00335021"/>
    <w:rsid w:val="003353A0"/>
    <w:rsid w:val="003368C9"/>
    <w:rsid w:val="00345F5D"/>
    <w:rsid w:val="00346DF7"/>
    <w:rsid w:val="00350346"/>
    <w:rsid w:val="003503E3"/>
    <w:rsid w:val="00351711"/>
    <w:rsid w:val="003521BE"/>
    <w:rsid w:val="003538F2"/>
    <w:rsid w:val="003559C3"/>
    <w:rsid w:val="003568E4"/>
    <w:rsid w:val="00360795"/>
    <w:rsid w:val="00365DC5"/>
    <w:rsid w:val="00375A41"/>
    <w:rsid w:val="00375E94"/>
    <w:rsid w:val="00377FB8"/>
    <w:rsid w:val="00385A94"/>
    <w:rsid w:val="00386613"/>
    <w:rsid w:val="00387C95"/>
    <w:rsid w:val="003914F3"/>
    <w:rsid w:val="00392BF5"/>
    <w:rsid w:val="00397873"/>
    <w:rsid w:val="003A00AC"/>
    <w:rsid w:val="003A038F"/>
    <w:rsid w:val="003A1083"/>
    <w:rsid w:val="003A4AB4"/>
    <w:rsid w:val="003A523A"/>
    <w:rsid w:val="003A53D1"/>
    <w:rsid w:val="003A6F43"/>
    <w:rsid w:val="003B10C6"/>
    <w:rsid w:val="003B1FA0"/>
    <w:rsid w:val="003B539D"/>
    <w:rsid w:val="003C482D"/>
    <w:rsid w:val="003C5F3B"/>
    <w:rsid w:val="003D1A00"/>
    <w:rsid w:val="003D1CBC"/>
    <w:rsid w:val="003D26D1"/>
    <w:rsid w:val="003D4072"/>
    <w:rsid w:val="003D5B76"/>
    <w:rsid w:val="003E0C55"/>
    <w:rsid w:val="003E1886"/>
    <w:rsid w:val="003E64AB"/>
    <w:rsid w:val="003E6B1F"/>
    <w:rsid w:val="003E764D"/>
    <w:rsid w:val="003F39D5"/>
    <w:rsid w:val="00400720"/>
    <w:rsid w:val="00401688"/>
    <w:rsid w:val="004025A4"/>
    <w:rsid w:val="004108EC"/>
    <w:rsid w:val="00411CFA"/>
    <w:rsid w:val="00412B6E"/>
    <w:rsid w:val="004170DC"/>
    <w:rsid w:val="00422336"/>
    <w:rsid w:val="00422870"/>
    <w:rsid w:val="00427226"/>
    <w:rsid w:val="0043093A"/>
    <w:rsid w:val="00431FD7"/>
    <w:rsid w:val="00437816"/>
    <w:rsid w:val="00440EB5"/>
    <w:rsid w:val="0044222D"/>
    <w:rsid w:val="00443331"/>
    <w:rsid w:val="0044411B"/>
    <w:rsid w:val="00444FA0"/>
    <w:rsid w:val="00450EAA"/>
    <w:rsid w:val="00452C14"/>
    <w:rsid w:val="00455B20"/>
    <w:rsid w:val="004613F5"/>
    <w:rsid w:val="00463573"/>
    <w:rsid w:val="00463E0D"/>
    <w:rsid w:val="00464E2D"/>
    <w:rsid w:val="00465D39"/>
    <w:rsid w:val="00467FE4"/>
    <w:rsid w:val="0047427D"/>
    <w:rsid w:val="00476E42"/>
    <w:rsid w:val="004819F7"/>
    <w:rsid w:val="00482169"/>
    <w:rsid w:val="00482772"/>
    <w:rsid w:val="00482D8F"/>
    <w:rsid w:val="0048599E"/>
    <w:rsid w:val="00486F71"/>
    <w:rsid w:val="00491CD6"/>
    <w:rsid w:val="0049275B"/>
    <w:rsid w:val="00492780"/>
    <w:rsid w:val="004A0103"/>
    <w:rsid w:val="004A10E2"/>
    <w:rsid w:val="004A3EAF"/>
    <w:rsid w:val="004A6795"/>
    <w:rsid w:val="004A724F"/>
    <w:rsid w:val="004A782C"/>
    <w:rsid w:val="004B0EC8"/>
    <w:rsid w:val="004B44BC"/>
    <w:rsid w:val="004B4B9B"/>
    <w:rsid w:val="004B520C"/>
    <w:rsid w:val="004B55F8"/>
    <w:rsid w:val="004B7C1C"/>
    <w:rsid w:val="004C0BEC"/>
    <w:rsid w:val="004C3012"/>
    <w:rsid w:val="004C6B4B"/>
    <w:rsid w:val="004C6D07"/>
    <w:rsid w:val="004D5A3E"/>
    <w:rsid w:val="004D7DA1"/>
    <w:rsid w:val="004D7FFA"/>
    <w:rsid w:val="004E180A"/>
    <w:rsid w:val="004E4ACA"/>
    <w:rsid w:val="004F437B"/>
    <w:rsid w:val="004F551F"/>
    <w:rsid w:val="005004C8"/>
    <w:rsid w:val="00501A25"/>
    <w:rsid w:val="005022E8"/>
    <w:rsid w:val="00511608"/>
    <w:rsid w:val="005117DB"/>
    <w:rsid w:val="00530BEF"/>
    <w:rsid w:val="00531EA5"/>
    <w:rsid w:val="00534812"/>
    <w:rsid w:val="00544323"/>
    <w:rsid w:val="00546FCC"/>
    <w:rsid w:val="00551B79"/>
    <w:rsid w:val="00554340"/>
    <w:rsid w:val="00556462"/>
    <w:rsid w:val="0055716A"/>
    <w:rsid w:val="005601B0"/>
    <w:rsid w:val="0056093B"/>
    <w:rsid w:val="005626B6"/>
    <w:rsid w:val="005633DD"/>
    <w:rsid w:val="0056370C"/>
    <w:rsid w:val="00565FA3"/>
    <w:rsid w:val="00571470"/>
    <w:rsid w:val="005800CA"/>
    <w:rsid w:val="00580DA3"/>
    <w:rsid w:val="005824E8"/>
    <w:rsid w:val="0058360E"/>
    <w:rsid w:val="00585778"/>
    <w:rsid w:val="00585EF5"/>
    <w:rsid w:val="0058621D"/>
    <w:rsid w:val="005900E6"/>
    <w:rsid w:val="00590BDE"/>
    <w:rsid w:val="00590EB0"/>
    <w:rsid w:val="00593552"/>
    <w:rsid w:val="005A0998"/>
    <w:rsid w:val="005A3AEC"/>
    <w:rsid w:val="005A3E5A"/>
    <w:rsid w:val="005A4479"/>
    <w:rsid w:val="005A7B05"/>
    <w:rsid w:val="005B16E2"/>
    <w:rsid w:val="005B1941"/>
    <w:rsid w:val="005B677C"/>
    <w:rsid w:val="005B7111"/>
    <w:rsid w:val="005B7349"/>
    <w:rsid w:val="005B7449"/>
    <w:rsid w:val="005C11AA"/>
    <w:rsid w:val="005C2365"/>
    <w:rsid w:val="005C75FA"/>
    <w:rsid w:val="005C7BE2"/>
    <w:rsid w:val="005D0FAA"/>
    <w:rsid w:val="005D47B5"/>
    <w:rsid w:val="005D6D00"/>
    <w:rsid w:val="005D7894"/>
    <w:rsid w:val="005E1319"/>
    <w:rsid w:val="005E14D8"/>
    <w:rsid w:val="005E76C3"/>
    <w:rsid w:val="005F1CA6"/>
    <w:rsid w:val="005F4A5B"/>
    <w:rsid w:val="005F52F1"/>
    <w:rsid w:val="005F65AF"/>
    <w:rsid w:val="005F7E02"/>
    <w:rsid w:val="00603E70"/>
    <w:rsid w:val="006064E5"/>
    <w:rsid w:val="006100E8"/>
    <w:rsid w:val="006151AB"/>
    <w:rsid w:val="00615517"/>
    <w:rsid w:val="00620466"/>
    <w:rsid w:val="0062071F"/>
    <w:rsid w:val="00625484"/>
    <w:rsid w:val="00627FFC"/>
    <w:rsid w:val="006302E7"/>
    <w:rsid w:val="006356D6"/>
    <w:rsid w:val="00635B5B"/>
    <w:rsid w:val="006371F6"/>
    <w:rsid w:val="00640EBD"/>
    <w:rsid w:val="006461D2"/>
    <w:rsid w:val="00646367"/>
    <w:rsid w:val="00650C2A"/>
    <w:rsid w:val="00650CFA"/>
    <w:rsid w:val="00656381"/>
    <w:rsid w:val="0065746E"/>
    <w:rsid w:val="006618BD"/>
    <w:rsid w:val="00662C47"/>
    <w:rsid w:val="0067077C"/>
    <w:rsid w:val="0067149F"/>
    <w:rsid w:val="00675884"/>
    <w:rsid w:val="00680A73"/>
    <w:rsid w:val="00681100"/>
    <w:rsid w:val="006850F9"/>
    <w:rsid w:val="006859D8"/>
    <w:rsid w:val="00691935"/>
    <w:rsid w:val="00691E4D"/>
    <w:rsid w:val="006976FE"/>
    <w:rsid w:val="006A28EF"/>
    <w:rsid w:val="006A3653"/>
    <w:rsid w:val="006B049C"/>
    <w:rsid w:val="006B254D"/>
    <w:rsid w:val="006B2F02"/>
    <w:rsid w:val="006B661B"/>
    <w:rsid w:val="006B6803"/>
    <w:rsid w:val="006B7334"/>
    <w:rsid w:val="006C36FC"/>
    <w:rsid w:val="006C5F29"/>
    <w:rsid w:val="006C78E2"/>
    <w:rsid w:val="006D0544"/>
    <w:rsid w:val="006D20EE"/>
    <w:rsid w:val="006D5305"/>
    <w:rsid w:val="006E0C84"/>
    <w:rsid w:val="006E100C"/>
    <w:rsid w:val="006E33A5"/>
    <w:rsid w:val="006E682B"/>
    <w:rsid w:val="006F05CC"/>
    <w:rsid w:val="006F0633"/>
    <w:rsid w:val="006F13EE"/>
    <w:rsid w:val="006F1437"/>
    <w:rsid w:val="006F1AF8"/>
    <w:rsid w:val="006F4770"/>
    <w:rsid w:val="006F4851"/>
    <w:rsid w:val="006F742F"/>
    <w:rsid w:val="006F75E4"/>
    <w:rsid w:val="0070039E"/>
    <w:rsid w:val="0070239D"/>
    <w:rsid w:val="007036A0"/>
    <w:rsid w:val="0071065E"/>
    <w:rsid w:val="00710BE6"/>
    <w:rsid w:val="007116D8"/>
    <w:rsid w:val="0071190A"/>
    <w:rsid w:val="00713AD5"/>
    <w:rsid w:val="007141B8"/>
    <w:rsid w:val="00720D2B"/>
    <w:rsid w:val="00726453"/>
    <w:rsid w:val="00727ACD"/>
    <w:rsid w:val="0073202E"/>
    <w:rsid w:val="007348A7"/>
    <w:rsid w:val="007370AA"/>
    <w:rsid w:val="00742A97"/>
    <w:rsid w:val="0074621F"/>
    <w:rsid w:val="00753326"/>
    <w:rsid w:val="00755FD7"/>
    <w:rsid w:val="007560A5"/>
    <w:rsid w:val="00756A9D"/>
    <w:rsid w:val="007615EF"/>
    <w:rsid w:val="00761616"/>
    <w:rsid w:val="00762CE0"/>
    <w:rsid w:val="00766FA9"/>
    <w:rsid w:val="0076739C"/>
    <w:rsid w:val="00771D82"/>
    <w:rsid w:val="0077332F"/>
    <w:rsid w:val="00774CDC"/>
    <w:rsid w:val="007755D8"/>
    <w:rsid w:val="00780792"/>
    <w:rsid w:val="007815F3"/>
    <w:rsid w:val="00781DA5"/>
    <w:rsid w:val="0078434B"/>
    <w:rsid w:val="00793678"/>
    <w:rsid w:val="007937B3"/>
    <w:rsid w:val="00793CC7"/>
    <w:rsid w:val="00793E81"/>
    <w:rsid w:val="00796742"/>
    <w:rsid w:val="007A39B9"/>
    <w:rsid w:val="007A4781"/>
    <w:rsid w:val="007A6C9F"/>
    <w:rsid w:val="007B1613"/>
    <w:rsid w:val="007B266B"/>
    <w:rsid w:val="007B37D7"/>
    <w:rsid w:val="007B4FF1"/>
    <w:rsid w:val="007C08EA"/>
    <w:rsid w:val="007C0D69"/>
    <w:rsid w:val="007C0FB2"/>
    <w:rsid w:val="007C3BAA"/>
    <w:rsid w:val="007C4776"/>
    <w:rsid w:val="007C66AE"/>
    <w:rsid w:val="007D04E0"/>
    <w:rsid w:val="007D2138"/>
    <w:rsid w:val="007D21EB"/>
    <w:rsid w:val="007D3715"/>
    <w:rsid w:val="007E025D"/>
    <w:rsid w:val="007E22B8"/>
    <w:rsid w:val="007E3D9C"/>
    <w:rsid w:val="007F0B4F"/>
    <w:rsid w:val="007F0D14"/>
    <w:rsid w:val="007F1882"/>
    <w:rsid w:val="0080022C"/>
    <w:rsid w:val="00802B4E"/>
    <w:rsid w:val="00803E57"/>
    <w:rsid w:val="00805486"/>
    <w:rsid w:val="0080614D"/>
    <w:rsid w:val="00806347"/>
    <w:rsid w:val="00812279"/>
    <w:rsid w:val="008171F0"/>
    <w:rsid w:val="00817BF4"/>
    <w:rsid w:val="008209E1"/>
    <w:rsid w:val="00821C39"/>
    <w:rsid w:val="00824B01"/>
    <w:rsid w:val="00824DE6"/>
    <w:rsid w:val="008260A3"/>
    <w:rsid w:val="00827249"/>
    <w:rsid w:val="00831E08"/>
    <w:rsid w:val="0083237A"/>
    <w:rsid w:val="0083735C"/>
    <w:rsid w:val="00837ADF"/>
    <w:rsid w:val="00837AF9"/>
    <w:rsid w:val="008418AB"/>
    <w:rsid w:val="00842629"/>
    <w:rsid w:val="0084554B"/>
    <w:rsid w:val="00852741"/>
    <w:rsid w:val="00854AAD"/>
    <w:rsid w:val="008608EC"/>
    <w:rsid w:val="00860B88"/>
    <w:rsid w:val="00860C26"/>
    <w:rsid w:val="00861855"/>
    <w:rsid w:val="008644E8"/>
    <w:rsid w:val="00866DA8"/>
    <w:rsid w:val="00874213"/>
    <w:rsid w:val="008752A4"/>
    <w:rsid w:val="00876BC8"/>
    <w:rsid w:val="00877509"/>
    <w:rsid w:val="00880CEF"/>
    <w:rsid w:val="00883627"/>
    <w:rsid w:val="008871E6"/>
    <w:rsid w:val="00895358"/>
    <w:rsid w:val="0089696A"/>
    <w:rsid w:val="0089768B"/>
    <w:rsid w:val="008A0753"/>
    <w:rsid w:val="008A3F8E"/>
    <w:rsid w:val="008A4D14"/>
    <w:rsid w:val="008A5340"/>
    <w:rsid w:val="008A7B29"/>
    <w:rsid w:val="008B0F36"/>
    <w:rsid w:val="008B6C66"/>
    <w:rsid w:val="008C0CDA"/>
    <w:rsid w:val="008C24BE"/>
    <w:rsid w:val="008C433B"/>
    <w:rsid w:val="008C472A"/>
    <w:rsid w:val="008C477C"/>
    <w:rsid w:val="008C4888"/>
    <w:rsid w:val="008C7C0C"/>
    <w:rsid w:val="008C7C4F"/>
    <w:rsid w:val="008D44E2"/>
    <w:rsid w:val="008D7869"/>
    <w:rsid w:val="008E133C"/>
    <w:rsid w:val="008E1AEB"/>
    <w:rsid w:val="008E2C86"/>
    <w:rsid w:val="008E6C0C"/>
    <w:rsid w:val="008E707A"/>
    <w:rsid w:val="008E735B"/>
    <w:rsid w:val="008F0C9A"/>
    <w:rsid w:val="008F352F"/>
    <w:rsid w:val="008F795D"/>
    <w:rsid w:val="009072CA"/>
    <w:rsid w:val="00907BC7"/>
    <w:rsid w:val="00910562"/>
    <w:rsid w:val="00913640"/>
    <w:rsid w:val="00914F57"/>
    <w:rsid w:val="00931E4B"/>
    <w:rsid w:val="00935FA3"/>
    <w:rsid w:val="00937308"/>
    <w:rsid w:val="00942BE7"/>
    <w:rsid w:val="00943EDE"/>
    <w:rsid w:val="00945307"/>
    <w:rsid w:val="00947487"/>
    <w:rsid w:val="00953EE4"/>
    <w:rsid w:val="00955777"/>
    <w:rsid w:val="00957980"/>
    <w:rsid w:val="0096662A"/>
    <w:rsid w:val="00973009"/>
    <w:rsid w:val="009741EE"/>
    <w:rsid w:val="009759DC"/>
    <w:rsid w:val="0097675D"/>
    <w:rsid w:val="009868B8"/>
    <w:rsid w:val="009919D9"/>
    <w:rsid w:val="00992196"/>
    <w:rsid w:val="009925B9"/>
    <w:rsid w:val="009967C7"/>
    <w:rsid w:val="009A326C"/>
    <w:rsid w:val="009B0713"/>
    <w:rsid w:val="009B07EF"/>
    <w:rsid w:val="009C045F"/>
    <w:rsid w:val="009C0B46"/>
    <w:rsid w:val="009C101B"/>
    <w:rsid w:val="009C29B6"/>
    <w:rsid w:val="009C56F4"/>
    <w:rsid w:val="009C5BE3"/>
    <w:rsid w:val="009C76C1"/>
    <w:rsid w:val="009D3E20"/>
    <w:rsid w:val="009D4C59"/>
    <w:rsid w:val="009D5D59"/>
    <w:rsid w:val="009D773A"/>
    <w:rsid w:val="009E048E"/>
    <w:rsid w:val="009E21C3"/>
    <w:rsid w:val="009E41CC"/>
    <w:rsid w:val="009E4EC3"/>
    <w:rsid w:val="009E6782"/>
    <w:rsid w:val="009E7B94"/>
    <w:rsid w:val="009F12B0"/>
    <w:rsid w:val="009F2659"/>
    <w:rsid w:val="00A00E79"/>
    <w:rsid w:val="00A03A72"/>
    <w:rsid w:val="00A15390"/>
    <w:rsid w:val="00A203C7"/>
    <w:rsid w:val="00A205C7"/>
    <w:rsid w:val="00A22B27"/>
    <w:rsid w:val="00A2362B"/>
    <w:rsid w:val="00A252A3"/>
    <w:rsid w:val="00A255E5"/>
    <w:rsid w:val="00A26146"/>
    <w:rsid w:val="00A341DF"/>
    <w:rsid w:val="00A40751"/>
    <w:rsid w:val="00A46AF6"/>
    <w:rsid w:val="00A51459"/>
    <w:rsid w:val="00A56E11"/>
    <w:rsid w:val="00A6239D"/>
    <w:rsid w:val="00A664C7"/>
    <w:rsid w:val="00A67142"/>
    <w:rsid w:val="00A67F89"/>
    <w:rsid w:val="00A75598"/>
    <w:rsid w:val="00A758C0"/>
    <w:rsid w:val="00A75F86"/>
    <w:rsid w:val="00A83C50"/>
    <w:rsid w:val="00A84CD4"/>
    <w:rsid w:val="00A863C2"/>
    <w:rsid w:val="00A92BD7"/>
    <w:rsid w:val="00A956C7"/>
    <w:rsid w:val="00A96D39"/>
    <w:rsid w:val="00AA1290"/>
    <w:rsid w:val="00AA36B9"/>
    <w:rsid w:val="00AA5E20"/>
    <w:rsid w:val="00AA7F65"/>
    <w:rsid w:val="00AB33FA"/>
    <w:rsid w:val="00AB3B20"/>
    <w:rsid w:val="00AB7D29"/>
    <w:rsid w:val="00AC5E2D"/>
    <w:rsid w:val="00AD50CF"/>
    <w:rsid w:val="00AD5C6D"/>
    <w:rsid w:val="00AE5614"/>
    <w:rsid w:val="00AE5BA8"/>
    <w:rsid w:val="00AF165F"/>
    <w:rsid w:val="00AF2DCA"/>
    <w:rsid w:val="00AF3003"/>
    <w:rsid w:val="00AF7F24"/>
    <w:rsid w:val="00B0461C"/>
    <w:rsid w:val="00B04909"/>
    <w:rsid w:val="00B100A2"/>
    <w:rsid w:val="00B21450"/>
    <w:rsid w:val="00B239BB"/>
    <w:rsid w:val="00B27699"/>
    <w:rsid w:val="00B30FA2"/>
    <w:rsid w:val="00B3216F"/>
    <w:rsid w:val="00B32642"/>
    <w:rsid w:val="00B406EB"/>
    <w:rsid w:val="00B41386"/>
    <w:rsid w:val="00B43670"/>
    <w:rsid w:val="00B449E5"/>
    <w:rsid w:val="00B46CEC"/>
    <w:rsid w:val="00B51EE2"/>
    <w:rsid w:val="00B53B43"/>
    <w:rsid w:val="00B53DE6"/>
    <w:rsid w:val="00B53E01"/>
    <w:rsid w:val="00B54AD3"/>
    <w:rsid w:val="00B56718"/>
    <w:rsid w:val="00B64CED"/>
    <w:rsid w:val="00B64EC6"/>
    <w:rsid w:val="00B67052"/>
    <w:rsid w:val="00B7468F"/>
    <w:rsid w:val="00B76A56"/>
    <w:rsid w:val="00B80F25"/>
    <w:rsid w:val="00B81600"/>
    <w:rsid w:val="00B82160"/>
    <w:rsid w:val="00B84637"/>
    <w:rsid w:val="00B874C7"/>
    <w:rsid w:val="00B91F98"/>
    <w:rsid w:val="00B94E4B"/>
    <w:rsid w:val="00BA01EE"/>
    <w:rsid w:val="00BA04E0"/>
    <w:rsid w:val="00BA1CB2"/>
    <w:rsid w:val="00BA2DC8"/>
    <w:rsid w:val="00BA4028"/>
    <w:rsid w:val="00BA7121"/>
    <w:rsid w:val="00BB32B1"/>
    <w:rsid w:val="00BB5021"/>
    <w:rsid w:val="00BC2DEE"/>
    <w:rsid w:val="00BC3067"/>
    <w:rsid w:val="00BC3DCC"/>
    <w:rsid w:val="00BC467B"/>
    <w:rsid w:val="00BC4C8F"/>
    <w:rsid w:val="00BC6BCD"/>
    <w:rsid w:val="00BD702D"/>
    <w:rsid w:val="00BE2079"/>
    <w:rsid w:val="00BE43DE"/>
    <w:rsid w:val="00BE4F68"/>
    <w:rsid w:val="00BE57B9"/>
    <w:rsid w:val="00BE7080"/>
    <w:rsid w:val="00BF1E76"/>
    <w:rsid w:val="00BF4F25"/>
    <w:rsid w:val="00BF5FFC"/>
    <w:rsid w:val="00BF6BED"/>
    <w:rsid w:val="00C01DC3"/>
    <w:rsid w:val="00C02C2C"/>
    <w:rsid w:val="00C053AB"/>
    <w:rsid w:val="00C107F1"/>
    <w:rsid w:val="00C126B5"/>
    <w:rsid w:val="00C1306A"/>
    <w:rsid w:val="00C131BC"/>
    <w:rsid w:val="00C158CE"/>
    <w:rsid w:val="00C21470"/>
    <w:rsid w:val="00C24355"/>
    <w:rsid w:val="00C31024"/>
    <w:rsid w:val="00C32F80"/>
    <w:rsid w:val="00C33667"/>
    <w:rsid w:val="00C34820"/>
    <w:rsid w:val="00C34A8E"/>
    <w:rsid w:val="00C3529B"/>
    <w:rsid w:val="00C40909"/>
    <w:rsid w:val="00C42A5B"/>
    <w:rsid w:val="00C42E03"/>
    <w:rsid w:val="00C43480"/>
    <w:rsid w:val="00C43551"/>
    <w:rsid w:val="00C4373B"/>
    <w:rsid w:val="00C439BB"/>
    <w:rsid w:val="00C47822"/>
    <w:rsid w:val="00C50A9D"/>
    <w:rsid w:val="00C50FB5"/>
    <w:rsid w:val="00C515DA"/>
    <w:rsid w:val="00C57AC0"/>
    <w:rsid w:val="00C64DE7"/>
    <w:rsid w:val="00C725C6"/>
    <w:rsid w:val="00C77562"/>
    <w:rsid w:val="00C80167"/>
    <w:rsid w:val="00C80718"/>
    <w:rsid w:val="00C81FB6"/>
    <w:rsid w:val="00C855A0"/>
    <w:rsid w:val="00C87FCB"/>
    <w:rsid w:val="00C907CE"/>
    <w:rsid w:val="00C94238"/>
    <w:rsid w:val="00CA4D7D"/>
    <w:rsid w:val="00CA6C9B"/>
    <w:rsid w:val="00CA724F"/>
    <w:rsid w:val="00CB463B"/>
    <w:rsid w:val="00CB545D"/>
    <w:rsid w:val="00CB68D6"/>
    <w:rsid w:val="00CB6F8B"/>
    <w:rsid w:val="00CC34F4"/>
    <w:rsid w:val="00CC6ED4"/>
    <w:rsid w:val="00CD02FC"/>
    <w:rsid w:val="00CD278B"/>
    <w:rsid w:val="00CD442F"/>
    <w:rsid w:val="00CD4434"/>
    <w:rsid w:val="00CD75EC"/>
    <w:rsid w:val="00CD7E27"/>
    <w:rsid w:val="00CE009D"/>
    <w:rsid w:val="00CE748D"/>
    <w:rsid w:val="00CF39D4"/>
    <w:rsid w:val="00CF4871"/>
    <w:rsid w:val="00CF56C3"/>
    <w:rsid w:val="00CF592C"/>
    <w:rsid w:val="00CF646D"/>
    <w:rsid w:val="00CF6A40"/>
    <w:rsid w:val="00CF6E78"/>
    <w:rsid w:val="00D00F08"/>
    <w:rsid w:val="00D12BDF"/>
    <w:rsid w:val="00D1344C"/>
    <w:rsid w:val="00D16C07"/>
    <w:rsid w:val="00D21A66"/>
    <w:rsid w:val="00D257E3"/>
    <w:rsid w:val="00D27037"/>
    <w:rsid w:val="00D334D0"/>
    <w:rsid w:val="00D34827"/>
    <w:rsid w:val="00D3585A"/>
    <w:rsid w:val="00D35E53"/>
    <w:rsid w:val="00D41587"/>
    <w:rsid w:val="00D42F79"/>
    <w:rsid w:val="00D570CC"/>
    <w:rsid w:val="00D62BB7"/>
    <w:rsid w:val="00D66B71"/>
    <w:rsid w:val="00D7192A"/>
    <w:rsid w:val="00D7299C"/>
    <w:rsid w:val="00D74C4B"/>
    <w:rsid w:val="00D7539C"/>
    <w:rsid w:val="00D77983"/>
    <w:rsid w:val="00D81E80"/>
    <w:rsid w:val="00D83D4A"/>
    <w:rsid w:val="00D93E0C"/>
    <w:rsid w:val="00D94314"/>
    <w:rsid w:val="00D95363"/>
    <w:rsid w:val="00D97C3C"/>
    <w:rsid w:val="00DA04DC"/>
    <w:rsid w:val="00DA1835"/>
    <w:rsid w:val="00DA649F"/>
    <w:rsid w:val="00DB1C48"/>
    <w:rsid w:val="00DB22E3"/>
    <w:rsid w:val="00DB33E3"/>
    <w:rsid w:val="00DB5D13"/>
    <w:rsid w:val="00DB6DD5"/>
    <w:rsid w:val="00DB723D"/>
    <w:rsid w:val="00DC466E"/>
    <w:rsid w:val="00DD3BF9"/>
    <w:rsid w:val="00DE1ED1"/>
    <w:rsid w:val="00DE2729"/>
    <w:rsid w:val="00DE4038"/>
    <w:rsid w:val="00DF0156"/>
    <w:rsid w:val="00DF51E8"/>
    <w:rsid w:val="00DF6B67"/>
    <w:rsid w:val="00E01ED6"/>
    <w:rsid w:val="00E077F7"/>
    <w:rsid w:val="00E1093F"/>
    <w:rsid w:val="00E14A8F"/>
    <w:rsid w:val="00E20654"/>
    <w:rsid w:val="00E21DF2"/>
    <w:rsid w:val="00E32F76"/>
    <w:rsid w:val="00E3759A"/>
    <w:rsid w:val="00E41612"/>
    <w:rsid w:val="00E416F8"/>
    <w:rsid w:val="00E421F3"/>
    <w:rsid w:val="00E4433E"/>
    <w:rsid w:val="00E502D7"/>
    <w:rsid w:val="00E602FE"/>
    <w:rsid w:val="00E618CA"/>
    <w:rsid w:val="00E62099"/>
    <w:rsid w:val="00E66D70"/>
    <w:rsid w:val="00E742A1"/>
    <w:rsid w:val="00E82E7D"/>
    <w:rsid w:val="00E86122"/>
    <w:rsid w:val="00E9144A"/>
    <w:rsid w:val="00E92DFC"/>
    <w:rsid w:val="00E941AB"/>
    <w:rsid w:val="00E968B8"/>
    <w:rsid w:val="00EA03D3"/>
    <w:rsid w:val="00EA0A22"/>
    <w:rsid w:val="00EB29FE"/>
    <w:rsid w:val="00EB411C"/>
    <w:rsid w:val="00EB68EB"/>
    <w:rsid w:val="00EB7DB9"/>
    <w:rsid w:val="00EC1109"/>
    <w:rsid w:val="00EC36B6"/>
    <w:rsid w:val="00EC38AC"/>
    <w:rsid w:val="00EC6CAB"/>
    <w:rsid w:val="00EC6EFA"/>
    <w:rsid w:val="00ED004B"/>
    <w:rsid w:val="00ED2572"/>
    <w:rsid w:val="00ED4D6D"/>
    <w:rsid w:val="00ED5327"/>
    <w:rsid w:val="00ED609B"/>
    <w:rsid w:val="00EE0BF8"/>
    <w:rsid w:val="00EE13C6"/>
    <w:rsid w:val="00EE1926"/>
    <w:rsid w:val="00EE2574"/>
    <w:rsid w:val="00EE26EB"/>
    <w:rsid w:val="00EE3EE9"/>
    <w:rsid w:val="00EE5A0D"/>
    <w:rsid w:val="00EE7B5E"/>
    <w:rsid w:val="00EF02AB"/>
    <w:rsid w:val="00EF0C2A"/>
    <w:rsid w:val="00EF501C"/>
    <w:rsid w:val="00EF698D"/>
    <w:rsid w:val="00EF7429"/>
    <w:rsid w:val="00F030C9"/>
    <w:rsid w:val="00F04AC5"/>
    <w:rsid w:val="00F05C41"/>
    <w:rsid w:val="00F10881"/>
    <w:rsid w:val="00F149D3"/>
    <w:rsid w:val="00F15B85"/>
    <w:rsid w:val="00F1783A"/>
    <w:rsid w:val="00F205D2"/>
    <w:rsid w:val="00F23B7E"/>
    <w:rsid w:val="00F23F72"/>
    <w:rsid w:val="00F24B76"/>
    <w:rsid w:val="00F27A6A"/>
    <w:rsid w:val="00F30751"/>
    <w:rsid w:val="00F32392"/>
    <w:rsid w:val="00F32BCC"/>
    <w:rsid w:val="00F32F5E"/>
    <w:rsid w:val="00F40760"/>
    <w:rsid w:val="00F426C0"/>
    <w:rsid w:val="00F459DE"/>
    <w:rsid w:val="00F51B36"/>
    <w:rsid w:val="00F5232F"/>
    <w:rsid w:val="00F524EE"/>
    <w:rsid w:val="00F61C0A"/>
    <w:rsid w:val="00F63BA0"/>
    <w:rsid w:val="00F64735"/>
    <w:rsid w:val="00F66E36"/>
    <w:rsid w:val="00F66FA0"/>
    <w:rsid w:val="00F67C1D"/>
    <w:rsid w:val="00F71AAC"/>
    <w:rsid w:val="00F75FFE"/>
    <w:rsid w:val="00F811E9"/>
    <w:rsid w:val="00F827D3"/>
    <w:rsid w:val="00F829B0"/>
    <w:rsid w:val="00F84713"/>
    <w:rsid w:val="00F86517"/>
    <w:rsid w:val="00F866A7"/>
    <w:rsid w:val="00F91BC9"/>
    <w:rsid w:val="00F94616"/>
    <w:rsid w:val="00F94EFB"/>
    <w:rsid w:val="00F95E00"/>
    <w:rsid w:val="00FA13D9"/>
    <w:rsid w:val="00FA1973"/>
    <w:rsid w:val="00FA1B65"/>
    <w:rsid w:val="00FA2038"/>
    <w:rsid w:val="00FA3BB8"/>
    <w:rsid w:val="00FA4B0F"/>
    <w:rsid w:val="00FA7F3B"/>
    <w:rsid w:val="00FB4758"/>
    <w:rsid w:val="00FC3A44"/>
    <w:rsid w:val="00FD4F86"/>
    <w:rsid w:val="00FD5B32"/>
    <w:rsid w:val="00FD6648"/>
    <w:rsid w:val="00FE30DA"/>
    <w:rsid w:val="00FE490B"/>
    <w:rsid w:val="00FF2709"/>
    <w:rsid w:val="00FF32AC"/>
    <w:rsid w:val="00FF3D85"/>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60"/>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D95363"/>
    <w:rPr>
      <w:rFonts w:ascii="Times New Roman" w:hAnsi="Times New Roman"/>
      <w:sz w:val="24"/>
    </w:rPr>
  </w:style>
  <w:style w:type="paragraph" w:customStyle="1" w:styleId="Style1">
    <w:name w:val="Style1"/>
    <w:basedOn w:val="Normal"/>
    <w:rsid w:val="0043093A"/>
    <w:pPr>
      <w:numPr>
        <w:numId w:val="5"/>
      </w:numPr>
      <w:ind w:left="720"/>
    </w:pPr>
  </w:style>
  <w:style w:type="paragraph" w:styleId="Revision">
    <w:name w:val="Revision"/>
    <w:hidden/>
    <w:uiPriority w:val="99"/>
    <w:semiHidden/>
    <w:rsid w:val="0003240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60"/>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D95363"/>
    <w:rPr>
      <w:rFonts w:ascii="Times New Roman" w:hAnsi="Times New Roman"/>
      <w:sz w:val="24"/>
    </w:rPr>
  </w:style>
  <w:style w:type="paragraph" w:customStyle="1" w:styleId="Style1">
    <w:name w:val="Style1"/>
    <w:basedOn w:val="Normal"/>
    <w:rsid w:val="0043093A"/>
    <w:pPr>
      <w:numPr>
        <w:numId w:val="5"/>
      </w:numPr>
      <w:ind w:left="720"/>
    </w:pPr>
  </w:style>
  <w:style w:type="paragraph" w:styleId="Revision">
    <w:name w:val="Revision"/>
    <w:hidden/>
    <w:uiPriority w:val="99"/>
    <w:semiHidden/>
    <w:rsid w:val="000324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280">
      <w:bodyDiv w:val="1"/>
      <w:marLeft w:val="0"/>
      <w:marRight w:val="0"/>
      <w:marTop w:val="0"/>
      <w:marBottom w:val="0"/>
      <w:divBdr>
        <w:top w:val="none" w:sz="0" w:space="0" w:color="auto"/>
        <w:left w:val="none" w:sz="0" w:space="0" w:color="auto"/>
        <w:bottom w:val="none" w:sz="0" w:space="0" w:color="auto"/>
        <w:right w:val="none" w:sz="0" w:space="0" w:color="auto"/>
      </w:divBdr>
    </w:div>
    <w:div w:id="481045620">
      <w:bodyDiv w:val="1"/>
      <w:marLeft w:val="0"/>
      <w:marRight w:val="0"/>
      <w:marTop w:val="0"/>
      <w:marBottom w:val="0"/>
      <w:divBdr>
        <w:top w:val="none" w:sz="0" w:space="0" w:color="auto"/>
        <w:left w:val="none" w:sz="0" w:space="0" w:color="auto"/>
        <w:bottom w:val="none" w:sz="0" w:space="0" w:color="auto"/>
        <w:right w:val="none" w:sz="0" w:space="0" w:color="auto"/>
      </w:divBdr>
    </w:div>
    <w:div w:id="1090732863">
      <w:bodyDiv w:val="1"/>
      <w:marLeft w:val="0"/>
      <w:marRight w:val="0"/>
      <w:marTop w:val="0"/>
      <w:marBottom w:val="0"/>
      <w:divBdr>
        <w:top w:val="none" w:sz="0" w:space="0" w:color="auto"/>
        <w:left w:val="none" w:sz="0" w:space="0" w:color="auto"/>
        <w:bottom w:val="none" w:sz="0" w:space="0" w:color="auto"/>
        <w:right w:val="none" w:sz="0" w:space="0" w:color="auto"/>
      </w:divBdr>
    </w:div>
    <w:div w:id="1338538350">
      <w:bodyDiv w:val="1"/>
      <w:marLeft w:val="0"/>
      <w:marRight w:val="0"/>
      <w:marTop w:val="0"/>
      <w:marBottom w:val="0"/>
      <w:divBdr>
        <w:top w:val="none" w:sz="0" w:space="0" w:color="auto"/>
        <w:left w:val="none" w:sz="0" w:space="0" w:color="auto"/>
        <w:bottom w:val="none" w:sz="0" w:space="0" w:color="auto"/>
        <w:right w:val="none" w:sz="0" w:space="0" w:color="auto"/>
      </w:divBdr>
    </w:div>
    <w:div w:id="1510370781">
      <w:bodyDiv w:val="1"/>
      <w:marLeft w:val="0"/>
      <w:marRight w:val="0"/>
      <w:marTop w:val="0"/>
      <w:marBottom w:val="0"/>
      <w:divBdr>
        <w:top w:val="none" w:sz="0" w:space="0" w:color="auto"/>
        <w:left w:val="none" w:sz="0" w:space="0" w:color="auto"/>
        <w:bottom w:val="none" w:sz="0" w:space="0" w:color="auto"/>
        <w:right w:val="none" w:sz="0" w:space="0" w:color="auto"/>
      </w:divBdr>
    </w:div>
    <w:div w:id="18309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6066-1068-45BF-8D95-FA12818E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3949</Words>
  <Characters>26560</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Guide for Review of Permanent Supportive Housing Program Administration</vt:lpstr>
    </vt:vector>
  </TitlesOfParts>
  <Company>Housing and Urban Development</Company>
  <LinksUpToDate>false</LinksUpToDate>
  <CharactersWithSpaces>30449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Permanent Supportive Housing Program Administration</dc:title>
  <dc:creator>Owner</dc:creator>
  <cp:lastModifiedBy>h11391</cp:lastModifiedBy>
  <cp:revision>17</cp:revision>
  <cp:lastPrinted>2014-12-16T12:42:00Z</cp:lastPrinted>
  <dcterms:created xsi:type="dcterms:W3CDTF">2015-11-05T12:24:00Z</dcterms:created>
  <dcterms:modified xsi:type="dcterms:W3CDTF">2015-12-01T18:02:00Z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-1105230086</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1759767719</vt:i4>
  </property>
  <property fmtid="{D5CDD505-2E9C-101B-9397-08002B2CF9AE}" pid="8" name="_ReviewingToolsShownOnce">
    <vt:lpwstr/>
  </property>
</Properties>
</file>