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04795543"/>
        <w:docPartObj>
          <w:docPartGallery w:val="Cover Pages"/>
          <w:docPartUnique/>
        </w:docPartObj>
      </w:sdtPr>
      <w:sdtEndPr/>
      <w:sdtContent>
        <w:p w14:paraId="31194E0A" w14:textId="71E8E7A5" w:rsidR="00AB035B" w:rsidRDefault="00AB035B"/>
        <w:p w14:paraId="5001CB96" w14:textId="16C764F5" w:rsidR="00AB035B" w:rsidRDefault="00AB035B" w:rsidP="00770DD1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7728" behindDoc="0" locked="0" layoutInCell="1" allowOverlap="1" wp14:anchorId="7AC96B9D" wp14:editId="08D2173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4686300" cy="6720840"/>
                    <wp:effectExtent l="0" t="0" r="10160" b="889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6978A7" w14:textId="4262EB95" w:rsidR="00AB035B" w:rsidRDefault="00994048" w:rsidP="00770DD1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B035B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Frequently Asked Questions: </w:t>
                                    </w:r>
                                    <w:r w:rsidR="00770DD1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HOPE VI </w:t>
                                    </w:r>
                                    <w:r w:rsidR="00AB035B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Main Street</w:t>
                                    </w:r>
                                  </w:sdtContent>
                                </w:sdt>
                              </w:p>
                              <w:p w14:paraId="10D13F23" w14:textId="55C89904" w:rsidR="00AB035B" w:rsidRDefault="00AB035B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AC96B9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left:0;text-align:left;margin-left:0;margin-top:0;width:369pt;height:529.2pt;z-index:251657728;visibility:visible;mso-wrap-style:square;mso-width-percent:790;mso-height-percent:350;mso-wrap-distance-left:14.4pt;mso-wrap-distance-top:0;mso-wrap-distance-right:14.4pt;mso-wrap-distance-bottom:0;mso-position-horizontal:center;mso-position-horizontal-relative:margin;mso-position-vertical:center;mso-position-vertical-relative:margin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" filled="f" stroked="f" strokeweight=".5pt">
                    <v:textbox style="mso-fit-shape-to-text:t" inset="0,0,0,0">
                      <w:txbxContent>
                        <w:p w14:paraId="4E6978A7" w14:textId="4262EB95" w:rsidR="00AB035B" w:rsidRDefault="00AB035B" w:rsidP="00770DD1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Frequently Asked Questions: </w:t>
                              </w:r>
                              <w:r w:rsidR="00770DD1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HOPE VI </w:t>
                              </w:r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Main Street</w:t>
                              </w:r>
                            </w:sdtContent>
                          </w:sdt>
                        </w:p>
                        <w:p w14:paraId="10D13F23" w14:textId="55C89904" w:rsidR="00AB035B" w:rsidRDefault="00AB035B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0109E95B" w14:textId="35E93E24" w:rsidR="00036E18" w:rsidRPr="00AB035B" w:rsidRDefault="00036E18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lastRenderedPageBreak/>
        <w:t>Wh</w:t>
      </w:r>
      <w:r w:rsidR="00F7448B" w:rsidRPr="00AB035B">
        <w:rPr>
          <w:rFonts w:cstheme="minorHAnsi"/>
          <w:b/>
          <w:bCs/>
          <w:sz w:val="24"/>
          <w:szCs w:val="24"/>
        </w:rPr>
        <w:t>o</w:t>
      </w:r>
      <w:r w:rsidRPr="00AB035B">
        <w:rPr>
          <w:rFonts w:cstheme="minorHAnsi"/>
          <w:b/>
          <w:bCs/>
          <w:sz w:val="24"/>
          <w:szCs w:val="24"/>
        </w:rPr>
        <w:t xml:space="preserve"> is </w:t>
      </w:r>
      <w:r w:rsidR="00E833DC" w:rsidRPr="00AB035B">
        <w:rPr>
          <w:rFonts w:cstheme="minorHAnsi"/>
          <w:b/>
          <w:bCs/>
          <w:sz w:val="24"/>
          <w:szCs w:val="24"/>
        </w:rPr>
        <w:t>eligible to apply for</w:t>
      </w:r>
      <w:r w:rsidRPr="00AB035B">
        <w:rPr>
          <w:rFonts w:cstheme="minorHAnsi"/>
          <w:b/>
          <w:bCs/>
          <w:sz w:val="24"/>
          <w:szCs w:val="24"/>
        </w:rPr>
        <w:t xml:space="preserve"> th</w:t>
      </w:r>
      <w:r w:rsidR="00E833DC" w:rsidRPr="00AB035B">
        <w:rPr>
          <w:rFonts w:cstheme="minorHAnsi"/>
          <w:b/>
          <w:bCs/>
          <w:sz w:val="24"/>
          <w:szCs w:val="24"/>
        </w:rPr>
        <w:t>e</w:t>
      </w:r>
      <w:r w:rsidRPr="00AB035B">
        <w:rPr>
          <w:rFonts w:cstheme="minorHAnsi"/>
          <w:b/>
          <w:bCs/>
          <w:sz w:val="24"/>
          <w:szCs w:val="24"/>
        </w:rPr>
        <w:t xml:space="preserve"> Main Street?</w:t>
      </w:r>
    </w:p>
    <w:p w14:paraId="4AADD1B6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5C49050" w14:textId="2D39EF2A" w:rsidR="009038F3" w:rsidRPr="00AB035B" w:rsidRDefault="00C173B9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>Eligible applicants under this NOFA are limited to Units of General Local Government, defined as any city, town, township, village, county, parish, or other general purpose political subdivision of a state or territory</w:t>
      </w:r>
      <w:r w:rsidR="00B7699F" w:rsidRPr="00AB035B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2298E538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BC13C3C" w14:textId="5E9E4958" w:rsidR="00E14CBE" w:rsidRPr="00AB035B" w:rsidRDefault="00337134" w:rsidP="00AB035B">
      <w:pPr>
        <w:pStyle w:val="ListParagraph"/>
        <w:widowControl w:val="0"/>
        <w:numPr>
          <w:ilvl w:val="0"/>
          <w:numId w:val="1"/>
        </w:numPr>
        <w:kinsoku w:val="0"/>
        <w:overflowPunct w:val="0"/>
        <w:spacing w:before="293"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What are the goals of the Program?</w:t>
      </w:r>
    </w:p>
    <w:p w14:paraId="7970910D" w14:textId="77777777" w:rsidR="00B7699F" w:rsidRPr="00AB035B" w:rsidRDefault="00B7699F" w:rsidP="00AB035B">
      <w:pPr>
        <w:pStyle w:val="ListParagraph"/>
        <w:widowControl w:val="0"/>
        <w:kinsoku w:val="0"/>
        <w:overflowPunct w:val="0"/>
        <w:spacing w:before="293"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5A53527" w14:textId="237DF857" w:rsidR="002B07C0" w:rsidRPr="00AB035B" w:rsidRDefault="00EA7C96" w:rsidP="00AB035B">
      <w:pPr>
        <w:widowControl w:val="0"/>
        <w:kinsoku w:val="0"/>
        <w:overflowPunct w:val="0"/>
        <w:spacing w:before="9" w:after="0" w:line="240" w:lineRule="auto"/>
        <w:ind w:left="720" w:right="288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To </w:t>
      </w:r>
      <w:r w:rsidR="008D5BFB" w:rsidRPr="00AB035B">
        <w:rPr>
          <w:rFonts w:asciiTheme="majorHAnsi" w:hAnsiTheme="majorHAnsi" w:cstheme="majorHAnsi"/>
          <w:sz w:val="24"/>
          <w:szCs w:val="24"/>
        </w:rPr>
        <w:t>r</w:t>
      </w:r>
      <w:r w:rsidR="000E62E8" w:rsidRPr="00AB035B">
        <w:rPr>
          <w:rFonts w:asciiTheme="majorHAnsi" w:hAnsiTheme="majorHAnsi" w:cstheme="majorHAnsi"/>
          <w:i/>
          <w:iCs/>
          <w:sz w:val="24"/>
          <w:szCs w:val="24"/>
        </w:rPr>
        <w:t>edevelop central business districts (Main Street areas)</w:t>
      </w:r>
      <w:r w:rsidR="0072497E" w:rsidRPr="00AB035B">
        <w:rPr>
          <w:rFonts w:asciiTheme="majorHAnsi" w:hAnsiTheme="majorHAnsi" w:cstheme="majorHAnsi"/>
          <w:i/>
          <w:iCs/>
          <w:sz w:val="24"/>
          <w:szCs w:val="24"/>
        </w:rPr>
        <w:t>, p</w:t>
      </w:r>
      <w:r w:rsidR="00FF26A2" w:rsidRPr="00AB035B">
        <w:rPr>
          <w:rFonts w:asciiTheme="majorHAnsi" w:hAnsiTheme="majorHAnsi" w:cstheme="majorHAnsi"/>
          <w:i/>
          <w:iCs/>
          <w:sz w:val="24"/>
          <w:szCs w:val="24"/>
        </w:rPr>
        <w:t>reserve historic or traditional Main Street area properties by replacing unused</w:t>
      </w:r>
      <w:r w:rsidR="00F73248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FF26A2" w:rsidRPr="00AB035B">
        <w:rPr>
          <w:rFonts w:asciiTheme="majorHAnsi" w:hAnsiTheme="majorHAnsi" w:cstheme="majorHAnsi"/>
          <w:i/>
          <w:iCs/>
          <w:sz w:val="24"/>
          <w:szCs w:val="24"/>
        </w:rPr>
        <w:t>commercial space in buildings with affordable housing uni</w:t>
      </w:r>
      <w:r w:rsidR="0072497E" w:rsidRPr="00AB035B">
        <w:rPr>
          <w:rFonts w:asciiTheme="majorHAnsi" w:hAnsiTheme="majorHAnsi" w:cstheme="majorHAnsi"/>
          <w:i/>
          <w:iCs/>
          <w:sz w:val="24"/>
          <w:szCs w:val="24"/>
        </w:rPr>
        <w:t>ts, e</w:t>
      </w:r>
      <w:r w:rsidR="00FF26A2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nhance economic development efforts in Main Street areas; </w:t>
      </w:r>
      <w:r w:rsidR="0072497E" w:rsidRPr="00AB035B">
        <w:rPr>
          <w:rFonts w:asciiTheme="majorHAnsi" w:hAnsiTheme="majorHAnsi" w:cstheme="majorHAnsi"/>
          <w:i/>
          <w:iCs/>
          <w:sz w:val="24"/>
          <w:szCs w:val="24"/>
        </w:rPr>
        <w:t>and p</w:t>
      </w:r>
      <w:r w:rsidR="00FF26A2" w:rsidRPr="00AB035B">
        <w:rPr>
          <w:rFonts w:asciiTheme="majorHAnsi" w:hAnsiTheme="majorHAnsi" w:cstheme="majorHAnsi"/>
          <w:i/>
          <w:iCs/>
          <w:sz w:val="24"/>
          <w:szCs w:val="24"/>
        </w:rPr>
        <w:t>rovide affordable housing in Main Street areas</w:t>
      </w:r>
      <w:r w:rsidR="009473D4" w:rsidRPr="00AB035B">
        <w:rPr>
          <w:rFonts w:asciiTheme="majorHAnsi" w:hAnsiTheme="majorHAnsi" w:cstheme="majorHAnsi"/>
          <w:i/>
          <w:iCs/>
          <w:sz w:val="24"/>
          <w:szCs w:val="24"/>
        </w:rPr>
        <w:t>.</w:t>
      </w:r>
      <w:r w:rsidR="002B07C0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4C54E91F" w14:textId="77777777" w:rsidR="00B7699F" w:rsidRPr="00AB035B" w:rsidRDefault="00B7699F" w:rsidP="00AB035B">
      <w:pPr>
        <w:kinsoku w:val="0"/>
        <w:overflowPunct w:val="0"/>
        <w:spacing w:before="15" w:after="0" w:line="240" w:lineRule="auto"/>
        <w:textAlignment w:val="baseline"/>
        <w:rPr>
          <w:rFonts w:cstheme="minorHAnsi"/>
          <w:i/>
          <w:iCs/>
          <w:sz w:val="24"/>
          <w:szCs w:val="24"/>
        </w:rPr>
      </w:pPr>
    </w:p>
    <w:p w14:paraId="0B286949" w14:textId="1B2FE84F" w:rsidR="00097766" w:rsidRPr="00AB035B" w:rsidRDefault="0072497E" w:rsidP="00AB035B">
      <w:pPr>
        <w:pStyle w:val="ListParagraph"/>
        <w:numPr>
          <w:ilvl w:val="0"/>
          <w:numId w:val="1"/>
        </w:numPr>
        <w:kinsoku w:val="0"/>
        <w:overflowPunct w:val="0"/>
        <w:spacing w:before="15" w:after="0" w:line="240" w:lineRule="auto"/>
        <w:textAlignment w:val="baseline"/>
        <w:rPr>
          <w:rFonts w:cstheme="minorHAnsi"/>
          <w:b/>
          <w:bCs/>
          <w:i/>
          <w:i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Are</w:t>
      </w:r>
      <w:r w:rsidR="00337134" w:rsidRPr="00AB035B">
        <w:rPr>
          <w:rFonts w:cstheme="minorHAnsi"/>
          <w:b/>
          <w:bCs/>
          <w:sz w:val="24"/>
          <w:szCs w:val="24"/>
        </w:rPr>
        <w:t xml:space="preserve"> Main Street</w:t>
      </w:r>
      <w:r w:rsidRPr="00AB035B">
        <w:rPr>
          <w:rFonts w:cstheme="minorHAnsi"/>
          <w:b/>
          <w:bCs/>
          <w:sz w:val="24"/>
          <w:szCs w:val="24"/>
        </w:rPr>
        <w:t xml:space="preserve"> units</w:t>
      </w:r>
      <w:r w:rsidR="00337134" w:rsidRPr="00AB035B">
        <w:rPr>
          <w:rFonts w:cstheme="minorHAnsi"/>
          <w:b/>
          <w:bCs/>
          <w:sz w:val="24"/>
          <w:szCs w:val="24"/>
        </w:rPr>
        <w:t xml:space="preserve"> </w:t>
      </w:r>
      <w:r w:rsidRPr="00AB035B">
        <w:rPr>
          <w:rFonts w:cstheme="minorHAnsi"/>
          <w:b/>
          <w:bCs/>
          <w:sz w:val="24"/>
          <w:szCs w:val="24"/>
        </w:rPr>
        <w:t>p</w:t>
      </w:r>
      <w:r w:rsidR="00337134" w:rsidRPr="00AB035B">
        <w:rPr>
          <w:rFonts w:cstheme="minorHAnsi"/>
          <w:b/>
          <w:bCs/>
          <w:sz w:val="24"/>
          <w:szCs w:val="24"/>
        </w:rPr>
        <w:t xml:space="preserve">ublic </w:t>
      </w:r>
      <w:r w:rsidRPr="00AB035B">
        <w:rPr>
          <w:rFonts w:cstheme="minorHAnsi"/>
          <w:b/>
          <w:bCs/>
          <w:sz w:val="24"/>
          <w:szCs w:val="24"/>
        </w:rPr>
        <w:t>h</w:t>
      </w:r>
      <w:r w:rsidR="00097766" w:rsidRPr="00AB035B">
        <w:rPr>
          <w:rFonts w:cstheme="minorHAnsi"/>
          <w:b/>
          <w:bCs/>
          <w:sz w:val="24"/>
          <w:szCs w:val="24"/>
        </w:rPr>
        <w:t>ousing?</w:t>
      </w:r>
      <w:r w:rsidR="00097766" w:rsidRPr="00AB035B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63DE6C2B" w14:textId="77777777" w:rsidR="00B7699F" w:rsidRPr="00AB035B" w:rsidRDefault="00B7699F" w:rsidP="00AB035B">
      <w:pPr>
        <w:pStyle w:val="ListParagraph"/>
        <w:kinsoku w:val="0"/>
        <w:overflowPunct w:val="0"/>
        <w:spacing w:before="15" w:after="0" w:line="240" w:lineRule="auto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</w:p>
    <w:p w14:paraId="2B5BFA0D" w14:textId="0C73EB0F" w:rsidR="009473D4" w:rsidRPr="00AB035B" w:rsidRDefault="00097766" w:rsidP="00AB035B">
      <w:pPr>
        <w:kinsoku w:val="0"/>
        <w:overflowPunct w:val="0"/>
        <w:spacing w:before="15" w:after="0" w:line="240" w:lineRule="auto"/>
        <w:ind w:left="720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>No</w:t>
      </w:r>
      <w:r w:rsidR="00E278D5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.  Main Street units are not </w:t>
      </w:r>
      <w:r w:rsidR="0072497E" w:rsidRPr="00AB035B">
        <w:rPr>
          <w:rFonts w:asciiTheme="majorHAnsi" w:hAnsiTheme="majorHAnsi" w:cstheme="majorHAnsi"/>
          <w:i/>
          <w:iCs/>
          <w:sz w:val="24"/>
          <w:szCs w:val="24"/>
        </w:rPr>
        <w:t>p</w:t>
      </w:r>
      <w:r w:rsidR="00E278D5" w:rsidRPr="00AB035B">
        <w:rPr>
          <w:rFonts w:asciiTheme="majorHAnsi" w:hAnsiTheme="majorHAnsi" w:cstheme="majorHAnsi"/>
          <w:i/>
          <w:iCs/>
          <w:sz w:val="24"/>
          <w:szCs w:val="24"/>
        </w:rPr>
        <w:t>ublic</w:t>
      </w:r>
      <w:r w:rsidR="00476B7A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72497E" w:rsidRPr="00AB035B">
        <w:rPr>
          <w:rFonts w:asciiTheme="majorHAnsi" w:hAnsiTheme="majorHAnsi" w:cstheme="majorHAnsi"/>
          <w:i/>
          <w:iCs/>
          <w:sz w:val="24"/>
          <w:szCs w:val="24"/>
        </w:rPr>
        <w:t>h</w:t>
      </w:r>
      <w:r w:rsidR="00476B7A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ousing. Main Street units do not receive </w:t>
      </w:r>
      <w:r w:rsidR="005256BF" w:rsidRPr="00AB035B">
        <w:rPr>
          <w:rFonts w:asciiTheme="majorHAnsi" w:hAnsiTheme="majorHAnsi" w:cstheme="majorHAnsi"/>
          <w:i/>
          <w:iCs/>
          <w:sz w:val="24"/>
          <w:szCs w:val="24"/>
        </w:rPr>
        <w:t>public housing capital or operat</w:t>
      </w:r>
      <w:r w:rsidR="00C87C60" w:rsidRPr="00AB035B">
        <w:rPr>
          <w:rFonts w:asciiTheme="majorHAnsi" w:hAnsiTheme="majorHAnsi" w:cstheme="majorHAnsi"/>
          <w:i/>
          <w:iCs/>
          <w:sz w:val="24"/>
          <w:szCs w:val="24"/>
        </w:rPr>
        <w:t>ing</w:t>
      </w:r>
      <w:r w:rsidR="005256B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funds.</w:t>
      </w:r>
      <w:r w:rsidR="00E653D1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51AF16FF" w14:textId="77777777" w:rsidR="00B7699F" w:rsidRPr="00AB035B" w:rsidRDefault="00B7699F" w:rsidP="00AB035B">
      <w:pPr>
        <w:kinsoku w:val="0"/>
        <w:overflowPunct w:val="0"/>
        <w:spacing w:before="15" w:after="0" w:line="240" w:lineRule="auto"/>
        <w:ind w:left="720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</w:p>
    <w:p w14:paraId="667AFE13" w14:textId="66E89060" w:rsidR="00337134" w:rsidRPr="00AB035B" w:rsidRDefault="00337134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Is the Program limited to renovation of existing structures</w:t>
      </w:r>
      <w:r w:rsidR="008663E0" w:rsidRPr="00AB035B">
        <w:rPr>
          <w:rFonts w:cstheme="minorHAnsi"/>
          <w:b/>
          <w:bCs/>
          <w:sz w:val="24"/>
          <w:szCs w:val="24"/>
        </w:rPr>
        <w:t>?</w:t>
      </w:r>
    </w:p>
    <w:p w14:paraId="02F79C27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9475909" w14:textId="58BC1AE1" w:rsidR="00B7699F" w:rsidRPr="00AB035B" w:rsidRDefault="0084605B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Although </w:t>
      </w:r>
      <w:r w:rsidR="00DA33F9" w:rsidRPr="00AB035B">
        <w:rPr>
          <w:rFonts w:asciiTheme="majorHAnsi" w:hAnsiTheme="majorHAnsi" w:cstheme="majorHAnsi"/>
          <w:i/>
          <w:iCs/>
          <w:sz w:val="24"/>
          <w:szCs w:val="24"/>
        </w:rPr>
        <w:t>a goal of Main Street is</w:t>
      </w:r>
      <w:r w:rsidR="00C94537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to</w:t>
      </w:r>
      <w:r w:rsidR="00DA33F9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restore existing structures, Main Street </w:t>
      </w:r>
      <w:r w:rsidR="0072497E" w:rsidRPr="00AB035B">
        <w:rPr>
          <w:rFonts w:asciiTheme="majorHAnsi" w:hAnsiTheme="majorHAnsi" w:cstheme="majorHAnsi"/>
          <w:i/>
          <w:iCs/>
          <w:sz w:val="24"/>
          <w:szCs w:val="24"/>
        </w:rPr>
        <w:t>g</w:t>
      </w:r>
      <w:r w:rsidR="00DA33F9" w:rsidRPr="00AB035B">
        <w:rPr>
          <w:rFonts w:asciiTheme="majorHAnsi" w:hAnsiTheme="majorHAnsi" w:cstheme="majorHAnsi"/>
          <w:i/>
          <w:iCs/>
          <w:sz w:val="24"/>
          <w:szCs w:val="24"/>
        </w:rPr>
        <w:t>rantees are no</w:t>
      </w:r>
      <w:r w:rsidR="00F81DA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t prohibited from </w:t>
      </w:r>
      <w:r w:rsidR="006C74D2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developing Main Street units using </w:t>
      </w:r>
      <w:r w:rsidR="00325897" w:rsidRPr="00AB035B">
        <w:rPr>
          <w:rFonts w:asciiTheme="majorHAnsi" w:hAnsiTheme="majorHAnsi" w:cstheme="majorHAnsi"/>
          <w:i/>
          <w:iCs/>
          <w:sz w:val="24"/>
          <w:szCs w:val="24"/>
        </w:rPr>
        <w:t>new construction.</w:t>
      </w:r>
    </w:p>
    <w:p w14:paraId="74F4EFA8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3FFA49A" w14:textId="3842FBC3" w:rsidR="00337134" w:rsidRPr="00AB035B" w:rsidRDefault="0072497E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Are</w:t>
      </w:r>
      <w:r w:rsidR="00337134" w:rsidRPr="00AB035B">
        <w:rPr>
          <w:rFonts w:cstheme="minorHAnsi"/>
          <w:b/>
          <w:bCs/>
          <w:sz w:val="24"/>
          <w:szCs w:val="24"/>
        </w:rPr>
        <w:t xml:space="preserve"> Main</w:t>
      </w:r>
      <w:r w:rsidRPr="00AB035B">
        <w:rPr>
          <w:rFonts w:cstheme="minorHAnsi"/>
          <w:b/>
          <w:bCs/>
          <w:sz w:val="24"/>
          <w:szCs w:val="24"/>
        </w:rPr>
        <w:t xml:space="preserve"> S</w:t>
      </w:r>
      <w:r w:rsidR="00337134" w:rsidRPr="00AB035B">
        <w:rPr>
          <w:rFonts w:cstheme="minorHAnsi"/>
          <w:b/>
          <w:bCs/>
          <w:sz w:val="24"/>
          <w:szCs w:val="24"/>
        </w:rPr>
        <w:t>treet</w:t>
      </w:r>
      <w:r w:rsidRPr="00AB035B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AB035B">
        <w:rPr>
          <w:rFonts w:cstheme="minorHAnsi"/>
          <w:b/>
          <w:bCs/>
          <w:sz w:val="24"/>
          <w:szCs w:val="24"/>
        </w:rPr>
        <w:t>units</w:t>
      </w:r>
      <w:proofErr w:type="gramEnd"/>
      <w:r w:rsidRPr="00AB035B">
        <w:rPr>
          <w:rFonts w:cstheme="minorHAnsi"/>
          <w:b/>
          <w:bCs/>
          <w:sz w:val="24"/>
          <w:szCs w:val="24"/>
        </w:rPr>
        <w:t xml:space="preserve"> </w:t>
      </w:r>
      <w:r w:rsidR="00337134" w:rsidRPr="00AB035B">
        <w:rPr>
          <w:rFonts w:cstheme="minorHAnsi"/>
          <w:b/>
          <w:bCs/>
          <w:sz w:val="24"/>
          <w:szCs w:val="24"/>
        </w:rPr>
        <w:t>Section 8 housing?</w:t>
      </w:r>
    </w:p>
    <w:p w14:paraId="54F6CC9B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B437939" w14:textId="18FE7B2D" w:rsidR="00487858" w:rsidRPr="00AB035B" w:rsidRDefault="00487858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Main Street </w:t>
      </w:r>
      <w:r w:rsidR="00D04E9E" w:rsidRPr="00AB035B">
        <w:rPr>
          <w:rFonts w:asciiTheme="majorHAnsi" w:hAnsiTheme="majorHAnsi" w:cstheme="majorHAnsi"/>
          <w:i/>
          <w:iCs/>
          <w:sz w:val="24"/>
          <w:szCs w:val="24"/>
        </w:rPr>
        <w:t>un</w:t>
      </w:r>
      <w:r w:rsidR="00925205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its are not funded under </w:t>
      </w:r>
      <w:r w:rsidR="006A5E71" w:rsidRPr="00AB035B">
        <w:rPr>
          <w:rFonts w:asciiTheme="majorHAnsi" w:hAnsiTheme="majorHAnsi" w:cstheme="majorHAnsi"/>
          <w:i/>
          <w:iCs/>
          <w:sz w:val="24"/>
          <w:szCs w:val="24"/>
        </w:rPr>
        <w:t>Section</w:t>
      </w:r>
      <w:r w:rsidR="000C40D7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B7699F" w:rsidRPr="00AB035B">
        <w:rPr>
          <w:rFonts w:asciiTheme="majorHAnsi" w:hAnsiTheme="majorHAnsi" w:cstheme="majorHAnsi"/>
          <w:i/>
          <w:iCs/>
          <w:sz w:val="24"/>
          <w:szCs w:val="24"/>
        </w:rPr>
        <w:t>8</w:t>
      </w:r>
      <w:r w:rsidR="006A5E71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or </w:t>
      </w:r>
      <w:r w:rsidR="00951E30">
        <w:rPr>
          <w:rFonts w:asciiTheme="majorHAnsi" w:hAnsiTheme="majorHAnsi" w:cstheme="majorHAnsi"/>
          <w:i/>
          <w:iCs/>
          <w:sz w:val="24"/>
          <w:szCs w:val="24"/>
        </w:rPr>
        <w:t xml:space="preserve">Section </w:t>
      </w:r>
      <w:r w:rsidR="00B7699F" w:rsidRPr="00AB035B">
        <w:rPr>
          <w:rFonts w:asciiTheme="majorHAnsi" w:hAnsiTheme="majorHAnsi" w:cstheme="majorHAnsi"/>
          <w:i/>
          <w:iCs/>
          <w:sz w:val="24"/>
          <w:szCs w:val="24"/>
        </w:rPr>
        <w:t>9</w:t>
      </w:r>
      <w:r w:rsidR="000C40D7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of the 1937 Housing Act.</w:t>
      </w:r>
    </w:p>
    <w:p w14:paraId="732E54F4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6F01E425" w14:textId="537E06E8" w:rsidR="00337134" w:rsidRPr="00AB035B" w:rsidRDefault="00337134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 xml:space="preserve">If </w:t>
      </w:r>
      <w:r w:rsidR="00D51F6E" w:rsidRPr="00AB035B">
        <w:rPr>
          <w:rFonts w:cstheme="minorHAnsi"/>
          <w:b/>
          <w:bCs/>
          <w:sz w:val="24"/>
          <w:szCs w:val="24"/>
        </w:rPr>
        <w:t xml:space="preserve">Main Street </w:t>
      </w:r>
      <w:r w:rsidRPr="00AB035B">
        <w:rPr>
          <w:rFonts w:cstheme="minorHAnsi"/>
          <w:b/>
          <w:bCs/>
          <w:sz w:val="24"/>
          <w:szCs w:val="24"/>
        </w:rPr>
        <w:t>is not Section 8 housing, are there income restrictions?</w:t>
      </w:r>
    </w:p>
    <w:p w14:paraId="24DBCC46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6AA698E" w14:textId="1B43988F" w:rsidR="004F6868" w:rsidRPr="00AB035B" w:rsidRDefault="00516E93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Owners of Main Street apartments shall charge no more </w:t>
      </w:r>
      <w:r w:rsidR="00951E30">
        <w:rPr>
          <w:rFonts w:asciiTheme="majorHAnsi" w:hAnsiTheme="majorHAnsi" w:cstheme="majorHAnsi"/>
          <w:i/>
          <w:iCs/>
          <w:sz w:val="24"/>
          <w:szCs w:val="24"/>
        </w:rPr>
        <w:t xml:space="preserve">than </w:t>
      </w:r>
      <w:r w:rsidR="00F849C3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30% </w:t>
      </w:r>
      <w:r w:rsidR="00FC6499" w:rsidRPr="00AB035B">
        <w:rPr>
          <w:rFonts w:asciiTheme="majorHAnsi" w:hAnsiTheme="majorHAnsi" w:cstheme="majorHAnsi"/>
          <w:i/>
          <w:iCs/>
          <w:sz w:val="24"/>
          <w:szCs w:val="24"/>
        </w:rPr>
        <w:t>of the adjusted income</w:t>
      </w:r>
      <w:r w:rsidR="00355A19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for</w:t>
      </w:r>
      <w:r w:rsidR="00951E30">
        <w:rPr>
          <w:rFonts w:asciiTheme="majorHAnsi" w:hAnsiTheme="majorHAnsi" w:cstheme="majorHAnsi"/>
          <w:i/>
          <w:iCs/>
          <w:sz w:val="24"/>
          <w:szCs w:val="24"/>
        </w:rPr>
        <w:t xml:space="preserve"> initial</w:t>
      </w:r>
      <w:r w:rsidR="00355A19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residents</w:t>
      </w:r>
      <w:r w:rsidR="006B5BB8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whose income does not exceed 80% of AMI</w:t>
      </w:r>
      <w:r w:rsidR="00475686" w:rsidRPr="00AB035B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4EC887FF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05901E6E" w14:textId="7E16109C" w:rsidR="00337134" w:rsidRPr="00AB035B" w:rsidRDefault="00337134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Who determines the income restrictions?</w:t>
      </w:r>
      <w:r w:rsidR="00E81D0D" w:rsidRPr="00AB035B">
        <w:rPr>
          <w:rFonts w:cstheme="minorHAnsi"/>
          <w:b/>
          <w:bCs/>
          <w:sz w:val="24"/>
          <w:szCs w:val="24"/>
        </w:rPr>
        <w:t xml:space="preserve"> </w:t>
      </w:r>
    </w:p>
    <w:p w14:paraId="2F881BBF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A33714A" w14:textId="614E9E0D" w:rsidR="007C4575" w:rsidRPr="00AB035B" w:rsidRDefault="00B65457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>The broad income restri</w:t>
      </w:r>
      <w:r w:rsidR="00787D65" w:rsidRPr="00AB035B">
        <w:rPr>
          <w:rFonts w:asciiTheme="majorHAnsi" w:hAnsiTheme="majorHAnsi" w:cstheme="majorHAnsi"/>
          <w:i/>
          <w:iCs/>
          <w:sz w:val="24"/>
          <w:szCs w:val="24"/>
        </w:rPr>
        <w:t>c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>tions</w:t>
      </w:r>
      <w:r w:rsidR="009D0C9A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were established</w:t>
      </w:r>
      <w:r w:rsidR="00BF05F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by Congress when it </w:t>
      </w:r>
      <w:r w:rsidR="00F619AD" w:rsidRPr="00AB035B">
        <w:rPr>
          <w:rFonts w:asciiTheme="majorHAnsi" w:hAnsiTheme="majorHAnsi" w:cstheme="majorHAnsi"/>
          <w:i/>
          <w:iCs/>
          <w:sz w:val="24"/>
          <w:szCs w:val="24"/>
        </w:rPr>
        <w:t>appropriate</w:t>
      </w:r>
      <w:r w:rsidR="006A1FFD" w:rsidRPr="00AB035B">
        <w:rPr>
          <w:rFonts w:asciiTheme="majorHAnsi" w:hAnsiTheme="majorHAnsi" w:cstheme="majorHAnsi"/>
          <w:i/>
          <w:iCs/>
          <w:sz w:val="24"/>
          <w:szCs w:val="24"/>
        </w:rPr>
        <w:t>d</w:t>
      </w:r>
      <w:r w:rsidR="00F619AD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fu</w:t>
      </w:r>
      <w:r w:rsidR="008C6F51" w:rsidRPr="00AB035B">
        <w:rPr>
          <w:rFonts w:asciiTheme="majorHAnsi" w:hAnsiTheme="majorHAnsi" w:cstheme="majorHAnsi"/>
          <w:i/>
          <w:iCs/>
          <w:sz w:val="24"/>
          <w:szCs w:val="24"/>
        </w:rPr>
        <w:t>nding</w:t>
      </w:r>
      <w:r w:rsidR="000711F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for Main Street</w:t>
      </w:r>
      <w:r w:rsidR="008C6F51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under the HOPE </w:t>
      </w:r>
      <w:r w:rsidR="00951E30">
        <w:rPr>
          <w:rFonts w:asciiTheme="majorHAnsi" w:hAnsiTheme="majorHAnsi" w:cstheme="majorHAnsi"/>
          <w:i/>
          <w:iCs/>
          <w:sz w:val="24"/>
          <w:szCs w:val="24"/>
        </w:rPr>
        <w:t>VI</w:t>
      </w:r>
      <w:r w:rsidR="006956D9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program.  Local </w:t>
      </w:r>
      <w:r w:rsidR="00951E30">
        <w:rPr>
          <w:rFonts w:asciiTheme="majorHAnsi" w:hAnsiTheme="majorHAnsi" w:cstheme="majorHAnsi"/>
          <w:i/>
          <w:iCs/>
          <w:sz w:val="24"/>
          <w:szCs w:val="24"/>
        </w:rPr>
        <w:t>j</w:t>
      </w:r>
      <w:r w:rsidR="00951E30" w:rsidRPr="00AB035B">
        <w:rPr>
          <w:rFonts w:asciiTheme="majorHAnsi" w:hAnsiTheme="majorHAnsi" w:cstheme="majorHAnsi"/>
          <w:i/>
          <w:iCs/>
          <w:sz w:val="24"/>
          <w:szCs w:val="24"/>
        </w:rPr>
        <w:t>urisdictions,</w:t>
      </w:r>
      <w:r w:rsidR="00201DBC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however,</w:t>
      </w:r>
      <w:r w:rsidR="00D95EAB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have the latitude to establish</w:t>
      </w:r>
      <w:r w:rsidR="00B7704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lower thresholds within </w:t>
      </w:r>
      <w:r w:rsidR="00F126CC" w:rsidRPr="00AB035B">
        <w:rPr>
          <w:rFonts w:asciiTheme="majorHAnsi" w:hAnsiTheme="majorHAnsi" w:cstheme="majorHAnsi"/>
          <w:i/>
          <w:iCs/>
          <w:sz w:val="24"/>
          <w:szCs w:val="24"/>
        </w:rPr>
        <w:t>its</w:t>
      </w:r>
      <w:r w:rsidR="00B7704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Main Street</w:t>
      </w:r>
      <w:r w:rsidR="00D95EAB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792AA7" w:rsidRPr="00AB035B">
        <w:rPr>
          <w:rFonts w:asciiTheme="majorHAnsi" w:hAnsiTheme="majorHAnsi" w:cstheme="majorHAnsi"/>
          <w:i/>
          <w:iCs/>
          <w:sz w:val="24"/>
          <w:szCs w:val="24"/>
        </w:rPr>
        <w:t>program.</w:t>
      </w:r>
      <w:r w:rsidR="00D52B1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(e.g., serving families whose income is less than 70% of AMI).</w:t>
      </w:r>
    </w:p>
    <w:p w14:paraId="116A8775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57F9E94F" w14:textId="3EDB40B0" w:rsidR="00792AA7" w:rsidRPr="00AB035B" w:rsidRDefault="00337134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Who determines how long a unit must remain affordable?</w:t>
      </w:r>
    </w:p>
    <w:p w14:paraId="7C4D67B7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54EC886" w14:textId="761085A3" w:rsidR="00992081" w:rsidRPr="00AB035B" w:rsidRDefault="00533DBB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Congress determined that the </w:t>
      </w:r>
      <w:r w:rsidR="00951E30" w:rsidRPr="00AB035B">
        <w:rPr>
          <w:rFonts w:asciiTheme="majorHAnsi" w:hAnsiTheme="majorHAnsi" w:cstheme="majorHAnsi"/>
          <w:i/>
          <w:iCs/>
          <w:sz w:val="24"/>
          <w:szCs w:val="24"/>
        </w:rPr>
        <w:t>aforementioned income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threshold</w:t>
      </w:r>
      <w:r w:rsidR="00BA2145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applies to </w:t>
      </w:r>
      <w:r w:rsidR="00036165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the initial Main Street </w:t>
      </w:r>
      <w:r w:rsidR="006D18CD" w:rsidRPr="00AB035B">
        <w:rPr>
          <w:rFonts w:asciiTheme="majorHAnsi" w:hAnsiTheme="majorHAnsi" w:cstheme="majorHAnsi"/>
          <w:i/>
          <w:iCs/>
          <w:sz w:val="24"/>
          <w:szCs w:val="24"/>
        </w:rPr>
        <w:t>tenant or homeowner</w:t>
      </w:r>
      <w:r w:rsidR="00036165" w:rsidRPr="00AB035B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0FC0658C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DD35841" w14:textId="6304737D" w:rsidR="00036E18" w:rsidRPr="00AB035B" w:rsidRDefault="00036E18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lastRenderedPageBreak/>
        <w:t>Can Main Street Operate in the same jurisdiction/municipality of a public housing authority?</w:t>
      </w:r>
    </w:p>
    <w:p w14:paraId="3CCF7520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FFDCC52" w14:textId="7DCD29FB" w:rsidR="00444B15" w:rsidRPr="00AB035B" w:rsidRDefault="00444B15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Yes.  However, the number of </w:t>
      </w:r>
      <w:r w:rsidR="00816532" w:rsidRPr="00AB035B">
        <w:rPr>
          <w:rFonts w:asciiTheme="majorHAnsi" w:hAnsiTheme="majorHAnsi" w:cstheme="majorHAnsi"/>
          <w:i/>
          <w:iCs/>
          <w:sz w:val="24"/>
          <w:szCs w:val="24"/>
        </w:rPr>
        <w:t>public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housing units in</w:t>
      </w:r>
      <w:r w:rsidR="00364870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a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muni</w:t>
      </w:r>
      <w:r w:rsidR="00BD4D0B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cipality </w:t>
      </w:r>
      <w:r w:rsidR="00816532" w:rsidRPr="00AB035B">
        <w:rPr>
          <w:rFonts w:asciiTheme="majorHAnsi" w:hAnsiTheme="majorHAnsi" w:cstheme="majorHAnsi"/>
          <w:i/>
          <w:iCs/>
          <w:sz w:val="24"/>
          <w:szCs w:val="24"/>
        </w:rPr>
        <w:t>cannot</w:t>
      </w:r>
      <w:r w:rsidR="00BD4D0B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exceed 100.</w:t>
      </w:r>
    </w:p>
    <w:p w14:paraId="42D08ED3" w14:textId="77777777" w:rsidR="00B7699F" w:rsidRPr="00AB035B" w:rsidRDefault="00B7699F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0BC354A4" w14:textId="3D1AD31B" w:rsidR="00036E18" w:rsidRPr="00AB035B" w:rsidRDefault="00036E18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Are Non-Profits eligible to apply for the program</w:t>
      </w:r>
      <w:r w:rsidR="00337134" w:rsidRPr="00AB035B">
        <w:rPr>
          <w:rFonts w:cstheme="minorHAnsi"/>
          <w:b/>
          <w:bCs/>
          <w:sz w:val="24"/>
          <w:szCs w:val="24"/>
        </w:rPr>
        <w:t>?</w:t>
      </w:r>
    </w:p>
    <w:p w14:paraId="492195F0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EDACF1E" w14:textId="12ED5998" w:rsidR="009454CA" w:rsidRPr="00AB035B" w:rsidRDefault="00D209A8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>Because non-profits do not represent a local unit of government, it is not eli</w:t>
      </w:r>
      <w:r w:rsidR="00690625" w:rsidRPr="00AB035B">
        <w:rPr>
          <w:rFonts w:asciiTheme="majorHAnsi" w:hAnsiTheme="majorHAnsi" w:cstheme="majorHAnsi"/>
          <w:i/>
          <w:iCs/>
          <w:sz w:val="24"/>
          <w:szCs w:val="24"/>
        </w:rPr>
        <w:t>gible to apply.</w:t>
      </w:r>
    </w:p>
    <w:p w14:paraId="3692CE59" w14:textId="2881FDF1" w:rsidR="004D0FCB" w:rsidRPr="00AB035B" w:rsidRDefault="00ED2FF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>Non-profits</w:t>
      </w:r>
      <w:r w:rsidR="00753728" w:rsidRPr="00AB035B">
        <w:rPr>
          <w:rFonts w:asciiTheme="majorHAnsi" w:hAnsiTheme="majorHAnsi" w:cstheme="majorHAnsi"/>
          <w:i/>
          <w:iCs/>
          <w:sz w:val="24"/>
          <w:szCs w:val="24"/>
        </w:rPr>
        <w:t>, however,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are permitted to function as a </w:t>
      </w:r>
      <w:proofErr w:type="gramStart"/>
      <w:r w:rsidRPr="00AB035B">
        <w:rPr>
          <w:rFonts w:asciiTheme="majorHAnsi" w:hAnsiTheme="majorHAnsi" w:cstheme="majorHAnsi"/>
          <w:i/>
          <w:iCs/>
          <w:sz w:val="24"/>
          <w:szCs w:val="24"/>
        </w:rPr>
        <w:t>sub-grantee</w:t>
      </w:r>
      <w:r w:rsidR="002D785A" w:rsidRPr="00AB035B">
        <w:rPr>
          <w:rFonts w:asciiTheme="majorHAnsi" w:hAnsiTheme="majorHAnsi" w:cstheme="majorHAnsi"/>
          <w:i/>
          <w:iCs/>
          <w:sz w:val="24"/>
          <w:szCs w:val="24"/>
        </w:rPr>
        <w:t>s</w:t>
      </w:r>
      <w:proofErr w:type="gramEnd"/>
      <w:r w:rsidR="00753728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for the local governmental unit.</w:t>
      </w:r>
    </w:p>
    <w:p w14:paraId="1DF7D3A8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7632C7D" w14:textId="477F83FC" w:rsidR="00036E18" w:rsidRPr="00AB035B" w:rsidRDefault="00D51F6E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How does HUD determine an applicant’s capacity to complete program objectives?</w:t>
      </w:r>
    </w:p>
    <w:p w14:paraId="01F73DFB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5B7D6A6" w14:textId="4DCDB3BA" w:rsidR="00690625" w:rsidRPr="00AB035B" w:rsidRDefault="002321AB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HUD </w:t>
      </w:r>
      <w:r w:rsidR="00E913F3" w:rsidRPr="00AB035B">
        <w:rPr>
          <w:rFonts w:asciiTheme="majorHAnsi" w:hAnsiTheme="majorHAnsi" w:cstheme="majorHAnsi"/>
          <w:i/>
          <w:iCs/>
          <w:sz w:val="24"/>
          <w:szCs w:val="24"/>
        </w:rPr>
        <w:t>uses rating factors</w:t>
      </w:r>
      <w:r w:rsidR="00194C3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(questions)</w:t>
      </w:r>
      <w:r w:rsidR="00E913F3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to determine and applicant’s capacity</w:t>
      </w:r>
      <w:r w:rsidR="00194C3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4E4CF3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based on its past experience </w:t>
      </w:r>
      <w:r w:rsidR="00951E30" w:rsidRPr="00AB035B">
        <w:rPr>
          <w:rFonts w:asciiTheme="majorHAnsi" w:hAnsiTheme="majorHAnsi" w:cstheme="majorHAnsi"/>
          <w:i/>
          <w:iCs/>
          <w:sz w:val="24"/>
          <w:szCs w:val="24"/>
        </w:rPr>
        <w:t>completing similar</w:t>
      </w:r>
      <w:r w:rsidR="004E4CF3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projects. </w:t>
      </w:r>
    </w:p>
    <w:p w14:paraId="0AABB79D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1F2FC6CC" w14:textId="78AFCA7A" w:rsidR="00D51F6E" w:rsidRPr="00AB035B" w:rsidRDefault="00D51F6E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Can smaller municipalities partner with larger government entities?</w:t>
      </w:r>
    </w:p>
    <w:p w14:paraId="0AF7B412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E7449E7" w14:textId="038DBEC3" w:rsidR="00B46C76" w:rsidRPr="00AB035B" w:rsidRDefault="00B46C76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Yes.  But the Applicant must </w:t>
      </w:r>
      <w:r w:rsidR="00D925A0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meet the </w:t>
      </w:r>
      <w:r w:rsidR="00951E30" w:rsidRPr="00AB035B">
        <w:rPr>
          <w:rFonts w:asciiTheme="majorHAnsi" w:hAnsiTheme="majorHAnsi" w:cstheme="majorHAnsi"/>
          <w:i/>
          <w:iCs/>
          <w:sz w:val="24"/>
          <w:szCs w:val="24"/>
        </w:rPr>
        <w:t>threshold criteria</w:t>
      </w:r>
      <w:r w:rsidR="00D925A0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independent of </w:t>
      </w:r>
      <w:r w:rsidR="005B41C2" w:rsidRPr="00AB035B">
        <w:rPr>
          <w:rFonts w:asciiTheme="majorHAnsi" w:hAnsiTheme="majorHAnsi" w:cstheme="majorHAnsi"/>
          <w:i/>
          <w:iCs/>
          <w:sz w:val="24"/>
          <w:szCs w:val="24"/>
        </w:rPr>
        <w:t>the assisting entity</w:t>
      </w:r>
      <w:r w:rsidR="005B41C2" w:rsidRPr="00AB035B">
        <w:rPr>
          <w:rFonts w:asciiTheme="majorHAnsi" w:hAnsiTheme="majorHAnsi" w:cstheme="majorHAnsi"/>
          <w:sz w:val="24"/>
          <w:szCs w:val="24"/>
        </w:rPr>
        <w:t>.</w:t>
      </w:r>
    </w:p>
    <w:p w14:paraId="017489C4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636DD2F" w14:textId="6ED5DF2B" w:rsidR="00D51F6E" w:rsidRPr="00AB035B" w:rsidRDefault="00D51F6E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Can a municipality employ a consultant to manage the process?</w:t>
      </w:r>
    </w:p>
    <w:p w14:paraId="1DDF72F4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233415C" w14:textId="6444FB16" w:rsidR="00DD0201" w:rsidRPr="00AB035B" w:rsidRDefault="008B27A5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Yes. But Main Street funds </w:t>
      </w:r>
      <w:r w:rsidR="00951E30" w:rsidRPr="00AB035B">
        <w:rPr>
          <w:rFonts w:asciiTheme="majorHAnsi" w:hAnsiTheme="majorHAnsi" w:cstheme="majorHAnsi"/>
          <w:i/>
          <w:iCs/>
          <w:sz w:val="24"/>
          <w:szCs w:val="24"/>
        </w:rPr>
        <w:t>cannot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be used</w:t>
      </w:r>
      <w:r w:rsidR="00795133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to pay the consultant for his assistance</w:t>
      </w:r>
      <w:r w:rsidR="00F95D69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in the preparation</w:t>
      </w:r>
      <w:r w:rsidR="00795133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F95D69" w:rsidRPr="00AB035B">
        <w:rPr>
          <w:rFonts w:asciiTheme="majorHAnsi" w:hAnsiTheme="majorHAnsi" w:cstheme="majorHAnsi"/>
          <w:i/>
          <w:iCs/>
          <w:sz w:val="24"/>
          <w:szCs w:val="24"/>
        </w:rPr>
        <w:t>of</w:t>
      </w:r>
      <w:r w:rsidR="00EB382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the grant application</w:t>
      </w:r>
      <w:r w:rsidR="00B67270" w:rsidRPr="00AB035B">
        <w:rPr>
          <w:rFonts w:asciiTheme="majorHAnsi" w:hAnsiTheme="majorHAnsi" w:cstheme="majorHAnsi"/>
          <w:i/>
          <w:iCs/>
          <w:sz w:val="24"/>
          <w:szCs w:val="24"/>
        </w:rPr>
        <w:t>/proposal</w:t>
      </w:r>
      <w:r w:rsidR="00EB382F" w:rsidRPr="00AB035B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48CE625C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3380FF12" w14:textId="76BA3145" w:rsidR="00D51F6E" w:rsidRPr="00AB035B" w:rsidRDefault="006078CF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Is there a</w:t>
      </w:r>
      <w:r w:rsidR="00435FAA" w:rsidRPr="00AB035B">
        <w:rPr>
          <w:rFonts w:cstheme="minorHAnsi"/>
          <w:b/>
          <w:bCs/>
          <w:sz w:val="24"/>
          <w:szCs w:val="24"/>
        </w:rPr>
        <w:t xml:space="preserve"> minimum</w:t>
      </w:r>
      <w:r w:rsidRPr="00AB035B">
        <w:rPr>
          <w:rFonts w:cstheme="minorHAnsi"/>
          <w:b/>
          <w:bCs/>
          <w:sz w:val="24"/>
          <w:szCs w:val="24"/>
        </w:rPr>
        <w:t xml:space="preserve"> </w:t>
      </w:r>
      <w:r w:rsidR="00805D0D" w:rsidRPr="00AB035B">
        <w:rPr>
          <w:rFonts w:cstheme="minorHAnsi"/>
          <w:b/>
          <w:bCs/>
          <w:sz w:val="24"/>
          <w:szCs w:val="24"/>
        </w:rPr>
        <w:t xml:space="preserve">equity component that </w:t>
      </w:r>
      <w:r w:rsidR="00435FAA" w:rsidRPr="00AB035B">
        <w:rPr>
          <w:rFonts w:cstheme="minorHAnsi"/>
          <w:b/>
          <w:bCs/>
          <w:sz w:val="24"/>
          <w:szCs w:val="24"/>
        </w:rPr>
        <w:t>applicants must meet</w:t>
      </w:r>
      <w:r w:rsidR="0072497E" w:rsidRPr="00AB035B">
        <w:rPr>
          <w:rFonts w:cstheme="minorHAnsi"/>
          <w:b/>
          <w:bCs/>
          <w:sz w:val="24"/>
          <w:szCs w:val="24"/>
        </w:rPr>
        <w:t>?</w:t>
      </w:r>
    </w:p>
    <w:p w14:paraId="03AD5C96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9E1886E" w14:textId="2CC5946D" w:rsidR="00AA529F" w:rsidRPr="00AB035B" w:rsidRDefault="00730796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>Yes.  Applicants</w:t>
      </w:r>
      <w:r w:rsidR="00AE274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are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required to contribute </w:t>
      </w:r>
      <w:r w:rsidR="00F6071E" w:rsidRPr="00AB035B">
        <w:rPr>
          <w:rFonts w:asciiTheme="majorHAnsi" w:hAnsiTheme="majorHAnsi" w:cstheme="majorHAnsi"/>
          <w:i/>
          <w:iCs/>
          <w:sz w:val="24"/>
          <w:szCs w:val="24"/>
        </w:rPr>
        <w:t>5% of its grant request (e.g.,</w:t>
      </w:r>
      <w:r w:rsidR="00983EA1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If the applicant requests $500,000, then the minimum </w:t>
      </w:r>
      <w:r w:rsidR="00C317A7" w:rsidRPr="00AB035B">
        <w:rPr>
          <w:rFonts w:asciiTheme="majorHAnsi" w:hAnsiTheme="majorHAnsi" w:cstheme="majorHAnsi"/>
          <w:i/>
          <w:iCs/>
          <w:sz w:val="24"/>
          <w:szCs w:val="24"/>
        </w:rPr>
        <w:t>equity requirement would be $25,000).</w:t>
      </w:r>
    </w:p>
    <w:p w14:paraId="32DBDA56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3D5F130" w14:textId="3753ECAF" w:rsidR="00435FAA" w:rsidRPr="00AB035B" w:rsidRDefault="009368DB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Are applicants encou</w:t>
      </w:r>
      <w:r w:rsidR="00CE0897" w:rsidRPr="00AB035B">
        <w:rPr>
          <w:rFonts w:cstheme="minorHAnsi"/>
          <w:b/>
          <w:bCs/>
          <w:sz w:val="24"/>
          <w:szCs w:val="24"/>
        </w:rPr>
        <w:t>raged to use private sector funding?</w:t>
      </w:r>
    </w:p>
    <w:p w14:paraId="29ABCE71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1337F06" w14:textId="3F1B88DC" w:rsidR="00BA3C3E" w:rsidRPr="00AB035B" w:rsidRDefault="00AD354A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>Should</w:t>
      </w:r>
      <w:r w:rsidR="00CF2E87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an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applicant</w:t>
      </w:r>
      <w:r w:rsidR="00730B51" w:rsidRPr="00AB035B">
        <w:rPr>
          <w:rFonts w:asciiTheme="majorHAnsi" w:hAnsiTheme="majorHAnsi" w:cstheme="majorHAnsi"/>
          <w:i/>
          <w:iCs/>
          <w:sz w:val="24"/>
          <w:szCs w:val="24"/>
        </w:rPr>
        <w:t>/grantee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require private sector funding to </w:t>
      </w:r>
      <w:r w:rsidR="00FA3601" w:rsidRPr="00AB035B">
        <w:rPr>
          <w:rFonts w:asciiTheme="majorHAnsi" w:hAnsiTheme="majorHAnsi" w:cstheme="majorHAnsi"/>
          <w:i/>
          <w:iCs/>
          <w:sz w:val="24"/>
          <w:szCs w:val="24"/>
        </w:rPr>
        <w:t>make its project feasible, the use of private sector</w:t>
      </w:r>
      <w:r w:rsidR="000D378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funding (loans, tax credits</w:t>
      </w:r>
      <w:r w:rsidR="008C0432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, bond financing, etc.) </w:t>
      </w:r>
      <w:r w:rsidR="0047307A" w:rsidRPr="00AB035B">
        <w:rPr>
          <w:rFonts w:asciiTheme="majorHAnsi" w:hAnsiTheme="majorHAnsi" w:cstheme="majorHAnsi"/>
          <w:i/>
          <w:iCs/>
          <w:sz w:val="24"/>
          <w:szCs w:val="24"/>
        </w:rPr>
        <w:t>is permitted.  The projected</w:t>
      </w:r>
      <w:r w:rsidR="00F30D7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source and</w:t>
      </w:r>
      <w:r w:rsidR="0047307A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use of said financing should</w:t>
      </w:r>
      <w:r w:rsidR="00CE7379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55230" w:rsidRPr="00AB035B">
        <w:rPr>
          <w:rFonts w:asciiTheme="majorHAnsi" w:hAnsiTheme="majorHAnsi" w:cstheme="majorHAnsi"/>
          <w:i/>
          <w:iCs/>
          <w:sz w:val="24"/>
          <w:szCs w:val="24"/>
        </w:rPr>
        <w:t>be</w:t>
      </w:r>
      <w:r w:rsidR="0047307A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16532" w:rsidRPr="00AB035B">
        <w:rPr>
          <w:rFonts w:asciiTheme="majorHAnsi" w:hAnsiTheme="majorHAnsi" w:cstheme="majorHAnsi"/>
          <w:i/>
          <w:iCs/>
          <w:sz w:val="24"/>
          <w:szCs w:val="24"/>
        </w:rPr>
        <w:t>include</w:t>
      </w:r>
      <w:r w:rsidR="00855230" w:rsidRPr="00AB035B">
        <w:rPr>
          <w:rFonts w:asciiTheme="majorHAnsi" w:hAnsiTheme="majorHAnsi" w:cstheme="majorHAnsi"/>
          <w:i/>
          <w:iCs/>
          <w:sz w:val="24"/>
          <w:szCs w:val="24"/>
        </w:rPr>
        <w:t>d</w:t>
      </w:r>
      <w:r w:rsidR="00CF165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in</w:t>
      </w:r>
      <w:r w:rsidR="006E790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the applicant</w:t>
      </w:r>
      <w:r w:rsidR="00CF165E" w:rsidRPr="00AB035B">
        <w:rPr>
          <w:rFonts w:asciiTheme="majorHAnsi" w:hAnsiTheme="majorHAnsi" w:cstheme="majorHAnsi"/>
          <w:i/>
          <w:iCs/>
          <w:sz w:val="24"/>
          <w:szCs w:val="24"/>
        </w:rPr>
        <w:t>’s</w:t>
      </w:r>
      <w:r w:rsidR="006E790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381E9C" w:rsidRPr="00AB035B">
        <w:rPr>
          <w:rFonts w:asciiTheme="majorHAnsi" w:hAnsiTheme="majorHAnsi" w:cstheme="majorHAnsi"/>
          <w:i/>
          <w:iCs/>
          <w:sz w:val="24"/>
          <w:szCs w:val="24"/>
        </w:rPr>
        <w:t>proposal</w:t>
      </w:r>
      <w:r w:rsidR="006E790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16532" w:rsidRPr="00AB035B">
        <w:rPr>
          <w:rFonts w:asciiTheme="majorHAnsi" w:hAnsiTheme="majorHAnsi" w:cstheme="majorHAnsi"/>
          <w:i/>
          <w:iCs/>
          <w:sz w:val="24"/>
          <w:szCs w:val="24"/>
        </w:rPr>
        <w:t>respon</w:t>
      </w:r>
      <w:r w:rsidR="00381E9C" w:rsidRPr="00AB035B">
        <w:rPr>
          <w:rFonts w:asciiTheme="majorHAnsi" w:hAnsiTheme="majorHAnsi" w:cstheme="majorHAnsi"/>
          <w:i/>
          <w:iCs/>
          <w:sz w:val="24"/>
          <w:szCs w:val="24"/>
        </w:rPr>
        <w:t>ding</w:t>
      </w:r>
      <w:r w:rsidR="006E790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to the Notice </w:t>
      </w:r>
      <w:r w:rsidR="00FF6E71" w:rsidRPr="00AB035B">
        <w:rPr>
          <w:rFonts w:asciiTheme="majorHAnsi" w:hAnsiTheme="majorHAnsi" w:cstheme="majorHAnsi"/>
          <w:i/>
          <w:iCs/>
          <w:sz w:val="24"/>
          <w:szCs w:val="24"/>
        </w:rPr>
        <w:t>of</w:t>
      </w:r>
      <w:r w:rsidR="006E790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Funding </w:t>
      </w:r>
      <w:r w:rsidR="00CF2E87" w:rsidRPr="00AB035B">
        <w:rPr>
          <w:rFonts w:asciiTheme="majorHAnsi" w:hAnsiTheme="majorHAnsi" w:cstheme="majorHAnsi"/>
          <w:i/>
          <w:iCs/>
          <w:sz w:val="24"/>
          <w:szCs w:val="24"/>
        </w:rPr>
        <w:t>Opportunity (NOFO).</w:t>
      </w:r>
    </w:p>
    <w:p w14:paraId="1E5E4886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0E825F3F" w14:textId="28BC6283" w:rsidR="002731A1" w:rsidRPr="00AB035B" w:rsidRDefault="000962F5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 xml:space="preserve">Can </w:t>
      </w:r>
      <w:r w:rsidR="00950326" w:rsidRPr="00AB035B">
        <w:rPr>
          <w:rFonts w:cstheme="minorHAnsi"/>
          <w:b/>
          <w:bCs/>
          <w:sz w:val="24"/>
          <w:szCs w:val="24"/>
        </w:rPr>
        <w:t xml:space="preserve">Main Street grantees </w:t>
      </w:r>
      <w:r w:rsidR="009D536E" w:rsidRPr="00AB035B">
        <w:rPr>
          <w:rFonts w:cstheme="minorHAnsi"/>
          <w:b/>
          <w:bCs/>
          <w:sz w:val="24"/>
          <w:szCs w:val="24"/>
        </w:rPr>
        <w:t>incorporate</w:t>
      </w:r>
      <w:r w:rsidR="00950326" w:rsidRPr="00AB035B">
        <w:rPr>
          <w:rFonts w:cstheme="minorHAnsi"/>
          <w:b/>
          <w:bCs/>
          <w:sz w:val="24"/>
          <w:szCs w:val="24"/>
        </w:rPr>
        <w:t xml:space="preserve"> Main Street units </w:t>
      </w:r>
      <w:r w:rsidR="001A698C" w:rsidRPr="00AB035B">
        <w:rPr>
          <w:rFonts w:cstheme="minorHAnsi"/>
          <w:b/>
          <w:bCs/>
          <w:sz w:val="24"/>
          <w:szCs w:val="24"/>
        </w:rPr>
        <w:t>in</w:t>
      </w:r>
      <w:r w:rsidR="00950326" w:rsidRPr="00AB035B">
        <w:rPr>
          <w:rFonts w:cstheme="minorHAnsi"/>
          <w:b/>
          <w:bCs/>
          <w:sz w:val="24"/>
          <w:szCs w:val="24"/>
        </w:rPr>
        <w:t xml:space="preserve"> larger projects?</w:t>
      </w:r>
    </w:p>
    <w:p w14:paraId="02215A72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A632CE8" w14:textId="5752F51F" w:rsidR="002F5B79" w:rsidRPr="00AB035B" w:rsidRDefault="002F5B79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Yes.  However, </w:t>
      </w:r>
      <w:r w:rsidR="00FD55E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the </w:t>
      </w:r>
      <w:r w:rsidR="00A408B6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developer would be required </w:t>
      </w:r>
      <w:r w:rsidR="00951E30" w:rsidRPr="00AB035B">
        <w:rPr>
          <w:rFonts w:asciiTheme="majorHAnsi" w:hAnsiTheme="majorHAnsi" w:cstheme="majorHAnsi"/>
          <w:i/>
          <w:iCs/>
          <w:sz w:val="24"/>
          <w:szCs w:val="24"/>
        </w:rPr>
        <w:t>to meet</w:t>
      </w:r>
      <w:r w:rsidR="00A408B6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E8013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certain </w:t>
      </w:r>
      <w:r w:rsidR="00FE151B" w:rsidRPr="00AB035B">
        <w:rPr>
          <w:rFonts w:asciiTheme="majorHAnsi" w:hAnsiTheme="majorHAnsi" w:cstheme="majorHAnsi"/>
          <w:i/>
          <w:iCs/>
          <w:sz w:val="24"/>
          <w:szCs w:val="24"/>
        </w:rPr>
        <w:t>standards</w:t>
      </w:r>
      <w:r w:rsidR="00E8013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71609" w:rsidRPr="00AB035B">
        <w:rPr>
          <w:rFonts w:asciiTheme="majorHAnsi" w:hAnsiTheme="majorHAnsi" w:cstheme="majorHAnsi"/>
          <w:i/>
          <w:iCs/>
          <w:sz w:val="24"/>
          <w:szCs w:val="24"/>
        </w:rPr>
        <w:t>for the entire project</w:t>
      </w:r>
      <w:r w:rsidR="00E8013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0C528D" w:rsidRPr="00AB035B">
        <w:rPr>
          <w:rFonts w:asciiTheme="majorHAnsi" w:hAnsiTheme="majorHAnsi" w:cstheme="majorHAnsi"/>
          <w:i/>
          <w:iCs/>
          <w:sz w:val="24"/>
          <w:szCs w:val="24"/>
        </w:rPr>
        <w:t>(e.g.,</w:t>
      </w:r>
      <w:r w:rsidR="004F3C65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951E30" w:rsidRPr="00AB035B">
        <w:rPr>
          <w:rFonts w:asciiTheme="majorHAnsi" w:hAnsiTheme="majorHAnsi" w:cstheme="majorHAnsi"/>
          <w:i/>
          <w:iCs/>
          <w:sz w:val="24"/>
          <w:szCs w:val="24"/>
        </w:rPr>
        <w:t>environmental,</w:t>
      </w:r>
      <w:r w:rsidR="00EF5D5F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and historical review would not be limited to Main Street units</w:t>
      </w:r>
      <w:r w:rsidR="004F3C65" w:rsidRPr="00AB035B">
        <w:rPr>
          <w:rFonts w:asciiTheme="majorHAnsi" w:hAnsiTheme="majorHAnsi" w:cstheme="majorHAnsi"/>
          <w:i/>
          <w:iCs/>
          <w:sz w:val="24"/>
          <w:szCs w:val="24"/>
        </w:rPr>
        <w:t>).</w:t>
      </w:r>
      <w:r w:rsidR="000C528D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5024A797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43CAA413" w14:textId="446FE440" w:rsidR="00950326" w:rsidRPr="00AB035B" w:rsidRDefault="00CE1934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Can Main Street funds be used for acquisition</w:t>
      </w:r>
      <w:r w:rsidR="00D66045" w:rsidRPr="00AB035B">
        <w:rPr>
          <w:rFonts w:cstheme="minorHAnsi"/>
          <w:b/>
          <w:bCs/>
          <w:sz w:val="24"/>
          <w:szCs w:val="24"/>
        </w:rPr>
        <w:t>?</w:t>
      </w:r>
    </w:p>
    <w:p w14:paraId="139441CC" w14:textId="77777777" w:rsidR="00AB035B" w:rsidRPr="00AB035B" w:rsidRDefault="00AB035B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B901AA9" w14:textId="293E361B" w:rsidR="005E1691" w:rsidRPr="00AB035B" w:rsidRDefault="00493065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Yes.  </w:t>
      </w:r>
      <w:r w:rsidR="000F579D" w:rsidRPr="00AB035B">
        <w:rPr>
          <w:rFonts w:asciiTheme="majorHAnsi" w:hAnsiTheme="majorHAnsi" w:cstheme="majorHAnsi"/>
          <w:i/>
          <w:iCs/>
          <w:sz w:val="24"/>
          <w:szCs w:val="24"/>
        </w:rPr>
        <w:t>B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>ut Main Street funds may not</w:t>
      </w:r>
      <w:r w:rsidR="00412961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be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16532" w:rsidRPr="00AB035B">
        <w:rPr>
          <w:rFonts w:asciiTheme="majorHAnsi" w:hAnsiTheme="majorHAnsi" w:cstheme="majorHAnsi"/>
          <w:i/>
          <w:iCs/>
          <w:sz w:val="24"/>
          <w:szCs w:val="24"/>
        </w:rPr>
        <w:t>use</w:t>
      </w:r>
      <w:r w:rsidR="00412961" w:rsidRPr="00AB035B">
        <w:rPr>
          <w:rFonts w:asciiTheme="majorHAnsi" w:hAnsiTheme="majorHAnsi" w:cstheme="majorHAnsi"/>
          <w:i/>
          <w:iCs/>
          <w:sz w:val="24"/>
          <w:szCs w:val="24"/>
        </w:rPr>
        <w:t>d</w:t>
      </w: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for </w:t>
      </w:r>
      <w:r w:rsidR="0099636E" w:rsidRPr="00AB035B">
        <w:rPr>
          <w:rFonts w:asciiTheme="majorHAnsi" w:hAnsiTheme="majorHAnsi" w:cstheme="majorHAnsi"/>
          <w:i/>
          <w:iCs/>
          <w:sz w:val="24"/>
          <w:szCs w:val="24"/>
        </w:rPr>
        <w:t>said line</w:t>
      </w:r>
      <w:r w:rsidR="00C51479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item</w:t>
      </w:r>
      <w:r w:rsidR="0099636E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unti</w:t>
      </w:r>
      <w:r w:rsidR="00BC47ED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l the project has been formally approved </w:t>
      </w:r>
      <w:r w:rsidR="00A24E54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by HUD. </w:t>
      </w:r>
      <w:r w:rsidR="00E24467" w:rsidRPr="00AB035B">
        <w:rPr>
          <w:rFonts w:asciiTheme="majorHAnsi" w:hAnsiTheme="majorHAnsi" w:cstheme="majorHAnsi"/>
          <w:i/>
          <w:iCs/>
          <w:sz w:val="24"/>
          <w:szCs w:val="24"/>
        </w:rPr>
        <w:t>U</w:t>
      </w:r>
      <w:r w:rsidR="00A24E54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ntil such approval is </w:t>
      </w:r>
      <w:r w:rsidR="000F579D" w:rsidRPr="00AB035B">
        <w:rPr>
          <w:rFonts w:asciiTheme="majorHAnsi" w:hAnsiTheme="majorHAnsi" w:cstheme="majorHAnsi"/>
          <w:i/>
          <w:iCs/>
          <w:sz w:val="24"/>
          <w:szCs w:val="24"/>
        </w:rPr>
        <w:t>provided</w:t>
      </w:r>
      <w:r w:rsidR="00A24E54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by HUD, the grantee may not</w:t>
      </w:r>
      <w:r w:rsidR="00CD2934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take</w:t>
      </w:r>
      <w:r w:rsidR="00A24E54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9C7025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any </w:t>
      </w:r>
      <w:r w:rsidR="005E593D" w:rsidRPr="00AB035B">
        <w:rPr>
          <w:rFonts w:asciiTheme="majorHAnsi" w:hAnsiTheme="majorHAnsi" w:cstheme="majorHAnsi"/>
          <w:i/>
          <w:iCs/>
          <w:sz w:val="24"/>
          <w:szCs w:val="24"/>
        </w:rPr>
        <w:t>“</w:t>
      </w:r>
      <w:r w:rsidR="009C7025" w:rsidRPr="00AB035B">
        <w:rPr>
          <w:rFonts w:asciiTheme="majorHAnsi" w:hAnsiTheme="majorHAnsi" w:cstheme="majorHAnsi"/>
          <w:i/>
          <w:iCs/>
          <w:sz w:val="24"/>
          <w:szCs w:val="24"/>
        </w:rPr>
        <w:t>choice limiting actions.</w:t>
      </w:r>
      <w:r w:rsidR="005E593D" w:rsidRPr="00AB035B">
        <w:rPr>
          <w:rFonts w:asciiTheme="majorHAnsi" w:hAnsiTheme="majorHAnsi" w:cstheme="majorHAnsi"/>
          <w:i/>
          <w:iCs/>
          <w:sz w:val="24"/>
          <w:szCs w:val="24"/>
        </w:rPr>
        <w:t>”</w:t>
      </w:r>
    </w:p>
    <w:p w14:paraId="52AE7303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5A47FB4F" w14:textId="3D728272" w:rsidR="00D66045" w:rsidRPr="00AB035B" w:rsidRDefault="00F72CFD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Does Main Street require</w:t>
      </w:r>
      <w:r w:rsidR="005029FF" w:rsidRPr="00AB035B">
        <w:rPr>
          <w:rFonts w:cstheme="minorHAnsi"/>
          <w:b/>
          <w:bCs/>
          <w:sz w:val="24"/>
          <w:szCs w:val="24"/>
        </w:rPr>
        <w:t xml:space="preserve"> an environmental review?</w:t>
      </w:r>
    </w:p>
    <w:p w14:paraId="6D03140C" w14:textId="77777777" w:rsidR="00AB035B" w:rsidRPr="00AB035B" w:rsidRDefault="00AB035B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5D86434" w14:textId="097F25B1" w:rsidR="00A03AA1" w:rsidRPr="00AB035B" w:rsidRDefault="00A03AA1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Yes.  The </w:t>
      </w:r>
      <w:r w:rsidR="00031E58" w:rsidRPr="00AB035B">
        <w:rPr>
          <w:rFonts w:asciiTheme="majorHAnsi" w:hAnsiTheme="majorHAnsi" w:cstheme="majorHAnsi"/>
          <w:i/>
          <w:iCs/>
          <w:sz w:val="24"/>
          <w:szCs w:val="24"/>
        </w:rPr>
        <w:t xml:space="preserve">Main Street program </w:t>
      </w:r>
      <w:r w:rsidR="00890916" w:rsidRPr="00AB035B">
        <w:rPr>
          <w:rFonts w:asciiTheme="majorHAnsi" w:hAnsiTheme="majorHAnsi" w:cstheme="majorHAnsi"/>
          <w:i/>
          <w:iCs/>
          <w:sz w:val="24"/>
          <w:szCs w:val="24"/>
        </w:rPr>
        <w:t>requires either a Part 50 or Part 58 environmental review</w:t>
      </w:r>
      <w:r w:rsidR="00890916" w:rsidRPr="00AB035B">
        <w:rPr>
          <w:rFonts w:asciiTheme="majorHAnsi" w:hAnsiTheme="majorHAnsi" w:cstheme="majorHAnsi"/>
          <w:sz w:val="24"/>
          <w:szCs w:val="24"/>
        </w:rPr>
        <w:t>.</w:t>
      </w:r>
      <w:r w:rsidR="00031E58" w:rsidRPr="00AB035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DD5A47B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B39AE42" w14:textId="3813F0D4" w:rsidR="005029FF" w:rsidRPr="00AB035B" w:rsidRDefault="00A50E71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Does Main</w:t>
      </w:r>
      <w:r w:rsidR="00D045AC" w:rsidRPr="00AB035B">
        <w:rPr>
          <w:rFonts w:cstheme="minorHAnsi"/>
          <w:b/>
          <w:bCs/>
          <w:sz w:val="24"/>
          <w:szCs w:val="24"/>
        </w:rPr>
        <w:t xml:space="preserve"> </w:t>
      </w:r>
      <w:r w:rsidR="00946927" w:rsidRPr="00AB035B">
        <w:rPr>
          <w:rFonts w:cstheme="minorHAnsi"/>
          <w:b/>
          <w:bCs/>
          <w:sz w:val="24"/>
          <w:szCs w:val="24"/>
        </w:rPr>
        <w:t xml:space="preserve">Street </w:t>
      </w:r>
      <w:r w:rsidR="00C71572" w:rsidRPr="00AB035B">
        <w:rPr>
          <w:rFonts w:cstheme="minorHAnsi"/>
          <w:b/>
          <w:bCs/>
          <w:sz w:val="24"/>
          <w:szCs w:val="24"/>
        </w:rPr>
        <w:t xml:space="preserve">require the approval of a State </w:t>
      </w:r>
      <w:r w:rsidR="00B955C3" w:rsidRPr="00AB035B">
        <w:rPr>
          <w:rFonts w:cstheme="minorHAnsi"/>
          <w:b/>
          <w:bCs/>
          <w:sz w:val="24"/>
          <w:szCs w:val="24"/>
        </w:rPr>
        <w:t>Historical Preservation Office?</w:t>
      </w:r>
    </w:p>
    <w:p w14:paraId="700ACF74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447ABFB0" w14:textId="26D58E41" w:rsidR="00951C12" w:rsidRPr="00AB035B" w:rsidRDefault="005013AF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color w:val="202124"/>
          <w:sz w:val="24"/>
          <w:szCs w:val="24"/>
          <w:shd w:val="clear" w:color="auto" w:fill="FFFFFF"/>
        </w:rPr>
      </w:pPr>
      <w:r w:rsidRPr="00AB035B">
        <w:rPr>
          <w:rFonts w:asciiTheme="majorHAnsi" w:hAnsiTheme="majorHAnsi" w:cstheme="majorHAnsi"/>
          <w:i/>
          <w:iCs/>
          <w:color w:val="202124"/>
          <w:sz w:val="24"/>
          <w:szCs w:val="24"/>
          <w:shd w:val="clear" w:color="auto" w:fill="FFFFFF"/>
        </w:rPr>
        <w:t>Yes,</w:t>
      </w:r>
      <w:r w:rsidR="0064228F" w:rsidRPr="00AB035B">
        <w:rPr>
          <w:rFonts w:asciiTheme="majorHAnsi" w:hAnsiTheme="majorHAnsi" w:cstheme="majorHAnsi"/>
          <w:i/>
          <w:iCs/>
          <w:color w:val="202124"/>
          <w:sz w:val="24"/>
          <w:szCs w:val="24"/>
          <w:shd w:val="clear" w:color="auto" w:fill="FFFFFF"/>
        </w:rPr>
        <w:t xml:space="preserve"> Section 106 of the National Historic Preservation Act of 1966 (NHPA) requires Federal agencies to take into account the effects of their undertakings on historic </w:t>
      </w:r>
      <w:r w:rsidR="00951E30" w:rsidRPr="00AB035B">
        <w:rPr>
          <w:rFonts w:asciiTheme="majorHAnsi" w:hAnsiTheme="majorHAnsi" w:cstheme="majorHAnsi"/>
          <w:i/>
          <w:iCs/>
          <w:color w:val="202124"/>
          <w:sz w:val="24"/>
          <w:szCs w:val="24"/>
          <w:shd w:val="clear" w:color="auto" w:fill="FFFFFF"/>
        </w:rPr>
        <w:t>properties and</w:t>
      </w:r>
      <w:r w:rsidR="0064228F" w:rsidRPr="00AB035B">
        <w:rPr>
          <w:rFonts w:asciiTheme="majorHAnsi" w:hAnsiTheme="majorHAnsi" w:cstheme="majorHAnsi"/>
          <w:i/>
          <w:iCs/>
          <w:color w:val="202124"/>
          <w:sz w:val="24"/>
          <w:szCs w:val="24"/>
          <w:shd w:val="clear" w:color="auto" w:fill="FFFFFF"/>
        </w:rPr>
        <w:t xml:space="preserve"> give the Advisory Council on Historic Preservation (ACHP) a reasonable opportunity to comment.</w:t>
      </w:r>
    </w:p>
    <w:p w14:paraId="54D4DB39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6B9064B9" w14:textId="69C57832" w:rsidR="00A90AE9" w:rsidRPr="00AB035B" w:rsidRDefault="00FF428B" w:rsidP="00AB035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B035B">
        <w:rPr>
          <w:rFonts w:cstheme="minorHAnsi"/>
          <w:b/>
          <w:bCs/>
          <w:sz w:val="24"/>
          <w:szCs w:val="24"/>
        </w:rPr>
        <w:t>Does Main Street have an accessibility requirement?</w:t>
      </w:r>
    </w:p>
    <w:p w14:paraId="57A0F519" w14:textId="77777777" w:rsidR="0072497E" w:rsidRPr="00AB035B" w:rsidRDefault="0072497E" w:rsidP="00AB035B">
      <w:pPr>
        <w:pStyle w:val="ListParagraph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CCDFEC9" w14:textId="6963840D" w:rsidR="00263EE8" w:rsidRPr="00AB035B" w:rsidRDefault="00B6778E" w:rsidP="00AB035B">
      <w:pPr>
        <w:pStyle w:val="ListParagraph"/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AB035B">
        <w:rPr>
          <w:rFonts w:asciiTheme="majorHAnsi" w:hAnsiTheme="majorHAnsi" w:cstheme="majorHAnsi"/>
          <w:i/>
          <w:iCs/>
          <w:color w:val="202124"/>
          <w:sz w:val="24"/>
          <w:szCs w:val="24"/>
          <w:shd w:val="clear" w:color="auto" w:fill="FFFFFF"/>
        </w:rPr>
        <w:t>Main Street units must be constructed in accordance with the </w:t>
      </w:r>
      <w:r w:rsidRPr="00AB035B">
        <w:rPr>
          <w:rFonts w:asciiTheme="majorHAnsi" w:hAnsiTheme="majorHAnsi" w:cstheme="majorHAnsi"/>
          <w:i/>
          <w:iCs/>
          <w:color w:val="040C28"/>
          <w:sz w:val="24"/>
          <w:szCs w:val="24"/>
        </w:rPr>
        <w:t>Uniform Federal Accessibility Standards</w:t>
      </w:r>
      <w:r w:rsidRPr="00AB035B">
        <w:rPr>
          <w:rFonts w:asciiTheme="majorHAnsi" w:hAnsiTheme="majorHAnsi" w:cstheme="majorHAnsi"/>
          <w:i/>
          <w:iCs/>
          <w:color w:val="202124"/>
          <w:sz w:val="24"/>
          <w:szCs w:val="24"/>
          <w:shd w:val="clear" w:color="auto" w:fill="FFFFFF"/>
        </w:rPr>
        <w:t> (UFAS) or a standard that is equivalent or stricter. An additional 2 percent of the dwelling units, or at least one unit, whichever is greater, must be accessible for persons with hearing or visual disabilities.</w:t>
      </w:r>
    </w:p>
    <w:p w14:paraId="6F72850D" w14:textId="77777777" w:rsidR="007872D8" w:rsidRDefault="007872D8" w:rsidP="007872D8">
      <w:pPr>
        <w:pStyle w:val="ListParagraph"/>
      </w:pPr>
    </w:p>
    <w:p w14:paraId="3B06EC3F" w14:textId="77777777" w:rsidR="00036E18" w:rsidRDefault="00036E18" w:rsidP="00036E18">
      <w:pPr>
        <w:spacing w:line="360" w:lineRule="auto"/>
      </w:pPr>
    </w:p>
    <w:p w14:paraId="6A05352B" w14:textId="5852E663" w:rsidR="00036E18" w:rsidRDefault="00036E18" w:rsidP="00036E18">
      <w:pPr>
        <w:ind w:left="360"/>
      </w:pPr>
    </w:p>
    <w:sectPr w:rsidR="00036E18" w:rsidSect="00AB035B">
      <w:head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88C7" w14:textId="77777777" w:rsidR="00AB035B" w:rsidRDefault="00AB035B" w:rsidP="00AB035B">
      <w:pPr>
        <w:spacing w:after="0" w:line="240" w:lineRule="auto"/>
      </w:pPr>
      <w:r>
        <w:separator/>
      </w:r>
    </w:p>
  </w:endnote>
  <w:endnote w:type="continuationSeparator" w:id="0">
    <w:p w14:paraId="090DC461" w14:textId="77777777" w:rsidR="00AB035B" w:rsidRDefault="00AB035B" w:rsidP="00AB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3E12" w14:textId="2053D1C0" w:rsidR="00770DD1" w:rsidRDefault="00770DD1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163F48" wp14:editId="7FAFB69E">
          <wp:simplePos x="0" y="0"/>
          <wp:positionH relativeFrom="column">
            <wp:posOffset>5268475</wp:posOffset>
          </wp:positionH>
          <wp:positionV relativeFrom="paragraph">
            <wp:posOffset>-797267</wp:posOffset>
          </wp:positionV>
          <wp:extent cx="1138204" cy="1077802"/>
          <wp:effectExtent l="0" t="0" r="508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204" cy="1077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40E7" w14:textId="77777777" w:rsidR="00AB035B" w:rsidRDefault="00AB035B" w:rsidP="00AB035B">
      <w:pPr>
        <w:spacing w:after="0" w:line="240" w:lineRule="auto"/>
      </w:pPr>
      <w:r>
        <w:separator/>
      </w:r>
    </w:p>
  </w:footnote>
  <w:footnote w:type="continuationSeparator" w:id="0">
    <w:p w14:paraId="06E2AF47" w14:textId="77777777" w:rsidR="00AB035B" w:rsidRDefault="00AB035B" w:rsidP="00AB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EA74" w14:textId="4D0B5642" w:rsidR="00AB035B" w:rsidRDefault="00AB035B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663BBF63" wp14:editId="182181E0">
          <wp:simplePos x="0" y="0"/>
          <wp:positionH relativeFrom="rightMargin">
            <wp:align>left</wp:align>
          </wp:positionH>
          <wp:positionV relativeFrom="paragraph">
            <wp:posOffset>-256838</wp:posOffset>
          </wp:positionV>
          <wp:extent cx="690596" cy="65394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96" cy="6539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553ED96" wp14:editId="5135A81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4B9BE36" w14:textId="6F96569B" w:rsidR="00AB035B" w:rsidRDefault="00AB035B">
                              <w:pPr>
                                <w:spacing w:after="0" w:line="240" w:lineRule="auto"/>
                              </w:pPr>
                              <w:r>
                                <w:t>Frequently Asked Questions: HOPE VI Main Street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3ED96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margin-left:0;margin-top:0;width:468pt;height:13.45pt;z-index:25166080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4B9BE36" w14:textId="6F96569B" w:rsidR="00AB035B" w:rsidRDefault="00AB035B">
                        <w:pPr>
                          <w:spacing w:after="0" w:line="240" w:lineRule="auto"/>
                        </w:pPr>
                        <w:r>
                          <w:t>Frequently Asked Questions: HOPE VI Main Street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AA1A5F1" wp14:editId="4E6E3B3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4856D3B" w14:textId="77777777" w:rsidR="00AB035B" w:rsidRDefault="00AB035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1A5F1" id="Text Box 219" o:spid="_x0000_s1028" type="#_x0000_t202" style="position:absolute;margin-left:0;margin-top:0;width:1in;height:13.45pt;z-index:25165670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54856D3B" w14:textId="77777777" w:rsidR="00AB035B" w:rsidRDefault="00AB035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EB8C"/>
    <w:multiLevelType w:val="singleLevel"/>
    <w:tmpl w:val="659A4172"/>
    <w:lvl w:ilvl="0">
      <w:start w:val="2"/>
      <w:numFmt w:val="lowerRoman"/>
      <w:lvlText w:val="%1."/>
      <w:lvlJc w:val="left"/>
      <w:pPr>
        <w:tabs>
          <w:tab w:val="num" w:pos="1008"/>
        </w:tabs>
        <w:ind w:left="720"/>
      </w:pPr>
      <w:rPr>
        <w:rFonts w:cs="Times New Roman"/>
        <w:snapToGrid/>
        <w:sz w:val="24"/>
      </w:rPr>
    </w:lvl>
  </w:abstractNum>
  <w:abstractNum w:abstractNumId="1" w15:restartNumberingAfterBreak="0">
    <w:nsid w:val="033AF6E8"/>
    <w:multiLevelType w:val="singleLevel"/>
    <w:tmpl w:val="171552F6"/>
    <w:lvl w:ilvl="0">
      <w:start w:val="1"/>
      <w:numFmt w:val="upperLetter"/>
      <w:lvlText w:val="%1."/>
      <w:lvlJc w:val="left"/>
      <w:pPr>
        <w:tabs>
          <w:tab w:val="num" w:pos="504"/>
        </w:tabs>
        <w:ind w:left="216"/>
      </w:pPr>
      <w:rPr>
        <w:rFonts w:cs="Times New Roman"/>
        <w:snapToGrid/>
        <w:sz w:val="24"/>
      </w:rPr>
    </w:lvl>
  </w:abstractNum>
  <w:abstractNum w:abstractNumId="2" w15:restartNumberingAfterBreak="0">
    <w:nsid w:val="0705C090"/>
    <w:multiLevelType w:val="singleLevel"/>
    <w:tmpl w:val="2B00152E"/>
    <w:lvl w:ilvl="0">
      <w:start w:val="1"/>
      <w:numFmt w:val="lowerLetter"/>
      <w:lvlText w:val="%1."/>
      <w:lvlJc w:val="left"/>
      <w:pPr>
        <w:tabs>
          <w:tab w:val="num" w:pos="216"/>
        </w:tabs>
        <w:ind w:left="0"/>
      </w:pPr>
      <w:rPr>
        <w:rFonts w:cs="Times New Roman"/>
        <w:snapToGrid/>
        <w:sz w:val="24"/>
      </w:rPr>
    </w:lvl>
  </w:abstractNum>
  <w:abstractNum w:abstractNumId="3" w15:restartNumberingAfterBreak="0">
    <w:nsid w:val="5597512A"/>
    <w:multiLevelType w:val="hybridMultilevel"/>
    <w:tmpl w:val="5278433C"/>
    <w:lvl w:ilvl="0" w:tplc="1C14A624">
      <w:start w:val="1"/>
      <w:numFmt w:val="lowerRoman"/>
      <w:lvlText w:val="%1."/>
      <w:lvlJc w:val="left"/>
      <w:pPr>
        <w:ind w:left="19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4BD6D92"/>
    <w:multiLevelType w:val="hybridMultilevel"/>
    <w:tmpl w:val="5CC6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13398">
    <w:abstractNumId w:val="4"/>
  </w:num>
  <w:num w:numId="2" w16cid:durableId="533932320">
    <w:abstractNumId w:val="2"/>
  </w:num>
  <w:num w:numId="3" w16cid:durableId="487720102">
    <w:abstractNumId w:val="3"/>
  </w:num>
  <w:num w:numId="4" w16cid:durableId="977732131">
    <w:abstractNumId w:val="1"/>
  </w:num>
  <w:num w:numId="5" w16cid:durableId="47398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18"/>
    <w:rsid w:val="00031E58"/>
    <w:rsid w:val="00036165"/>
    <w:rsid w:val="00036E18"/>
    <w:rsid w:val="0004684C"/>
    <w:rsid w:val="000652CA"/>
    <w:rsid w:val="000711FF"/>
    <w:rsid w:val="000757E7"/>
    <w:rsid w:val="000962F5"/>
    <w:rsid w:val="00097766"/>
    <w:rsid w:val="000C40D7"/>
    <w:rsid w:val="000C528D"/>
    <w:rsid w:val="000D378E"/>
    <w:rsid w:val="000D4A17"/>
    <w:rsid w:val="000E62E8"/>
    <w:rsid w:val="000F579D"/>
    <w:rsid w:val="0014788A"/>
    <w:rsid w:val="00165EC9"/>
    <w:rsid w:val="00194C3F"/>
    <w:rsid w:val="00197B31"/>
    <w:rsid w:val="001A698C"/>
    <w:rsid w:val="001B2D40"/>
    <w:rsid w:val="00201DBC"/>
    <w:rsid w:val="00215FBF"/>
    <w:rsid w:val="002321AB"/>
    <w:rsid w:val="00263EE8"/>
    <w:rsid w:val="002731A1"/>
    <w:rsid w:val="002B07C0"/>
    <w:rsid w:val="002D785A"/>
    <w:rsid w:val="002F5B79"/>
    <w:rsid w:val="003039EE"/>
    <w:rsid w:val="00322538"/>
    <w:rsid w:val="00325897"/>
    <w:rsid w:val="003311E9"/>
    <w:rsid w:val="00337134"/>
    <w:rsid w:val="00355A19"/>
    <w:rsid w:val="00364870"/>
    <w:rsid w:val="00381E9C"/>
    <w:rsid w:val="00412961"/>
    <w:rsid w:val="00421F99"/>
    <w:rsid w:val="00434417"/>
    <w:rsid w:val="00435FAA"/>
    <w:rsid w:val="00444B15"/>
    <w:rsid w:val="0047307A"/>
    <w:rsid w:val="00475686"/>
    <w:rsid w:val="00476B7A"/>
    <w:rsid w:val="00487858"/>
    <w:rsid w:val="00493065"/>
    <w:rsid w:val="004D0FCB"/>
    <w:rsid w:val="004E4CF3"/>
    <w:rsid w:val="004F3C65"/>
    <w:rsid w:val="004F6868"/>
    <w:rsid w:val="005013AF"/>
    <w:rsid w:val="005029FF"/>
    <w:rsid w:val="00516E93"/>
    <w:rsid w:val="005256BF"/>
    <w:rsid w:val="00533DBB"/>
    <w:rsid w:val="0057642E"/>
    <w:rsid w:val="005B3102"/>
    <w:rsid w:val="005B41C2"/>
    <w:rsid w:val="005E1691"/>
    <w:rsid w:val="005E593D"/>
    <w:rsid w:val="006078CF"/>
    <w:rsid w:val="006221DF"/>
    <w:rsid w:val="0064228F"/>
    <w:rsid w:val="00690625"/>
    <w:rsid w:val="006907AD"/>
    <w:rsid w:val="006956D9"/>
    <w:rsid w:val="006A1FFD"/>
    <w:rsid w:val="006A265E"/>
    <w:rsid w:val="006A5E71"/>
    <w:rsid w:val="006A6D71"/>
    <w:rsid w:val="006B5BB8"/>
    <w:rsid w:val="006C74D2"/>
    <w:rsid w:val="006D18CD"/>
    <w:rsid w:val="006E790E"/>
    <w:rsid w:val="00700CFA"/>
    <w:rsid w:val="0072497E"/>
    <w:rsid w:val="00730796"/>
    <w:rsid w:val="00730B51"/>
    <w:rsid w:val="00753728"/>
    <w:rsid w:val="007562F3"/>
    <w:rsid w:val="00770DD1"/>
    <w:rsid w:val="00771C66"/>
    <w:rsid w:val="007872D8"/>
    <w:rsid w:val="00787D65"/>
    <w:rsid w:val="00792AA7"/>
    <w:rsid w:val="00795133"/>
    <w:rsid w:val="007C4575"/>
    <w:rsid w:val="00805D0D"/>
    <w:rsid w:val="00816532"/>
    <w:rsid w:val="0084605B"/>
    <w:rsid w:val="00855230"/>
    <w:rsid w:val="008634A4"/>
    <w:rsid w:val="008663E0"/>
    <w:rsid w:val="0087107B"/>
    <w:rsid w:val="00871609"/>
    <w:rsid w:val="00890916"/>
    <w:rsid w:val="008B27A5"/>
    <w:rsid w:val="008C0432"/>
    <w:rsid w:val="008C6F51"/>
    <w:rsid w:val="008D5BFB"/>
    <w:rsid w:val="009038F3"/>
    <w:rsid w:val="00925205"/>
    <w:rsid w:val="00931830"/>
    <w:rsid w:val="009368DB"/>
    <w:rsid w:val="009454CA"/>
    <w:rsid w:val="00946927"/>
    <w:rsid w:val="009473D4"/>
    <w:rsid w:val="00950326"/>
    <w:rsid w:val="00951C12"/>
    <w:rsid w:val="00951E30"/>
    <w:rsid w:val="00983EA1"/>
    <w:rsid w:val="00992081"/>
    <w:rsid w:val="00994048"/>
    <w:rsid w:val="0099636E"/>
    <w:rsid w:val="009C7025"/>
    <w:rsid w:val="009D0C9A"/>
    <w:rsid w:val="009D536E"/>
    <w:rsid w:val="00A03AA1"/>
    <w:rsid w:val="00A24E54"/>
    <w:rsid w:val="00A408B6"/>
    <w:rsid w:val="00A50E71"/>
    <w:rsid w:val="00A857E9"/>
    <w:rsid w:val="00A90AE9"/>
    <w:rsid w:val="00AA529F"/>
    <w:rsid w:val="00AB035B"/>
    <w:rsid w:val="00AD354A"/>
    <w:rsid w:val="00AE274E"/>
    <w:rsid w:val="00AF373F"/>
    <w:rsid w:val="00B2639E"/>
    <w:rsid w:val="00B31951"/>
    <w:rsid w:val="00B46C76"/>
    <w:rsid w:val="00B65457"/>
    <w:rsid w:val="00B67270"/>
    <w:rsid w:val="00B6778E"/>
    <w:rsid w:val="00B7699F"/>
    <w:rsid w:val="00B7704F"/>
    <w:rsid w:val="00B955C3"/>
    <w:rsid w:val="00BA2145"/>
    <w:rsid w:val="00BA3C3E"/>
    <w:rsid w:val="00BC47ED"/>
    <w:rsid w:val="00BD4D0B"/>
    <w:rsid w:val="00BE5C4B"/>
    <w:rsid w:val="00BF05FF"/>
    <w:rsid w:val="00C173B9"/>
    <w:rsid w:val="00C317A7"/>
    <w:rsid w:val="00C51479"/>
    <w:rsid w:val="00C71572"/>
    <w:rsid w:val="00C87C60"/>
    <w:rsid w:val="00C94537"/>
    <w:rsid w:val="00CD2934"/>
    <w:rsid w:val="00CE0897"/>
    <w:rsid w:val="00CE1934"/>
    <w:rsid w:val="00CE7379"/>
    <w:rsid w:val="00CF052E"/>
    <w:rsid w:val="00CF165E"/>
    <w:rsid w:val="00CF2E87"/>
    <w:rsid w:val="00D045AC"/>
    <w:rsid w:val="00D04E9E"/>
    <w:rsid w:val="00D209A8"/>
    <w:rsid w:val="00D51F6E"/>
    <w:rsid w:val="00D52B1E"/>
    <w:rsid w:val="00D66045"/>
    <w:rsid w:val="00D925A0"/>
    <w:rsid w:val="00D95EAB"/>
    <w:rsid w:val="00DA33F9"/>
    <w:rsid w:val="00DA4968"/>
    <w:rsid w:val="00DD0201"/>
    <w:rsid w:val="00E14CBE"/>
    <w:rsid w:val="00E24467"/>
    <w:rsid w:val="00E25298"/>
    <w:rsid w:val="00E278D5"/>
    <w:rsid w:val="00E653D1"/>
    <w:rsid w:val="00E8013F"/>
    <w:rsid w:val="00E81D0D"/>
    <w:rsid w:val="00E833DC"/>
    <w:rsid w:val="00E913F3"/>
    <w:rsid w:val="00EA7C96"/>
    <w:rsid w:val="00EB2621"/>
    <w:rsid w:val="00EB382F"/>
    <w:rsid w:val="00ED2FFE"/>
    <w:rsid w:val="00EF5D5F"/>
    <w:rsid w:val="00F126CC"/>
    <w:rsid w:val="00F30D7F"/>
    <w:rsid w:val="00F6071E"/>
    <w:rsid w:val="00F619AD"/>
    <w:rsid w:val="00F72CFD"/>
    <w:rsid w:val="00F73248"/>
    <w:rsid w:val="00F7448B"/>
    <w:rsid w:val="00F81DAF"/>
    <w:rsid w:val="00F849C3"/>
    <w:rsid w:val="00F95D69"/>
    <w:rsid w:val="00FA3601"/>
    <w:rsid w:val="00FC6499"/>
    <w:rsid w:val="00FD55EF"/>
    <w:rsid w:val="00FE151B"/>
    <w:rsid w:val="00FF26A2"/>
    <w:rsid w:val="00FF428B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69694A"/>
  <w15:chartTrackingRefBased/>
  <w15:docId w15:val="{B499D042-0BF8-47DF-BD8F-D1F284C3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E18"/>
    <w:pPr>
      <w:ind w:left="720"/>
      <w:contextualSpacing/>
    </w:pPr>
  </w:style>
  <w:style w:type="paragraph" w:styleId="Revision">
    <w:name w:val="Revision"/>
    <w:hidden/>
    <w:uiPriority w:val="99"/>
    <w:semiHidden/>
    <w:rsid w:val="00FF26A2"/>
    <w:pPr>
      <w:spacing w:after="0" w:line="240" w:lineRule="auto"/>
    </w:pPr>
    <w:rPr>
      <w:rFonts w:ascii="Times New Roman" w:eastAsiaTheme="minorEastAsia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5B"/>
  </w:style>
  <w:style w:type="paragraph" w:styleId="Footer">
    <w:name w:val="footer"/>
    <w:basedOn w:val="Normal"/>
    <w:link w:val="FooterChar"/>
    <w:uiPriority w:val="99"/>
    <w:unhideWhenUsed/>
    <w:rsid w:val="00AB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5B"/>
  </w:style>
  <w:style w:type="paragraph" w:styleId="NoSpacing">
    <w:name w:val="No Spacing"/>
    <w:link w:val="NoSpacingChar"/>
    <w:uiPriority w:val="1"/>
    <w:qFormat/>
    <w:rsid w:val="00AB035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B03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Questions: HOPE VI Main Street</dc:title>
  <dc:subject/>
  <dc:creator>James, Herbert L</dc:creator>
  <cp:keywords/>
  <dc:description/>
  <cp:lastModifiedBy>James, Herbert L</cp:lastModifiedBy>
  <cp:revision>2</cp:revision>
  <dcterms:created xsi:type="dcterms:W3CDTF">2023-03-22T18:57:00Z</dcterms:created>
  <dcterms:modified xsi:type="dcterms:W3CDTF">2023-03-22T18:57:00Z</dcterms:modified>
</cp:coreProperties>
</file>