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4F675" w14:textId="1D20BE8C" w:rsidR="00DF01FB" w:rsidRPr="00DF01FB" w:rsidRDefault="00DF01FB" w:rsidP="00DF01FB">
      <w:pPr>
        <w:jc w:val="center"/>
        <w:rPr>
          <w:b/>
          <w:bCs/>
        </w:rPr>
      </w:pPr>
      <w:r w:rsidRPr="00DF01FB">
        <w:rPr>
          <w:b/>
          <w:bCs/>
        </w:rPr>
        <w:t>FY 2022 Jobs Plus NOFO Questions and Answers</w:t>
      </w:r>
    </w:p>
    <w:p w14:paraId="2FB8C74B" w14:textId="7E3722F4" w:rsidR="00B232E5" w:rsidRPr="00DF01FB" w:rsidRDefault="00DF01FB" w:rsidP="00DF01FB">
      <w:pPr>
        <w:jc w:val="center"/>
        <w:rPr>
          <w:i/>
          <w:iCs/>
        </w:rPr>
      </w:pPr>
      <w:r w:rsidRPr="00DF01FB">
        <w:rPr>
          <w:i/>
          <w:iCs/>
        </w:rPr>
        <w:t>Note: In accordance with the HUD Reform Act, HUD cannot provide a determination to questions that ask about a specific situation (e.g., whether something would be eligible or how it would be rated) outside of reviewing a submitted grant application during its formal review process. This Q&amp;A is meant to provide general clarification to the NOFO language.</w:t>
      </w:r>
    </w:p>
    <w:p w14:paraId="29355629" w14:textId="77777777" w:rsidR="00DF01FB" w:rsidRPr="00D35FDD" w:rsidRDefault="00DF01FB">
      <w:pPr>
        <w:rPr>
          <w:rFonts w:cstheme="minorHAnsi"/>
        </w:rPr>
      </w:pPr>
    </w:p>
    <w:p w14:paraId="722678DE" w14:textId="77777777" w:rsidR="008D3B6F" w:rsidRDefault="008D3B6F" w:rsidP="008D3B6F">
      <w:pPr>
        <w:rPr>
          <w:rFonts w:cstheme="minorHAnsi"/>
        </w:rPr>
      </w:pPr>
      <w:r>
        <w:rPr>
          <w:rFonts w:cstheme="minorHAnsi"/>
        </w:rPr>
        <w:t>Q1:  Where can I find Appendix B?</w:t>
      </w:r>
    </w:p>
    <w:p w14:paraId="1712759A" w14:textId="54785C09" w:rsidR="005A18C2" w:rsidRDefault="008D3B6F" w:rsidP="005A18C2">
      <w:r>
        <w:rPr>
          <w:rFonts w:cstheme="minorHAnsi"/>
        </w:rPr>
        <w:t xml:space="preserve">A1: </w:t>
      </w:r>
      <w:r w:rsidR="005A18C2">
        <w:rPr>
          <w:rFonts w:cstheme="minorHAnsi"/>
        </w:rPr>
        <w:t xml:space="preserve">Appendix B can be downloaded </w:t>
      </w:r>
      <w:r w:rsidR="00FC67FC">
        <w:rPr>
          <w:rFonts w:cstheme="minorHAnsi"/>
        </w:rPr>
        <w:t xml:space="preserve">from Grants.gov along with the rest of the Jobs Plus application package for FY 2022.  </w:t>
      </w:r>
      <w:r w:rsidR="005A18C2">
        <w:t xml:space="preserve">Go to </w:t>
      </w:r>
      <w:hyperlink r:id="rId5" w:history="1">
        <w:r w:rsidR="005A18C2">
          <w:rPr>
            <w:rStyle w:val="Hyperlink"/>
          </w:rPr>
          <w:t>View Opportunity | GRANTS.GOV</w:t>
        </w:r>
      </w:hyperlink>
      <w:r w:rsidR="005A18C2">
        <w:t>.  This is the page for the FY2022 Jobs Plus NOFO (which could also be found by searching on Grants.gov by “Jobs Plus” or CFDA 14.895.  Click on “Package.”  Click on “Preview” (this is where the “Mandatory Forms” and “Optional Forms” can be found).  Click on “Download Instructions” button.  You’ll then see Appendix B there (with NOFO and Jobs Plus budget form).  Appendix B is also posted on HUD’s Funding Opportunity page</w:t>
      </w:r>
      <w:r w:rsidR="00696948">
        <w:t xml:space="preserve">: </w:t>
      </w:r>
      <w:hyperlink r:id="rId6" w:history="1">
        <w:r w:rsidR="00696948">
          <w:rPr>
            <w:rStyle w:val="Hyperlink"/>
          </w:rPr>
          <w:t>FY 2022 Jobs Plus NOFO | HUD.gov / U.S. Department of Housing and Urban Development (HUD)</w:t>
        </w:r>
      </w:hyperlink>
    </w:p>
    <w:p w14:paraId="65859AD1" w14:textId="77777777" w:rsidR="008D3B6F" w:rsidRDefault="008D3B6F" w:rsidP="008D3B6F">
      <w:pPr>
        <w:rPr>
          <w:rFonts w:cstheme="minorHAnsi"/>
        </w:rPr>
      </w:pPr>
    </w:p>
    <w:p w14:paraId="3114D550" w14:textId="42AC42A5" w:rsidR="00B232E5" w:rsidRPr="00D35FDD" w:rsidRDefault="00B232E5" w:rsidP="008D3B6F">
      <w:pPr>
        <w:rPr>
          <w:rFonts w:cstheme="minorHAnsi"/>
          <w:color w:val="000000"/>
        </w:rPr>
      </w:pPr>
      <w:r w:rsidRPr="00D35FDD">
        <w:rPr>
          <w:rFonts w:cstheme="minorHAnsi"/>
        </w:rPr>
        <w:t>Q</w:t>
      </w:r>
      <w:r w:rsidR="00D35FDD">
        <w:rPr>
          <w:rFonts w:cstheme="minorHAnsi"/>
        </w:rPr>
        <w:t>2</w:t>
      </w:r>
      <w:r w:rsidRPr="00D35FDD">
        <w:rPr>
          <w:rFonts w:cstheme="minorHAnsi"/>
        </w:rPr>
        <w:t>: In the FY2022 Jobs Plus NOFO, Jobs Plus Participants are defined (on page 16) as “… a public housing resident of the target public housing project who has completed an assessment for the program.”  Can a resident of a Jobs Plus project – who is not on the apartment lease – participate in Jobs Plus and receive employment services?</w:t>
      </w:r>
    </w:p>
    <w:p w14:paraId="03554FF2" w14:textId="272972DA" w:rsidR="00A532E1" w:rsidRDefault="00D35FDD" w:rsidP="00A532E1">
      <w:pPr>
        <w:rPr>
          <w:rFonts w:eastAsia="Times New Roman" w:cstheme="minorHAnsi"/>
          <w:color w:val="000000"/>
        </w:rPr>
      </w:pPr>
      <w:r w:rsidRPr="00D35FDD">
        <w:rPr>
          <w:rFonts w:eastAsia="Times New Roman" w:cstheme="minorHAnsi"/>
          <w:color w:val="000000"/>
        </w:rPr>
        <w:t>A</w:t>
      </w:r>
      <w:r>
        <w:rPr>
          <w:rFonts w:eastAsia="Times New Roman" w:cstheme="minorHAnsi"/>
          <w:color w:val="000000"/>
        </w:rPr>
        <w:t>2</w:t>
      </w:r>
      <w:r w:rsidRPr="00D35FDD">
        <w:rPr>
          <w:rFonts w:eastAsia="Times New Roman" w:cstheme="minorHAnsi"/>
          <w:color w:val="000000"/>
        </w:rPr>
        <w:t xml:space="preserve">: </w:t>
      </w:r>
      <w:r w:rsidR="00FB49FD" w:rsidRPr="00D35FDD">
        <w:rPr>
          <w:rFonts w:eastAsia="Times New Roman" w:cstheme="minorHAnsi"/>
          <w:color w:val="000000"/>
        </w:rPr>
        <w:t xml:space="preserve">Jobs Plus services must predominantly serve public housing residents of the targeted project.  </w:t>
      </w:r>
      <w:r>
        <w:rPr>
          <w:rFonts w:eastAsia="Times New Roman" w:cstheme="minorHAnsi"/>
          <w:color w:val="000000"/>
        </w:rPr>
        <w:t xml:space="preserve">   </w:t>
      </w:r>
      <w:r w:rsidR="00FB49FD" w:rsidRPr="00D35FDD">
        <w:rPr>
          <w:rFonts w:eastAsia="Times New Roman" w:cstheme="minorHAnsi"/>
          <w:color w:val="000000"/>
        </w:rPr>
        <w:t>Concerning the Jobs Plus Earned Income Disregard (JPEID), a</w:t>
      </w:r>
      <w:r w:rsidR="00B232E5" w:rsidRPr="00D35FDD">
        <w:rPr>
          <w:rFonts w:eastAsia="Times New Roman" w:cstheme="minorHAnsi"/>
          <w:color w:val="000000"/>
        </w:rPr>
        <w:t xml:space="preserve">n individual who is not on the lease (i.e., </w:t>
      </w:r>
      <w:r w:rsidR="00FB49FD" w:rsidRPr="00D35FDD">
        <w:rPr>
          <w:rFonts w:eastAsia="Times New Roman" w:cstheme="minorHAnsi"/>
          <w:color w:val="000000"/>
        </w:rPr>
        <w:t xml:space="preserve">not a public housing resident) cannot enroll in or benefit from the JPEID.  Concerning other Jobs Plus services, a non-public housing resident could attend </w:t>
      </w:r>
      <w:r w:rsidR="00FC67FC">
        <w:rPr>
          <w:rFonts w:eastAsia="Times New Roman" w:cstheme="minorHAnsi"/>
          <w:color w:val="000000"/>
        </w:rPr>
        <w:t xml:space="preserve">something that is generally </w:t>
      </w:r>
      <w:r w:rsidR="00FC67FC" w:rsidRPr="00D35FDD">
        <w:rPr>
          <w:rFonts w:eastAsia="Times New Roman" w:cstheme="minorHAnsi"/>
          <w:color w:val="000000"/>
        </w:rPr>
        <w:t xml:space="preserve">available to everyone at the site </w:t>
      </w:r>
      <w:r w:rsidR="00FC67FC">
        <w:rPr>
          <w:rFonts w:eastAsia="Times New Roman" w:cstheme="minorHAnsi"/>
          <w:color w:val="000000"/>
        </w:rPr>
        <w:t>(e.g., a</w:t>
      </w:r>
      <w:r w:rsidR="00FB49FD" w:rsidRPr="00D35FDD">
        <w:rPr>
          <w:rFonts w:eastAsia="Times New Roman" w:cstheme="minorHAnsi"/>
          <w:color w:val="000000"/>
        </w:rPr>
        <w:t xml:space="preserve"> lecture or class that is generally open and available to everyone at the site</w:t>
      </w:r>
      <w:r w:rsidR="00FC67FC">
        <w:rPr>
          <w:rFonts w:eastAsia="Times New Roman" w:cstheme="minorHAnsi"/>
          <w:color w:val="000000"/>
        </w:rPr>
        <w:t>)</w:t>
      </w:r>
      <w:r w:rsidR="00FB49FD" w:rsidRPr="00D35FDD">
        <w:rPr>
          <w:rFonts w:eastAsia="Times New Roman" w:cstheme="minorHAnsi"/>
          <w:color w:val="000000"/>
        </w:rPr>
        <w:t xml:space="preserve">.  However, a non-PH resident cannot receive </w:t>
      </w:r>
      <w:r w:rsidR="00FC67FC">
        <w:rPr>
          <w:rFonts w:eastAsia="Times New Roman" w:cstheme="minorHAnsi"/>
          <w:color w:val="000000"/>
        </w:rPr>
        <w:t xml:space="preserve">more specific services, such as </w:t>
      </w:r>
      <w:r w:rsidR="00FB49FD" w:rsidRPr="00D35FDD">
        <w:rPr>
          <w:rFonts w:eastAsia="Times New Roman" w:cstheme="minorHAnsi"/>
          <w:color w:val="000000"/>
        </w:rPr>
        <w:t>case management services, nor can they receive reimbursements or stipends.</w:t>
      </w:r>
    </w:p>
    <w:p w14:paraId="7C27E79D" w14:textId="77777777" w:rsidR="00FC67FC" w:rsidRDefault="00FC67FC" w:rsidP="00A532E1">
      <w:pPr>
        <w:rPr>
          <w:rFonts w:cstheme="minorHAnsi"/>
          <w:color w:val="000000"/>
        </w:rPr>
      </w:pPr>
    </w:p>
    <w:p w14:paraId="5D403634" w14:textId="2F7645D8" w:rsidR="00A532E1" w:rsidRDefault="00A532E1" w:rsidP="00A532E1">
      <w:r>
        <w:rPr>
          <w:rFonts w:cstheme="minorHAnsi"/>
          <w:color w:val="000000"/>
        </w:rPr>
        <w:t>Q3:  In Section I.A, “Change</w:t>
      </w:r>
      <w:r w:rsidR="00FC67FC">
        <w:rPr>
          <w:rFonts w:cstheme="minorHAnsi"/>
          <w:color w:val="000000"/>
        </w:rPr>
        <w:t xml:space="preserve"> from Previous NOFO”</w:t>
      </w:r>
      <w:r>
        <w:rPr>
          <w:rFonts w:cstheme="minorHAnsi"/>
          <w:color w:val="000000"/>
        </w:rPr>
        <w:t xml:space="preserve"> (page 10 of the NOFO</w:t>
      </w:r>
      <w:r w:rsidR="00FC67FC">
        <w:rPr>
          <w:rFonts w:cstheme="minorHAnsi"/>
          <w:color w:val="000000"/>
        </w:rPr>
        <w:t>)</w:t>
      </w:r>
      <w:r>
        <w:rPr>
          <w:rFonts w:cstheme="minorHAnsi"/>
          <w:color w:val="000000"/>
        </w:rPr>
        <w:t>:</w:t>
      </w:r>
      <w:r w:rsidRPr="00A532E1">
        <w:t xml:space="preserve"> </w:t>
      </w:r>
      <w:r>
        <w:t>This change was carried over to the grant amount requests, adding a lower tier that proposals targeting project(s)/site(s) with 100-109 non-elderly households may request a maximum grant of $1.6 million.” But in Section II.C, page 17, in the table for maximum grant size, I see lowest range is 100-199.  Which is it, 109 or 199?</w:t>
      </w:r>
    </w:p>
    <w:p w14:paraId="5A275656" w14:textId="790ED12A" w:rsidR="00A532E1" w:rsidRDefault="00A532E1" w:rsidP="00A532E1">
      <w:pPr>
        <w:rPr>
          <w:rFonts w:cstheme="minorHAnsi"/>
        </w:rPr>
      </w:pPr>
      <w:r>
        <w:t xml:space="preserve">A3:  </w:t>
      </w:r>
      <w:r>
        <w:rPr>
          <w:rFonts w:cstheme="minorHAnsi"/>
          <w:color w:val="000000"/>
        </w:rPr>
        <w:t xml:space="preserve"> </w:t>
      </w:r>
      <w:r w:rsidR="00FC67FC">
        <w:rPr>
          <w:rFonts w:cstheme="minorHAnsi"/>
          <w:color w:val="000000"/>
        </w:rPr>
        <w:t>Section II.C,</w:t>
      </w:r>
      <w:r>
        <w:rPr>
          <w:rFonts w:cstheme="minorHAnsi"/>
          <w:color w:val="000000"/>
        </w:rPr>
        <w:t xml:space="preserve"> </w:t>
      </w:r>
      <w:r w:rsidR="00FC67FC">
        <w:rPr>
          <w:rFonts w:cstheme="minorHAnsi"/>
        </w:rPr>
        <w:t>“Minimum/Maximum Award Information,” is the section on calculating maximum grant requests and its reference of 100-199 is the correct and complete range.  The “109” reference in the “Changes from Previous NOFO” section was a typo.</w:t>
      </w:r>
    </w:p>
    <w:p w14:paraId="487B255A" w14:textId="3754D985" w:rsidR="00FC67FC" w:rsidRDefault="00FC67FC" w:rsidP="00A532E1">
      <w:pPr>
        <w:rPr>
          <w:rFonts w:cstheme="minorHAnsi"/>
        </w:rPr>
      </w:pPr>
    </w:p>
    <w:p w14:paraId="4D298567" w14:textId="4CEFA233" w:rsidR="00FC67FC" w:rsidRDefault="00FC67FC" w:rsidP="00A532E1">
      <w:pPr>
        <w:rPr>
          <w:rFonts w:cstheme="minorHAnsi"/>
        </w:rPr>
      </w:pPr>
    </w:p>
    <w:p w14:paraId="386696B2" w14:textId="2D42A066" w:rsidR="00B232E5" w:rsidRPr="005D726B" w:rsidRDefault="008D3B6F" w:rsidP="008D3B6F">
      <w:pPr>
        <w:rPr>
          <w:rFonts w:cstheme="minorHAnsi"/>
        </w:rPr>
      </w:pPr>
      <w:r w:rsidRPr="005D726B">
        <w:rPr>
          <w:rFonts w:cstheme="minorHAnsi"/>
        </w:rPr>
        <w:lastRenderedPageBreak/>
        <w:t>Q</w:t>
      </w:r>
      <w:r w:rsidR="00FC67FC" w:rsidRPr="005D726B">
        <w:rPr>
          <w:rFonts w:cstheme="minorHAnsi"/>
        </w:rPr>
        <w:t>4</w:t>
      </w:r>
      <w:r w:rsidRPr="005D726B">
        <w:rPr>
          <w:rFonts w:cstheme="minorHAnsi"/>
        </w:rPr>
        <w:t xml:space="preserve">:  </w:t>
      </w:r>
      <w:r w:rsidR="00B232E5" w:rsidRPr="005D726B">
        <w:rPr>
          <w:rFonts w:cstheme="minorHAnsi"/>
        </w:rPr>
        <w:t>In reference to A</w:t>
      </w:r>
      <w:r w:rsidRPr="005D726B">
        <w:rPr>
          <w:rFonts w:cstheme="minorHAnsi"/>
        </w:rPr>
        <w:t>ppendix</w:t>
      </w:r>
      <w:r w:rsidR="00B232E5" w:rsidRPr="005D726B">
        <w:rPr>
          <w:rFonts w:cstheme="minorHAnsi"/>
        </w:rPr>
        <w:t xml:space="preserve"> B, the value listed for “Total Count of Non-Elderly Households” does not match our County records for this project. Are we required to base our funding request on the number provided in A</w:t>
      </w:r>
      <w:r w:rsidR="005A35C4" w:rsidRPr="005D726B">
        <w:rPr>
          <w:rFonts w:cstheme="minorHAnsi"/>
        </w:rPr>
        <w:t xml:space="preserve">ppendix </w:t>
      </w:r>
      <w:r w:rsidR="00B232E5" w:rsidRPr="005D726B">
        <w:rPr>
          <w:rFonts w:cstheme="minorHAnsi"/>
        </w:rPr>
        <w:t>B, or are we permitted to base our request on the number of non-elderly households we show in our current records?</w:t>
      </w:r>
    </w:p>
    <w:p w14:paraId="333CF34A" w14:textId="1E61276B" w:rsidR="00FF4477" w:rsidRDefault="008D3B6F" w:rsidP="008D3B6F">
      <w:pPr>
        <w:rPr>
          <w:rFonts w:cstheme="minorHAnsi"/>
        </w:rPr>
      </w:pPr>
      <w:r w:rsidRPr="005D726B">
        <w:rPr>
          <w:rFonts w:cstheme="minorHAnsi"/>
        </w:rPr>
        <w:t>A</w:t>
      </w:r>
      <w:r w:rsidR="00FC67FC" w:rsidRPr="005D726B">
        <w:rPr>
          <w:rFonts w:cstheme="minorHAnsi"/>
        </w:rPr>
        <w:t>4</w:t>
      </w:r>
      <w:r w:rsidRPr="005D726B">
        <w:rPr>
          <w:rFonts w:cstheme="minorHAnsi"/>
        </w:rPr>
        <w:t xml:space="preserve">: </w:t>
      </w:r>
      <w:r w:rsidR="00FF4477" w:rsidRPr="005D726B">
        <w:rPr>
          <w:rFonts w:cstheme="minorHAnsi"/>
        </w:rPr>
        <w:t xml:space="preserve"> Section II.C of the FY2022 Jobs Plus NOFO “Minimum/Maximum Award Information” provides criteria for calculating an applicant’s grant request.  Please note that this section does not </w:t>
      </w:r>
      <w:r w:rsidR="00AB567D" w:rsidRPr="005D726B">
        <w:rPr>
          <w:rFonts w:cstheme="minorHAnsi"/>
        </w:rPr>
        <w:t>require</w:t>
      </w:r>
      <w:r w:rsidR="00FF4477" w:rsidRPr="005D726B">
        <w:rPr>
          <w:rFonts w:cstheme="minorHAnsi"/>
        </w:rPr>
        <w:t xml:space="preserve"> that the </w:t>
      </w:r>
      <w:r w:rsidR="00FF4477" w:rsidRPr="005D726B">
        <w:t>number of non-elderly households</w:t>
      </w:r>
      <w:r w:rsidR="00FD0D2D" w:rsidRPr="005D726B">
        <w:t xml:space="preserve"> match</w:t>
      </w:r>
      <w:r w:rsidR="00D57575" w:rsidRPr="005D726B">
        <w:t>es</w:t>
      </w:r>
      <w:r w:rsidR="00FD0D2D" w:rsidRPr="005D726B">
        <w:t xml:space="preserve"> Appendix B (which is based on</w:t>
      </w:r>
      <w:r w:rsidR="00FF4477" w:rsidRPr="005D726B">
        <w:t xml:space="preserve"> 4/28/22 PIC data</w:t>
      </w:r>
      <w:r w:rsidR="00FD0D2D" w:rsidRPr="005D726B">
        <w:t>).  Appendix B is used</w:t>
      </w:r>
      <w:r w:rsidR="00DB65FB" w:rsidRPr="005D726B">
        <w:t xml:space="preserve"> for purposes</w:t>
      </w:r>
      <w:r w:rsidR="00DB65FB">
        <w:t xml:space="preserve"> of checking compliance with</w:t>
      </w:r>
      <w:r w:rsidR="00FD0D2D">
        <w:t xml:space="preserve"> Section III.A.2, “</w:t>
      </w:r>
      <w:r w:rsidR="00FD0D2D">
        <w:t>Criteria for Eligible Public Housing Projects</w:t>
      </w:r>
      <w:r w:rsidR="00D57575">
        <w:t>,</w:t>
      </w:r>
      <w:r w:rsidR="00FD0D2D">
        <w:t>”</w:t>
      </w:r>
      <w:r w:rsidR="00D57575">
        <w:t xml:space="preserve"> and</w:t>
      </w:r>
      <w:r w:rsidR="00DB65FB">
        <w:t xml:space="preserve"> its</w:t>
      </w:r>
      <w:r w:rsidR="00FF4477">
        <w:t xml:space="preserve"> Size and Unemployment </w:t>
      </w:r>
      <w:r w:rsidR="00DB65FB">
        <w:t xml:space="preserve">criteria.  </w:t>
      </w:r>
    </w:p>
    <w:p w14:paraId="7499A4ED" w14:textId="77777777" w:rsidR="00984986" w:rsidRPr="008D3B6F" w:rsidRDefault="00984986" w:rsidP="008D3B6F">
      <w:pPr>
        <w:rPr>
          <w:rFonts w:cstheme="minorHAnsi"/>
        </w:rPr>
      </w:pPr>
    </w:p>
    <w:sectPr w:rsidR="00984986" w:rsidRPr="008D3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DB1FC0"/>
    <w:multiLevelType w:val="hybridMultilevel"/>
    <w:tmpl w:val="E540718E"/>
    <w:lvl w:ilvl="0" w:tplc="394686C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8737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2E5"/>
    <w:rsid w:val="00152B70"/>
    <w:rsid w:val="003106BC"/>
    <w:rsid w:val="005A18C2"/>
    <w:rsid w:val="005A35C4"/>
    <w:rsid w:val="005D726B"/>
    <w:rsid w:val="00696948"/>
    <w:rsid w:val="00696FB8"/>
    <w:rsid w:val="0078488D"/>
    <w:rsid w:val="00847065"/>
    <w:rsid w:val="008D3B6F"/>
    <w:rsid w:val="00984986"/>
    <w:rsid w:val="00A532E1"/>
    <w:rsid w:val="00AB567D"/>
    <w:rsid w:val="00B232E5"/>
    <w:rsid w:val="00D35FDD"/>
    <w:rsid w:val="00D57575"/>
    <w:rsid w:val="00DB65FB"/>
    <w:rsid w:val="00DF01FB"/>
    <w:rsid w:val="00E66888"/>
    <w:rsid w:val="00EF0446"/>
    <w:rsid w:val="00F24690"/>
    <w:rsid w:val="00FB49FD"/>
    <w:rsid w:val="00FC67FC"/>
    <w:rsid w:val="00FD0D2D"/>
    <w:rsid w:val="00FF4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8C940"/>
  <w15:chartTrackingRefBased/>
  <w15:docId w15:val="{5007CED6-CCF0-4B84-B0BE-53B2CCD86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2E5"/>
    <w:pPr>
      <w:ind w:left="720"/>
      <w:contextualSpacing/>
    </w:pPr>
  </w:style>
  <w:style w:type="paragraph" w:customStyle="1" w:styleId="xmsonormal">
    <w:name w:val="x_msonormal"/>
    <w:basedOn w:val="Normal"/>
    <w:rsid w:val="00B232E5"/>
    <w:pPr>
      <w:spacing w:after="0" w:line="240" w:lineRule="auto"/>
    </w:pPr>
    <w:rPr>
      <w:rFonts w:ascii="Calibri" w:hAnsi="Calibri" w:cs="Calibri"/>
    </w:rPr>
  </w:style>
  <w:style w:type="character" w:styleId="Hyperlink">
    <w:name w:val="Hyperlink"/>
    <w:basedOn w:val="DefaultParagraphFont"/>
    <w:uiPriority w:val="99"/>
    <w:semiHidden/>
    <w:unhideWhenUsed/>
    <w:rsid w:val="005A18C2"/>
    <w:rPr>
      <w:color w:val="0000FF"/>
      <w:u w:val="single"/>
    </w:rPr>
  </w:style>
  <w:style w:type="character" w:styleId="FollowedHyperlink">
    <w:name w:val="FollowedHyperlink"/>
    <w:basedOn w:val="DefaultParagraphFont"/>
    <w:uiPriority w:val="99"/>
    <w:semiHidden/>
    <w:unhideWhenUsed/>
    <w:rsid w:val="005A18C2"/>
    <w:rPr>
      <w:color w:val="954F72" w:themeColor="followedHyperlink"/>
      <w:u w:val="single"/>
    </w:rPr>
  </w:style>
  <w:style w:type="character" w:styleId="CommentReference">
    <w:name w:val="annotation reference"/>
    <w:basedOn w:val="DefaultParagraphFont"/>
    <w:uiPriority w:val="99"/>
    <w:semiHidden/>
    <w:unhideWhenUsed/>
    <w:rsid w:val="003106BC"/>
    <w:rPr>
      <w:sz w:val="16"/>
      <w:szCs w:val="16"/>
    </w:rPr>
  </w:style>
  <w:style w:type="paragraph" w:styleId="CommentText">
    <w:name w:val="annotation text"/>
    <w:basedOn w:val="Normal"/>
    <w:link w:val="CommentTextChar"/>
    <w:uiPriority w:val="99"/>
    <w:semiHidden/>
    <w:unhideWhenUsed/>
    <w:rsid w:val="003106BC"/>
    <w:pPr>
      <w:spacing w:line="240" w:lineRule="auto"/>
    </w:pPr>
    <w:rPr>
      <w:sz w:val="20"/>
      <w:szCs w:val="20"/>
    </w:rPr>
  </w:style>
  <w:style w:type="character" w:customStyle="1" w:styleId="CommentTextChar">
    <w:name w:val="Comment Text Char"/>
    <w:basedOn w:val="DefaultParagraphFont"/>
    <w:link w:val="CommentText"/>
    <w:uiPriority w:val="99"/>
    <w:semiHidden/>
    <w:rsid w:val="003106BC"/>
    <w:rPr>
      <w:sz w:val="20"/>
      <w:szCs w:val="20"/>
    </w:rPr>
  </w:style>
  <w:style w:type="paragraph" w:styleId="CommentSubject">
    <w:name w:val="annotation subject"/>
    <w:basedOn w:val="CommentText"/>
    <w:next w:val="CommentText"/>
    <w:link w:val="CommentSubjectChar"/>
    <w:uiPriority w:val="99"/>
    <w:semiHidden/>
    <w:unhideWhenUsed/>
    <w:rsid w:val="003106BC"/>
    <w:rPr>
      <w:b/>
      <w:bCs/>
    </w:rPr>
  </w:style>
  <w:style w:type="character" w:customStyle="1" w:styleId="CommentSubjectChar">
    <w:name w:val="Comment Subject Char"/>
    <w:basedOn w:val="CommentTextChar"/>
    <w:link w:val="CommentSubject"/>
    <w:uiPriority w:val="99"/>
    <w:semiHidden/>
    <w:rsid w:val="003106BC"/>
    <w:rPr>
      <w:b/>
      <w:bCs/>
      <w:sz w:val="20"/>
      <w:szCs w:val="20"/>
    </w:rPr>
  </w:style>
  <w:style w:type="paragraph" w:styleId="BalloonText">
    <w:name w:val="Balloon Text"/>
    <w:basedOn w:val="Normal"/>
    <w:link w:val="BalloonTextChar"/>
    <w:uiPriority w:val="99"/>
    <w:semiHidden/>
    <w:unhideWhenUsed/>
    <w:rsid w:val="003106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106BC"/>
    <w:rPr>
      <w:rFonts w:ascii="Times New Roman" w:hAnsi="Times New Roman" w:cs="Times New Roman"/>
      <w:sz w:val="18"/>
      <w:szCs w:val="18"/>
    </w:rPr>
  </w:style>
  <w:style w:type="paragraph" w:styleId="Revision">
    <w:name w:val="Revision"/>
    <w:hidden/>
    <w:uiPriority w:val="99"/>
    <w:semiHidden/>
    <w:rsid w:val="00AB56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10144">
      <w:bodyDiv w:val="1"/>
      <w:marLeft w:val="0"/>
      <w:marRight w:val="0"/>
      <w:marTop w:val="0"/>
      <w:marBottom w:val="0"/>
      <w:divBdr>
        <w:top w:val="none" w:sz="0" w:space="0" w:color="auto"/>
        <w:left w:val="none" w:sz="0" w:space="0" w:color="auto"/>
        <w:bottom w:val="none" w:sz="0" w:space="0" w:color="auto"/>
        <w:right w:val="none" w:sz="0" w:space="0" w:color="auto"/>
      </w:divBdr>
    </w:div>
    <w:div w:id="692726568">
      <w:bodyDiv w:val="1"/>
      <w:marLeft w:val="0"/>
      <w:marRight w:val="0"/>
      <w:marTop w:val="0"/>
      <w:marBottom w:val="0"/>
      <w:divBdr>
        <w:top w:val="none" w:sz="0" w:space="0" w:color="auto"/>
        <w:left w:val="none" w:sz="0" w:space="0" w:color="auto"/>
        <w:bottom w:val="none" w:sz="0" w:space="0" w:color="auto"/>
        <w:right w:val="none" w:sz="0" w:space="0" w:color="auto"/>
      </w:divBdr>
    </w:div>
    <w:div w:id="1245844554">
      <w:bodyDiv w:val="1"/>
      <w:marLeft w:val="0"/>
      <w:marRight w:val="0"/>
      <w:marTop w:val="0"/>
      <w:marBottom w:val="0"/>
      <w:divBdr>
        <w:top w:val="none" w:sz="0" w:space="0" w:color="auto"/>
        <w:left w:val="none" w:sz="0" w:space="0" w:color="auto"/>
        <w:bottom w:val="none" w:sz="0" w:space="0" w:color="auto"/>
        <w:right w:val="none" w:sz="0" w:space="0" w:color="auto"/>
      </w:divBdr>
    </w:div>
    <w:div w:id="1672878729">
      <w:bodyDiv w:val="1"/>
      <w:marLeft w:val="0"/>
      <w:marRight w:val="0"/>
      <w:marTop w:val="0"/>
      <w:marBottom w:val="0"/>
      <w:divBdr>
        <w:top w:val="none" w:sz="0" w:space="0" w:color="auto"/>
        <w:left w:val="none" w:sz="0" w:space="0" w:color="auto"/>
        <w:bottom w:val="none" w:sz="0" w:space="0" w:color="auto"/>
        <w:right w:val="none" w:sz="0" w:space="0" w:color="auto"/>
      </w:divBdr>
    </w:div>
    <w:div w:id="202285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ud.gov/program_offices/spm/gmomgmt/grantsinfo/fundingopps/fy22jobs" TargetMode="External"/><Relationship Id="rId5" Type="http://schemas.openxmlformats.org/officeDocument/2006/relationships/hyperlink" Target="https://www.grants.gov/web/grants/view-opportunity.html?oppId=34077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Rij, Leigh E</dc:creator>
  <cp:keywords/>
  <dc:description/>
  <cp:lastModifiedBy>van Rij, Leigh E</cp:lastModifiedBy>
  <cp:revision>2</cp:revision>
  <dcterms:created xsi:type="dcterms:W3CDTF">2022-07-01T18:46:00Z</dcterms:created>
  <dcterms:modified xsi:type="dcterms:W3CDTF">2022-07-01T18:46:00Z</dcterms:modified>
</cp:coreProperties>
</file>