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BC1" w:rsidRDefault="007B0BC1" w:rsidP="007B0BC1">
      <w:pPr>
        <w:pStyle w:val="Heading1"/>
      </w:pPr>
      <w:r>
        <w:t>Holds Tracking</w:t>
      </w:r>
    </w:p>
    <w:p w:rsidR="007B0BC1" w:rsidRDefault="007B0BC1" w:rsidP="007B0BC1">
      <w:pPr>
        <w:spacing w:after="0" w:line="240" w:lineRule="auto"/>
      </w:pPr>
      <w:r>
        <w:t xml:space="preserve"> </w:t>
      </w:r>
    </w:p>
    <w:p w:rsidR="007B0BC1" w:rsidRDefault="007B0BC1" w:rsidP="007B0BC1">
      <w:pPr>
        <w:spacing w:after="0" w:line="240" w:lineRule="auto"/>
      </w:pPr>
      <w:r>
        <w:t>In the following circumstances, a Case Number Assignment request may be placed on hold for further processing by HUD's Homeownership Center (HOC):</w:t>
      </w:r>
    </w:p>
    <w:p w:rsidR="007B0BC1" w:rsidRDefault="007B0BC1" w:rsidP="007B0BC1">
      <w:pPr>
        <w:spacing w:after="0" w:line="240" w:lineRule="auto"/>
      </w:pPr>
    </w:p>
    <w:p w:rsidR="007B0BC1" w:rsidRDefault="007B0BC1" w:rsidP="007B0BC1">
      <w:pPr>
        <w:spacing w:after="0" w:line="240" w:lineRule="auto"/>
      </w:pPr>
      <w:r>
        <w:t>Duplicate property address</w:t>
      </w:r>
    </w:p>
    <w:p w:rsidR="007B0BC1" w:rsidRDefault="007B0BC1" w:rsidP="007B0BC1">
      <w:pPr>
        <w:spacing w:after="0" w:line="240" w:lineRule="auto"/>
      </w:pPr>
      <w:r>
        <w:t>HOC review of the lender</w:t>
      </w:r>
    </w:p>
    <w:p w:rsidR="007B0BC1" w:rsidRDefault="007B0BC1" w:rsidP="007B0BC1">
      <w:pPr>
        <w:spacing w:after="0" w:line="240" w:lineRule="auto"/>
      </w:pPr>
    </w:p>
    <w:p w:rsidR="007B0BC1" w:rsidRDefault="007B0BC1" w:rsidP="007B0BC1">
      <w:pPr>
        <w:spacing w:after="0" w:line="240" w:lineRule="auto"/>
      </w:pPr>
      <w:r>
        <w:t>For a refinance case, access to refinance authorization information may be unavailable</w:t>
      </w:r>
    </w:p>
    <w:p w:rsidR="007B0BC1" w:rsidRDefault="007B0BC1" w:rsidP="007B0BC1">
      <w:pPr>
        <w:spacing w:after="0" w:line="240" w:lineRule="auto"/>
      </w:pPr>
    </w:p>
    <w:p w:rsidR="007B0BC1" w:rsidRDefault="007B0BC1" w:rsidP="007B0BC1">
      <w:pPr>
        <w:spacing w:after="0" w:line="240" w:lineRule="auto"/>
      </w:pPr>
      <w:r>
        <w:t>When submitting a request for Case Number Assignment you may be notified that the case is being held by the HOC. If this occurs, wait approximately 24 hours for processing by the HOC. Then, use Holds Tracking to determine the status of the case. The case can have a holding status of Processing or Completed.</w:t>
      </w:r>
    </w:p>
    <w:p w:rsidR="007B0BC1" w:rsidRDefault="007B0BC1" w:rsidP="007B0BC1">
      <w:pPr>
        <w:spacing w:after="0" w:line="240" w:lineRule="auto"/>
      </w:pPr>
    </w:p>
    <w:p w:rsidR="007B0BC1" w:rsidRDefault="007B0BC1" w:rsidP="007B0BC1">
      <w:pPr>
        <w:spacing w:after="0" w:line="240" w:lineRule="auto"/>
      </w:pPr>
      <w:r>
        <w:t>Processing: The HOC is still reviewing the case.</w:t>
      </w:r>
    </w:p>
    <w:p w:rsidR="007B0BC1" w:rsidRDefault="007B0BC1" w:rsidP="007B0BC1">
      <w:pPr>
        <w:spacing w:after="0" w:line="240" w:lineRule="auto"/>
      </w:pPr>
    </w:p>
    <w:p w:rsidR="007B0BC1" w:rsidRDefault="007B0BC1" w:rsidP="007B0BC1">
      <w:pPr>
        <w:spacing w:after="0" w:line="240" w:lineRule="auto"/>
      </w:pPr>
      <w:r>
        <w:t>Completed: HOC review is completed. The case has either been approved or rejected. If the case is approved, a case number is assigned. If the case is rejected, errors may be corrected and a new request for a Case Number Assignment submitted.</w:t>
      </w:r>
    </w:p>
    <w:p w:rsidR="007B0BC1" w:rsidRDefault="007B0BC1" w:rsidP="007B0BC1">
      <w:pPr>
        <w:spacing w:after="0" w:line="240" w:lineRule="auto"/>
      </w:pPr>
    </w:p>
    <w:p w:rsidR="007B0BC1" w:rsidRDefault="007B0BC1" w:rsidP="007B0BC1">
      <w:pPr>
        <w:spacing w:after="0" w:line="240" w:lineRule="auto"/>
      </w:pPr>
      <w:r>
        <w:t>Cases with a holding status of Completed are removed from the Holds Tracking List as follows.</w:t>
      </w:r>
    </w:p>
    <w:p w:rsidR="007B0BC1" w:rsidRDefault="007B0BC1" w:rsidP="007B0BC1">
      <w:pPr>
        <w:spacing w:after="0" w:line="240" w:lineRule="auto"/>
      </w:pPr>
    </w:p>
    <w:p w:rsidR="007B0BC1" w:rsidRDefault="007B0BC1" w:rsidP="007B0BC1">
      <w:pPr>
        <w:spacing w:after="0" w:line="240" w:lineRule="auto"/>
      </w:pPr>
      <w:proofErr w:type="gramStart"/>
      <w:r>
        <w:t>Three working days after retrieving details on a held case.</w:t>
      </w:r>
      <w:proofErr w:type="gramEnd"/>
    </w:p>
    <w:p w:rsidR="007B0BC1" w:rsidRDefault="007B0BC1" w:rsidP="007B0BC1">
      <w:pPr>
        <w:spacing w:after="0" w:line="240" w:lineRule="auto"/>
      </w:pPr>
      <w:r>
        <w:t>Within five working days if details on a held case are not retrieved.</w:t>
      </w:r>
    </w:p>
    <w:p w:rsidR="007B0BC1" w:rsidRDefault="007B0BC1" w:rsidP="007B0BC1">
      <w:pPr>
        <w:spacing w:after="0" w:line="240" w:lineRule="auto"/>
      </w:pPr>
    </w:p>
    <w:p w:rsidR="007B0BC1" w:rsidRDefault="007B0BC1" w:rsidP="007B0BC1">
      <w:pPr>
        <w:spacing w:after="0" w:line="240" w:lineRule="auto"/>
      </w:pPr>
      <w:r>
        <w:t>Implementation:</w:t>
      </w:r>
    </w:p>
    <w:p w:rsidR="007B0BC1" w:rsidRDefault="007B0BC1" w:rsidP="007B0BC1">
      <w:pPr>
        <w:spacing w:after="0" w:line="240" w:lineRule="auto"/>
      </w:pPr>
      <w:r>
        <w:t xml:space="preserve">A query on characteristics produces a list of submissions. Each member of the list has a unique CASEID value (\CASEDATA\@CASEID).  When a valid CASEID value is sent </w:t>
      </w:r>
      <w:r w:rsidR="000B4560">
        <w:t xml:space="preserve">as the text value for </w:t>
      </w:r>
      <w:proofErr w:type="spellStart"/>
      <w:r w:rsidR="000B4560" w:rsidRPr="000B4560">
        <w:t>ClasRAKeyValue</w:t>
      </w:r>
      <w:proofErr w:type="spellEnd"/>
      <w:r w:rsidR="000B4560">
        <w:t xml:space="preserve"> </w:t>
      </w:r>
      <w:r>
        <w:t xml:space="preserve">all of the details for a particular case will be returned. When this key is not sent multiple CASEDATA sections (where CASEID is the </w:t>
      </w:r>
      <w:proofErr w:type="spellStart"/>
      <w:r>
        <w:t>ClasRaKeyValue</w:t>
      </w:r>
      <w:proofErr w:type="spellEnd"/>
      <w:r>
        <w:t>) will be returned with summary data only.</w:t>
      </w:r>
      <w:r w:rsidR="00EB4B3C">
        <w:t xml:space="preserve"> When the </w:t>
      </w:r>
      <w:proofErr w:type="spellStart"/>
      <w:r w:rsidR="00EB4B3C" w:rsidRPr="000B4560">
        <w:t>ClasRAKeyValue</w:t>
      </w:r>
      <w:proofErr w:type="spellEnd"/>
      <w:r w:rsidR="00EB4B3C">
        <w:t xml:space="preserve"> node is populated all other nodes except </w:t>
      </w:r>
      <w:proofErr w:type="spellStart"/>
      <w:r w:rsidR="00EB4B3C" w:rsidRPr="00EB4B3C">
        <w:t>ProcessStatusRequestor</w:t>
      </w:r>
      <w:proofErr w:type="spellEnd"/>
      <w:r w:rsidR="00EB4B3C">
        <w:t xml:space="preserve"> must be blank.</w:t>
      </w:r>
    </w:p>
    <w:p w:rsidR="007B0BC1" w:rsidRDefault="007B0BC1" w:rsidP="007B0BC1">
      <w:pPr>
        <w:spacing w:after="0" w:line="240" w:lineRule="auto"/>
      </w:pPr>
    </w:p>
    <w:p w:rsidR="007B0BC1" w:rsidRDefault="007B0BC1" w:rsidP="007B0BC1">
      <w:pPr>
        <w:spacing w:after="0" w:line="240" w:lineRule="auto"/>
      </w:pPr>
      <w:r>
        <w:t xml:space="preserve">Pilot: </w:t>
      </w:r>
      <w:r w:rsidR="004903FE">
        <w:fldChar w:fldCharType="begin"/>
      </w:r>
      <w:r w:rsidR="00D34A06">
        <w:instrText>HYPERLINK "https://entptest.hud.gov/b2b/chums/f17rqcxml.cfm"</w:instrText>
      </w:r>
      <w:r w:rsidR="004903FE">
        <w:fldChar w:fldCharType="separate"/>
      </w:r>
      <w:r w:rsidR="00D34A06">
        <w:rPr>
          <w:rStyle w:val="Hyperlink"/>
        </w:rPr>
        <w:t>https://entptest.hud.gov/b2b/chums/f17rqcxml.cfm</w:t>
      </w:r>
      <w:r w:rsidR="004903FE">
        <w:rPr>
          <w:rStyle w:val="Hyperlink"/>
        </w:rPr>
        <w:fldChar w:fldCharType="end"/>
      </w:r>
      <w:bookmarkStart w:id="0" w:name="_GoBack"/>
      <w:bookmarkEnd w:id="0"/>
    </w:p>
    <w:p w:rsidR="00353EE2" w:rsidRDefault="007B0BC1" w:rsidP="007B0BC1">
      <w:pPr>
        <w:spacing w:after="0" w:line="240" w:lineRule="auto"/>
      </w:pPr>
      <w:r>
        <w:t xml:space="preserve">Production: </w:t>
      </w:r>
      <w:hyperlink r:id="rId6" w:history="1">
        <w:r w:rsidRPr="00624B4A">
          <w:rPr>
            <w:rStyle w:val="Hyperlink"/>
          </w:rPr>
          <w:t>https://entp.hud.gov/b2b/chums/f17rqcxml.cfm</w:t>
        </w:r>
      </w:hyperlink>
    </w:p>
    <w:p w:rsidR="007B0BC1" w:rsidRDefault="007B0BC1">
      <w:r>
        <w:br w:type="page"/>
      </w:r>
    </w:p>
    <w:p w:rsidR="005B0E32" w:rsidRPr="005B0E32" w:rsidRDefault="005B0E32" w:rsidP="005B0E3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5B0E32">
        <w:rPr>
          <w:rFonts w:ascii="Verdana" w:eastAsia="Times New Roman" w:hAnsi="Verdana" w:cs="Arial"/>
          <w:b/>
          <w:bCs/>
          <w:color w:val="330066"/>
          <w:sz w:val="20"/>
          <w:szCs w:val="20"/>
        </w:rPr>
        <w:lastRenderedPageBreak/>
        <w:t>History of Changes</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480"/>
      </w:tblGrid>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jc w:val="center"/>
              <w:rPr>
                <w:rFonts w:ascii="Times New Roman" w:eastAsia="Times New Roman" w:hAnsi="Times New Roman" w:cs="Times New Roman"/>
                <w:b/>
                <w:bCs/>
                <w:sz w:val="24"/>
                <w:szCs w:val="24"/>
              </w:rPr>
            </w:pPr>
            <w:r w:rsidRPr="005B0E32">
              <w:rPr>
                <w:rFonts w:ascii="Verdana" w:eastAsia="Times New Roman" w:hAnsi="Verdana" w:cs="Times New Roman"/>
                <w:b/>
                <w:bCs/>
                <w:sz w:val="20"/>
                <w:szCs w:val="20"/>
              </w:rPr>
              <w:t>Addition of non-FHA Lenders October 4th 2010 implementation</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Verdana" w:eastAsia="Times New Roman" w:hAnsi="Verdana" w:cs="Times New Roman"/>
                <w:sz w:val="20"/>
                <w:szCs w:val="20"/>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//CASEDATA/UNDERWRITINGCASE/LOAN_ORIGINATOR/@_EmployerIdentificationNumber to output.</w:t>
            </w:r>
          </w:p>
          <w:p w:rsidR="005B0E32" w:rsidRPr="005B0E32" w:rsidRDefault="00D34A06" w:rsidP="005B0E32">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pict>
                <v:rect id="_x0000_i1025" style="width:0;height:1.5pt" o:hralign="center" o:hrstd="t" o:hrnoshade="t" o:hr="t" fillcolor="#aca899" stroked="f"/>
              </w:pict>
            </w:r>
          </w:p>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sz w:val="20"/>
                <w:szCs w:val="20"/>
              </w:rPr>
              <w:t>Non-FHA Lender IDs will be reported in this field. FHA Lender IDs continue to be reported in //</w:t>
            </w:r>
            <w:proofErr w:type="spellStart"/>
            <w:r w:rsidRPr="005B0E32">
              <w:rPr>
                <w:rFonts w:ascii="Verdana" w:eastAsia="Times New Roman" w:hAnsi="Verdana" w:cs="Times New Roman"/>
                <w:sz w:val="20"/>
                <w:szCs w:val="20"/>
              </w:rPr>
              <w:t>FHAVAOriginatorIdentifier</w:t>
            </w:r>
            <w:proofErr w:type="spellEnd"/>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jc w:val="center"/>
              <w:rPr>
                <w:rFonts w:ascii="Times New Roman" w:eastAsia="Times New Roman" w:hAnsi="Times New Roman" w:cs="Times New Roman"/>
                <w:b/>
                <w:bCs/>
                <w:sz w:val="24"/>
                <w:szCs w:val="24"/>
              </w:rPr>
            </w:pPr>
            <w:r w:rsidRPr="005B0E32">
              <w:rPr>
                <w:rFonts w:ascii="Verdana" w:eastAsia="Times New Roman" w:hAnsi="Verdana" w:cs="Times New Roman"/>
                <w:b/>
                <w:bCs/>
                <w:sz w:val="20"/>
                <w:szCs w:val="20"/>
              </w:rPr>
              <w:t>Borrower Validation June 18, 2005 implementation</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input (filter) value, "</w:t>
            </w:r>
            <w:proofErr w:type="spellStart"/>
            <w:r w:rsidRPr="005B0E32">
              <w:rPr>
                <w:rFonts w:ascii="Verdana" w:eastAsia="Times New Roman" w:hAnsi="Verdana" w:cs="Times New Roman"/>
                <w:sz w:val="20"/>
                <w:szCs w:val="20"/>
              </w:rPr>
              <w:t>FailedBorrowerValidation</w:t>
            </w:r>
            <w:proofErr w:type="spellEnd"/>
            <w:r w:rsidRPr="005B0E32">
              <w:rPr>
                <w:rFonts w:ascii="Verdana" w:eastAsia="Times New Roman" w:hAnsi="Verdana" w:cs="Times New Roman"/>
                <w:sz w:val="20"/>
                <w:szCs w:val="20"/>
              </w:rPr>
              <w:t>" to element &lt;</w:t>
            </w:r>
            <w:proofErr w:type="spellStart"/>
            <w:r w:rsidRPr="005B0E32">
              <w:rPr>
                <w:rFonts w:ascii="Verdana" w:eastAsia="Times New Roman" w:hAnsi="Verdana" w:cs="Times New Roman"/>
                <w:sz w:val="20"/>
                <w:szCs w:val="20"/>
              </w:rPr>
              <w:t>ProcessStatusCode</w:t>
            </w:r>
            <w:proofErr w:type="spellEnd"/>
            <w:r w:rsidRPr="005B0E32">
              <w:rPr>
                <w:rFonts w:ascii="Verdana" w:eastAsia="Times New Roman" w:hAnsi="Verdana" w:cs="Times New Roman"/>
                <w:sz w:val="20"/>
                <w:szCs w:val="20"/>
              </w:rPr>
              <w:t>&gt;</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xml:space="preserve"> output values 32 (Pending Borrower Validation), 33 (Passed SSA Validation), and 72 (Failed SSA Validation) to </w:t>
            </w:r>
            <w:proofErr w:type="spellStart"/>
            <w:r w:rsidRPr="005B0E32">
              <w:rPr>
                <w:rFonts w:ascii="Verdana" w:eastAsia="Times New Roman" w:hAnsi="Verdana" w:cs="Times New Roman"/>
                <w:sz w:val="20"/>
                <w:szCs w:val="20"/>
              </w:rPr>
              <w:t>FHAVAStatusCode</w:t>
            </w:r>
            <w:proofErr w:type="spellEnd"/>
            <w:r w:rsidRPr="005B0E32">
              <w:rPr>
                <w:rFonts w:ascii="Verdana" w:eastAsia="Times New Roman" w:hAnsi="Verdana" w:cs="Times New Roman"/>
                <w:sz w:val="20"/>
                <w:szCs w:val="20"/>
              </w:rPr>
              <w:t xml:space="preserve"> attribute of element &lt;</w:t>
            </w:r>
            <w:proofErr w:type="spellStart"/>
            <w:r w:rsidRPr="005B0E32">
              <w:rPr>
                <w:rFonts w:ascii="Verdana" w:eastAsia="Times New Roman" w:hAnsi="Verdana" w:cs="Times New Roman"/>
                <w:sz w:val="20"/>
                <w:szCs w:val="20"/>
              </w:rPr>
              <w:t>FHAVACaseMessage</w:t>
            </w:r>
            <w:proofErr w:type="spellEnd"/>
            <w:r w:rsidRPr="005B0E32">
              <w:rPr>
                <w:rFonts w:ascii="Verdana" w:eastAsia="Times New Roman" w:hAnsi="Verdana" w:cs="Times New Roman"/>
                <w:sz w:val="20"/>
                <w:szCs w:val="20"/>
              </w:rPr>
              <w:t>&gt;</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jc w:val="center"/>
              <w:rPr>
                <w:rFonts w:ascii="Times New Roman" w:eastAsia="Times New Roman" w:hAnsi="Times New Roman" w:cs="Times New Roman"/>
                <w:b/>
                <w:bCs/>
                <w:sz w:val="24"/>
                <w:szCs w:val="24"/>
              </w:rPr>
            </w:pPr>
            <w:r w:rsidRPr="005B0E32">
              <w:rPr>
                <w:rFonts w:ascii="Verdana" w:eastAsia="Times New Roman" w:hAnsi="Verdana" w:cs="Times New Roman"/>
                <w:b/>
                <w:bCs/>
                <w:sz w:val="20"/>
                <w:szCs w:val="20"/>
              </w:rPr>
              <w:t>HECM Counseling April 2 implementation</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xml:space="preserve"> new Attribute Value, </w:t>
            </w:r>
            <w:proofErr w:type="spellStart"/>
            <w:r w:rsidRPr="005B0E32">
              <w:rPr>
                <w:rFonts w:ascii="Verdana" w:eastAsia="Times New Roman" w:hAnsi="Verdana" w:cs="Times New Roman"/>
                <w:sz w:val="20"/>
                <w:szCs w:val="20"/>
              </w:rPr>
              <w:t>CounselingAgency</w:t>
            </w:r>
            <w:proofErr w:type="spellEnd"/>
            <w:r w:rsidRPr="005B0E32">
              <w:rPr>
                <w:rFonts w:ascii="Verdana" w:eastAsia="Times New Roman" w:hAnsi="Verdana" w:cs="Times New Roman"/>
                <w:sz w:val="20"/>
                <w:szCs w:val="20"/>
              </w:rPr>
              <w:t xml:space="preserve">, to </w:t>
            </w:r>
            <w:proofErr w:type="spellStart"/>
            <w:r w:rsidRPr="005B0E32">
              <w:rPr>
                <w:rFonts w:ascii="Verdana" w:eastAsia="Times New Roman" w:hAnsi="Verdana" w:cs="Times New Roman"/>
                <w:sz w:val="20"/>
                <w:szCs w:val="20"/>
              </w:rPr>
              <w:t>PartyType</w:t>
            </w:r>
            <w:proofErr w:type="spellEnd"/>
            <w:r w:rsidRPr="005B0E32">
              <w:rPr>
                <w:rFonts w:ascii="Verdana" w:eastAsia="Times New Roman" w:hAnsi="Verdana" w:cs="Times New Roman"/>
                <w:sz w:val="20"/>
                <w:szCs w:val="20"/>
              </w:rPr>
              <w:t xml:space="preserve"> to report HECM Counseling Agency party detail information.</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xml:space="preserve"> new element, </w:t>
            </w:r>
            <w:proofErr w:type="spellStart"/>
            <w:r w:rsidRPr="005B0E32">
              <w:rPr>
                <w:rFonts w:ascii="Verdana" w:eastAsia="Times New Roman" w:hAnsi="Verdana" w:cs="Times New Roman"/>
                <w:sz w:val="20"/>
                <w:szCs w:val="20"/>
              </w:rPr>
              <w:t>FHAVAHECMCounselID</w:t>
            </w:r>
            <w:proofErr w:type="spellEnd"/>
            <w:r w:rsidRPr="005B0E32">
              <w:rPr>
                <w:rFonts w:ascii="Verdana" w:eastAsia="Times New Roman" w:hAnsi="Verdana" w:cs="Times New Roman"/>
                <w:sz w:val="20"/>
                <w:szCs w:val="20"/>
              </w:rPr>
              <w:t>.</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xml:space="preserve"> new element, </w:t>
            </w:r>
            <w:proofErr w:type="spellStart"/>
            <w:r w:rsidRPr="005B0E32">
              <w:rPr>
                <w:rFonts w:ascii="Verdana" w:eastAsia="Times New Roman" w:hAnsi="Verdana" w:cs="Times New Roman"/>
                <w:sz w:val="20"/>
                <w:szCs w:val="20"/>
              </w:rPr>
              <w:t>FHAVAHECMCounselDate</w:t>
            </w:r>
            <w:proofErr w:type="spellEnd"/>
            <w:r w:rsidRPr="005B0E32">
              <w:rPr>
                <w:rFonts w:ascii="Verdana" w:eastAsia="Times New Roman" w:hAnsi="Verdana" w:cs="Times New Roman"/>
                <w:sz w:val="20"/>
                <w:szCs w:val="20"/>
              </w:rPr>
              <w:t>.</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xml:space="preserve"> new element, </w:t>
            </w:r>
            <w:proofErr w:type="spellStart"/>
            <w:r w:rsidRPr="005B0E32">
              <w:rPr>
                <w:rFonts w:ascii="Verdana" w:eastAsia="Times New Roman" w:hAnsi="Verdana" w:cs="Times New Roman"/>
                <w:sz w:val="20"/>
                <w:szCs w:val="20"/>
              </w:rPr>
              <w:t>BorrowerBirthDate</w:t>
            </w:r>
            <w:proofErr w:type="spellEnd"/>
            <w:r w:rsidRPr="005B0E32">
              <w:rPr>
                <w:rFonts w:ascii="Verdana" w:eastAsia="Times New Roman" w:hAnsi="Verdana" w:cs="Times New Roman"/>
                <w:sz w:val="20"/>
                <w:szCs w:val="20"/>
              </w:rPr>
              <w:t>. (May appear up to 5 times)</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jc w:val="center"/>
              <w:rPr>
                <w:rFonts w:ascii="Times New Roman" w:eastAsia="Times New Roman" w:hAnsi="Times New Roman" w:cs="Times New Roman"/>
                <w:b/>
                <w:bCs/>
                <w:sz w:val="24"/>
                <w:szCs w:val="24"/>
              </w:rPr>
            </w:pPr>
            <w:r w:rsidRPr="005B0E32">
              <w:rPr>
                <w:rFonts w:ascii="Verdana" w:eastAsia="Times New Roman" w:hAnsi="Verdana" w:cs="Times New Roman"/>
                <w:b/>
                <w:bCs/>
                <w:sz w:val="20"/>
                <w:szCs w:val="20"/>
              </w:rPr>
              <w:t>January 5 (HMDA Changes) implementation</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Increased allowable number of borrowers to 5</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Dropped</w:t>
            </w:r>
            <w:r w:rsidRPr="005B0E32">
              <w:rPr>
                <w:rFonts w:ascii="Verdana" w:eastAsia="Times New Roman" w:hAnsi="Verdana" w:cs="Times New Roman"/>
                <w:sz w:val="20"/>
                <w:szCs w:val="20"/>
              </w:rPr>
              <w:t xml:space="preserve"> support for deprecated attribute, </w:t>
            </w:r>
            <w:proofErr w:type="spellStart"/>
            <w:r w:rsidRPr="005B0E32">
              <w:rPr>
                <w:rFonts w:ascii="Verdana" w:eastAsia="Times New Roman" w:hAnsi="Verdana" w:cs="Times New Roman"/>
                <w:sz w:val="20"/>
                <w:szCs w:val="20"/>
              </w:rPr>
              <w:t>REOStatusType</w:t>
            </w:r>
            <w:proofErr w:type="spellEnd"/>
            <w:r w:rsidRPr="005B0E32">
              <w:rPr>
                <w:rFonts w:ascii="Verdana" w:eastAsia="Times New Roman" w:hAnsi="Verdana" w:cs="Times New Roman"/>
                <w:sz w:val="20"/>
                <w:szCs w:val="20"/>
              </w:rPr>
              <w:t xml:space="preserve"> for property disposition (use </w:t>
            </w:r>
            <w:proofErr w:type="spellStart"/>
            <w:r w:rsidRPr="005B0E32">
              <w:rPr>
                <w:rFonts w:ascii="Verdana" w:eastAsia="Times New Roman" w:hAnsi="Verdana" w:cs="Times New Roman"/>
                <w:sz w:val="20"/>
                <w:szCs w:val="20"/>
              </w:rPr>
              <w:t>PriorPropertyDisposition</w:t>
            </w:r>
            <w:proofErr w:type="spellEnd"/>
            <w:r w:rsidRPr="005B0E32">
              <w:rPr>
                <w:rFonts w:ascii="Verdana" w:eastAsia="Times New Roman" w:hAnsi="Verdana" w:cs="Times New Roman"/>
                <w:sz w:val="20"/>
                <w:szCs w:val="20"/>
              </w:rPr>
              <w:t xml:space="preserve"> attribute)</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Dropped</w:t>
            </w:r>
            <w:r w:rsidRPr="005B0E32">
              <w:rPr>
                <w:rFonts w:ascii="Verdana" w:eastAsia="Times New Roman" w:hAnsi="Verdana" w:cs="Times New Roman"/>
                <w:sz w:val="20"/>
                <w:szCs w:val="20"/>
              </w:rPr>
              <w:t xml:space="preserve"> support for deprecated tag, </w:t>
            </w:r>
            <w:proofErr w:type="spellStart"/>
            <w:r w:rsidRPr="005B0E32">
              <w:rPr>
                <w:rFonts w:ascii="Verdana" w:eastAsia="Times New Roman" w:hAnsi="Verdana" w:cs="Times New Roman"/>
                <w:sz w:val="20"/>
                <w:szCs w:val="20"/>
              </w:rPr>
              <w:t>FullUnparsedName</w:t>
            </w:r>
            <w:proofErr w:type="spellEnd"/>
            <w:r w:rsidRPr="005B0E32">
              <w:rPr>
                <w:rFonts w:ascii="Verdana" w:eastAsia="Times New Roman" w:hAnsi="Verdana" w:cs="Times New Roman"/>
                <w:sz w:val="20"/>
                <w:szCs w:val="20"/>
              </w:rPr>
              <w:t xml:space="preserve"> (use </w:t>
            </w:r>
            <w:proofErr w:type="spellStart"/>
            <w:r w:rsidRPr="005B0E32">
              <w:rPr>
                <w:rFonts w:ascii="Verdana" w:eastAsia="Times New Roman" w:hAnsi="Verdana" w:cs="Times New Roman"/>
                <w:sz w:val="20"/>
                <w:szCs w:val="20"/>
              </w:rPr>
              <w:t>UnparsedName</w:t>
            </w:r>
            <w:proofErr w:type="spellEnd"/>
            <w:r w:rsidRPr="005B0E32">
              <w:rPr>
                <w:rFonts w:ascii="Verdana" w:eastAsia="Times New Roman" w:hAnsi="Verdana" w:cs="Times New Roman"/>
                <w:sz w:val="20"/>
                <w:szCs w:val="20"/>
              </w:rPr>
              <w:t>)</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proofErr w:type="spellStart"/>
            <w:r w:rsidRPr="005B0E32">
              <w:rPr>
                <w:rFonts w:ascii="Verdana" w:eastAsia="Times New Roman" w:hAnsi="Verdana" w:cs="Times New Roman"/>
                <w:b/>
                <w:bCs/>
                <w:sz w:val="20"/>
                <w:szCs w:val="20"/>
              </w:rPr>
              <w:t>Standarized</w:t>
            </w:r>
            <w:proofErr w:type="spellEnd"/>
            <w:r w:rsidRPr="005B0E32">
              <w:rPr>
                <w:rFonts w:ascii="Verdana" w:eastAsia="Times New Roman" w:hAnsi="Verdana" w:cs="Times New Roman"/>
                <w:b/>
                <w:bCs/>
                <w:sz w:val="20"/>
                <w:szCs w:val="20"/>
              </w:rPr>
              <w:t xml:space="preserve"> refi contact name and number</w:t>
            </w:r>
          </w:p>
          <w:p w:rsidR="005B0E32" w:rsidRPr="005B0E32" w:rsidRDefault="005B0E32" w:rsidP="005B0E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w:t>
            </w:r>
            <w:proofErr w:type="spellStart"/>
            <w:r w:rsidRPr="005B0E32">
              <w:rPr>
                <w:rFonts w:ascii="Verdana" w:eastAsia="Times New Roman" w:hAnsi="Verdana" w:cs="Times New Roman"/>
                <w:sz w:val="20"/>
                <w:szCs w:val="20"/>
              </w:rPr>
              <w:t>FHAVASRFIContactName</w:t>
            </w:r>
            <w:proofErr w:type="spellEnd"/>
            <w:r w:rsidRPr="005B0E32">
              <w:rPr>
                <w:rFonts w:ascii="Verdana" w:eastAsia="Times New Roman" w:hAnsi="Verdana" w:cs="Times New Roman"/>
                <w:sz w:val="20"/>
                <w:szCs w:val="20"/>
              </w:rPr>
              <w:t xml:space="preserve"> (output)</w:t>
            </w:r>
          </w:p>
          <w:p w:rsidR="005B0E32" w:rsidRPr="005B0E32" w:rsidRDefault="005B0E32" w:rsidP="005B0E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Dropped</w:t>
            </w:r>
            <w:r w:rsidRPr="005B0E32">
              <w:rPr>
                <w:rFonts w:ascii="Verdana" w:eastAsia="Times New Roman" w:hAnsi="Verdana" w:cs="Times New Roman"/>
                <w:sz w:val="20"/>
                <w:szCs w:val="20"/>
              </w:rPr>
              <w:t> </w:t>
            </w:r>
            <w:proofErr w:type="spellStart"/>
            <w:r w:rsidRPr="005B0E32">
              <w:rPr>
                <w:rFonts w:ascii="Verdana" w:eastAsia="Times New Roman" w:hAnsi="Verdana" w:cs="Times New Roman"/>
                <w:sz w:val="20"/>
                <w:szCs w:val="20"/>
              </w:rPr>
              <w:t>ContactName</w:t>
            </w:r>
            <w:proofErr w:type="spellEnd"/>
          </w:p>
          <w:p w:rsidR="005B0E32" w:rsidRPr="005B0E32" w:rsidRDefault="005B0E32" w:rsidP="005B0E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w:t>
            </w:r>
            <w:r w:rsidRPr="005B0E32">
              <w:rPr>
                <w:rFonts w:ascii="Verdana" w:eastAsia="Times New Roman" w:hAnsi="Verdana" w:cs="Times New Roman"/>
                <w:sz w:val="20"/>
                <w:szCs w:val="20"/>
              </w:rPr>
              <w:t> </w:t>
            </w:r>
            <w:proofErr w:type="spellStart"/>
            <w:r w:rsidRPr="005B0E32">
              <w:rPr>
                <w:rFonts w:ascii="Verdana" w:eastAsia="Times New Roman" w:hAnsi="Verdana" w:cs="Times New Roman"/>
                <w:sz w:val="20"/>
                <w:szCs w:val="20"/>
              </w:rPr>
              <w:t>FHAVASRFIContactPhone</w:t>
            </w:r>
            <w:proofErr w:type="spellEnd"/>
            <w:r w:rsidRPr="005B0E32">
              <w:rPr>
                <w:rFonts w:ascii="Verdana" w:eastAsia="Times New Roman" w:hAnsi="Verdana" w:cs="Times New Roman"/>
                <w:sz w:val="20"/>
                <w:szCs w:val="20"/>
              </w:rPr>
              <w:t xml:space="preserve"> (output)</w:t>
            </w:r>
          </w:p>
          <w:p w:rsidR="005B0E32" w:rsidRPr="005B0E32" w:rsidRDefault="005B0E32" w:rsidP="005B0E3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Dropped</w:t>
            </w:r>
            <w:r w:rsidRPr="005B0E32">
              <w:rPr>
                <w:rFonts w:ascii="Verdana" w:eastAsia="Times New Roman" w:hAnsi="Verdana" w:cs="Times New Roman"/>
                <w:sz w:val="20"/>
                <w:szCs w:val="20"/>
              </w:rPr>
              <w:t> CONTACTDETAIL</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Dropped</w:t>
            </w:r>
            <w:r w:rsidRPr="005B0E32">
              <w:rPr>
                <w:rFonts w:ascii="Verdana" w:eastAsia="Times New Roman" w:hAnsi="Verdana" w:cs="Times New Roman"/>
                <w:sz w:val="20"/>
                <w:szCs w:val="20"/>
              </w:rPr>
              <w:t> support for PriorLoanClosedBefore19990701</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Dropped</w:t>
            </w:r>
            <w:r w:rsidRPr="005B0E32">
              <w:rPr>
                <w:rFonts w:ascii="Verdana" w:eastAsia="Times New Roman" w:hAnsi="Verdana" w:cs="Times New Roman"/>
                <w:sz w:val="20"/>
                <w:szCs w:val="20"/>
              </w:rPr>
              <w:t xml:space="preserve"> support for </w:t>
            </w:r>
            <w:proofErr w:type="spellStart"/>
            <w:r w:rsidRPr="005B0E32">
              <w:rPr>
                <w:rFonts w:ascii="Verdana" w:eastAsia="Times New Roman" w:hAnsi="Verdana" w:cs="Times New Roman"/>
                <w:sz w:val="20"/>
                <w:szCs w:val="20"/>
              </w:rPr>
              <w:t>living_units</w:t>
            </w:r>
            <w:proofErr w:type="spellEnd"/>
            <w:r w:rsidRPr="005B0E32">
              <w:rPr>
                <w:rFonts w:ascii="Verdana" w:eastAsia="Times New Roman" w:hAnsi="Verdana" w:cs="Times New Roman"/>
                <w:sz w:val="20"/>
                <w:szCs w:val="20"/>
              </w:rPr>
              <w:t xml:space="preserve"> (use </w:t>
            </w:r>
            <w:proofErr w:type="spellStart"/>
            <w:r w:rsidRPr="005B0E32">
              <w:rPr>
                <w:rFonts w:ascii="Verdana" w:eastAsia="Times New Roman" w:hAnsi="Verdana" w:cs="Times New Roman"/>
                <w:sz w:val="20"/>
                <w:szCs w:val="20"/>
              </w:rPr>
              <w:t>FinancedNumberOfUnits</w:t>
            </w:r>
            <w:proofErr w:type="spellEnd"/>
            <w:r w:rsidRPr="005B0E32">
              <w:rPr>
                <w:rFonts w:ascii="Verdana" w:eastAsia="Times New Roman" w:hAnsi="Verdana" w:cs="Times New Roman"/>
                <w:sz w:val="20"/>
                <w:szCs w:val="20"/>
              </w:rPr>
              <w:t>)</w:t>
            </w:r>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Corrected Misspelled Attribute</w:t>
            </w:r>
          </w:p>
          <w:p w:rsidR="005B0E32" w:rsidRPr="005B0E32" w:rsidRDefault="005B0E32" w:rsidP="005B0E3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Dropped</w:t>
            </w:r>
            <w:r w:rsidRPr="005B0E32">
              <w:rPr>
                <w:rFonts w:ascii="Verdana" w:eastAsia="Times New Roman" w:hAnsi="Verdana" w:cs="Times New Roman"/>
                <w:sz w:val="20"/>
                <w:szCs w:val="20"/>
              </w:rPr>
              <w:t xml:space="preserve"> attribute </w:t>
            </w:r>
            <w:proofErr w:type="spellStart"/>
            <w:r w:rsidRPr="005B0E32">
              <w:rPr>
                <w:rFonts w:ascii="Verdana" w:eastAsia="Times New Roman" w:hAnsi="Verdana" w:cs="Times New Roman"/>
                <w:sz w:val="20"/>
                <w:szCs w:val="20"/>
              </w:rPr>
              <w:t>ADPCode</w:t>
            </w:r>
            <w:proofErr w:type="spellEnd"/>
          </w:p>
          <w:p w:rsidR="005B0E32" w:rsidRPr="005B0E32" w:rsidRDefault="005B0E32" w:rsidP="005B0E3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Added attribute</w:t>
            </w:r>
            <w:r w:rsidRPr="005B0E32">
              <w:rPr>
                <w:rFonts w:ascii="Verdana" w:eastAsia="Times New Roman" w:hAnsi="Verdana" w:cs="Times New Roman"/>
                <w:sz w:val="20"/>
                <w:szCs w:val="20"/>
              </w:rPr>
              <w:t> </w:t>
            </w:r>
            <w:proofErr w:type="spellStart"/>
            <w:r w:rsidRPr="005B0E32">
              <w:rPr>
                <w:rFonts w:ascii="Verdana" w:eastAsia="Times New Roman" w:hAnsi="Verdana" w:cs="Times New Roman"/>
                <w:sz w:val="20"/>
                <w:szCs w:val="20"/>
              </w:rPr>
              <w:t>FHAVAADPCode</w:t>
            </w:r>
            <w:proofErr w:type="spellEnd"/>
          </w:p>
        </w:tc>
      </w:tr>
      <w:tr w:rsidR="005B0E32" w:rsidRPr="005B0E32" w:rsidTr="005B0E32">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B0E32" w:rsidRPr="005B0E32" w:rsidRDefault="005B0E32" w:rsidP="005B0E32">
            <w:pPr>
              <w:spacing w:after="0" w:line="240" w:lineRule="auto"/>
              <w:rPr>
                <w:rFonts w:ascii="Times New Roman" w:eastAsia="Times New Roman" w:hAnsi="Times New Roman" w:cs="Times New Roman"/>
                <w:sz w:val="24"/>
                <w:szCs w:val="24"/>
              </w:rPr>
            </w:pPr>
            <w:r w:rsidRPr="005B0E32">
              <w:rPr>
                <w:rFonts w:ascii="Verdana" w:eastAsia="Times New Roman" w:hAnsi="Verdana" w:cs="Times New Roman"/>
                <w:b/>
                <w:bCs/>
                <w:sz w:val="20"/>
                <w:szCs w:val="20"/>
              </w:rPr>
              <w:t>Moved</w:t>
            </w:r>
            <w:r w:rsidRPr="005B0E32">
              <w:rPr>
                <w:rFonts w:ascii="Verdana" w:eastAsia="Times New Roman" w:hAnsi="Verdana" w:cs="Times New Roman"/>
                <w:sz w:val="20"/>
                <w:szCs w:val="20"/>
              </w:rPr>
              <w:t> </w:t>
            </w:r>
            <w:proofErr w:type="spellStart"/>
            <w:r w:rsidRPr="005B0E32">
              <w:rPr>
                <w:rFonts w:ascii="Verdana" w:eastAsia="Times New Roman" w:hAnsi="Verdana" w:cs="Times New Roman"/>
                <w:sz w:val="20"/>
                <w:szCs w:val="20"/>
              </w:rPr>
              <w:t>InspectionType</w:t>
            </w:r>
            <w:proofErr w:type="spellEnd"/>
            <w:r w:rsidRPr="005B0E32">
              <w:rPr>
                <w:rFonts w:ascii="Verdana" w:eastAsia="Times New Roman" w:hAnsi="Verdana" w:cs="Times New Roman"/>
                <w:sz w:val="20"/>
                <w:szCs w:val="20"/>
              </w:rPr>
              <w:t xml:space="preserve"> to proper tree location under VALUATIONS (was in FHAVA)</w:t>
            </w:r>
          </w:p>
        </w:tc>
      </w:tr>
    </w:tbl>
    <w:p w:rsidR="007B0BC1" w:rsidRDefault="007B0BC1" w:rsidP="007B0BC1">
      <w:pPr>
        <w:spacing w:after="0" w:line="240" w:lineRule="auto"/>
      </w:pPr>
    </w:p>
    <w:sectPr w:rsidR="007B0B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A0BD6"/>
    <w:multiLevelType w:val="multilevel"/>
    <w:tmpl w:val="8050E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AD3294B"/>
    <w:multiLevelType w:val="multilevel"/>
    <w:tmpl w:val="B95A4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A3A"/>
    <w:rsid w:val="000B4560"/>
    <w:rsid w:val="00353EE2"/>
    <w:rsid w:val="004903FE"/>
    <w:rsid w:val="005B0E32"/>
    <w:rsid w:val="007B0BC1"/>
    <w:rsid w:val="00A53A3A"/>
    <w:rsid w:val="00D34A06"/>
    <w:rsid w:val="00EB4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0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0BC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B0BC1"/>
    <w:rPr>
      <w:color w:val="0000FF" w:themeColor="hyperlink"/>
      <w:u w:val="single"/>
    </w:rPr>
  </w:style>
  <w:style w:type="paragraph" w:styleId="NormalWeb">
    <w:name w:val="Normal (Web)"/>
    <w:basedOn w:val="Normal"/>
    <w:uiPriority w:val="99"/>
    <w:semiHidden/>
    <w:unhideWhenUsed/>
    <w:rsid w:val="005B0E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B0E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B0B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0BC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B0BC1"/>
    <w:rPr>
      <w:color w:val="0000FF" w:themeColor="hyperlink"/>
      <w:u w:val="single"/>
    </w:rPr>
  </w:style>
  <w:style w:type="paragraph" w:styleId="NormalWeb">
    <w:name w:val="Normal (Web)"/>
    <w:basedOn w:val="Normal"/>
    <w:uiPriority w:val="99"/>
    <w:semiHidden/>
    <w:unhideWhenUsed/>
    <w:rsid w:val="005B0E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B0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1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hud.gov/b2b/chums/f17rqcxml.cf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525</Words>
  <Characters>2993</Characters>
  <Application>Microsoft Office Word</Application>
  <DocSecurity>0</DocSecurity>
  <Lines>24</Lines>
  <Paragraphs>7</Paragraphs>
  <ScaleCrop>false</ScaleCrop>
  <Company> </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kfosberg</dc:creator>
  <cp:keywords/>
  <dc:description/>
  <cp:lastModifiedBy>Fosberg, Keith B.</cp:lastModifiedBy>
  <cp:revision>7</cp:revision>
  <dcterms:created xsi:type="dcterms:W3CDTF">2013-08-22T12:50:00Z</dcterms:created>
  <dcterms:modified xsi:type="dcterms:W3CDTF">2016-08-16T13:39:00Z</dcterms:modified>
</cp:coreProperties>
</file>