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91F4F" w14:textId="5157EE6C" w:rsidR="0080423E" w:rsidRDefault="00D96C61" w:rsidP="00D96C61">
      <w:pPr>
        <w:jc w:val="center"/>
      </w:pPr>
      <w:r>
        <w:t>RESOLUTION NO. ______</w:t>
      </w:r>
    </w:p>
    <w:p w14:paraId="5024A4B8" w14:textId="28D00302" w:rsidR="00D96C61" w:rsidRPr="00684372" w:rsidRDefault="00D96C61" w:rsidP="00D96C61">
      <w:pPr>
        <w:jc w:val="center"/>
        <w:rPr>
          <w:sz w:val="16"/>
          <w:szCs w:val="16"/>
        </w:rPr>
      </w:pPr>
    </w:p>
    <w:p w14:paraId="4F10273D" w14:textId="00A5DEB9" w:rsidR="00D96C61" w:rsidRDefault="00D96C61" w:rsidP="00D96C61">
      <w:pPr>
        <w:jc w:val="center"/>
      </w:pPr>
      <w:r>
        <w:t>BOARD OF COMMISIONERS, HOUSING AUTHORITY OF THE __________,</w:t>
      </w:r>
    </w:p>
    <w:p w14:paraId="765E07AA" w14:textId="3013F7B1" w:rsidR="00D96C61" w:rsidRDefault="001759FA" w:rsidP="00D96C61">
      <w:pPr>
        <w:jc w:val="center"/>
      </w:pPr>
      <w:r>
        <w:t>COUNTY/</w:t>
      </w:r>
      <w:r w:rsidR="00D96C61">
        <w:t>CITY</w:t>
      </w:r>
      <w:r w:rsidR="001C149C">
        <w:t xml:space="preserve"> OF _______</w:t>
      </w:r>
      <w:r w:rsidR="00D96C61">
        <w:t>, STATE OF _____________</w:t>
      </w:r>
    </w:p>
    <w:p w14:paraId="4820F29B" w14:textId="33080FD5" w:rsidR="00D96C61" w:rsidRPr="00684372" w:rsidRDefault="00D96C61" w:rsidP="00D96C61">
      <w:pPr>
        <w:jc w:val="center"/>
        <w:rPr>
          <w:sz w:val="16"/>
          <w:szCs w:val="16"/>
        </w:rPr>
      </w:pPr>
    </w:p>
    <w:p w14:paraId="57542AF4" w14:textId="2129E14C" w:rsidR="00D96C61" w:rsidRDefault="00D96C61" w:rsidP="00D96C61">
      <w:pPr>
        <w:jc w:val="center"/>
      </w:pPr>
      <w:r>
        <w:t xml:space="preserve">* *  * * * * * * * </w:t>
      </w:r>
    </w:p>
    <w:p w14:paraId="5EB4D462" w14:textId="394B020C" w:rsidR="00D96C61" w:rsidRDefault="00D96C61" w:rsidP="00D96C61">
      <w:pPr>
        <w:jc w:val="center"/>
      </w:pPr>
      <w:r>
        <w:t xml:space="preserve">RESOLUTION  </w:t>
      </w:r>
    </w:p>
    <w:p w14:paraId="0D9A520A" w14:textId="744A0EA4" w:rsidR="00D96C61" w:rsidRPr="00684372" w:rsidRDefault="00D96C61" w:rsidP="00D96C61">
      <w:pPr>
        <w:jc w:val="center"/>
        <w:rPr>
          <w:sz w:val="16"/>
          <w:szCs w:val="16"/>
        </w:rPr>
      </w:pPr>
    </w:p>
    <w:p w14:paraId="58208E95" w14:textId="53EE9074" w:rsidR="00D96C61" w:rsidRDefault="00D96C61" w:rsidP="00D96C61">
      <w:pPr>
        <w:jc w:val="center"/>
      </w:pPr>
      <w:r>
        <w:t>1</w:t>
      </w:r>
      <w:commentRangeStart w:id="0"/>
      <w:r>
        <w:t xml:space="preserve">) APPROVING THE HOUSING AUTHORITY’S SUBMISSION OF THE MTW ACC AMENDMENT TO THE </w:t>
      </w:r>
      <w:r w:rsidR="009E4BFC">
        <w:t>PUBLIC HOUSING AND HOUSING CHOICE VOUCHER ACC</w:t>
      </w:r>
      <w:r w:rsidR="00836C10">
        <w:t>s</w:t>
      </w:r>
      <w:r w:rsidR="009E4BFC">
        <w:t xml:space="preserve"> </w:t>
      </w:r>
    </w:p>
    <w:p w14:paraId="30146879" w14:textId="33EBB2FA" w:rsidR="00D96C61" w:rsidRDefault="00D96C61" w:rsidP="00D96C61">
      <w:pPr>
        <w:pBdr>
          <w:bottom w:val="single" w:sz="12" w:space="1" w:color="auto"/>
        </w:pBdr>
        <w:jc w:val="center"/>
      </w:pPr>
      <w:r>
        <w:t xml:space="preserve">2) AUTHORIZING THE EXECUTIVE DIRECTOR OF THE HOUSING AUTHORITY TO EXECUTE ANY DOCUMENTS REQUIRED BY THE U.S. DEPARTMENT OF HOUSING AND URBAN DEVELOPMENT (HUD) TO </w:t>
      </w:r>
      <w:r w:rsidR="004B4F2E">
        <w:t>EXECUTE</w:t>
      </w:r>
      <w:r>
        <w:t xml:space="preserve"> THE MTW ACC AMENDMENT TO THE PHA ANNUAL PLAN</w:t>
      </w:r>
      <w:commentRangeEnd w:id="0"/>
      <w:r w:rsidR="001F246C">
        <w:rPr>
          <w:rStyle w:val="CommentReference"/>
        </w:rPr>
        <w:commentReference w:id="0"/>
      </w:r>
    </w:p>
    <w:p w14:paraId="2E6B512F" w14:textId="77777777" w:rsidR="00F37412" w:rsidRPr="00684372" w:rsidRDefault="00F37412" w:rsidP="00D96C61">
      <w:pPr>
        <w:pBdr>
          <w:bottom w:val="single" w:sz="12" w:space="1" w:color="auto"/>
        </w:pBdr>
        <w:jc w:val="center"/>
        <w:rPr>
          <w:sz w:val="16"/>
          <w:szCs w:val="16"/>
        </w:rPr>
      </w:pPr>
    </w:p>
    <w:p w14:paraId="5DC4BF29" w14:textId="5FE682A0" w:rsidR="00D96C61" w:rsidRPr="00684372" w:rsidRDefault="00D96C61" w:rsidP="00D96C61">
      <w:pPr>
        <w:rPr>
          <w:sz w:val="16"/>
          <w:szCs w:val="16"/>
        </w:rPr>
      </w:pPr>
    </w:p>
    <w:p w14:paraId="706015D4" w14:textId="0B7B93C0" w:rsidR="00B3042B" w:rsidRDefault="00B3042B" w:rsidP="00D96C61">
      <w:pPr>
        <w:rPr>
          <w:b/>
          <w:bCs/>
        </w:rPr>
      </w:pPr>
      <w:r>
        <w:rPr>
          <w:b/>
          <w:bCs/>
        </w:rPr>
        <w:t>PHA Name: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PHA Number/Code:</w:t>
      </w:r>
    </w:p>
    <w:p w14:paraId="7C9E8F8B" w14:textId="69F5BAF5" w:rsidR="00D96C61" w:rsidRPr="00891573" w:rsidRDefault="00D96C61" w:rsidP="00D96C61">
      <w:pPr>
        <w:rPr>
          <w:sz w:val="16"/>
          <w:szCs w:val="16"/>
        </w:rPr>
      </w:pPr>
    </w:p>
    <w:p w14:paraId="131245C3" w14:textId="49682935" w:rsidR="00D96C61" w:rsidRDefault="00836C10" w:rsidP="00D96C61">
      <w:r w:rsidRPr="00836C10">
        <w:rPr>
          <w:b/>
          <w:bCs/>
        </w:rPr>
        <w:t>The</w:t>
      </w:r>
      <w:r w:rsidR="00D96C61">
        <w:t xml:space="preserve"> U.S. Department of Housing and Urban Development (HUD) has selected the Housing Authority of the ___________ to participate in the Move to Work (</w:t>
      </w:r>
      <w:r w:rsidR="00F37412">
        <w:t xml:space="preserve">MTW) Demonstration Expansion, to design and test new ways of providing housing assistance and services to low-income </w:t>
      </w:r>
      <w:proofErr w:type="gramStart"/>
      <w:r w:rsidR="00F37412">
        <w:t>households;</w:t>
      </w:r>
      <w:proofErr w:type="gramEnd"/>
    </w:p>
    <w:p w14:paraId="177D8D16" w14:textId="469A3399" w:rsidR="00F37412" w:rsidRPr="00891573" w:rsidRDefault="00F37412" w:rsidP="00D96C61">
      <w:pPr>
        <w:rPr>
          <w:sz w:val="16"/>
          <w:szCs w:val="16"/>
        </w:rPr>
      </w:pPr>
    </w:p>
    <w:p w14:paraId="51056DE7" w14:textId="087166A2" w:rsidR="00F37412" w:rsidRDefault="00836C10" w:rsidP="00D96C61">
      <w:r w:rsidRPr="001F246C">
        <w:t>To</w:t>
      </w:r>
      <w:r w:rsidR="00F37412" w:rsidRPr="00836C10">
        <w:t xml:space="preserve"> </w:t>
      </w:r>
      <w:r w:rsidR="00F37412">
        <w:t xml:space="preserve">complete the </w:t>
      </w:r>
      <w:r w:rsidR="001F246C">
        <w:t xml:space="preserve">Housing Authority of the </w:t>
      </w:r>
      <w:r w:rsidR="00F37412">
        <w:t>________</w:t>
      </w:r>
      <w:r w:rsidR="001F246C">
        <w:t>’s</w:t>
      </w:r>
      <w:r w:rsidR="00F37412">
        <w:t xml:space="preserve"> entry into the MTW Demonstration Expansion program, ______ must fully execute the MTW ACC Amendment to the </w:t>
      </w:r>
      <w:r w:rsidR="00483DCB">
        <w:t xml:space="preserve">Public Housing and Housing Choice Voucher Annual Contributions </w:t>
      </w:r>
      <w:proofErr w:type="gramStart"/>
      <w:r w:rsidR="00483DCB">
        <w:t>Contracts</w:t>
      </w:r>
      <w:r w:rsidR="00F37412">
        <w:t>;</w:t>
      </w:r>
      <w:proofErr w:type="gramEnd"/>
    </w:p>
    <w:p w14:paraId="728EB572" w14:textId="67D3BE73" w:rsidR="00F37412" w:rsidRPr="00891573" w:rsidRDefault="00F37412" w:rsidP="00D96C61">
      <w:pPr>
        <w:rPr>
          <w:sz w:val="16"/>
          <w:szCs w:val="16"/>
        </w:rPr>
      </w:pPr>
    </w:p>
    <w:p w14:paraId="413E36E4" w14:textId="7641F4E1" w:rsidR="00F37412" w:rsidRDefault="00836C10" w:rsidP="00D96C61">
      <w:r w:rsidRPr="001F246C">
        <w:t>The</w:t>
      </w:r>
      <w:r w:rsidR="00F37412" w:rsidRPr="00836C10">
        <w:t xml:space="preserve"> draft</w:t>
      </w:r>
      <w:r w:rsidR="00F37412">
        <w:t xml:space="preserve"> MTW ACC Amendment was made available and shared with the Board of Commissioners on __________</w:t>
      </w:r>
      <w:r w:rsidR="004B4F2E">
        <w:t>, and the Board of Commissioners has examined and approved the same as to form and content.</w:t>
      </w:r>
    </w:p>
    <w:p w14:paraId="5B9EF7CB" w14:textId="7C951842" w:rsidR="00F37412" w:rsidRPr="00891573" w:rsidRDefault="00F37412" w:rsidP="00D96C61">
      <w:pPr>
        <w:rPr>
          <w:sz w:val="16"/>
          <w:szCs w:val="16"/>
        </w:rPr>
      </w:pPr>
    </w:p>
    <w:p w14:paraId="4ACE714E" w14:textId="36BC41FE" w:rsidR="00F37412" w:rsidRDefault="00F37412" w:rsidP="00D96C61">
      <w:r w:rsidRPr="004B4F2E">
        <w:rPr>
          <w:b/>
          <w:bCs/>
        </w:rPr>
        <w:t>NOW, THEREFORE, BE IT RESOLVED</w:t>
      </w:r>
      <w:r>
        <w:t>, by the Board of Commissioners of the Housing Authority of _____________ as follows:</w:t>
      </w:r>
    </w:p>
    <w:p w14:paraId="6F3C90ED" w14:textId="0190C445" w:rsidR="00F37412" w:rsidRPr="00891573" w:rsidRDefault="00F37412" w:rsidP="00D96C61">
      <w:pPr>
        <w:rPr>
          <w:sz w:val="16"/>
          <w:szCs w:val="16"/>
        </w:rPr>
      </w:pPr>
    </w:p>
    <w:p w14:paraId="29C63B66" w14:textId="04A10758" w:rsidR="00F37412" w:rsidRDefault="00F37412" w:rsidP="00F37412">
      <w:pPr>
        <w:ind w:left="720"/>
      </w:pPr>
      <w:r>
        <w:t>1.  The Board of Commissioners approves the MTW ACC Amendment</w:t>
      </w:r>
      <w:r w:rsidR="004B4F2E">
        <w:t>.</w:t>
      </w:r>
    </w:p>
    <w:p w14:paraId="30A371F8" w14:textId="0957F703" w:rsidR="004B4F2E" w:rsidRPr="00891573" w:rsidRDefault="004B4F2E" w:rsidP="00F37412">
      <w:pPr>
        <w:ind w:left="720"/>
        <w:rPr>
          <w:sz w:val="16"/>
          <w:szCs w:val="16"/>
        </w:rPr>
      </w:pPr>
    </w:p>
    <w:p w14:paraId="0EABDF3F" w14:textId="25EACF7C" w:rsidR="004B4F2E" w:rsidRDefault="004B4F2E" w:rsidP="00F37412">
      <w:pPr>
        <w:ind w:left="720"/>
      </w:pPr>
      <w:r>
        <w:t>2.  The Board of Commissioners authorizes the Authority’s Executive Director to sign and submit the MTW ACC Amendment to HUD.</w:t>
      </w:r>
    </w:p>
    <w:p w14:paraId="045D1FB7" w14:textId="76B8922F" w:rsidR="004B4F2E" w:rsidRPr="00891573" w:rsidRDefault="004B4F2E" w:rsidP="004B4F2E">
      <w:pPr>
        <w:rPr>
          <w:sz w:val="16"/>
          <w:szCs w:val="16"/>
        </w:rPr>
      </w:pPr>
    </w:p>
    <w:p w14:paraId="109FFC7D" w14:textId="79E925D7" w:rsidR="004B4F2E" w:rsidRDefault="004B4F2E" w:rsidP="004B4F2E">
      <w:r>
        <w:rPr>
          <w:b/>
          <w:bCs/>
        </w:rPr>
        <w:t>ADOPTED</w:t>
      </w:r>
      <w:r>
        <w:t xml:space="preserve"> by </w:t>
      </w:r>
      <w:commentRangeStart w:id="1"/>
      <w:r>
        <w:t xml:space="preserve">a majority of all members of the Board of Commissioners </w:t>
      </w:r>
      <w:commentRangeEnd w:id="1"/>
      <w:r w:rsidR="001F246C">
        <w:rPr>
          <w:rStyle w:val="CommentReference"/>
        </w:rPr>
        <w:commentReference w:id="1"/>
      </w:r>
      <w:r>
        <w:t>and signed by me in open session in authentication of its passage this ____ day of _______, _____.</w:t>
      </w:r>
    </w:p>
    <w:p w14:paraId="005DA8A3" w14:textId="7C0A6B2D" w:rsidR="004B4F2E" w:rsidRDefault="004B4F2E" w:rsidP="004B4F2E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4B4F2E">
        <w:rPr>
          <w:sz w:val="16"/>
          <w:szCs w:val="16"/>
        </w:rPr>
        <w:t xml:space="preserve">(Month) </w:t>
      </w:r>
      <w:r>
        <w:rPr>
          <w:sz w:val="16"/>
          <w:szCs w:val="16"/>
        </w:rPr>
        <w:t xml:space="preserve">          </w:t>
      </w:r>
      <w:r w:rsidRPr="004B4F2E">
        <w:rPr>
          <w:sz w:val="16"/>
          <w:szCs w:val="16"/>
        </w:rPr>
        <w:t>(Year)</w:t>
      </w:r>
    </w:p>
    <w:p w14:paraId="5814D29D" w14:textId="77777777" w:rsidR="00067372" w:rsidRDefault="00067372" w:rsidP="004B4F2E"/>
    <w:p w14:paraId="286EC9E9" w14:textId="61F1194E" w:rsidR="00B3042B" w:rsidRPr="001F246C" w:rsidRDefault="00B3042B" w:rsidP="001F246C">
      <w:pPr>
        <w:autoSpaceDE w:val="0"/>
        <w:autoSpaceDN w:val="0"/>
        <w:adjustRightInd w:val="0"/>
        <w:rPr>
          <w:rFonts w:cstheme="minorHAnsi"/>
        </w:rPr>
      </w:pPr>
      <w:r w:rsidRPr="001F246C">
        <w:rPr>
          <w:rFonts w:cstheme="minorHAnsi"/>
          <w:b/>
          <w:bCs/>
        </w:rPr>
        <w:t xml:space="preserve">Warning: </w:t>
      </w:r>
      <w:r w:rsidRPr="001F246C">
        <w:rPr>
          <w:rFonts w:cstheme="minorHAnsi"/>
        </w:rPr>
        <w:t>HUD will prosecute false claims and statements. Conviction may result in criminal and/or civil penalties. (18 U.S.C. 1001, 1010, 1012.31, U.S.C. 3729 and 3802)</w:t>
      </w:r>
    </w:p>
    <w:p w14:paraId="7964AD09" w14:textId="77777777" w:rsidR="001F246C" w:rsidRPr="001F246C" w:rsidRDefault="001F246C" w:rsidP="001F246C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6115A74C" w14:textId="1A78D422" w:rsidR="00067372" w:rsidRPr="004B4F2E" w:rsidRDefault="00067372" w:rsidP="004B4F2E">
      <w:r>
        <w:t>CERTIFIED BY:</w:t>
      </w:r>
      <w:r w:rsidR="004B4F2E">
        <w:tab/>
      </w:r>
      <w:r w:rsidR="004B4F2E">
        <w:tab/>
      </w:r>
      <w:r w:rsidR="004B4F2E">
        <w:tab/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</w:tblGrid>
      <w:tr w:rsidR="00067372" w14:paraId="308556A3" w14:textId="77777777" w:rsidTr="00067372">
        <w:trPr>
          <w:jc w:val="right"/>
        </w:trPr>
        <w:tc>
          <w:tcPr>
            <w:tcW w:w="4945" w:type="dxa"/>
            <w:tcBorders>
              <w:bottom w:val="single" w:sz="4" w:space="0" w:color="auto"/>
            </w:tcBorders>
          </w:tcPr>
          <w:p w14:paraId="605B7ADD" w14:textId="77777777" w:rsidR="00067372" w:rsidRDefault="00067372" w:rsidP="00067372">
            <w:pPr>
              <w:ind w:right="4111"/>
              <w:jc w:val="right"/>
            </w:pPr>
          </w:p>
        </w:tc>
      </w:tr>
      <w:tr w:rsidR="00067372" w14:paraId="340473BE" w14:textId="77777777" w:rsidTr="00067372">
        <w:trPr>
          <w:jc w:val="right"/>
        </w:trPr>
        <w:tc>
          <w:tcPr>
            <w:tcW w:w="4945" w:type="dxa"/>
            <w:tcBorders>
              <w:top w:val="single" w:sz="4" w:space="0" w:color="auto"/>
            </w:tcBorders>
          </w:tcPr>
          <w:p w14:paraId="7AC3B0AC" w14:textId="77777777" w:rsidR="00067372" w:rsidRDefault="00067372" w:rsidP="004B4F2E">
            <w:commentRangeStart w:id="2"/>
            <w:r>
              <w:t>Chair of the Board</w:t>
            </w:r>
            <w:r w:rsidR="00836C10">
              <w:t xml:space="preserve">                               </w:t>
            </w:r>
            <w:commentRangeEnd w:id="2"/>
            <w:r w:rsidR="001F246C">
              <w:rPr>
                <w:rStyle w:val="CommentReference"/>
              </w:rPr>
              <w:commentReference w:id="2"/>
            </w:r>
            <w:r w:rsidR="00836C10">
              <w:t>Date</w:t>
            </w:r>
          </w:p>
          <w:p w14:paraId="065989B4" w14:textId="5C549934" w:rsidR="001F246C" w:rsidRDefault="001F246C" w:rsidP="004B4F2E"/>
        </w:tc>
      </w:tr>
      <w:tr w:rsidR="00067372" w14:paraId="023A9F2B" w14:textId="77777777" w:rsidTr="00067372">
        <w:trPr>
          <w:jc w:val="right"/>
        </w:trPr>
        <w:tc>
          <w:tcPr>
            <w:tcW w:w="4945" w:type="dxa"/>
            <w:tcBorders>
              <w:top w:val="single" w:sz="4" w:space="0" w:color="auto"/>
            </w:tcBorders>
          </w:tcPr>
          <w:p w14:paraId="67A6BA01" w14:textId="4872C9E8" w:rsidR="00067372" w:rsidRDefault="00067372" w:rsidP="004B4F2E">
            <w:r>
              <w:t>Secretary</w:t>
            </w:r>
          </w:p>
        </w:tc>
      </w:tr>
    </w:tbl>
    <w:p w14:paraId="215B7C87" w14:textId="54B28E9B" w:rsidR="00067372" w:rsidRPr="004B4F2E" w:rsidRDefault="00067372" w:rsidP="004B4F2E"/>
    <w:sectPr w:rsidR="00067372" w:rsidRPr="004B4F2E" w:rsidSect="001F24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022898DF" w14:textId="75D92138" w:rsidR="001F246C" w:rsidRDefault="001F246C">
      <w:pPr>
        <w:pStyle w:val="CommentText"/>
      </w:pPr>
      <w:r>
        <w:rPr>
          <w:rStyle w:val="CommentReference"/>
        </w:rPr>
        <w:annotationRef/>
      </w:r>
      <w:r>
        <w:t xml:space="preserve">Update as appropriate and required </w:t>
      </w:r>
      <w:r w:rsidR="00111CAC">
        <w:t>b</w:t>
      </w:r>
      <w:r>
        <w:t>y state/local law</w:t>
      </w:r>
    </w:p>
  </w:comment>
  <w:comment w:id="1" w:author="Author" w:initials="A">
    <w:p w14:paraId="5B5C4337" w14:textId="21FC2A57" w:rsidR="001F246C" w:rsidRDefault="001F246C">
      <w:pPr>
        <w:pStyle w:val="CommentText"/>
      </w:pPr>
      <w:r>
        <w:rPr>
          <w:rStyle w:val="CommentReference"/>
        </w:rPr>
        <w:annotationRef/>
      </w:r>
      <w:r>
        <w:t>Update as appropriate and to be consistent with state/local requirements</w:t>
      </w:r>
    </w:p>
  </w:comment>
  <w:comment w:id="2" w:author="Author" w:initials="A">
    <w:p w14:paraId="348647BE" w14:textId="4287A6C3" w:rsidR="001F246C" w:rsidRDefault="001F246C">
      <w:pPr>
        <w:pStyle w:val="CommentText"/>
      </w:pPr>
      <w:r>
        <w:rPr>
          <w:rStyle w:val="CommentReference"/>
        </w:rPr>
        <w:annotationRef/>
      </w:r>
      <w:r>
        <w:t>Update as appropriate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22898DF" w15:done="0"/>
  <w15:commentEx w15:paraId="5B5C4337" w15:done="0"/>
  <w15:commentEx w15:paraId="348647B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2898DF" w16cid:durableId="23BA7EED"/>
  <w16cid:commentId w16cid:paraId="5B5C4337" w16cid:durableId="23BA7F51"/>
  <w16cid:commentId w16cid:paraId="348647BE" w16cid:durableId="23BA7FB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443E0" w14:textId="77777777" w:rsidR="006D1129" w:rsidRDefault="006D1129" w:rsidP="00684372">
      <w:r>
        <w:separator/>
      </w:r>
    </w:p>
  </w:endnote>
  <w:endnote w:type="continuationSeparator" w:id="0">
    <w:p w14:paraId="03774D7B" w14:textId="77777777" w:rsidR="006D1129" w:rsidRDefault="006D1129" w:rsidP="00684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B54CA" w14:textId="77777777" w:rsidR="00C30524" w:rsidRDefault="00C305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80240" w14:textId="77777777" w:rsidR="00C30524" w:rsidRDefault="00C305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7EC65" w14:textId="77777777" w:rsidR="00C30524" w:rsidRDefault="00C305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35F51" w14:textId="77777777" w:rsidR="006D1129" w:rsidRDefault="006D1129" w:rsidP="00684372">
      <w:r>
        <w:separator/>
      </w:r>
    </w:p>
  </w:footnote>
  <w:footnote w:type="continuationSeparator" w:id="0">
    <w:p w14:paraId="6C6C32C8" w14:textId="77777777" w:rsidR="006D1129" w:rsidRDefault="006D1129" w:rsidP="00684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D128F" w14:textId="2C3CA9E5" w:rsidR="00684372" w:rsidRDefault="006D1129">
    <w:pPr>
      <w:pStyle w:val="Header"/>
    </w:pPr>
    <w:r>
      <w:rPr>
        <w:noProof/>
      </w:rPr>
      <w:pict w14:anchorId="6CD046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52188" o:spid="_x0000_s2051" type="#_x0000_t136" alt="" style="position:absolute;margin-left:0;margin-top:0;width:513.2pt;height:146.6pt;rotation:315;z-index:-251651072;mso-wrap-edited:f;mso-position-horizontal:center;mso-position-horizontal-relative:margin;mso-position-vertical:center;mso-position-vertical-relative:margin" o:allowincell="f" fillcolor="silver" stroked="f">
          <v:textpath style="font-family:&quot;Chalkboard&quot;;font-size:1pt;font-weight:bold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E3B72" w14:textId="2FFC8ED9" w:rsidR="00DD5A93" w:rsidRPr="00495FB4" w:rsidRDefault="00DD5A93" w:rsidP="00DD5A93">
    <w:pPr>
      <w:pStyle w:val="Header"/>
      <w:jc w:val="center"/>
      <w:rPr>
        <w:b/>
        <w:bCs/>
        <w:i/>
        <w:iCs/>
      </w:rPr>
    </w:pPr>
    <w:r w:rsidRPr="00495FB4">
      <w:rPr>
        <w:b/>
        <w:bCs/>
        <w:i/>
        <w:iCs/>
      </w:rPr>
      <w:t xml:space="preserve">EXAMPLE BOARD RESOLUTION </w:t>
    </w:r>
    <w:r w:rsidR="00495FB4" w:rsidRPr="00495FB4">
      <w:rPr>
        <w:b/>
        <w:bCs/>
        <w:i/>
        <w:iCs/>
      </w:rPr>
      <w:t>– PHAs should update as appropriate</w:t>
    </w:r>
  </w:p>
  <w:p w14:paraId="52967C2E" w14:textId="47E8AF0E" w:rsidR="00684372" w:rsidRDefault="006D1129">
    <w:pPr>
      <w:pStyle w:val="Header"/>
    </w:pPr>
    <w:r>
      <w:rPr>
        <w:noProof/>
      </w:rPr>
      <w:pict w14:anchorId="2A5A40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52189" o:spid="_x0000_s2050" type="#_x0000_t136" alt="" style="position:absolute;margin-left:0;margin-top:0;width:513.2pt;height:146.6pt;rotation:315;z-index:-251646976;mso-wrap-edited:f;mso-position-horizontal:center;mso-position-horizontal-relative:margin;mso-position-vertical:center;mso-position-vertical-relative:margin" o:allowincell="f" fillcolor="silver" stroked="f">
          <v:textpath style="font-family:&quot;Chalkboard&quot;;font-size:1pt;font-weight:bold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530D4" w14:textId="34D4C816" w:rsidR="00684372" w:rsidRDefault="006D1129">
    <w:pPr>
      <w:pStyle w:val="Header"/>
    </w:pPr>
    <w:r>
      <w:rPr>
        <w:noProof/>
      </w:rPr>
      <w:pict w14:anchorId="267F09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52187" o:spid="_x0000_s2049" type="#_x0000_t136" alt="" style="position:absolute;margin-left:0;margin-top:0;width:513.2pt;height:146.6pt;rotation:315;z-index:-251655168;mso-wrap-edited:f;mso-position-horizontal:center;mso-position-horizontal-relative:margin;mso-position-vertical:center;mso-position-vertical-relative:margin" o:allowincell="f" fillcolor="silver" stroked="f">
          <v:textpath style="font-family:&quot;Chalkboard&quot;;font-size:1pt;font-weight:bold" string="SAMP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C61"/>
    <w:rsid w:val="00067372"/>
    <w:rsid w:val="000C1244"/>
    <w:rsid w:val="00111CAC"/>
    <w:rsid w:val="001759FA"/>
    <w:rsid w:val="001C149C"/>
    <w:rsid w:val="001F246C"/>
    <w:rsid w:val="001F4CC3"/>
    <w:rsid w:val="002614F3"/>
    <w:rsid w:val="00282747"/>
    <w:rsid w:val="003E7CC7"/>
    <w:rsid w:val="0041310D"/>
    <w:rsid w:val="0044487C"/>
    <w:rsid w:val="00483DCB"/>
    <w:rsid w:val="00495FB4"/>
    <w:rsid w:val="004A4C7D"/>
    <w:rsid w:val="004A76BD"/>
    <w:rsid w:val="004B4F2E"/>
    <w:rsid w:val="00516EBE"/>
    <w:rsid w:val="00555C9F"/>
    <w:rsid w:val="005E17CB"/>
    <w:rsid w:val="00684372"/>
    <w:rsid w:val="006D1129"/>
    <w:rsid w:val="006D465C"/>
    <w:rsid w:val="007F2141"/>
    <w:rsid w:val="00805436"/>
    <w:rsid w:val="00836C10"/>
    <w:rsid w:val="00891573"/>
    <w:rsid w:val="008A7F30"/>
    <w:rsid w:val="00904884"/>
    <w:rsid w:val="009E4BFC"/>
    <w:rsid w:val="009F5EBF"/>
    <w:rsid w:val="00B3042B"/>
    <w:rsid w:val="00BF3569"/>
    <w:rsid w:val="00C3048C"/>
    <w:rsid w:val="00C30524"/>
    <w:rsid w:val="00CB1A1D"/>
    <w:rsid w:val="00CB6BC5"/>
    <w:rsid w:val="00CE44F4"/>
    <w:rsid w:val="00CF05AA"/>
    <w:rsid w:val="00D0554C"/>
    <w:rsid w:val="00D96C61"/>
    <w:rsid w:val="00DD5A93"/>
    <w:rsid w:val="00EE207A"/>
    <w:rsid w:val="00F3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9D535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7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43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372"/>
  </w:style>
  <w:style w:type="paragraph" w:styleId="Footer">
    <w:name w:val="footer"/>
    <w:basedOn w:val="Normal"/>
    <w:link w:val="FooterChar"/>
    <w:uiPriority w:val="99"/>
    <w:unhideWhenUsed/>
    <w:rsid w:val="006843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372"/>
  </w:style>
  <w:style w:type="character" w:styleId="CommentReference">
    <w:name w:val="annotation reference"/>
    <w:basedOn w:val="DefaultParagraphFont"/>
    <w:uiPriority w:val="99"/>
    <w:semiHidden/>
    <w:unhideWhenUsed/>
    <w:rsid w:val="00836C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6C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6C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C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C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C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C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1BEDF5-B1D4-A748-82D5-5FE62B50F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2021-08-20T12:21:00Z</dcterms:created>
  <dcterms:modified xsi:type="dcterms:W3CDTF">2021-08-20T12:21:00Z</dcterms:modified>
</cp:coreProperties>
</file>