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F851D" w14:textId="77777777" w:rsidR="00987344" w:rsidRDefault="00987344" w:rsidP="009873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eastAsiaTheme="majorEastAsia"/>
          <w:b/>
          <w:bCs/>
          <w:i/>
          <w:iCs/>
          <w:sz w:val="28"/>
          <w:szCs w:val="28"/>
        </w:rPr>
        <w:t>Grant Designation Statement Template</w:t>
      </w:r>
      <w:r>
        <w:rPr>
          <w:rStyle w:val="normaltextrun"/>
          <w:rFonts w:eastAsiaTheme="majorEastAsia"/>
          <w:b/>
          <w:bCs/>
          <w:sz w:val="28"/>
          <w:szCs w:val="28"/>
        </w:rPr>
        <w:t xml:space="preserve"> 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51F27EE1" w14:textId="77777777" w:rsidR="00987344" w:rsidRDefault="00987344" w:rsidP="00987344">
      <w:pPr>
        <w:pStyle w:val="paragraph"/>
        <w:spacing w:before="0" w:beforeAutospacing="0" w:after="0" w:afterAutospacing="0"/>
        <w:textAlignment w:val="baseline"/>
        <w:rPr>
          <w:rStyle w:val="eop"/>
          <w:rFonts w:eastAsiaTheme="majorEastAsia"/>
          <w:sz w:val="28"/>
          <w:szCs w:val="28"/>
        </w:rPr>
      </w:pPr>
      <w:r>
        <w:rPr>
          <w:rStyle w:val="normaltextrun"/>
          <w:rFonts w:eastAsiaTheme="majorEastAsia"/>
          <w:b/>
          <w:bCs/>
          <w:sz w:val="28"/>
          <w:szCs w:val="28"/>
        </w:rPr>
        <w:t>Housing-Related Hazards &amp; Lead-Based Paint Capital Fund Programs</w:t>
      </w:r>
      <w:r>
        <w:rPr>
          <w:rStyle w:val="eop"/>
          <w:rFonts w:eastAsiaTheme="majorEastAsia"/>
          <w:sz w:val="28"/>
          <w:szCs w:val="28"/>
        </w:rPr>
        <w:t> </w:t>
      </w:r>
    </w:p>
    <w:p w14:paraId="1E92BBB6" w14:textId="77777777" w:rsidR="00FE4E4D" w:rsidRDefault="00FE4E4D" w:rsidP="0098734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287AB5EF" w14:textId="77777777" w:rsidR="00987344" w:rsidRPr="00987344" w:rsidRDefault="00987344" w:rsidP="0098734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kern w:val="0"/>
          <w14:ligatures w14:val="none"/>
        </w:rPr>
      </w:pPr>
      <w:r w:rsidRPr="0098734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All applicants </w:t>
      </w:r>
      <w:r w:rsidRPr="00987344">
        <w:rPr>
          <w:rFonts w:ascii="Times New Roman" w:eastAsia="Times New Roman" w:hAnsi="Times New Roman" w:cs="Times New Roman"/>
          <w:kern w:val="0"/>
          <w14:ligatures w14:val="none"/>
        </w:rPr>
        <w:t>must provide the grant designation information under Part A. For Lead-based Paint Capital Fund (LBPCF) grant requests, applicants must provide the grant designation information under Part B. For Housing-Related Hazards Capital Fund (HRHCF) grant requests, applicants must provide the grant designation information under Part C.</w:t>
      </w:r>
    </w:p>
    <w:p w14:paraId="3F32711E" w14:textId="68CA004F" w:rsidR="00987344" w:rsidRPr="00987344" w:rsidRDefault="00987344" w:rsidP="00987344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987344">
        <w:rPr>
          <w:rFonts w:ascii="Times New Roman" w:eastAsia="Times New Roman" w:hAnsi="Times New Roman" w:cs="Times New Roman"/>
          <w:kern w:val="0"/>
          <w14:ligatures w14:val="none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3"/>
        <w:gridCol w:w="4491"/>
      </w:tblGrid>
      <w:tr w:rsidR="00987344" w:rsidRPr="00987344" w14:paraId="2EDB71D7" w14:textId="77777777" w:rsidTr="00987344">
        <w:trPr>
          <w:trHeight w:val="435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D2A67C4" w14:textId="77777777" w:rsidR="00987344" w:rsidRPr="00987344" w:rsidRDefault="00987344" w:rsidP="00987344">
            <w:pPr>
              <w:spacing w:after="0" w:line="240" w:lineRule="auto"/>
              <w:jc w:val="center"/>
              <w:textAlignment w:val="baseline"/>
              <w:divId w:val="1814788870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Part A: All Applicants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87344" w:rsidRPr="00987344" w14:paraId="6FF71FF5" w14:textId="77777777" w:rsidTr="00987344">
        <w:trPr>
          <w:trHeight w:val="600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B2251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PHA Name: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055C4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11F9F5C8" w14:textId="77777777" w:rsidTr="00987344">
        <w:trPr>
          <w:trHeight w:val="510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691FF73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PHA Code: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01CBF2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0B9C2C83" w14:textId="77777777" w:rsidTr="00987344">
        <w:trPr>
          <w:trHeight w:val="525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D56BE97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Identify under which grant program(s) funds are being requested: HRHCF, LBPCF, or both. </w:t>
            </w:r>
          </w:p>
          <w:p w14:paraId="43DA84E4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128F718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01EE1AB0" w14:textId="77777777" w:rsidTr="00987344">
        <w:trPr>
          <w:trHeight w:val="510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645A70" w14:textId="77777777" w:rsidR="00987344" w:rsidRPr="00987344" w:rsidRDefault="00987344" w:rsidP="009873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 Part B: LBPCF Requests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87344" w:rsidRPr="00987344" w14:paraId="20BAA2D9" w14:textId="77777777" w:rsidTr="00987344">
        <w:trPr>
          <w:trHeight w:val="525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682748F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List the requested grant amount for LBPCF.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BE4DC6" w14:textId="77777777" w:rsidR="00987344" w:rsidRPr="00987344" w:rsidRDefault="00987344" w:rsidP="009873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7EAD15EA" w14:textId="77777777" w:rsidTr="00987344">
        <w:trPr>
          <w:trHeight w:val="1515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062F15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List all IMS/PIC Development(s)/AMP(s) identified in the LBPCF application.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4900B7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29834837" w14:textId="77777777" w:rsidTr="00987344">
        <w:trPr>
          <w:trHeight w:val="1956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12E9D01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Identify the number of units directly impacted by the proposed activities for each IMS/PIC Development(s)/AMP(s) listed in the LBPCF application.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4A17E4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1E1EA27A" w14:textId="77777777" w:rsidTr="00987344">
        <w:trPr>
          <w:trHeight w:val="720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C763D46" w14:textId="1CB6B0F0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Indicate if the proposed work activities include a lead-based paint </w:t>
            </w:r>
            <w:r w:rsidR="001C57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risk assessment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and inspection.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F19715B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72DA5F99" w14:textId="77777777" w:rsidTr="00987344">
        <w:trPr>
          <w:trHeight w:val="975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29E034" w14:textId="77777777" w:rsidR="001C57E2" w:rsidRDefault="00987344" w:rsidP="001C57E2">
            <w:pPr>
              <w:numPr>
                <w:ilvl w:val="0"/>
                <w:numId w:val="1"/>
              </w:numPr>
              <w:spacing w:before="20" w:after="20" w:line="240" w:lineRule="auto"/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For LBPCF grant requests that do not include costs for </w:t>
            </w:r>
            <w:r w:rsidR="001C57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risk assessments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and inspections, indicate when </w:t>
            </w:r>
            <w:r w:rsidR="001C57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both 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a</w:t>
            </w:r>
            <w:r w:rsidR="001C57E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risk assessment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 xml:space="preserve"> and inspection was performed for all eligible IMS/PIC Development(s)/AMPS(s) identified in the application in accordance with the Lead Safe Housing Rule (40 CFR Part 35). </w:t>
            </w:r>
            <w:r w:rsidR="001C57E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Note that the risk assessment must have been completed no later than 24 months </w:t>
            </w:r>
            <w:r w:rsidR="001C57E2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prior to this NOFO's application deadline date. Lead-based paint inspections should be no older than 2012, the most recent edition of the Guidelines for the Evaluation and Control of Lead-Based Paint Hazards in Housing.  </w:t>
            </w:r>
          </w:p>
          <w:p w14:paraId="184BE3CF" w14:textId="128B17C4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6F4C99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 </w:t>
            </w:r>
          </w:p>
        </w:tc>
      </w:tr>
      <w:tr w:rsidR="00987344" w:rsidRPr="00987344" w14:paraId="10404053" w14:textId="77777777" w:rsidTr="00987344">
        <w:trPr>
          <w:trHeight w:val="435"/>
        </w:trPr>
        <w:tc>
          <w:tcPr>
            <w:tcW w:w="9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1E2B44" w14:textId="77777777" w:rsidR="00987344" w:rsidRDefault="00987344" w:rsidP="009873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</w:pPr>
          </w:p>
          <w:p w14:paraId="3E925E81" w14:textId="6CD28AA7" w:rsidR="00987344" w:rsidRPr="00987344" w:rsidRDefault="00987344" w:rsidP="0098734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14:ligatures w14:val="none"/>
              </w:rPr>
              <w:t>Part C: HRHCF Requests</w:t>
            </w:r>
            <w:r w:rsidRPr="00987344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 </w:t>
            </w:r>
          </w:p>
        </w:tc>
      </w:tr>
      <w:tr w:rsidR="00987344" w:rsidRPr="00987344" w14:paraId="0C890D4A" w14:textId="77777777" w:rsidTr="00987344">
        <w:trPr>
          <w:trHeight w:val="555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BF0723E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List the requested grant amount for HRHCF. </w:t>
            </w:r>
          </w:p>
          <w:p w14:paraId="225B6FF2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E24BF7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76B2F116" w14:textId="77777777" w:rsidTr="00987344">
        <w:trPr>
          <w:trHeight w:val="975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0CF7919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List the hazard(s) identified in the HRHCF application and the associated cost for each hazard.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6563D0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6B2E7D2D" w14:textId="77777777" w:rsidTr="00987344">
        <w:trPr>
          <w:trHeight w:val="1749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D7CC1F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List all IMS/PIC Development(s)/AMP(s) identified in the HRHCF application. </w:t>
            </w:r>
          </w:p>
          <w:p w14:paraId="76BE8B83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6FB2105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987344" w:rsidRPr="00987344" w14:paraId="57EC900C" w14:textId="77777777" w:rsidTr="00987344">
        <w:trPr>
          <w:trHeight w:val="2334"/>
        </w:trPr>
        <w:tc>
          <w:tcPr>
            <w:tcW w:w="5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8528AC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Identify the number of units directly impacted by the proposed activities for each IMS/PIC Development(s)/AMP(s) listed in the HRHCF application. </w:t>
            </w:r>
          </w:p>
          <w:p w14:paraId="1C763C1B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ECA7C1" w14:textId="77777777" w:rsidR="00987344" w:rsidRPr="00987344" w:rsidRDefault="00987344" w:rsidP="0098734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98734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295EFCCB" w14:textId="77777777" w:rsidR="00987344" w:rsidRPr="00987344" w:rsidRDefault="00987344" w:rsidP="00987344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14:ligatures w14:val="none"/>
        </w:rPr>
      </w:pPr>
      <w:r w:rsidRPr="00987344">
        <w:rPr>
          <w:rFonts w:ascii="Calibri" w:eastAsia="Times New Roman" w:hAnsi="Calibri" w:cs="Calibri"/>
          <w:kern w:val="0"/>
          <w14:ligatures w14:val="none"/>
        </w:rPr>
        <w:t> </w:t>
      </w:r>
    </w:p>
    <w:p w14:paraId="188C5FCC" w14:textId="77777777" w:rsidR="002A235B" w:rsidRDefault="002A235B"/>
    <w:p w14:paraId="6EABE3F2" w14:textId="77777777" w:rsidR="00567B0C" w:rsidRDefault="00567B0C"/>
    <w:p w14:paraId="741145DA" w14:textId="77777777" w:rsidR="00567B0C" w:rsidRDefault="00567B0C"/>
    <w:p w14:paraId="1AB5B37F" w14:textId="77777777" w:rsidR="00567B0C" w:rsidRDefault="00567B0C"/>
    <w:p w14:paraId="589C576B" w14:textId="77777777" w:rsidR="00567B0C" w:rsidRDefault="00567B0C"/>
    <w:p w14:paraId="2807CB74" w14:textId="77777777" w:rsidR="00567B0C" w:rsidRDefault="00567B0C"/>
    <w:p w14:paraId="01E58A5A" w14:textId="77777777" w:rsidR="00306B44" w:rsidRDefault="00306B44"/>
    <w:p w14:paraId="3FA4613D" w14:textId="465DA7B1" w:rsidR="00306B44" w:rsidRDefault="009E7079" w:rsidP="00306B44">
      <w:pPr>
        <w:jc w:val="right"/>
      </w:pPr>
      <w:proofErr w:type="spellStart"/>
      <w:r w:rsidRPr="009E7079">
        <w:t>HUDPIH</w:t>
      </w:r>
      <w:proofErr w:type="spellEnd"/>
      <w:r w:rsidRPr="009E7079">
        <w:t>-516391410-40</w:t>
      </w:r>
      <w:r w:rsidR="0090363E">
        <w:t>7</w:t>
      </w:r>
      <w:r w:rsidRPr="009E7079">
        <w:t xml:space="preserve"> Last Updated 0</w:t>
      </w:r>
      <w:r>
        <w:t>6</w:t>
      </w:r>
      <w:r w:rsidRPr="009E7079">
        <w:t>/</w:t>
      </w:r>
      <w:r>
        <w:t>12</w:t>
      </w:r>
      <w:r w:rsidRPr="009E7079">
        <w:t>/2024</w:t>
      </w:r>
    </w:p>
    <w:sectPr w:rsidR="00306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CF54F7"/>
    <w:multiLevelType w:val="hybridMultilevel"/>
    <w:tmpl w:val="79CF54F7"/>
    <w:lvl w:ilvl="0" w:tplc="7A2429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646F1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E5005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69C75E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A086C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6027B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526C0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6FAE67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18A048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987855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44"/>
    <w:rsid w:val="000602B9"/>
    <w:rsid w:val="00137F3C"/>
    <w:rsid w:val="001C57E2"/>
    <w:rsid w:val="00236FB1"/>
    <w:rsid w:val="00251775"/>
    <w:rsid w:val="002A235B"/>
    <w:rsid w:val="00306B44"/>
    <w:rsid w:val="00567B0C"/>
    <w:rsid w:val="0090363E"/>
    <w:rsid w:val="00987344"/>
    <w:rsid w:val="009E7079"/>
    <w:rsid w:val="00AC332C"/>
    <w:rsid w:val="00BC0D49"/>
    <w:rsid w:val="00FE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133E31"/>
  <w15:chartTrackingRefBased/>
  <w15:docId w15:val="{441CF346-CCF8-41BA-83EC-BB98D2A90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873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73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73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73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73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73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73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73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73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73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73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73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73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73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73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73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73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73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73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73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73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73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73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73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873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73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73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73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7344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98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ormaltextrun">
    <w:name w:val="normaltextrun"/>
    <w:basedOn w:val="DefaultParagraphFont"/>
    <w:rsid w:val="00987344"/>
  </w:style>
  <w:style w:type="character" w:customStyle="1" w:styleId="eop">
    <w:name w:val="eop"/>
    <w:basedOn w:val="DefaultParagraphFont"/>
    <w:rsid w:val="009873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7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9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91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84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8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92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8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70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2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73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0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4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25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46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884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9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65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947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38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48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70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71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1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8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39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04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70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0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909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10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55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3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21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20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03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64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69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71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20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890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1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694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05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80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82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49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1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5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7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57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40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07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82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55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16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308</Words>
  <Characters>1762</Characters>
  <Application>Microsoft Office Word</Application>
  <DocSecurity>0</DocSecurity>
  <Lines>14</Lines>
  <Paragraphs>4</Paragraphs>
  <ScaleCrop>false</ScaleCrop>
  <Company>U.S. Department of Housing and Urban Development</Company>
  <LinksUpToDate>false</LinksUpToDate>
  <CharactersWithSpaces>2066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Culligan, Sarah A</dc:creator>
  <cp:keywords/>
  <dc:description/>
  <cp:lastModifiedBy>Roach, Michelle</cp:lastModifiedBy>
  <cp:revision>3</cp:revision>
  <dcterms:created xsi:type="dcterms:W3CDTF">2024-06-12T14:51:00Z</dcterms:created>
  <dcterms:modified xsi:type="dcterms:W3CDTF">2024-06-12T14:52:00Z</dcterms:modified>
</cp:coreProperties>
</file>