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CB939" w14:textId="271906FF" w:rsidR="007432F7" w:rsidRPr="002E6336" w:rsidRDefault="007432F7" w:rsidP="007A394E">
      <w:pPr>
        <w:spacing w:after="0"/>
        <w:jc w:val="center"/>
        <w:rPr>
          <w:rFonts w:ascii="Times New Roman" w:hAnsi="Times New Roman" w:cs="Times New Roman"/>
          <w:b/>
          <w:bCs/>
          <w:sz w:val="28"/>
          <w:szCs w:val="28"/>
        </w:rPr>
      </w:pPr>
      <w:r w:rsidRPr="002E6336">
        <w:rPr>
          <w:rFonts w:ascii="Times New Roman" w:hAnsi="Times New Roman" w:cs="Times New Roman"/>
          <w:b/>
          <w:bCs/>
          <w:sz w:val="28"/>
          <w:szCs w:val="28"/>
        </w:rPr>
        <w:t xml:space="preserve"> </w:t>
      </w:r>
      <w:r w:rsidR="002858FB" w:rsidRPr="002E6336">
        <w:rPr>
          <w:rFonts w:ascii="Times New Roman" w:hAnsi="Times New Roman" w:cs="Times New Roman"/>
          <w:b/>
          <w:bCs/>
          <w:sz w:val="28"/>
          <w:szCs w:val="28"/>
        </w:rPr>
        <w:t>E</w:t>
      </w:r>
      <w:r w:rsidRPr="002E6336">
        <w:rPr>
          <w:rFonts w:ascii="Times New Roman" w:hAnsi="Times New Roman" w:cs="Times New Roman"/>
          <w:b/>
          <w:bCs/>
          <w:sz w:val="28"/>
          <w:szCs w:val="28"/>
        </w:rPr>
        <w:t xml:space="preserve">ligible </w:t>
      </w:r>
      <w:r w:rsidR="00597912">
        <w:rPr>
          <w:rFonts w:ascii="Times New Roman" w:hAnsi="Times New Roman" w:cs="Times New Roman"/>
          <w:b/>
          <w:bCs/>
          <w:sz w:val="28"/>
          <w:szCs w:val="28"/>
        </w:rPr>
        <w:t xml:space="preserve">Activities List for </w:t>
      </w:r>
      <w:r w:rsidR="00331F75">
        <w:rPr>
          <w:rFonts w:ascii="Times New Roman" w:hAnsi="Times New Roman" w:cs="Times New Roman"/>
          <w:b/>
          <w:bCs/>
          <w:sz w:val="28"/>
          <w:szCs w:val="28"/>
        </w:rPr>
        <w:t>CARES Act Supplemental Administrative Fee</w:t>
      </w:r>
      <w:r w:rsidRPr="002E6336">
        <w:rPr>
          <w:rFonts w:ascii="Times New Roman" w:hAnsi="Times New Roman" w:cs="Times New Roman"/>
          <w:b/>
          <w:bCs/>
          <w:sz w:val="28"/>
          <w:szCs w:val="28"/>
        </w:rPr>
        <w:t xml:space="preserve"> </w:t>
      </w:r>
      <w:r w:rsidR="00597912">
        <w:rPr>
          <w:rFonts w:ascii="Times New Roman" w:hAnsi="Times New Roman" w:cs="Times New Roman"/>
          <w:b/>
          <w:bCs/>
          <w:sz w:val="28"/>
          <w:szCs w:val="28"/>
        </w:rPr>
        <w:t>Funds</w:t>
      </w:r>
    </w:p>
    <w:p w14:paraId="24020904" w14:textId="33EA456A" w:rsidR="007A394E" w:rsidRPr="002E6336" w:rsidRDefault="007A394E" w:rsidP="007A394E">
      <w:pPr>
        <w:spacing w:after="0"/>
        <w:jc w:val="center"/>
        <w:rPr>
          <w:rFonts w:ascii="Times New Roman" w:hAnsi="Times New Roman" w:cs="Times New Roman"/>
          <w:b/>
          <w:bCs/>
          <w:sz w:val="28"/>
          <w:szCs w:val="28"/>
        </w:rPr>
      </w:pPr>
      <w:r w:rsidRPr="002E6336">
        <w:rPr>
          <w:rFonts w:ascii="Times New Roman" w:hAnsi="Times New Roman" w:cs="Times New Roman"/>
          <w:b/>
          <w:bCs/>
          <w:sz w:val="28"/>
          <w:szCs w:val="28"/>
        </w:rPr>
        <w:t>Office of Housing Voucher Programs</w:t>
      </w:r>
    </w:p>
    <w:p w14:paraId="5A2A877D" w14:textId="374C2A4A" w:rsidR="007432F7" w:rsidRPr="002E6336" w:rsidRDefault="007A394E" w:rsidP="007A394E">
      <w:pPr>
        <w:jc w:val="center"/>
        <w:rPr>
          <w:rFonts w:ascii="Times New Roman" w:hAnsi="Times New Roman" w:cs="Times New Roman"/>
        </w:rPr>
      </w:pPr>
      <w:r w:rsidRPr="002E6336">
        <w:rPr>
          <w:rFonts w:ascii="Times New Roman" w:hAnsi="Times New Roman" w:cs="Times New Roman"/>
        </w:rPr>
        <w:t xml:space="preserve">Updated as of </w:t>
      </w:r>
      <w:r w:rsidR="002E6336" w:rsidRPr="002E6336">
        <w:rPr>
          <w:rFonts w:ascii="Times New Roman" w:hAnsi="Times New Roman" w:cs="Times New Roman"/>
          <w:u w:val="single"/>
        </w:rPr>
        <w:t xml:space="preserve">December </w:t>
      </w:r>
      <w:r w:rsidR="005E2999">
        <w:rPr>
          <w:rFonts w:ascii="Times New Roman" w:hAnsi="Times New Roman" w:cs="Times New Roman"/>
          <w:u w:val="single"/>
        </w:rPr>
        <w:t>10</w:t>
      </w:r>
      <w:r w:rsidR="002E6336" w:rsidRPr="002E6336">
        <w:rPr>
          <w:rFonts w:ascii="Times New Roman" w:hAnsi="Times New Roman" w:cs="Times New Roman"/>
          <w:u w:val="single"/>
        </w:rPr>
        <w:t>, 2020</w:t>
      </w:r>
    </w:p>
    <w:p w14:paraId="64930EEE" w14:textId="7F35484C" w:rsidR="007A394E" w:rsidRPr="002E6336" w:rsidRDefault="002E6336" w:rsidP="002E6336">
      <w:pPr>
        <w:rPr>
          <w:rFonts w:ascii="Times New Roman" w:hAnsi="Times New Roman" w:cs="Times New Roman"/>
        </w:rPr>
      </w:pPr>
      <w:r w:rsidRPr="002E6336">
        <w:rPr>
          <w:rFonts w:ascii="Times New Roman" w:hAnsi="Times New Roman" w:cs="Times New Roman"/>
        </w:rPr>
        <w:t>In PIH Notice 2020-08, HUD stated</w:t>
      </w:r>
      <w:r w:rsidR="00331F75">
        <w:rPr>
          <w:rFonts w:ascii="Times New Roman" w:hAnsi="Times New Roman" w:cs="Times New Roman"/>
        </w:rPr>
        <w:t xml:space="preserve"> it would update the list of </w:t>
      </w:r>
      <w:r w:rsidR="00597912">
        <w:rPr>
          <w:rFonts w:ascii="Times New Roman" w:hAnsi="Times New Roman" w:cs="Times New Roman"/>
          <w:b/>
          <w:bCs/>
        </w:rPr>
        <w:t>e</w:t>
      </w:r>
      <w:r w:rsidR="00331F75" w:rsidRPr="002E6336">
        <w:rPr>
          <w:rFonts w:ascii="Times New Roman" w:hAnsi="Times New Roman" w:cs="Times New Roman"/>
          <w:b/>
          <w:bCs/>
        </w:rPr>
        <w:t>ligible</w:t>
      </w:r>
      <w:r w:rsidR="00597912">
        <w:rPr>
          <w:rFonts w:ascii="Times New Roman" w:hAnsi="Times New Roman" w:cs="Times New Roman"/>
          <w:b/>
          <w:bCs/>
        </w:rPr>
        <w:t xml:space="preserve"> COVID-19 </w:t>
      </w:r>
      <w:r w:rsidRPr="002E6336">
        <w:rPr>
          <w:rFonts w:ascii="Times New Roman" w:hAnsi="Times New Roman" w:cs="Times New Roman"/>
        </w:rPr>
        <w:t>related activities not included in the list in the notice and not currently eligible as regular HCV administrative costs</w:t>
      </w:r>
      <w:r w:rsidR="00597912">
        <w:rPr>
          <w:rFonts w:ascii="Times New Roman" w:hAnsi="Times New Roman" w:cs="Times New Roman"/>
        </w:rPr>
        <w:t xml:space="preserve"> </w:t>
      </w:r>
      <w:r w:rsidRPr="002E6336">
        <w:rPr>
          <w:rFonts w:ascii="Times New Roman" w:hAnsi="Times New Roman" w:cs="Times New Roman"/>
        </w:rPr>
        <w:t xml:space="preserve">on the HCV Website at </w:t>
      </w:r>
      <w:hyperlink r:id="rId5" w:history="1">
        <w:r w:rsidR="00597912" w:rsidRPr="001F730B">
          <w:rPr>
            <w:rStyle w:val="Hyperlink"/>
            <w:rFonts w:ascii="Times New Roman" w:hAnsi="Times New Roman" w:cs="Times New Roman"/>
          </w:rPr>
          <w:t>https://www.hud.gov/program_offices/public_indian_housing/programs/hcv</w:t>
        </w:r>
      </w:hyperlink>
      <w:r w:rsidR="00597912">
        <w:rPr>
          <w:rFonts w:ascii="Times New Roman" w:hAnsi="Times New Roman" w:cs="Times New Roman"/>
        </w:rPr>
        <w:t xml:space="preserve">. </w:t>
      </w:r>
    </w:p>
    <w:p w14:paraId="0032059C" w14:textId="29C29ABA" w:rsidR="002E6336" w:rsidRPr="002E6336" w:rsidRDefault="002E6336" w:rsidP="002E6336">
      <w:pPr>
        <w:rPr>
          <w:rFonts w:ascii="Times New Roman" w:hAnsi="Times New Roman" w:cs="Times New Roman"/>
        </w:rPr>
      </w:pPr>
      <w:r w:rsidRPr="002E6336">
        <w:rPr>
          <w:rFonts w:ascii="Times New Roman" w:hAnsi="Times New Roman" w:cs="Times New Roman"/>
        </w:rPr>
        <w:t xml:space="preserve">HUD </w:t>
      </w:r>
      <w:r w:rsidR="00597912">
        <w:rPr>
          <w:rFonts w:ascii="Times New Roman" w:hAnsi="Times New Roman" w:cs="Times New Roman"/>
        </w:rPr>
        <w:t xml:space="preserve">later </w:t>
      </w:r>
      <w:r w:rsidRPr="002E6336">
        <w:rPr>
          <w:rFonts w:ascii="Times New Roman" w:hAnsi="Times New Roman" w:cs="Times New Roman"/>
        </w:rPr>
        <w:t xml:space="preserve">updated the list of eligible uses through PIH Notice 2020-18 on July 31, 2020.  Here, through this publication, we are further updating the list. New Eligible uses or changes to current eligible uses are noted in red. </w:t>
      </w:r>
    </w:p>
    <w:p w14:paraId="34F5B653" w14:textId="77777777" w:rsidR="002E6336" w:rsidRPr="002E6336" w:rsidRDefault="002E6336" w:rsidP="002E6336">
      <w:pPr>
        <w:pStyle w:val="Default"/>
      </w:pPr>
      <w:r w:rsidRPr="002E6336">
        <w:t>Current List:</w:t>
      </w:r>
    </w:p>
    <w:p w14:paraId="5160643F"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Procuring cleaning supplies and/or services to maintain safe and sanitary HCV units including common areas and in-unit cleaning of all Project-Based Voucher (PBV) assisted units. </w:t>
      </w:r>
    </w:p>
    <w:p w14:paraId="79F29369" w14:textId="77777777" w:rsidR="002E6336" w:rsidRPr="002E6336" w:rsidRDefault="002E6336" w:rsidP="002E6336">
      <w:pPr>
        <w:pStyle w:val="Default"/>
        <w:rPr>
          <w:sz w:val="23"/>
          <w:szCs w:val="23"/>
        </w:rPr>
      </w:pPr>
    </w:p>
    <w:p w14:paraId="6A0E0AC5" w14:textId="6204D231"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Relocation of PHA staff and participating families to health units or other designated units for testing, </w:t>
      </w:r>
      <w:r w:rsidRPr="002E6336">
        <w:rPr>
          <w:rFonts w:eastAsia="Times New Roman"/>
          <w:color w:val="C00000"/>
          <w:sz w:val="23"/>
          <w:szCs w:val="23"/>
        </w:rPr>
        <w:t xml:space="preserve">vaccination, </w:t>
      </w:r>
      <w:r w:rsidRPr="002E6336">
        <w:rPr>
          <w:rFonts w:eastAsia="Times New Roman"/>
          <w:sz w:val="23"/>
          <w:szCs w:val="23"/>
        </w:rPr>
        <w:t xml:space="preserve">hospitalization, or quarantine, or transportation to these locations to limit the exposure that could be caused by using mass transportation. </w:t>
      </w:r>
    </w:p>
    <w:p w14:paraId="37C00980" w14:textId="77777777" w:rsidR="002E6336" w:rsidRPr="002E6336" w:rsidRDefault="002E6336" w:rsidP="002E6336">
      <w:pPr>
        <w:pStyle w:val="Default"/>
        <w:rPr>
          <w:sz w:val="23"/>
          <w:szCs w:val="23"/>
        </w:rPr>
      </w:pPr>
    </w:p>
    <w:p w14:paraId="5D39367C"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Additional costs to supportive services vendors incurred due to COVID-19. </w:t>
      </w:r>
    </w:p>
    <w:p w14:paraId="76EC1BB8" w14:textId="77777777" w:rsidR="002E6336" w:rsidRPr="002E6336" w:rsidRDefault="002E6336" w:rsidP="002E6336">
      <w:pPr>
        <w:pStyle w:val="Default"/>
        <w:rPr>
          <w:sz w:val="23"/>
          <w:szCs w:val="23"/>
        </w:rPr>
      </w:pPr>
    </w:p>
    <w:p w14:paraId="5AF05887"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to retain or increase owner participation in the HCV Program, such as incentive costs (e.g., the PHA offers owner an incentive payment to participate in recognition of added difficulties of making units available for HCV families to rent while stay-at-home orders or social distancing practices are in effect.) </w:t>
      </w:r>
    </w:p>
    <w:p w14:paraId="51812874" w14:textId="77777777" w:rsidR="002E6336" w:rsidRPr="002E6336" w:rsidRDefault="002E6336" w:rsidP="002E6336">
      <w:pPr>
        <w:pStyle w:val="Default"/>
        <w:rPr>
          <w:sz w:val="23"/>
          <w:szCs w:val="23"/>
        </w:rPr>
      </w:pPr>
    </w:p>
    <w:p w14:paraId="62F9DC2E"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for providing childcare for the children of PHA staff that would not have otherwise been incurred (e.g., children are at home due to school closings, PHA staff are working outside of regular work schedules, etc.). </w:t>
      </w:r>
    </w:p>
    <w:p w14:paraId="2680BC16" w14:textId="77777777" w:rsidR="002E6336" w:rsidRPr="002E6336" w:rsidRDefault="002E6336" w:rsidP="002E6336">
      <w:pPr>
        <w:pStyle w:val="Default"/>
        <w:rPr>
          <w:sz w:val="23"/>
          <w:szCs w:val="23"/>
        </w:rPr>
      </w:pPr>
    </w:p>
    <w:p w14:paraId="33BC56A2"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Costs associated with the delivery of goods, including food and medical supplies that comply with the Centers for Disease Control (CDC) requirements, to program participants. </w:t>
      </w:r>
    </w:p>
    <w:p w14:paraId="5B5458FF" w14:textId="77777777" w:rsidR="002E6336" w:rsidRPr="002E6336" w:rsidRDefault="002E6336" w:rsidP="002E6336">
      <w:pPr>
        <w:pStyle w:val="Default"/>
        <w:rPr>
          <w:sz w:val="23"/>
          <w:szCs w:val="23"/>
        </w:rPr>
      </w:pPr>
    </w:p>
    <w:p w14:paraId="4DE707CD"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Public health-related security costs to enforce orders to shelter-in-place, stay-at-home orders, or visitor-restriction policies for PHA owned PBV projects. </w:t>
      </w:r>
    </w:p>
    <w:p w14:paraId="33232328" w14:textId="77777777" w:rsidR="002E6336" w:rsidRPr="002E6336" w:rsidRDefault="002E6336" w:rsidP="002E6336">
      <w:pPr>
        <w:pStyle w:val="Default"/>
        <w:rPr>
          <w:sz w:val="23"/>
          <w:szCs w:val="23"/>
        </w:rPr>
      </w:pPr>
    </w:p>
    <w:p w14:paraId="66088DA5" w14:textId="77777777" w:rsidR="002E6336" w:rsidRP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Administration costs associated with the implementation of COVID-19-related activities that are not eligible HCV administrative costs (e.g., paying overtime to staff to carry-out these COVID-19-related activities). </w:t>
      </w:r>
    </w:p>
    <w:p w14:paraId="712EE428" w14:textId="77777777" w:rsidR="002E6336" w:rsidRPr="002E6336" w:rsidRDefault="002E6336" w:rsidP="002E6336">
      <w:pPr>
        <w:pStyle w:val="Default"/>
        <w:ind w:firstLine="50"/>
        <w:rPr>
          <w:sz w:val="20"/>
          <w:szCs w:val="20"/>
        </w:rPr>
      </w:pPr>
    </w:p>
    <w:p w14:paraId="57CC0BF1" w14:textId="49F090B6" w:rsidR="002E6336" w:rsidRDefault="002E6336" w:rsidP="002E6336">
      <w:pPr>
        <w:pStyle w:val="Default"/>
        <w:numPr>
          <w:ilvl w:val="0"/>
          <w:numId w:val="2"/>
        </w:numPr>
        <w:rPr>
          <w:rFonts w:eastAsia="Times New Roman"/>
          <w:sz w:val="23"/>
          <w:szCs w:val="23"/>
        </w:rPr>
      </w:pPr>
      <w:r w:rsidRPr="002E6336">
        <w:rPr>
          <w:rFonts w:eastAsia="Times New Roman"/>
          <w:sz w:val="23"/>
          <w:szCs w:val="23"/>
        </w:rPr>
        <w:t xml:space="preserve">Other costs either directly or indirectly related to COVID-19 as determined eligible on a case-by-case basis at the Secretary’s discretion. </w:t>
      </w:r>
    </w:p>
    <w:p w14:paraId="2CEC5FB3" w14:textId="77777777" w:rsidR="00597912" w:rsidRPr="002E6336" w:rsidRDefault="00597912" w:rsidP="00597912">
      <w:pPr>
        <w:pStyle w:val="Default"/>
        <w:rPr>
          <w:rFonts w:eastAsia="Times New Roman"/>
          <w:sz w:val="23"/>
          <w:szCs w:val="23"/>
        </w:rPr>
      </w:pPr>
    </w:p>
    <w:p w14:paraId="59C51AE6" w14:textId="2619E19A" w:rsidR="007A394E" w:rsidRPr="002E6336" w:rsidRDefault="00597912" w:rsidP="007A394E">
      <w:pPr>
        <w:rPr>
          <w:rFonts w:ascii="Times New Roman" w:hAnsi="Times New Roman" w:cs="Times New Roman"/>
          <w:b/>
          <w:bCs/>
        </w:rPr>
      </w:pPr>
      <w:r>
        <w:rPr>
          <w:rFonts w:ascii="Times New Roman" w:hAnsi="Times New Roman" w:cs="Times New Roman"/>
          <w:b/>
          <w:bCs/>
        </w:rPr>
        <w:t xml:space="preserve">New </w:t>
      </w:r>
      <w:r w:rsidR="007A394E" w:rsidRPr="002E6336">
        <w:rPr>
          <w:rFonts w:ascii="Times New Roman" w:hAnsi="Times New Roman" w:cs="Times New Roman"/>
          <w:b/>
          <w:bCs/>
        </w:rPr>
        <w:t xml:space="preserve">COVID-19 Eligible Expenses Not in </w:t>
      </w:r>
      <w:r w:rsidR="002E6336" w:rsidRPr="002E6336">
        <w:rPr>
          <w:rFonts w:ascii="Times New Roman" w:hAnsi="Times New Roman" w:cs="Times New Roman"/>
          <w:b/>
          <w:bCs/>
        </w:rPr>
        <w:t>PIH Notice 2020-08 or PIH Notice 2020-18</w:t>
      </w:r>
      <w:r w:rsidR="007A394E" w:rsidRPr="002E6336">
        <w:rPr>
          <w:rFonts w:ascii="Times New Roman" w:hAnsi="Times New Roman" w:cs="Times New Roman"/>
          <w:b/>
          <w:bCs/>
        </w:rPr>
        <w:t>:</w:t>
      </w:r>
    </w:p>
    <w:p w14:paraId="409B2F96" w14:textId="29EDF572" w:rsidR="007A394E" w:rsidRPr="00597912" w:rsidRDefault="007A394E" w:rsidP="007A394E">
      <w:pPr>
        <w:pStyle w:val="ListParagraph"/>
        <w:numPr>
          <w:ilvl w:val="0"/>
          <w:numId w:val="1"/>
        </w:numPr>
        <w:rPr>
          <w:rFonts w:ascii="Times New Roman" w:hAnsi="Times New Roman" w:cs="Times New Roman"/>
          <w:color w:val="FF0000"/>
          <w:sz w:val="24"/>
          <w:szCs w:val="24"/>
        </w:rPr>
      </w:pPr>
      <w:r w:rsidRPr="00597912">
        <w:rPr>
          <w:rFonts w:ascii="Times New Roman" w:hAnsi="Times New Roman" w:cs="Times New Roman"/>
          <w:color w:val="FF0000"/>
          <w:sz w:val="24"/>
          <w:szCs w:val="24"/>
        </w:rPr>
        <w:t xml:space="preserve">Hiring of temporary employees to maintain </w:t>
      </w:r>
      <w:r w:rsidR="008A5F47" w:rsidRPr="00597912">
        <w:rPr>
          <w:rFonts w:ascii="Times New Roman" w:hAnsi="Times New Roman" w:cs="Times New Roman"/>
          <w:color w:val="FF0000"/>
          <w:sz w:val="24"/>
          <w:szCs w:val="24"/>
        </w:rPr>
        <w:t xml:space="preserve">program operations </w:t>
      </w:r>
      <w:r w:rsidR="00DC67FE" w:rsidRPr="00597912">
        <w:rPr>
          <w:rFonts w:ascii="Times New Roman" w:hAnsi="Times New Roman" w:cs="Times New Roman"/>
          <w:color w:val="FF0000"/>
          <w:sz w:val="24"/>
          <w:szCs w:val="24"/>
        </w:rPr>
        <w:t>due to coronav</w:t>
      </w:r>
      <w:r w:rsidR="008A5F47" w:rsidRPr="00597912">
        <w:rPr>
          <w:rFonts w:ascii="Times New Roman" w:hAnsi="Times New Roman" w:cs="Times New Roman"/>
          <w:color w:val="FF0000"/>
          <w:sz w:val="24"/>
          <w:szCs w:val="24"/>
        </w:rPr>
        <w:t>irus</w:t>
      </w:r>
      <w:r w:rsidR="00331F75" w:rsidRPr="00597912">
        <w:rPr>
          <w:rFonts w:ascii="Times New Roman" w:hAnsi="Times New Roman" w:cs="Times New Roman"/>
          <w:color w:val="FF0000"/>
          <w:sz w:val="24"/>
          <w:szCs w:val="24"/>
        </w:rPr>
        <w:t>.</w:t>
      </w:r>
    </w:p>
    <w:p w14:paraId="5C077909" w14:textId="77777777" w:rsidR="002E6336" w:rsidRPr="002E6336" w:rsidRDefault="002E6336" w:rsidP="002E6336">
      <w:pPr>
        <w:pStyle w:val="ListParagraph"/>
        <w:numPr>
          <w:ilvl w:val="0"/>
          <w:numId w:val="1"/>
        </w:numPr>
        <w:spacing w:after="0" w:line="240" w:lineRule="auto"/>
        <w:contextualSpacing w:val="0"/>
        <w:rPr>
          <w:rFonts w:ascii="Times New Roman" w:eastAsia="Times New Roman" w:hAnsi="Times New Roman" w:cs="Times New Roman"/>
          <w:color w:val="FF0000"/>
          <w:sz w:val="24"/>
          <w:szCs w:val="24"/>
        </w:rPr>
      </w:pPr>
      <w:r w:rsidRPr="002E6336">
        <w:rPr>
          <w:rFonts w:ascii="Times New Roman" w:eastAsia="Times New Roman" w:hAnsi="Times New Roman" w:cs="Times New Roman"/>
          <w:color w:val="FF0000"/>
          <w:sz w:val="24"/>
          <w:szCs w:val="24"/>
        </w:rPr>
        <w:t>Costs related to office improvements, including improved systems for teleworking and/or rental of additional space, to ensure social distancing and other CDC recommended measures.</w:t>
      </w:r>
    </w:p>
    <w:p w14:paraId="16CD461D" w14:textId="1EF8CADC" w:rsidR="002E6336" w:rsidRPr="0012121C" w:rsidRDefault="0012121C" w:rsidP="004A067F">
      <w:pPr>
        <w:pStyle w:val="ListParagraph"/>
        <w:numPr>
          <w:ilvl w:val="0"/>
          <w:numId w:val="1"/>
        </w:numPr>
        <w:spacing w:after="0" w:line="240" w:lineRule="auto"/>
        <w:contextualSpacing w:val="0"/>
        <w:rPr>
          <w:rFonts w:ascii="Times New Roman" w:hAnsi="Times New Roman" w:cs="Times New Roman"/>
          <w:color w:val="FF0000"/>
        </w:rPr>
      </w:pPr>
      <w:bookmarkStart w:id="0" w:name="_Hlk58410148"/>
      <w:r w:rsidRPr="0012121C">
        <w:rPr>
          <w:rFonts w:ascii="Times New Roman" w:hAnsi="Times New Roman" w:cs="Times New Roman"/>
          <w:color w:val="FF0000"/>
        </w:rPr>
        <w:t>One-</w:t>
      </w:r>
      <w:r>
        <w:rPr>
          <w:rFonts w:ascii="Times New Roman" w:hAnsi="Times New Roman" w:cs="Times New Roman"/>
          <w:color w:val="FF0000"/>
        </w:rPr>
        <w:t>t</w:t>
      </w:r>
      <w:r w:rsidRPr="0012121C">
        <w:rPr>
          <w:rFonts w:ascii="Times New Roman" w:hAnsi="Times New Roman" w:cs="Times New Roman"/>
          <w:color w:val="FF0000"/>
        </w:rPr>
        <w:t xml:space="preserve">ime utility deposits to assist families in securing units.  </w:t>
      </w:r>
      <w:bookmarkEnd w:id="0"/>
    </w:p>
    <w:p w14:paraId="2BA2D4AA" w14:textId="20C552F4" w:rsidR="007A394E" w:rsidRPr="002E6336" w:rsidRDefault="007A394E" w:rsidP="007A394E">
      <w:pPr>
        <w:rPr>
          <w:rFonts w:ascii="Times New Roman" w:hAnsi="Times New Roman" w:cs="Times New Roman"/>
        </w:rPr>
      </w:pPr>
    </w:p>
    <w:p w14:paraId="4D0C2246" w14:textId="1CBBA7B1" w:rsidR="007A394E" w:rsidRPr="002E6336" w:rsidRDefault="007A394E" w:rsidP="007A394E">
      <w:pPr>
        <w:rPr>
          <w:rFonts w:ascii="Times New Roman" w:hAnsi="Times New Roman" w:cs="Times New Roman"/>
        </w:rPr>
      </w:pPr>
      <w:r w:rsidRPr="002E6336">
        <w:rPr>
          <w:rFonts w:ascii="Times New Roman" w:hAnsi="Times New Roman" w:cs="Times New Roman"/>
        </w:rPr>
        <w:t>__________________________________</w:t>
      </w:r>
    </w:p>
    <w:p w14:paraId="43D3E847" w14:textId="173810C0" w:rsidR="007A394E" w:rsidRPr="002E6336" w:rsidRDefault="007432F7" w:rsidP="007A394E">
      <w:pPr>
        <w:rPr>
          <w:rFonts w:ascii="Times New Roman" w:hAnsi="Times New Roman" w:cs="Times New Roman"/>
        </w:rPr>
      </w:pPr>
      <w:r w:rsidRPr="002E6336">
        <w:rPr>
          <w:rFonts w:ascii="Times New Roman" w:hAnsi="Times New Roman" w:cs="Times New Roman"/>
        </w:rPr>
        <w:t xml:space="preserve">PHAs requesting approval to cover other </w:t>
      </w:r>
      <w:r w:rsidR="00597912">
        <w:rPr>
          <w:rFonts w:ascii="Times New Roman" w:hAnsi="Times New Roman" w:cs="Times New Roman"/>
        </w:rPr>
        <w:t xml:space="preserve">COVID-19 </w:t>
      </w:r>
      <w:r w:rsidRPr="002E6336">
        <w:rPr>
          <w:rFonts w:ascii="Times New Roman" w:hAnsi="Times New Roman" w:cs="Times New Roman"/>
        </w:rPr>
        <w:t xml:space="preserve">related activities not included in the above list and not currently eligible as regular HCV administrative costs must send the request and an explanation of the proposed activity to the </w:t>
      </w:r>
      <w:hyperlink r:id="rId6" w:history="1">
        <w:r w:rsidR="007A394E" w:rsidRPr="002E6336">
          <w:rPr>
            <w:rStyle w:val="Hyperlink"/>
            <w:rFonts w:ascii="Times New Roman" w:hAnsi="Times New Roman" w:cs="Times New Roman"/>
          </w:rPr>
          <w:t>FinancialManagementCenter@hud.gov</w:t>
        </w:r>
      </w:hyperlink>
      <w:r w:rsidR="007A394E" w:rsidRPr="002E6336">
        <w:rPr>
          <w:rFonts w:ascii="Times New Roman" w:hAnsi="Times New Roman" w:cs="Times New Roman"/>
        </w:rPr>
        <w:t xml:space="preserve"> </w:t>
      </w:r>
      <w:r w:rsidRPr="002E6336">
        <w:rPr>
          <w:rFonts w:ascii="Times New Roman" w:hAnsi="Times New Roman" w:cs="Times New Roman"/>
        </w:rPr>
        <w:t xml:space="preserve">mailbox.  </w:t>
      </w:r>
    </w:p>
    <w:p w14:paraId="6A8D3927" w14:textId="5BECD7C7" w:rsidR="007A394E" w:rsidRPr="002E6336" w:rsidRDefault="007432F7" w:rsidP="007A394E">
      <w:pPr>
        <w:rPr>
          <w:rFonts w:ascii="Times New Roman" w:hAnsi="Times New Roman" w:cs="Times New Roman"/>
        </w:rPr>
      </w:pPr>
      <w:r w:rsidRPr="002E6336">
        <w:rPr>
          <w:rFonts w:ascii="Times New Roman" w:hAnsi="Times New Roman" w:cs="Times New Roman"/>
        </w:rPr>
        <w:lastRenderedPageBreak/>
        <w:t xml:space="preserve">The subject line of the email should read </w:t>
      </w:r>
      <w:r w:rsidRPr="002E6336">
        <w:rPr>
          <w:rFonts w:ascii="Times New Roman" w:hAnsi="Times New Roman" w:cs="Times New Roman"/>
          <w:b/>
          <w:bCs/>
        </w:rPr>
        <w:t>“PHA# Requesting Eligibility for C</w:t>
      </w:r>
      <w:r w:rsidR="00597912">
        <w:rPr>
          <w:rFonts w:ascii="Times New Roman" w:hAnsi="Times New Roman" w:cs="Times New Roman"/>
          <w:b/>
          <w:bCs/>
        </w:rPr>
        <w:t xml:space="preserve">OVID-19 </w:t>
      </w:r>
      <w:r w:rsidRPr="002E6336">
        <w:rPr>
          <w:rFonts w:ascii="Times New Roman" w:hAnsi="Times New Roman" w:cs="Times New Roman"/>
          <w:b/>
          <w:bCs/>
        </w:rPr>
        <w:t>Related Administrative Cost”</w:t>
      </w:r>
      <w:r w:rsidRPr="002E6336">
        <w:rPr>
          <w:rFonts w:ascii="Times New Roman" w:hAnsi="Times New Roman" w:cs="Times New Roman"/>
        </w:rPr>
        <w:t>, example “TX001 Requesting Eligibility for C</w:t>
      </w:r>
      <w:r w:rsidR="00597912">
        <w:rPr>
          <w:rFonts w:ascii="Times New Roman" w:hAnsi="Times New Roman" w:cs="Times New Roman"/>
        </w:rPr>
        <w:t xml:space="preserve">OVID-19 </w:t>
      </w:r>
      <w:r w:rsidRPr="002E6336">
        <w:rPr>
          <w:rFonts w:ascii="Times New Roman" w:hAnsi="Times New Roman" w:cs="Times New Roman"/>
        </w:rPr>
        <w:t xml:space="preserve">Related Administrative Cost”.  </w:t>
      </w:r>
    </w:p>
    <w:p w14:paraId="4E034564" w14:textId="77777777" w:rsidR="007432F7" w:rsidRPr="002E6336" w:rsidRDefault="007432F7" w:rsidP="007432F7">
      <w:pPr>
        <w:rPr>
          <w:rFonts w:ascii="Times New Roman" w:hAnsi="Times New Roman" w:cs="Times New Roman"/>
        </w:rPr>
      </w:pPr>
    </w:p>
    <w:sectPr w:rsidR="007432F7" w:rsidRPr="002E6336" w:rsidSect="007A39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40D83"/>
    <w:multiLevelType w:val="hybridMultilevel"/>
    <w:tmpl w:val="F758AA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CDF01FF"/>
    <w:multiLevelType w:val="hybridMultilevel"/>
    <w:tmpl w:val="8CE80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7BD64B3"/>
    <w:multiLevelType w:val="multilevel"/>
    <w:tmpl w:val="E876B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38071C3"/>
    <w:multiLevelType w:val="hybridMultilevel"/>
    <w:tmpl w:val="0F3E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2F7"/>
    <w:rsid w:val="0012121C"/>
    <w:rsid w:val="001D0D48"/>
    <w:rsid w:val="002858FB"/>
    <w:rsid w:val="002E6336"/>
    <w:rsid w:val="00331F75"/>
    <w:rsid w:val="00561FCE"/>
    <w:rsid w:val="00597912"/>
    <w:rsid w:val="005E2999"/>
    <w:rsid w:val="007432F7"/>
    <w:rsid w:val="007A394E"/>
    <w:rsid w:val="008A556E"/>
    <w:rsid w:val="008A5F47"/>
    <w:rsid w:val="009A7749"/>
    <w:rsid w:val="00C77206"/>
    <w:rsid w:val="00C9533C"/>
    <w:rsid w:val="00D15B7C"/>
    <w:rsid w:val="00DC67FE"/>
    <w:rsid w:val="00E3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E9C4"/>
  <w15:chartTrackingRefBased/>
  <w15:docId w15:val="{452B9516-C593-4D34-8B45-D80F3A3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394E"/>
    <w:rPr>
      <w:color w:val="0563C1" w:themeColor="hyperlink"/>
      <w:u w:val="single"/>
    </w:rPr>
  </w:style>
  <w:style w:type="character" w:styleId="UnresolvedMention">
    <w:name w:val="Unresolved Mention"/>
    <w:basedOn w:val="DefaultParagraphFont"/>
    <w:uiPriority w:val="99"/>
    <w:semiHidden/>
    <w:unhideWhenUsed/>
    <w:rsid w:val="007A394E"/>
    <w:rPr>
      <w:color w:val="605E5C"/>
      <w:shd w:val="clear" w:color="auto" w:fill="E1DFDD"/>
    </w:rPr>
  </w:style>
  <w:style w:type="paragraph" w:styleId="ListParagraph">
    <w:name w:val="List Paragraph"/>
    <w:basedOn w:val="Normal"/>
    <w:uiPriority w:val="34"/>
    <w:qFormat/>
    <w:rsid w:val="007A394E"/>
    <w:pPr>
      <w:ind w:left="720"/>
      <w:contextualSpacing/>
    </w:pPr>
  </w:style>
  <w:style w:type="paragraph" w:customStyle="1" w:styleId="Default">
    <w:name w:val="Default"/>
    <w:basedOn w:val="Normal"/>
    <w:rsid w:val="002E6336"/>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7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345186">
      <w:bodyDiv w:val="1"/>
      <w:marLeft w:val="0"/>
      <w:marRight w:val="0"/>
      <w:marTop w:val="0"/>
      <w:marBottom w:val="0"/>
      <w:divBdr>
        <w:top w:val="none" w:sz="0" w:space="0" w:color="auto"/>
        <w:left w:val="none" w:sz="0" w:space="0" w:color="auto"/>
        <w:bottom w:val="none" w:sz="0" w:space="0" w:color="auto"/>
        <w:right w:val="none" w:sz="0" w:space="0" w:color="auto"/>
      </w:divBdr>
    </w:div>
    <w:div w:id="13110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nancialManagementCenter@hud.gov" TargetMode="External"/><Relationship Id="rId5" Type="http://schemas.openxmlformats.org/officeDocument/2006/relationships/hyperlink" Target="https://www.hud.gov/program_offices/public_indian_housing/programs/hc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Andrea S</dc:creator>
  <cp:keywords/>
  <dc:description/>
  <cp:lastModifiedBy>Kennedy, Rachel E</cp:lastModifiedBy>
  <cp:revision>2</cp:revision>
  <dcterms:created xsi:type="dcterms:W3CDTF">2020-12-09T21:49:00Z</dcterms:created>
  <dcterms:modified xsi:type="dcterms:W3CDTF">2020-12-09T21:49:00Z</dcterms:modified>
</cp:coreProperties>
</file>