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DF7BF" w14:textId="686746DD" w:rsidR="00A01754" w:rsidRDefault="00A01754" w:rsidP="005759B9">
      <w:pPr>
        <w:spacing w:after="0" w:line="240" w:lineRule="auto"/>
        <w:jc w:val="center"/>
        <w:rPr>
          <w:rFonts w:ascii="Times New Roman" w:hAnsi="Times New Roman" w:cs="Times New Roman"/>
          <w:b/>
          <w:bCs/>
          <w:color w:val="1F4E79" w:themeColor="accent5" w:themeShade="80"/>
          <w:sz w:val="28"/>
          <w:szCs w:val="28"/>
        </w:rPr>
      </w:pPr>
      <w:r>
        <w:rPr>
          <w:rFonts w:ascii="Times New Roman" w:hAnsi="Times New Roman" w:cs="Times New Roman"/>
          <w:b/>
          <w:bCs/>
          <w:color w:val="1F4E79" w:themeColor="accent5" w:themeShade="80"/>
          <w:sz w:val="28"/>
          <w:szCs w:val="28"/>
        </w:rPr>
        <w:t>HUD Office of Native American Programs (</w:t>
      </w:r>
      <w:r w:rsidRPr="00A01754">
        <w:rPr>
          <w:rFonts w:ascii="Times New Roman" w:hAnsi="Times New Roman" w:cs="Times New Roman"/>
          <w:b/>
          <w:bCs/>
          <w:color w:val="1F4E79" w:themeColor="accent5" w:themeShade="80"/>
          <w:sz w:val="28"/>
          <w:szCs w:val="28"/>
        </w:rPr>
        <w:t>ONAP</w:t>
      </w:r>
      <w:r>
        <w:rPr>
          <w:rFonts w:ascii="Times New Roman" w:hAnsi="Times New Roman" w:cs="Times New Roman"/>
          <w:b/>
          <w:bCs/>
          <w:color w:val="1F4E79" w:themeColor="accent5" w:themeShade="80"/>
          <w:sz w:val="28"/>
          <w:szCs w:val="28"/>
        </w:rPr>
        <w:t>)</w:t>
      </w:r>
    </w:p>
    <w:p w14:paraId="24C4D1F7" w14:textId="77777777" w:rsidR="002A50D0" w:rsidRDefault="00A01754" w:rsidP="005759B9">
      <w:pPr>
        <w:spacing w:after="0" w:line="240" w:lineRule="auto"/>
        <w:jc w:val="center"/>
        <w:rPr>
          <w:rFonts w:ascii="Times New Roman" w:hAnsi="Times New Roman" w:cs="Times New Roman"/>
          <w:b/>
          <w:bCs/>
          <w:color w:val="1F4E79" w:themeColor="accent5" w:themeShade="80"/>
          <w:sz w:val="28"/>
          <w:szCs w:val="28"/>
        </w:rPr>
      </w:pPr>
      <w:r>
        <w:rPr>
          <w:rFonts w:ascii="Times New Roman" w:hAnsi="Times New Roman" w:cs="Times New Roman"/>
          <w:b/>
          <w:bCs/>
          <w:color w:val="1F4E79" w:themeColor="accent5" w:themeShade="80"/>
          <w:sz w:val="28"/>
          <w:szCs w:val="28"/>
        </w:rPr>
        <w:t xml:space="preserve">Indian Community Development Block Grant </w:t>
      </w:r>
      <w:r w:rsidR="002A50D0">
        <w:rPr>
          <w:rFonts w:ascii="Times New Roman" w:hAnsi="Times New Roman" w:cs="Times New Roman"/>
          <w:b/>
          <w:bCs/>
          <w:color w:val="1F4E79" w:themeColor="accent5" w:themeShade="80"/>
          <w:sz w:val="28"/>
          <w:szCs w:val="28"/>
        </w:rPr>
        <w:t xml:space="preserve">Imminent Threat </w:t>
      </w:r>
    </w:p>
    <w:p w14:paraId="40D9D9F8" w14:textId="5EC8AE2B" w:rsidR="00A01754" w:rsidRDefault="00A01754" w:rsidP="002A50D0">
      <w:pPr>
        <w:spacing w:after="0" w:line="240" w:lineRule="auto"/>
        <w:jc w:val="center"/>
        <w:rPr>
          <w:rFonts w:ascii="Times New Roman" w:hAnsi="Times New Roman" w:cs="Times New Roman"/>
          <w:b/>
          <w:bCs/>
          <w:color w:val="1F4E79" w:themeColor="accent5" w:themeShade="80"/>
          <w:sz w:val="28"/>
          <w:szCs w:val="28"/>
        </w:rPr>
      </w:pPr>
      <w:r>
        <w:rPr>
          <w:rFonts w:ascii="Times New Roman" w:hAnsi="Times New Roman" w:cs="Times New Roman"/>
          <w:b/>
          <w:bCs/>
          <w:color w:val="1F4E79" w:themeColor="accent5" w:themeShade="80"/>
          <w:sz w:val="28"/>
          <w:szCs w:val="28"/>
        </w:rPr>
        <w:t>American Rescue Plan Act</w:t>
      </w:r>
      <w:r w:rsidR="002A50D0">
        <w:rPr>
          <w:rFonts w:ascii="Times New Roman" w:hAnsi="Times New Roman" w:cs="Times New Roman"/>
          <w:b/>
          <w:bCs/>
          <w:color w:val="1F4E79" w:themeColor="accent5" w:themeShade="80"/>
          <w:sz w:val="28"/>
          <w:szCs w:val="28"/>
        </w:rPr>
        <w:t xml:space="preserve"> </w:t>
      </w:r>
      <w:r>
        <w:rPr>
          <w:rFonts w:ascii="Times New Roman" w:hAnsi="Times New Roman" w:cs="Times New Roman"/>
          <w:b/>
          <w:bCs/>
          <w:color w:val="1F4E79" w:themeColor="accent5" w:themeShade="80"/>
          <w:sz w:val="28"/>
          <w:szCs w:val="28"/>
        </w:rPr>
        <w:t>(</w:t>
      </w:r>
      <w:r w:rsidR="00E57BBB" w:rsidRPr="00A01754">
        <w:rPr>
          <w:rFonts w:ascii="Times New Roman" w:hAnsi="Times New Roman" w:cs="Times New Roman"/>
          <w:b/>
          <w:bCs/>
          <w:color w:val="1F4E79" w:themeColor="accent5" w:themeShade="80"/>
          <w:sz w:val="28"/>
          <w:szCs w:val="28"/>
        </w:rPr>
        <w:t>ICDBG-ARP</w:t>
      </w:r>
      <w:r>
        <w:rPr>
          <w:rFonts w:ascii="Times New Roman" w:hAnsi="Times New Roman" w:cs="Times New Roman"/>
          <w:b/>
          <w:bCs/>
          <w:color w:val="1F4E79" w:themeColor="accent5" w:themeShade="80"/>
          <w:sz w:val="28"/>
          <w:szCs w:val="28"/>
        </w:rPr>
        <w:t>)</w:t>
      </w:r>
      <w:r w:rsidR="00E57BBB" w:rsidRPr="00A01754">
        <w:rPr>
          <w:rFonts w:ascii="Times New Roman" w:hAnsi="Times New Roman" w:cs="Times New Roman"/>
          <w:b/>
          <w:bCs/>
          <w:color w:val="1F4E79" w:themeColor="accent5" w:themeShade="80"/>
          <w:sz w:val="28"/>
          <w:szCs w:val="28"/>
        </w:rPr>
        <w:t xml:space="preserve"> </w:t>
      </w:r>
    </w:p>
    <w:p w14:paraId="05227B68" w14:textId="77777777" w:rsidR="00A01754" w:rsidRDefault="00A01754" w:rsidP="00A01754">
      <w:pPr>
        <w:spacing w:after="0" w:line="240" w:lineRule="auto"/>
        <w:jc w:val="center"/>
        <w:rPr>
          <w:rFonts w:ascii="Times New Roman" w:hAnsi="Times New Roman" w:cs="Times New Roman"/>
          <w:b/>
          <w:bCs/>
          <w:color w:val="1F4E79" w:themeColor="accent5" w:themeShade="80"/>
          <w:sz w:val="28"/>
          <w:szCs w:val="28"/>
        </w:rPr>
      </w:pPr>
      <w:r>
        <w:rPr>
          <w:rFonts w:ascii="Times New Roman" w:hAnsi="Times New Roman" w:cs="Times New Roman"/>
          <w:b/>
          <w:bCs/>
          <w:color w:val="1F4E79" w:themeColor="accent5" w:themeShade="80"/>
          <w:sz w:val="28"/>
          <w:szCs w:val="28"/>
        </w:rPr>
        <w:t>Frequently Asked Questions</w:t>
      </w:r>
    </w:p>
    <w:p w14:paraId="6F5FE33D" w14:textId="125FED62" w:rsidR="000F155B" w:rsidRPr="00866315" w:rsidRDefault="00A01754" w:rsidP="00A01754">
      <w:pPr>
        <w:spacing w:after="0" w:line="240" w:lineRule="auto"/>
        <w:jc w:val="center"/>
        <w:rPr>
          <w:rFonts w:ascii="Times New Roman" w:hAnsi="Times New Roman" w:cs="Times New Roman"/>
          <w:b/>
          <w:bCs/>
          <w:sz w:val="24"/>
          <w:szCs w:val="24"/>
        </w:rPr>
      </w:pPr>
      <w:r>
        <w:rPr>
          <w:rFonts w:ascii="Times New Roman" w:hAnsi="Times New Roman" w:cs="Times New Roman"/>
          <w:b/>
          <w:bCs/>
          <w:color w:val="1F4E79" w:themeColor="accent5" w:themeShade="80"/>
          <w:sz w:val="28"/>
          <w:szCs w:val="28"/>
        </w:rPr>
        <w:t xml:space="preserve"> </w:t>
      </w:r>
    </w:p>
    <w:p w14:paraId="30F373E5" w14:textId="5A6E52F7" w:rsidR="0099488D" w:rsidRPr="00866315" w:rsidRDefault="0031363F" w:rsidP="005759B9">
      <w:pPr>
        <w:spacing w:after="0" w:line="240" w:lineRule="auto"/>
        <w:rPr>
          <w:rFonts w:ascii="Times New Roman" w:hAnsi="Times New Roman" w:cs="Times New Roman"/>
        </w:rPr>
      </w:pPr>
      <w:r w:rsidRPr="00866315">
        <w:rPr>
          <w:rFonts w:ascii="Times New Roman" w:hAnsi="Times New Roman" w:cs="Times New Roman"/>
        </w:rPr>
        <w:t xml:space="preserve">The following Frequently Asked Questions (FAQs) </w:t>
      </w:r>
      <w:r w:rsidR="00A9382B" w:rsidRPr="00866315">
        <w:rPr>
          <w:rFonts w:ascii="Times New Roman" w:hAnsi="Times New Roman" w:cs="Times New Roman"/>
        </w:rPr>
        <w:t>regarding the Indian Community Development Block Grant</w:t>
      </w:r>
      <w:r w:rsidR="000543EB" w:rsidRPr="00866315">
        <w:rPr>
          <w:rFonts w:ascii="Times New Roman" w:hAnsi="Times New Roman" w:cs="Times New Roman"/>
        </w:rPr>
        <w:t xml:space="preserve"> Imminent Threat funding under the American Rescue Plan Act (I</w:t>
      </w:r>
      <w:r w:rsidR="00A9382B" w:rsidRPr="00866315">
        <w:rPr>
          <w:rFonts w:ascii="Times New Roman" w:hAnsi="Times New Roman" w:cs="Times New Roman"/>
        </w:rPr>
        <w:t>CDBG-ARP</w:t>
      </w:r>
      <w:r w:rsidR="000543EB" w:rsidRPr="00866315">
        <w:rPr>
          <w:rFonts w:ascii="Times New Roman" w:hAnsi="Times New Roman" w:cs="Times New Roman"/>
        </w:rPr>
        <w:t>)</w:t>
      </w:r>
      <w:r w:rsidR="00A9382B" w:rsidRPr="00866315">
        <w:rPr>
          <w:rFonts w:ascii="Times New Roman" w:hAnsi="Times New Roman" w:cs="Times New Roman"/>
        </w:rPr>
        <w:t xml:space="preserve"> </w:t>
      </w:r>
      <w:r w:rsidRPr="00866315">
        <w:rPr>
          <w:rFonts w:ascii="Times New Roman" w:hAnsi="Times New Roman" w:cs="Times New Roman"/>
        </w:rPr>
        <w:t xml:space="preserve">have been </w:t>
      </w:r>
      <w:r w:rsidR="000543EB" w:rsidRPr="00866315">
        <w:rPr>
          <w:rFonts w:ascii="Times New Roman" w:hAnsi="Times New Roman" w:cs="Times New Roman"/>
        </w:rPr>
        <w:t xml:space="preserve">provided to </w:t>
      </w:r>
      <w:r w:rsidRPr="00866315">
        <w:rPr>
          <w:rFonts w:ascii="Times New Roman" w:hAnsi="Times New Roman" w:cs="Times New Roman"/>
        </w:rPr>
        <w:t xml:space="preserve">assist Tribes and TDHEs </w:t>
      </w:r>
      <w:r w:rsidR="0099488D" w:rsidRPr="00866315">
        <w:rPr>
          <w:rFonts w:ascii="Times New Roman" w:hAnsi="Times New Roman" w:cs="Times New Roman"/>
        </w:rPr>
        <w:t xml:space="preserve">to apply for and implement these COVID-19 emergency relief funds. </w:t>
      </w:r>
    </w:p>
    <w:p w14:paraId="72AA9991" w14:textId="77777777" w:rsidR="0099488D" w:rsidRPr="00866315" w:rsidRDefault="0099488D" w:rsidP="005759B9">
      <w:pPr>
        <w:spacing w:after="0" w:line="240" w:lineRule="auto"/>
        <w:rPr>
          <w:rFonts w:ascii="Times New Roman" w:hAnsi="Times New Roman" w:cs="Times New Roman"/>
        </w:rPr>
      </w:pPr>
    </w:p>
    <w:p w14:paraId="544FDCB0" w14:textId="496E71AE" w:rsidR="000F155B" w:rsidRPr="00866315" w:rsidRDefault="0031363F" w:rsidP="005759B9">
      <w:pPr>
        <w:spacing w:after="0" w:line="240" w:lineRule="auto"/>
        <w:rPr>
          <w:rFonts w:ascii="Times New Roman" w:hAnsi="Times New Roman" w:cs="Times New Roman"/>
          <w:b/>
          <w:bCs/>
          <w:sz w:val="24"/>
          <w:szCs w:val="24"/>
        </w:rPr>
      </w:pPr>
      <w:r w:rsidRPr="00866315">
        <w:rPr>
          <w:rFonts w:ascii="Times New Roman" w:hAnsi="Times New Roman" w:cs="Times New Roman"/>
        </w:rPr>
        <w:t xml:space="preserve">Please note that subsequently issued PIH Notices will supersede this posted guidance. </w:t>
      </w:r>
      <w:proofErr w:type="gramStart"/>
      <w:r w:rsidRPr="00866315">
        <w:rPr>
          <w:rFonts w:ascii="Times New Roman" w:hAnsi="Times New Roman" w:cs="Times New Roman"/>
        </w:rPr>
        <w:t>In order for</w:t>
      </w:r>
      <w:proofErr w:type="gramEnd"/>
      <w:r w:rsidRPr="00866315">
        <w:rPr>
          <w:rFonts w:ascii="Times New Roman" w:hAnsi="Times New Roman" w:cs="Times New Roman"/>
        </w:rPr>
        <w:t xml:space="preserve"> HUD staff to address all questions in a timely manner, please send all communications </w:t>
      </w:r>
      <w:r w:rsidR="0099488D" w:rsidRPr="00866315">
        <w:rPr>
          <w:rFonts w:ascii="Times New Roman" w:hAnsi="Times New Roman" w:cs="Times New Roman"/>
        </w:rPr>
        <w:t>about ICDBG-ARP</w:t>
      </w:r>
      <w:r w:rsidR="000171EC" w:rsidRPr="00866315">
        <w:rPr>
          <w:rFonts w:ascii="Times New Roman" w:hAnsi="Times New Roman" w:cs="Times New Roman"/>
        </w:rPr>
        <w:t xml:space="preserve"> to </w:t>
      </w:r>
      <w:hyperlink r:id="rId11" w:history="1">
        <w:r w:rsidR="000171EC" w:rsidRPr="002A50D0">
          <w:rPr>
            <w:rStyle w:val="Hyperlink"/>
            <w:rFonts w:ascii="Times New Roman" w:hAnsi="Times New Roman" w:cs="Times New Roman"/>
            <w:color w:val="0070C0"/>
          </w:rPr>
          <w:t>ICDBGARP@hud.gov</w:t>
        </w:r>
      </w:hyperlink>
      <w:r w:rsidR="000171EC" w:rsidRPr="00866315">
        <w:rPr>
          <w:rFonts w:ascii="Times New Roman" w:hAnsi="Times New Roman" w:cs="Times New Roman"/>
        </w:rPr>
        <w:t xml:space="preserve">.  Questions regarding other ONAP grants </w:t>
      </w:r>
      <w:r w:rsidRPr="00866315">
        <w:rPr>
          <w:rFonts w:ascii="Times New Roman" w:hAnsi="Times New Roman" w:cs="Times New Roman"/>
        </w:rPr>
        <w:t xml:space="preserve">can be sent to </w:t>
      </w:r>
      <w:hyperlink r:id="rId12" w:history="1">
        <w:r w:rsidR="000171EC" w:rsidRPr="002A50D0">
          <w:rPr>
            <w:rStyle w:val="Hyperlink"/>
            <w:rFonts w:ascii="Times New Roman" w:hAnsi="Times New Roman" w:cs="Times New Roman"/>
            <w:color w:val="0070C0"/>
          </w:rPr>
          <w:t>codetalk@hud.gov</w:t>
        </w:r>
      </w:hyperlink>
      <w:r w:rsidR="000171EC" w:rsidRPr="00866315">
        <w:rPr>
          <w:rFonts w:ascii="Times New Roman" w:hAnsi="Times New Roman" w:cs="Times New Roman"/>
        </w:rPr>
        <w:t xml:space="preserve">. </w:t>
      </w:r>
    </w:p>
    <w:p w14:paraId="4A05E3D2" w14:textId="77777777" w:rsidR="00A5312F" w:rsidRPr="00866315" w:rsidRDefault="00A5312F" w:rsidP="005759B9">
      <w:pPr>
        <w:spacing w:after="0" w:line="240" w:lineRule="auto"/>
        <w:rPr>
          <w:rFonts w:ascii="Times New Roman" w:hAnsi="Times New Roman" w:cs="Times New Roman"/>
          <w:b/>
          <w:bCs/>
          <w:sz w:val="24"/>
          <w:szCs w:val="24"/>
        </w:rPr>
      </w:pPr>
    </w:p>
    <w:p w14:paraId="1DBAF7F6" w14:textId="581A2353" w:rsidR="50B94EF8" w:rsidRPr="00866315" w:rsidRDefault="00DD6878" w:rsidP="005759B9">
      <w:pPr>
        <w:spacing w:after="0" w:line="240" w:lineRule="auto"/>
        <w:rPr>
          <w:rFonts w:ascii="Times New Roman" w:hAnsi="Times New Roman" w:cs="Times New Roman"/>
          <w:b/>
          <w:bCs/>
          <w:sz w:val="24"/>
          <w:szCs w:val="24"/>
        </w:rPr>
      </w:pPr>
      <w:r w:rsidRPr="00866315">
        <w:rPr>
          <w:rFonts w:ascii="Times New Roman" w:hAnsi="Times New Roman" w:cs="Times New Roman"/>
          <w:b/>
          <w:bCs/>
          <w:sz w:val="24"/>
          <w:szCs w:val="24"/>
        </w:rPr>
        <w:t xml:space="preserve">ICDBG-ARP – </w:t>
      </w:r>
    </w:p>
    <w:p w14:paraId="005494F7" w14:textId="77777777" w:rsidR="004128A5" w:rsidRPr="00866315" w:rsidRDefault="004128A5" w:rsidP="005759B9">
      <w:pPr>
        <w:spacing w:after="0" w:line="240" w:lineRule="auto"/>
        <w:rPr>
          <w:rFonts w:ascii="Times New Roman" w:hAnsi="Times New Roman" w:cs="Times New Roman"/>
          <w:sz w:val="24"/>
          <w:szCs w:val="24"/>
        </w:rPr>
      </w:pPr>
    </w:p>
    <w:p w14:paraId="3BD54F93" w14:textId="40CF6FE0" w:rsidR="00A177CB" w:rsidRPr="00866315" w:rsidRDefault="00A5312F" w:rsidP="005759B9">
      <w:pPr>
        <w:pStyle w:val="ListParagraph"/>
        <w:numPr>
          <w:ilvl w:val="0"/>
          <w:numId w:val="4"/>
        </w:numPr>
        <w:spacing w:after="0" w:line="240" w:lineRule="auto"/>
        <w:ind w:left="360"/>
        <w:rPr>
          <w:rFonts w:ascii="Times New Roman" w:hAnsi="Times New Roman" w:cs="Times New Roman"/>
          <w:b/>
          <w:bCs/>
          <w:sz w:val="24"/>
          <w:szCs w:val="24"/>
        </w:rPr>
      </w:pPr>
      <w:r w:rsidRPr="00866315">
        <w:rPr>
          <w:rFonts w:ascii="Times New Roman" w:hAnsi="Times New Roman" w:cs="Times New Roman"/>
          <w:b/>
          <w:bCs/>
          <w:sz w:val="24"/>
          <w:szCs w:val="24"/>
        </w:rPr>
        <w:t xml:space="preserve">Q: </w:t>
      </w:r>
      <w:r w:rsidR="00A177CB" w:rsidRPr="00866315">
        <w:rPr>
          <w:rFonts w:ascii="Times New Roman" w:hAnsi="Times New Roman" w:cs="Times New Roman"/>
          <w:b/>
          <w:bCs/>
          <w:sz w:val="24"/>
          <w:szCs w:val="24"/>
        </w:rPr>
        <w:t xml:space="preserve">Where can the ICDBG-ARP Implementation Training slides be found? </w:t>
      </w:r>
    </w:p>
    <w:p w14:paraId="38882B70" w14:textId="77777777" w:rsidR="002A50D0" w:rsidRDefault="002A50D0" w:rsidP="00DA56AA">
      <w:pPr>
        <w:spacing w:after="0" w:line="240" w:lineRule="auto"/>
        <w:ind w:left="360"/>
        <w:rPr>
          <w:rFonts w:ascii="Times New Roman" w:hAnsi="Times New Roman" w:cs="Times New Roman"/>
          <w:b/>
          <w:bCs/>
          <w:sz w:val="24"/>
          <w:szCs w:val="24"/>
        </w:rPr>
      </w:pPr>
    </w:p>
    <w:p w14:paraId="015A8B2E" w14:textId="5A3A749C" w:rsidR="00A177CB" w:rsidRPr="00866315" w:rsidRDefault="00A177CB" w:rsidP="00DA56AA">
      <w:pPr>
        <w:spacing w:after="0" w:line="240" w:lineRule="auto"/>
        <w:ind w:left="360"/>
        <w:rPr>
          <w:rFonts w:ascii="Times New Roman" w:hAnsi="Times New Roman" w:cs="Times New Roman"/>
          <w:sz w:val="24"/>
          <w:szCs w:val="24"/>
        </w:rPr>
      </w:pPr>
      <w:r w:rsidRPr="00866315">
        <w:rPr>
          <w:rFonts w:ascii="Times New Roman" w:hAnsi="Times New Roman" w:cs="Times New Roman"/>
          <w:b/>
          <w:bCs/>
          <w:sz w:val="24"/>
          <w:szCs w:val="24"/>
        </w:rPr>
        <w:t>A:</w:t>
      </w:r>
      <w:r w:rsidRPr="00866315">
        <w:rPr>
          <w:rFonts w:ascii="Times New Roman" w:hAnsi="Times New Roman" w:cs="Times New Roman"/>
          <w:sz w:val="24"/>
          <w:szCs w:val="24"/>
        </w:rPr>
        <w:t xml:space="preserve">  The </w:t>
      </w:r>
      <w:hyperlink r:id="rId13">
        <w:r w:rsidRPr="002A50D0">
          <w:rPr>
            <w:rStyle w:val="Hyperlink"/>
            <w:rFonts w:ascii="Times New Roman" w:hAnsi="Times New Roman" w:cs="Times New Roman"/>
            <w:color w:val="0070C0"/>
            <w:sz w:val="24"/>
            <w:szCs w:val="24"/>
          </w:rPr>
          <w:t>ONAP ARP</w:t>
        </w:r>
      </w:hyperlink>
      <w:r w:rsidRPr="00866315">
        <w:rPr>
          <w:rFonts w:ascii="Times New Roman" w:hAnsi="Times New Roman" w:cs="Times New Roman"/>
          <w:sz w:val="24"/>
          <w:szCs w:val="24"/>
        </w:rPr>
        <w:t xml:space="preserve"> site lists key resources for ICDBG-ARP including the </w:t>
      </w:r>
      <w:hyperlink r:id="rId14" w:history="1">
        <w:r w:rsidRPr="002A50D0">
          <w:rPr>
            <w:rFonts w:ascii="Times New Roman" w:hAnsi="Times New Roman" w:cs="Times New Roman"/>
            <w:color w:val="0070C0"/>
            <w:sz w:val="24"/>
            <w:szCs w:val="24"/>
            <w:u w:val="single"/>
          </w:rPr>
          <w:t xml:space="preserve">ICDBG-ARP Implementation </w:t>
        </w:r>
        <w:r w:rsidR="06321E57" w:rsidRPr="002A50D0">
          <w:rPr>
            <w:rFonts w:ascii="Times New Roman" w:hAnsi="Times New Roman" w:cs="Times New Roman"/>
            <w:color w:val="0070C0"/>
            <w:sz w:val="24"/>
            <w:szCs w:val="24"/>
            <w:u w:val="single"/>
          </w:rPr>
          <w:t xml:space="preserve">Training </w:t>
        </w:r>
        <w:r w:rsidRPr="002A50D0">
          <w:rPr>
            <w:rStyle w:val="Hyperlink"/>
            <w:rFonts w:ascii="Times New Roman" w:hAnsi="Times New Roman" w:cs="Times New Roman"/>
            <w:color w:val="0070C0"/>
            <w:sz w:val="24"/>
            <w:szCs w:val="24"/>
          </w:rPr>
          <w:t>Slides</w:t>
        </w:r>
      </w:hyperlink>
      <w:r w:rsidRPr="00866315">
        <w:rPr>
          <w:rFonts w:ascii="Times New Roman" w:hAnsi="Times New Roman" w:cs="Times New Roman"/>
          <w:sz w:val="24"/>
          <w:szCs w:val="24"/>
        </w:rPr>
        <w:t xml:space="preserve">, a recording of the </w:t>
      </w:r>
      <w:hyperlink r:id="rId15">
        <w:r w:rsidRPr="002A50D0">
          <w:rPr>
            <w:rStyle w:val="Hyperlink"/>
            <w:rFonts w:ascii="Times New Roman" w:hAnsi="Times New Roman" w:cs="Times New Roman"/>
            <w:color w:val="0070C0"/>
            <w:sz w:val="24"/>
            <w:szCs w:val="24"/>
          </w:rPr>
          <w:t>August 18, 2021 WebEx ICDBG-ARP Implementation training</w:t>
        </w:r>
      </w:hyperlink>
      <w:r w:rsidRPr="00866315">
        <w:rPr>
          <w:rFonts w:ascii="Times New Roman" w:hAnsi="Times New Roman" w:cs="Times New Roman"/>
          <w:sz w:val="24"/>
          <w:szCs w:val="24"/>
        </w:rPr>
        <w:t xml:space="preserve">, </w:t>
      </w:r>
      <w:r w:rsidR="00CD7612" w:rsidRPr="00866315">
        <w:rPr>
          <w:rFonts w:ascii="Times New Roman" w:hAnsi="Times New Roman" w:cs="Times New Roman"/>
          <w:sz w:val="24"/>
          <w:szCs w:val="24"/>
        </w:rPr>
        <w:t xml:space="preserve">and </w:t>
      </w:r>
      <w:hyperlink r:id="rId16" w:history="1">
        <w:r w:rsidRPr="00A17488">
          <w:rPr>
            <w:rStyle w:val="Hyperlink"/>
            <w:rFonts w:ascii="Times New Roman" w:hAnsi="Times New Roman" w:cs="Times New Roman"/>
            <w:sz w:val="24"/>
            <w:szCs w:val="24"/>
          </w:rPr>
          <w:t>Sample Tribal Resolution Language</w:t>
        </w:r>
      </w:hyperlink>
      <w:r w:rsidRPr="00866315">
        <w:rPr>
          <w:rFonts w:ascii="Times New Roman" w:hAnsi="Times New Roman" w:cs="Times New Roman"/>
          <w:sz w:val="24"/>
          <w:szCs w:val="24"/>
        </w:rPr>
        <w:t xml:space="preserve"> for Citizen Participation Certification and Delegation of Authority by a Tribe to a Tribal Organization. </w:t>
      </w:r>
      <w:hyperlink r:id="rId17">
        <w:r w:rsidR="002709C0" w:rsidRPr="002A50D0">
          <w:rPr>
            <w:rStyle w:val="Hyperlink"/>
            <w:rFonts w:ascii="Times New Roman" w:hAnsi="Times New Roman" w:cs="Times New Roman"/>
            <w:color w:val="0070C0"/>
            <w:sz w:val="24"/>
            <w:szCs w:val="24"/>
          </w:rPr>
          <w:t>PIH Notice 2021-22</w:t>
        </w:r>
      </w:hyperlink>
      <w:r w:rsidR="002709C0" w:rsidRPr="00866315">
        <w:rPr>
          <w:rFonts w:ascii="Times New Roman" w:hAnsi="Times New Roman" w:cs="Times New Roman"/>
          <w:sz w:val="24"/>
          <w:szCs w:val="24"/>
        </w:rPr>
        <w:t>: ICDBG-ARP Implementation Notice</w:t>
      </w:r>
      <w:r w:rsidR="00046355" w:rsidRPr="00866315">
        <w:rPr>
          <w:rFonts w:ascii="Times New Roman" w:hAnsi="Times New Roman" w:cs="Times New Roman"/>
          <w:sz w:val="24"/>
          <w:szCs w:val="24"/>
        </w:rPr>
        <w:t xml:space="preserve"> can also be found there. </w:t>
      </w:r>
    </w:p>
    <w:p w14:paraId="35C0ADB9" w14:textId="749D2028" w:rsidR="00A177CB" w:rsidRDefault="00A177CB" w:rsidP="005759B9">
      <w:pPr>
        <w:pStyle w:val="ListParagraph"/>
        <w:spacing w:after="0" w:line="240" w:lineRule="auto"/>
        <w:ind w:left="360" w:hanging="360"/>
        <w:rPr>
          <w:rFonts w:ascii="Times New Roman" w:eastAsiaTheme="minorEastAsia" w:hAnsi="Times New Roman" w:cs="Times New Roman"/>
          <w:b/>
          <w:bCs/>
          <w:sz w:val="24"/>
          <w:szCs w:val="24"/>
        </w:rPr>
      </w:pPr>
    </w:p>
    <w:p w14:paraId="4AE78675" w14:textId="77777777" w:rsidR="00DA7FA3" w:rsidRPr="00866315" w:rsidRDefault="00DA7FA3" w:rsidP="005759B9">
      <w:pPr>
        <w:pStyle w:val="ListParagraph"/>
        <w:spacing w:after="0" w:line="240" w:lineRule="auto"/>
        <w:ind w:left="360" w:hanging="360"/>
        <w:rPr>
          <w:rFonts w:ascii="Times New Roman" w:eastAsiaTheme="minorEastAsia" w:hAnsi="Times New Roman" w:cs="Times New Roman"/>
          <w:b/>
          <w:bCs/>
          <w:sz w:val="24"/>
          <w:szCs w:val="24"/>
        </w:rPr>
      </w:pPr>
    </w:p>
    <w:p w14:paraId="5BE06667" w14:textId="3A754B1D" w:rsidR="00DA56AA" w:rsidRPr="00DA56AA" w:rsidRDefault="00A5312F" w:rsidP="00DA56AA">
      <w:pPr>
        <w:pStyle w:val="ListParagraph"/>
        <w:numPr>
          <w:ilvl w:val="0"/>
          <w:numId w:val="4"/>
        </w:numPr>
        <w:spacing w:after="0" w:line="240" w:lineRule="auto"/>
        <w:ind w:left="360"/>
        <w:rPr>
          <w:rFonts w:ascii="Times New Roman" w:hAnsi="Times New Roman" w:cs="Times New Roman"/>
          <w:sz w:val="24"/>
          <w:szCs w:val="24"/>
        </w:rPr>
      </w:pPr>
      <w:r w:rsidRPr="00866315">
        <w:rPr>
          <w:rFonts w:ascii="Times New Roman" w:hAnsi="Times New Roman" w:cs="Times New Roman"/>
          <w:b/>
          <w:bCs/>
          <w:sz w:val="24"/>
          <w:szCs w:val="24"/>
        </w:rPr>
        <w:t xml:space="preserve">Q: </w:t>
      </w:r>
      <w:r w:rsidR="002A0375" w:rsidRPr="00866315">
        <w:rPr>
          <w:rFonts w:ascii="Times New Roman" w:hAnsi="Times New Roman" w:cs="Times New Roman"/>
          <w:b/>
          <w:bCs/>
          <w:sz w:val="24"/>
          <w:szCs w:val="24"/>
        </w:rPr>
        <w:t xml:space="preserve">What is </w:t>
      </w:r>
      <w:r w:rsidR="007B3DF6" w:rsidRPr="00866315">
        <w:rPr>
          <w:rFonts w:ascii="Times New Roman" w:hAnsi="Times New Roman" w:cs="Times New Roman"/>
          <w:b/>
          <w:bCs/>
          <w:sz w:val="24"/>
          <w:szCs w:val="24"/>
        </w:rPr>
        <w:t xml:space="preserve">the </w:t>
      </w:r>
      <w:r w:rsidR="002A0375" w:rsidRPr="00866315">
        <w:rPr>
          <w:rFonts w:ascii="Times New Roman" w:hAnsi="Times New Roman" w:cs="Times New Roman"/>
          <w:b/>
          <w:bCs/>
          <w:sz w:val="24"/>
          <w:szCs w:val="24"/>
        </w:rPr>
        <w:t xml:space="preserve">CFDA </w:t>
      </w:r>
      <w:r w:rsidR="00DC530C" w:rsidRPr="00866315">
        <w:rPr>
          <w:rFonts w:ascii="Times New Roman" w:hAnsi="Times New Roman" w:cs="Times New Roman"/>
          <w:b/>
          <w:bCs/>
          <w:sz w:val="24"/>
          <w:szCs w:val="24"/>
        </w:rPr>
        <w:t xml:space="preserve">or </w:t>
      </w:r>
      <w:r w:rsidR="007B3DF6" w:rsidRPr="00866315">
        <w:rPr>
          <w:rFonts w:ascii="Times New Roman" w:hAnsi="Times New Roman" w:cs="Times New Roman"/>
          <w:b/>
          <w:bCs/>
          <w:sz w:val="24"/>
          <w:szCs w:val="24"/>
        </w:rPr>
        <w:t>Announcement</w:t>
      </w:r>
      <w:r w:rsidR="00231976" w:rsidRPr="00866315">
        <w:rPr>
          <w:rFonts w:ascii="Times New Roman" w:hAnsi="Times New Roman" w:cs="Times New Roman"/>
          <w:b/>
          <w:bCs/>
          <w:sz w:val="24"/>
          <w:szCs w:val="24"/>
        </w:rPr>
        <w:t xml:space="preserve"> Opportunity Number </w:t>
      </w:r>
      <w:r w:rsidR="002A0375" w:rsidRPr="00866315">
        <w:rPr>
          <w:rFonts w:ascii="Times New Roman" w:hAnsi="Times New Roman" w:cs="Times New Roman"/>
          <w:b/>
          <w:bCs/>
          <w:sz w:val="24"/>
          <w:szCs w:val="24"/>
        </w:rPr>
        <w:t xml:space="preserve">for </w:t>
      </w:r>
      <w:r w:rsidR="00231976" w:rsidRPr="00866315">
        <w:rPr>
          <w:rFonts w:ascii="Times New Roman" w:hAnsi="Times New Roman" w:cs="Times New Roman"/>
          <w:b/>
          <w:bCs/>
          <w:sz w:val="24"/>
          <w:szCs w:val="24"/>
        </w:rPr>
        <w:t>ICDBG-ARP</w:t>
      </w:r>
      <w:r w:rsidR="002A0375" w:rsidRPr="00866315">
        <w:rPr>
          <w:rFonts w:ascii="Times New Roman" w:hAnsi="Times New Roman" w:cs="Times New Roman"/>
          <w:b/>
          <w:bCs/>
          <w:sz w:val="24"/>
          <w:szCs w:val="24"/>
        </w:rPr>
        <w:t>?</w:t>
      </w:r>
    </w:p>
    <w:p w14:paraId="57BF8A90" w14:textId="77777777" w:rsidR="002A50D0" w:rsidRDefault="002A50D0" w:rsidP="00DA56AA">
      <w:pPr>
        <w:spacing w:after="0" w:line="240" w:lineRule="auto"/>
        <w:ind w:left="360"/>
        <w:rPr>
          <w:rFonts w:ascii="Times New Roman" w:hAnsi="Times New Roman" w:cs="Times New Roman"/>
          <w:b/>
          <w:bCs/>
          <w:sz w:val="24"/>
          <w:szCs w:val="24"/>
        </w:rPr>
      </w:pPr>
    </w:p>
    <w:p w14:paraId="79D12829" w14:textId="5AF72E7E" w:rsidR="002A0375" w:rsidRPr="00866315" w:rsidRDefault="002A0375" w:rsidP="00DA56AA">
      <w:pPr>
        <w:spacing w:after="0" w:line="240" w:lineRule="auto"/>
        <w:ind w:left="360"/>
        <w:rPr>
          <w:rFonts w:ascii="Times New Roman" w:hAnsi="Times New Roman" w:cs="Times New Roman"/>
          <w:sz w:val="24"/>
          <w:szCs w:val="24"/>
        </w:rPr>
      </w:pPr>
      <w:r w:rsidRPr="00866315">
        <w:rPr>
          <w:rFonts w:ascii="Times New Roman" w:hAnsi="Times New Roman" w:cs="Times New Roman"/>
          <w:b/>
          <w:bCs/>
          <w:sz w:val="24"/>
          <w:szCs w:val="24"/>
        </w:rPr>
        <w:t>A:</w:t>
      </w:r>
      <w:r w:rsidRPr="00866315">
        <w:rPr>
          <w:rFonts w:ascii="Times New Roman" w:hAnsi="Times New Roman" w:cs="Times New Roman"/>
          <w:sz w:val="24"/>
          <w:szCs w:val="24"/>
        </w:rPr>
        <w:t xml:space="preserve"> The </w:t>
      </w:r>
      <w:r w:rsidR="00DC530C" w:rsidRPr="00866315">
        <w:rPr>
          <w:rFonts w:ascii="Times New Roman" w:hAnsi="Times New Roman" w:cs="Times New Roman"/>
          <w:sz w:val="24"/>
          <w:szCs w:val="24"/>
        </w:rPr>
        <w:t>CFDA number is 14.862</w:t>
      </w:r>
      <w:r w:rsidR="00231976" w:rsidRPr="00866315">
        <w:rPr>
          <w:rFonts w:ascii="Times New Roman" w:hAnsi="Times New Roman" w:cs="Times New Roman"/>
          <w:sz w:val="24"/>
          <w:szCs w:val="24"/>
        </w:rPr>
        <w:t xml:space="preserve"> and the ICDBG-ARP Implementation notice is </w:t>
      </w:r>
      <w:hyperlink r:id="rId18" w:history="1">
        <w:r w:rsidR="00A5312F" w:rsidRPr="002A50D0">
          <w:rPr>
            <w:rStyle w:val="Hyperlink"/>
            <w:rFonts w:ascii="Times New Roman" w:hAnsi="Times New Roman" w:cs="Times New Roman"/>
            <w:color w:val="0070C0"/>
            <w:sz w:val="24"/>
            <w:szCs w:val="24"/>
          </w:rPr>
          <w:t xml:space="preserve">PIH </w:t>
        </w:r>
        <w:r w:rsidR="000D46DC" w:rsidRPr="002A50D0">
          <w:rPr>
            <w:rStyle w:val="Hyperlink"/>
            <w:rFonts w:ascii="Times New Roman" w:hAnsi="Times New Roman" w:cs="Times New Roman"/>
            <w:color w:val="0070C0"/>
            <w:sz w:val="24"/>
            <w:szCs w:val="24"/>
          </w:rPr>
          <w:t xml:space="preserve">Notice PIH </w:t>
        </w:r>
        <w:r w:rsidR="00AE6179" w:rsidRPr="002A50D0">
          <w:rPr>
            <w:rStyle w:val="Hyperlink"/>
            <w:rFonts w:ascii="Times New Roman" w:hAnsi="Times New Roman" w:cs="Times New Roman"/>
            <w:color w:val="0070C0"/>
            <w:sz w:val="24"/>
            <w:szCs w:val="24"/>
          </w:rPr>
          <w:t>2021-22</w:t>
        </w:r>
      </w:hyperlink>
      <w:r w:rsidR="006717C3" w:rsidRPr="00866315">
        <w:rPr>
          <w:rFonts w:ascii="Times New Roman" w:hAnsi="Times New Roman" w:cs="Times New Roman"/>
          <w:sz w:val="24"/>
          <w:szCs w:val="24"/>
        </w:rPr>
        <w:t xml:space="preserve">. </w:t>
      </w:r>
    </w:p>
    <w:p w14:paraId="6C7923EF" w14:textId="2F1E0DF2" w:rsidR="00A5312F" w:rsidRDefault="00A5312F" w:rsidP="005759B9">
      <w:pPr>
        <w:spacing w:after="0" w:line="240" w:lineRule="auto"/>
        <w:ind w:left="360" w:hanging="360"/>
        <w:rPr>
          <w:rFonts w:ascii="Times New Roman" w:hAnsi="Times New Roman" w:cs="Times New Roman"/>
          <w:sz w:val="24"/>
          <w:szCs w:val="24"/>
        </w:rPr>
      </w:pPr>
    </w:p>
    <w:p w14:paraId="2F09D5C8" w14:textId="77777777" w:rsidR="00DA7FA3" w:rsidRPr="00866315" w:rsidRDefault="00DA7FA3" w:rsidP="005759B9">
      <w:pPr>
        <w:spacing w:after="0" w:line="240" w:lineRule="auto"/>
        <w:ind w:left="360" w:hanging="360"/>
        <w:rPr>
          <w:rFonts w:ascii="Times New Roman" w:hAnsi="Times New Roman" w:cs="Times New Roman"/>
          <w:sz w:val="24"/>
          <w:szCs w:val="24"/>
        </w:rPr>
      </w:pPr>
    </w:p>
    <w:p w14:paraId="4AA30E07" w14:textId="32D89913" w:rsidR="00A5312F" w:rsidRPr="00DA56AA" w:rsidRDefault="00A5312F" w:rsidP="00DA56AA">
      <w:pPr>
        <w:pStyle w:val="ListParagraph"/>
        <w:numPr>
          <w:ilvl w:val="0"/>
          <w:numId w:val="4"/>
        </w:numPr>
        <w:spacing w:after="0" w:line="240" w:lineRule="auto"/>
        <w:ind w:left="360"/>
        <w:rPr>
          <w:rFonts w:ascii="Times New Roman" w:hAnsi="Times New Roman" w:cs="Times New Roman"/>
          <w:b/>
          <w:bCs/>
          <w:sz w:val="24"/>
          <w:szCs w:val="24"/>
        </w:rPr>
      </w:pPr>
      <w:r w:rsidRPr="00866315">
        <w:rPr>
          <w:rFonts w:ascii="Times New Roman" w:hAnsi="Times New Roman" w:cs="Times New Roman"/>
          <w:b/>
          <w:bCs/>
          <w:sz w:val="24"/>
          <w:szCs w:val="24"/>
        </w:rPr>
        <w:t xml:space="preserve">Q: Can a Tribe apply for </w:t>
      </w:r>
      <w:r w:rsidR="4A8BB7B3" w:rsidRPr="00866315">
        <w:rPr>
          <w:rFonts w:ascii="Times New Roman" w:hAnsi="Times New Roman" w:cs="Times New Roman"/>
          <w:b/>
          <w:bCs/>
          <w:sz w:val="24"/>
          <w:szCs w:val="24"/>
        </w:rPr>
        <w:t>ICDBG-ARP</w:t>
      </w:r>
      <w:r w:rsidRPr="00866315">
        <w:rPr>
          <w:rFonts w:ascii="Times New Roman" w:hAnsi="Times New Roman" w:cs="Times New Roman"/>
          <w:b/>
          <w:bCs/>
          <w:sz w:val="24"/>
          <w:szCs w:val="24"/>
        </w:rPr>
        <w:t xml:space="preserve"> funding for the same project under different phases?  </w:t>
      </w:r>
    </w:p>
    <w:p w14:paraId="58C067BC" w14:textId="77777777" w:rsidR="002A50D0" w:rsidRDefault="002A50D0" w:rsidP="00DA56AA">
      <w:pPr>
        <w:pStyle w:val="ListParagraph"/>
        <w:spacing w:after="0" w:line="240" w:lineRule="auto"/>
        <w:ind w:left="360"/>
        <w:rPr>
          <w:rFonts w:ascii="Times New Roman" w:hAnsi="Times New Roman" w:cs="Times New Roman"/>
          <w:b/>
          <w:bCs/>
          <w:sz w:val="24"/>
          <w:szCs w:val="24"/>
        </w:rPr>
      </w:pPr>
    </w:p>
    <w:p w14:paraId="544B1CD7" w14:textId="6A339AA4" w:rsidR="00C0482B" w:rsidRPr="00866315" w:rsidRDefault="00A5312F" w:rsidP="00DA56AA">
      <w:pPr>
        <w:pStyle w:val="ListParagraph"/>
        <w:spacing w:after="0" w:line="240" w:lineRule="auto"/>
        <w:ind w:left="360"/>
        <w:rPr>
          <w:rFonts w:ascii="Times New Roman" w:hAnsi="Times New Roman" w:cs="Times New Roman"/>
          <w:sz w:val="24"/>
          <w:szCs w:val="24"/>
        </w:rPr>
      </w:pPr>
      <w:r w:rsidRPr="00866315">
        <w:rPr>
          <w:rFonts w:ascii="Times New Roman" w:hAnsi="Times New Roman" w:cs="Times New Roman"/>
          <w:b/>
          <w:bCs/>
          <w:sz w:val="24"/>
          <w:szCs w:val="24"/>
        </w:rPr>
        <w:t>A:</w:t>
      </w:r>
      <w:r w:rsidRPr="00866315">
        <w:rPr>
          <w:rFonts w:ascii="Times New Roman" w:hAnsi="Times New Roman" w:cs="Times New Roman"/>
          <w:sz w:val="24"/>
          <w:szCs w:val="24"/>
        </w:rPr>
        <w:t xml:space="preserve"> Applicants can apply under either Phase One or Phase Two, but not both.  Only those listed on the Phase One Priority List may apply to Phase One. This means any applicant that is not listed on the Phase One Priority List may apply to Phase Two.  </w:t>
      </w:r>
    </w:p>
    <w:p w14:paraId="2BDAF2DE" w14:textId="77777777" w:rsidR="00C0482B" w:rsidRPr="00866315" w:rsidRDefault="00C0482B" w:rsidP="005759B9">
      <w:pPr>
        <w:pStyle w:val="ListParagraph"/>
        <w:spacing w:after="0" w:line="240" w:lineRule="auto"/>
        <w:ind w:left="360" w:hanging="360"/>
        <w:rPr>
          <w:rFonts w:ascii="Times New Roman" w:hAnsi="Times New Roman" w:cs="Times New Roman"/>
          <w:sz w:val="24"/>
          <w:szCs w:val="24"/>
        </w:rPr>
      </w:pPr>
    </w:p>
    <w:p w14:paraId="6C5DFE07" w14:textId="7D258B4A" w:rsidR="00A5312F" w:rsidRPr="00866315" w:rsidRDefault="00A5312F" w:rsidP="00DA56AA">
      <w:pPr>
        <w:pStyle w:val="ListParagraph"/>
        <w:spacing w:after="0" w:line="240" w:lineRule="auto"/>
        <w:ind w:left="360"/>
        <w:rPr>
          <w:rFonts w:ascii="Times New Roman" w:hAnsi="Times New Roman" w:cs="Times New Roman"/>
          <w:sz w:val="24"/>
          <w:szCs w:val="24"/>
        </w:rPr>
      </w:pPr>
      <w:r w:rsidRPr="00866315">
        <w:rPr>
          <w:rFonts w:ascii="Times New Roman" w:hAnsi="Times New Roman" w:cs="Times New Roman"/>
          <w:sz w:val="24"/>
          <w:szCs w:val="24"/>
        </w:rPr>
        <w:t xml:space="preserve">If ICDBG-ARP funds remain after Phases One and Two are funded, </w:t>
      </w:r>
      <w:r w:rsidR="00E30964" w:rsidRPr="00866315">
        <w:rPr>
          <w:rFonts w:ascii="Times New Roman" w:hAnsi="Times New Roman" w:cs="Times New Roman"/>
          <w:sz w:val="24"/>
          <w:szCs w:val="24"/>
        </w:rPr>
        <w:t xml:space="preserve">HUD </w:t>
      </w:r>
      <w:r w:rsidRPr="00866315">
        <w:rPr>
          <w:rFonts w:ascii="Times New Roman" w:hAnsi="Times New Roman" w:cs="Times New Roman"/>
          <w:sz w:val="24"/>
          <w:szCs w:val="24"/>
        </w:rPr>
        <w:t xml:space="preserve">will </w:t>
      </w:r>
      <w:r w:rsidR="00EC528C" w:rsidRPr="00866315">
        <w:rPr>
          <w:rFonts w:ascii="Times New Roman" w:hAnsi="Times New Roman" w:cs="Times New Roman"/>
          <w:sz w:val="24"/>
          <w:szCs w:val="24"/>
        </w:rPr>
        <w:t xml:space="preserve">review </w:t>
      </w:r>
      <w:r w:rsidRPr="00866315">
        <w:rPr>
          <w:rFonts w:ascii="Times New Roman" w:hAnsi="Times New Roman" w:cs="Times New Roman"/>
          <w:sz w:val="24"/>
          <w:szCs w:val="24"/>
        </w:rPr>
        <w:t xml:space="preserve">any applications submitted after October 18, </w:t>
      </w:r>
      <w:proofErr w:type="gramStart"/>
      <w:r w:rsidRPr="00866315">
        <w:rPr>
          <w:rFonts w:ascii="Times New Roman" w:hAnsi="Times New Roman" w:cs="Times New Roman"/>
          <w:sz w:val="24"/>
          <w:szCs w:val="24"/>
        </w:rPr>
        <w:t>2021</w:t>
      </w:r>
      <w:proofErr w:type="gramEnd"/>
      <w:r w:rsidRPr="00866315">
        <w:rPr>
          <w:rFonts w:ascii="Times New Roman" w:hAnsi="Times New Roman" w:cs="Times New Roman"/>
          <w:sz w:val="24"/>
          <w:szCs w:val="24"/>
        </w:rPr>
        <w:t xml:space="preserve"> </w:t>
      </w:r>
      <w:r w:rsidR="41AE5941" w:rsidRPr="00866315">
        <w:rPr>
          <w:rFonts w:ascii="Times New Roman" w:hAnsi="Times New Roman" w:cs="Times New Roman"/>
          <w:sz w:val="24"/>
          <w:szCs w:val="24"/>
        </w:rPr>
        <w:t>at 6PM ET,</w:t>
      </w:r>
      <w:r w:rsidRPr="00866315">
        <w:rPr>
          <w:rFonts w:ascii="Times New Roman" w:hAnsi="Times New Roman" w:cs="Times New Roman"/>
          <w:sz w:val="24"/>
          <w:szCs w:val="24"/>
        </w:rPr>
        <w:t xml:space="preserve"> the date the Phase Two application period close</w:t>
      </w:r>
      <w:r w:rsidR="006374C1" w:rsidRPr="00866315">
        <w:rPr>
          <w:rFonts w:ascii="Times New Roman" w:hAnsi="Times New Roman" w:cs="Times New Roman"/>
          <w:sz w:val="24"/>
          <w:szCs w:val="24"/>
        </w:rPr>
        <w:t>s</w:t>
      </w:r>
      <w:r w:rsidR="009F197F" w:rsidRPr="00866315">
        <w:rPr>
          <w:rFonts w:ascii="Times New Roman" w:hAnsi="Times New Roman" w:cs="Times New Roman"/>
          <w:sz w:val="24"/>
          <w:szCs w:val="24"/>
        </w:rPr>
        <w:t>, on a first come first-served basis</w:t>
      </w:r>
      <w:r w:rsidR="002D22D2" w:rsidRPr="00866315">
        <w:rPr>
          <w:rFonts w:ascii="Times New Roman" w:hAnsi="Times New Roman" w:cs="Times New Roman"/>
          <w:sz w:val="24"/>
          <w:szCs w:val="24"/>
        </w:rPr>
        <w:t xml:space="preserve"> in Phase Three</w:t>
      </w:r>
      <w:r w:rsidRPr="00866315">
        <w:rPr>
          <w:rFonts w:ascii="Times New Roman" w:hAnsi="Times New Roman" w:cs="Times New Roman"/>
          <w:sz w:val="24"/>
          <w:szCs w:val="24"/>
        </w:rPr>
        <w:t>.</w:t>
      </w:r>
      <w:r w:rsidR="009F197F" w:rsidRPr="00866315">
        <w:rPr>
          <w:rFonts w:ascii="Times New Roman" w:hAnsi="Times New Roman" w:cs="Times New Roman"/>
          <w:sz w:val="24"/>
          <w:szCs w:val="24"/>
        </w:rPr>
        <w:t xml:space="preserve"> However,</w:t>
      </w:r>
      <w:r w:rsidR="00E30964" w:rsidRPr="00866315">
        <w:rPr>
          <w:rFonts w:ascii="Times New Roman" w:hAnsi="Times New Roman" w:cs="Times New Roman"/>
          <w:sz w:val="24"/>
          <w:szCs w:val="24"/>
        </w:rPr>
        <w:t xml:space="preserve"> </w:t>
      </w:r>
      <w:r w:rsidR="00D43E1C" w:rsidRPr="00866315">
        <w:rPr>
          <w:rFonts w:ascii="Times New Roman" w:hAnsi="Times New Roman" w:cs="Times New Roman"/>
          <w:sz w:val="24"/>
          <w:szCs w:val="24"/>
        </w:rPr>
        <w:t xml:space="preserve">based on the number of applications awarded in Phase One and Phase Two, HUD may set-aside funds or limit eligibility for Phase Three to those who have not yet been awarded ICDBG-ARP grants. </w:t>
      </w:r>
      <w:r w:rsidR="009F197F" w:rsidRPr="00866315">
        <w:rPr>
          <w:rFonts w:ascii="Times New Roman" w:hAnsi="Times New Roman" w:cs="Times New Roman"/>
          <w:sz w:val="24"/>
          <w:szCs w:val="24"/>
        </w:rPr>
        <w:t xml:space="preserve"> </w:t>
      </w:r>
      <w:r w:rsidRPr="00866315">
        <w:rPr>
          <w:rFonts w:ascii="Times New Roman" w:hAnsi="Times New Roman" w:cs="Times New Roman"/>
          <w:sz w:val="24"/>
          <w:szCs w:val="24"/>
        </w:rPr>
        <w:t xml:space="preserve">  </w:t>
      </w:r>
    </w:p>
    <w:p w14:paraId="5218C329" w14:textId="275B1D78" w:rsidR="00A5312F" w:rsidRDefault="00A5312F" w:rsidP="005759B9">
      <w:pPr>
        <w:pStyle w:val="ListParagraph"/>
        <w:spacing w:after="0" w:line="240" w:lineRule="auto"/>
        <w:ind w:left="360" w:hanging="360"/>
        <w:rPr>
          <w:rFonts w:ascii="Times New Roman" w:hAnsi="Times New Roman" w:cs="Times New Roman"/>
          <w:sz w:val="24"/>
          <w:szCs w:val="24"/>
        </w:rPr>
      </w:pPr>
    </w:p>
    <w:p w14:paraId="6D8646D4" w14:textId="77777777" w:rsidR="00DA7FA3" w:rsidRPr="00866315" w:rsidRDefault="00DA7FA3" w:rsidP="005759B9">
      <w:pPr>
        <w:pStyle w:val="ListParagraph"/>
        <w:spacing w:after="0" w:line="240" w:lineRule="auto"/>
        <w:ind w:left="360" w:hanging="360"/>
        <w:rPr>
          <w:rFonts w:ascii="Times New Roman" w:hAnsi="Times New Roman" w:cs="Times New Roman"/>
          <w:sz w:val="24"/>
          <w:szCs w:val="24"/>
        </w:rPr>
      </w:pPr>
    </w:p>
    <w:p w14:paraId="4E0751BC" w14:textId="6C70D816" w:rsidR="00A5312F" w:rsidRPr="00866315" w:rsidRDefault="00A5312F" w:rsidP="005759B9">
      <w:pPr>
        <w:pStyle w:val="ListParagraph"/>
        <w:numPr>
          <w:ilvl w:val="0"/>
          <w:numId w:val="4"/>
        </w:numPr>
        <w:spacing w:after="0" w:line="240" w:lineRule="auto"/>
        <w:ind w:left="360"/>
        <w:rPr>
          <w:rFonts w:ascii="Times New Roman" w:hAnsi="Times New Roman" w:cs="Times New Roman"/>
          <w:b/>
          <w:bCs/>
          <w:sz w:val="24"/>
          <w:szCs w:val="24"/>
        </w:rPr>
      </w:pPr>
      <w:r w:rsidRPr="00866315">
        <w:rPr>
          <w:rFonts w:ascii="Times New Roman" w:hAnsi="Times New Roman" w:cs="Times New Roman"/>
          <w:b/>
          <w:bCs/>
          <w:sz w:val="24"/>
          <w:szCs w:val="24"/>
        </w:rPr>
        <w:lastRenderedPageBreak/>
        <w:t xml:space="preserve">Q: </w:t>
      </w:r>
      <w:hyperlink r:id="rId19">
        <w:r w:rsidRPr="002A50D0">
          <w:rPr>
            <w:rStyle w:val="Hyperlink"/>
            <w:rFonts w:ascii="Times New Roman" w:hAnsi="Times New Roman" w:cs="Times New Roman"/>
            <w:b/>
            <w:bCs/>
            <w:color w:val="0070C0"/>
            <w:sz w:val="24"/>
            <w:szCs w:val="24"/>
          </w:rPr>
          <w:t>PIH Notice 2021-22</w:t>
        </w:r>
      </w:hyperlink>
      <w:r w:rsidRPr="00866315">
        <w:rPr>
          <w:rFonts w:ascii="Times New Roman" w:hAnsi="Times New Roman" w:cs="Times New Roman"/>
          <w:b/>
          <w:bCs/>
          <w:sz w:val="24"/>
          <w:szCs w:val="24"/>
        </w:rPr>
        <w:t xml:space="preserve"> includes </w:t>
      </w:r>
      <w:r w:rsidR="002A50D0">
        <w:rPr>
          <w:rFonts w:ascii="Times New Roman" w:hAnsi="Times New Roman" w:cs="Times New Roman"/>
          <w:b/>
          <w:bCs/>
          <w:sz w:val="24"/>
          <w:szCs w:val="24"/>
        </w:rPr>
        <w:t>n</w:t>
      </w:r>
      <w:r w:rsidRPr="00866315">
        <w:rPr>
          <w:rFonts w:ascii="Times New Roman" w:hAnsi="Times New Roman" w:cs="Times New Roman"/>
          <w:b/>
          <w:bCs/>
          <w:sz w:val="24"/>
          <w:szCs w:val="24"/>
        </w:rPr>
        <w:t xml:space="preserve">ew </w:t>
      </w:r>
      <w:r w:rsidR="002A50D0">
        <w:rPr>
          <w:rFonts w:ascii="Times New Roman" w:hAnsi="Times New Roman" w:cs="Times New Roman"/>
          <w:b/>
          <w:bCs/>
          <w:sz w:val="24"/>
          <w:szCs w:val="24"/>
        </w:rPr>
        <w:t>c</w:t>
      </w:r>
      <w:r w:rsidRPr="00866315">
        <w:rPr>
          <w:rFonts w:ascii="Times New Roman" w:hAnsi="Times New Roman" w:cs="Times New Roman"/>
          <w:b/>
          <w:bCs/>
          <w:sz w:val="24"/>
          <w:szCs w:val="24"/>
        </w:rPr>
        <w:t xml:space="preserve">onstruction as an eligible activity. This is usually not eligible with ICDBG.  Can you confirm that a Tribe/TDHE/Tribal Organization can apply for ICDBG-ARP for </w:t>
      </w:r>
      <w:r w:rsidR="002A50D0">
        <w:rPr>
          <w:rFonts w:ascii="Times New Roman" w:hAnsi="Times New Roman" w:cs="Times New Roman"/>
          <w:b/>
          <w:bCs/>
          <w:sz w:val="24"/>
          <w:szCs w:val="24"/>
        </w:rPr>
        <w:t xml:space="preserve">the </w:t>
      </w:r>
      <w:r w:rsidRPr="00866315">
        <w:rPr>
          <w:rFonts w:ascii="Times New Roman" w:hAnsi="Times New Roman" w:cs="Times New Roman"/>
          <w:b/>
          <w:bCs/>
          <w:sz w:val="24"/>
          <w:szCs w:val="24"/>
        </w:rPr>
        <w:t xml:space="preserve">new construction of homes?  </w:t>
      </w:r>
    </w:p>
    <w:p w14:paraId="0B2F7C5B" w14:textId="77777777" w:rsidR="00DA7FA3" w:rsidRDefault="00DA7FA3" w:rsidP="00DA56AA">
      <w:pPr>
        <w:pStyle w:val="ListParagraph"/>
        <w:spacing w:after="0" w:line="240" w:lineRule="auto"/>
        <w:ind w:left="360"/>
        <w:rPr>
          <w:rFonts w:ascii="Times New Roman" w:hAnsi="Times New Roman" w:cs="Times New Roman"/>
          <w:b/>
          <w:bCs/>
          <w:sz w:val="24"/>
          <w:szCs w:val="24"/>
        </w:rPr>
      </w:pPr>
    </w:p>
    <w:p w14:paraId="1AB2BD61" w14:textId="610EADD4" w:rsidR="00A5312F" w:rsidRPr="00866315" w:rsidRDefault="00A5312F" w:rsidP="00DA56AA">
      <w:pPr>
        <w:pStyle w:val="ListParagraph"/>
        <w:spacing w:after="0" w:line="240" w:lineRule="auto"/>
        <w:ind w:left="360"/>
        <w:rPr>
          <w:rFonts w:ascii="Times New Roman" w:hAnsi="Times New Roman" w:cs="Times New Roman"/>
          <w:sz w:val="24"/>
          <w:szCs w:val="24"/>
        </w:rPr>
      </w:pPr>
      <w:r w:rsidRPr="00DA56AA">
        <w:rPr>
          <w:rFonts w:ascii="Times New Roman" w:hAnsi="Times New Roman" w:cs="Times New Roman"/>
          <w:b/>
          <w:bCs/>
          <w:sz w:val="24"/>
          <w:szCs w:val="24"/>
        </w:rPr>
        <w:t>A</w:t>
      </w:r>
      <w:r w:rsidRPr="00866315">
        <w:rPr>
          <w:rFonts w:ascii="Times New Roman" w:hAnsi="Times New Roman" w:cs="Times New Roman"/>
          <w:sz w:val="24"/>
          <w:szCs w:val="24"/>
        </w:rPr>
        <w:t xml:space="preserve">: As stated in the </w:t>
      </w:r>
      <w:hyperlink r:id="rId20" w:history="1">
        <w:r w:rsidRPr="002A50D0">
          <w:rPr>
            <w:rStyle w:val="Hyperlink"/>
            <w:rFonts w:ascii="Times New Roman" w:hAnsi="Times New Roman" w:cs="Times New Roman"/>
            <w:color w:val="0070C0"/>
            <w:sz w:val="24"/>
            <w:szCs w:val="24"/>
          </w:rPr>
          <w:t>ICDBG-ARP Implementation Notice</w:t>
        </w:r>
      </w:hyperlink>
      <w:r w:rsidRPr="00866315">
        <w:rPr>
          <w:rFonts w:ascii="Times New Roman" w:hAnsi="Times New Roman" w:cs="Times New Roman"/>
          <w:sz w:val="24"/>
          <w:szCs w:val="24"/>
        </w:rPr>
        <w:t xml:space="preserve">, Section 10: Waivers and Alternative Requirements Applicable to ICDBG-ARP Funding, on page 25: “HUD is waiving and modifying Section 105 of the HCD Act and 24 CFR § 1003.207(b)(3) to the extent necessary to provide for the following alternative requirement: Indian tribes and Tribal organizations may use ICDBG-ARP funds to carry out new housing construction when such construction is carried out to reduce overcrowding, or to otherwise prevent, prepare for, or respond to COVID-19.” In addition, the project would need to be completed expeditiously, and would be subject to Section 504 Accessibility Requirements. </w:t>
      </w:r>
    </w:p>
    <w:p w14:paraId="10C1A8C9" w14:textId="535822BC" w:rsidR="009C61DF" w:rsidRDefault="009C61DF" w:rsidP="005759B9">
      <w:pPr>
        <w:pStyle w:val="ListParagraph"/>
        <w:spacing w:after="0" w:line="240" w:lineRule="auto"/>
        <w:ind w:left="360" w:hanging="360"/>
        <w:rPr>
          <w:rFonts w:ascii="Times New Roman" w:hAnsi="Times New Roman" w:cs="Times New Roman"/>
          <w:sz w:val="24"/>
          <w:szCs w:val="24"/>
        </w:rPr>
      </w:pPr>
    </w:p>
    <w:p w14:paraId="7739598A" w14:textId="77777777" w:rsidR="00DA7FA3" w:rsidRPr="00866315" w:rsidRDefault="00DA7FA3" w:rsidP="005759B9">
      <w:pPr>
        <w:pStyle w:val="ListParagraph"/>
        <w:spacing w:after="0" w:line="240" w:lineRule="auto"/>
        <w:ind w:left="360" w:hanging="360"/>
        <w:rPr>
          <w:rFonts w:ascii="Times New Roman" w:hAnsi="Times New Roman" w:cs="Times New Roman"/>
          <w:sz w:val="24"/>
          <w:szCs w:val="24"/>
        </w:rPr>
      </w:pPr>
    </w:p>
    <w:p w14:paraId="728BB8D5" w14:textId="68586F30" w:rsidR="00A5312F" w:rsidRPr="00DA56AA" w:rsidRDefault="00A5312F" w:rsidP="00DA56AA">
      <w:pPr>
        <w:pStyle w:val="ListParagraph"/>
        <w:numPr>
          <w:ilvl w:val="0"/>
          <w:numId w:val="4"/>
        </w:numPr>
        <w:spacing w:after="0" w:line="240" w:lineRule="auto"/>
        <w:ind w:left="360"/>
        <w:rPr>
          <w:rFonts w:ascii="Times New Roman" w:hAnsi="Times New Roman" w:cs="Times New Roman"/>
          <w:b/>
          <w:bCs/>
          <w:sz w:val="24"/>
          <w:szCs w:val="24"/>
        </w:rPr>
      </w:pPr>
      <w:r w:rsidRPr="00866315">
        <w:rPr>
          <w:rFonts w:ascii="Times New Roman" w:hAnsi="Times New Roman" w:cs="Times New Roman"/>
          <w:b/>
          <w:bCs/>
          <w:sz w:val="24"/>
          <w:szCs w:val="24"/>
        </w:rPr>
        <w:t xml:space="preserve">Q: </w:t>
      </w:r>
      <w:r w:rsidR="004F644D" w:rsidRPr="00866315">
        <w:rPr>
          <w:rFonts w:ascii="Times New Roman" w:hAnsi="Times New Roman" w:cs="Times New Roman"/>
          <w:b/>
          <w:bCs/>
          <w:sz w:val="24"/>
          <w:szCs w:val="24"/>
        </w:rPr>
        <w:t>Are</w:t>
      </w:r>
      <w:r w:rsidRPr="00866315">
        <w:rPr>
          <w:rFonts w:ascii="Times New Roman" w:hAnsi="Times New Roman" w:cs="Times New Roman"/>
          <w:b/>
          <w:bCs/>
          <w:sz w:val="24"/>
          <w:szCs w:val="24"/>
        </w:rPr>
        <w:t xml:space="preserve"> ICDBG-ARP </w:t>
      </w:r>
      <w:r w:rsidR="004F644D" w:rsidRPr="00866315">
        <w:rPr>
          <w:rFonts w:ascii="Times New Roman" w:hAnsi="Times New Roman" w:cs="Times New Roman"/>
          <w:b/>
          <w:bCs/>
          <w:sz w:val="24"/>
          <w:szCs w:val="24"/>
        </w:rPr>
        <w:t xml:space="preserve">grant </w:t>
      </w:r>
      <w:r w:rsidRPr="00866315">
        <w:rPr>
          <w:rFonts w:ascii="Times New Roman" w:hAnsi="Times New Roman" w:cs="Times New Roman"/>
          <w:b/>
          <w:bCs/>
          <w:sz w:val="24"/>
          <w:szCs w:val="24"/>
        </w:rPr>
        <w:t xml:space="preserve">funds </w:t>
      </w:r>
      <w:r w:rsidR="004F644D" w:rsidRPr="00866315">
        <w:rPr>
          <w:rFonts w:ascii="Times New Roman" w:hAnsi="Times New Roman" w:cs="Times New Roman"/>
          <w:b/>
          <w:bCs/>
          <w:sz w:val="24"/>
          <w:szCs w:val="24"/>
        </w:rPr>
        <w:t xml:space="preserve">subject to the usual 15 percent cap on </w:t>
      </w:r>
      <w:r w:rsidRPr="00866315">
        <w:rPr>
          <w:rFonts w:ascii="Times New Roman" w:hAnsi="Times New Roman" w:cs="Times New Roman"/>
          <w:b/>
          <w:bCs/>
          <w:sz w:val="24"/>
          <w:szCs w:val="24"/>
        </w:rPr>
        <w:t xml:space="preserve">public services? </w:t>
      </w:r>
    </w:p>
    <w:p w14:paraId="0663A404" w14:textId="77777777" w:rsidR="002A50D0" w:rsidRDefault="002A50D0" w:rsidP="00DA56AA">
      <w:pPr>
        <w:pStyle w:val="ListParagraph"/>
        <w:spacing w:after="0" w:line="240" w:lineRule="auto"/>
        <w:ind w:left="360"/>
        <w:rPr>
          <w:rFonts w:ascii="Times New Roman" w:hAnsi="Times New Roman" w:cs="Times New Roman"/>
          <w:b/>
          <w:bCs/>
          <w:sz w:val="24"/>
          <w:szCs w:val="24"/>
        </w:rPr>
      </w:pPr>
    </w:p>
    <w:p w14:paraId="753EBEA2" w14:textId="73C27732" w:rsidR="00A5312F" w:rsidRPr="00866315" w:rsidRDefault="00A5312F" w:rsidP="00DA56AA">
      <w:pPr>
        <w:pStyle w:val="ListParagraph"/>
        <w:spacing w:after="0" w:line="240" w:lineRule="auto"/>
        <w:ind w:left="360"/>
        <w:rPr>
          <w:rFonts w:ascii="Times New Roman" w:hAnsi="Times New Roman" w:cs="Times New Roman"/>
          <w:b/>
          <w:bCs/>
          <w:sz w:val="24"/>
          <w:szCs w:val="24"/>
        </w:rPr>
      </w:pPr>
      <w:r w:rsidRPr="00866315">
        <w:rPr>
          <w:rFonts w:ascii="Times New Roman" w:hAnsi="Times New Roman" w:cs="Times New Roman"/>
          <w:b/>
          <w:bCs/>
          <w:sz w:val="24"/>
          <w:szCs w:val="24"/>
        </w:rPr>
        <w:t xml:space="preserve">A: </w:t>
      </w:r>
      <w:r w:rsidR="004F644D" w:rsidRPr="00866315">
        <w:rPr>
          <w:rFonts w:ascii="Times New Roman" w:hAnsi="Times New Roman" w:cs="Times New Roman"/>
          <w:sz w:val="24"/>
          <w:szCs w:val="24"/>
        </w:rPr>
        <w:t>No.</w:t>
      </w:r>
      <w:r w:rsidRPr="00866315">
        <w:rPr>
          <w:rFonts w:ascii="Times New Roman" w:hAnsi="Times New Roman" w:cs="Times New Roman"/>
          <w:sz w:val="24"/>
          <w:szCs w:val="24"/>
        </w:rPr>
        <w:t xml:space="preserve"> </w:t>
      </w:r>
      <w:r w:rsidR="00A360E2" w:rsidRPr="00866315">
        <w:rPr>
          <w:rFonts w:ascii="Times New Roman" w:hAnsi="Times New Roman" w:cs="Times New Roman"/>
          <w:sz w:val="24"/>
          <w:szCs w:val="24"/>
        </w:rPr>
        <w:t>In accordance with</w:t>
      </w:r>
      <w:r w:rsidRPr="00866315">
        <w:rPr>
          <w:rFonts w:ascii="Times New Roman" w:hAnsi="Times New Roman" w:cs="Times New Roman"/>
          <w:sz w:val="24"/>
          <w:szCs w:val="24"/>
        </w:rPr>
        <w:t xml:space="preserve"> the American Rescue Plan Act, </w:t>
      </w:r>
      <w:r w:rsidR="00A360E2" w:rsidRPr="00866315">
        <w:rPr>
          <w:rFonts w:ascii="Times New Roman" w:hAnsi="Times New Roman" w:cs="Times New Roman"/>
          <w:sz w:val="24"/>
          <w:szCs w:val="24"/>
        </w:rPr>
        <w:t xml:space="preserve">ICDBG-ARP grantees </w:t>
      </w:r>
      <w:r w:rsidRPr="00866315">
        <w:rPr>
          <w:rFonts w:ascii="Times New Roman" w:hAnsi="Times New Roman" w:cs="Times New Roman"/>
          <w:sz w:val="24"/>
          <w:szCs w:val="24"/>
          <w:shd w:val="clear" w:color="auto" w:fill="FFFFFF"/>
        </w:rPr>
        <w:t xml:space="preserve">may use up to 100 percent of </w:t>
      </w:r>
      <w:r w:rsidR="00A360E2" w:rsidRPr="00866315">
        <w:rPr>
          <w:rFonts w:ascii="Times New Roman" w:hAnsi="Times New Roman" w:cs="Times New Roman"/>
          <w:sz w:val="24"/>
          <w:szCs w:val="24"/>
          <w:shd w:val="clear" w:color="auto" w:fill="FFFFFF"/>
        </w:rPr>
        <w:t xml:space="preserve">their ICDBG-ARP </w:t>
      </w:r>
      <w:r w:rsidRPr="00866315">
        <w:rPr>
          <w:rFonts w:ascii="Times New Roman" w:hAnsi="Times New Roman" w:cs="Times New Roman"/>
          <w:sz w:val="24"/>
          <w:szCs w:val="24"/>
          <w:shd w:val="clear" w:color="auto" w:fill="FFFFFF"/>
        </w:rPr>
        <w:t xml:space="preserve">grant </w:t>
      </w:r>
      <w:r w:rsidR="00A360E2" w:rsidRPr="00866315">
        <w:rPr>
          <w:rFonts w:ascii="Times New Roman" w:hAnsi="Times New Roman" w:cs="Times New Roman"/>
          <w:sz w:val="24"/>
          <w:szCs w:val="24"/>
          <w:shd w:val="clear" w:color="auto" w:fill="FFFFFF"/>
        </w:rPr>
        <w:t>on</w:t>
      </w:r>
      <w:r w:rsidRPr="00866315">
        <w:rPr>
          <w:rFonts w:ascii="Times New Roman" w:hAnsi="Times New Roman" w:cs="Times New Roman"/>
          <w:sz w:val="24"/>
          <w:szCs w:val="24"/>
          <w:shd w:val="clear" w:color="auto" w:fill="FFFFFF"/>
        </w:rPr>
        <w:t xml:space="preserve"> public services activities to prevent, prepare for, and respond to coronavirus</w:t>
      </w:r>
      <w:r w:rsidRPr="00866315">
        <w:rPr>
          <w:rFonts w:ascii="Times New Roman" w:hAnsi="Times New Roman" w:cs="Times New Roman"/>
          <w:sz w:val="24"/>
          <w:szCs w:val="24"/>
        </w:rPr>
        <w:t>.</w:t>
      </w:r>
      <w:r w:rsidR="00026B5B" w:rsidRPr="00866315">
        <w:rPr>
          <w:rFonts w:ascii="Times New Roman" w:hAnsi="Times New Roman" w:cs="Times New Roman"/>
          <w:sz w:val="24"/>
          <w:szCs w:val="24"/>
        </w:rPr>
        <w:t xml:space="preserve"> Examples of public services include </w:t>
      </w:r>
      <w:r w:rsidR="005D0DE7" w:rsidRPr="00866315">
        <w:rPr>
          <w:rFonts w:ascii="Times New Roman" w:hAnsi="Times New Roman" w:cs="Times New Roman"/>
          <w:sz w:val="24"/>
          <w:szCs w:val="24"/>
        </w:rPr>
        <w:t xml:space="preserve">up to 6-months of </w:t>
      </w:r>
      <w:r w:rsidR="00026B5B" w:rsidRPr="00866315">
        <w:rPr>
          <w:rFonts w:ascii="Times New Roman" w:hAnsi="Times New Roman" w:cs="Times New Roman"/>
          <w:sz w:val="24"/>
          <w:szCs w:val="24"/>
        </w:rPr>
        <w:t xml:space="preserve">emergency rental </w:t>
      </w:r>
      <w:r w:rsidR="005D0DE7" w:rsidRPr="00866315">
        <w:rPr>
          <w:rFonts w:ascii="Times New Roman" w:hAnsi="Times New Roman" w:cs="Times New Roman"/>
          <w:sz w:val="24"/>
          <w:szCs w:val="24"/>
        </w:rPr>
        <w:t xml:space="preserve">and utility </w:t>
      </w:r>
      <w:r w:rsidR="00026B5B" w:rsidRPr="00866315">
        <w:rPr>
          <w:rFonts w:ascii="Times New Roman" w:hAnsi="Times New Roman" w:cs="Times New Roman"/>
          <w:sz w:val="24"/>
          <w:szCs w:val="24"/>
        </w:rPr>
        <w:t>assistance,</w:t>
      </w:r>
      <w:r w:rsidR="00B40B31" w:rsidRPr="00866315">
        <w:rPr>
          <w:rFonts w:ascii="Times New Roman" w:hAnsi="Times New Roman" w:cs="Times New Roman"/>
          <w:sz w:val="24"/>
          <w:szCs w:val="24"/>
        </w:rPr>
        <w:t xml:space="preserve"> </w:t>
      </w:r>
      <w:r w:rsidR="00486A9E" w:rsidRPr="00866315">
        <w:rPr>
          <w:rFonts w:ascii="Times New Roman" w:hAnsi="Times New Roman" w:cs="Times New Roman"/>
          <w:sz w:val="24"/>
          <w:szCs w:val="24"/>
        </w:rPr>
        <w:t>meal delivery services to vulnerable populations, and similar activities</w:t>
      </w:r>
      <w:r w:rsidRPr="00866315">
        <w:t>.</w:t>
      </w:r>
    </w:p>
    <w:p w14:paraId="2187B107" w14:textId="6E2CFBC4" w:rsidR="00A5312F" w:rsidRDefault="00A5312F" w:rsidP="005759B9">
      <w:pPr>
        <w:spacing w:after="0" w:line="240" w:lineRule="auto"/>
        <w:ind w:left="360" w:hanging="360"/>
        <w:rPr>
          <w:rFonts w:ascii="Times New Roman" w:hAnsi="Times New Roman" w:cs="Times New Roman"/>
          <w:sz w:val="24"/>
          <w:szCs w:val="24"/>
        </w:rPr>
      </w:pPr>
    </w:p>
    <w:p w14:paraId="4EC37920" w14:textId="77777777" w:rsidR="00DA7FA3" w:rsidRPr="00866315" w:rsidRDefault="00DA7FA3" w:rsidP="005759B9">
      <w:pPr>
        <w:spacing w:after="0" w:line="240" w:lineRule="auto"/>
        <w:ind w:left="360" w:hanging="360"/>
        <w:rPr>
          <w:rFonts w:ascii="Times New Roman" w:hAnsi="Times New Roman" w:cs="Times New Roman"/>
          <w:sz w:val="24"/>
          <w:szCs w:val="24"/>
        </w:rPr>
      </w:pPr>
    </w:p>
    <w:p w14:paraId="2390D4F5" w14:textId="23AE60C0" w:rsidR="00634757" w:rsidRPr="00DA56AA" w:rsidRDefault="00A5312F" w:rsidP="00DA56AA">
      <w:pPr>
        <w:pStyle w:val="ListParagraph"/>
        <w:numPr>
          <w:ilvl w:val="0"/>
          <w:numId w:val="4"/>
        </w:numPr>
        <w:spacing w:after="0" w:line="240" w:lineRule="auto"/>
        <w:ind w:left="360"/>
        <w:rPr>
          <w:rFonts w:ascii="Times New Roman" w:eastAsiaTheme="minorEastAsia" w:hAnsi="Times New Roman" w:cs="Times New Roman"/>
          <w:b/>
          <w:bCs/>
          <w:sz w:val="24"/>
          <w:szCs w:val="24"/>
        </w:rPr>
      </w:pPr>
      <w:r w:rsidRPr="00866315">
        <w:rPr>
          <w:rFonts w:ascii="Times New Roman" w:eastAsia="Times New Roman" w:hAnsi="Times New Roman" w:cs="Times New Roman"/>
          <w:b/>
          <w:bCs/>
          <w:sz w:val="24"/>
          <w:szCs w:val="24"/>
        </w:rPr>
        <w:t xml:space="preserve">Q: </w:t>
      </w:r>
      <w:r w:rsidR="00634757" w:rsidRPr="00866315">
        <w:rPr>
          <w:rFonts w:ascii="Times New Roman" w:eastAsia="Times New Roman" w:hAnsi="Times New Roman" w:cs="Times New Roman"/>
          <w:b/>
          <w:bCs/>
          <w:sz w:val="24"/>
          <w:szCs w:val="24"/>
        </w:rPr>
        <w:t xml:space="preserve">What is the due date to </w:t>
      </w:r>
      <w:r w:rsidR="008A0E00" w:rsidRPr="00866315">
        <w:rPr>
          <w:rFonts w:ascii="Times New Roman" w:eastAsia="Times New Roman" w:hAnsi="Times New Roman" w:cs="Times New Roman"/>
          <w:b/>
          <w:bCs/>
          <w:sz w:val="24"/>
          <w:szCs w:val="24"/>
        </w:rPr>
        <w:t xml:space="preserve">submit a </w:t>
      </w:r>
      <w:r w:rsidR="00634757" w:rsidRPr="00866315">
        <w:rPr>
          <w:rFonts w:ascii="Times New Roman" w:eastAsia="Times New Roman" w:hAnsi="Times New Roman" w:cs="Times New Roman"/>
          <w:b/>
          <w:bCs/>
          <w:sz w:val="24"/>
          <w:szCs w:val="24"/>
        </w:rPr>
        <w:t>Phase One application?</w:t>
      </w:r>
    </w:p>
    <w:p w14:paraId="58BF5A94" w14:textId="77777777" w:rsidR="002A50D0" w:rsidRDefault="002A50D0" w:rsidP="00DA56AA">
      <w:pPr>
        <w:pStyle w:val="ListParagraph"/>
        <w:spacing w:after="0" w:line="240" w:lineRule="auto"/>
        <w:ind w:left="360"/>
        <w:rPr>
          <w:rFonts w:ascii="Times New Roman" w:eastAsia="Calibri" w:hAnsi="Times New Roman" w:cs="Times New Roman"/>
          <w:b/>
          <w:bCs/>
          <w:sz w:val="24"/>
          <w:szCs w:val="24"/>
        </w:rPr>
      </w:pPr>
    </w:p>
    <w:p w14:paraId="2E394A75" w14:textId="3797E1D4" w:rsidR="005D58CD" w:rsidRPr="00866315" w:rsidRDefault="00634757" w:rsidP="00DA56AA">
      <w:pPr>
        <w:pStyle w:val="ListParagraph"/>
        <w:spacing w:after="0" w:line="240" w:lineRule="auto"/>
        <w:ind w:left="360"/>
        <w:rPr>
          <w:rFonts w:ascii="Times New Roman" w:eastAsia="Calibri" w:hAnsi="Times New Roman" w:cs="Times New Roman"/>
          <w:sz w:val="24"/>
          <w:szCs w:val="24"/>
        </w:rPr>
      </w:pPr>
      <w:r w:rsidRPr="00866315">
        <w:rPr>
          <w:rFonts w:ascii="Times New Roman" w:eastAsia="Calibri" w:hAnsi="Times New Roman" w:cs="Times New Roman"/>
          <w:b/>
          <w:bCs/>
          <w:sz w:val="24"/>
          <w:szCs w:val="24"/>
        </w:rPr>
        <w:t xml:space="preserve">A: </w:t>
      </w:r>
      <w:r w:rsidRPr="00866315">
        <w:rPr>
          <w:rFonts w:ascii="Times New Roman" w:eastAsia="Calibri" w:hAnsi="Times New Roman" w:cs="Times New Roman"/>
          <w:sz w:val="24"/>
          <w:szCs w:val="24"/>
        </w:rPr>
        <w:t xml:space="preserve">Area ONAPs have sent a Phase One Priority Notification and Instruction Letter to each of the Phase One Applicants.  The letter indicates all the required documents of the application package and a due date to submit the application directly to the AONAP. This date is 30 days from the date of the letter. </w:t>
      </w:r>
    </w:p>
    <w:p w14:paraId="56D35D77" w14:textId="3C0AA242" w:rsidR="00A5312F" w:rsidRDefault="00A5312F" w:rsidP="00DA56AA">
      <w:pPr>
        <w:spacing w:after="0" w:line="240" w:lineRule="auto"/>
        <w:rPr>
          <w:rFonts w:ascii="Times New Roman" w:eastAsia="Calibri" w:hAnsi="Times New Roman" w:cs="Times New Roman"/>
          <w:sz w:val="24"/>
          <w:szCs w:val="24"/>
        </w:rPr>
      </w:pPr>
    </w:p>
    <w:p w14:paraId="7EFF8B73" w14:textId="77777777" w:rsidR="00DA7FA3" w:rsidRPr="00DA56AA" w:rsidRDefault="00DA7FA3" w:rsidP="00DA56AA">
      <w:pPr>
        <w:spacing w:after="0" w:line="240" w:lineRule="auto"/>
        <w:rPr>
          <w:rFonts w:ascii="Times New Roman" w:eastAsia="Calibri" w:hAnsi="Times New Roman" w:cs="Times New Roman"/>
          <w:sz w:val="24"/>
          <w:szCs w:val="24"/>
        </w:rPr>
      </w:pPr>
    </w:p>
    <w:p w14:paraId="51732672" w14:textId="401EB2D0" w:rsidR="00A5312F" w:rsidRPr="00866315" w:rsidRDefault="00A5312F" w:rsidP="005759B9">
      <w:pPr>
        <w:pStyle w:val="ListParagraph"/>
        <w:numPr>
          <w:ilvl w:val="0"/>
          <w:numId w:val="4"/>
        </w:numPr>
        <w:spacing w:after="0" w:line="240" w:lineRule="auto"/>
        <w:ind w:left="360"/>
        <w:rPr>
          <w:rFonts w:ascii="Times New Roman" w:hAnsi="Times New Roman" w:cs="Times New Roman"/>
          <w:b/>
          <w:bCs/>
          <w:sz w:val="24"/>
          <w:szCs w:val="24"/>
        </w:rPr>
      </w:pPr>
      <w:r w:rsidRPr="00866315">
        <w:rPr>
          <w:rFonts w:ascii="Times New Roman" w:hAnsi="Times New Roman" w:cs="Times New Roman"/>
          <w:b/>
          <w:bCs/>
          <w:sz w:val="24"/>
          <w:szCs w:val="24"/>
        </w:rPr>
        <w:t xml:space="preserve">Q: Can Phase One </w:t>
      </w:r>
      <w:r w:rsidR="1662609F" w:rsidRPr="00866315">
        <w:rPr>
          <w:rFonts w:ascii="Times New Roman" w:hAnsi="Times New Roman" w:cs="Times New Roman"/>
          <w:b/>
          <w:bCs/>
          <w:sz w:val="24"/>
          <w:szCs w:val="24"/>
        </w:rPr>
        <w:t>ICDBG-ARP</w:t>
      </w:r>
      <w:r w:rsidRPr="00866315">
        <w:rPr>
          <w:rFonts w:ascii="Times New Roman" w:hAnsi="Times New Roman" w:cs="Times New Roman"/>
          <w:b/>
          <w:bCs/>
          <w:sz w:val="24"/>
          <w:szCs w:val="24"/>
        </w:rPr>
        <w:t xml:space="preserve"> applicants apply for a new </w:t>
      </w:r>
      <w:proofErr w:type="gramStart"/>
      <w:r w:rsidRPr="00866315">
        <w:rPr>
          <w:rFonts w:ascii="Times New Roman" w:hAnsi="Times New Roman" w:cs="Times New Roman"/>
          <w:b/>
          <w:bCs/>
          <w:sz w:val="24"/>
          <w:szCs w:val="24"/>
        </w:rPr>
        <w:t>project</w:t>
      </w:r>
      <w:proofErr w:type="gramEnd"/>
      <w:r w:rsidRPr="00866315">
        <w:rPr>
          <w:rFonts w:ascii="Times New Roman" w:hAnsi="Times New Roman" w:cs="Times New Roman"/>
          <w:b/>
          <w:bCs/>
          <w:sz w:val="24"/>
          <w:szCs w:val="24"/>
        </w:rPr>
        <w:t xml:space="preserve"> or would they be required to apply only for the project </w:t>
      </w:r>
      <w:r w:rsidR="000230B7" w:rsidRPr="00866315">
        <w:rPr>
          <w:rFonts w:ascii="Times New Roman" w:hAnsi="Times New Roman" w:cs="Times New Roman"/>
          <w:b/>
          <w:bCs/>
          <w:sz w:val="24"/>
          <w:szCs w:val="24"/>
        </w:rPr>
        <w:t xml:space="preserve">originally </w:t>
      </w:r>
      <w:r w:rsidRPr="00866315">
        <w:rPr>
          <w:rFonts w:ascii="Times New Roman" w:hAnsi="Times New Roman" w:cs="Times New Roman"/>
          <w:b/>
          <w:bCs/>
          <w:sz w:val="24"/>
          <w:szCs w:val="24"/>
        </w:rPr>
        <w:t>pro</w:t>
      </w:r>
      <w:r w:rsidR="000230B7" w:rsidRPr="00866315">
        <w:rPr>
          <w:rFonts w:ascii="Times New Roman" w:hAnsi="Times New Roman" w:cs="Times New Roman"/>
          <w:b/>
          <w:bCs/>
          <w:sz w:val="24"/>
          <w:szCs w:val="24"/>
        </w:rPr>
        <w:t>po</w:t>
      </w:r>
      <w:r w:rsidRPr="00866315">
        <w:rPr>
          <w:rFonts w:ascii="Times New Roman" w:hAnsi="Times New Roman" w:cs="Times New Roman"/>
          <w:b/>
          <w:bCs/>
          <w:sz w:val="24"/>
          <w:szCs w:val="24"/>
        </w:rPr>
        <w:t xml:space="preserve">sed in their ICDBG-CARES application? </w:t>
      </w:r>
    </w:p>
    <w:p w14:paraId="479C52AE" w14:textId="77777777" w:rsidR="002A50D0" w:rsidRDefault="002A50D0" w:rsidP="00DA56AA">
      <w:pPr>
        <w:spacing w:after="0" w:line="240" w:lineRule="auto"/>
        <w:ind w:left="360"/>
        <w:rPr>
          <w:rFonts w:ascii="Times New Roman" w:hAnsi="Times New Roman" w:cs="Times New Roman"/>
          <w:b/>
          <w:bCs/>
          <w:sz w:val="24"/>
          <w:szCs w:val="24"/>
        </w:rPr>
      </w:pPr>
    </w:p>
    <w:p w14:paraId="3375CF9E" w14:textId="4002D46E" w:rsidR="00F658AB" w:rsidRPr="00866315" w:rsidRDefault="00A5312F" w:rsidP="00DA56AA">
      <w:pPr>
        <w:spacing w:after="0" w:line="240" w:lineRule="auto"/>
        <w:ind w:left="360"/>
        <w:rPr>
          <w:rFonts w:ascii="Times New Roman" w:hAnsi="Times New Roman" w:cs="Times New Roman"/>
          <w:sz w:val="24"/>
          <w:szCs w:val="24"/>
        </w:rPr>
      </w:pPr>
      <w:r w:rsidRPr="00866315">
        <w:rPr>
          <w:rFonts w:ascii="Times New Roman" w:hAnsi="Times New Roman" w:cs="Times New Roman"/>
          <w:b/>
          <w:bCs/>
          <w:sz w:val="24"/>
          <w:szCs w:val="24"/>
        </w:rPr>
        <w:t>A:</w:t>
      </w:r>
      <w:r w:rsidRPr="00866315">
        <w:rPr>
          <w:rFonts w:ascii="Times New Roman" w:hAnsi="Times New Roman" w:cs="Times New Roman"/>
          <w:sz w:val="24"/>
          <w:szCs w:val="24"/>
        </w:rPr>
        <w:t xml:space="preserve"> Phase One applicants have the choice to apply for the same project</w:t>
      </w:r>
      <w:r w:rsidR="0036411D" w:rsidRPr="00866315">
        <w:rPr>
          <w:rFonts w:ascii="Times New Roman" w:hAnsi="Times New Roman" w:cs="Times New Roman"/>
          <w:sz w:val="24"/>
          <w:szCs w:val="24"/>
        </w:rPr>
        <w:t xml:space="preserve"> </w:t>
      </w:r>
      <w:r w:rsidR="0089084B" w:rsidRPr="00866315">
        <w:rPr>
          <w:rFonts w:ascii="Times New Roman" w:hAnsi="Times New Roman" w:cs="Times New Roman"/>
          <w:sz w:val="24"/>
          <w:szCs w:val="24"/>
        </w:rPr>
        <w:t>proposed in ICDBG-CARES</w:t>
      </w:r>
      <w:r w:rsidRPr="00866315">
        <w:rPr>
          <w:rFonts w:ascii="Times New Roman" w:hAnsi="Times New Roman" w:cs="Times New Roman"/>
          <w:sz w:val="24"/>
          <w:szCs w:val="24"/>
        </w:rPr>
        <w:t xml:space="preserve"> or a new project. This is discussed in the </w:t>
      </w:r>
      <w:r w:rsidRPr="00866315">
        <w:rPr>
          <w:rFonts w:ascii="Times New Roman" w:eastAsia="Calibri" w:hAnsi="Times New Roman" w:cs="Times New Roman"/>
          <w:sz w:val="24"/>
          <w:szCs w:val="24"/>
        </w:rPr>
        <w:t>Phase One Priority Notification and Instruction Letter that has been sent to each of the Phase One Applicants.</w:t>
      </w:r>
      <w:r w:rsidRPr="00866315">
        <w:rPr>
          <w:rFonts w:ascii="Times New Roman" w:hAnsi="Times New Roman" w:cs="Times New Roman"/>
          <w:sz w:val="24"/>
          <w:szCs w:val="24"/>
        </w:rPr>
        <w:t xml:space="preserve"> All ICDBG-ARP applications must</w:t>
      </w:r>
      <w:r w:rsidR="5C2FE31F" w:rsidRPr="00866315">
        <w:rPr>
          <w:rFonts w:ascii="Times New Roman" w:hAnsi="Times New Roman" w:cs="Times New Roman"/>
          <w:sz w:val="24"/>
          <w:szCs w:val="24"/>
        </w:rPr>
        <w:t xml:space="preserve"> meet all of the requirements of </w:t>
      </w:r>
      <w:hyperlink r:id="rId21" w:history="1">
        <w:r w:rsidR="5C2FE31F" w:rsidRPr="002A50D0">
          <w:rPr>
            <w:rFonts w:ascii="Times New Roman" w:hAnsi="Times New Roman" w:cs="Times New Roman"/>
            <w:color w:val="0070C0"/>
            <w:sz w:val="24"/>
            <w:szCs w:val="24"/>
            <w:u w:val="single"/>
          </w:rPr>
          <w:t>PIH Notice 2021-22</w:t>
        </w:r>
      </w:hyperlink>
      <w:r w:rsidR="5C2FE31F" w:rsidRPr="00866315">
        <w:rPr>
          <w:rFonts w:ascii="Times New Roman" w:hAnsi="Times New Roman" w:cs="Times New Roman"/>
          <w:sz w:val="24"/>
          <w:szCs w:val="24"/>
        </w:rPr>
        <w:t>, including</w:t>
      </w:r>
      <w:r w:rsidRPr="00866315">
        <w:rPr>
          <w:rFonts w:ascii="Times New Roman" w:hAnsi="Times New Roman" w:cs="Times New Roman"/>
          <w:sz w:val="24"/>
          <w:szCs w:val="24"/>
        </w:rPr>
        <w:t xml:space="preserve"> demonstrat</w:t>
      </w:r>
      <w:r w:rsidR="3B27E719" w:rsidRPr="00866315">
        <w:rPr>
          <w:rFonts w:ascii="Times New Roman" w:hAnsi="Times New Roman" w:cs="Times New Roman"/>
          <w:sz w:val="24"/>
          <w:szCs w:val="24"/>
        </w:rPr>
        <w:t xml:space="preserve">ing </w:t>
      </w:r>
      <w:r w:rsidRPr="00866315">
        <w:rPr>
          <w:rFonts w:ascii="Times New Roman" w:hAnsi="Times New Roman" w:cs="Times New Roman"/>
          <w:sz w:val="24"/>
          <w:szCs w:val="24"/>
        </w:rPr>
        <w:t>how the project prevents, prepares for, or responds to COVID-19.</w:t>
      </w:r>
    </w:p>
    <w:p w14:paraId="377411F3" w14:textId="2C95B3F0" w:rsidR="00A5312F" w:rsidRDefault="00A5312F" w:rsidP="005759B9">
      <w:pPr>
        <w:spacing w:after="0" w:line="240" w:lineRule="auto"/>
        <w:ind w:left="360" w:hanging="360"/>
        <w:rPr>
          <w:rFonts w:ascii="Times New Roman" w:hAnsi="Times New Roman" w:cs="Times New Roman"/>
          <w:sz w:val="24"/>
          <w:szCs w:val="24"/>
        </w:rPr>
      </w:pPr>
    </w:p>
    <w:p w14:paraId="0624CD17" w14:textId="4CDCA919" w:rsidR="00DA7FA3" w:rsidRDefault="00DA7FA3" w:rsidP="005759B9">
      <w:pPr>
        <w:spacing w:after="0" w:line="240" w:lineRule="auto"/>
        <w:ind w:left="360" w:hanging="360"/>
        <w:rPr>
          <w:rFonts w:ascii="Times New Roman" w:hAnsi="Times New Roman" w:cs="Times New Roman"/>
          <w:sz w:val="24"/>
          <w:szCs w:val="24"/>
        </w:rPr>
      </w:pPr>
    </w:p>
    <w:p w14:paraId="484FF155" w14:textId="3DEA2E22" w:rsidR="00DA7FA3" w:rsidRDefault="00DA7FA3" w:rsidP="005759B9">
      <w:pPr>
        <w:spacing w:after="0" w:line="240" w:lineRule="auto"/>
        <w:ind w:left="360" w:hanging="360"/>
        <w:rPr>
          <w:rFonts w:ascii="Times New Roman" w:hAnsi="Times New Roman" w:cs="Times New Roman"/>
          <w:sz w:val="24"/>
          <w:szCs w:val="24"/>
        </w:rPr>
      </w:pPr>
    </w:p>
    <w:p w14:paraId="5BF8A98A" w14:textId="6D8CEF24" w:rsidR="00DA7FA3" w:rsidRDefault="00DA7FA3" w:rsidP="005759B9">
      <w:pPr>
        <w:spacing w:after="0" w:line="240" w:lineRule="auto"/>
        <w:ind w:left="360" w:hanging="360"/>
        <w:rPr>
          <w:rFonts w:ascii="Times New Roman" w:hAnsi="Times New Roman" w:cs="Times New Roman"/>
          <w:sz w:val="24"/>
          <w:szCs w:val="24"/>
        </w:rPr>
      </w:pPr>
    </w:p>
    <w:p w14:paraId="52BF3A61" w14:textId="77777777" w:rsidR="00DA7FA3" w:rsidRPr="00866315" w:rsidRDefault="00DA7FA3" w:rsidP="005759B9">
      <w:pPr>
        <w:spacing w:after="0" w:line="240" w:lineRule="auto"/>
        <w:ind w:left="360" w:hanging="360"/>
        <w:rPr>
          <w:rFonts w:ascii="Times New Roman" w:hAnsi="Times New Roman" w:cs="Times New Roman"/>
          <w:sz w:val="24"/>
          <w:szCs w:val="24"/>
        </w:rPr>
      </w:pPr>
    </w:p>
    <w:p w14:paraId="7AE1668C" w14:textId="49086157" w:rsidR="00A5312F" w:rsidRPr="00866315" w:rsidRDefault="00A5312F" w:rsidP="005759B9">
      <w:pPr>
        <w:pStyle w:val="ListParagraph"/>
        <w:numPr>
          <w:ilvl w:val="0"/>
          <w:numId w:val="4"/>
        </w:numPr>
        <w:spacing w:after="0" w:line="240" w:lineRule="auto"/>
        <w:ind w:left="360"/>
        <w:rPr>
          <w:rFonts w:ascii="Times New Roman" w:hAnsi="Times New Roman" w:cs="Times New Roman"/>
          <w:b/>
          <w:bCs/>
          <w:sz w:val="24"/>
          <w:szCs w:val="24"/>
        </w:rPr>
      </w:pPr>
      <w:r w:rsidRPr="00866315">
        <w:rPr>
          <w:rFonts w:ascii="Times New Roman" w:hAnsi="Times New Roman" w:cs="Times New Roman"/>
          <w:b/>
          <w:bCs/>
          <w:sz w:val="24"/>
          <w:szCs w:val="24"/>
        </w:rPr>
        <w:lastRenderedPageBreak/>
        <w:t xml:space="preserve">Q: If an applicant is in Phase One and receives ICDBG-ARP funds, can they then apply for additional funding for the same project or for a different project in Phase </w:t>
      </w:r>
      <w:r w:rsidR="00166213" w:rsidRPr="00866315">
        <w:rPr>
          <w:rFonts w:ascii="Times New Roman" w:hAnsi="Times New Roman" w:cs="Times New Roman"/>
          <w:b/>
          <w:bCs/>
          <w:sz w:val="24"/>
          <w:szCs w:val="24"/>
        </w:rPr>
        <w:t>Three</w:t>
      </w:r>
      <w:r w:rsidRPr="00866315">
        <w:rPr>
          <w:rFonts w:ascii="Times New Roman" w:hAnsi="Times New Roman" w:cs="Times New Roman"/>
          <w:b/>
          <w:bCs/>
          <w:sz w:val="24"/>
          <w:szCs w:val="24"/>
        </w:rPr>
        <w:t xml:space="preserve">? </w:t>
      </w:r>
    </w:p>
    <w:p w14:paraId="12B51C39" w14:textId="77777777" w:rsidR="002A50D0" w:rsidRDefault="002A50D0" w:rsidP="00DA56AA">
      <w:pPr>
        <w:spacing w:after="0" w:line="240" w:lineRule="auto"/>
        <w:ind w:left="360"/>
        <w:rPr>
          <w:rFonts w:ascii="Times New Roman" w:hAnsi="Times New Roman" w:cs="Times New Roman"/>
          <w:b/>
          <w:sz w:val="24"/>
          <w:szCs w:val="24"/>
        </w:rPr>
      </w:pPr>
    </w:p>
    <w:p w14:paraId="07639EAC" w14:textId="531CCB6E" w:rsidR="001E2471" w:rsidRPr="00866315" w:rsidRDefault="00A5312F" w:rsidP="00DA56AA">
      <w:pPr>
        <w:spacing w:after="0" w:line="240" w:lineRule="auto"/>
        <w:ind w:left="360"/>
        <w:rPr>
          <w:rFonts w:ascii="Times New Roman" w:hAnsi="Times New Roman" w:cs="Times New Roman"/>
          <w:sz w:val="24"/>
          <w:szCs w:val="24"/>
        </w:rPr>
      </w:pPr>
      <w:r w:rsidRPr="00866315">
        <w:rPr>
          <w:rFonts w:ascii="Times New Roman" w:hAnsi="Times New Roman" w:cs="Times New Roman"/>
          <w:b/>
          <w:sz w:val="24"/>
          <w:szCs w:val="24"/>
        </w:rPr>
        <w:t>A:</w:t>
      </w:r>
      <w:r w:rsidRPr="00866315">
        <w:rPr>
          <w:rFonts w:ascii="Times New Roman" w:hAnsi="Times New Roman" w:cs="Times New Roman"/>
          <w:sz w:val="24"/>
          <w:szCs w:val="24"/>
        </w:rPr>
        <w:t xml:space="preserve"> </w:t>
      </w:r>
      <w:r w:rsidR="00296251" w:rsidRPr="00866315">
        <w:rPr>
          <w:rFonts w:ascii="Times New Roman" w:hAnsi="Times New Roman" w:cs="Times New Roman"/>
          <w:sz w:val="24"/>
          <w:szCs w:val="24"/>
        </w:rPr>
        <w:t xml:space="preserve">HUD will </w:t>
      </w:r>
      <w:r w:rsidR="000D2B3A" w:rsidRPr="00866315">
        <w:rPr>
          <w:rFonts w:ascii="Times New Roman" w:hAnsi="Times New Roman" w:cs="Times New Roman"/>
          <w:sz w:val="24"/>
          <w:szCs w:val="24"/>
        </w:rPr>
        <w:t>decide</w:t>
      </w:r>
      <w:r w:rsidR="00296251" w:rsidRPr="00866315">
        <w:rPr>
          <w:rFonts w:ascii="Times New Roman" w:hAnsi="Times New Roman" w:cs="Times New Roman"/>
          <w:sz w:val="24"/>
          <w:szCs w:val="24"/>
        </w:rPr>
        <w:t xml:space="preserve"> on whether such grantees may apply for additional funding under Phase Three </w:t>
      </w:r>
      <w:proofErr w:type="gramStart"/>
      <w:r w:rsidR="00346461" w:rsidRPr="00866315">
        <w:rPr>
          <w:rFonts w:ascii="Times New Roman" w:hAnsi="Times New Roman" w:cs="Times New Roman"/>
          <w:sz w:val="24"/>
          <w:szCs w:val="24"/>
        </w:rPr>
        <w:t>at a later date</w:t>
      </w:r>
      <w:proofErr w:type="gramEnd"/>
      <w:r w:rsidR="00346461" w:rsidRPr="00866315">
        <w:rPr>
          <w:rFonts w:ascii="Times New Roman" w:hAnsi="Times New Roman" w:cs="Times New Roman"/>
          <w:sz w:val="24"/>
          <w:szCs w:val="24"/>
        </w:rPr>
        <w:t>.</w:t>
      </w:r>
      <w:r w:rsidR="00887BC7" w:rsidRPr="00866315">
        <w:rPr>
          <w:rFonts w:ascii="Times New Roman" w:hAnsi="Times New Roman" w:cs="Times New Roman"/>
          <w:sz w:val="24"/>
          <w:szCs w:val="24"/>
        </w:rPr>
        <w:t xml:space="preserve"> As provided in </w:t>
      </w:r>
      <w:r w:rsidR="001E2471" w:rsidRPr="00866315">
        <w:rPr>
          <w:rFonts w:ascii="Times New Roman" w:hAnsi="Times New Roman" w:cs="Times New Roman"/>
          <w:sz w:val="24"/>
          <w:szCs w:val="24"/>
        </w:rPr>
        <w:t>PIH Notice 2021-22, “Based on the number of applications awarded in Phase One and Phase Two, HUD may set-aside funds or limit eligibility for Phase Three to those who have not yet been awarded ICDBG-ARP grants.”</w:t>
      </w:r>
      <w:r w:rsidR="00E3570E" w:rsidRPr="00866315">
        <w:rPr>
          <w:rFonts w:ascii="Times New Roman" w:hAnsi="Times New Roman" w:cs="Times New Roman"/>
          <w:sz w:val="24"/>
          <w:szCs w:val="24"/>
        </w:rPr>
        <w:t xml:space="preserve">  </w:t>
      </w:r>
    </w:p>
    <w:p w14:paraId="66D528DC" w14:textId="77777777" w:rsidR="00DA56AA" w:rsidRDefault="00DA56AA" w:rsidP="005759B9">
      <w:pPr>
        <w:spacing w:after="0" w:line="240" w:lineRule="auto"/>
        <w:ind w:left="360" w:hanging="360"/>
        <w:rPr>
          <w:rFonts w:ascii="Times New Roman" w:hAnsi="Times New Roman" w:cs="Times New Roman"/>
          <w:sz w:val="24"/>
          <w:szCs w:val="24"/>
        </w:rPr>
      </w:pPr>
    </w:p>
    <w:p w14:paraId="1E983308" w14:textId="35F082C2" w:rsidR="00A5312F" w:rsidRPr="00866315" w:rsidRDefault="00F658AB" w:rsidP="00DA56AA">
      <w:pPr>
        <w:spacing w:after="0" w:line="240" w:lineRule="auto"/>
        <w:ind w:left="360"/>
        <w:rPr>
          <w:rFonts w:ascii="Times New Roman" w:eastAsia="Calibri" w:hAnsi="Times New Roman" w:cs="Times New Roman"/>
          <w:sz w:val="24"/>
          <w:szCs w:val="24"/>
        </w:rPr>
      </w:pPr>
      <w:r w:rsidRPr="00866315">
        <w:rPr>
          <w:rFonts w:ascii="Times New Roman" w:hAnsi="Times New Roman" w:cs="Times New Roman"/>
          <w:sz w:val="24"/>
          <w:szCs w:val="24"/>
        </w:rPr>
        <w:t>Applicants are reminded that</w:t>
      </w:r>
      <w:r w:rsidR="00A5312F" w:rsidRPr="00866315">
        <w:rPr>
          <w:rFonts w:ascii="Times New Roman" w:hAnsi="Times New Roman" w:cs="Times New Roman"/>
          <w:sz w:val="24"/>
          <w:szCs w:val="24"/>
        </w:rPr>
        <w:t xml:space="preserve"> </w:t>
      </w:r>
      <w:r w:rsidRPr="00866315">
        <w:rPr>
          <w:rFonts w:ascii="Times New Roman" w:hAnsi="Times New Roman" w:cs="Times New Roman"/>
          <w:sz w:val="24"/>
          <w:szCs w:val="24"/>
        </w:rPr>
        <w:t>the</w:t>
      </w:r>
      <w:r w:rsidR="00A5312F" w:rsidRPr="00866315">
        <w:rPr>
          <w:rFonts w:ascii="Times New Roman" w:hAnsi="Times New Roman" w:cs="Times New Roman"/>
          <w:sz w:val="24"/>
          <w:szCs w:val="24"/>
        </w:rPr>
        <w:t xml:space="preserve"> Phase Three application should not be submitted prior to the Phase Two application period close date of October 18, </w:t>
      </w:r>
      <w:proofErr w:type="gramStart"/>
      <w:r w:rsidR="00A5312F" w:rsidRPr="00866315">
        <w:rPr>
          <w:rFonts w:ascii="Times New Roman" w:hAnsi="Times New Roman" w:cs="Times New Roman"/>
          <w:sz w:val="24"/>
          <w:szCs w:val="24"/>
        </w:rPr>
        <w:t>2021</w:t>
      </w:r>
      <w:proofErr w:type="gramEnd"/>
      <w:r w:rsidR="00A5312F" w:rsidRPr="00866315">
        <w:rPr>
          <w:rFonts w:ascii="Times New Roman" w:hAnsi="Times New Roman" w:cs="Times New Roman"/>
          <w:sz w:val="24"/>
          <w:szCs w:val="24"/>
        </w:rPr>
        <w:t xml:space="preserve"> </w:t>
      </w:r>
      <w:r w:rsidR="1B6A2637" w:rsidRPr="00866315">
        <w:rPr>
          <w:rFonts w:ascii="Times New Roman" w:hAnsi="Times New Roman" w:cs="Times New Roman"/>
          <w:sz w:val="24"/>
          <w:szCs w:val="24"/>
        </w:rPr>
        <w:t>at 6PM ET,</w:t>
      </w:r>
      <w:r w:rsidR="00A5312F" w:rsidRPr="00866315">
        <w:rPr>
          <w:rFonts w:ascii="Times New Roman" w:hAnsi="Times New Roman" w:cs="Times New Roman"/>
          <w:sz w:val="24"/>
          <w:szCs w:val="24"/>
        </w:rPr>
        <w:t xml:space="preserve"> because it would be considered a Phase Two Application. </w:t>
      </w:r>
    </w:p>
    <w:p w14:paraId="37E6F941" w14:textId="0D2F7049" w:rsidR="007E0CB6" w:rsidRDefault="007E0CB6" w:rsidP="005759B9">
      <w:pPr>
        <w:pStyle w:val="ListParagraph"/>
        <w:spacing w:after="0" w:line="240" w:lineRule="auto"/>
        <w:ind w:left="360" w:hanging="360"/>
        <w:rPr>
          <w:rFonts w:ascii="Times New Roman" w:hAnsi="Times New Roman" w:cs="Times New Roman"/>
          <w:sz w:val="24"/>
          <w:szCs w:val="24"/>
        </w:rPr>
      </w:pPr>
    </w:p>
    <w:p w14:paraId="6FF35A36" w14:textId="77777777" w:rsidR="00DA7FA3" w:rsidRPr="00866315" w:rsidRDefault="00DA7FA3" w:rsidP="005759B9">
      <w:pPr>
        <w:pStyle w:val="ListParagraph"/>
        <w:spacing w:after="0" w:line="240" w:lineRule="auto"/>
        <w:ind w:left="360" w:hanging="360"/>
        <w:rPr>
          <w:rFonts w:ascii="Times New Roman" w:hAnsi="Times New Roman" w:cs="Times New Roman"/>
          <w:sz w:val="24"/>
          <w:szCs w:val="24"/>
        </w:rPr>
      </w:pPr>
    </w:p>
    <w:p w14:paraId="7E98080D" w14:textId="09DC0E98" w:rsidR="007E0CB6" w:rsidRPr="00DA56AA" w:rsidRDefault="00A5312F" w:rsidP="00DA56AA">
      <w:pPr>
        <w:pStyle w:val="ListParagraph"/>
        <w:numPr>
          <w:ilvl w:val="0"/>
          <w:numId w:val="4"/>
        </w:numPr>
        <w:spacing w:after="0" w:line="240" w:lineRule="auto"/>
        <w:ind w:left="360"/>
        <w:rPr>
          <w:rFonts w:ascii="Times New Roman" w:hAnsi="Times New Roman" w:cs="Times New Roman"/>
          <w:b/>
          <w:bCs/>
          <w:sz w:val="24"/>
          <w:szCs w:val="24"/>
        </w:rPr>
      </w:pPr>
      <w:r w:rsidRPr="00866315">
        <w:rPr>
          <w:rFonts w:ascii="Times New Roman" w:hAnsi="Times New Roman" w:cs="Times New Roman"/>
          <w:b/>
          <w:bCs/>
          <w:sz w:val="24"/>
          <w:szCs w:val="24"/>
        </w:rPr>
        <w:t xml:space="preserve">Q: </w:t>
      </w:r>
      <w:r w:rsidR="00CF4C0A" w:rsidRPr="00866315">
        <w:rPr>
          <w:rFonts w:ascii="Times New Roman" w:hAnsi="Times New Roman" w:cs="Times New Roman"/>
          <w:b/>
          <w:bCs/>
          <w:sz w:val="24"/>
          <w:szCs w:val="24"/>
        </w:rPr>
        <w:t xml:space="preserve">Will </w:t>
      </w:r>
      <w:r w:rsidR="007E0CB6" w:rsidRPr="00866315">
        <w:rPr>
          <w:rFonts w:ascii="Times New Roman" w:hAnsi="Times New Roman" w:cs="Times New Roman"/>
          <w:b/>
          <w:bCs/>
          <w:sz w:val="24"/>
          <w:szCs w:val="24"/>
        </w:rPr>
        <w:t xml:space="preserve">Phase </w:t>
      </w:r>
      <w:r w:rsidR="00723248" w:rsidRPr="00866315">
        <w:rPr>
          <w:rFonts w:ascii="Times New Roman" w:hAnsi="Times New Roman" w:cs="Times New Roman"/>
          <w:b/>
          <w:bCs/>
          <w:sz w:val="24"/>
          <w:szCs w:val="24"/>
        </w:rPr>
        <w:t>Two</w:t>
      </w:r>
      <w:r w:rsidR="007E0CB6" w:rsidRPr="00866315">
        <w:rPr>
          <w:rFonts w:ascii="Times New Roman" w:hAnsi="Times New Roman" w:cs="Times New Roman"/>
          <w:b/>
          <w:bCs/>
          <w:sz w:val="24"/>
          <w:szCs w:val="24"/>
        </w:rPr>
        <w:t>, Second Tier</w:t>
      </w:r>
      <w:r w:rsidR="00CF4C0A" w:rsidRPr="00866315">
        <w:rPr>
          <w:rFonts w:ascii="Times New Roman" w:hAnsi="Times New Roman" w:cs="Times New Roman"/>
          <w:b/>
          <w:bCs/>
          <w:sz w:val="24"/>
          <w:szCs w:val="24"/>
        </w:rPr>
        <w:t xml:space="preserve"> applications only be </w:t>
      </w:r>
      <w:r w:rsidR="001754D4" w:rsidRPr="00866315">
        <w:rPr>
          <w:rFonts w:ascii="Times New Roman" w:hAnsi="Times New Roman" w:cs="Times New Roman"/>
          <w:b/>
          <w:bCs/>
          <w:sz w:val="24"/>
          <w:szCs w:val="24"/>
        </w:rPr>
        <w:t xml:space="preserve">reviewed after </w:t>
      </w:r>
      <w:r w:rsidR="007E0CB6" w:rsidRPr="00866315">
        <w:rPr>
          <w:rFonts w:ascii="Times New Roman" w:hAnsi="Times New Roman" w:cs="Times New Roman"/>
          <w:b/>
          <w:bCs/>
          <w:sz w:val="24"/>
          <w:szCs w:val="24"/>
        </w:rPr>
        <w:t xml:space="preserve">all Phase </w:t>
      </w:r>
      <w:r w:rsidR="009544E0" w:rsidRPr="00866315">
        <w:rPr>
          <w:rFonts w:ascii="Times New Roman" w:hAnsi="Times New Roman" w:cs="Times New Roman"/>
          <w:b/>
          <w:bCs/>
          <w:sz w:val="24"/>
          <w:szCs w:val="24"/>
        </w:rPr>
        <w:t>Two</w:t>
      </w:r>
      <w:r w:rsidR="007E0CB6" w:rsidRPr="00866315">
        <w:rPr>
          <w:rFonts w:ascii="Times New Roman" w:hAnsi="Times New Roman" w:cs="Times New Roman"/>
          <w:b/>
          <w:bCs/>
          <w:sz w:val="24"/>
          <w:szCs w:val="24"/>
        </w:rPr>
        <w:t xml:space="preserve">, First Tier applications have been funded? </w:t>
      </w:r>
    </w:p>
    <w:p w14:paraId="3370CFAE" w14:textId="77777777" w:rsidR="002A50D0" w:rsidRDefault="002A50D0" w:rsidP="00DA56AA">
      <w:pPr>
        <w:pStyle w:val="ListParagraph"/>
        <w:spacing w:after="0" w:line="240" w:lineRule="auto"/>
        <w:ind w:left="360"/>
        <w:rPr>
          <w:rFonts w:ascii="Times New Roman" w:eastAsia="Times New Roman" w:hAnsi="Times New Roman" w:cs="Times New Roman"/>
          <w:b/>
          <w:sz w:val="24"/>
          <w:szCs w:val="24"/>
        </w:rPr>
      </w:pPr>
    </w:p>
    <w:p w14:paraId="33EC1EAA" w14:textId="618B2E01" w:rsidR="007E0CB6" w:rsidRPr="00866315" w:rsidRDefault="007E0CB6" w:rsidP="00DA56AA">
      <w:pPr>
        <w:pStyle w:val="ListParagraph"/>
        <w:spacing w:after="0" w:line="240" w:lineRule="auto"/>
        <w:ind w:left="360"/>
        <w:rPr>
          <w:rFonts w:ascii="Times New Roman" w:eastAsia="Times New Roman" w:hAnsi="Times New Roman" w:cs="Times New Roman"/>
          <w:sz w:val="24"/>
          <w:szCs w:val="24"/>
        </w:rPr>
      </w:pPr>
      <w:r w:rsidRPr="00866315">
        <w:rPr>
          <w:rFonts w:ascii="Times New Roman" w:eastAsia="Times New Roman" w:hAnsi="Times New Roman" w:cs="Times New Roman"/>
          <w:b/>
          <w:sz w:val="24"/>
          <w:szCs w:val="24"/>
        </w:rPr>
        <w:t>A:</w:t>
      </w:r>
      <w:r w:rsidRPr="00866315">
        <w:rPr>
          <w:rFonts w:ascii="Times New Roman" w:eastAsia="Times New Roman" w:hAnsi="Times New Roman" w:cs="Times New Roman"/>
          <w:sz w:val="24"/>
          <w:szCs w:val="24"/>
        </w:rPr>
        <w:t xml:space="preserve"> </w:t>
      </w:r>
      <w:r w:rsidR="0A37E30C" w:rsidRPr="00866315">
        <w:rPr>
          <w:rFonts w:ascii="Times New Roman" w:eastAsia="Times New Roman" w:hAnsi="Times New Roman" w:cs="Times New Roman"/>
          <w:sz w:val="24"/>
          <w:szCs w:val="24"/>
        </w:rPr>
        <w:t xml:space="preserve">As stated in </w:t>
      </w:r>
      <w:hyperlink r:id="rId22" w:history="1">
        <w:r w:rsidR="0A37E30C" w:rsidRPr="002A50D0">
          <w:rPr>
            <w:rFonts w:ascii="Times New Roman" w:hAnsi="Times New Roman" w:cs="Times New Roman"/>
            <w:color w:val="0070C0"/>
            <w:sz w:val="24"/>
            <w:szCs w:val="24"/>
            <w:u w:val="single"/>
          </w:rPr>
          <w:t>PIH Notice 2021-22</w:t>
        </w:r>
      </w:hyperlink>
      <w:r w:rsidR="0A37E30C" w:rsidRPr="00866315">
        <w:rPr>
          <w:rFonts w:ascii="Times New Roman" w:eastAsia="Times New Roman" w:hAnsi="Times New Roman" w:cs="Times New Roman"/>
          <w:sz w:val="24"/>
          <w:szCs w:val="24"/>
        </w:rPr>
        <w:t>, HUD will consider and award Phase Two applications first by tier, then by date and time received. HUD will fund all eligible First Tier applications on a first come, first served basis. If funds remain, HUD will then fund eligible Second Tier applications on a first come, first-served basis until funds are exhausted.</w:t>
      </w:r>
    </w:p>
    <w:p w14:paraId="4BAF5360" w14:textId="65D8C493" w:rsidR="00A5312F" w:rsidRDefault="00A5312F" w:rsidP="005759B9">
      <w:pPr>
        <w:spacing w:after="0" w:line="240" w:lineRule="auto"/>
        <w:ind w:left="360" w:hanging="360"/>
        <w:rPr>
          <w:rFonts w:ascii="Times New Roman" w:hAnsi="Times New Roman" w:cs="Times New Roman"/>
          <w:sz w:val="24"/>
          <w:szCs w:val="24"/>
        </w:rPr>
      </w:pPr>
    </w:p>
    <w:p w14:paraId="47FA1817" w14:textId="77777777" w:rsidR="00DA7FA3" w:rsidRPr="00866315" w:rsidRDefault="00DA7FA3" w:rsidP="005759B9">
      <w:pPr>
        <w:spacing w:after="0" w:line="240" w:lineRule="auto"/>
        <w:ind w:left="360" w:hanging="360"/>
        <w:rPr>
          <w:rFonts w:ascii="Times New Roman" w:hAnsi="Times New Roman" w:cs="Times New Roman"/>
          <w:sz w:val="24"/>
          <w:szCs w:val="24"/>
        </w:rPr>
      </w:pPr>
    </w:p>
    <w:p w14:paraId="2443A594" w14:textId="5A28A287" w:rsidR="00AE5FA5" w:rsidRPr="00866315" w:rsidRDefault="00A5312F" w:rsidP="005759B9">
      <w:pPr>
        <w:pStyle w:val="ListParagraph"/>
        <w:numPr>
          <w:ilvl w:val="0"/>
          <w:numId w:val="4"/>
        </w:numPr>
        <w:spacing w:after="0" w:line="240" w:lineRule="auto"/>
        <w:ind w:left="360"/>
        <w:rPr>
          <w:rFonts w:ascii="Times New Roman" w:hAnsi="Times New Roman" w:cs="Times New Roman"/>
          <w:b/>
          <w:bCs/>
          <w:sz w:val="24"/>
          <w:szCs w:val="24"/>
        </w:rPr>
      </w:pPr>
      <w:r w:rsidRPr="00866315">
        <w:rPr>
          <w:rFonts w:ascii="Times New Roman" w:hAnsi="Times New Roman" w:cs="Times New Roman"/>
          <w:b/>
          <w:bCs/>
          <w:sz w:val="24"/>
          <w:szCs w:val="24"/>
        </w:rPr>
        <w:t xml:space="preserve">Q: </w:t>
      </w:r>
      <w:r w:rsidR="00CE6717" w:rsidRPr="00866315">
        <w:rPr>
          <w:rFonts w:ascii="Times New Roman" w:hAnsi="Times New Roman" w:cs="Times New Roman"/>
          <w:b/>
          <w:bCs/>
          <w:sz w:val="24"/>
          <w:szCs w:val="24"/>
        </w:rPr>
        <w:t>Is</w:t>
      </w:r>
      <w:r w:rsidR="00AE5FA5" w:rsidRPr="00866315">
        <w:rPr>
          <w:rFonts w:ascii="Times New Roman" w:hAnsi="Times New Roman" w:cs="Times New Roman"/>
          <w:b/>
          <w:bCs/>
          <w:sz w:val="24"/>
          <w:szCs w:val="24"/>
        </w:rPr>
        <w:t xml:space="preserve"> </w:t>
      </w:r>
      <w:r w:rsidR="00B82698" w:rsidRPr="00866315">
        <w:rPr>
          <w:rFonts w:ascii="Times New Roman" w:hAnsi="Times New Roman" w:cs="Times New Roman"/>
          <w:b/>
          <w:bCs/>
          <w:sz w:val="24"/>
          <w:szCs w:val="24"/>
        </w:rPr>
        <w:t xml:space="preserve">the </w:t>
      </w:r>
      <w:r w:rsidR="00AE5FA5" w:rsidRPr="00866315">
        <w:rPr>
          <w:rFonts w:ascii="Times New Roman" w:hAnsi="Times New Roman" w:cs="Times New Roman"/>
          <w:b/>
          <w:bCs/>
          <w:sz w:val="24"/>
          <w:szCs w:val="24"/>
        </w:rPr>
        <w:t xml:space="preserve">Phase Three application open date the same day as the Phase Two application close date? </w:t>
      </w:r>
    </w:p>
    <w:p w14:paraId="06C6049D" w14:textId="77777777" w:rsidR="002A50D0" w:rsidRDefault="002A50D0" w:rsidP="00DA56AA">
      <w:pPr>
        <w:spacing w:after="0" w:line="240" w:lineRule="auto"/>
        <w:ind w:left="360"/>
        <w:rPr>
          <w:rFonts w:ascii="Times New Roman" w:hAnsi="Times New Roman" w:cs="Times New Roman"/>
          <w:b/>
          <w:bCs/>
          <w:sz w:val="24"/>
          <w:szCs w:val="24"/>
        </w:rPr>
      </w:pPr>
    </w:p>
    <w:p w14:paraId="5233EDAA" w14:textId="63EFEF8E" w:rsidR="00AE5FA5" w:rsidRPr="00866315" w:rsidRDefault="00AE5FA5" w:rsidP="00DA56AA">
      <w:pPr>
        <w:spacing w:after="0" w:line="240" w:lineRule="auto"/>
        <w:ind w:left="360"/>
        <w:rPr>
          <w:rFonts w:ascii="Times New Roman" w:hAnsi="Times New Roman" w:cs="Times New Roman"/>
          <w:sz w:val="24"/>
          <w:szCs w:val="24"/>
        </w:rPr>
      </w:pPr>
      <w:r w:rsidRPr="00866315">
        <w:rPr>
          <w:rFonts w:ascii="Times New Roman" w:hAnsi="Times New Roman" w:cs="Times New Roman"/>
          <w:b/>
          <w:bCs/>
          <w:sz w:val="24"/>
          <w:szCs w:val="24"/>
        </w:rPr>
        <w:t>A:</w:t>
      </w:r>
      <w:r w:rsidRPr="00866315">
        <w:rPr>
          <w:rFonts w:ascii="Times New Roman" w:hAnsi="Times New Roman" w:cs="Times New Roman"/>
          <w:sz w:val="24"/>
          <w:szCs w:val="24"/>
        </w:rPr>
        <w:t xml:space="preserve"> </w:t>
      </w:r>
      <w:r w:rsidR="00CE6717" w:rsidRPr="00866315">
        <w:rPr>
          <w:rFonts w:ascii="Times New Roman" w:hAnsi="Times New Roman" w:cs="Times New Roman"/>
          <w:sz w:val="24"/>
          <w:szCs w:val="24"/>
        </w:rPr>
        <w:t xml:space="preserve">Yes. </w:t>
      </w:r>
      <w:r w:rsidR="001630C0" w:rsidRPr="00866315">
        <w:rPr>
          <w:rFonts w:ascii="Times New Roman" w:hAnsi="Times New Roman" w:cs="Times New Roman"/>
          <w:sz w:val="24"/>
          <w:szCs w:val="24"/>
        </w:rPr>
        <w:t xml:space="preserve">As stated in the </w:t>
      </w:r>
      <w:hyperlink r:id="rId23">
        <w:r w:rsidR="001630C0" w:rsidRPr="002A50D0">
          <w:rPr>
            <w:rStyle w:val="Hyperlink"/>
            <w:rFonts w:ascii="Times New Roman" w:hAnsi="Times New Roman" w:cs="Times New Roman"/>
            <w:color w:val="0070C0"/>
            <w:sz w:val="24"/>
            <w:szCs w:val="24"/>
          </w:rPr>
          <w:t>ICDBG-ARP Implementation Notice</w:t>
        </w:r>
      </w:hyperlink>
      <w:r w:rsidR="001630C0" w:rsidRPr="00866315">
        <w:rPr>
          <w:rFonts w:ascii="Times New Roman" w:hAnsi="Times New Roman" w:cs="Times New Roman"/>
          <w:sz w:val="24"/>
          <w:szCs w:val="24"/>
        </w:rPr>
        <w:t xml:space="preserve"> at Section </w:t>
      </w:r>
      <w:r w:rsidR="005D6A2A" w:rsidRPr="00866315">
        <w:rPr>
          <w:rFonts w:ascii="Times New Roman" w:hAnsi="Times New Roman" w:cs="Times New Roman"/>
          <w:sz w:val="24"/>
          <w:szCs w:val="24"/>
        </w:rPr>
        <w:t xml:space="preserve">6: Application Submissions and Review, on page 13, </w:t>
      </w:r>
      <w:r w:rsidRPr="00866315">
        <w:rPr>
          <w:rFonts w:ascii="Times New Roman" w:hAnsi="Times New Roman" w:cs="Times New Roman"/>
          <w:sz w:val="24"/>
          <w:szCs w:val="24"/>
        </w:rPr>
        <w:t xml:space="preserve">October 18, 2021 </w:t>
      </w:r>
      <w:r w:rsidR="7F6043A6" w:rsidRPr="00866315">
        <w:rPr>
          <w:rFonts w:ascii="Times New Roman" w:hAnsi="Times New Roman" w:cs="Times New Roman"/>
          <w:sz w:val="24"/>
          <w:szCs w:val="24"/>
        </w:rPr>
        <w:t>at 6PM ET</w:t>
      </w:r>
      <w:r w:rsidRPr="00866315">
        <w:rPr>
          <w:rFonts w:ascii="Times New Roman" w:hAnsi="Times New Roman" w:cs="Times New Roman"/>
          <w:sz w:val="24"/>
          <w:szCs w:val="24"/>
        </w:rPr>
        <w:t xml:space="preserve"> is both the close date for Phase </w:t>
      </w:r>
      <w:r w:rsidR="002E2A33" w:rsidRPr="00866315">
        <w:rPr>
          <w:rFonts w:ascii="Times New Roman" w:hAnsi="Times New Roman" w:cs="Times New Roman"/>
          <w:sz w:val="24"/>
          <w:szCs w:val="24"/>
        </w:rPr>
        <w:t>T</w:t>
      </w:r>
      <w:r w:rsidRPr="00866315">
        <w:rPr>
          <w:rFonts w:ascii="Times New Roman" w:hAnsi="Times New Roman" w:cs="Times New Roman"/>
          <w:sz w:val="24"/>
          <w:szCs w:val="24"/>
        </w:rPr>
        <w:t xml:space="preserve">wo applications and </w:t>
      </w:r>
      <w:r w:rsidR="002E2A33" w:rsidRPr="00866315">
        <w:rPr>
          <w:rFonts w:ascii="Times New Roman" w:hAnsi="Times New Roman" w:cs="Times New Roman"/>
          <w:sz w:val="24"/>
          <w:szCs w:val="24"/>
        </w:rPr>
        <w:t>the open date for Phase Three applications. A</w:t>
      </w:r>
      <w:r w:rsidRPr="00866315">
        <w:rPr>
          <w:rFonts w:ascii="Times New Roman" w:hAnsi="Times New Roman" w:cs="Times New Roman"/>
          <w:sz w:val="24"/>
          <w:szCs w:val="24"/>
        </w:rPr>
        <w:t xml:space="preserve">ny applications received after 6pm ET on October 18, </w:t>
      </w:r>
      <w:proofErr w:type="gramStart"/>
      <w:r w:rsidRPr="00866315">
        <w:rPr>
          <w:rFonts w:ascii="Times New Roman" w:hAnsi="Times New Roman" w:cs="Times New Roman"/>
          <w:sz w:val="24"/>
          <w:szCs w:val="24"/>
        </w:rPr>
        <w:t>2021</w:t>
      </w:r>
      <w:proofErr w:type="gramEnd"/>
      <w:r w:rsidRPr="00866315">
        <w:rPr>
          <w:rFonts w:ascii="Times New Roman" w:hAnsi="Times New Roman" w:cs="Times New Roman"/>
          <w:sz w:val="24"/>
          <w:szCs w:val="24"/>
        </w:rPr>
        <w:t xml:space="preserve"> will not be considered in Phase Two</w:t>
      </w:r>
      <w:r w:rsidR="00525EB5" w:rsidRPr="00866315">
        <w:rPr>
          <w:rFonts w:ascii="Times New Roman" w:hAnsi="Times New Roman" w:cs="Times New Roman"/>
          <w:sz w:val="24"/>
          <w:szCs w:val="24"/>
        </w:rPr>
        <w:t xml:space="preserve"> and will be considered in Phase Three </w:t>
      </w:r>
      <w:r w:rsidRPr="00866315">
        <w:rPr>
          <w:rFonts w:ascii="Times New Roman" w:hAnsi="Times New Roman" w:cs="Times New Roman"/>
          <w:sz w:val="24"/>
          <w:szCs w:val="24"/>
        </w:rPr>
        <w:t>if funds remain</w:t>
      </w:r>
      <w:r w:rsidR="00525EB5" w:rsidRPr="00866315">
        <w:rPr>
          <w:rFonts w:ascii="Times New Roman" w:hAnsi="Times New Roman" w:cs="Times New Roman"/>
          <w:sz w:val="24"/>
          <w:szCs w:val="24"/>
        </w:rPr>
        <w:t>.</w:t>
      </w:r>
    </w:p>
    <w:p w14:paraId="6CB547D9" w14:textId="607AF847" w:rsidR="00A5312F" w:rsidRDefault="00A5312F" w:rsidP="005759B9">
      <w:pPr>
        <w:pStyle w:val="ListParagraph"/>
        <w:spacing w:after="0" w:line="240" w:lineRule="auto"/>
        <w:ind w:left="360" w:hanging="360"/>
        <w:rPr>
          <w:rFonts w:ascii="Times New Roman" w:hAnsi="Times New Roman" w:cs="Times New Roman"/>
          <w:sz w:val="24"/>
          <w:szCs w:val="24"/>
        </w:rPr>
      </w:pPr>
    </w:p>
    <w:p w14:paraId="6893B866" w14:textId="77777777" w:rsidR="00DA7FA3" w:rsidRPr="00866315" w:rsidRDefault="00DA7FA3" w:rsidP="005759B9">
      <w:pPr>
        <w:pStyle w:val="ListParagraph"/>
        <w:spacing w:after="0" w:line="240" w:lineRule="auto"/>
        <w:ind w:left="360" w:hanging="360"/>
        <w:rPr>
          <w:rFonts w:ascii="Times New Roman" w:hAnsi="Times New Roman" w:cs="Times New Roman"/>
          <w:sz w:val="24"/>
          <w:szCs w:val="24"/>
        </w:rPr>
      </w:pPr>
    </w:p>
    <w:p w14:paraId="6D543DD8" w14:textId="793AD599" w:rsidR="00A5312F" w:rsidRPr="00DA56AA" w:rsidRDefault="00A5312F" w:rsidP="00DA56AA">
      <w:pPr>
        <w:pStyle w:val="ListParagraph"/>
        <w:numPr>
          <w:ilvl w:val="0"/>
          <w:numId w:val="4"/>
        </w:numPr>
        <w:spacing w:after="0" w:line="240" w:lineRule="auto"/>
        <w:ind w:left="360"/>
        <w:rPr>
          <w:rFonts w:ascii="Times New Roman" w:hAnsi="Times New Roman" w:cs="Times New Roman"/>
          <w:b/>
          <w:bCs/>
          <w:sz w:val="24"/>
          <w:szCs w:val="24"/>
        </w:rPr>
      </w:pPr>
      <w:r w:rsidRPr="00866315">
        <w:rPr>
          <w:rFonts w:ascii="Times New Roman" w:hAnsi="Times New Roman" w:cs="Times New Roman"/>
          <w:b/>
          <w:bCs/>
          <w:sz w:val="24"/>
          <w:szCs w:val="24"/>
        </w:rPr>
        <w:t xml:space="preserve">Q: </w:t>
      </w:r>
      <w:r w:rsidR="00AE5FA5" w:rsidRPr="00866315">
        <w:rPr>
          <w:rFonts w:ascii="Times New Roman" w:hAnsi="Times New Roman" w:cs="Times New Roman"/>
          <w:b/>
          <w:bCs/>
          <w:sz w:val="24"/>
          <w:szCs w:val="24"/>
        </w:rPr>
        <w:t xml:space="preserve">If a Tribe applied for and received an ICDBG-CARES grant, can the Tribe’s TDHE apply instead of the Tribe? </w:t>
      </w:r>
    </w:p>
    <w:p w14:paraId="567247D7" w14:textId="77777777" w:rsidR="002A50D0" w:rsidRDefault="002A50D0" w:rsidP="00DA56AA">
      <w:pPr>
        <w:pStyle w:val="ListParagraph"/>
        <w:spacing w:after="0" w:line="240" w:lineRule="auto"/>
        <w:ind w:left="360"/>
        <w:rPr>
          <w:rFonts w:ascii="Times New Roman" w:hAnsi="Times New Roman" w:cs="Times New Roman"/>
          <w:b/>
          <w:bCs/>
          <w:sz w:val="24"/>
          <w:szCs w:val="24"/>
        </w:rPr>
      </w:pPr>
    </w:p>
    <w:p w14:paraId="282C96BD" w14:textId="75ABAF55" w:rsidR="00CD525F" w:rsidRPr="00866315" w:rsidRDefault="00AE5FA5" w:rsidP="00DA56AA">
      <w:pPr>
        <w:pStyle w:val="ListParagraph"/>
        <w:spacing w:after="0" w:line="240" w:lineRule="auto"/>
        <w:ind w:left="360"/>
        <w:rPr>
          <w:rFonts w:ascii="Times New Roman" w:hAnsi="Times New Roman" w:cs="Times New Roman"/>
          <w:sz w:val="24"/>
          <w:szCs w:val="24"/>
        </w:rPr>
      </w:pPr>
      <w:r w:rsidRPr="00866315">
        <w:rPr>
          <w:rFonts w:ascii="Times New Roman" w:hAnsi="Times New Roman" w:cs="Times New Roman"/>
          <w:b/>
          <w:bCs/>
          <w:sz w:val="24"/>
          <w:szCs w:val="24"/>
        </w:rPr>
        <w:t>A:</w:t>
      </w:r>
      <w:r w:rsidRPr="00866315">
        <w:rPr>
          <w:rFonts w:ascii="Times New Roman" w:hAnsi="Times New Roman" w:cs="Times New Roman"/>
          <w:sz w:val="24"/>
          <w:szCs w:val="24"/>
        </w:rPr>
        <w:t xml:space="preserve"> Yes, </w:t>
      </w:r>
      <w:r w:rsidR="00855F52" w:rsidRPr="00866315">
        <w:rPr>
          <w:rFonts w:ascii="Times New Roman" w:hAnsi="Times New Roman" w:cs="Times New Roman"/>
          <w:sz w:val="24"/>
          <w:szCs w:val="24"/>
        </w:rPr>
        <w:t xml:space="preserve">as stated in the </w:t>
      </w:r>
      <w:hyperlink r:id="rId24" w:history="1">
        <w:r w:rsidR="00855F52" w:rsidRPr="002A50D0">
          <w:rPr>
            <w:rStyle w:val="Hyperlink"/>
            <w:rFonts w:ascii="Times New Roman" w:hAnsi="Times New Roman" w:cs="Times New Roman"/>
            <w:color w:val="0070C0"/>
            <w:sz w:val="24"/>
            <w:szCs w:val="24"/>
          </w:rPr>
          <w:t>ICDBG-ARP Implementation Notice</w:t>
        </w:r>
      </w:hyperlink>
      <w:r w:rsidR="00855F52" w:rsidRPr="00866315">
        <w:rPr>
          <w:rFonts w:ascii="Times New Roman" w:hAnsi="Times New Roman" w:cs="Times New Roman"/>
          <w:sz w:val="24"/>
          <w:szCs w:val="24"/>
        </w:rPr>
        <w:t xml:space="preserve"> at Section </w:t>
      </w:r>
      <w:r w:rsidR="00346D97" w:rsidRPr="00866315">
        <w:rPr>
          <w:rFonts w:ascii="Times New Roman" w:hAnsi="Times New Roman" w:cs="Times New Roman"/>
          <w:sz w:val="24"/>
          <w:szCs w:val="24"/>
        </w:rPr>
        <w:t xml:space="preserve">6: Application Submission and Review, on page 12, </w:t>
      </w:r>
      <w:r w:rsidRPr="00866315">
        <w:rPr>
          <w:rFonts w:ascii="Times New Roman" w:hAnsi="Times New Roman" w:cs="Times New Roman"/>
          <w:sz w:val="24"/>
          <w:szCs w:val="24"/>
        </w:rPr>
        <w:t>if a Tribe was fully funded under ICDBG-CARES, they would qualify as an ICDBG-ARP Phase Two, Second Tier applicant</w:t>
      </w:r>
      <w:r w:rsidR="00743B16" w:rsidRPr="00866315">
        <w:rPr>
          <w:rFonts w:ascii="Times New Roman" w:hAnsi="Times New Roman" w:cs="Times New Roman"/>
          <w:sz w:val="24"/>
          <w:szCs w:val="24"/>
        </w:rPr>
        <w:t xml:space="preserve">. </w:t>
      </w:r>
      <w:r w:rsidR="00A702FA" w:rsidRPr="00866315">
        <w:rPr>
          <w:rFonts w:ascii="Times New Roman" w:hAnsi="Times New Roman" w:cs="Times New Roman"/>
          <w:sz w:val="24"/>
          <w:szCs w:val="24"/>
        </w:rPr>
        <w:t xml:space="preserve">ICDBG-ARP is a </w:t>
      </w:r>
      <w:r w:rsidR="00E052FC" w:rsidRPr="00866315">
        <w:rPr>
          <w:rFonts w:ascii="Times New Roman" w:hAnsi="Times New Roman" w:cs="Times New Roman"/>
          <w:sz w:val="24"/>
          <w:szCs w:val="24"/>
        </w:rPr>
        <w:t>different</w:t>
      </w:r>
      <w:r w:rsidR="0019202B" w:rsidRPr="00866315">
        <w:rPr>
          <w:rFonts w:ascii="Times New Roman" w:hAnsi="Times New Roman" w:cs="Times New Roman"/>
          <w:sz w:val="24"/>
          <w:szCs w:val="24"/>
        </w:rPr>
        <w:t xml:space="preserve">, distinct </w:t>
      </w:r>
      <w:r w:rsidR="00CE1DCD" w:rsidRPr="00866315">
        <w:rPr>
          <w:rFonts w:ascii="Times New Roman" w:hAnsi="Times New Roman" w:cs="Times New Roman"/>
          <w:sz w:val="24"/>
          <w:szCs w:val="24"/>
        </w:rPr>
        <w:t>funding opportunity</w:t>
      </w:r>
      <w:r w:rsidR="002B1003" w:rsidRPr="00866315">
        <w:rPr>
          <w:rFonts w:ascii="Times New Roman" w:hAnsi="Times New Roman" w:cs="Times New Roman"/>
          <w:sz w:val="24"/>
          <w:szCs w:val="24"/>
        </w:rPr>
        <w:t xml:space="preserve"> so either the Tribe or TDHE may apply</w:t>
      </w:r>
      <w:r w:rsidR="00161C75" w:rsidRPr="00866315">
        <w:rPr>
          <w:rFonts w:ascii="Times New Roman" w:hAnsi="Times New Roman" w:cs="Times New Roman"/>
          <w:sz w:val="24"/>
          <w:szCs w:val="24"/>
        </w:rPr>
        <w:t>, assuming the TDHE meets the definition of an eligible “tribal organization” as specified in the Notice</w:t>
      </w:r>
      <w:r w:rsidR="002B1003" w:rsidRPr="00866315">
        <w:rPr>
          <w:rFonts w:ascii="Times New Roman" w:hAnsi="Times New Roman" w:cs="Times New Roman"/>
          <w:sz w:val="24"/>
          <w:szCs w:val="24"/>
        </w:rPr>
        <w:t xml:space="preserve">. </w:t>
      </w:r>
      <w:r w:rsidR="00743B16" w:rsidRPr="00866315">
        <w:rPr>
          <w:rFonts w:ascii="Times New Roman" w:hAnsi="Times New Roman" w:cs="Times New Roman"/>
          <w:sz w:val="24"/>
          <w:szCs w:val="24"/>
        </w:rPr>
        <w:t xml:space="preserve"> </w:t>
      </w:r>
    </w:p>
    <w:p w14:paraId="2EBA81EA" w14:textId="77777777" w:rsidR="00A22C18" w:rsidRPr="00866315" w:rsidRDefault="00A22C18" w:rsidP="005759B9">
      <w:pPr>
        <w:pStyle w:val="ListParagraph"/>
        <w:spacing w:after="0" w:line="240" w:lineRule="auto"/>
        <w:ind w:left="360" w:hanging="360"/>
        <w:rPr>
          <w:rFonts w:ascii="Times New Roman" w:hAnsi="Times New Roman" w:cs="Times New Roman"/>
          <w:sz w:val="24"/>
          <w:szCs w:val="24"/>
        </w:rPr>
      </w:pPr>
    </w:p>
    <w:p w14:paraId="6795A8D4" w14:textId="20A98281" w:rsidR="00AE5FA5" w:rsidRPr="00866315" w:rsidRDefault="00114DD8" w:rsidP="00DA56AA">
      <w:pPr>
        <w:pStyle w:val="ListParagraph"/>
        <w:spacing w:after="0" w:line="240" w:lineRule="auto"/>
        <w:ind w:left="360"/>
        <w:rPr>
          <w:rFonts w:ascii="Times New Roman" w:hAnsi="Times New Roman" w:cs="Times New Roman"/>
          <w:sz w:val="24"/>
          <w:szCs w:val="24"/>
        </w:rPr>
      </w:pPr>
      <w:r w:rsidRPr="00866315">
        <w:rPr>
          <w:rFonts w:ascii="Times New Roman" w:hAnsi="Times New Roman" w:cs="Times New Roman"/>
          <w:sz w:val="24"/>
          <w:szCs w:val="24"/>
        </w:rPr>
        <w:t xml:space="preserve">Please note that </w:t>
      </w:r>
      <w:r w:rsidR="002C6042" w:rsidRPr="00866315">
        <w:rPr>
          <w:rFonts w:ascii="Times New Roman" w:hAnsi="Times New Roman" w:cs="Times New Roman"/>
          <w:sz w:val="24"/>
          <w:szCs w:val="24"/>
        </w:rPr>
        <w:t>the Phase One Priority was extended to ICDBG-CARES applicants</w:t>
      </w:r>
      <w:r w:rsidR="00E3772E" w:rsidRPr="00866315">
        <w:rPr>
          <w:rFonts w:ascii="Times New Roman" w:hAnsi="Times New Roman" w:cs="Times New Roman"/>
          <w:sz w:val="24"/>
          <w:szCs w:val="24"/>
        </w:rPr>
        <w:t xml:space="preserve"> that were not fully funded due to </w:t>
      </w:r>
      <w:r w:rsidR="00F91CBA" w:rsidRPr="00866315">
        <w:rPr>
          <w:rFonts w:ascii="Times New Roman" w:hAnsi="Times New Roman" w:cs="Times New Roman"/>
          <w:sz w:val="24"/>
          <w:szCs w:val="24"/>
        </w:rPr>
        <w:t>limited appropriations</w:t>
      </w:r>
      <w:r w:rsidR="002C6042" w:rsidRPr="00866315">
        <w:rPr>
          <w:rFonts w:ascii="Times New Roman" w:hAnsi="Times New Roman" w:cs="Times New Roman"/>
          <w:sz w:val="24"/>
          <w:szCs w:val="24"/>
        </w:rPr>
        <w:t xml:space="preserve">, so </w:t>
      </w:r>
      <w:r w:rsidR="00E32088" w:rsidRPr="00866315">
        <w:rPr>
          <w:rFonts w:ascii="Times New Roman" w:hAnsi="Times New Roman" w:cs="Times New Roman"/>
          <w:sz w:val="24"/>
          <w:szCs w:val="24"/>
        </w:rPr>
        <w:t>that same applicant</w:t>
      </w:r>
      <w:r w:rsidR="00A22C18" w:rsidRPr="00866315">
        <w:rPr>
          <w:rFonts w:ascii="Times New Roman" w:hAnsi="Times New Roman" w:cs="Times New Roman"/>
          <w:sz w:val="24"/>
          <w:szCs w:val="24"/>
        </w:rPr>
        <w:t xml:space="preserve">, named </w:t>
      </w:r>
      <w:r w:rsidR="004C7B7F" w:rsidRPr="00866315">
        <w:rPr>
          <w:rFonts w:ascii="Times New Roman" w:hAnsi="Times New Roman" w:cs="Times New Roman"/>
          <w:sz w:val="24"/>
          <w:szCs w:val="24"/>
        </w:rPr>
        <w:t xml:space="preserve">on the </w:t>
      </w:r>
      <w:hyperlink r:id="rId25" w:history="1">
        <w:r w:rsidR="009D2C71" w:rsidRPr="002A50D0">
          <w:rPr>
            <w:rStyle w:val="Hyperlink"/>
            <w:rFonts w:ascii="Times New Roman" w:hAnsi="Times New Roman" w:cs="Times New Roman"/>
            <w:color w:val="0070C0"/>
            <w:sz w:val="24"/>
            <w:szCs w:val="24"/>
          </w:rPr>
          <w:t>Phase One Priority List</w:t>
        </w:r>
      </w:hyperlink>
      <w:r w:rsidR="009D2C71" w:rsidRPr="00866315">
        <w:rPr>
          <w:rFonts w:ascii="Times New Roman" w:hAnsi="Times New Roman" w:cs="Times New Roman"/>
          <w:sz w:val="24"/>
          <w:szCs w:val="24"/>
        </w:rPr>
        <w:t xml:space="preserve">, </w:t>
      </w:r>
      <w:r w:rsidR="00A22C18" w:rsidRPr="00866315">
        <w:rPr>
          <w:rFonts w:ascii="Times New Roman" w:hAnsi="Times New Roman" w:cs="Times New Roman"/>
          <w:sz w:val="24"/>
          <w:szCs w:val="24"/>
        </w:rPr>
        <w:t xml:space="preserve">Appendix B of the ICDBG ARP </w:t>
      </w:r>
      <w:r w:rsidR="00844F26" w:rsidRPr="00866315">
        <w:rPr>
          <w:rFonts w:ascii="Times New Roman" w:eastAsia="Calibri" w:hAnsi="Times New Roman" w:cs="Times New Roman"/>
          <w:sz w:val="24"/>
          <w:szCs w:val="24"/>
        </w:rPr>
        <w:t>Implementation</w:t>
      </w:r>
      <w:r w:rsidR="00844F26" w:rsidRPr="00866315">
        <w:rPr>
          <w:rFonts w:ascii="Times New Roman" w:hAnsi="Times New Roman" w:cs="Times New Roman"/>
          <w:sz w:val="24"/>
          <w:szCs w:val="24"/>
        </w:rPr>
        <w:t xml:space="preserve"> </w:t>
      </w:r>
      <w:r w:rsidR="00A22C18" w:rsidRPr="00866315">
        <w:rPr>
          <w:rFonts w:ascii="Times New Roman" w:hAnsi="Times New Roman" w:cs="Times New Roman"/>
          <w:sz w:val="24"/>
          <w:szCs w:val="24"/>
        </w:rPr>
        <w:t>Notice,</w:t>
      </w:r>
      <w:r w:rsidR="00E32088" w:rsidRPr="00866315">
        <w:rPr>
          <w:rFonts w:ascii="Times New Roman" w:hAnsi="Times New Roman" w:cs="Times New Roman"/>
          <w:sz w:val="24"/>
          <w:szCs w:val="24"/>
        </w:rPr>
        <w:t xml:space="preserve"> must apply to Phase One</w:t>
      </w:r>
      <w:r w:rsidR="00A22C18" w:rsidRPr="00866315">
        <w:rPr>
          <w:rFonts w:ascii="Times New Roman" w:hAnsi="Times New Roman" w:cs="Times New Roman"/>
          <w:sz w:val="24"/>
          <w:szCs w:val="24"/>
        </w:rPr>
        <w:t xml:space="preserve">. </w:t>
      </w:r>
    </w:p>
    <w:p w14:paraId="71100851" w14:textId="77777777" w:rsidR="00A5312F" w:rsidRPr="00866315" w:rsidRDefault="00A5312F" w:rsidP="005759B9">
      <w:pPr>
        <w:spacing w:after="0" w:line="240" w:lineRule="auto"/>
        <w:ind w:left="360" w:hanging="360"/>
        <w:rPr>
          <w:rFonts w:ascii="Times New Roman" w:hAnsi="Times New Roman" w:cs="Times New Roman"/>
          <w:sz w:val="24"/>
          <w:szCs w:val="24"/>
        </w:rPr>
      </w:pPr>
    </w:p>
    <w:p w14:paraId="34D41B43" w14:textId="612FE874" w:rsidR="00A5312F" w:rsidRPr="00DA56AA" w:rsidRDefault="00A5312F" w:rsidP="00DA56AA">
      <w:pPr>
        <w:pStyle w:val="ListParagraph"/>
        <w:numPr>
          <w:ilvl w:val="0"/>
          <w:numId w:val="4"/>
        </w:numPr>
        <w:spacing w:after="0" w:line="240" w:lineRule="auto"/>
        <w:ind w:left="360"/>
        <w:rPr>
          <w:rFonts w:ascii="Times New Roman" w:hAnsi="Times New Roman" w:cs="Times New Roman"/>
          <w:b/>
          <w:bCs/>
          <w:sz w:val="24"/>
          <w:szCs w:val="24"/>
        </w:rPr>
      </w:pPr>
      <w:r w:rsidRPr="00866315">
        <w:rPr>
          <w:rFonts w:ascii="Times New Roman" w:hAnsi="Times New Roman" w:cs="Times New Roman"/>
          <w:b/>
          <w:bCs/>
          <w:sz w:val="24"/>
          <w:szCs w:val="24"/>
        </w:rPr>
        <w:lastRenderedPageBreak/>
        <w:t xml:space="preserve">Q: If a Tribe applies </w:t>
      </w:r>
      <w:r w:rsidR="4C810EC4" w:rsidRPr="00866315">
        <w:rPr>
          <w:rFonts w:ascii="Times New Roman" w:hAnsi="Times New Roman" w:cs="Times New Roman"/>
          <w:b/>
          <w:bCs/>
          <w:sz w:val="24"/>
          <w:szCs w:val="24"/>
        </w:rPr>
        <w:t>for ICDBG-ARP</w:t>
      </w:r>
      <w:r w:rsidRPr="00866315">
        <w:rPr>
          <w:rFonts w:ascii="Times New Roman" w:hAnsi="Times New Roman" w:cs="Times New Roman"/>
          <w:b/>
          <w:bCs/>
          <w:sz w:val="24"/>
          <w:szCs w:val="24"/>
        </w:rPr>
        <w:t xml:space="preserve"> in Phase One and then again in Phase Three, would the grant ceilings apply to each application separately or would the Tribe be limited to applying for the grant ceiling as a total of both applications?</w:t>
      </w:r>
    </w:p>
    <w:p w14:paraId="55C42798" w14:textId="77777777" w:rsidR="002A50D0" w:rsidRDefault="002A50D0" w:rsidP="00DA56AA">
      <w:pPr>
        <w:pStyle w:val="ListParagraph"/>
        <w:spacing w:after="0" w:line="240" w:lineRule="auto"/>
        <w:ind w:left="360"/>
        <w:rPr>
          <w:rFonts w:ascii="Times New Roman" w:hAnsi="Times New Roman" w:cs="Times New Roman"/>
          <w:b/>
          <w:bCs/>
          <w:sz w:val="24"/>
          <w:szCs w:val="24"/>
        </w:rPr>
      </w:pPr>
    </w:p>
    <w:p w14:paraId="48269E80" w14:textId="61214E42" w:rsidR="00A5312F" w:rsidRPr="00866315" w:rsidRDefault="00A5312F" w:rsidP="00DA56AA">
      <w:pPr>
        <w:pStyle w:val="ListParagraph"/>
        <w:spacing w:after="0" w:line="240" w:lineRule="auto"/>
        <w:ind w:left="360"/>
        <w:rPr>
          <w:rFonts w:ascii="Times New Roman" w:hAnsi="Times New Roman" w:cs="Times New Roman"/>
          <w:sz w:val="24"/>
          <w:szCs w:val="24"/>
        </w:rPr>
      </w:pPr>
      <w:r w:rsidRPr="00866315">
        <w:rPr>
          <w:rFonts w:ascii="Times New Roman" w:hAnsi="Times New Roman" w:cs="Times New Roman"/>
          <w:b/>
          <w:bCs/>
          <w:sz w:val="24"/>
          <w:szCs w:val="24"/>
        </w:rPr>
        <w:t>A:</w:t>
      </w:r>
      <w:r w:rsidRPr="00866315">
        <w:rPr>
          <w:rFonts w:ascii="Times New Roman" w:hAnsi="Times New Roman" w:cs="Times New Roman"/>
          <w:sz w:val="24"/>
          <w:szCs w:val="24"/>
        </w:rPr>
        <w:t xml:space="preserve"> The ICDBG-ARP grant ceilings would apply to each application separately</w:t>
      </w:r>
      <w:r w:rsidR="00546024" w:rsidRPr="00866315">
        <w:rPr>
          <w:rFonts w:ascii="Times New Roman" w:hAnsi="Times New Roman" w:cs="Times New Roman"/>
          <w:sz w:val="24"/>
          <w:szCs w:val="24"/>
        </w:rPr>
        <w:t>.</w:t>
      </w:r>
      <w:r w:rsidR="004C1198" w:rsidRPr="00866315">
        <w:rPr>
          <w:rFonts w:ascii="Times New Roman" w:hAnsi="Times New Roman" w:cs="Times New Roman"/>
          <w:sz w:val="24"/>
          <w:szCs w:val="24"/>
        </w:rPr>
        <w:t xml:space="preserve"> </w:t>
      </w:r>
      <w:r w:rsidR="00546024" w:rsidRPr="00866315">
        <w:rPr>
          <w:rFonts w:ascii="Times New Roman" w:hAnsi="Times New Roman" w:cs="Times New Roman"/>
          <w:sz w:val="24"/>
          <w:szCs w:val="24"/>
        </w:rPr>
        <w:t xml:space="preserve"> M</w:t>
      </w:r>
      <w:r w:rsidRPr="00866315">
        <w:rPr>
          <w:rFonts w:ascii="Times New Roman" w:hAnsi="Times New Roman" w:cs="Times New Roman"/>
          <w:sz w:val="24"/>
          <w:szCs w:val="24"/>
        </w:rPr>
        <w:t>eaning</w:t>
      </w:r>
      <w:r w:rsidR="00546024" w:rsidRPr="00866315">
        <w:rPr>
          <w:rFonts w:ascii="Times New Roman" w:hAnsi="Times New Roman" w:cs="Times New Roman"/>
          <w:sz w:val="24"/>
          <w:szCs w:val="24"/>
        </w:rPr>
        <w:t>,</w:t>
      </w:r>
      <w:r w:rsidRPr="00866315">
        <w:rPr>
          <w:rFonts w:ascii="Times New Roman" w:hAnsi="Times New Roman" w:cs="Times New Roman"/>
          <w:sz w:val="24"/>
          <w:szCs w:val="24"/>
        </w:rPr>
        <w:t xml:space="preserve"> </w:t>
      </w:r>
      <w:r w:rsidR="004C1198" w:rsidRPr="00866315">
        <w:rPr>
          <w:rFonts w:ascii="Times New Roman" w:hAnsi="Times New Roman" w:cs="Times New Roman"/>
          <w:sz w:val="24"/>
          <w:szCs w:val="24"/>
        </w:rPr>
        <w:t>if an applicant is eligible to apply for a grant in Phase One or Phase Two, and HUD determines that ICDBG-ARP grantees</w:t>
      </w:r>
      <w:r w:rsidR="00BC3C25" w:rsidRPr="00866315">
        <w:rPr>
          <w:rFonts w:ascii="Times New Roman" w:hAnsi="Times New Roman" w:cs="Times New Roman"/>
          <w:sz w:val="24"/>
          <w:szCs w:val="24"/>
        </w:rPr>
        <w:t xml:space="preserve"> that already were awarded an ICDBG-ARP grant</w:t>
      </w:r>
      <w:r w:rsidR="004C1198" w:rsidRPr="00866315">
        <w:rPr>
          <w:rFonts w:ascii="Times New Roman" w:hAnsi="Times New Roman" w:cs="Times New Roman"/>
          <w:sz w:val="24"/>
          <w:szCs w:val="24"/>
        </w:rPr>
        <w:t xml:space="preserve"> may</w:t>
      </w:r>
      <w:r w:rsidR="00BC3C25" w:rsidRPr="00866315">
        <w:rPr>
          <w:rFonts w:ascii="Times New Roman" w:hAnsi="Times New Roman" w:cs="Times New Roman"/>
          <w:sz w:val="24"/>
          <w:szCs w:val="24"/>
        </w:rPr>
        <w:t xml:space="preserve"> also</w:t>
      </w:r>
      <w:r w:rsidR="004C1198" w:rsidRPr="00866315">
        <w:rPr>
          <w:rFonts w:ascii="Times New Roman" w:hAnsi="Times New Roman" w:cs="Times New Roman"/>
          <w:sz w:val="24"/>
          <w:szCs w:val="24"/>
        </w:rPr>
        <w:t xml:space="preserve"> apply</w:t>
      </w:r>
      <w:r w:rsidR="00BC3C25" w:rsidRPr="00866315">
        <w:rPr>
          <w:rFonts w:ascii="Times New Roman" w:hAnsi="Times New Roman" w:cs="Times New Roman"/>
          <w:sz w:val="24"/>
          <w:szCs w:val="24"/>
        </w:rPr>
        <w:t xml:space="preserve"> and receive </w:t>
      </w:r>
      <w:r w:rsidR="00F847B7" w:rsidRPr="00866315">
        <w:rPr>
          <w:rFonts w:ascii="Times New Roman" w:hAnsi="Times New Roman" w:cs="Times New Roman"/>
          <w:sz w:val="24"/>
          <w:szCs w:val="24"/>
        </w:rPr>
        <w:t>another grant</w:t>
      </w:r>
      <w:r w:rsidR="00BC3C25" w:rsidRPr="00866315">
        <w:rPr>
          <w:rFonts w:ascii="Times New Roman" w:hAnsi="Times New Roman" w:cs="Times New Roman"/>
          <w:sz w:val="24"/>
          <w:szCs w:val="24"/>
        </w:rPr>
        <w:t xml:space="preserve"> under </w:t>
      </w:r>
      <w:r w:rsidR="004C1198" w:rsidRPr="00866315">
        <w:rPr>
          <w:rFonts w:ascii="Times New Roman" w:hAnsi="Times New Roman" w:cs="Times New Roman"/>
          <w:sz w:val="24"/>
          <w:szCs w:val="24"/>
        </w:rPr>
        <w:t>Phase Three, the applicant</w:t>
      </w:r>
      <w:r w:rsidRPr="00866315">
        <w:rPr>
          <w:rFonts w:ascii="Times New Roman" w:hAnsi="Times New Roman" w:cs="Times New Roman"/>
          <w:sz w:val="24"/>
          <w:szCs w:val="24"/>
        </w:rPr>
        <w:t xml:space="preserve"> may request the full grant ceiling again in the Phase Three application. </w:t>
      </w:r>
    </w:p>
    <w:p w14:paraId="45112A58" w14:textId="0615FD85" w:rsidR="00D35284" w:rsidRDefault="00D35284" w:rsidP="00DA56AA">
      <w:pPr>
        <w:spacing w:after="0" w:line="240" w:lineRule="auto"/>
        <w:rPr>
          <w:rFonts w:ascii="Times New Roman" w:hAnsi="Times New Roman" w:cs="Times New Roman"/>
          <w:sz w:val="24"/>
          <w:szCs w:val="24"/>
        </w:rPr>
      </w:pPr>
    </w:p>
    <w:p w14:paraId="14AB9057" w14:textId="77777777" w:rsidR="00DA7FA3" w:rsidRPr="00DA56AA" w:rsidRDefault="00DA7FA3" w:rsidP="00DA56AA">
      <w:pPr>
        <w:spacing w:after="0" w:line="240" w:lineRule="auto"/>
        <w:rPr>
          <w:rFonts w:ascii="Times New Roman" w:hAnsi="Times New Roman" w:cs="Times New Roman"/>
          <w:sz w:val="24"/>
          <w:szCs w:val="24"/>
        </w:rPr>
      </w:pPr>
    </w:p>
    <w:p w14:paraId="3FE8082B" w14:textId="05F59C1C" w:rsidR="00A5312F" w:rsidRPr="00866315" w:rsidRDefault="00A5312F" w:rsidP="005759B9">
      <w:pPr>
        <w:pStyle w:val="ListParagraph"/>
        <w:numPr>
          <w:ilvl w:val="0"/>
          <w:numId w:val="4"/>
        </w:numPr>
        <w:spacing w:after="0" w:line="240" w:lineRule="auto"/>
        <w:ind w:left="360"/>
        <w:rPr>
          <w:rFonts w:ascii="Times New Roman" w:hAnsi="Times New Roman" w:cs="Times New Roman"/>
          <w:sz w:val="24"/>
          <w:szCs w:val="24"/>
        </w:rPr>
      </w:pPr>
      <w:r w:rsidRPr="00866315">
        <w:rPr>
          <w:rFonts w:ascii="Times New Roman" w:hAnsi="Times New Roman" w:cs="Times New Roman"/>
          <w:b/>
          <w:bCs/>
          <w:sz w:val="24"/>
          <w:szCs w:val="24"/>
        </w:rPr>
        <w:t>Q: Is a wet signature required on the SF-424</w:t>
      </w:r>
      <w:r w:rsidR="32D58D5D" w:rsidRPr="00866315">
        <w:rPr>
          <w:rFonts w:ascii="Times New Roman" w:hAnsi="Times New Roman" w:cs="Times New Roman"/>
          <w:b/>
          <w:bCs/>
          <w:sz w:val="24"/>
          <w:szCs w:val="24"/>
        </w:rPr>
        <w:t xml:space="preserve"> for ICDBG-ARP</w:t>
      </w:r>
      <w:r w:rsidRPr="00866315">
        <w:rPr>
          <w:rFonts w:ascii="Times New Roman" w:hAnsi="Times New Roman" w:cs="Times New Roman"/>
          <w:b/>
          <w:bCs/>
          <w:sz w:val="24"/>
          <w:szCs w:val="24"/>
        </w:rPr>
        <w:t>?</w:t>
      </w:r>
      <w:r w:rsidRPr="00866315">
        <w:rPr>
          <w:rFonts w:ascii="Times New Roman" w:hAnsi="Times New Roman" w:cs="Times New Roman"/>
          <w:sz w:val="24"/>
          <w:szCs w:val="24"/>
        </w:rPr>
        <w:t xml:space="preserve"> </w:t>
      </w:r>
    </w:p>
    <w:p w14:paraId="36968CBC" w14:textId="77777777" w:rsidR="00DA7FA3" w:rsidRDefault="00DA7FA3" w:rsidP="00DA56AA">
      <w:pPr>
        <w:spacing w:after="0" w:line="240" w:lineRule="auto"/>
        <w:ind w:left="360"/>
        <w:rPr>
          <w:rFonts w:ascii="Times New Roman" w:hAnsi="Times New Roman" w:cs="Times New Roman"/>
          <w:b/>
          <w:bCs/>
          <w:sz w:val="24"/>
          <w:szCs w:val="24"/>
        </w:rPr>
      </w:pPr>
    </w:p>
    <w:p w14:paraId="438E3389" w14:textId="1F55B892" w:rsidR="00A5312F" w:rsidRPr="00866315" w:rsidRDefault="00A5312F" w:rsidP="00DA56AA">
      <w:pPr>
        <w:spacing w:after="0" w:line="240" w:lineRule="auto"/>
        <w:ind w:left="360"/>
        <w:rPr>
          <w:rFonts w:ascii="Times New Roman" w:hAnsi="Times New Roman" w:cs="Times New Roman"/>
          <w:sz w:val="24"/>
          <w:szCs w:val="24"/>
        </w:rPr>
      </w:pPr>
      <w:r w:rsidRPr="00866315">
        <w:rPr>
          <w:rFonts w:ascii="Times New Roman" w:hAnsi="Times New Roman" w:cs="Times New Roman"/>
          <w:b/>
          <w:bCs/>
          <w:sz w:val="24"/>
          <w:szCs w:val="24"/>
        </w:rPr>
        <w:t>A:</w:t>
      </w:r>
      <w:r w:rsidRPr="00866315">
        <w:rPr>
          <w:rFonts w:ascii="Times New Roman" w:hAnsi="Times New Roman" w:cs="Times New Roman"/>
          <w:sz w:val="24"/>
          <w:szCs w:val="24"/>
        </w:rPr>
        <w:t xml:space="preserve">  No, wet signatures are not required. As stated in </w:t>
      </w:r>
      <w:r w:rsidRPr="002A50D0">
        <w:rPr>
          <w:rFonts w:ascii="Times New Roman" w:hAnsi="Times New Roman" w:cs="Times New Roman"/>
          <w:color w:val="0070C0"/>
          <w:sz w:val="24"/>
          <w:szCs w:val="24"/>
        </w:rPr>
        <w:t xml:space="preserve">the </w:t>
      </w:r>
      <w:hyperlink r:id="rId26" w:history="1">
        <w:r w:rsidRPr="002A50D0">
          <w:rPr>
            <w:rStyle w:val="Hyperlink"/>
            <w:rFonts w:ascii="Times New Roman" w:hAnsi="Times New Roman" w:cs="Times New Roman"/>
            <w:color w:val="0070C0"/>
            <w:sz w:val="24"/>
            <w:szCs w:val="24"/>
          </w:rPr>
          <w:t>ICDBG-ARP Implementation Notice</w:t>
        </w:r>
      </w:hyperlink>
      <w:r w:rsidRPr="00866315">
        <w:rPr>
          <w:rFonts w:ascii="Times New Roman" w:hAnsi="Times New Roman" w:cs="Times New Roman"/>
          <w:sz w:val="24"/>
          <w:szCs w:val="24"/>
        </w:rPr>
        <w:t xml:space="preserve"> at Section 7: Approved Applications, on page 14, the ICDBG-ARP applications must be submitted by email so the SF-424 can be signed electronically or printed, signed, scanned for emailing.  </w:t>
      </w:r>
    </w:p>
    <w:p w14:paraId="49D8FB16" w14:textId="14CD15DA" w:rsidR="00C02D90" w:rsidRDefault="00C02D90" w:rsidP="005759B9">
      <w:pPr>
        <w:spacing w:after="0" w:line="240" w:lineRule="auto"/>
        <w:ind w:left="360" w:hanging="360"/>
        <w:rPr>
          <w:rFonts w:ascii="Times New Roman" w:hAnsi="Times New Roman" w:cs="Times New Roman"/>
          <w:sz w:val="24"/>
          <w:szCs w:val="24"/>
        </w:rPr>
      </w:pPr>
    </w:p>
    <w:p w14:paraId="1ACC012C" w14:textId="77777777" w:rsidR="00DA7FA3" w:rsidRPr="00866315" w:rsidRDefault="00DA7FA3" w:rsidP="005759B9">
      <w:pPr>
        <w:spacing w:after="0" w:line="240" w:lineRule="auto"/>
        <w:ind w:left="360" w:hanging="360"/>
        <w:rPr>
          <w:rFonts w:ascii="Times New Roman" w:hAnsi="Times New Roman" w:cs="Times New Roman"/>
          <w:sz w:val="24"/>
          <w:szCs w:val="24"/>
        </w:rPr>
      </w:pPr>
    </w:p>
    <w:p w14:paraId="61706539" w14:textId="3A729C37" w:rsidR="00A5312F" w:rsidRPr="00DA56AA" w:rsidRDefault="00A5312F" w:rsidP="00DA56AA">
      <w:pPr>
        <w:pStyle w:val="ListParagraph"/>
        <w:numPr>
          <w:ilvl w:val="0"/>
          <w:numId w:val="4"/>
        </w:numPr>
        <w:spacing w:after="0" w:line="240" w:lineRule="auto"/>
        <w:ind w:left="360"/>
        <w:rPr>
          <w:rFonts w:ascii="Times New Roman" w:hAnsi="Times New Roman" w:cs="Times New Roman"/>
          <w:b/>
          <w:bCs/>
          <w:sz w:val="24"/>
          <w:szCs w:val="24"/>
        </w:rPr>
      </w:pPr>
      <w:r w:rsidRPr="00866315">
        <w:rPr>
          <w:rFonts w:ascii="Times New Roman" w:hAnsi="Times New Roman" w:cs="Times New Roman"/>
          <w:b/>
          <w:bCs/>
          <w:sz w:val="24"/>
          <w:szCs w:val="24"/>
        </w:rPr>
        <w:t xml:space="preserve">Q: Will ICDBG-ARP applicants get notification that their application was received? </w:t>
      </w:r>
    </w:p>
    <w:p w14:paraId="74F2C8CA" w14:textId="77777777" w:rsidR="002A50D0" w:rsidRDefault="002A50D0" w:rsidP="00DA56AA">
      <w:pPr>
        <w:pStyle w:val="ListParagraph"/>
        <w:spacing w:after="0" w:line="240" w:lineRule="auto"/>
        <w:ind w:left="360"/>
        <w:rPr>
          <w:rFonts w:ascii="Times New Roman" w:hAnsi="Times New Roman" w:cs="Times New Roman"/>
          <w:b/>
          <w:bCs/>
          <w:sz w:val="24"/>
          <w:szCs w:val="24"/>
        </w:rPr>
      </w:pPr>
    </w:p>
    <w:p w14:paraId="2FE81B2B" w14:textId="59DFACBE" w:rsidR="00A5312F" w:rsidRPr="00866315" w:rsidRDefault="00A5312F" w:rsidP="00DA56AA">
      <w:pPr>
        <w:pStyle w:val="ListParagraph"/>
        <w:spacing w:after="0" w:line="240" w:lineRule="auto"/>
        <w:ind w:left="360"/>
        <w:rPr>
          <w:rFonts w:ascii="Times New Roman" w:hAnsi="Times New Roman" w:cs="Times New Roman"/>
          <w:sz w:val="24"/>
          <w:szCs w:val="24"/>
        </w:rPr>
      </w:pPr>
      <w:r w:rsidRPr="00866315">
        <w:rPr>
          <w:rFonts w:ascii="Times New Roman" w:hAnsi="Times New Roman" w:cs="Times New Roman"/>
          <w:b/>
          <w:bCs/>
          <w:sz w:val="24"/>
          <w:szCs w:val="24"/>
        </w:rPr>
        <w:t>A:</w:t>
      </w:r>
      <w:r w:rsidRPr="00866315">
        <w:rPr>
          <w:rFonts w:ascii="Times New Roman" w:hAnsi="Times New Roman" w:cs="Times New Roman"/>
          <w:sz w:val="24"/>
          <w:szCs w:val="24"/>
        </w:rPr>
        <w:t xml:space="preserve"> Yes, all Phase One applications submitted to the Area ONAPs will receive a confirmation of receipt email from the Area ONAP Grants Management Director. </w:t>
      </w:r>
    </w:p>
    <w:p w14:paraId="7AAE1504" w14:textId="77777777" w:rsidR="00DA56AA" w:rsidRDefault="00DA56AA" w:rsidP="00DA56AA">
      <w:pPr>
        <w:pStyle w:val="ListParagraph"/>
        <w:spacing w:after="0" w:line="240" w:lineRule="auto"/>
        <w:ind w:left="360"/>
        <w:rPr>
          <w:rFonts w:ascii="Times New Roman" w:hAnsi="Times New Roman" w:cs="Times New Roman"/>
          <w:sz w:val="24"/>
          <w:szCs w:val="24"/>
        </w:rPr>
      </w:pPr>
    </w:p>
    <w:p w14:paraId="766703D4" w14:textId="2ECDA053" w:rsidR="00A5312F" w:rsidRPr="00866315" w:rsidRDefault="00A5312F" w:rsidP="00DA56AA">
      <w:pPr>
        <w:pStyle w:val="ListParagraph"/>
        <w:spacing w:after="0" w:line="240" w:lineRule="auto"/>
        <w:ind w:left="360"/>
        <w:rPr>
          <w:rFonts w:ascii="Times New Roman" w:hAnsi="Times New Roman" w:cs="Times New Roman"/>
          <w:b/>
          <w:bCs/>
          <w:sz w:val="24"/>
          <w:szCs w:val="24"/>
        </w:rPr>
      </w:pPr>
      <w:r w:rsidRPr="00866315">
        <w:rPr>
          <w:rFonts w:ascii="Times New Roman" w:hAnsi="Times New Roman" w:cs="Times New Roman"/>
          <w:sz w:val="24"/>
          <w:szCs w:val="24"/>
        </w:rPr>
        <w:t>All Phase Two applica</w:t>
      </w:r>
      <w:r w:rsidR="028629B9" w:rsidRPr="00866315">
        <w:rPr>
          <w:rFonts w:ascii="Times New Roman" w:hAnsi="Times New Roman" w:cs="Times New Roman"/>
          <w:sz w:val="24"/>
          <w:szCs w:val="24"/>
        </w:rPr>
        <w:t>tions</w:t>
      </w:r>
      <w:r w:rsidRPr="00866315">
        <w:rPr>
          <w:rFonts w:ascii="Times New Roman" w:hAnsi="Times New Roman" w:cs="Times New Roman"/>
          <w:sz w:val="24"/>
          <w:szCs w:val="24"/>
        </w:rPr>
        <w:t xml:space="preserve"> </w:t>
      </w:r>
      <w:r w:rsidR="25273D6F" w:rsidRPr="00866315">
        <w:rPr>
          <w:rFonts w:ascii="Times New Roman" w:hAnsi="Times New Roman" w:cs="Times New Roman"/>
          <w:sz w:val="24"/>
          <w:szCs w:val="24"/>
        </w:rPr>
        <w:t xml:space="preserve">must be sent to </w:t>
      </w:r>
      <w:hyperlink r:id="rId27" w:history="1">
        <w:r w:rsidR="25273D6F" w:rsidRPr="002A50D0">
          <w:rPr>
            <w:rFonts w:ascii="Times New Roman" w:hAnsi="Times New Roman" w:cs="Times New Roman"/>
            <w:color w:val="0070C0"/>
            <w:sz w:val="24"/>
            <w:szCs w:val="24"/>
            <w:u w:val="single"/>
          </w:rPr>
          <w:t>ICDBGARP@hud.gov</w:t>
        </w:r>
      </w:hyperlink>
      <w:r w:rsidR="25273D6F" w:rsidRPr="00866315">
        <w:rPr>
          <w:rFonts w:ascii="Times New Roman" w:hAnsi="Times New Roman" w:cs="Times New Roman"/>
          <w:sz w:val="24"/>
          <w:szCs w:val="24"/>
        </w:rPr>
        <w:t xml:space="preserve"> and</w:t>
      </w:r>
      <w:r w:rsidRPr="00866315">
        <w:rPr>
          <w:rFonts w:ascii="Times New Roman" w:hAnsi="Times New Roman" w:cs="Times New Roman"/>
          <w:sz w:val="24"/>
          <w:szCs w:val="24"/>
        </w:rPr>
        <w:t xml:space="preserve"> will receive a confirmation of receipt email indicating that their application was received and indicating the date and time received in the </w:t>
      </w:r>
      <w:hyperlink r:id="rId28">
        <w:r w:rsidRPr="002A50D0">
          <w:rPr>
            <w:rStyle w:val="Hyperlink"/>
            <w:rFonts w:ascii="Times New Roman" w:hAnsi="Times New Roman" w:cs="Times New Roman"/>
            <w:color w:val="0070C0"/>
            <w:sz w:val="24"/>
            <w:szCs w:val="24"/>
          </w:rPr>
          <w:t>ICDBGARP@hud.gov</w:t>
        </w:r>
      </w:hyperlink>
      <w:r w:rsidRPr="00866315">
        <w:rPr>
          <w:rFonts w:ascii="Times New Roman" w:hAnsi="Times New Roman" w:cs="Times New Roman"/>
          <w:sz w:val="24"/>
          <w:szCs w:val="24"/>
        </w:rPr>
        <w:t xml:space="preserve"> mailbox.</w:t>
      </w:r>
    </w:p>
    <w:p w14:paraId="48022475" w14:textId="48A1DE04" w:rsidR="00584A92" w:rsidRDefault="00584A92" w:rsidP="005759B9">
      <w:pPr>
        <w:pStyle w:val="ListParagraph"/>
        <w:spacing w:after="0" w:line="240" w:lineRule="auto"/>
        <w:ind w:left="360" w:hanging="360"/>
        <w:rPr>
          <w:rFonts w:ascii="Times New Roman" w:hAnsi="Times New Roman" w:cs="Times New Roman"/>
          <w:b/>
          <w:bCs/>
          <w:sz w:val="24"/>
          <w:szCs w:val="24"/>
        </w:rPr>
      </w:pPr>
    </w:p>
    <w:p w14:paraId="04CF1181" w14:textId="77777777" w:rsidR="00DA7FA3" w:rsidRPr="00866315" w:rsidRDefault="00DA7FA3" w:rsidP="005759B9">
      <w:pPr>
        <w:pStyle w:val="ListParagraph"/>
        <w:spacing w:after="0" w:line="240" w:lineRule="auto"/>
        <w:ind w:left="360" w:hanging="360"/>
        <w:rPr>
          <w:rFonts w:ascii="Times New Roman" w:hAnsi="Times New Roman" w:cs="Times New Roman"/>
          <w:b/>
          <w:bCs/>
          <w:sz w:val="24"/>
          <w:szCs w:val="24"/>
        </w:rPr>
      </w:pPr>
    </w:p>
    <w:p w14:paraId="415BE769" w14:textId="218C6D5E" w:rsidR="00A5312F" w:rsidRPr="00866315" w:rsidRDefault="00A5312F" w:rsidP="005759B9">
      <w:pPr>
        <w:pStyle w:val="ListParagraph"/>
        <w:numPr>
          <w:ilvl w:val="0"/>
          <w:numId w:val="4"/>
        </w:numPr>
        <w:spacing w:after="0" w:line="240" w:lineRule="auto"/>
        <w:ind w:left="360"/>
        <w:rPr>
          <w:rFonts w:ascii="Times New Roman" w:hAnsi="Times New Roman" w:cs="Times New Roman"/>
          <w:b/>
          <w:bCs/>
          <w:sz w:val="24"/>
          <w:szCs w:val="24"/>
        </w:rPr>
      </w:pPr>
      <w:r w:rsidRPr="00866315">
        <w:rPr>
          <w:rFonts w:ascii="Times New Roman" w:hAnsi="Times New Roman" w:cs="Times New Roman"/>
          <w:b/>
          <w:bCs/>
          <w:sz w:val="24"/>
          <w:szCs w:val="24"/>
        </w:rPr>
        <w:t>Q: When will ICDBG-ARP applicants be notified if they are funded?</w:t>
      </w:r>
    </w:p>
    <w:p w14:paraId="097DD6B0" w14:textId="77777777" w:rsidR="002A50D0" w:rsidRDefault="002A50D0" w:rsidP="00DA56AA">
      <w:pPr>
        <w:spacing w:after="0" w:line="240" w:lineRule="auto"/>
        <w:ind w:left="360"/>
        <w:rPr>
          <w:rFonts w:ascii="Times New Roman" w:hAnsi="Times New Roman" w:cs="Times New Roman"/>
          <w:b/>
          <w:bCs/>
          <w:sz w:val="24"/>
          <w:szCs w:val="24"/>
        </w:rPr>
      </w:pPr>
    </w:p>
    <w:p w14:paraId="7DC97C69" w14:textId="4436E862" w:rsidR="00A5312F" w:rsidRPr="00866315" w:rsidRDefault="00A5312F" w:rsidP="00DA56AA">
      <w:pPr>
        <w:spacing w:after="0" w:line="240" w:lineRule="auto"/>
        <w:ind w:left="360"/>
        <w:rPr>
          <w:rFonts w:ascii="Times New Roman" w:hAnsi="Times New Roman" w:cs="Times New Roman"/>
          <w:sz w:val="24"/>
          <w:szCs w:val="24"/>
        </w:rPr>
      </w:pPr>
      <w:r w:rsidRPr="00866315">
        <w:rPr>
          <w:rFonts w:ascii="Times New Roman" w:hAnsi="Times New Roman" w:cs="Times New Roman"/>
          <w:b/>
          <w:bCs/>
          <w:sz w:val="24"/>
          <w:szCs w:val="24"/>
        </w:rPr>
        <w:t xml:space="preserve">A: </w:t>
      </w:r>
      <w:r w:rsidRPr="00866315">
        <w:rPr>
          <w:rFonts w:ascii="Times New Roman" w:hAnsi="Times New Roman" w:cs="Times New Roman"/>
          <w:sz w:val="24"/>
          <w:szCs w:val="24"/>
        </w:rPr>
        <w:t xml:space="preserve">ONAP anticipates awarding Phase One by mid-November and Phase Two by mid-December. These dates can be used as the proposed project start dates on applicants’ Implementation Schedule, HUD-4125. </w:t>
      </w:r>
    </w:p>
    <w:p w14:paraId="35B6BD1C" w14:textId="16DF315F" w:rsidR="00A5312F" w:rsidRDefault="00A5312F" w:rsidP="005759B9">
      <w:pPr>
        <w:pStyle w:val="ListParagraph"/>
        <w:spacing w:after="0" w:line="240" w:lineRule="auto"/>
        <w:ind w:left="360" w:hanging="360"/>
        <w:rPr>
          <w:rFonts w:ascii="Times New Roman" w:hAnsi="Times New Roman" w:cs="Times New Roman"/>
          <w:b/>
          <w:bCs/>
          <w:sz w:val="24"/>
          <w:szCs w:val="24"/>
        </w:rPr>
      </w:pPr>
    </w:p>
    <w:p w14:paraId="0B75C323" w14:textId="77777777" w:rsidR="00DA7FA3" w:rsidRPr="00866315" w:rsidRDefault="00DA7FA3" w:rsidP="005759B9">
      <w:pPr>
        <w:pStyle w:val="ListParagraph"/>
        <w:spacing w:after="0" w:line="240" w:lineRule="auto"/>
        <w:ind w:left="360" w:hanging="360"/>
        <w:rPr>
          <w:rFonts w:ascii="Times New Roman" w:hAnsi="Times New Roman" w:cs="Times New Roman"/>
          <w:b/>
          <w:bCs/>
          <w:sz w:val="24"/>
          <w:szCs w:val="24"/>
        </w:rPr>
      </w:pPr>
    </w:p>
    <w:p w14:paraId="3E81A37A" w14:textId="234C6121" w:rsidR="00A5312F" w:rsidRPr="00866315" w:rsidRDefault="00A5312F" w:rsidP="005759B9">
      <w:pPr>
        <w:pStyle w:val="ListParagraph"/>
        <w:numPr>
          <w:ilvl w:val="0"/>
          <w:numId w:val="4"/>
        </w:numPr>
        <w:spacing w:after="0" w:line="240" w:lineRule="auto"/>
        <w:ind w:left="360"/>
        <w:rPr>
          <w:rFonts w:ascii="Times New Roman" w:hAnsi="Times New Roman" w:cs="Times New Roman"/>
          <w:b/>
          <w:bCs/>
          <w:sz w:val="24"/>
          <w:szCs w:val="24"/>
        </w:rPr>
      </w:pPr>
      <w:r w:rsidRPr="00866315">
        <w:rPr>
          <w:rFonts w:ascii="Times New Roman" w:hAnsi="Times New Roman" w:cs="Times New Roman"/>
          <w:b/>
          <w:bCs/>
          <w:sz w:val="24"/>
          <w:szCs w:val="24"/>
        </w:rPr>
        <w:t xml:space="preserve">Q: Where should ICDBG-ARP applications be submitted? Is there a size limit for attachments? </w:t>
      </w:r>
    </w:p>
    <w:p w14:paraId="4CCE5FF1" w14:textId="77777777" w:rsidR="002A50D0" w:rsidRDefault="002A50D0" w:rsidP="00DA56AA">
      <w:pPr>
        <w:spacing w:after="0" w:line="240" w:lineRule="auto"/>
        <w:ind w:left="360"/>
        <w:rPr>
          <w:rFonts w:ascii="Times New Roman" w:hAnsi="Times New Roman" w:cs="Times New Roman"/>
          <w:b/>
          <w:bCs/>
          <w:sz w:val="24"/>
          <w:szCs w:val="24"/>
        </w:rPr>
      </w:pPr>
    </w:p>
    <w:p w14:paraId="0E696407" w14:textId="3BA1E4AC" w:rsidR="00A5312F" w:rsidRPr="00DA7FA3" w:rsidRDefault="00A5312F" w:rsidP="00DA56AA">
      <w:pPr>
        <w:spacing w:after="0" w:line="240" w:lineRule="auto"/>
        <w:ind w:left="360"/>
        <w:rPr>
          <w:rFonts w:ascii="Times New Roman" w:hAnsi="Times New Roman" w:cs="Times New Roman"/>
          <w:bCs/>
          <w:sz w:val="24"/>
          <w:szCs w:val="24"/>
        </w:rPr>
      </w:pPr>
      <w:r w:rsidRPr="00866315">
        <w:rPr>
          <w:rFonts w:ascii="Times New Roman" w:hAnsi="Times New Roman" w:cs="Times New Roman"/>
          <w:b/>
          <w:bCs/>
          <w:sz w:val="24"/>
          <w:szCs w:val="24"/>
        </w:rPr>
        <w:t>A:</w:t>
      </w:r>
      <w:r w:rsidRPr="00866315">
        <w:rPr>
          <w:rFonts w:ascii="Times New Roman" w:hAnsi="Times New Roman" w:cs="Times New Roman"/>
          <w:sz w:val="24"/>
          <w:szCs w:val="24"/>
        </w:rPr>
        <w:t xml:space="preserve"> As stated in the </w:t>
      </w:r>
      <w:hyperlink r:id="rId29" w:history="1">
        <w:r w:rsidRPr="002A50D0">
          <w:rPr>
            <w:rStyle w:val="Hyperlink"/>
            <w:rFonts w:ascii="Times New Roman" w:hAnsi="Times New Roman" w:cs="Times New Roman"/>
            <w:color w:val="0070C0"/>
            <w:sz w:val="24"/>
            <w:szCs w:val="24"/>
          </w:rPr>
          <w:t>ICDBG-ARP Implementation Notice</w:t>
        </w:r>
      </w:hyperlink>
      <w:r w:rsidRPr="00866315">
        <w:rPr>
          <w:rFonts w:ascii="Times New Roman" w:hAnsi="Times New Roman" w:cs="Times New Roman"/>
          <w:sz w:val="24"/>
          <w:szCs w:val="24"/>
        </w:rPr>
        <w:t xml:space="preserve"> at Section 6: Application Submission and Review, page 12, applications for Phase Two and Phase Three </w:t>
      </w:r>
      <w:r w:rsidRPr="00866315">
        <w:rPr>
          <w:rFonts w:ascii="Times New Roman" w:hAnsi="Times New Roman" w:cs="Times New Roman"/>
          <w:b/>
          <w:sz w:val="24"/>
          <w:szCs w:val="24"/>
        </w:rPr>
        <w:t>must</w:t>
      </w:r>
      <w:r w:rsidRPr="00866315">
        <w:rPr>
          <w:rFonts w:ascii="Times New Roman" w:hAnsi="Times New Roman" w:cs="Times New Roman"/>
          <w:sz w:val="24"/>
          <w:szCs w:val="24"/>
        </w:rPr>
        <w:t xml:space="preserve"> be sent via email to </w:t>
      </w:r>
      <w:hyperlink r:id="rId30" w:history="1">
        <w:r w:rsidRPr="002A50D0">
          <w:rPr>
            <w:rStyle w:val="Hyperlink"/>
            <w:rFonts w:ascii="Times New Roman" w:hAnsi="Times New Roman" w:cs="Times New Roman"/>
            <w:color w:val="0070C0"/>
            <w:sz w:val="24"/>
            <w:szCs w:val="24"/>
          </w:rPr>
          <w:t>ICDBGARP@hud.gov</w:t>
        </w:r>
      </w:hyperlink>
      <w:r w:rsidRPr="00866315">
        <w:rPr>
          <w:rFonts w:ascii="Times New Roman" w:hAnsi="Times New Roman" w:cs="Times New Roman"/>
          <w:sz w:val="24"/>
          <w:szCs w:val="24"/>
        </w:rPr>
        <w:t xml:space="preserve">. Applications may not be sent via postal mail given that HUD is operating under telework at the present time. As a result, Phase Two applications sent via regular mail or grants.gov, </w:t>
      </w:r>
      <w:r w:rsidR="00A6450F" w:rsidRPr="00866315">
        <w:rPr>
          <w:rFonts w:ascii="Times New Roman" w:hAnsi="Times New Roman" w:cs="Times New Roman"/>
          <w:sz w:val="24"/>
          <w:szCs w:val="24"/>
        </w:rPr>
        <w:t xml:space="preserve">or </w:t>
      </w:r>
      <w:r w:rsidRPr="00866315">
        <w:rPr>
          <w:rFonts w:ascii="Times New Roman" w:hAnsi="Times New Roman" w:cs="Times New Roman"/>
          <w:sz w:val="24"/>
          <w:szCs w:val="24"/>
        </w:rPr>
        <w:t xml:space="preserve">anywhere </w:t>
      </w:r>
      <w:r w:rsidR="005341B6" w:rsidRPr="00866315">
        <w:rPr>
          <w:rFonts w:ascii="Times New Roman" w:hAnsi="Times New Roman" w:cs="Times New Roman"/>
          <w:sz w:val="24"/>
          <w:szCs w:val="24"/>
        </w:rPr>
        <w:t>besides</w:t>
      </w:r>
      <w:r w:rsidRPr="00866315">
        <w:rPr>
          <w:rFonts w:ascii="Times New Roman" w:hAnsi="Times New Roman" w:cs="Times New Roman"/>
          <w:sz w:val="24"/>
          <w:szCs w:val="24"/>
        </w:rPr>
        <w:t xml:space="preserve"> </w:t>
      </w:r>
      <w:hyperlink r:id="rId31" w:history="1">
        <w:r w:rsidRPr="002A50D0">
          <w:rPr>
            <w:rStyle w:val="Hyperlink"/>
            <w:rFonts w:ascii="Times New Roman" w:hAnsi="Times New Roman" w:cs="Times New Roman"/>
            <w:color w:val="0070C0"/>
            <w:sz w:val="24"/>
            <w:szCs w:val="24"/>
          </w:rPr>
          <w:t>ICDBGARP@hud.gov</w:t>
        </w:r>
      </w:hyperlink>
      <w:r w:rsidRPr="00866315">
        <w:rPr>
          <w:rFonts w:ascii="Times New Roman" w:hAnsi="Times New Roman" w:cs="Times New Roman"/>
          <w:sz w:val="24"/>
          <w:szCs w:val="24"/>
        </w:rPr>
        <w:t xml:space="preserve"> </w:t>
      </w:r>
      <w:r w:rsidRPr="00DA7FA3">
        <w:rPr>
          <w:rFonts w:ascii="Times New Roman" w:hAnsi="Times New Roman" w:cs="Times New Roman"/>
          <w:bCs/>
          <w:sz w:val="24"/>
          <w:szCs w:val="24"/>
        </w:rPr>
        <w:t>will not be considered.</w:t>
      </w:r>
    </w:p>
    <w:p w14:paraId="212048B8" w14:textId="77777777" w:rsidR="00DA56AA" w:rsidRDefault="00DA56AA" w:rsidP="00DA56AA">
      <w:pPr>
        <w:spacing w:after="0" w:line="240" w:lineRule="auto"/>
        <w:ind w:left="360"/>
        <w:rPr>
          <w:rFonts w:ascii="Times New Roman" w:hAnsi="Times New Roman" w:cs="Times New Roman"/>
          <w:sz w:val="24"/>
          <w:szCs w:val="24"/>
        </w:rPr>
      </w:pPr>
    </w:p>
    <w:p w14:paraId="7C2F18D0" w14:textId="581B0F21" w:rsidR="00A5312F" w:rsidRPr="00866315" w:rsidRDefault="00A5312F" w:rsidP="00DA56AA">
      <w:pPr>
        <w:spacing w:after="0" w:line="240" w:lineRule="auto"/>
        <w:ind w:left="360"/>
        <w:rPr>
          <w:rFonts w:ascii="Times New Roman" w:hAnsi="Times New Roman" w:cs="Times New Roman"/>
          <w:sz w:val="24"/>
          <w:szCs w:val="24"/>
        </w:rPr>
      </w:pPr>
      <w:r w:rsidRPr="00866315">
        <w:rPr>
          <w:rFonts w:ascii="Times New Roman" w:hAnsi="Times New Roman" w:cs="Times New Roman"/>
          <w:sz w:val="24"/>
          <w:szCs w:val="24"/>
        </w:rPr>
        <w:lastRenderedPageBreak/>
        <w:t>Phase One applications must be submitted directly to the Area ONAP Grants Management Direct</w:t>
      </w:r>
      <w:r w:rsidR="005341B6" w:rsidRPr="00866315">
        <w:rPr>
          <w:rFonts w:ascii="Times New Roman" w:hAnsi="Times New Roman" w:cs="Times New Roman"/>
          <w:sz w:val="24"/>
          <w:szCs w:val="24"/>
        </w:rPr>
        <w:t>or</w:t>
      </w:r>
      <w:r w:rsidRPr="00866315">
        <w:rPr>
          <w:rFonts w:ascii="Times New Roman" w:hAnsi="Times New Roman" w:cs="Times New Roman"/>
          <w:sz w:val="24"/>
          <w:szCs w:val="24"/>
        </w:rPr>
        <w:t xml:space="preserve">, per the Phase One Priority Notification and Instructions letter each Phase One Priority List applicant received from their Area ONAP. </w:t>
      </w:r>
    </w:p>
    <w:p w14:paraId="0702FEE6" w14:textId="77777777" w:rsidR="00DA56AA" w:rsidRDefault="00DA56AA" w:rsidP="00DA56AA">
      <w:pPr>
        <w:spacing w:after="0" w:line="240" w:lineRule="auto"/>
        <w:ind w:left="360"/>
        <w:rPr>
          <w:rFonts w:ascii="Times New Roman" w:hAnsi="Times New Roman" w:cs="Times New Roman"/>
          <w:sz w:val="24"/>
          <w:szCs w:val="24"/>
        </w:rPr>
      </w:pPr>
    </w:p>
    <w:p w14:paraId="35D7CD36" w14:textId="6E928B9D" w:rsidR="00A5312F" w:rsidRPr="00866315" w:rsidRDefault="00A5312F" w:rsidP="00DA56AA">
      <w:pPr>
        <w:spacing w:after="0" w:line="240" w:lineRule="auto"/>
        <w:ind w:left="360"/>
        <w:rPr>
          <w:rFonts w:ascii="Times New Roman" w:hAnsi="Times New Roman" w:cs="Times New Roman"/>
          <w:sz w:val="24"/>
          <w:szCs w:val="24"/>
        </w:rPr>
      </w:pPr>
      <w:r w:rsidRPr="00866315">
        <w:rPr>
          <w:rFonts w:ascii="Times New Roman" w:hAnsi="Times New Roman" w:cs="Times New Roman"/>
          <w:sz w:val="24"/>
          <w:szCs w:val="24"/>
        </w:rPr>
        <w:t xml:space="preserve">The attachment size limit on HUD email is 5 MB but an applicant may have a smaller size limit on their email. </w:t>
      </w:r>
    </w:p>
    <w:p w14:paraId="620DB3E8" w14:textId="3FCBBCFA" w:rsidR="00A5312F" w:rsidRDefault="00A5312F" w:rsidP="00DA56AA">
      <w:pPr>
        <w:pStyle w:val="ListParagraph"/>
        <w:spacing w:after="0" w:line="240" w:lineRule="auto"/>
        <w:ind w:left="360"/>
        <w:rPr>
          <w:rFonts w:ascii="Times New Roman" w:hAnsi="Times New Roman" w:cs="Times New Roman"/>
          <w:sz w:val="24"/>
          <w:szCs w:val="24"/>
        </w:rPr>
      </w:pPr>
    </w:p>
    <w:p w14:paraId="061DA38E" w14:textId="77777777" w:rsidR="00DA7FA3" w:rsidRPr="00866315" w:rsidRDefault="00DA7FA3" w:rsidP="00DA56AA">
      <w:pPr>
        <w:pStyle w:val="ListParagraph"/>
        <w:spacing w:after="0" w:line="240" w:lineRule="auto"/>
        <w:ind w:left="360"/>
        <w:rPr>
          <w:rFonts w:ascii="Times New Roman" w:hAnsi="Times New Roman" w:cs="Times New Roman"/>
          <w:sz w:val="24"/>
          <w:szCs w:val="24"/>
        </w:rPr>
      </w:pPr>
    </w:p>
    <w:p w14:paraId="1ABC999F" w14:textId="646A2211" w:rsidR="00F47629" w:rsidRPr="00DA56AA" w:rsidRDefault="00A5312F" w:rsidP="00DA56AA">
      <w:pPr>
        <w:pStyle w:val="ListParagraph"/>
        <w:numPr>
          <w:ilvl w:val="0"/>
          <w:numId w:val="4"/>
        </w:numPr>
        <w:spacing w:after="0" w:line="240" w:lineRule="auto"/>
        <w:ind w:left="360"/>
        <w:rPr>
          <w:rFonts w:ascii="Times New Roman" w:eastAsiaTheme="minorEastAsia" w:hAnsi="Times New Roman" w:cs="Times New Roman"/>
          <w:b/>
          <w:bCs/>
          <w:sz w:val="24"/>
          <w:szCs w:val="24"/>
        </w:rPr>
      </w:pPr>
      <w:r w:rsidRPr="00866315">
        <w:rPr>
          <w:rFonts w:ascii="Times New Roman" w:eastAsia="Times New Roman" w:hAnsi="Times New Roman" w:cs="Times New Roman"/>
          <w:b/>
          <w:bCs/>
          <w:sz w:val="24"/>
          <w:szCs w:val="24"/>
        </w:rPr>
        <w:t xml:space="preserve">Q: </w:t>
      </w:r>
      <w:r w:rsidR="2351E421" w:rsidRPr="00866315">
        <w:rPr>
          <w:rFonts w:ascii="Times New Roman" w:eastAsia="Times New Roman" w:hAnsi="Times New Roman" w:cs="Times New Roman"/>
          <w:b/>
          <w:bCs/>
          <w:sz w:val="24"/>
          <w:szCs w:val="24"/>
        </w:rPr>
        <w:t>What are the grant ceilings</w:t>
      </w:r>
      <w:r w:rsidR="376B2DAA" w:rsidRPr="00866315">
        <w:rPr>
          <w:rFonts w:ascii="Times New Roman" w:eastAsia="Times New Roman" w:hAnsi="Times New Roman" w:cs="Times New Roman"/>
          <w:b/>
          <w:bCs/>
          <w:sz w:val="24"/>
          <w:szCs w:val="24"/>
        </w:rPr>
        <w:t xml:space="preserve"> for the ICDBG-ARP grants</w:t>
      </w:r>
      <w:r w:rsidR="2351E421" w:rsidRPr="00866315">
        <w:rPr>
          <w:rFonts w:ascii="Times New Roman" w:eastAsia="Times New Roman" w:hAnsi="Times New Roman" w:cs="Times New Roman"/>
          <w:b/>
          <w:bCs/>
          <w:sz w:val="24"/>
          <w:szCs w:val="24"/>
        </w:rPr>
        <w:t>?</w:t>
      </w:r>
    </w:p>
    <w:p w14:paraId="4DEBA6C8" w14:textId="77777777" w:rsidR="002A50D0" w:rsidRDefault="002A50D0" w:rsidP="00DA56AA">
      <w:pPr>
        <w:spacing w:after="0" w:line="240" w:lineRule="auto"/>
        <w:ind w:left="360"/>
        <w:rPr>
          <w:rFonts w:ascii="Times New Roman" w:eastAsia="Calibri" w:hAnsi="Times New Roman" w:cs="Times New Roman"/>
          <w:b/>
          <w:bCs/>
          <w:sz w:val="24"/>
          <w:szCs w:val="24"/>
        </w:rPr>
      </w:pPr>
    </w:p>
    <w:p w14:paraId="7DC62FAD" w14:textId="24438901" w:rsidR="005510D5" w:rsidRPr="00866315" w:rsidRDefault="2351E421" w:rsidP="00DA56AA">
      <w:pPr>
        <w:spacing w:after="0" w:line="240" w:lineRule="auto"/>
        <w:ind w:left="360"/>
        <w:rPr>
          <w:rFonts w:ascii="Times New Roman" w:eastAsia="Calibri" w:hAnsi="Times New Roman" w:cs="Times New Roman"/>
          <w:sz w:val="24"/>
          <w:szCs w:val="24"/>
        </w:rPr>
      </w:pPr>
      <w:r w:rsidRPr="00866315">
        <w:rPr>
          <w:rFonts w:ascii="Times New Roman" w:eastAsia="Calibri" w:hAnsi="Times New Roman" w:cs="Times New Roman"/>
          <w:b/>
          <w:bCs/>
          <w:sz w:val="24"/>
          <w:szCs w:val="24"/>
        </w:rPr>
        <w:t>A:</w:t>
      </w:r>
      <w:r w:rsidRPr="00866315">
        <w:rPr>
          <w:rFonts w:ascii="Times New Roman" w:eastAsia="Calibri" w:hAnsi="Times New Roman" w:cs="Times New Roman"/>
          <w:sz w:val="24"/>
          <w:szCs w:val="24"/>
        </w:rPr>
        <w:t xml:space="preserve"> </w:t>
      </w:r>
      <w:r w:rsidRPr="00866315">
        <w:rPr>
          <w:rFonts w:ascii="Times New Roman" w:eastAsia="Calibri" w:hAnsi="Times New Roman" w:cs="Times New Roman"/>
          <w:i/>
          <w:iCs/>
          <w:sz w:val="24"/>
          <w:szCs w:val="24"/>
        </w:rPr>
        <w:t xml:space="preserve"> </w:t>
      </w:r>
      <w:r w:rsidR="4A1ABEB4" w:rsidRPr="00866315">
        <w:rPr>
          <w:rFonts w:ascii="Times New Roman" w:eastAsia="Calibri" w:hAnsi="Times New Roman" w:cs="Times New Roman"/>
          <w:sz w:val="24"/>
          <w:szCs w:val="24"/>
        </w:rPr>
        <w:t xml:space="preserve">The grant ceilings for the ICDBG-ARP grants are listed </w:t>
      </w:r>
      <w:r w:rsidR="00B546C2" w:rsidRPr="00866315">
        <w:rPr>
          <w:rFonts w:ascii="Times New Roman" w:eastAsia="Calibri" w:hAnsi="Times New Roman" w:cs="Times New Roman"/>
          <w:sz w:val="24"/>
          <w:szCs w:val="24"/>
        </w:rPr>
        <w:t xml:space="preserve">in </w:t>
      </w:r>
      <w:r w:rsidR="00934F28" w:rsidRPr="00866315">
        <w:rPr>
          <w:rFonts w:ascii="Times New Roman" w:eastAsia="Calibri" w:hAnsi="Times New Roman" w:cs="Times New Roman"/>
          <w:sz w:val="24"/>
          <w:szCs w:val="24"/>
        </w:rPr>
        <w:t xml:space="preserve">Section </w:t>
      </w:r>
      <w:r w:rsidR="00B546C2" w:rsidRPr="00866315">
        <w:rPr>
          <w:rFonts w:ascii="Times New Roman" w:eastAsia="Calibri" w:hAnsi="Times New Roman" w:cs="Times New Roman"/>
          <w:sz w:val="24"/>
          <w:szCs w:val="24"/>
        </w:rPr>
        <w:t xml:space="preserve">4: </w:t>
      </w:r>
      <w:r w:rsidR="008F7AA3" w:rsidRPr="00866315">
        <w:rPr>
          <w:rFonts w:ascii="Times New Roman" w:eastAsia="Calibri" w:hAnsi="Times New Roman" w:cs="Times New Roman"/>
          <w:sz w:val="24"/>
          <w:szCs w:val="24"/>
        </w:rPr>
        <w:t>F</w:t>
      </w:r>
      <w:r w:rsidR="00B546C2" w:rsidRPr="00866315">
        <w:rPr>
          <w:rFonts w:ascii="Times New Roman" w:eastAsia="Calibri" w:hAnsi="Times New Roman" w:cs="Times New Roman"/>
          <w:sz w:val="24"/>
          <w:szCs w:val="24"/>
        </w:rPr>
        <w:t xml:space="preserve">unding </w:t>
      </w:r>
      <w:r w:rsidR="00B17663" w:rsidRPr="00866315">
        <w:rPr>
          <w:rFonts w:ascii="Times New Roman" w:eastAsia="Calibri" w:hAnsi="Times New Roman" w:cs="Times New Roman"/>
          <w:sz w:val="24"/>
          <w:szCs w:val="24"/>
        </w:rPr>
        <w:t xml:space="preserve">Criteria </w:t>
      </w:r>
      <w:r w:rsidR="00B546C2" w:rsidRPr="00866315">
        <w:rPr>
          <w:rFonts w:ascii="Times New Roman" w:eastAsia="Calibri" w:hAnsi="Times New Roman" w:cs="Times New Roman"/>
          <w:sz w:val="24"/>
          <w:szCs w:val="24"/>
        </w:rPr>
        <w:t xml:space="preserve">Requirements, starting on page 6 of the </w:t>
      </w:r>
      <w:hyperlink r:id="rId32">
        <w:r w:rsidRPr="002A50D0">
          <w:rPr>
            <w:rStyle w:val="Hyperlink"/>
            <w:rFonts w:ascii="Times New Roman" w:eastAsia="Calibri" w:hAnsi="Times New Roman" w:cs="Times New Roman"/>
            <w:color w:val="0070C0"/>
            <w:sz w:val="24"/>
            <w:szCs w:val="24"/>
          </w:rPr>
          <w:t xml:space="preserve">PIH </w:t>
        </w:r>
        <w:r w:rsidR="23F7F303" w:rsidRPr="002A50D0">
          <w:rPr>
            <w:rStyle w:val="Hyperlink"/>
            <w:rFonts w:ascii="Times New Roman" w:eastAsia="Calibri" w:hAnsi="Times New Roman" w:cs="Times New Roman"/>
            <w:color w:val="0070C0"/>
            <w:sz w:val="24"/>
            <w:szCs w:val="24"/>
          </w:rPr>
          <w:t xml:space="preserve">Notice </w:t>
        </w:r>
        <w:r w:rsidRPr="002A50D0">
          <w:rPr>
            <w:rStyle w:val="Hyperlink"/>
            <w:rFonts w:ascii="Times New Roman" w:eastAsia="Calibri" w:hAnsi="Times New Roman" w:cs="Times New Roman"/>
            <w:color w:val="0070C0"/>
            <w:sz w:val="24"/>
            <w:szCs w:val="24"/>
          </w:rPr>
          <w:t>2021-22</w:t>
        </w:r>
      </w:hyperlink>
      <w:r w:rsidR="7AF9535C" w:rsidRPr="00866315">
        <w:rPr>
          <w:rFonts w:ascii="Times New Roman" w:eastAsia="Calibri" w:hAnsi="Times New Roman" w:cs="Times New Roman"/>
          <w:sz w:val="24"/>
          <w:szCs w:val="24"/>
        </w:rPr>
        <w:t>: ICDBG-ARP Implementation Notice</w:t>
      </w:r>
      <w:r w:rsidR="005510D5" w:rsidRPr="00866315">
        <w:rPr>
          <w:rFonts w:ascii="Times New Roman" w:eastAsia="Calibri" w:hAnsi="Times New Roman" w:cs="Times New Roman"/>
          <w:sz w:val="24"/>
          <w:szCs w:val="24"/>
        </w:rPr>
        <w:t xml:space="preserve"> and are</w:t>
      </w:r>
      <w:r w:rsidR="6554B083" w:rsidRPr="00866315">
        <w:rPr>
          <w:rFonts w:ascii="Times New Roman" w:eastAsia="Calibri" w:hAnsi="Times New Roman" w:cs="Times New Roman"/>
          <w:sz w:val="24"/>
          <w:szCs w:val="24"/>
        </w:rPr>
        <w:t xml:space="preserve"> based on the IHBG-ARP </w:t>
      </w:r>
      <w:r w:rsidR="00F413BE" w:rsidRPr="00866315">
        <w:rPr>
          <w:rFonts w:ascii="Times New Roman" w:eastAsia="Calibri" w:hAnsi="Times New Roman" w:cs="Times New Roman"/>
          <w:sz w:val="24"/>
          <w:szCs w:val="24"/>
        </w:rPr>
        <w:t xml:space="preserve">Formula </w:t>
      </w:r>
      <w:r w:rsidR="6554B083" w:rsidRPr="00866315">
        <w:rPr>
          <w:rFonts w:ascii="Times New Roman" w:eastAsia="Calibri" w:hAnsi="Times New Roman" w:cs="Times New Roman"/>
          <w:sz w:val="24"/>
          <w:szCs w:val="24"/>
        </w:rPr>
        <w:t xml:space="preserve">Allocations. </w:t>
      </w:r>
    </w:p>
    <w:p w14:paraId="62DC96D0" w14:textId="77777777" w:rsidR="005510D5" w:rsidRPr="00866315" w:rsidRDefault="005510D5" w:rsidP="005759B9">
      <w:pPr>
        <w:spacing w:after="0" w:line="240" w:lineRule="auto"/>
        <w:ind w:left="360" w:hanging="360"/>
        <w:rPr>
          <w:rFonts w:ascii="Times New Roman" w:eastAsia="Calibri" w:hAnsi="Times New Roman" w:cs="Times New Roman"/>
          <w:sz w:val="24"/>
          <w:szCs w:val="24"/>
        </w:rPr>
      </w:pPr>
    </w:p>
    <w:p w14:paraId="357C2844" w14:textId="77777777" w:rsidR="00DA7FA3" w:rsidRDefault="6554B083" w:rsidP="00DA56AA">
      <w:pPr>
        <w:spacing w:after="0" w:line="240" w:lineRule="auto"/>
        <w:ind w:left="360"/>
        <w:rPr>
          <w:rFonts w:ascii="Times New Roman" w:hAnsi="Times New Roman" w:cs="Times New Roman"/>
          <w:sz w:val="24"/>
          <w:szCs w:val="24"/>
        </w:rPr>
      </w:pPr>
      <w:r w:rsidRPr="00866315">
        <w:rPr>
          <w:rFonts w:ascii="Times New Roman" w:eastAsia="Calibri" w:hAnsi="Times New Roman" w:cs="Times New Roman"/>
          <w:sz w:val="24"/>
          <w:szCs w:val="24"/>
        </w:rPr>
        <w:t>To determine the appli</w:t>
      </w:r>
      <w:r w:rsidR="00F413BE" w:rsidRPr="00866315">
        <w:rPr>
          <w:rFonts w:ascii="Times New Roman" w:eastAsia="Calibri" w:hAnsi="Times New Roman" w:cs="Times New Roman"/>
          <w:sz w:val="24"/>
          <w:szCs w:val="24"/>
        </w:rPr>
        <w:t>cant’s</w:t>
      </w:r>
      <w:r w:rsidRPr="00866315">
        <w:rPr>
          <w:rFonts w:ascii="Times New Roman" w:eastAsia="Calibri" w:hAnsi="Times New Roman" w:cs="Times New Roman"/>
          <w:sz w:val="24"/>
          <w:szCs w:val="24"/>
        </w:rPr>
        <w:t xml:space="preserve"> grant ceiling, </w:t>
      </w:r>
      <w:r w:rsidR="00550C0B" w:rsidRPr="00866315">
        <w:rPr>
          <w:rFonts w:ascii="Times New Roman" w:eastAsia="Calibri" w:hAnsi="Times New Roman" w:cs="Times New Roman"/>
          <w:sz w:val="24"/>
          <w:szCs w:val="24"/>
        </w:rPr>
        <w:t xml:space="preserve">refer to </w:t>
      </w:r>
      <w:r w:rsidRPr="00866315">
        <w:rPr>
          <w:rFonts w:ascii="Times New Roman" w:eastAsia="Calibri" w:hAnsi="Times New Roman" w:cs="Times New Roman"/>
          <w:sz w:val="24"/>
          <w:szCs w:val="24"/>
        </w:rPr>
        <w:t xml:space="preserve">the chart of </w:t>
      </w:r>
      <w:hyperlink r:id="rId33" w:history="1">
        <w:r w:rsidR="2351E421" w:rsidRPr="002A50D0">
          <w:rPr>
            <w:rStyle w:val="Hyperlink"/>
            <w:rFonts w:ascii="Times New Roman" w:eastAsia="Calibri" w:hAnsi="Times New Roman" w:cs="Times New Roman"/>
            <w:color w:val="0070C0"/>
            <w:sz w:val="24"/>
            <w:szCs w:val="24"/>
          </w:rPr>
          <w:t>IHBG</w:t>
        </w:r>
        <w:r w:rsidR="4D46ED59" w:rsidRPr="002A50D0">
          <w:rPr>
            <w:rStyle w:val="Hyperlink"/>
            <w:rFonts w:ascii="Times New Roman" w:eastAsia="Calibri" w:hAnsi="Times New Roman" w:cs="Times New Roman"/>
            <w:color w:val="0070C0"/>
            <w:sz w:val="24"/>
            <w:szCs w:val="24"/>
          </w:rPr>
          <w:t>-</w:t>
        </w:r>
        <w:r w:rsidR="2351E421" w:rsidRPr="002A50D0">
          <w:rPr>
            <w:rStyle w:val="Hyperlink"/>
            <w:rFonts w:ascii="Times New Roman" w:eastAsia="Calibri" w:hAnsi="Times New Roman" w:cs="Times New Roman"/>
            <w:color w:val="0070C0"/>
            <w:sz w:val="24"/>
            <w:szCs w:val="24"/>
          </w:rPr>
          <w:t>ARP</w:t>
        </w:r>
        <w:r w:rsidR="00F413BE" w:rsidRPr="002A50D0">
          <w:rPr>
            <w:rStyle w:val="Hyperlink"/>
            <w:rFonts w:ascii="Times New Roman" w:eastAsia="Calibri" w:hAnsi="Times New Roman" w:cs="Times New Roman"/>
            <w:color w:val="0070C0"/>
            <w:sz w:val="24"/>
            <w:szCs w:val="24"/>
          </w:rPr>
          <w:t xml:space="preserve"> Formula Allocations</w:t>
        </w:r>
      </w:hyperlink>
      <w:r w:rsidR="2351E421" w:rsidRPr="00866315">
        <w:rPr>
          <w:rFonts w:ascii="Times New Roman" w:eastAsia="Calibri" w:hAnsi="Times New Roman" w:cs="Times New Roman"/>
          <w:sz w:val="24"/>
          <w:szCs w:val="24"/>
        </w:rPr>
        <w:t xml:space="preserve"> </w:t>
      </w:r>
      <w:r w:rsidR="00550C0B" w:rsidRPr="00866315">
        <w:rPr>
          <w:rFonts w:ascii="Times New Roman" w:eastAsia="Calibri" w:hAnsi="Times New Roman" w:cs="Times New Roman"/>
          <w:sz w:val="24"/>
          <w:szCs w:val="24"/>
        </w:rPr>
        <w:t>for the IHBG-ARP</w:t>
      </w:r>
      <w:r w:rsidR="00DF0907" w:rsidRPr="00866315">
        <w:rPr>
          <w:rFonts w:ascii="Times New Roman" w:eastAsia="Calibri" w:hAnsi="Times New Roman" w:cs="Times New Roman"/>
          <w:sz w:val="24"/>
          <w:szCs w:val="24"/>
        </w:rPr>
        <w:t xml:space="preserve"> award amount</w:t>
      </w:r>
      <w:r w:rsidR="00CD5B36" w:rsidRPr="00866315">
        <w:rPr>
          <w:rFonts w:ascii="Times New Roman" w:eastAsia="Calibri" w:hAnsi="Times New Roman" w:cs="Times New Roman"/>
          <w:sz w:val="24"/>
          <w:szCs w:val="24"/>
        </w:rPr>
        <w:t xml:space="preserve"> then </w:t>
      </w:r>
      <w:r w:rsidR="00B96056" w:rsidRPr="00866315">
        <w:rPr>
          <w:rFonts w:ascii="Times New Roman" w:eastAsia="Calibri" w:hAnsi="Times New Roman" w:cs="Times New Roman"/>
          <w:sz w:val="24"/>
          <w:szCs w:val="24"/>
        </w:rPr>
        <w:t>determine the applicable ICDBG-ARP grant ceiling</w:t>
      </w:r>
      <w:r w:rsidR="005471D3" w:rsidRPr="00866315">
        <w:rPr>
          <w:rFonts w:ascii="Times New Roman" w:eastAsia="Calibri" w:hAnsi="Times New Roman" w:cs="Times New Roman"/>
          <w:sz w:val="24"/>
          <w:szCs w:val="24"/>
        </w:rPr>
        <w:t xml:space="preserve"> as shown in this chart below</w:t>
      </w:r>
      <w:r w:rsidR="00B801BE" w:rsidRPr="00866315">
        <w:rPr>
          <w:rFonts w:ascii="Times New Roman" w:eastAsia="Calibri" w:hAnsi="Times New Roman" w:cs="Times New Roman"/>
          <w:sz w:val="24"/>
          <w:szCs w:val="24"/>
        </w:rPr>
        <w:t>.</w:t>
      </w:r>
      <w:r w:rsidR="00A5312F" w:rsidRPr="00866315">
        <w:rPr>
          <w:rFonts w:ascii="Times New Roman" w:hAnsi="Times New Roman" w:cs="Times New Roman"/>
          <w:sz w:val="24"/>
          <w:szCs w:val="24"/>
        </w:rPr>
        <w:t xml:space="preserve"> These grant ceilings are applicable to all Phases of </w:t>
      </w:r>
    </w:p>
    <w:p w14:paraId="041950E6" w14:textId="0F468674" w:rsidR="006B269A" w:rsidRPr="00866315" w:rsidRDefault="00A5312F" w:rsidP="00DA56AA">
      <w:pPr>
        <w:spacing w:after="0" w:line="240" w:lineRule="auto"/>
        <w:ind w:left="360"/>
        <w:rPr>
          <w:rFonts w:ascii="Times New Roman" w:eastAsia="Calibri" w:hAnsi="Times New Roman" w:cs="Times New Roman"/>
          <w:sz w:val="24"/>
          <w:szCs w:val="24"/>
        </w:rPr>
      </w:pPr>
      <w:r w:rsidRPr="00866315">
        <w:rPr>
          <w:rFonts w:ascii="Times New Roman" w:hAnsi="Times New Roman" w:cs="Times New Roman"/>
          <w:sz w:val="24"/>
          <w:szCs w:val="24"/>
        </w:rPr>
        <w:t>the ICDBG-ARP grants.</w:t>
      </w:r>
    </w:p>
    <w:p w14:paraId="4AE9481D" w14:textId="77777777" w:rsidR="00A55258" w:rsidRPr="00866315" w:rsidRDefault="00A55258" w:rsidP="005759B9">
      <w:pPr>
        <w:spacing w:after="0" w:line="240" w:lineRule="auto"/>
        <w:ind w:left="360" w:hanging="360"/>
        <w:rPr>
          <w:rFonts w:ascii="Times New Roman" w:eastAsia="Calibri" w:hAnsi="Times New Roman" w:cs="Times New Roman"/>
          <w:i/>
          <w:iCs/>
          <w:sz w:val="24"/>
          <w:szCs w:val="24"/>
        </w:rPr>
      </w:pPr>
    </w:p>
    <w:tbl>
      <w:tblPr>
        <w:tblW w:w="8243" w:type="dxa"/>
        <w:tblInd w:w="92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
        <w:gridCol w:w="4906"/>
        <w:gridCol w:w="3330"/>
      </w:tblGrid>
      <w:tr w:rsidR="00866315" w:rsidRPr="00866315" w14:paraId="7E0F707A" w14:textId="77777777" w:rsidTr="00592F55">
        <w:trPr>
          <w:trHeight w:val="300"/>
        </w:trPr>
        <w:tc>
          <w:tcPr>
            <w:tcW w:w="491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3906109" w14:textId="6E94FF8D" w:rsidR="00A55258" w:rsidRPr="00866315" w:rsidRDefault="00A55258" w:rsidP="005759B9">
            <w:pPr>
              <w:spacing w:after="0" w:line="240" w:lineRule="auto"/>
              <w:textAlignment w:val="baseline"/>
              <w:rPr>
                <w:rFonts w:ascii="Times New Roman" w:eastAsia="Times New Roman" w:hAnsi="Times New Roman" w:cs="Times New Roman"/>
                <w:sz w:val="24"/>
                <w:szCs w:val="24"/>
              </w:rPr>
            </w:pPr>
            <w:r w:rsidRPr="00866315">
              <w:rPr>
                <w:rFonts w:ascii="Times New Roman" w:eastAsia="Times New Roman" w:hAnsi="Times New Roman" w:cs="Times New Roman"/>
                <w:b/>
                <w:bCs/>
                <w:sz w:val="24"/>
                <w:szCs w:val="24"/>
              </w:rPr>
              <w:t>IHBG-ARP Formula </w:t>
            </w:r>
            <w:r w:rsidR="00433097" w:rsidRPr="00866315">
              <w:rPr>
                <w:rFonts w:ascii="Times New Roman" w:eastAsia="Times New Roman" w:hAnsi="Times New Roman" w:cs="Times New Roman"/>
                <w:b/>
                <w:sz w:val="24"/>
                <w:szCs w:val="24"/>
              </w:rPr>
              <w:t>Allocation Award</w:t>
            </w:r>
            <w:r w:rsidRPr="00866315">
              <w:rPr>
                <w:rFonts w:ascii="Times New Roman" w:eastAsia="Times New Roman" w:hAnsi="Times New Roman" w:cs="Times New Roman"/>
                <w:sz w:val="24"/>
                <w:szCs w:val="24"/>
              </w:rPr>
              <w:t>  </w:t>
            </w:r>
          </w:p>
        </w:tc>
        <w:tc>
          <w:tcPr>
            <w:tcW w:w="3330" w:type="dxa"/>
            <w:tcBorders>
              <w:top w:val="single" w:sz="6" w:space="0" w:color="000000"/>
              <w:left w:val="nil"/>
              <w:bottom w:val="single" w:sz="6" w:space="0" w:color="000000"/>
              <w:right w:val="single" w:sz="6" w:space="0" w:color="000000"/>
            </w:tcBorders>
            <w:shd w:val="clear" w:color="auto" w:fill="auto"/>
            <w:hideMark/>
          </w:tcPr>
          <w:p w14:paraId="44E7720F" w14:textId="77777777" w:rsidR="00A55258" w:rsidRPr="00866315" w:rsidRDefault="00A55258" w:rsidP="005759B9">
            <w:pPr>
              <w:spacing w:after="0" w:line="240" w:lineRule="auto"/>
              <w:textAlignment w:val="baseline"/>
              <w:rPr>
                <w:rFonts w:ascii="Times New Roman" w:eastAsia="Times New Roman" w:hAnsi="Times New Roman" w:cs="Times New Roman"/>
                <w:sz w:val="24"/>
                <w:szCs w:val="24"/>
              </w:rPr>
            </w:pPr>
            <w:r w:rsidRPr="00866315">
              <w:rPr>
                <w:rFonts w:ascii="Times New Roman" w:eastAsia="Times New Roman" w:hAnsi="Times New Roman" w:cs="Times New Roman"/>
                <w:b/>
                <w:bCs/>
                <w:sz w:val="24"/>
                <w:szCs w:val="24"/>
              </w:rPr>
              <w:t>ICDBG-ARP Grant Ceiling </w:t>
            </w:r>
            <w:r w:rsidRPr="00866315">
              <w:rPr>
                <w:rFonts w:ascii="Times New Roman" w:eastAsia="Times New Roman" w:hAnsi="Times New Roman" w:cs="Times New Roman"/>
                <w:sz w:val="24"/>
                <w:szCs w:val="24"/>
              </w:rPr>
              <w:t>  </w:t>
            </w:r>
          </w:p>
        </w:tc>
      </w:tr>
      <w:tr w:rsidR="00866315" w:rsidRPr="00866315" w14:paraId="5D3AD905" w14:textId="77777777" w:rsidTr="00592F55">
        <w:trPr>
          <w:gridBefore w:val="1"/>
          <w:wBefore w:w="7" w:type="dxa"/>
          <w:trHeight w:val="300"/>
        </w:trPr>
        <w:tc>
          <w:tcPr>
            <w:tcW w:w="4906" w:type="dxa"/>
            <w:tcBorders>
              <w:top w:val="nil"/>
              <w:left w:val="single" w:sz="6" w:space="0" w:color="000000"/>
              <w:bottom w:val="single" w:sz="6" w:space="0" w:color="000000"/>
              <w:right w:val="single" w:sz="6" w:space="0" w:color="000000"/>
            </w:tcBorders>
            <w:shd w:val="clear" w:color="auto" w:fill="auto"/>
            <w:hideMark/>
          </w:tcPr>
          <w:p w14:paraId="315B0004" w14:textId="07206AE6" w:rsidR="00A55258" w:rsidRPr="00866315" w:rsidRDefault="00A55258" w:rsidP="005759B9">
            <w:pPr>
              <w:spacing w:after="0" w:line="240" w:lineRule="auto"/>
              <w:textAlignment w:val="baseline"/>
              <w:rPr>
                <w:rFonts w:ascii="Times New Roman" w:eastAsia="Times New Roman" w:hAnsi="Times New Roman" w:cs="Times New Roman"/>
                <w:sz w:val="24"/>
                <w:szCs w:val="24"/>
              </w:rPr>
            </w:pPr>
            <w:r w:rsidRPr="00866315">
              <w:rPr>
                <w:rFonts w:ascii="Times New Roman" w:eastAsia="Times New Roman" w:hAnsi="Times New Roman" w:cs="Times New Roman"/>
                <w:sz w:val="24"/>
                <w:szCs w:val="24"/>
              </w:rPr>
              <w:t>$4</w:t>
            </w:r>
            <w:r w:rsidR="000259D4" w:rsidRPr="00866315">
              <w:rPr>
                <w:rFonts w:ascii="Times New Roman" w:eastAsia="Times New Roman" w:hAnsi="Times New Roman" w:cs="Times New Roman"/>
                <w:sz w:val="24"/>
                <w:szCs w:val="24"/>
              </w:rPr>
              <w:t>,</w:t>
            </w:r>
            <w:r w:rsidRPr="00866315">
              <w:rPr>
                <w:rFonts w:ascii="Times New Roman" w:eastAsia="Times New Roman" w:hAnsi="Times New Roman" w:cs="Times New Roman"/>
                <w:sz w:val="24"/>
                <w:szCs w:val="24"/>
              </w:rPr>
              <w:t>5</w:t>
            </w:r>
            <w:r w:rsidR="00F95D6F" w:rsidRPr="00866315">
              <w:rPr>
                <w:rFonts w:ascii="Times New Roman" w:eastAsia="Times New Roman" w:hAnsi="Times New Roman" w:cs="Times New Roman"/>
                <w:sz w:val="24"/>
                <w:szCs w:val="24"/>
              </w:rPr>
              <w:t>00,000</w:t>
            </w:r>
            <w:r w:rsidRPr="00866315">
              <w:rPr>
                <w:rFonts w:ascii="Times New Roman" w:eastAsia="Times New Roman" w:hAnsi="Times New Roman" w:cs="Times New Roman"/>
                <w:sz w:val="24"/>
                <w:szCs w:val="24"/>
              </w:rPr>
              <w:t> </w:t>
            </w:r>
            <w:r w:rsidR="00BB3F6F" w:rsidRPr="00866315">
              <w:rPr>
                <w:rFonts w:ascii="Times New Roman" w:eastAsia="Times New Roman" w:hAnsi="Times New Roman" w:cs="Times New Roman"/>
                <w:sz w:val="24"/>
                <w:szCs w:val="24"/>
              </w:rPr>
              <w:t>or more</w:t>
            </w:r>
          </w:p>
        </w:tc>
        <w:tc>
          <w:tcPr>
            <w:tcW w:w="3330" w:type="dxa"/>
            <w:tcBorders>
              <w:top w:val="nil"/>
              <w:left w:val="nil"/>
              <w:bottom w:val="single" w:sz="6" w:space="0" w:color="000000"/>
              <w:right w:val="single" w:sz="6" w:space="0" w:color="000000"/>
            </w:tcBorders>
            <w:shd w:val="clear" w:color="auto" w:fill="auto"/>
            <w:hideMark/>
          </w:tcPr>
          <w:p w14:paraId="0B1C717F" w14:textId="27879C78" w:rsidR="00A55258" w:rsidRPr="00866315" w:rsidRDefault="00FA171C" w:rsidP="005759B9">
            <w:pPr>
              <w:spacing w:after="0" w:line="240" w:lineRule="auto"/>
              <w:textAlignment w:val="baseline"/>
              <w:rPr>
                <w:rFonts w:ascii="Times New Roman" w:eastAsia="Times New Roman" w:hAnsi="Times New Roman" w:cs="Times New Roman"/>
                <w:sz w:val="24"/>
                <w:szCs w:val="24"/>
              </w:rPr>
            </w:pPr>
            <w:r w:rsidRPr="00866315">
              <w:rPr>
                <w:rFonts w:ascii="Times New Roman" w:eastAsia="Times New Roman" w:hAnsi="Times New Roman" w:cs="Times New Roman"/>
                <w:sz w:val="24"/>
                <w:szCs w:val="24"/>
              </w:rPr>
              <w:t xml:space="preserve">    </w:t>
            </w:r>
            <w:r w:rsidR="00A55258" w:rsidRPr="00866315">
              <w:rPr>
                <w:rFonts w:ascii="Times New Roman" w:eastAsia="Times New Roman" w:hAnsi="Times New Roman" w:cs="Times New Roman"/>
                <w:sz w:val="24"/>
                <w:szCs w:val="24"/>
              </w:rPr>
              <w:t>$3</w:t>
            </w:r>
            <w:r w:rsidR="00BB3F6F" w:rsidRPr="00866315">
              <w:rPr>
                <w:rFonts w:ascii="Times New Roman" w:eastAsia="Times New Roman" w:hAnsi="Times New Roman" w:cs="Times New Roman"/>
                <w:sz w:val="24"/>
                <w:szCs w:val="24"/>
              </w:rPr>
              <w:t>,</w:t>
            </w:r>
            <w:r w:rsidR="00A55258" w:rsidRPr="00866315">
              <w:rPr>
                <w:rFonts w:ascii="Times New Roman" w:eastAsia="Times New Roman" w:hAnsi="Times New Roman" w:cs="Times New Roman"/>
                <w:sz w:val="24"/>
                <w:szCs w:val="24"/>
              </w:rPr>
              <w:t>45</w:t>
            </w:r>
            <w:r w:rsidR="00BB3F6F" w:rsidRPr="00866315">
              <w:rPr>
                <w:rFonts w:ascii="Times New Roman" w:eastAsia="Times New Roman" w:hAnsi="Times New Roman" w:cs="Times New Roman"/>
                <w:sz w:val="24"/>
                <w:szCs w:val="24"/>
              </w:rPr>
              <w:t>0,000</w:t>
            </w:r>
          </w:p>
        </w:tc>
      </w:tr>
      <w:tr w:rsidR="00866315" w:rsidRPr="00866315" w14:paraId="1CBD6B13" w14:textId="77777777" w:rsidTr="00592F55">
        <w:trPr>
          <w:gridBefore w:val="1"/>
          <w:wBefore w:w="7" w:type="dxa"/>
          <w:trHeight w:val="300"/>
        </w:trPr>
        <w:tc>
          <w:tcPr>
            <w:tcW w:w="4906" w:type="dxa"/>
            <w:tcBorders>
              <w:top w:val="nil"/>
              <w:left w:val="single" w:sz="6" w:space="0" w:color="000000"/>
              <w:bottom w:val="single" w:sz="6" w:space="0" w:color="000000"/>
              <w:right w:val="single" w:sz="6" w:space="0" w:color="000000"/>
            </w:tcBorders>
            <w:shd w:val="clear" w:color="auto" w:fill="auto"/>
            <w:hideMark/>
          </w:tcPr>
          <w:p w14:paraId="35A48463" w14:textId="23901041" w:rsidR="00A55258" w:rsidRPr="00866315" w:rsidRDefault="00925016" w:rsidP="005759B9">
            <w:pPr>
              <w:spacing w:after="0" w:line="240" w:lineRule="auto"/>
              <w:textAlignment w:val="baseline"/>
              <w:rPr>
                <w:rFonts w:ascii="Times New Roman" w:eastAsia="Times New Roman" w:hAnsi="Times New Roman" w:cs="Times New Roman"/>
                <w:sz w:val="24"/>
                <w:szCs w:val="24"/>
              </w:rPr>
            </w:pPr>
            <w:r w:rsidRPr="00866315">
              <w:rPr>
                <w:rFonts w:ascii="Times New Roman" w:eastAsia="Times New Roman" w:hAnsi="Times New Roman" w:cs="Times New Roman"/>
                <w:sz w:val="24"/>
                <w:szCs w:val="24"/>
              </w:rPr>
              <w:t xml:space="preserve">More than </w:t>
            </w:r>
            <w:r w:rsidR="00A55258" w:rsidRPr="00866315">
              <w:rPr>
                <w:rFonts w:ascii="Times New Roman" w:eastAsia="Times New Roman" w:hAnsi="Times New Roman" w:cs="Times New Roman"/>
                <w:sz w:val="24"/>
                <w:szCs w:val="24"/>
              </w:rPr>
              <w:t>$1</w:t>
            </w:r>
            <w:r w:rsidR="00805025" w:rsidRPr="00866315">
              <w:rPr>
                <w:rFonts w:ascii="Times New Roman" w:eastAsia="Times New Roman" w:hAnsi="Times New Roman" w:cs="Times New Roman"/>
                <w:sz w:val="24"/>
                <w:szCs w:val="24"/>
              </w:rPr>
              <w:t>,625,000</w:t>
            </w:r>
            <w:r w:rsidR="00A55258" w:rsidRPr="00866315">
              <w:rPr>
                <w:rFonts w:ascii="Times New Roman" w:eastAsia="Times New Roman" w:hAnsi="Times New Roman" w:cs="Times New Roman"/>
                <w:sz w:val="24"/>
                <w:szCs w:val="24"/>
              </w:rPr>
              <w:t> </w:t>
            </w:r>
            <w:r w:rsidR="00AF2B35" w:rsidRPr="00866315">
              <w:rPr>
                <w:rFonts w:ascii="Times New Roman" w:eastAsia="Times New Roman" w:hAnsi="Times New Roman" w:cs="Times New Roman"/>
                <w:sz w:val="24"/>
                <w:szCs w:val="24"/>
              </w:rPr>
              <w:t xml:space="preserve">but </w:t>
            </w:r>
            <w:r w:rsidR="00A55258" w:rsidRPr="00866315">
              <w:rPr>
                <w:rFonts w:ascii="Times New Roman" w:eastAsia="Times New Roman" w:hAnsi="Times New Roman" w:cs="Times New Roman"/>
                <w:sz w:val="24"/>
                <w:szCs w:val="24"/>
              </w:rPr>
              <w:t>less than $4</w:t>
            </w:r>
            <w:r w:rsidR="00377CB6" w:rsidRPr="00866315">
              <w:rPr>
                <w:rFonts w:ascii="Times New Roman" w:eastAsia="Times New Roman" w:hAnsi="Times New Roman" w:cs="Times New Roman"/>
                <w:sz w:val="24"/>
                <w:szCs w:val="24"/>
              </w:rPr>
              <w:t>,500,000</w:t>
            </w:r>
            <w:r w:rsidR="00A55258" w:rsidRPr="00866315">
              <w:rPr>
                <w:rFonts w:ascii="Times New Roman" w:eastAsia="Times New Roman" w:hAnsi="Times New Roman" w:cs="Times New Roman"/>
                <w:sz w:val="24"/>
                <w:szCs w:val="24"/>
              </w:rPr>
              <w:t>  </w:t>
            </w:r>
          </w:p>
        </w:tc>
        <w:tc>
          <w:tcPr>
            <w:tcW w:w="3330" w:type="dxa"/>
            <w:tcBorders>
              <w:top w:val="nil"/>
              <w:left w:val="nil"/>
              <w:bottom w:val="single" w:sz="6" w:space="0" w:color="000000"/>
              <w:right w:val="single" w:sz="6" w:space="0" w:color="000000"/>
            </w:tcBorders>
            <w:shd w:val="clear" w:color="auto" w:fill="auto"/>
            <w:hideMark/>
          </w:tcPr>
          <w:p w14:paraId="03778F34" w14:textId="368FC87C" w:rsidR="00A55258" w:rsidRPr="00866315" w:rsidRDefault="00FA171C" w:rsidP="005759B9">
            <w:pPr>
              <w:spacing w:after="0" w:line="240" w:lineRule="auto"/>
              <w:textAlignment w:val="baseline"/>
              <w:rPr>
                <w:rFonts w:ascii="Times New Roman" w:eastAsia="Times New Roman" w:hAnsi="Times New Roman" w:cs="Times New Roman"/>
                <w:sz w:val="24"/>
                <w:szCs w:val="24"/>
              </w:rPr>
            </w:pPr>
            <w:r w:rsidRPr="00866315">
              <w:rPr>
                <w:rFonts w:ascii="Times New Roman" w:eastAsia="Times New Roman" w:hAnsi="Times New Roman" w:cs="Times New Roman"/>
                <w:sz w:val="24"/>
                <w:szCs w:val="24"/>
              </w:rPr>
              <w:t xml:space="preserve">    </w:t>
            </w:r>
            <w:r w:rsidR="00A55258" w:rsidRPr="00866315">
              <w:rPr>
                <w:rFonts w:ascii="Times New Roman" w:eastAsia="Times New Roman" w:hAnsi="Times New Roman" w:cs="Times New Roman"/>
                <w:sz w:val="24"/>
                <w:szCs w:val="24"/>
              </w:rPr>
              <w:t>$1</w:t>
            </w:r>
            <w:r w:rsidR="00BB3F6F" w:rsidRPr="00866315">
              <w:rPr>
                <w:rFonts w:ascii="Times New Roman" w:eastAsia="Times New Roman" w:hAnsi="Times New Roman" w:cs="Times New Roman"/>
                <w:sz w:val="24"/>
                <w:szCs w:val="24"/>
              </w:rPr>
              <w:t>,</w:t>
            </w:r>
            <w:r w:rsidR="00A55258" w:rsidRPr="00866315">
              <w:rPr>
                <w:rFonts w:ascii="Times New Roman" w:eastAsia="Times New Roman" w:hAnsi="Times New Roman" w:cs="Times New Roman"/>
                <w:sz w:val="24"/>
                <w:szCs w:val="24"/>
              </w:rPr>
              <w:t>725</w:t>
            </w:r>
            <w:r w:rsidR="00BB3F6F" w:rsidRPr="00866315">
              <w:rPr>
                <w:rFonts w:ascii="Times New Roman" w:eastAsia="Times New Roman" w:hAnsi="Times New Roman" w:cs="Times New Roman"/>
                <w:sz w:val="24"/>
                <w:szCs w:val="24"/>
              </w:rPr>
              <w:t>,000</w:t>
            </w:r>
            <w:r w:rsidR="00A55258" w:rsidRPr="00866315">
              <w:rPr>
                <w:rFonts w:ascii="Times New Roman" w:eastAsia="Times New Roman" w:hAnsi="Times New Roman" w:cs="Times New Roman"/>
                <w:sz w:val="24"/>
                <w:szCs w:val="24"/>
              </w:rPr>
              <w:t>   </w:t>
            </w:r>
          </w:p>
        </w:tc>
      </w:tr>
      <w:tr w:rsidR="008A0E00" w:rsidRPr="00866315" w14:paraId="29E19168" w14:textId="77777777" w:rsidTr="00592F55">
        <w:trPr>
          <w:gridBefore w:val="1"/>
          <w:wBefore w:w="7" w:type="dxa"/>
          <w:trHeight w:val="300"/>
        </w:trPr>
        <w:tc>
          <w:tcPr>
            <w:tcW w:w="4906" w:type="dxa"/>
            <w:tcBorders>
              <w:top w:val="nil"/>
              <w:left w:val="single" w:sz="6" w:space="0" w:color="000000"/>
              <w:bottom w:val="single" w:sz="6" w:space="0" w:color="000000"/>
              <w:right w:val="single" w:sz="6" w:space="0" w:color="000000"/>
            </w:tcBorders>
            <w:shd w:val="clear" w:color="auto" w:fill="auto"/>
            <w:hideMark/>
          </w:tcPr>
          <w:p w14:paraId="29C17FAF" w14:textId="68CC4D3A" w:rsidR="00A55258" w:rsidRPr="00866315" w:rsidRDefault="00A55258" w:rsidP="005759B9">
            <w:pPr>
              <w:spacing w:after="0" w:line="240" w:lineRule="auto"/>
              <w:textAlignment w:val="baseline"/>
              <w:rPr>
                <w:rFonts w:ascii="Times New Roman" w:eastAsia="Times New Roman" w:hAnsi="Times New Roman" w:cs="Times New Roman"/>
                <w:sz w:val="24"/>
                <w:szCs w:val="24"/>
              </w:rPr>
            </w:pPr>
            <w:r w:rsidRPr="00866315">
              <w:rPr>
                <w:rFonts w:ascii="Times New Roman" w:eastAsia="Times New Roman" w:hAnsi="Times New Roman" w:cs="Times New Roman"/>
                <w:sz w:val="24"/>
                <w:szCs w:val="24"/>
              </w:rPr>
              <w:t>$1</w:t>
            </w:r>
            <w:r w:rsidR="00BB3F6F" w:rsidRPr="00866315">
              <w:rPr>
                <w:rFonts w:ascii="Times New Roman" w:eastAsia="Times New Roman" w:hAnsi="Times New Roman" w:cs="Times New Roman"/>
                <w:sz w:val="24"/>
                <w:szCs w:val="24"/>
              </w:rPr>
              <w:t>,625,000</w:t>
            </w:r>
            <w:r w:rsidR="00925016" w:rsidRPr="00866315">
              <w:rPr>
                <w:rFonts w:ascii="Times New Roman" w:eastAsia="Times New Roman" w:hAnsi="Times New Roman" w:cs="Times New Roman"/>
                <w:sz w:val="24"/>
                <w:szCs w:val="24"/>
              </w:rPr>
              <w:t xml:space="preserve"> or less</w:t>
            </w:r>
            <w:r w:rsidRPr="00866315">
              <w:rPr>
                <w:rFonts w:ascii="Times New Roman" w:eastAsia="Times New Roman" w:hAnsi="Times New Roman" w:cs="Times New Roman"/>
                <w:sz w:val="24"/>
                <w:szCs w:val="24"/>
              </w:rPr>
              <w:t>   </w:t>
            </w:r>
          </w:p>
        </w:tc>
        <w:tc>
          <w:tcPr>
            <w:tcW w:w="3330" w:type="dxa"/>
            <w:tcBorders>
              <w:top w:val="nil"/>
              <w:left w:val="nil"/>
              <w:bottom w:val="single" w:sz="6" w:space="0" w:color="000000"/>
              <w:right w:val="single" w:sz="6" w:space="0" w:color="000000"/>
            </w:tcBorders>
            <w:shd w:val="clear" w:color="auto" w:fill="auto"/>
            <w:hideMark/>
          </w:tcPr>
          <w:p w14:paraId="7F4C36DC" w14:textId="628E8794" w:rsidR="00A55258" w:rsidRPr="00866315" w:rsidRDefault="00FA171C" w:rsidP="005759B9">
            <w:pPr>
              <w:spacing w:after="0" w:line="240" w:lineRule="auto"/>
              <w:textAlignment w:val="baseline"/>
              <w:rPr>
                <w:rFonts w:ascii="Times New Roman" w:eastAsia="Times New Roman" w:hAnsi="Times New Roman" w:cs="Times New Roman"/>
                <w:sz w:val="24"/>
                <w:szCs w:val="24"/>
              </w:rPr>
            </w:pPr>
            <w:r w:rsidRPr="00866315">
              <w:rPr>
                <w:rFonts w:ascii="Times New Roman" w:eastAsia="Times New Roman" w:hAnsi="Times New Roman" w:cs="Times New Roman"/>
                <w:sz w:val="24"/>
                <w:szCs w:val="24"/>
              </w:rPr>
              <w:t xml:space="preserve">    </w:t>
            </w:r>
            <w:r w:rsidR="00A55258" w:rsidRPr="00866315">
              <w:rPr>
                <w:rFonts w:ascii="Times New Roman" w:eastAsia="Times New Roman" w:hAnsi="Times New Roman" w:cs="Times New Roman"/>
                <w:sz w:val="24"/>
                <w:szCs w:val="24"/>
              </w:rPr>
              <w:t>$1,035,000 </w:t>
            </w:r>
          </w:p>
        </w:tc>
      </w:tr>
    </w:tbl>
    <w:p w14:paraId="2CFAFD5C" w14:textId="77777777" w:rsidR="00A55258" w:rsidRPr="00866315" w:rsidRDefault="00A55258" w:rsidP="005759B9">
      <w:pPr>
        <w:spacing w:after="0" w:line="240" w:lineRule="auto"/>
        <w:ind w:left="720"/>
        <w:rPr>
          <w:rFonts w:ascii="Times New Roman" w:eastAsia="Calibri" w:hAnsi="Times New Roman" w:cs="Times New Roman"/>
          <w:i/>
          <w:iCs/>
          <w:sz w:val="24"/>
          <w:szCs w:val="24"/>
        </w:rPr>
      </w:pPr>
    </w:p>
    <w:p w14:paraId="1B525373" w14:textId="23D9BE30" w:rsidR="2351E421" w:rsidRPr="00866315" w:rsidRDefault="00715CBD" w:rsidP="00DA56AA">
      <w:pPr>
        <w:spacing w:after="0" w:line="240" w:lineRule="auto"/>
        <w:ind w:left="360"/>
        <w:rPr>
          <w:rFonts w:ascii="Times New Roman" w:hAnsi="Times New Roman" w:cs="Times New Roman"/>
          <w:sz w:val="24"/>
          <w:szCs w:val="24"/>
        </w:rPr>
      </w:pPr>
      <w:r w:rsidRPr="00866315">
        <w:rPr>
          <w:rFonts w:ascii="Times New Roman" w:hAnsi="Times New Roman" w:cs="Times New Roman"/>
          <w:sz w:val="24"/>
          <w:szCs w:val="24"/>
        </w:rPr>
        <w:t>For those</w:t>
      </w:r>
      <w:r w:rsidR="005C2AE3" w:rsidRPr="00866315">
        <w:rPr>
          <w:rFonts w:ascii="Times New Roman" w:hAnsi="Times New Roman" w:cs="Times New Roman"/>
          <w:sz w:val="24"/>
          <w:szCs w:val="24"/>
        </w:rPr>
        <w:t xml:space="preserve"> Phase One Priority</w:t>
      </w:r>
      <w:r w:rsidR="00C03DB5" w:rsidRPr="00866315">
        <w:rPr>
          <w:rFonts w:ascii="Times New Roman" w:hAnsi="Times New Roman" w:cs="Times New Roman"/>
          <w:sz w:val="24"/>
          <w:szCs w:val="24"/>
        </w:rPr>
        <w:t xml:space="preserve"> Applicants </w:t>
      </w:r>
      <w:r w:rsidR="009658AC" w:rsidRPr="00866315">
        <w:rPr>
          <w:rFonts w:ascii="Times New Roman" w:hAnsi="Times New Roman" w:cs="Times New Roman"/>
          <w:sz w:val="24"/>
          <w:szCs w:val="24"/>
        </w:rPr>
        <w:t xml:space="preserve">whose ICDBG-CARES applications were </w:t>
      </w:r>
      <w:r w:rsidR="00C03DB5" w:rsidRPr="00866315">
        <w:rPr>
          <w:rFonts w:ascii="Times New Roman" w:hAnsi="Times New Roman" w:cs="Times New Roman"/>
          <w:sz w:val="24"/>
          <w:szCs w:val="24"/>
        </w:rPr>
        <w:t>partially funded</w:t>
      </w:r>
      <w:r w:rsidR="003A1874" w:rsidRPr="00866315">
        <w:rPr>
          <w:rFonts w:ascii="Times New Roman" w:hAnsi="Times New Roman" w:cs="Times New Roman"/>
          <w:sz w:val="24"/>
          <w:szCs w:val="24"/>
        </w:rPr>
        <w:t xml:space="preserve"> due to limited appropriations</w:t>
      </w:r>
      <w:r w:rsidR="009658AC" w:rsidRPr="00866315">
        <w:rPr>
          <w:rFonts w:ascii="Times New Roman" w:hAnsi="Times New Roman" w:cs="Times New Roman"/>
          <w:sz w:val="24"/>
          <w:szCs w:val="24"/>
        </w:rPr>
        <w:t xml:space="preserve">, </w:t>
      </w:r>
      <w:r w:rsidR="00A54BE5" w:rsidRPr="00866315">
        <w:rPr>
          <w:rFonts w:ascii="Times New Roman" w:hAnsi="Times New Roman" w:cs="Times New Roman"/>
          <w:sz w:val="24"/>
          <w:szCs w:val="24"/>
        </w:rPr>
        <w:t xml:space="preserve">their Phase One </w:t>
      </w:r>
      <w:r w:rsidR="003A1874" w:rsidRPr="00866315">
        <w:rPr>
          <w:rFonts w:ascii="Times New Roman" w:hAnsi="Times New Roman" w:cs="Times New Roman"/>
          <w:sz w:val="24"/>
          <w:szCs w:val="24"/>
        </w:rPr>
        <w:t>ICDBG-ARP application grant ceiling would be reduced by</w:t>
      </w:r>
      <w:r w:rsidR="00A777B7" w:rsidRPr="00866315">
        <w:rPr>
          <w:rFonts w:ascii="Times New Roman" w:hAnsi="Times New Roman" w:cs="Times New Roman"/>
          <w:sz w:val="24"/>
          <w:szCs w:val="24"/>
        </w:rPr>
        <w:t xml:space="preserve"> the amount of ICDBG-CARES </w:t>
      </w:r>
      <w:r w:rsidR="00CD7ED8" w:rsidRPr="00866315">
        <w:rPr>
          <w:rFonts w:ascii="Times New Roman" w:hAnsi="Times New Roman" w:cs="Times New Roman"/>
          <w:sz w:val="24"/>
          <w:szCs w:val="24"/>
        </w:rPr>
        <w:t xml:space="preserve">grant funding </w:t>
      </w:r>
      <w:r w:rsidR="00A777B7" w:rsidRPr="00866315">
        <w:rPr>
          <w:rFonts w:ascii="Times New Roman" w:hAnsi="Times New Roman" w:cs="Times New Roman"/>
          <w:sz w:val="24"/>
          <w:szCs w:val="24"/>
        </w:rPr>
        <w:t xml:space="preserve">received. </w:t>
      </w:r>
      <w:r w:rsidR="00E91998" w:rsidRPr="00866315">
        <w:rPr>
          <w:rFonts w:ascii="Times New Roman" w:hAnsi="Times New Roman" w:cs="Times New Roman"/>
          <w:sz w:val="24"/>
          <w:szCs w:val="24"/>
        </w:rPr>
        <w:t xml:space="preserve">Consult your Area ONAP </w:t>
      </w:r>
      <w:r w:rsidR="0047400A" w:rsidRPr="00866315">
        <w:rPr>
          <w:rFonts w:ascii="Times New Roman" w:hAnsi="Times New Roman" w:cs="Times New Roman"/>
          <w:sz w:val="24"/>
          <w:szCs w:val="24"/>
        </w:rPr>
        <w:t>if you ha</w:t>
      </w:r>
      <w:r w:rsidR="00692699" w:rsidRPr="00866315">
        <w:rPr>
          <w:rFonts w:ascii="Times New Roman" w:hAnsi="Times New Roman" w:cs="Times New Roman"/>
          <w:sz w:val="24"/>
          <w:szCs w:val="24"/>
        </w:rPr>
        <w:t xml:space="preserve">ve </w:t>
      </w:r>
      <w:r w:rsidR="0047400A" w:rsidRPr="00866315">
        <w:rPr>
          <w:rFonts w:ascii="Times New Roman" w:hAnsi="Times New Roman" w:cs="Times New Roman"/>
          <w:sz w:val="24"/>
          <w:szCs w:val="24"/>
        </w:rPr>
        <w:t>additional questions regarding partial funding</w:t>
      </w:r>
      <w:r w:rsidR="005D4575" w:rsidRPr="00866315">
        <w:rPr>
          <w:rFonts w:ascii="Times New Roman" w:hAnsi="Times New Roman" w:cs="Times New Roman"/>
          <w:sz w:val="24"/>
          <w:szCs w:val="24"/>
        </w:rPr>
        <w:t xml:space="preserve">. </w:t>
      </w:r>
    </w:p>
    <w:p w14:paraId="479DAEDD" w14:textId="3A18452B" w:rsidR="00BD2E1E" w:rsidRDefault="00BD2E1E" w:rsidP="005759B9">
      <w:pPr>
        <w:spacing w:after="0" w:line="240" w:lineRule="auto"/>
        <w:ind w:left="360" w:hanging="360"/>
        <w:rPr>
          <w:rFonts w:ascii="Times New Roman" w:hAnsi="Times New Roman" w:cs="Times New Roman"/>
          <w:sz w:val="24"/>
          <w:szCs w:val="24"/>
        </w:rPr>
      </w:pPr>
    </w:p>
    <w:p w14:paraId="50226081" w14:textId="77777777" w:rsidR="00DA7FA3" w:rsidRPr="00866315" w:rsidRDefault="00DA7FA3" w:rsidP="005759B9">
      <w:pPr>
        <w:spacing w:after="0" w:line="240" w:lineRule="auto"/>
        <w:ind w:left="360" w:hanging="360"/>
        <w:rPr>
          <w:rFonts w:ascii="Times New Roman" w:hAnsi="Times New Roman" w:cs="Times New Roman"/>
          <w:sz w:val="24"/>
          <w:szCs w:val="24"/>
        </w:rPr>
      </w:pPr>
    </w:p>
    <w:p w14:paraId="794ED58D" w14:textId="56A9D717" w:rsidR="0019416A" w:rsidRPr="00DA56AA" w:rsidRDefault="00A5312F" w:rsidP="00DA56AA">
      <w:pPr>
        <w:pStyle w:val="ListParagraph"/>
        <w:numPr>
          <w:ilvl w:val="0"/>
          <w:numId w:val="4"/>
        </w:numPr>
        <w:spacing w:after="0" w:line="240" w:lineRule="auto"/>
        <w:ind w:left="360"/>
        <w:rPr>
          <w:rFonts w:ascii="Times New Roman" w:eastAsiaTheme="minorEastAsia" w:hAnsi="Times New Roman" w:cs="Times New Roman"/>
          <w:b/>
          <w:bCs/>
          <w:sz w:val="24"/>
          <w:szCs w:val="24"/>
        </w:rPr>
      </w:pPr>
      <w:r w:rsidRPr="00866315">
        <w:rPr>
          <w:rFonts w:ascii="Times New Roman" w:eastAsia="Times New Roman" w:hAnsi="Times New Roman" w:cs="Times New Roman"/>
          <w:b/>
          <w:bCs/>
          <w:sz w:val="24"/>
          <w:szCs w:val="24"/>
        </w:rPr>
        <w:t xml:space="preserve">Q: </w:t>
      </w:r>
      <w:r w:rsidR="2351E421" w:rsidRPr="00866315">
        <w:rPr>
          <w:rFonts w:ascii="Times New Roman" w:eastAsia="Times New Roman" w:hAnsi="Times New Roman" w:cs="Times New Roman"/>
          <w:b/>
          <w:bCs/>
          <w:sz w:val="24"/>
          <w:szCs w:val="24"/>
        </w:rPr>
        <w:t xml:space="preserve">For the project description summary requirement, </w:t>
      </w:r>
      <w:r w:rsidR="00252E2E" w:rsidRPr="00866315">
        <w:rPr>
          <w:rFonts w:ascii="Times New Roman" w:eastAsia="Times New Roman" w:hAnsi="Times New Roman" w:cs="Times New Roman"/>
          <w:b/>
          <w:bCs/>
          <w:sz w:val="24"/>
          <w:szCs w:val="24"/>
        </w:rPr>
        <w:t>must we submit</w:t>
      </w:r>
      <w:r w:rsidR="2351E421" w:rsidRPr="00866315">
        <w:rPr>
          <w:rFonts w:ascii="Times New Roman" w:eastAsia="Times New Roman" w:hAnsi="Times New Roman" w:cs="Times New Roman"/>
          <w:b/>
          <w:bCs/>
          <w:sz w:val="24"/>
          <w:szCs w:val="24"/>
        </w:rPr>
        <w:t xml:space="preserve"> separate documents for the written description, written </w:t>
      </w:r>
      <w:proofErr w:type="gramStart"/>
      <w:r w:rsidR="2351E421" w:rsidRPr="00866315">
        <w:rPr>
          <w:rFonts w:ascii="Times New Roman" w:eastAsia="Times New Roman" w:hAnsi="Times New Roman" w:cs="Times New Roman"/>
          <w:b/>
          <w:bCs/>
          <w:sz w:val="24"/>
          <w:szCs w:val="24"/>
        </w:rPr>
        <w:t>statement</w:t>
      </w:r>
      <w:proofErr w:type="gramEnd"/>
      <w:r w:rsidR="2351E421" w:rsidRPr="00866315">
        <w:rPr>
          <w:rFonts w:ascii="Times New Roman" w:eastAsia="Times New Roman" w:hAnsi="Times New Roman" w:cs="Times New Roman"/>
          <w:b/>
          <w:bCs/>
          <w:sz w:val="24"/>
          <w:szCs w:val="24"/>
        </w:rPr>
        <w:t xml:space="preserve"> and narrative description?  </w:t>
      </w:r>
    </w:p>
    <w:p w14:paraId="15753836" w14:textId="77777777" w:rsidR="002A50D0" w:rsidRDefault="002A50D0" w:rsidP="00DA56AA">
      <w:pPr>
        <w:spacing w:after="0" w:line="240" w:lineRule="auto"/>
        <w:ind w:left="360"/>
        <w:rPr>
          <w:rFonts w:ascii="Times New Roman" w:eastAsia="Calibri" w:hAnsi="Times New Roman" w:cs="Times New Roman"/>
          <w:b/>
          <w:bCs/>
          <w:sz w:val="24"/>
          <w:szCs w:val="24"/>
        </w:rPr>
      </w:pPr>
    </w:p>
    <w:p w14:paraId="7B2E2FF9" w14:textId="634627E4" w:rsidR="2351E421" w:rsidRPr="00866315" w:rsidRDefault="2351E421" w:rsidP="00DA56AA">
      <w:pPr>
        <w:spacing w:after="0" w:line="240" w:lineRule="auto"/>
        <w:ind w:left="360"/>
        <w:rPr>
          <w:rFonts w:ascii="Times New Roman" w:hAnsi="Times New Roman" w:cs="Times New Roman"/>
          <w:sz w:val="24"/>
          <w:szCs w:val="24"/>
        </w:rPr>
      </w:pPr>
      <w:r w:rsidRPr="00866315">
        <w:rPr>
          <w:rFonts w:ascii="Times New Roman" w:eastAsia="Calibri" w:hAnsi="Times New Roman" w:cs="Times New Roman"/>
          <w:b/>
          <w:bCs/>
          <w:sz w:val="24"/>
          <w:szCs w:val="24"/>
        </w:rPr>
        <w:t>A</w:t>
      </w:r>
      <w:r w:rsidR="0021797E" w:rsidRPr="00866315">
        <w:rPr>
          <w:rFonts w:ascii="Times New Roman" w:eastAsia="Calibri" w:hAnsi="Times New Roman" w:cs="Times New Roman"/>
          <w:b/>
          <w:bCs/>
          <w:sz w:val="24"/>
          <w:szCs w:val="24"/>
        </w:rPr>
        <w:t>:</w:t>
      </w:r>
      <w:r w:rsidRPr="00866315">
        <w:rPr>
          <w:rFonts w:ascii="Times New Roman" w:eastAsia="Calibri" w:hAnsi="Times New Roman" w:cs="Times New Roman"/>
          <w:sz w:val="24"/>
          <w:szCs w:val="24"/>
        </w:rPr>
        <w:t xml:space="preserve">  </w:t>
      </w:r>
      <w:r w:rsidR="00047AAF" w:rsidRPr="00866315">
        <w:rPr>
          <w:rFonts w:ascii="Times New Roman" w:hAnsi="Times New Roman" w:cs="Times New Roman"/>
          <w:sz w:val="24"/>
          <w:szCs w:val="24"/>
        </w:rPr>
        <w:t xml:space="preserve">As stated in the </w:t>
      </w:r>
      <w:hyperlink r:id="rId34" w:history="1">
        <w:r w:rsidR="00047AAF" w:rsidRPr="002A50D0">
          <w:rPr>
            <w:rStyle w:val="Hyperlink"/>
            <w:rFonts w:ascii="Times New Roman" w:hAnsi="Times New Roman" w:cs="Times New Roman"/>
            <w:color w:val="0070C0"/>
            <w:sz w:val="24"/>
            <w:szCs w:val="24"/>
          </w:rPr>
          <w:t>ICDBG-ARP Implementation Notice</w:t>
        </w:r>
      </w:hyperlink>
      <w:r w:rsidR="00047AAF" w:rsidRPr="00866315">
        <w:rPr>
          <w:rFonts w:ascii="Times New Roman" w:hAnsi="Times New Roman" w:cs="Times New Roman"/>
          <w:sz w:val="24"/>
          <w:szCs w:val="24"/>
        </w:rPr>
        <w:t xml:space="preserve"> at Section </w:t>
      </w:r>
      <w:r w:rsidR="00210E4D" w:rsidRPr="00866315">
        <w:rPr>
          <w:rFonts w:ascii="Times New Roman" w:hAnsi="Times New Roman" w:cs="Times New Roman"/>
          <w:sz w:val="24"/>
          <w:szCs w:val="24"/>
        </w:rPr>
        <w:t xml:space="preserve">5: Content of Application, starting on page </w:t>
      </w:r>
      <w:r w:rsidR="00925016" w:rsidRPr="00866315">
        <w:rPr>
          <w:rFonts w:ascii="Times New Roman" w:hAnsi="Times New Roman" w:cs="Times New Roman"/>
          <w:sz w:val="24"/>
          <w:szCs w:val="24"/>
        </w:rPr>
        <w:t>8</w:t>
      </w:r>
      <w:r w:rsidR="00210E4D" w:rsidRPr="00866315">
        <w:rPr>
          <w:rFonts w:ascii="Times New Roman" w:hAnsi="Times New Roman" w:cs="Times New Roman"/>
          <w:sz w:val="24"/>
          <w:szCs w:val="24"/>
        </w:rPr>
        <w:t>, t</w:t>
      </w:r>
      <w:r w:rsidRPr="00866315">
        <w:rPr>
          <w:rFonts w:ascii="Times New Roman" w:eastAsia="Calibri" w:hAnsi="Times New Roman" w:cs="Times New Roman"/>
          <w:sz w:val="24"/>
          <w:szCs w:val="24"/>
        </w:rPr>
        <w:t xml:space="preserve">he </w:t>
      </w:r>
      <w:r w:rsidR="00A3233C" w:rsidRPr="00866315">
        <w:rPr>
          <w:rFonts w:ascii="Times New Roman" w:eastAsia="Calibri" w:hAnsi="Times New Roman" w:cs="Times New Roman"/>
          <w:sz w:val="24"/>
          <w:szCs w:val="24"/>
        </w:rPr>
        <w:t xml:space="preserve">Project Description Summary </w:t>
      </w:r>
      <w:r w:rsidR="002D198E" w:rsidRPr="00866315">
        <w:rPr>
          <w:rFonts w:ascii="Times New Roman" w:eastAsia="Calibri" w:hAnsi="Times New Roman" w:cs="Times New Roman"/>
          <w:sz w:val="24"/>
          <w:szCs w:val="24"/>
        </w:rPr>
        <w:t xml:space="preserve">must include </w:t>
      </w:r>
      <w:r w:rsidR="000B74CB" w:rsidRPr="00866315">
        <w:rPr>
          <w:rFonts w:ascii="Times New Roman" w:eastAsia="Calibri" w:hAnsi="Times New Roman" w:cs="Times New Roman"/>
          <w:sz w:val="24"/>
          <w:szCs w:val="24"/>
        </w:rPr>
        <w:t xml:space="preserve">a </w:t>
      </w:r>
      <w:r w:rsidRPr="00866315">
        <w:rPr>
          <w:rFonts w:ascii="Times New Roman" w:eastAsia="Calibri" w:hAnsi="Times New Roman" w:cs="Times New Roman"/>
          <w:sz w:val="24"/>
          <w:szCs w:val="24"/>
        </w:rPr>
        <w:t xml:space="preserve">written description of activities, </w:t>
      </w:r>
      <w:r w:rsidR="00925016" w:rsidRPr="00866315">
        <w:rPr>
          <w:rFonts w:ascii="Times New Roman" w:eastAsia="Calibri" w:hAnsi="Times New Roman" w:cs="Times New Roman"/>
          <w:sz w:val="24"/>
          <w:szCs w:val="24"/>
        </w:rPr>
        <w:t xml:space="preserve">a </w:t>
      </w:r>
      <w:r w:rsidRPr="00866315">
        <w:rPr>
          <w:rFonts w:ascii="Times New Roman" w:eastAsia="Calibri" w:hAnsi="Times New Roman" w:cs="Times New Roman"/>
          <w:sz w:val="24"/>
          <w:szCs w:val="24"/>
        </w:rPr>
        <w:t>written statement</w:t>
      </w:r>
      <w:r w:rsidR="0019496A" w:rsidRPr="00866315">
        <w:rPr>
          <w:rFonts w:ascii="Times New Roman" w:eastAsia="Calibri" w:hAnsi="Times New Roman" w:cs="Times New Roman"/>
          <w:sz w:val="24"/>
          <w:szCs w:val="24"/>
        </w:rPr>
        <w:t xml:space="preserve"> </w:t>
      </w:r>
      <w:r w:rsidR="00C25DE1" w:rsidRPr="00866315">
        <w:rPr>
          <w:rFonts w:ascii="Times New Roman" w:hAnsi="Times New Roman" w:cs="Times New Roman"/>
          <w:sz w:val="24"/>
          <w:szCs w:val="24"/>
        </w:rPr>
        <w:t>describing how the funded activities will be carried out successfully</w:t>
      </w:r>
      <w:r w:rsidR="00951C6F" w:rsidRPr="00866315">
        <w:rPr>
          <w:rFonts w:ascii="Times New Roman" w:hAnsi="Times New Roman" w:cs="Times New Roman"/>
          <w:sz w:val="24"/>
          <w:szCs w:val="24"/>
        </w:rPr>
        <w:t xml:space="preserve"> </w:t>
      </w:r>
      <w:r w:rsidR="00C25DE1" w:rsidRPr="00866315">
        <w:rPr>
          <w:rFonts w:ascii="Times New Roman" w:hAnsi="Times New Roman" w:cs="Times New Roman"/>
          <w:sz w:val="24"/>
          <w:szCs w:val="24"/>
        </w:rPr>
        <w:t xml:space="preserve">within the proposed timeline, and in compliance with program requirements, </w:t>
      </w:r>
      <w:r w:rsidR="00925016" w:rsidRPr="00866315">
        <w:rPr>
          <w:rFonts w:ascii="Times New Roman" w:hAnsi="Times New Roman" w:cs="Times New Roman"/>
          <w:sz w:val="24"/>
          <w:szCs w:val="24"/>
        </w:rPr>
        <w:t xml:space="preserve">and </w:t>
      </w:r>
      <w:r w:rsidR="00C25DE1" w:rsidRPr="00866315">
        <w:rPr>
          <w:rFonts w:ascii="Times New Roman" w:hAnsi="Times New Roman" w:cs="Times New Roman"/>
          <w:sz w:val="24"/>
          <w:szCs w:val="24"/>
        </w:rPr>
        <w:t xml:space="preserve">a </w:t>
      </w:r>
      <w:r w:rsidRPr="00866315">
        <w:rPr>
          <w:rFonts w:ascii="Times New Roman" w:eastAsia="Calibri" w:hAnsi="Times New Roman" w:cs="Times New Roman"/>
          <w:sz w:val="24"/>
          <w:szCs w:val="24"/>
        </w:rPr>
        <w:t>narrative description of the implementation timeline</w:t>
      </w:r>
      <w:r w:rsidR="00C25DE1" w:rsidRPr="00866315">
        <w:rPr>
          <w:rFonts w:ascii="Times New Roman" w:eastAsia="Calibri" w:hAnsi="Times New Roman" w:cs="Times New Roman"/>
          <w:sz w:val="24"/>
          <w:szCs w:val="24"/>
        </w:rPr>
        <w:t xml:space="preserve">. </w:t>
      </w:r>
      <w:r w:rsidR="001060F1" w:rsidRPr="00866315">
        <w:rPr>
          <w:rFonts w:ascii="Times New Roman" w:eastAsia="Calibri" w:hAnsi="Times New Roman" w:cs="Times New Roman"/>
          <w:sz w:val="24"/>
          <w:szCs w:val="24"/>
        </w:rPr>
        <w:t>The</w:t>
      </w:r>
      <w:r w:rsidRPr="00866315">
        <w:rPr>
          <w:rFonts w:ascii="Times New Roman" w:eastAsia="Calibri" w:hAnsi="Times New Roman" w:cs="Times New Roman"/>
          <w:sz w:val="24"/>
          <w:szCs w:val="24"/>
        </w:rPr>
        <w:t xml:space="preserve"> three components do not have to be separate documents but </w:t>
      </w:r>
      <w:r w:rsidR="001060F1" w:rsidRPr="00866315">
        <w:rPr>
          <w:rFonts w:ascii="Times New Roman" w:eastAsia="Calibri" w:hAnsi="Times New Roman" w:cs="Times New Roman"/>
          <w:sz w:val="24"/>
          <w:szCs w:val="24"/>
        </w:rPr>
        <w:t xml:space="preserve">must </w:t>
      </w:r>
      <w:r w:rsidR="00982B9A" w:rsidRPr="00866315">
        <w:rPr>
          <w:rFonts w:ascii="Times New Roman" w:eastAsia="Calibri" w:hAnsi="Times New Roman" w:cs="Times New Roman"/>
          <w:sz w:val="24"/>
          <w:szCs w:val="24"/>
        </w:rPr>
        <w:t xml:space="preserve">be </w:t>
      </w:r>
      <w:r w:rsidR="00B12548" w:rsidRPr="00866315">
        <w:rPr>
          <w:rFonts w:ascii="Times New Roman" w:eastAsia="Calibri" w:hAnsi="Times New Roman" w:cs="Times New Roman"/>
          <w:sz w:val="24"/>
          <w:szCs w:val="24"/>
        </w:rPr>
        <w:t xml:space="preserve">included </w:t>
      </w:r>
      <w:r w:rsidRPr="00866315">
        <w:rPr>
          <w:rFonts w:ascii="Times New Roman" w:eastAsia="Calibri" w:hAnsi="Times New Roman" w:cs="Times New Roman"/>
          <w:sz w:val="24"/>
          <w:szCs w:val="24"/>
        </w:rPr>
        <w:t>in your Project Description Summary document</w:t>
      </w:r>
      <w:r w:rsidR="00982B9A" w:rsidRPr="00866315">
        <w:rPr>
          <w:rFonts w:ascii="Times New Roman" w:eastAsia="Calibri" w:hAnsi="Times New Roman" w:cs="Times New Roman"/>
          <w:sz w:val="24"/>
          <w:szCs w:val="24"/>
        </w:rPr>
        <w:t xml:space="preserve"> or application section,</w:t>
      </w:r>
      <w:r w:rsidR="00E61FA6" w:rsidRPr="00866315">
        <w:rPr>
          <w:rFonts w:ascii="Times New Roman" w:eastAsia="Calibri" w:hAnsi="Times New Roman" w:cs="Times New Roman"/>
          <w:sz w:val="24"/>
          <w:szCs w:val="24"/>
        </w:rPr>
        <w:t xml:space="preserve"> for the application to be considered complete</w:t>
      </w:r>
      <w:r w:rsidRPr="00866315">
        <w:rPr>
          <w:rFonts w:ascii="Times New Roman" w:eastAsia="Calibri" w:hAnsi="Times New Roman" w:cs="Times New Roman"/>
          <w:sz w:val="24"/>
          <w:szCs w:val="24"/>
        </w:rPr>
        <w:t>.</w:t>
      </w:r>
    </w:p>
    <w:p w14:paraId="50A9244B" w14:textId="51DD258E" w:rsidR="00A5312F" w:rsidRDefault="00A5312F" w:rsidP="005759B9">
      <w:pPr>
        <w:spacing w:after="0" w:line="240" w:lineRule="auto"/>
        <w:ind w:left="360" w:hanging="360"/>
        <w:rPr>
          <w:rFonts w:ascii="Times New Roman" w:hAnsi="Times New Roman" w:cs="Times New Roman"/>
          <w:sz w:val="24"/>
          <w:szCs w:val="24"/>
        </w:rPr>
      </w:pPr>
    </w:p>
    <w:p w14:paraId="2BF6999F" w14:textId="2E7024DB" w:rsidR="00DA7FA3" w:rsidRDefault="00DA7FA3" w:rsidP="005759B9">
      <w:pPr>
        <w:spacing w:after="0" w:line="240" w:lineRule="auto"/>
        <w:ind w:left="360" w:hanging="360"/>
        <w:rPr>
          <w:rFonts w:ascii="Times New Roman" w:hAnsi="Times New Roman" w:cs="Times New Roman"/>
          <w:sz w:val="24"/>
          <w:szCs w:val="24"/>
        </w:rPr>
      </w:pPr>
    </w:p>
    <w:p w14:paraId="1F42B2F6" w14:textId="5CD85331" w:rsidR="00DA7FA3" w:rsidRDefault="00DA7FA3" w:rsidP="005759B9">
      <w:pPr>
        <w:spacing w:after="0" w:line="240" w:lineRule="auto"/>
        <w:ind w:left="360" w:hanging="360"/>
        <w:rPr>
          <w:rFonts w:ascii="Times New Roman" w:hAnsi="Times New Roman" w:cs="Times New Roman"/>
          <w:sz w:val="24"/>
          <w:szCs w:val="24"/>
        </w:rPr>
      </w:pPr>
    </w:p>
    <w:p w14:paraId="71FC781B" w14:textId="77777777" w:rsidR="00DA7FA3" w:rsidRPr="00866315" w:rsidRDefault="00DA7FA3" w:rsidP="005759B9">
      <w:pPr>
        <w:spacing w:after="0" w:line="240" w:lineRule="auto"/>
        <w:ind w:left="360" w:hanging="360"/>
        <w:rPr>
          <w:rFonts w:ascii="Times New Roman" w:hAnsi="Times New Roman" w:cs="Times New Roman"/>
          <w:sz w:val="24"/>
          <w:szCs w:val="24"/>
        </w:rPr>
      </w:pPr>
    </w:p>
    <w:p w14:paraId="3CF8757A" w14:textId="4CFA360D" w:rsidR="00FA0FFB" w:rsidRPr="00866315" w:rsidRDefault="00A5312F" w:rsidP="005759B9">
      <w:pPr>
        <w:pStyle w:val="ListParagraph"/>
        <w:numPr>
          <w:ilvl w:val="0"/>
          <w:numId w:val="4"/>
        </w:numPr>
        <w:spacing w:after="0" w:line="240" w:lineRule="auto"/>
        <w:ind w:left="360"/>
        <w:rPr>
          <w:rFonts w:ascii="Times New Roman" w:eastAsia="Calibri" w:hAnsi="Times New Roman" w:cs="Times New Roman"/>
          <w:bCs/>
          <w:sz w:val="24"/>
          <w:szCs w:val="24"/>
        </w:rPr>
      </w:pPr>
      <w:r w:rsidRPr="00866315">
        <w:rPr>
          <w:rFonts w:ascii="Times New Roman" w:eastAsia="Times New Roman" w:hAnsi="Times New Roman" w:cs="Times New Roman"/>
          <w:b/>
          <w:sz w:val="24"/>
          <w:szCs w:val="24"/>
        </w:rPr>
        <w:lastRenderedPageBreak/>
        <w:t xml:space="preserve">Q: </w:t>
      </w:r>
      <w:r w:rsidR="00CD1769" w:rsidRPr="00866315">
        <w:rPr>
          <w:rFonts w:ascii="Times New Roman" w:eastAsia="Times New Roman" w:hAnsi="Times New Roman" w:cs="Times New Roman"/>
          <w:b/>
          <w:sz w:val="24"/>
          <w:szCs w:val="24"/>
        </w:rPr>
        <w:t xml:space="preserve">Can an applicant use IHBG funds to operate </w:t>
      </w:r>
      <w:r w:rsidR="00E90E41" w:rsidRPr="00866315">
        <w:rPr>
          <w:rFonts w:ascii="Times New Roman" w:eastAsia="Times New Roman" w:hAnsi="Times New Roman" w:cs="Times New Roman"/>
          <w:b/>
          <w:sz w:val="24"/>
          <w:szCs w:val="24"/>
        </w:rPr>
        <w:t>and</w:t>
      </w:r>
      <w:r w:rsidR="00CD1769" w:rsidRPr="00866315">
        <w:rPr>
          <w:rFonts w:ascii="Times New Roman" w:eastAsia="Times New Roman" w:hAnsi="Times New Roman" w:cs="Times New Roman"/>
          <w:b/>
          <w:sz w:val="24"/>
          <w:szCs w:val="24"/>
        </w:rPr>
        <w:t xml:space="preserve"> maintain emergency housing or quarantine housing developed with ICDBG-</w:t>
      </w:r>
      <w:r w:rsidR="0036664D" w:rsidRPr="00866315">
        <w:rPr>
          <w:rFonts w:ascii="Times New Roman" w:eastAsia="Times New Roman" w:hAnsi="Times New Roman" w:cs="Times New Roman"/>
          <w:b/>
          <w:sz w:val="24"/>
          <w:szCs w:val="24"/>
        </w:rPr>
        <w:t>ARP</w:t>
      </w:r>
      <w:r w:rsidR="00CD1769" w:rsidRPr="00866315">
        <w:rPr>
          <w:rFonts w:ascii="Times New Roman" w:eastAsia="Times New Roman" w:hAnsi="Times New Roman" w:cs="Times New Roman"/>
          <w:b/>
          <w:sz w:val="24"/>
          <w:szCs w:val="24"/>
        </w:rPr>
        <w:t xml:space="preserve"> funds? </w:t>
      </w:r>
    </w:p>
    <w:p w14:paraId="14A1790F" w14:textId="77777777" w:rsidR="002A50D0" w:rsidRDefault="002A50D0" w:rsidP="00DA56AA">
      <w:pPr>
        <w:spacing w:after="0" w:line="240" w:lineRule="auto"/>
        <w:ind w:left="360"/>
        <w:rPr>
          <w:rFonts w:ascii="Times New Roman" w:eastAsia="Calibri" w:hAnsi="Times New Roman" w:cs="Times New Roman"/>
          <w:b/>
          <w:bCs/>
          <w:sz w:val="24"/>
          <w:szCs w:val="24"/>
        </w:rPr>
      </w:pPr>
    </w:p>
    <w:p w14:paraId="7C2D7643" w14:textId="35F860AC" w:rsidR="00A5312F" w:rsidRPr="00866315" w:rsidRDefault="00CD1769" w:rsidP="00DA56AA">
      <w:pPr>
        <w:spacing w:after="0" w:line="240" w:lineRule="auto"/>
        <w:ind w:left="360"/>
        <w:rPr>
          <w:rFonts w:ascii="Times New Roman" w:eastAsia="Calibri" w:hAnsi="Times New Roman" w:cs="Times New Roman"/>
          <w:sz w:val="24"/>
          <w:szCs w:val="24"/>
        </w:rPr>
      </w:pPr>
      <w:r w:rsidRPr="00866315">
        <w:rPr>
          <w:rFonts w:ascii="Times New Roman" w:eastAsia="Calibri" w:hAnsi="Times New Roman" w:cs="Times New Roman"/>
          <w:b/>
          <w:bCs/>
          <w:sz w:val="24"/>
          <w:szCs w:val="24"/>
        </w:rPr>
        <w:t>A</w:t>
      </w:r>
      <w:r w:rsidRPr="00866315">
        <w:rPr>
          <w:rFonts w:ascii="Times New Roman" w:eastAsia="Calibri" w:hAnsi="Times New Roman" w:cs="Times New Roman"/>
          <w:sz w:val="24"/>
          <w:szCs w:val="24"/>
        </w:rPr>
        <w:t>:</w:t>
      </w:r>
      <w:r w:rsidR="00A177CB" w:rsidRPr="00866315">
        <w:rPr>
          <w:rFonts w:ascii="Times New Roman" w:eastAsia="Calibri" w:hAnsi="Times New Roman" w:cs="Times New Roman"/>
          <w:sz w:val="24"/>
          <w:szCs w:val="24"/>
        </w:rPr>
        <w:t xml:space="preserve"> </w:t>
      </w:r>
      <w:r w:rsidR="00807A58" w:rsidRPr="00866315">
        <w:rPr>
          <w:rFonts w:ascii="Times New Roman" w:eastAsia="Calibri" w:hAnsi="Times New Roman" w:cs="Times New Roman"/>
          <w:sz w:val="24"/>
          <w:szCs w:val="24"/>
        </w:rPr>
        <w:t xml:space="preserve">Yes, </w:t>
      </w:r>
      <w:r w:rsidRPr="00866315">
        <w:rPr>
          <w:rFonts w:ascii="Times New Roman" w:eastAsia="Calibri" w:hAnsi="Times New Roman" w:cs="Times New Roman"/>
          <w:sz w:val="24"/>
          <w:szCs w:val="24"/>
        </w:rPr>
        <w:t>Grantees can use their annual formula IHBG funds to maintain and operate units developed or acquired using ICDBG-</w:t>
      </w:r>
      <w:r w:rsidR="00705405" w:rsidRPr="00866315">
        <w:rPr>
          <w:rFonts w:ascii="Times New Roman" w:eastAsia="Calibri" w:hAnsi="Times New Roman" w:cs="Times New Roman"/>
          <w:sz w:val="24"/>
          <w:szCs w:val="24"/>
        </w:rPr>
        <w:t xml:space="preserve">CARES or ARP </w:t>
      </w:r>
      <w:r w:rsidRPr="00866315">
        <w:rPr>
          <w:rFonts w:ascii="Times New Roman" w:eastAsia="Calibri" w:hAnsi="Times New Roman" w:cs="Times New Roman"/>
          <w:sz w:val="24"/>
          <w:szCs w:val="24"/>
        </w:rPr>
        <w:t xml:space="preserve">funds.  </w:t>
      </w:r>
      <w:r w:rsidR="00272731" w:rsidRPr="00866315">
        <w:rPr>
          <w:rFonts w:ascii="Times New Roman" w:eastAsia="Calibri" w:hAnsi="Times New Roman" w:cs="Times New Roman"/>
          <w:sz w:val="24"/>
          <w:szCs w:val="24"/>
        </w:rPr>
        <w:t>In addition, o</w:t>
      </w:r>
      <w:r w:rsidRPr="00866315">
        <w:rPr>
          <w:rFonts w:ascii="Times New Roman" w:eastAsia="Calibri" w:hAnsi="Times New Roman" w:cs="Times New Roman"/>
          <w:sz w:val="24"/>
          <w:szCs w:val="24"/>
        </w:rPr>
        <w:t xml:space="preserve">nce these units are no longer </w:t>
      </w:r>
      <w:r w:rsidR="00A177CB" w:rsidRPr="00866315">
        <w:rPr>
          <w:rFonts w:ascii="Times New Roman" w:eastAsia="Calibri" w:hAnsi="Times New Roman" w:cs="Times New Roman"/>
          <w:sz w:val="24"/>
          <w:szCs w:val="24"/>
        </w:rPr>
        <w:t>needed</w:t>
      </w:r>
      <w:r w:rsidRPr="00866315">
        <w:rPr>
          <w:rFonts w:ascii="Times New Roman" w:eastAsia="Calibri" w:hAnsi="Times New Roman" w:cs="Times New Roman"/>
          <w:sz w:val="24"/>
          <w:szCs w:val="24"/>
        </w:rPr>
        <w:t xml:space="preserve"> for emergency purposes, the</w:t>
      </w:r>
      <w:r w:rsidR="00A177CB" w:rsidRPr="00866315">
        <w:rPr>
          <w:rFonts w:ascii="Times New Roman" w:eastAsia="Calibri" w:hAnsi="Times New Roman" w:cs="Times New Roman"/>
          <w:sz w:val="24"/>
          <w:szCs w:val="24"/>
        </w:rPr>
        <w:t xml:space="preserve"> units</w:t>
      </w:r>
      <w:r w:rsidRPr="00866315">
        <w:rPr>
          <w:rFonts w:ascii="Times New Roman" w:eastAsia="Calibri" w:hAnsi="Times New Roman" w:cs="Times New Roman"/>
          <w:sz w:val="24"/>
          <w:szCs w:val="24"/>
        </w:rPr>
        <w:t xml:space="preserve"> can be added to the applicant’s NAHASDA Units, </w:t>
      </w:r>
      <w:r w:rsidR="00683684" w:rsidRPr="00866315">
        <w:rPr>
          <w:rFonts w:ascii="Times New Roman" w:eastAsia="Calibri" w:hAnsi="Times New Roman" w:cs="Times New Roman"/>
          <w:sz w:val="24"/>
          <w:szCs w:val="24"/>
        </w:rPr>
        <w:t xml:space="preserve">and </w:t>
      </w:r>
      <w:r w:rsidRPr="00866315">
        <w:rPr>
          <w:rFonts w:ascii="Times New Roman" w:eastAsia="Calibri" w:hAnsi="Times New Roman" w:cs="Times New Roman"/>
          <w:sz w:val="24"/>
          <w:szCs w:val="24"/>
        </w:rPr>
        <w:t xml:space="preserve">operated and maintained with IHBG funds, and included in the IHP/APR. All IHBG requirements would be applicable to these units including useful life and low-income requirements. </w:t>
      </w:r>
    </w:p>
    <w:p w14:paraId="174DF4A6" w14:textId="7D98A6EE" w:rsidR="00A5312F" w:rsidRDefault="00A5312F" w:rsidP="005759B9">
      <w:pPr>
        <w:spacing w:after="0" w:line="240" w:lineRule="auto"/>
        <w:ind w:left="360" w:hanging="360"/>
        <w:rPr>
          <w:rFonts w:ascii="Times New Roman" w:eastAsia="Calibri" w:hAnsi="Times New Roman" w:cs="Times New Roman"/>
          <w:sz w:val="24"/>
          <w:szCs w:val="24"/>
        </w:rPr>
      </w:pPr>
    </w:p>
    <w:p w14:paraId="6448F3DE" w14:textId="77777777" w:rsidR="00DA7FA3" w:rsidRPr="00866315" w:rsidRDefault="00DA7FA3" w:rsidP="005759B9">
      <w:pPr>
        <w:spacing w:after="0" w:line="240" w:lineRule="auto"/>
        <w:ind w:left="360" w:hanging="360"/>
        <w:rPr>
          <w:rFonts w:ascii="Times New Roman" w:eastAsia="Calibri" w:hAnsi="Times New Roman" w:cs="Times New Roman"/>
          <w:sz w:val="24"/>
          <w:szCs w:val="24"/>
        </w:rPr>
      </w:pPr>
    </w:p>
    <w:p w14:paraId="3CBF2FB0" w14:textId="11ADEE5F" w:rsidR="00A5312F" w:rsidRPr="00DA56AA" w:rsidRDefault="00A5312F" w:rsidP="00DA56AA">
      <w:pPr>
        <w:pStyle w:val="ListParagraph"/>
        <w:numPr>
          <w:ilvl w:val="0"/>
          <w:numId w:val="4"/>
        </w:numPr>
        <w:spacing w:after="0" w:line="240" w:lineRule="auto"/>
        <w:ind w:left="360"/>
        <w:rPr>
          <w:rFonts w:ascii="Times New Roman" w:hAnsi="Times New Roman" w:cs="Times New Roman"/>
          <w:b/>
          <w:bCs/>
          <w:sz w:val="24"/>
          <w:szCs w:val="24"/>
        </w:rPr>
      </w:pPr>
      <w:r w:rsidRPr="00866315">
        <w:rPr>
          <w:rFonts w:ascii="Times New Roman" w:hAnsi="Times New Roman" w:cs="Times New Roman"/>
          <w:b/>
          <w:bCs/>
          <w:sz w:val="24"/>
          <w:szCs w:val="24"/>
        </w:rPr>
        <w:t xml:space="preserve">Q: Is the repair of Tribal roads to ensure emergency medical services access to our Village an eligible activity under ICDBG-ARP?  </w:t>
      </w:r>
    </w:p>
    <w:p w14:paraId="5214318D" w14:textId="77777777" w:rsidR="002A50D0" w:rsidRDefault="002A50D0" w:rsidP="00DA56AA">
      <w:pPr>
        <w:pStyle w:val="ListParagraph"/>
        <w:spacing w:after="0" w:line="240" w:lineRule="auto"/>
        <w:ind w:left="360"/>
        <w:rPr>
          <w:rFonts w:ascii="Times New Roman" w:hAnsi="Times New Roman" w:cs="Times New Roman"/>
          <w:b/>
          <w:bCs/>
          <w:sz w:val="24"/>
          <w:szCs w:val="24"/>
        </w:rPr>
      </w:pPr>
    </w:p>
    <w:p w14:paraId="1C8B0741" w14:textId="589E75A5" w:rsidR="00A5312F" w:rsidRPr="00866315" w:rsidRDefault="00A5312F" w:rsidP="00DA56AA">
      <w:pPr>
        <w:pStyle w:val="ListParagraph"/>
        <w:spacing w:after="0" w:line="240" w:lineRule="auto"/>
        <w:ind w:left="360"/>
        <w:rPr>
          <w:rFonts w:ascii="Times New Roman" w:hAnsi="Times New Roman" w:cs="Times New Roman"/>
          <w:sz w:val="24"/>
          <w:szCs w:val="24"/>
        </w:rPr>
      </w:pPr>
      <w:r w:rsidRPr="00866315">
        <w:rPr>
          <w:rFonts w:ascii="Times New Roman" w:hAnsi="Times New Roman" w:cs="Times New Roman"/>
          <w:b/>
          <w:bCs/>
          <w:sz w:val="24"/>
          <w:szCs w:val="24"/>
        </w:rPr>
        <w:t>A:</w:t>
      </w:r>
      <w:r w:rsidRPr="00866315">
        <w:rPr>
          <w:rFonts w:ascii="Times New Roman" w:hAnsi="Times New Roman" w:cs="Times New Roman"/>
          <w:sz w:val="24"/>
          <w:szCs w:val="24"/>
        </w:rPr>
        <w:t xml:space="preserve"> Yes, road repairs to ensure access by emergency medical services is an eligible activity under ICDBG-ARP as it responds to COVID-19. </w:t>
      </w:r>
    </w:p>
    <w:p w14:paraId="0E92C18C" w14:textId="5DC06BC8" w:rsidR="00A5312F" w:rsidRDefault="00A5312F" w:rsidP="005759B9">
      <w:pPr>
        <w:pStyle w:val="ListParagraph"/>
        <w:spacing w:after="0" w:line="240" w:lineRule="auto"/>
        <w:ind w:left="360" w:hanging="360"/>
        <w:rPr>
          <w:rFonts w:ascii="Times New Roman" w:hAnsi="Times New Roman" w:cs="Times New Roman"/>
          <w:sz w:val="24"/>
          <w:szCs w:val="24"/>
        </w:rPr>
      </w:pPr>
    </w:p>
    <w:p w14:paraId="39F3B338" w14:textId="77777777" w:rsidR="00DA7FA3" w:rsidRPr="00866315" w:rsidRDefault="00DA7FA3" w:rsidP="005759B9">
      <w:pPr>
        <w:pStyle w:val="ListParagraph"/>
        <w:spacing w:after="0" w:line="240" w:lineRule="auto"/>
        <w:ind w:left="360" w:hanging="360"/>
        <w:rPr>
          <w:rFonts w:ascii="Times New Roman" w:hAnsi="Times New Roman" w:cs="Times New Roman"/>
          <w:sz w:val="24"/>
          <w:szCs w:val="24"/>
        </w:rPr>
      </w:pPr>
    </w:p>
    <w:p w14:paraId="26868979" w14:textId="141E3172" w:rsidR="00A5312F" w:rsidRPr="00866315" w:rsidRDefault="00A5312F" w:rsidP="005759B9">
      <w:pPr>
        <w:pStyle w:val="ListParagraph"/>
        <w:numPr>
          <w:ilvl w:val="0"/>
          <w:numId w:val="4"/>
        </w:numPr>
        <w:spacing w:after="0" w:line="240" w:lineRule="auto"/>
        <w:ind w:left="360"/>
        <w:rPr>
          <w:rFonts w:ascii="Times New Roman" w:hAnsi="Times New Roman" w:cs="Times New Roman"/>
          <w:b/>
          <w:bCs/>
          <w:sz w:val="24"/>
          <w:szCs w:val="24"/>
        </w:rPr>
      </w:pPr>
      <w:r w:rsidRPr="00866315">
        <w:rPr>
          <w:rFonts w:ascii="Times New Roman" w:hAnsi="Times New Roman" w:cs="Times New Roman"/>
          <w:b/>
          <w:bCs/>
          <w:sz w:val="24"/>
          <w:szCs w:val="24"/>
        </w:rPr>
        <w:t>Q: Is a water truck an eligible activity under ICDBG-ARP?</w:t>
      </w:r>
    </w:p>
    <w:p w14:paraId="6DC75BEB" w14:textId="77777777" w:rsidR="002A50D0" w:rsidRDefault="002A50D0" w:rsidP="00DA56AA">
      <w:pPr>
        <w:spacing w:after="0" w:line="240" w:lineRule="auto"/>
        <w:ind w:left="360"/>
        <w:rPr>
          <w:rFonts w:ascii="Times New Roman" w:hAnsi="Times New Roman" w:cs="Times New Roman"/>
          <w:b/>
          <w:bCs/>
          <w:sz w:val="24"/>
          <w:szCs w:val="24"/>
        </w:rPr>
      </w:pPr>
    </w:p>
    <w:p w14:paraId="1254BF9A" w14:textId="6BBDDCAA" w:rsidR="00A5312F" w:rsidRPr="00866315" w:rsidRDefault="00A5312F" w:rsidP="00DA56AA">
      <w:pPr>
        <w:spacing w:after="0" w:line="240" w:lineRule="auto"/>
        <w:ind w:left="360"/>
        <w:rPr>
          <w:rFonts w:ascii="Times New Roman" w:hAnsi="Times New Roman" w:cs="Times New Roman"/>
          <w:b/>
          <w:bCs/>
          <w:sz w:val="24"/>
          <w:szCs w:val="24"/>
        </w:rPr>
      </w:pPr>
      <w:r w:rsidRPr="00866315">
        <w:rPr>
          <w:rFonts w:ascii="Times New Roman" w:hAnsi="Times New Roman" w:cs="Times New Roman"/>
          <w:b/>
          <w:bCs/>
          <w:sz w:val="24"/>
          <w:szCs w:val="24"/>
        </w:rPr>
        <w:t>A</w:t>
      </w:r>
      <w:r w:rsidRPr="00866315">
        <w:rPr>
          <w:rFonts w:ascii="Times New Roman" w:hAnsi="Times New Roman" w:cs="Times New Roman"/>
          <w:sz w:val="24"/>
          <w:szCs w:val="24"/>
        </w:rPr>
        <w:t xml:space="preserve">: Yes, the purchase of water tank trucks and other water distribution equipment, supplies, and facilities to support families without access to water are eligible activities if it </w:t>
      </w:r>
      <w:r w:rsidR="7B326362" w:rsidRPr="00866315">
        <w:rPr>
          <w:rFonts w:ascii="Times New Roman" w:hAnsi="Times New Roman" w:cs="Times New Roman"/>
          <w:sz w:val="24"/>
          <w:szCs w:val="24"/>
        </w:rPr>
        <w:t>prevents, prepares</w:t>
      </w:r>
      <w:r w:rsidR="00B3139B" w:rsidRPr="00866315">
        <w:rPr>
          <w:rFonts w:ascii="Times New Roman" w:hAnsi="Times New Roman" w:cs="Times New Roman"/>
          <w:sz w:val="24"/>
          <w:szCs w:val="24"/>
        </w:rPr>
        <w:t xml:space="preserve"> for,</w:t>
      </w:r>
      <w:r w:rsidR="7B326362" w:rsidRPr="00866315">
        <w:rPr>
          <w:rFonts w:ascii="Times New Roman" w:hAnsi="Times New Roman" w:cs="Times New Roman"/>
          <w:sz w:val="24"/>
          <w:szCs w:val="24"/>
        </w:rPr>
        <w:t xml:space="preserve"> or </w:t>
      </w:r>
      <w:r w:rsidRPr="00866315">
        <w:rPr>
          <w:rFonts w:ascii="Times New Roman" w:hAnsi="Times New Roman" w:cs="Times New Roman"/>
          <w:sz w:val="24"/>
          <w:szCs w:val="24"/>
        </w:rPr>
        <w:t xml:space="preserve">responds to COVID-19. </w:t>
      </w:r>
      <w:r w:rsidRPr="00866315">
        <w:rPr>
          <w:rFonts w:ascii="Times New Roman" w:hAnsi="Times New Roman" w:cs="Times New Roman"/>
          <w:b/>
          <w:bCs/>
          <w:sz w:val="24"/>
          <w:szCs w:val="24"/>
        </w:rPr>
        <w:t xml:space="preserve"> </w:t>
      </w:r>
    </w:p>
    <w:p w14:paraId="584725D9" w14:textId="552F43D5" w:rsidR="00A5312F" w:rsidRDefault="00A5312F" w:rsidP="005759B9">
      <w:pPr>
        <w:pStyle w:val="ListParagraph"/>
        <w:spacing w:after="0" w:line="240" w:lineRule="auto"/>
        <w:ind w:left="360" w:hanging="360"/>
        <w:rPr>
          <w:rFonts w:ascii="Times New Roman" w:hAnsi="Times New Roman" w:cs="Times New Roman"/>
          <w:b/>
          <w:bCs/>
          <w:sz w:val="24"/>
          <w:szCs w:val="24"/>
        </w:rPr>
      </w:pPr>
    </w:p>
    <w:p w14:paraId="114A3014" w14:textId="77777777" w:rsidR="00DA7FA3" w:rsidRPr="00866315" w:rsidRDefault="00DA7FA3" w:rsidP="005759B9">
      <w:pPr>
        <w:pStyle w:val="ListParagraph"/>
        <w:spacing w:after="0" w:line="240" w:lineRule="auto"/>
        <w:ind w:left="360" w:hanging="360"/>
        <w:rPr>
          <w:rFonts w:ascii="Times New Roman" w:hAnsi="Times New Roman" w:cs="Times New Roman"/>
          <w:b/>
          <w:bCs/>
          <w:sz w:val="24"/>
          <w:szCs w:val="24"/>
        </w:rPr>
      </w:pPr>
    </w:p>
    <w:p w14:paraId="3C83EACC" w14:textId="655BAB9E" w:rsidR="00A5312F" w:rsidRPr="00866315" w:rsidRDefault="00A5312F" w:rsidP="005759B9">
      <w:pPr>
        <w:pStyle w:val="ListParagraph"/>
        <w:numPr>
          <w:ilvl w:val="0"/>
          <w:numId w:val="4"/>
        </w:numPr>
        <w:spacing w:after="0" w:line="240" w:lineRule="auto"/>
        <w:ind w:left="360"/>
        <w:rPr>
          <w:rFonts w:ascii="Times New Roman" w:hAnsi="Times New Roman" w:cs="Times New Roman"/>
          <w:b/>
          <w:bCs/>
          <w:sz w:val="24"/>
          <w:szCs w:val="24"/>
        </w:rPr>
      </w:pPr>
      <w:r w:rsidRPr="00866315">
        <w:rPr>
          <w:rFonts w:ascii="Times New Roman" w:hAnsi="Times New Roman" w:cs="Times New Roman"/>
          <w:b/>
          <w:bCs/>
          <w:sz w:val="24"/>
          <w:szCs w:val="24"/>
        </w:rPr>
        <w:t xml:space="preserve">Q: Can ICDBG-ARP funding be used to </w:t>
      </w:r>
      <w:r w:rsidR="006D1186" w:rsidRPr="00866315">
        <w:rPr>
          <w:rFonts w:ascii="Times New Roman" w:hAnsi="Times New Roman" w:cs="Times New Roman"/>
          <w:b/>
          <w:bCs/>
          <w:sz w:val="24"/>
          <w:szCs w:val="24"/>
        </w:rPr>
        <w:t>cover the salaries and expenses of staff hired to carry out</w:t>
      </w:r>
      <w:r w:rsidRPr="00866315">
        <w:rPr>
          <w:rFonts w:ascii="Times New Roman" w:hAnsi="Times New Roman" w:cs="Times New Roman"/>
          <w:b/>
          <w:bCs/>
          <w:sz w:val="24"/>
          <w:szCs w:val="24"/>
        </w:rPr>
        <w:t xml:space="preserve"> upgrades to Information Technology (IT) to promote working from home both for the Tribal community and Tribal Staff?</w:t>
      </w:r>
    </w:p>
    <w:p w14:paraId="2BD35C58" w14:textId="77777777" w:rsidR="00A5312F" w:rsidRPr="00866315" w:rsidRDefault="00A5312F" w:rsidP="005759B9">
      <w:pPr>
        <w:pStyle w:val="ListParagraph"/>
        <w:spacing w:after="0" w:line="240" w:lineRule="auto"/>
        <w:ind w:left="360" w:hanging="360"/>
        <w:rPr>
          <w:rFonts w:ascii="Times New Roman" w:hAnsi="Times New Roman" w:cs="Times New Roman"/>
          <w:b/>
          <w:bCs/>
          <w:sz w:val="24"/>
          <w:szCs w:val="24"/>
        </w:rPr>
      </w:pPr>
    </w:p>
    <w:p w14:paraId="668A5357" w14:textId="0279257F" w:rsidR="00A5312F" w:rsidRPr="00866315" w:rsidRDefault="00A5312F" w:rsidP="00DA7FA3">
      <w:pPr>
        <w:pStyle w:val="ListParagraph"/>
        <w:spacing w:after="0" w:line="240" w:lineRule="auto"/>
        <w:ind w:left="360"/>
        <w:rPr>
          <w:rFonts w:ascii="Times New Roman" w:hAnsi="Times New Roman" w:cs="Times New Roman"/>
          <w:sz w:val="24"/>
          <w:szCs w:val="24"/>
        </w:rPr>
      </w:pPr>
      <w:r w:rsidRPr="00866315">
        <w:rPr>
          <w:rFonts w:ascii="Times New Roman" w:hAnsi="Times New Roman" w:cs="Times New Roman"/>
          <w:b/>
          <w:bCs/>
          <w:sz w:val="24"/>
          <w:szCs w:val="24"/>
        </w:rPr>
        <w:t>A</w:t>
      </w:r>
      <w:r w:rsidRPr="00866315">
        <w:rPr>
          <w:rFonts w:ascii="Times New Roman" w:hAnsi="Times New Roman" w:cs="Times New Roman"/>
          <w:sz w:val="24"/>
          <w:szCs w:val="24"/>
        </w:rPr>
        <w:t xml:space="preserve">: Yes, ICDBG-ARP funds may be used to hire new Tribal Housing IT staff to implement emergency connectivity and network upgrades or expansions to enable more Tribal Housing staff and Tribal Community members to work remotely in response to COVID-19. However, if the IT position, improvements, and hardware serve other Tribal departments or programs, those costs must be prorated and covered by other applicable funds. </w:t>
      </w:r>
    </w:p>
    <w:p w14:paraId="63AC135C" w14:textId="77777777" w:rsidR="00A5312F" w:rsidRPr="00866315" w:rsidRDefault="00A5312F" w:rsidP="005759B9">
      <w:pPr>
        <w:pStyle w:val="ListParagraph"/>
        <w:spacing w:after="0" w:line="240" w:lineRule="auto"/>
        <w:ind w:left="360" w:hanging="360"/>
        <w:rPr>
          <w:rFonts w:ascii="Times New Roman" w:hAnsi="Times New Roman" w:cs="Times New Roman"/>
          <w:sz w:val="24"/>
          <w:szCs w:val="24"/>
        </w:rPr>
      </w:pPr>
    </w:p>
    <w:p w14:paraId="5B6F99B2" w14:textId="59F236F7" w:rsidR="00A5312F" w:rsidRPr="00866315" w:rsidRDefault="00A5312F" w:rsidP="00DA56AA">
      <w:pPr>
        <w:pStyle w:val="ListParagraph"/>
        <w:spacing w:after="0" w:line="240" w:lineRule="auto"/>
        <w:ind w:left="360"/>
        <w:rPr>
          <w:rFonts w:ascii="Times New Roman" w:hAnsi="Times New Roman" w:cs="Times New Roman"/>
          <w:sz w:val="24"/>
          <w:szCs w:val="24"/>
        </w:rPr>
      </w:pPr>
      <w:r w:rsidRPr="00866315">
        <w:rPr>
          <w:rFonts w:ascii="Times New Roman" w:hAnsi="Times New Roman" w:cs="Times New Roman"/>
          <w:sz w:val="24"/>
          <w:szCs w:val="24"/>
        </w:rPr>
        <w:t xml:space="preserve">In addition, the ICDBG-ARP funds are emergency COVID-19 relief funds, not annual funding, so the applicant must plan to use other funds to cover the cost of the IT staff once the ICDBG-ARP funds are expended.  </w:t>
      </w:r>
      <w:r w:rsidR="00937254" w:rsidRPr="00866315">
        <w:rPr>
          <w:rFonts w:ascii="Times New Roman" w:hAnsi="Times New Roman" w:cs="Times New Roman"/>
          <w:sz w:val="24"/>
          <w:szCs w:val="24"/>
        </w:rPr>
        <w:t>T</w:t>
      </w:r>
      <w:r w:rsidR="00180889" w:rsidRPr="00866315">
        <w:rPr>
          <w:rFonts w:ascii="Times New Roman" w:hAnsi="Times New Roman" w:cs="Times New Roman"/>
          <w:sz w:val="24"/>
          <w:szCs w:val="24"/>
        </w:rPr>
        <w:t xml:space="preserve">he 20% cap on Planning and Administrative costs applies to ICDBG-ARP funds. </w:t>
      </w:r>
    </w:p>
    <w:p w14:paraId="1A658EE1" w14:textId="06C846DA" w:rsidR="00FC1E2A" w:rsidRDefault="00FC1E2A" w:rsidP="005759B9">
      <w:pPr>
        <w:pStyle w:val="ListParagraph"/>
        <w:spacing w:after="0" w:line="240" w:lineRule="auto"/>
        <w:ind w:left="360" w:hanging="360"/>
        <w:rPr>
          <w:rFonts w:ascii="Times New Roman" w:hAnsi="Times New Roman" w:cs="Times New Roman"/>
          <w:sz w:val="24"/>
          <w:szCs w:val="24"/>
        </w:rPr>
      </w:pPr>
    </w:p>
    <w:p w14:paraId="4C52C7A7" w14:textId="1EC21CD3" w:rsidR="00DA7FA3" w:rsidRDefault="00DA7FA3" w:rsidP="005759B9">
      <w:pPr>
        <w:pStyle w:val="ListParagraph"/>
        <w:spacing w:after="0" w:line="240" w:lineRule="auto"/>
        <w:ind w:left="360" w:hanging="360"/>
        <w:rPr>
          <w:rFonts w:ascii="Times New Roman" w:hAnsi="Times New Roman" w:cs="Times New Roman"/>
          <w:sz w:val="24"/>
          <w:szCs w:val="24"/>
        </w:rPr>
      </w:pPr>
    </w:p>
    <w:p w14:paraId="17D88540" w14:textId="687C9D5F" w:rsidR="00DA7FA3" w:rsidRDefault="00DA7FA3" w:rsidP="005759B9">
      <w:pPr>
        <w:pStyle w:val="ListParagraph"/>
        <w:spacing w:after="0" w:line="240" w:lineRule="auto"/>
        <w:ind w:left="360" w:hanging="360"/>
        <w:rPr>
          <w:rFonts w:ascii="Times New Roman" w:hAnsi="Times New Roman" w:cs="Times New Roman"/>
          <w:sz w:val="24"/>
          <w:szCs w:val="24"/>
        </w:rPr>
      </w:pPr>
    </w:p>
    <w:p w14:paraId="0FAE3D66" w14:textId="2A763D82" w:rsidR="00DA7FA3" w:rsidRDefault="00DA7FA3" w:rsidP="005759B9">
      <w:pPr>
        <w:pStyle w:val="ListParagraph"/>
        <w:spacing w:after="0" w:line="240" w:lineRule="auto"/>
        <w:ind w:left="360" w:hanging="360"/>
        <w:rPr>
          <w:rFonts w:ascii="Times New Roman" w:hAnsi="Times New Roman" w:cs="Times New Roman"/>
          <w:sz w:val="24"/>
          <w:szCs w:val="24"/>
        </w:rPr>
      </w:pPr>
    </w:p>
    <w:p w14:paraId="15227AB2" w14:textId="66C9C9AA" w:rsidR="00DA7FA3" w:rsidRDefault="00DA7FA3" w:rsidP="005759B9">
      <w:pPr>
        <w:pStyle w:val="ListParagraph"/>
        <w:spacing w:after="0" w:line="240" w:lineRule="auto"/>
        <w:ind w:left="360" w:hanging="360"/>
        <w:rPr>
          <w:rFonts w:ascii="Times New Roman" w:hAnsi="Times New Roman" w:cs="Times New Roman"/>
          <w:sz w:val="24"/>
          <w:szCs w:val="24"/>
        </w:rPr>
      </w:pPr>
    </w:p>
    <w:p w14:paraId="664A7824" w14:textId="51EFE0CF" w:rsidR="00DA7FA3" w:rsidRDefault="00DA7FA3" w:rsidP="005759B9">
      <w:pPr>
        <w:pStyle w:val="ListParagraph"/>
        <w:spacing w:after="0" w:line="240" w:lineRule="auto"/>
        <w:ind w:left="360" w:hanging="360"/>
        <w:rPr>
          <w:rFonts w:ascii="Times New Roman" w:hAnsi="Times New Roman" w:cs="Times New Roman"/>
          <w:sz w:val="24"/>
          <w:szCs w:val="24"/>
        </w:rPr>
      </w:pPr>
    </w:p>
    <w:p w14:paraId="7A9035F8" w14:textId="77777777" w:rsidR="00DA7FA3" w:rsidRPr="00866315" w:rsidRDefault="00DA7FA3" w:rsidP="005759B9">
      <w:pPr>
        <w:pStyle w:val="ListParagraph"/>
        <w:spacing w:after="0" w:line="240" w:lineRule="auto"/>
        <w:ind w:left="360" w:hanging="360"/>
        <w:rPr>
          <w:rFonts w:ascii="Times New Roman" w:hAnsi="Times New Roman" w:cs="Times New Roman"/>
          <w:sz w:val="24"/>
          <w:szCs w:val="24"/>
        </w:rPr>
      </w:pPr>
    </w:p>
    <w:p w14:paraId="4526FC45" w14:textId="08D3B800" w:rsidR="00FC1E2A" w:rsidRPr="00866315" w:rsidRDefault="00A5312F" w:rsidP="005759B9">
      <w:pPr>
        <w:pStyle w:val="ListParagraph"/>
        <w:numPr>
          <w:ilvl w:val="0"/>
          <w:numId w:val="4"/>
        </w:numPr>
        <w:spacing w:after="0" w:line="240" w:lineRule="auto"/>
        <w:ind w:left="360"/>
        <w:rPr>
          <w:rFonts w:ascii="Times New Roman" w:hAnsi="Times New Roman" w:cs="Times New Roman"/>
          <w:sz w:val="24"/>
          <w:szCs w:val="24"/>
        </w:rPr>
      </w:pPr>
      <w:r w:rsidRPr="00866315">
        <w:rPr>
          <w:rFonts w:ascii="Times New Roman" w:hAnsi="Times New Roman" w:cs="Times New Roman"/>
          <w:b/>
          <w:bCs/>
          <w:sz w:val="24"/>
          <w:szCs w:val="24"/>
        </w:rPr>
        <w:lastRenderedPageBreak/>
        <w:t xml:space="preserve">Q: </w:t>
      </w:r>
      <w:r w:rsidR="00FC1E2A" w:rsidRPr="00866315">
        <w:rPr>
          <w:rFonts w:ascii="Times New Roman" w:hAnsi="Times New Roman" w:cs="Times New Roman"/>
          <w:b/>
          <w:bCs/>
          <w:sz w:val="24"/>
          <w:szCs w:val="24"/>
        </w:rPr>
        <w:t xml:space="preserve">What is the time limit to </w:t>
      </w:r>
      <w:r w:rsidR="00307749" w:rsidRPr="00866315">
        <w:rPr>
          <w:rFonts w:ascii="Times New Roman" w:hAnsi="Times New Roman" w:cs="Times New Roman"/>
          <w:b/>
          <w:bCs/>
          <w:sz w:val="24"/>
          <w:szCs w:val="24"/>
        </w:rPr>
        <w:t>expend</w:t>
      </w:r>
      <w:r w:rsidR="00FC1E2A" w:rsidRPr="00866315">
        <w:rPr>
          <w:rFonts w:ascii="Times New Roman" w:hAnsi="Times New Roman" w:cs="Times New Roman"/>
          <w:b/>
          <w:bCs/>
          <w:sz w:val="24"/>
          <w:szCs w:val="24"/>
        </w:rPr>
        <w:t xml:space="preserve"> the ICDBG-ARP funds?</w:t>
      </w:r>
      <w:r w:rsidR="00FC1E2A" w:rsidRPr="00866315">
        <w:rPr>
          <w:rFonts w:ascii="Times New Roman" w:hAnsi="Times New Roman" w:cs="Times New Roman"/>
          <w:sz w:val="24"/>
          <w:szCs w:val="24"/>
        </w:rPr>
        <w:t xml:space="preserve"> </w:t>
      </w:r>
    </w:p>
    <w:p w14:paraId="557023DB" w14:textId="77777777" w:rsidR="002A50D0" w:rsidRDefault="002A50D0" w:rsidP="00DA56AA">
      <w:pPr>
        <w:spacing w:after="0" w:line="240" w:lineRule="auto"/>
        <w:ind w:left="360"/>
        <w:rPr>
          <w:rFonts w:ascii="Times New Roman" w:hAnsi="Times New Roman" w:cs="Times New Roman"/>
          <w:sz w:val="24"/>
          <w:szCs w:val="24"/>
        </w:rPr>
      </w:pPr>
    </w:p>
    <w:p w14:paraId="03A8B531" w14:textId="3D46852F" w:rsidR="00FC1E2A" w:rsidRPr="00866315" w:rsidRDefault="00FC1E2A" w:rsidP="00DA56AA">
      <w:pPr>
        <w:spacing w:after="0" w:line="240" w:lineRule="auto"/>
        <w:ind w:left="360"/>
        <w:rPr>
          <w:rFonts w:ascii="Times New Roman" w:hAnsi="Times New Roman" w:cs="Times New Roman"/>
          <w:sz w:val="24"/>
          <w:szCs w:val="24"/>
        </w:rPr>
      </w:pPr>
      <w:r w:rsidRPr="002A50D0">
        <w:rPr>
          <w:rFonts w:ascii="Times New Roman" w:hAnsi="Times New Roman" w:cs="Times New Roman"/>
          <w:b/>
          <w:bCs/>
          <w:sz w:val="24"/>
          <w:szCs w:val="24"/>
        </w:rPr>
        <w:t>A:</w:t>
      </w:r>
      <w:r w:rsidR="00A5312F" w:rsidRPr="00866315">
        <w:rPr>
          <w:rFonts w:ascii="Times New Roman" w:hAnsi="Times New Roman" w:cs="Times New Roman"/>
          <w:sz w:val="24"/>
          <w:szCs w:val="24"/>
        </w:rPr>
        <w:t xml:space="preserve"> ICDBG-ARP </w:t>
      </w:r>
      <w:r w:rsidR="00FB6578" w:rsidRPr="00866315">
        <w:rPr>
          <w:rFonts w:ascii="Times New Roman" w:hAnsi="Times New Roman" w:cs="Times New Roman"/>
          <w:sz w:val="24"/>
          <w:szCs w:val="24"/>
        </w:rPr>
        <w:t xml:space="preserve">funds </w:t>
      </w:r>
      <w:r w:rsidR="00B243EC" w:rsidRPr="00866315">
        <w:rPr>
          <w:rFonts w:ascii="Times New Roman" w:hAnsi="Times New Roman" w:cs="Times New Roman"/>
          <w:sz w:val="24"/>
          <w:szCs w:val="24"/>
        </w:rPr>
        <w:t>are available for HUD to obligate until</w:t>
      </w:r>
      <w:r w:rsidR="0034562B" w:rsidRPr="00866315">
        <w:rPr>
          <w:rFonts w:ascii="Times New Roman" w:hAnsi="Times New Roman" w:cs="Times New Roman"/>
          <w:sz w:val="24"/>
          <w:szCs w:val="24"/>
        </w:rPr>
        <w:t xml:space="preserve"> September 30, 2025</w:t>
      </w:r>
      <w:r w:rsidR="00DA249A" w:rsidRPr="00866315">
        <w:rPr>
          <w:rFonts w:ascii="Times New Roman" w:hAnsi="Times New Roman" w:cs="Times New Roman"/>
          <w:sz w:val="24"/>
          <w:szCs w:val="24"/>
        </w:rPr>
        <w:t xml:space="preserve">. </w:t>
      </w:r>
      <w:r w:rsidR="00B243EC" w:rsidRPr="00866315">
        <w:rPr>
          <w:rFonts w:ascii="Times New Roman" w:hAnsi="Times New Roman" w:cs="Times New Roman"/>
          <w:sz w:val="24"/>
          <w:szCs w:val="24"/>
        </w:rPr>
        <w:t xml:space="preserve">However, to ensure that funds are </w:t>
      </w:r>
      <w:r w:rsidR="00A05C71" w:rsidRPr="00866315">
        <w:rPr>
          <w:rFonts w:ascii="Times New Roman" w:hAnsi="Times New Roman" w:cs="Times New Roman"/>
          <w:sz w:val="24"/>
          <w:szCs w:val="24"/>
        </w:rPr>
        <w:t>used to prevent, prepare for, and respond to COVID-19</w:t>
      </w:r>
      <w:r w:rsidR="00DA249A" w:rsidRPr="00866315">
        <w:rPr>
          <w:rFonts w:ascii="Times New Roman" w:hAnsi="Times New Roman" w:cs="Times New Roman"/>
          <w:sz w:val="24"/>
          <w:szCs w:val="24"/>
        </w:rPr>
        <w:t xml:space="preserve">, applicants should ensure the </w:t>
      </w:r>
      <w:r w:rsidR="00DB6E4D" w:rsidRPr="00866315">
        <w:rPr>
          <w:rFonts w:ascii="Times New Roman" w:hAnsi="Times New Roman" w:cs="Times New Roman"/>
          <w:sz w:val="24"/>
          <w:szCs w:val="24"/>
        </w:rPr>
        <w:t>expeditious</w:t>
      </w:r>
      <w:r w:rsidR="00DA249A" w:rsidRPr="00866315">
        <w:rPr>
          <w:rFonts w:ascii="Times New Roman" w:hAnsi="Times New Roman" w:cs="Times New Roman"/>
          <w:sz w:val="24"/>
          <w:szCs w:val="24"/>
        </w:rPr>
        <w:t xml:space="preserve"> expenditure of awarded ICDBG-ARP</w:t>
      </w:r>
      <w:r w:rsidR="00DB6E4D" w:rsidRPr="00866315">
        <w:rPr>
          <w:rFonts w:ascii="Times New Roman" w:hAnsi="Times New Roman" w:cs="Times New Roman"/>
          <w:sz w:val="24"/>
          <w:szCs w:val="24"/>
        </w:rPr>
        <w:t xml:space="preserve">, ideally within a 12-month timeframe on the project’s implementation schedule. </w:t>
      </w:r>
    </w:p>
    <w:p w14:paraId="7A3BCF45" w14:textId="097363F5" w:rsidR="00FC1E2A" w:rsidRDefault="00FC1E2A" w:rsidP="005759B9">
      <w:pPr>
        <w:pStyle w:val="ListParagraph"/>
        <w:spacing w:after="0" w:line="240" w:lineRule="auto"/>
        <w:ind w:left="360" w:hanging="360"/>
        <w:rPr>
          <w:rFonts w:ascii="Times New Roman" w:hAnsi="Times New Roman" w:cs="Times New Roman"/>
          <w:sz w:val="24"/>
          <w:szCs w:val="24"/>
        </w:rPr>
      </w:pPr>
    </w:p>
    <w:p w14:paraId="2ACE6108" w14:textId="77777777" w:rsidR="00DA7FA3" w:rsidRPr="00866315" w:rsidRDefault="00DA7FA3" w:rsidP="005759B9">
      <w:pPr>
        <w:pStyle w:val="ListParagraph"/>
        <w:spacing w:after="0" w:line="240" w:lineRule="auto"/>
        <w:ind w:left="360" w:hanging="360"/>
        <w:rPr>
          <w:rFonts w:ascii="Times New Roman" w:hAnsi="Times New Roman" w:cs="Times New Roman"/>
          <w:sz w:val="24"/>
          <w:szCs w:val="24"/>
        </w:rPr>
      </w:pPr>
    </w:p>
    <w:p w14:paraId="212BBA61" w14:textId="4A1C62D9" w:rsidR="009A0D47" w:rsidRPr="00DA56AA" w:rsidRDefault="00A5312F" w:rsidP="00DA56AA">
      <w:pPr>
        <w:pStyle w:val="ListParagraph"/>
        <w:numPr>
          <w:ilvl w:val="0"/>
          <w:numId w:val="4"/>
        </w:numPr>
        <w:spacing w:after="0" w:line="240" w:lineRule="auto"/>
        <w:ind w:left="360"/>
        <w:rPr>
          <w:rFonts w:ascii="Times New Roman" w:hAnsi="Times New Roman" w:cs="Times New Roman"/>
          <w:b/>
          <w:bCs/>
          <w:sz w:val="24"/>
          <w:szCs w:val="24"/>
        </w:rPr>
      </w:pPr>
      <w:r w:rsidRPr="00866315">
        <w:rPr>
          <w:rFonts w:ascii="Times New Roman" w:hAnsi="Times New Roman" w:cs="Times New Roman"/>
          <w:b/>
          <w:bCs/>
          <w:sz w:val="24"/>
          <w:szCs w:val="24"/>
        </w:rPr>
        <w:t xml:space="preserve">Q: </w:t>
      </w:r>
      <w:r w:rsidR="00FC1E2A" w:rsidRPr="00866315">
        <w:rPr>
          <w:rFonts w:ascii="Times New Roman" w:hAnsi="Times New Roman" w:cs="Times New Roman"/>
          <w:b/>
          <w:bCs/>
          <w:sz w:val="24"/>
          <w:szCs w:val="24"/>
        </w:rPr>
        <w:t xml:space="preserve">Can we </w:t>
      </w:r>
      <w:r w:rsidR="00BF2DC8" w:rsidRPr="00866315">
        <w:rPr>
          <w:rFonts w:ascii="Times New Roman" w:hAnsi="Times New Roman" w:cs="Times New Roman"/>
          <w:b/>
          <w:bCs/>
          <w:sz w:val="24"/>
          <w:szCs w:val="24"/>
        </w:rPr>
        <w:t>apply for a</w:t>
      </w:r>
      <w:r w:rsidR="00CA694D" w:rsidRPr="00866315">
        <w:rPr>
          <w:rFonts w:ascii="Times New Roman" w:hAnsi="Times New Roman" w:cs="Times New Roman"/>
          <w:b/>
          <w:bCs/>
          <w:sz w:val="24"/>
          <w:szCs w:val="24"/>
        </w:rPr>
        <w:t>n ICDBG</w:t>
      </w:r>
      <w:r w:rsidR="00CF257A" w:rsidRPr="00866315">
        <w:rPr>
          <w:rFonts w:ascii="Times New Roman" w:hAnsi="Times New Roman" w:cs="Times New Roman"/>
          <w:b/>
          <w:bCs/>
          <w:sz w:val="24"/>
          <w:szCs w:val="24"/>
        </w:rPr>
        <w:t>-A</w:t>
      </w:r>
      <w:r w:rsidR="00CA694D" w:rsidRPr="00866315">
        <w:rPr>
          <w:rFonts w:ascii="Times New Roman" w:hAnsi="Times New Roman" w:cs="Times New Roman"/>
          <w:b/>
          <w:bCs/>
          <w:sz w:val="24"/>
          <w:szCs w:val="24"/>
        </w:rPr>
        <w:t>RP</w:t>
      </w:r>
      <w:r w:rsidR="00BF2DC8" w:rsidRPr="00866315">
        <w:rPr>
          <w:rFonts w:ascii="Times New Roman" w:hAnsi="Times New Roman" w:cs="Times New Roman"/>
          <w:b/>
          <w:bCs/>
          <w:sz w:val="24"/>
          <w:szCs w:val="24"/>
        </w:rPr>
        <w:t xml:space="preserve"> project that would include </w:t>
      </w:r>
      <w:r w:rsidR="00FC1E2A" w:rsidRPr="00866315">
        <w:rPr>
          <w:rFonts w:ascii="Times New Roman" w:hAnsi="Times New Roman" w:cs="Times New Roman"/>
          <w:b/>
          <w:bCs/>
          <w:sz w:val="24"/>
          <w:szCs w:val="24"/>
        </w:rPr>
        <w:t>serv</w:t>
      </w:r>
      <w:r w:rsidR="00BF2DC8" w:rsidRPr="00866315">
        <w:rPr>
          <w:rFonts w:ascii="Times New Roman" w:hAnsi="Times New Roman" w:cs="Times New Roman"/>
          <w:b/>
          <w:bCs/>
          <w:sz w:val="24"/>
          <w:szCs w:val="24"/>
        </w:rPr>
        <w:t xml:space="preserve">ice outside our service area? </w:t>
      </w:r>
      <w:r w:rsidR="00FC1E2A" w:rsidRPr="00866315">
        <w:rPr>
          <w:rFonts w:ascii="Times New Roman" w:hAnsi="Times New Roman" w:cs="Times New Roman"/>
          <w:b/>
          <w:bCs/>
          <w:sz w:val="24"/>
          <w:szCs w:val="24"/>
        </w:rPr>
        <w:t xml:space="preserve"> </w:t>
      </w:r>
    </w:p>
    <w:p w14:paraId="7883984D" w14:textId="77777777" w:rsidR="002A50D0" w:rsidRDefault="002A50D0" w:rsidP="00DA56AA">
      <w:pPr>
        <w:pStyle w:val="ListParagraph"/>
        <w:spacing w:after="0" w:line="240" w:lineRule="auto"/>
        <w:ind w:left="360"/>
        <w:rPr>
          <w:rFonts w:ascii="Times New Roman" w:hAnsi="Times New Roman" w:cs="Times New Roman"/>
          <w:b/>
          <w:bCs/>
          <w:sz w:val="24"/>
          <w:szCs w:val="24"/>
        </w:rPr>
      </w:pPr>
    </w:p>
    <w:p w14:paraId="3C9F4703" w14:textId="3E08F3F3" w:rsidR="00E82BD1" w:rsidRPr="00866315" w:rsidRDefault="009A0D47" w:rsidP="00DA56AA">
      <w:pPr>
        <w:pStyle w:val="ListParagraph"/>
        <w:spacing w:after="0" w:line="240" w:lineRule="auto"/>
        <w:ind w:left="360"/>
        <w:rPr>
          <w:rFonts w:ascii="Times New Roman" w:hAnsi="Times New Roman" w:cs="Times New Roman"/>
          <w:sz w:val="24"/>
          <w:szCs w:val="24"/>
        </w:rPr>
      </w:pPr>
      <w:r w:rsidRPr="00866315">
        <w:rPr>
          <w:rFonts w:ascii="Times New Roman" w:hAnsi="Times New Roman" w:cs="Times New Roman"/>
          <w:b/>
          <w:bCs/>
          <w:sz w:val="24"/>
          <w:szCs w:val="24"/>
        </w:rPr>
        <w:t xml:space="preserve">A: </w:t>
      </w:r>
      <w:r w:rsidR="00E70473" w:rsidRPr="00866315">
        <w:rPr>
          <w:rFonts w:ascii="Times New Roman" w:hAnsi="Times New Roman" w:cs="Times New Roman"/>
          <w:sz w:val="24"/>
          <w:szCs w:val="24"/>
        </w:rPr>
        <w:t xml:space="preserve">This would depend on where and whom you were serving. </w:t>
      </w:r>
      <w:r w:rsidR="001F6AF7" w:rsidRPr="00866315">
        <w:rPr>
          <w:rFonts w:ascii="Times New Roman" w:hAnsi="Times New Roman" w:cs="Times New Roman"/>
          <w:sz w:val="24"/>
          <w:szCs w:val="24"/>
        </w:rPr>
        <w:t xml:space="preserve">If </w:t>
      </w:r>
      <w:r w:rsidR="00063CED" w:rsidRPr="00866315">
        <w:rPr>
          <w:rFonts w:ascii="Times New Roman" w:hAnsi="Times New Roman" w:cs="Times New Roman"/>
          <w:sz w:val="24"/>
          <w:szCs w:val="24"/>
        </w:rPr>
        <w:t xml:space="preserve">an applicant </w:t>
      </w:r>
      <w:r w:rsidR="003134DD" w:rsidRPr="00866315">
        <w:rPr>
          <w:rFonts w:ascii="Times New Roman" w:hAnsi="Times New Roman" w:cs="Times New Roman"/>
          <w:sz w:val="24"/>
          <w:szCs w:val="24"/>
        </w:rPr>
        <w:t xml:space="preserve">proposed </w:t>
      </w:r>
      <w:r w:rsidR="00E91678" w:rsidRPr="00866315">
        <w:rPr>
          <w:rFonts w:ascii="Times New Roman" w:hAnsi="Times New Roman" w:cs="Times New Roman"/>
          <w:sz w:val="24"/>
          <w:szCs w:val="24"/>
        </w:rPr>
        <w:t xml:space="preserve">to </w:t>
      </w:r>
      <w:r w:rsidR="001F6AF7" w:rsidRPr="00866315">
        <w:rPr>
          <w:rFonts w:ascii="Times New Roman" w:hAnsi="Times New Roman" w:cs="Times New Roman"/>
          <w:sz w:val="24"/>
          <w:szCs w:val="24"/>
        </w:rPr>
        <w:t xml:space="preserve">extend benefits to Tribal members </w:t>
      </w:r>
      <w:r w:rsidR="00E91678" w:rsidRPr="00866315">
        <w:rPr>
          <w:rFonts w:ascii="Times New Roman" w:hAnsi="Times New Roman" w:cs="Times New Roman"/>
          <w:sz w:val="24"/>
          <w:szCs w:val="24"/>
        </w:rPr>
        <w:t xml:space="preserve">living </w:t>
      </w:r>
      <w:r w:rsidR="001F6AF7" w:rsidRPr="00866315">
        <w:rPr>
          <w:rFonts w:ascii="Times New Roman" w:hAnsi="Times New Roman" w:cs="Times New Roman"/>
          <w:sz w:val="24"/>
          <w:szCs w:val="24"/>
        </w:rPr>
        <w:t xml:space="preserve">off </w:t>
      </w:r>
      <w:r w:rsidR="00C1586D" w:rsidRPr="00866315">
        <w:rPr>
          <w:rFonts w:ascii="Times New Roman" w:hAnsi="Times New Roman" w:cs="Times New Roman"/>
          <w:sz w:val="24"/>
          <w:szCs w:val="24"/>
        </w:rPr>
        <w:t xml:space="preserve">the reservation or outside </w:t>
      </w:r>
      <w:r w:rsidR="00E91678" w:rsidRPr="00866315">
        <w:rPr>
          <w:rFonts w:ascii="Times New Roman" w:hAnsi="Times New Roman" w:cs="Times New Roman"/>
          <w:sz w:val="24"/>
          <w:szCs w:val="24"/>
        </w:rPr>
        <w:t>it</w:t>
      </w:r>
      <w:r w:rsidR="00957681" w:rsidRPr="00866315">
        <w:rPr>
          <w:rFonts w:ascii="Times New Roman" w:hAnsi="Times New Roman" w:cs="Times New Roman"/>
          <w:sz w:val="24"/>
          <w:szCs w:val="24"/>
        </w:rPr>
        <w:t xml:space="preserve">s </w:t>
      </w:r>
      <w:r w:rsidR="00C1586D" w:rsidRPr="00866315">
        <w:rPr>
          <w:rFonts w:ascii="Times New Roman" w:hAnsi="Times New Roman" w:cs="Times New Roman"/>
          <w:sz w:val="24"/>
          <w:szCs w:val="24"/>
        </w:rPr>
        <w:t>service</w:t>
      </w:r>
      <w:r w:rsidR="00E3636F" w:rsidRPr="00866315">
        <w:rPr>
          <w:rFonts w:ascii="Times New Roman" w:hAnsi="Times New Roman" w:cs="Times New Roman"/>
          <w:sz w:val="24"/>
          <w:szCs w:val="24"/>
        </w:rPr>
        <w:t xml:space="preserve"> area, </w:t>
      </w:r>
      <w:r w:rsidR="008D53FA" w:rsidRPr="00866315">
        <w:rPr>
          <w:rFonts w:ascii="Times New Roman" w:hAnsi="Times New Roman" w:cs="Times New Roman"/>
          <w:sz w:val="24"/>
          <w:szCs w:val="24"/>
        </w:rPr>
        <w:t xml:space="preserve">some </w:t>
      </w:r>
      <w:r w:rsidR="00D727D2" w:rsidRPr="00866315">
        <w:rPr>
          <w:rFonts w:ascii="Times New Roman" w:hAnsi="Times New Roman" w:cs="Times New Roman"/>
          <w:sz w:val="24"/>
          <w:szCs w:val="24"/>
        </w:rPr>
        <w:t xml:space="preserve">projects or programs may be eligible. </w:t>
      </w:r>
      <w:r w:rsidRPr="00866315">
        <w:rPr>
          <w:rFonts w:ascii="Times New Roman" w:hAnsi="Times New Roman" w:cs="Times New Roman"/>
          <w:sz w:val="24"/>
          <w:szCs w:val="24"/>
        </w:rPr>
        <w:t>Contact your Area ONAP to discuss the specifics of</w:t>
      </w:r>
      <w:r w:rsidR="00EC214E" w:rsidRPr="00866315">
        <w:rPr>
          <w:rFonts w:ascii="Times New Roman" w:hAnsi="Times New Roman" w:cs="Times New Roman"/>
          <w:sz w:val="24"/>
          <w:szCs w:val="24"/>
        </w:rPr>
        <w:t xml:space="preserve"> </w:t>
      </w:r>
      <w:r w:rsidR="00F80F5A" w:rsidRPr="00866315">
        <w:rPr>
          <w:rFonts w:ascii="Times New Roman" w:hAnsi="Times New Roman" w:cs="Times New Roman"/>
          <w:sz w:val="24"/>
          <w:szCs w:val="24"/>
        </w:rPr>
        <w:t xml:space="preserve">a </w:t>
      </w:r>
      <w:r w:rsidR="003E5F44" w:rsidRPr="00866315">
        <w:rPr>
          <w:rFonts w:ascii="Times New Roman" w:hAnsi="Times New Roman" w:cs="Times New Roman"/>
          <w:sz w:val="24"/>
          <w:szCs w:val="24"/>
        </w:rPr>
        <w:t xml:space="preserve">proposed project </w:t>
      </w:r>
      <w:r w:rsidR="00F80F5A" w:rsidRPr="00866315">
        <w:rPr>
          <w:rFonts w:ascii="Times New Roman" w:hAnsi="Times New Roman" w:cs="Times New Roman"/>
          <w:sz w:val="24"/>
          <w:szCs w:val="24"/>
        </w:rPr>
        <w:t xml:space="preserve">or program </w:t>
      </w:r>
      <w:r w:rsidR="00F31D44" w:rsidRPr="00866315">
        <w:rPr>
          <w:rFonts w:ascii="Times New Roman" w:hAnsi="Times New Roman" w:cs="Times New Roman"/>
          <w:sz w:val="24"/>
          <w:szCs w:val="24"/>
        </w:rPr>
        <w:t xml:space="preserve">that would </w:t>
      </w:r>
      <w:r w:rsidR="00F13F4B" w:rsidRPr="00866315">
        <w:rPr>
          <w:rFonts w:ascii="Times New Roman" w:hAnsi="Times New Roman" w:cs="Times New Roman"/>
          <w:sz w:val="24"/>
          <w:szCs w:val="24"/>
        </w:rPr>
        <w:t xml:space="preserve">involve the </w:t>
      </w:r>
      <w:r w:rsidR="00030FD8" w:rsidRPr="00866315">
        <w:rPr>
          <w:rFonts w:ascii="Times New Roman" w:hAnsi="Times New Roman" w:cs="Times New Roman"/>
          <w:sz w:val="24"/>
          <w:szCs w:val="24"/>
        </w:rPr>
        <w:t xml:space="preserve">use of ICDBG-ARP funds to prevent, prepare for or respond to COVID-19 </w:t>
      </w:r>
      <w:r w:rsidR="00F13F4B" w:rsidRPr="00866315">
        <w:rPr>
          <w:rFonts w:ascii="Times New Roman" w:hAnsi="Times New Roman" w:cs="Times New Roman"/>
          <w:sz w:val="24"/>
          <w:szCs w:val="24"/>
        </w:rPr>
        <w:t>outside your service area</w:t>
      </w:r>
      <w:r w:rsidR="006F3045" w:rsidRPr="00866315">
        <w:rPr>
          <w:rFonts w:ascii="Times New Roman" w:hAnsi="Times New Roman" w:cs="Times New Roman"/>
          <w:sz w:val="24"/>
          <w:szCs w:val="24"/>
        </w:rPr>
        <w:t xml:space="preserve"> to </w:t>
      </w:r>
      <w:r w:rsidR="00A43265" w:rsidRPr="00866315">
        <w:rPr>
          <w:rFonts w:ascii="Times New Roman" w:hAnsi="Times New Roman" w:cs="Times New Roman"/>
          <w:sz w:val="24"/>
          <w:szCs w:val="24"/>
        </w:rPr>
        <w:t>Tribal</w:t>
      </w:r>
      <w:r w:rsidR="00884DBF" w:rsidRPr="00866315">
        <w:rPr>
          <w:rFonts w:ascii="Times New Roman" w:hAnsi="Times New Roman" w:cs="Times New Roman"/>
          <w:sz w:val="24"/>
          <w:szCs w:val="24"/>
        </w:rPr>
        <w:t xml:space="preserve"> members</w:t>
      </w:r>
      <w:r w:rsidR="00887954" w:rsidRPr="00866315">
        <w:rPr>
          <w:rFonts w:ascii="Times New Roman" w:hAnsi="Times New Roman" w:cs="Times New Roman"/>
          <w:sz w:val="24"/>
          <w:szCs w:val="24"/>
        </w:rPr>
        <w:t xml:space="preserve">. </w:t>
      </w:r>
    </w:p>
    <w:p w14:paraId="32BAD672" w14:textId="4A6D3E22" w:rsidR="00B3139B" w:rsidRDefault="00B3139B" w:rsidP="005759B9">
      <w:pPr>
        <w:pStyle w:val="ListParagraph"/>
        <w:spacing w:after="0" w:line="240" w:lineRule="auto"/>
        <w:ind w:left="360" w:hanging="360"/>
        <w:rPr>
          <w:rFonts w:ascii="Times New Roman" w:hAnsi="Times New Roman" w:cs="Times New Roman"/>
          <w:sz w:val="24"/>
          <w:szCs w:val="24"/>
        </w:rPr>
      </w:pPr>
    </w:p>
    <w:p w14:paraId="5BF56A1A" w14:textId="77777777" w:rsidR="00DA7FA3" w:rsidRPr="00866315" w:rsidRDefault="00DA7FA3" w:rsidP="005759B9">
      <w:pPr>
        <w:pStyle w:val="ListParagraph"/>
        <w:spacing w:after="0" w:line="240" w:lineRule="auto"/>
        <w:ind w:left="360" w:hanging="360"/>
        <w:rPr>
          <w:rFonts w:ascii="Times New Roman" w:hAnsi="Times New Roman" w:cs="Times New Roman"/>
          <w:sz w:val="24"/>
          <w:szCs w:val="24"/>
        </w:rPr>
      </w:pPr>
    </w:p>
    <w:p w14:paraId="593CD368" w14:textId="6B76B8CE" w:rsidR="00E0151F" w:rsidRPr="00866315" w:rsidRDefault="00A5312F" w:rsidP="005759B9">
      <w:pPr>
        <w:pStyle w:val="ListParagraph"/>
        <w:numPr>
          <w:ilvl w:val="0"/>
          <w:numId w:val="4"/>
        </w:numPr>
        <w:spacing w:after="0" w:line="240" w:lineRule="auto"/>
        <w:ind w:left="360"/>
        <w:rPr>
          <w:rFonts w:ascii="Times New Roman" w:hAnsi="Times New Roman" w:cs="Times New Roman"/>
          <w:b/>
          <w:bCs/>
          <w:sz w:val="24"/>
          <w:szCs w:val="24"/>
        </w:rPr>
      </w:pPr>
      <w:r w:rsidRPr="00866315">
        <w:rPr>
          <w:rFonts w:ascii="Times New Roman" w:hAnsi="Times New Roman" w:cs="Times New Roman"/>
          <w:b/>
          <w:bCs/>
          <w:sz w:val="24"/>
          <w:szCs w:val="24"/>
        </w:rPr>
        <w:t xml:space="preserve">Q: </w:t>
      </w:r>
      <w:r w:rsidR="00E0151F" w:rsidRPr="00866315">
        <w:rPr>
          <w:rFonts w:ascii="Times New Roman" w:hAnsi="Times New Roman" w:cs="Times New Roman"/>
          <w:b/>
          <w:bCs/>
          <w:sz w:val="24"/>
          <w:szCs w:val="24"/>
        </w:rPr>
        <w:t xml:space="preserve">Does the 20% cap on </w:t>
      </w:r>
      <w:r w:rsidR="00AB1D1A" w:rsidRPr="00866315">
        <w:rPr>
          <w:rFonts w:ascii="Times New Roman" w:hAnsi="Times New Roman" w:cs="Times New Roman"/>
          <w:b/>
          <w:bCs/>
          <w:sz w:val="24"/>
          <w:szCs w:val="24"/>
        </w:rPr>
        <w:t>Planning and Administration</w:t>
      </w:r>
      <w:r w:rsidR="00E0151F" w:rsidRPr="00866315">
        <w:rPr>
          <w:rFonts w:ascii="Times New Roman" w:hAnsi="Times New Roman" w:cs="Times New Roman"/>
          <w:b/>
          <w:bCs/>
          <w:sz w:val="24"/>
          <w:szCs w:val="24"/>
        </w:rPr>
        <w:t xml:space="preserve"> mean that Tribes with a higher Indirect Cost Rate must limit their IDC request to 20%?</w:t>
      </w:r>
    </w:p>
    <w:p w14:paraId="4BA546B0" w14:textId="77777777" w:rsidR="002A50D0" w:rsidRDefault="002A50D0" w:rsidP="00DA56AA">
      <w:pPr>
        <w:spacing w:after="0" w:line="240" w:lineRule="auto"/>
        <w:ind w:left="360"/>
        <w:rPr>
          <w:rFonts w:ascii="Times New Roman" w:hAnsi="Times New Roman" w:cs="Times New Roman"/>
          <w:b/>
          <w:bCs/>
          <w:sz w:val="24"/>
          <w:szCs w:val="24"/>
        </w:rPr>
      </w:pPr>
    </w:p>
    <w:p w14:paraId="7B5F322B" w14:textId="449CBA56" w:rsidR="00040530" w:rsidRPr="00866315" w:rsidRDefault="00040530" w:rsidP="00DA56AA">
      <w:pPr>
        <w:spacing w:after="0" w:line="240" w:lineRule="auto"/>
        <w:ind w:left="360"/>
        <w:rPr>
          <w:rFonts w:ascii="Times New Roman" w:hAnsi="Times New Roman" w:cs="Times New Roman"/>
          <w:sz w:val="24"/>
          <w:szCs w:val="24"/>
        </w:rPr>
      </w:pPr>
      <w:r w:rsidRPr="00866315">
        <w:rPr>
          <w:rFonts w:ascii="Times New Roman" w:hAnsi="Times New Roman" w:cs="Times New Roman"/>
          <w:b/>
          <w:bCs/>
          <w:sz w:val="24"/>
          <w:szCs w:val="24"/>
        </w:rPr>
        <w:t>A:</w:t>
      </w:r>
      <w:r w:rsidRPr="00866315">
        <w:rPr>
          <w:rFonts w:ascii="Times New Roman" w:hAnsi="Times New Roman" w:cs="Times New Roman"/>
          <w:sz w:val="24"/>
          <w:szCs w:val="24"/>
        </w:rPr>
        <w:t xml:space="preserve"> </w:t>
      </w:r>
      <w:r w:rsidR="00A74712" w:rsidRPr="00866315">
        <w:rPr>
          <w:rFonts w:ascii="Times New Roman" w:hAnsi="Times New Roman" w:cs="Times New Roman"/>
          <w:sz w:val="24"/>
          <w:szCs w:val="24"/>
        </w:rPr>
        <w:t xml:space="preserve">As stated in the </w:t>
      </w:r>
      <w:hyperlink r:id="rId35" w:history="1">
        <w:r w:rsidR="00A74712" w:rsidRPr="002A50D0">
          <w:rPr>
            <w:rStyle w:val="Hyperlink"/>
            <w:rFonts w:ascii="Times New Roman" w:hAnsi="Times New Roman" w:cs="Times New Roman"/>
            <w:color w:val="0070C0"/>
            <w:sz w:val="24"/>
            <w:szCs w:val="24"/>
          </w:rPr>
          <w:t>ICDBG-ARP Implementation Notice</w:t>
        </w:r>
      </w:hyperlink>
      <w:r w:rsidR="00A74712" w:rsidRPr="00866315">
        <w:rPr>
          <w:rFonts w:ascii="Times New Roman" w:hAnsi="Times New Roman" w:cs="Times New Roman"/>
          <w:sz w:val="24"/>
          <w:szCs w:val="24"/>
        </w:rPr>
        <w:t xml:space="preserve"> at Section </w:t>
      </w:r>
      <w:r w:rsidR="001D6D4D" w:rsidRPr="00866315">
        <w:rPr>
          <w:rFonts w:ascii="Times New Roman" w:hAnsi="Times New Roman" w:cs="Times New Roman"/>
          <w:sz w:val="24"/>
          <w:szCs w:val="24"/>
        </w:rPr>
        <w:t xml:space="preserve">4: Funding Criteria and </w:t>
      </w:r>
      <w:r w:rsidR="003F0CA1" w:rsidRPr="00866315">
        <w:rPr>
          <w:rFonts w:ascii="Times New Roman" w:hAnsi="Times New Roman" w:cs="Times New Roman"/>
          <w:sz w:val="24"/>
          <w:szCs w:val="24"/>
        </w:rPr>
        <w:t xml:space="preserve">Requirements, on page 6, </w:t>
      </w:r>
      <w:r w:rsidR="0066267C" w:rsidRPr="00866315">
        <w:rPr>
          <w:rFonts w:ascii="Times New Roman" w:hAnsi="Times New Roman" w:cs="Times New Roman"/>
          <w:sz w:val="24"/>
          <w:szCs w:val="24"/>
        </w:rPr>
        <w:t xml:space="preserve">Planning and Administration costs are capped at 20% of the total project budget. </w:t>
      </w:r>
      <w:r w:rsidR="000A50F8" w:rsidRPr="00866315">
        <w:rPr>
          <w:rFonts w:ascii="Times New Roman" w:hAnsi="Times New Roman" w:cs="Times New Roman"/>
          <w:sz w:val="24"/>
          <w:szCs w:val="24"/>
        </w:rPr>
        <w:t>A</w:t>
      </w:r>
      <w:r w:rsidR="003057D0" w:rsidRPr="00866315">
        <w:rPr>
          <w:rFonts w:ascii="Times New Roman" w:hAnsi="Times New Roman" w:cs="Times New Roman"/>
          <w:sz w:val="24"/>
          <w:szCs w:val="24"/>
        </w:rPr>
        <w:t xml:space="preserve">n applicant’s </w:t>
      </w:r>
      <w:r w:rsidR="00F448E2" w:rsidRPr="00866315">
        <w:rPr>
          <w:rFonts w:ascii="Times New Roman" w:hAnsi="Times New Roman" w:cs="Times New Roman"/>
          <w:sz w:val="24"/>
          <w:szCs w:val="24"/>
        </w:rPr>
        <w:t>Indirect Cost Rate</w:t>
      </w:r>
      <w:r w:rsidR="006B335F" w:rsidRPr="00866315">
        <w:rPr>
          <w:rFonts w:ascii="Times New Roman" w:hAnsi="Times New Roman" w:cs="Times New Roman"/>
          <w:sz w:val="24"/>
          <w:szCs w:val="24"/>
        </w:rPr>
        <w:t xml:space="preserve"> would be considered as part of</w:t>
      </w:r>
      <w:r w:rsidR="00396DC4" w:rsidRPr="00866315">
        <w:rPr>
          <w:rFonts w:ascii="Times New Roman" w:hAnsi="Times New Roman" w:cs="Times New Roman"/>
          <w:sz w:val="24"/>
          <w:szCs w:val="24"/>
        </w:rPr>
        <w:t>, not in addition to,</w:t>
      </w:r>
      <w:r w:rsidR="006B335F" w:rsidRPr="00866315">
        <w:rPr>
          <w:rFonts w:ascii="Times New Roman" w:hAnsi="Times New Roman" w:cs="Times New Roman"/>
          <w:sz w:val="24"/>
          <w:szCs w:val="24"/>
        </w:rPr>
        <w:t xml:space="preserve"> Planning and Administration costs</w:t>
      </w:r>
      <w:r w:rsidR="00B00793" w:rsidRPr="00866315">
        <w:rPr>
          <w:rFonts w:ascii="Times New Roman" w:hAnsi="Times New Roman" w:cs="Times New Roman"/>
          <w:sz w:val="24"/>
          <w:szCs w:val="24"/>
        </w:rPr>
        <w:t xml:space="preserve">. </w:t>
      </w:r>
      <w:r w:rsidR="0091379D" w:rsidRPr="00866315">
        <w:rPr>
          <w:rFonts w:ascii="Times New Roman" w:hAnsi="Times New Roman" w:cs="Times New Roman"/>
          <w:sz w:val="24"/>
          <w:szCs w:val="24"/>
        </w:rPr>
        <w:t xml:space="preserve">Also refer to </w:t>
      </w:r>
      <w:hyperlink r:id="rId36" w:anchor="ap2.1.200_1521.vii" w:history="1">
        <w:r w:rsidR="00FF61E0" w:rsidRPr="002A50D0">
          <w:rPr>
            <w:rStyle w:val="Hyperlink"/>
            <w:rFonts w:ascii="Times New Roman" w:hAnsi="Times New Roman" w:cs="Times New Roman"/>
            <w:color w:val="0070C0"/>
            <w:sz w:val="24"/>
            <w:szCs w:val="24"/>
            <w:shd w:val="clear" w:color="auto" w:fill="FFFFFF"/>
          </w:rPr>
          <w:t>Appendix VII to Part 200</w:t>
        </w:r>
      </w:hyperlink>
      <w:r w:rsidR="00FF61E0" w:rsidRPr="00866315">
        <w:rPr>
          <w:rFonts w:ascii="Times New Roman" w:hAnsi="Times New Roman" w:cs="Times New Roman"/>
          <w:sz w:val="24"/>
          <w:szCs w:val="24"/>
          <w:shd w:val="clear" w:color="auto" w:fill="FFFFFF"/>
        </w:rPr>
        <w:t xml:space="preserve"> </w:t>
      </w:r>
      <w:r w:rsidR="0091379D" w:rsidRPr="00866315">
        <w:rPr>
          <w:rFonts w:ascii="Times New Roman" w:hAnsi="Times New Roman" w:cs="Times New Roman"/>
          <w:sz w:val="24"/>
          <w:szCs w:val="24"/>
        </w:rPr>
        <w:t xml:space="preserve">for </w:t>
      </w:r>
      <w:r w:rsidR="007513EF" w:rsidRPr="00866315">
        <w:rPr>
          <w:rFonts w:ascii="Times New Roman" w:hAnsi="Times New Roman" w:cs="Times New Roman"/>
          <w:sz w:val="24"/>
          <w:szCs w:val="24"/>
        </w:rPr>
        <w:t xml:space="preserve">guidance on Indirect Cost Rates. </w:t>
      </w:r>
    </w:p>
    <w:p w14:paraId="5C85E32A" w14:textId="70F459C9" w:rsidR="00A5312F" w:rsidRDefault="00A5312F" w:rsidP="005759B9">
      <w:pPr>
        <w:spacing w:after="0" w:line="240" w:lineRule="auto"/>
        <w:ind w:left="360" w:hanging="360"/>
        <w:rPr>
          <w:rFonts w:ascii="Times New Roman" w:hAnsi="Times New Roman" w:cs="Times New Roman"/>
          <w:sz w:val="24"/>
          <w:szCs w:val="24"/>
        </w:rPr>
      </w:pPr>
    </w:p>
    <w:p w14:paraId="692554E6" w14:textId="77777777" w:rsidR="00DA7FA3" w:rsidRPr="00866315" w:rsidRDefault="00DA7FA3" w:rsidP="005759B9">
      <w:pPr>
        <w:spacing w:after="0" w:line="240" w:lineRule="auto"/>
        <w:ind w:left="360" w:hanging="360"/>
        <w:rPr>
          <w:rFonts w:ascii="Times New Roman" w:hAnsi="Times New Roman" w:cs="Times New Roman"/>
          <w:sz w:val="24"/>
          <w:szCs w:val="24"/>
        </w:rPr>
      </w:pPr>
    </w:p>
    <w:p w14:paraId="3DF0D2F4" w14:textId="1E95B8CA" w:rsidR="0096507B" w:rsidRPr="00DA56AA" w:rsidRDefault="00A5312F" w:rsidP="00DA56AA">
      <w:pPr>
        <w:pStyle w:val="ListParagraph"/>
        <w:numPr>
          <w:ilvl w:val="0"/>
          <w:numId w:val="4"/>
        </w:numPr>
        <w:spacing w:after="0" w:line="240" w:lineRule="auto"/>
        <w:ind w:left="360"/>
        <w:rPr>
          <w:rFonts w:ascii="Times New Roman" w:hAnsi="Times New Roman" w:cs="Times New Roman"/>
          <w:b/>
          <w:bCs/>
          <w:sz w:val="24"/>
          <w:szCs w:val="24"/>
        </w:rPr>
      </w:pPr>
      <w:r w:rsidRPr="00866315">
        <w:rPr>
          <w:rFonts w:ascii="Times New Roman" w:hAnsi="Times New Roman" w:cs="Times New Roman"/>
          <w:b/>
          <w:bCs/>
          <w:sz w:val="24"/>
          <w:szCs w:val="24"/>
        </w:rPr>
        <w:t xml:space="preserve">Q: </w:t>
      </w:r>
      <w:r w:rsidR="0096507B" w:rsidRPr="00866315">
        <w:rPr>
          <w:rFonts w:ascii="Times New Roman" w:hAnsi="Times New Roman" w:cs="Times New Roman"/>
          <w:b/>
          <w:bCs/>
          <w:sz w:val="24"/>
          <w:szCs w:val="24"/>
        </w:rPr>
        <w:t xml:space="preserve">Will the FY 2021 regular ICDBG NOFO application period overlap with Phase Two of ICDBG-ARP? </w:t>
      </w:r>
    </w:p>
    <w:p w14:paraId="2F1C184D" w14:textId="77777777" w:rsidR="002A50D0" w:rsidRDefault="002A50D0" w:rsidP="00DA56AA">
      <w:pPr>
        <w:pStyle w:val="ListParagraph"/>
        <w:spacing w:after="0" w:line="240" w:lineRule="auto"/>
        <w:ind w:left="360"/>
        <w:rPr>
          <w:rFonts w:ascii="Times New Roman" w:hAnsi="Times New Roman" w:cs="Times New Roman"/>
          <w:b/>
          <w:bCs/>
          <w:sz w:val="24"/>
          <w:szCs w:val="24"/>
        </w:rPr>
      </w:pPr>
    </w:p>
    <w:p w14:paraId="00E0C133" w14:textId="5B74F32A" w:rsidR="007B779C" w:rsidRPr="00866315" w:rsidRDefault="0096507B" w:rsidP="00DA56AA">
      <w:pPr>
        <w:pStyle w:val="ListParagraph"/>
        <w:spacing w:after="0" w:line="240" w:lineRule="auto"/>
        <w:ind w:left="360"/>
        <w:rPr>
          <w:rFonts w:ascii="Times New Roman" w:hAnsi="Times New Roman" w:cs="Times New Roman"/>
          <w:sz w:val="24"/>
          <w:szCs w:val="24"/>
        </w:rPr>
      </w:pPr>
      <w:r w:rsidRPr="00866315">
        <w:rPr>
          <w:rFonts w:ascii="Times New Roman" w:hAnsi="Times New Roman" w:cs="Times New Roman"/>
          <w:b/>
          <w:bCs/>
          <w:sz w:val="24"/>
          <w:szCs w:val="24"/>
        </w:rPr>
        <w:t>A</w:t>
      </w:r>
      <w:r w:rsidRPr="00866315">
        <w:rPr>
          <w:rFonts w:ascii="Times New Roman" w:hAnsi="Times New Roman" w:cs="Times New Roman"/>
          <w:sz w:val="24"/>
          <w:szCs w:val="24"/>
        </w:rPr>
        <w:t>: Yes</w:t>
      </w:r>
      <w:r w:rsidR="005B35F7">
        <w:rPr>
          <w:rFonts w:ascii="Times New Roman" w:hAnsi="Times New Roman" w:cs="Times New Roman"/>
          <w:sz w:val="24"/>
          <w:szCs w:val="24"/>
        </w:rPr>
        <w:t>, t</w:t>
      </w:r>
      <w:r w:rsidRPr="00866315">
        <w:rPr>
          <w:rFonts w:ascii="Times New Roman" w:hAnsi="Times New Roman" w:cs="Times New Roman"/>
          <w:sz w:val="24"/>
          <w:szCs w:val="24"/>
        </w:rPr>
        <w:t>he application due date for regular FY 2021 ICDBG is October 25, 2021</w:t>
      </w:r>
      <w:r w:rsidR="00A5312F" w:rsidRPr="00866315">
        <w:rPr>
          <w:rFonts w:ascii="Times New Roman" w:hAnsi="Times New Roman" w:cs="Times New Roman"/>
          <w:sz w:val="24"/>
          <w:szCs w:val="24"/>
        </w:rPr>
        <w:t xml:space="preserve">, a week after the Phase Two close date and Phase Three open date of October 18, </w:t>
      </w:r>
      <w:proofErr w:type="gramStart"/>
      <w:r w:rsidR="00A5312F" w:rsidRPr="00866315">
        <w:rPr>
          <w:rFonts w:ascii="Times New Roman" w:hAnsi="Times New Roman" w:cs="Times New Roman"/>
          <w:sz w:val="24"/>
          <w:szCs w:val="24"/>
        </w:rPr>
        <w:t>2021</w:t>
      </w:r>
      <w:proofErr w:type="gramEnd"/>
      <w:r w:rsidR="5DF1E04A" w:rsidRPr="00866315">
        <w:rPr>
          <w:rFonts w:ascii="Times New Roman" w:hAnsi="Times New Roman" w:cs="Times New Roman"/>
          <w:sz w:val="24"/>
          <w:szCs w:val="24"/>
        </w:rPr>
        <w:t xml:space="preserve"> at 6pm ET</w:t>
      </w:r>
      <w:r w:rsidR="00A5312F" w:rsidRPr="00866315">
        <w:rPr>
          <w:rFonts w:ascii="Times New Roman" w:hAnsi="Times New Roman" w:cs="Times New Roman"/>
          <w:sz w:val="24"/>
          <w:szCs w:val="24"/>
        </w:rPr>
        <w:t xml:space="preserve">. </w:t>
      </w:r>
      <w:r w:rsidR="0099734B" w:rsidRPr="00866315">
        <w:rPr>
          <w:rFonts w:ascii="Times New Roman" w:hAnsi="Times New Roman" w:cs="Times New Roman"/>
          <w:sz w:val="24"/>
          <w:szCs w:val="24"/>
        </w:rPr>
        <w:t xml:space="preserve">HUD encourages applicants to plan accordingly and to apply </w:t>
      </w:r>
      <w:r w:rsidR="0014185B" w:rsidRPr="00866315">
        <w:rPr>
          <w:rFonts w:ascii="Times New Roman" w:hAnsi="Times New Roman" w:cs="Times New Roman"/>
          <w:sz w:val="24"/>
          <w:szCs w:val="24"/>
        </w:rPr>
        <w:t>for all available funding opportunities.</w:t>
      </w:r>
    </w:p>
    <w:sectPr w:rsidR="007B779C" w:rsidRPr="00866315" w:rsidSect="00A5312F">
      <w:headerReference w:type="default" r:id="rId37"/>
      <w:footerReference w:type="default" r:id="rId38"/>
      <w:footerReference w:type="first" r:id="rId3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13113" w14:textId="77777777" w:rsidR="002C5FBE" w:rsidRDefault="002C5FBE" w:rsidP="00A5312F">
      <w:pPr>
        <w:spacing w:after="0" w:line="240" w:lineRule="auto"/>
      </w:pPr>
      <w:r>
        <w:separator/>
      </w:r>
    </w:p>
  </w:endnote>
  <w:endnote w:type="continuationSeparator" w:id="0">
    <w:p w14:paraId="08EFC2D6" w14:textId="77777777" w:rsidR="002C5FBE" w:rsidRDefault="002C5FBE" w:rsidP="00A5312F">
      <w:pPr>
        <w:spacing w:after="0" w:line="240" w:lineRule="auto"/>
      </w:pPr>
      <w:r>
        <w:continuationSeparator/>
      </w:r>
    </w:p>
  </w:endnote>
  <w:endnote w:type="continuationNotice" w:id="1">
    <w:p w14:paraId="66F89785" w14:textId="77777777" w:rsidR="002C5FBE" w:rsidRDefault="002C5F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47496"/>
      <w:docPartObj>
        <w:docPartGallery w:val="Page Numbers (Bottom of Page)"/>
        <w:docPartUnique/>
      </w:docPartObj>
    </w:sdtPr>
    <w:sdtEndPr>
      <w:rPr>
        <w:rFonts w:ascii="Times New Roman" w:hAnsi="Times New Roman" w:cs="Times New Roman"/>
        <w:noProof/>
      </w:rPr>
    </w:sdtEndPr>
    <w:sdtContent>
      <w:p w14:paraId="45CBDFD7" w14:textId="4659B1C0" w:rsidR="00A5312F" w:rsidRPr="005759B9" w:rsidRDefault="00A5312F" w:rsidP="005759B9">
        <w:pPr>
          <w:pStyle w:val="Footer"/>
          <w:jc w:val="center"/>
          <w:rPr>
            <w:rFonts w:ascii="Times New Roman" w:hAnsi="Times New Roman" w:cs="Times New Roman"/>
          </w:rPr>
        </w:pPr>
        <w:r w:rsidRPr="00A5312F">
          <w:rPr>
            <w:rFonts w:ascii="Times New Roman" w:hAnsi="Times New Roman" w:cs="Times New Roman"/>
          </w:rPr>
          <w:fldChar w:fldCharType="begin"/>
        </w:r>
        <w:r w:rsidRPr="00A5312F">
          <w:rPr>
            <w:rFonts w:ascii="Times New Roman" w:hAnsi="Times New Roman" w:cs="Times New Roman"/>
          </w:rPr>
          <w:instrText xml:space="preserve"> PAGE   \* MERGEFORMAT </w:instrText>
        </w:r>
        <w:r w:rsidRPr="00A5312F">
          <w:rPr>
            <w:rFonts w:ascii="Times New Roman" w:hAnsi="Times New Roman" w:cs="Times New Roman"/>
          </w:rPr>
          <w:fldChar w:fldCharType="separate"/>
        </w:r>
        <w:r w:rsidRPr="00A5312F">
          <w:rPr>
            <w:rFonts w:ascii="Times New Roman" w:hAnsi="Times New Roman" w:cs="Times New Roman"/>
            <w:noProof/>
          </w:rPr>
          <w:t>2</w:t>
        </w:r>
        <w:r w:rsidRPr="00A5312F">
          <w:rPr>
            <w:rFonts w:ascii="Times New Roman" w:hAnsi="Times New Roman"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3384833"/>
      <w:docPartObj>
        <w:docPartGallery w:val="Page Numbers (Bottom of Page)"/>
        <w:docPartUnique/>
      </w:docPartObj>
    </w:sdtPr>
    <w:sdtEndPr>
      <w:rPr>
        <w:noProof/>
      </w:rPr>
    </w:sdtEndPr>
    <w:sdtContent>
      <w:p w14:paraId="42CE1BE8" w14:textId="502C6914" w:rsidR="002A50D0" w:rsidRDefault="002A50D0">
        <w:pPr>
          <w:pStyle w:val="Footer"/>
          <w:jc w:val="center"/>
        </w:pPr>
        <w:r w:rsidRPr="002A50D0">
          <w:rPr>
            <w:rFonts w:ascii="Times New Roman" w:hAnsi="Times New Roman" w:cs="Times New Roman"/>
          </w:rPr>
          <w:fldChar w:fldCharType="begin"/>
        </w:r>
        <w:r w:rsidRPr="002A50D0">
          <w:rPr>
            <w:rFonts w:ascii="Times New Roman" w:hAnsi="Times New Roman" w:cs="Times New Roman"/>
          </w:rPr>
          <w:instrText xml:space="preserve"> PAGE   \* MERGEFORMAT </w:instrText>
        </w:r>
        <w:r w:rsidRPr="002A50D0">
          <w:rPr>
            <w:rFonts w:ascii="Times New Roman" w:hAnsi="Times New Roman" w:cs="Times New Roman"/>
          </w:rPr>
          <w:fldChar w:fldCharType="separate"/>
        </w:r>
        <w:r w:rsidRPr="002A50D0">
          <w:rPr>
            <w:rFonts w:ascii="Times New Roman" w:hAnsi="Times New Roman" w:cs="Times New Roman"/>
            <w:noProof/>
          </w:rPr>
          <w:t>2</w:t>
        </w:r>
        <w:r w:rsidRPr="002A50D0">
          <w:rPr>
            <w:rFonts w:ascii="Times New Roman" w:hAnsi="Times New Roman" w:cs="Times New Roman"/>
            <w:noProof/>
          </w:rPr>
          <w:fldChar w:fldCharType="end"/>
        </w:r>
      </w:p>
    </w:sdtContent>
  </w:sdt>
  <w:p w14:paraId="41FC4996" w14:textId="77777777" w:rsidR="002A50D0" w:rsidRDefault="002A5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1E46" w14:textId="77777777" w:rsidR="002C5FBE" w:rsidRDefault="002C5FBE" w:rsidP="00A5312F">
      <w:pPr>
        <w:spacing w:after="0" w:line="240" w:lineRule="auto"/>
      </w:pPr>
      <w:r>
        <w:separator/>
      </w:r>
    </w:p>
  </w:footnote>
  <w:footnote w:type="continuationSeparator" w:id="0">
    <w:p w14:paraId="32AD8DDC" w14:textId="77777777" w:rsidR="002C5FBE" w:rsidRDefault="002C5FBE" w:rsidP="00A5312F">
      <w:pPr>
        <w:spacing w:after="0" w:line="240" w:lineRule="auto"/>
      </w:pPr>
      <w:r>
        <w:continuationSeparator/>
      </w:r>
    </w:p>
  </w:footnote>
  <w:footnote w:type="continuationNotice" w:id="1">
    <w:p w14:paraId="64D8BC07" w14:textId="77777777" w:rsidR="002C5FBE" w:rsidRDefault="002C5F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7DBE" w14:textId="5B4AFE16" w:rsidR="002A50D0" w:rsidRPr="002A50D0" w:rsidRDefault="002A50D0" w:rsidP="002A50D0">
    <w:pPr>
      <w:pStyle w:val="Header"/>
      <w:jc w:val="right"/>
      <w:rPr>
        <w:rFonts w:ascii="Times New Roman" w:hAnsi="Times New Roman" w:cs="Times New Roman"/>
        <w:sz w:val="20"/>
        <w:szCs w:val="20"/>
      </w:rPr>
    </w:pPr>
    <w:r w:rsidRPr="002A50D0">
      <w:rPr>
        <w:rFonts w:ascii="Times New Roman" w:hAnsi="Times New Roman" w:cs="Times New Roman"/>
        <w:sz w:val="20"/>
        <w:szCs w:val="20"/>
      </w:rPr>
      <w:t>HUD ONAP ICDBG-ARP FAQ September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5136E"/>
    <w:multiLevelType w:val="hybridMultilevel"/>
    <w:tmpl w:val="FFFFFFFF"/>
    <w:lvl w:ilvl="0" w:tplc="365E0AAE">
      <w:start w:val="1"/>
      <w:numFmt w:val="bullet"/>
      <w:lvlText w:val=""/>
      <w:lvlJc w:val="left"/>
      <w:pPr>
        <w:ind w:left="720" w:hanging="360"/>
      </w:pPr>
      <w:rPr>
        <w:rFonts w:ascii="Symbol" w:hAnsi="Symbol" w:hint="default"/>
      </w:rPr>
    </w:lvl>
    <w:lvl w:ilvl="1" w:tplc="139CABC8">
      <w:start w:val="1"/>
      <w:numFmt w:val="bullet"/>
      <w:lvlText w:val="o"/>
      <w:lvlJc w:val="left"/>
      <w:pPr>
        <w:ind w:left="1440" w:hanging="360"/>
      </w:pPr>
      <w:rPr>
        <w:rFonts w:ascii="Courier New" w:hAnsi="Courier New" w:hint="default"/>
      </w:rPr>
    </w:lvl>
    <w:lvl w:ilvl="2" w:tplc="9BEE66A2">
      <w:start w:val="1"/>
      <w:numFmt w:val="bullet"/>
      <w:lvlText w:val=""/>
      <w:lvlJc w:val="left"/>
      <w:pPr>
        <w:ind w:left="2160" w:hanging="360"/>
      </w:pPr>
      <w:rPr>
        <w:rFonts w:ascii="Wingdings" w:hAnsi="Wingdings" w:hint="default"/>
      </w:rPr>
    </w:lvl>
    <w:lvl w:ilvl="3" w:tplc="D30C18B4">
      <w:start w:val="1"/>
      <w:numFmt w:val="bullet"/>
      <w:lvlText w:val=""/>
      <w:lvlJc w:val="left"/>
      <w:pPr>
        <w:ind w:left="2880" w:hanging="360"/>
      </w:pPr>
      <w:rPr>
        <w:rFonts w:ascii="Symbol" w:hAnsi="Symbol" w:hint="default"/>
      </w:rPr>
    </w:lvl>
    <w:lvl w:ilvl="4" w:tplc="FAB6BFFE">
      <w:start w:val="1"/>
      <w:numFmt w:val="bullet"/>
      <w:lvlText w:val="o"/>
      <w:lvlJc w:val="left"/>
      <w:pPr>
        <w:ind w:left="3600" w:hanging="360"/>
      </w:pPr>
      <w:rPr>
        <w:rFonts w:ascii="Courier New" w:hAnsi="Courier New" w:hint="default"/>
      </w:rPr>
    </w:lvl>
    <w:lvl w:ilvl="5" w:tplc="1AE8B09C">
      <w:start w:val="1"/>
      <w:numFmt w:val="bullet"/>
      <w:lvlText w:val=""/>
      <w:lvlJc w:val="left"/>
      <w:pPr>
        <w:ind w:left="4320" w:hanging="360"/>
      </w:pPr>
      <w:rPr>
        <w:rFonts w:ascii="Wingdings" w:hAnsi="Wingdings" w:hint="default"/>
      </w:rPr>
    </w:lvl>
    <w:lvl w:ilvl="6" w:tplc="CCE4F352">
      <w:start w:val="1"/>
      <w:numFmt w:val="bullet"/>
      <w:lvlText w:val=""/>
      <w:lvlJc w:val="left"/>
      <w:pPr>
        <w:ind w:left="5040" w:hanging="360"/>
      </w:pPr>
      <w:rPr>
        <w:rFonts w:ascii="Symbol" w:hAnsi="Symbol" w:hint="default"/>
      </w:rPr>
    </w:lvl>
    <w:lvl w:ilvl="7" w:tplc="58007A16">
      <w:start w:val="1"/>
      <w:numFmt w:val="bullet"/>
      <w:lvlText w:val="o"/>
      <w:lvlJc w:val="left"/>
      <w:pPr>
        <w:ind w:left="5760" w:hanging="360"/>
      </w:pPr>
      <w:rPr>
        <w:rFonts w:ascii="Courier New" w:hAnsi="Courier New" w:hint="default"/>
      </w:rPr>
    </w:lvl>
    <w:lvl w:ilvl="8" w:tplc="0EECBDB4">
      <w:start w:val="1"/>
      <w:numFmt w:val="bullet"/>
      <w:lvlText w:val=""/>
      <w:lvlJc w:val="left"/>
      <w:pPr>
        <w:ind w:left="6480" w:hanging="360"/>
      </w:pPr>
      <w:rPr>
        <w:rFonts w:ascii="Wingdings" w:hAnsi="Wingdings" w:hint="default"/>
      </w:rPr>
    </w:lvl>
  </w:abstractNum>
  <w:abstractNum w:abstractNumId="1" w15:restartNumberingAfterBreak="0">
    <w:nsid w:val="0BB00E82"/>
    <w:multiLevelType w:val="hybridMultilevel"/>
    <w:tmpl w:val="A5FA0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E0D88"/>
    <w:multiLevelType w:val="hybridMultilevel"/>
    <w:tmpl w:val="87B6BB64"/>
    <w:lvl w:ilvl="0" w:tplc="A1920032">
      <w:start w:val="1"/>
      <w:numFmt w:val="decimal"/>
      <w:lvlText w:val="%1."/>
      <w:lvlJc w:val="left"/>
      <w:pPr>
        <w:ind w:left="720" w:hanging="360"/>
      </w:pPr>
    </w:lvl>
    <w:lvl w:ilvl="1" w:tplc="D37A88BA">
      <w:start w:val="1"/>
      <w:numFmt w:val="lowerLetter"/>
      <w:lvlText w:val="%2."/>
      <w:lvlJc w:val="left"/>
      <w:pPr>
        <w:ind w:left="1440" w:hanging="360"/>
      </w:pPr>
    </w:lvl>
    <w:lvl w:ilvl="2" w:tplc="B9522D8C">
      <w:start w:val="1"/>
      <w:numFmt w:val="lowerRoman"/>
      <w:lvlText w:val="%3."/>
      <w:lvlJc w:val="right"/>
      <w:pPr>
        <w:ind w:left="2160" w:hanging="180"/>
      </w:pPr>
    </w:lvl>
    <w:lvl w:ilvl="3" w:tplc="BDB0B622">
      <w:start w:val="1"/>
      <w:numFmt w:val="decimal"/>
      <w:lvlText w:val="%4."/>
      <w:lvlJc w:val="left"/>
      <w:pPr>
        <w:ind w:left="2880" w:hanging="360"/>
      </w:pPr>
    </w:lvl>
    <w:lvl w:ilvl="4" w:tplc="E8A007D4">
      <w:start w:val="1"/>
      <w:numFmt w:val="lowerLetter"/>
      <w:lvlText w:val="%5."/>
      <w:lvlJc w:val="left"/>
      <w:pPr>
        <w:ind w:left="3600" w:hanging="360"/>
      </w:pPr>
    </w:lvl>
    <w:lvl w:ilvl="5" w:tplc="B8F87768">
      <w:start w:val="1"/>
      <w:numFmt w:val="lowerRoman"/>
      <w:lvlText w:val="%6."/>
      <w:lvlJc w:val="right"/>
      <w:pPr>
        <w:ind w:left="4320" w:hanging="180"/>
      </w:pPr>
    </w:lvl>
    <w:lvl w:ilvl="6" w:tplc="3B9C544C">
      <w:start w:val="1"/>
      <w:numFmt w:val="decimal"/>
      <w:lvlText w:val="%7."/>
      <w:lvlJc w:val="left"/>
      <w:pPr>
        <w:ind w:left="5040" w:hanging="360"/>
      </w:pPr>
    </w:lvl>
    <w:lvl w:ilvl="7" w:tplc="5F3A9338">
      <w:start w:val="1"/>
      <w:numFmt w:val="lowerLetter"/>
      <w:lvlText w:val="%8."/>
      <w:lvlJc w:val="left"/>
      <w:pPr>
        <w:ind w:left="5760" w:hanging="360"/>
      </w:pPr>
    </w:lvl>
    <w:lvl w:ilvl="8" w:tplc="4D9A748C">
      <w:start w:val="1"/>
      <w:numFmt w:val="lowerRoman"/>
      <w:lvlText w:val="%9."/>
      <w:lvlJc w:val="right"/>
      <w:pPr>
        <w:ind w:left="6480" w:hanging="180"/>
      </w:pPr>
    </w:lvl>
  </w:abstractNum>
  <w:abstractNum w:abstractNumId="3" w15:restartNumberingAfterBreak="0">
    <w:nsid w:val="19CE31D2"/>
    <w:multiLevelType w:val="hybridMultilevel"/>
    <w:tmpl w:val="F9144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12228"/>
    <w:multiLevelType w:val="hybridMultilevel"/>
    <w:tmpl w:val="21B22668"/>
    <w:lvl w:ilvl="0" w:tplc="D2CA093A">
      <w:start w:val="1"/>
      <w:numFmt w:val="bullet"/>
      <w:lvlText w:val=""/>
      <w:lvlJc w:val="left"/>
      <w:pPr>
        <w:ind w:left="720" w:hanging="360"/>
      </w:pPr>
      <w:rPr>
        <w:rFonts w:ascii="Symbol" w:hAnsi="Symbol" w:hint="default"/>
      </w:rPr>
    </w:lvl>
    <w:lvl w:ilvl="1" w:tplc="5770FC4C">
      <w:start w:val="1"/>
      <w:numFmt w:val="bullet"/>
      <w:lvlText w:val="o"/>
      <w:lvlJc w:val="left"/>
      <w:pPr>
        <w:ind w:left="1440" w:hanging="360"/>
      </w:pPr>
      <w:rPr>
        <w:rFonts w:ascii="Courier New" w:hAnsi="Courier New" w:hint="default"/>
      </w:rPr>
    </w:lvl>
    <w:lvl w:ilvl="2" w:tplc="828480F2">
      <w:start w:val="1"/>
      <w:numFmt w:val="bullet"/>
      <w:lvlText w:val=""/>
      <w:lvlJc w:val="left"/>
      <w:pPr>
        <w:ind w:left="2160" w:hanging="360"/>
      </w:pPr>
      <w:rPr>
        <w:rFonts w:ascii="Wingdings" w:hAnsi="Wingdings" w:hint="default"/>
      </w:rPr>
    </w:lvl>
    <w:lvl w:ilvl="3" w:tplc="46C2D170">
      <w:start w:val="1"/>
      <w:numFmt w:val="bullet"/>
      <w:lvlText w:val=""/>
      <w:lvlJc w:val="left"/>
      <w:pPr>
        <w:ind w:left="2880" w:hanging="360"/>
      </w:pPr>
      <w:rPr>
        <w:rFonts w:ascii="Symbol" w:hAnsi="Symbol" w:hint="default"/>
      </w:rPr>
    </w:lvl>
    <w:lvl w:ilvl="4" w:tplc="467087C6">
      <w:start w:val="1"/>
      <w:numFmt w:val="bullet"/>
      <w:lvlText w:val="o"/>
      <w:lvlJc w:val="left"/>
      <w:pPr>
        <w:ind w:left="3600" w:hanging="360"/>
      </w:pPr>
      <w:rPr>
        <w:rFonts w:ascii="Courier New" w:hAnsi="Courier New" w:hint="default"/>
      </w:rPr>
    </w:lvl>
    <w:lvl w:ilvl="5" w:tplc="1F72AC80">
      <w:start w:val="1"/>
      <w:numFmt w:val="bullet"/>
      <w:lvlText w:val=""/>
      <w:lvlJc w:val="left"/>
      <w:pPr>
        <w:ind w:left="4320" w:hanging="360"/>
      </w:pPr>
      <w:rPr>
        <w:rFonts w:ascii="Wingdings" w:hAnsi="Wingdings" w:hint="default"/>
      </w:rPr>
    </w:lvl>
    <w:lvl w:ilvl="6" w:tplc="3DDA289C">
      <w:start w:val="1"/>
      <w:numFmt w:val="bullet"/>
      <w:lvlText w:val=""/>
      <w:lvlJc w:val="left"/>
      <w:pPr>
        <w:ind w:left="5040" w:hanging="360"/>
      </w:pPr>
      <w:rPr>
        <w:rFonts w:ascii="Symbol" w:hAnsi="Symbol" w:hint="default"/>
      </w:rPr>
    </w:lvl>
    <w:lvl w:ilvl="7" w:tplc="37C4EB7E">
      <w:start w:val="1"/>
      <w:numFmt w:val="bullet"/>
      <w:lvlText w:val="o"/>
      <w:lvlJc w:val="left"/>
      <w:pPr>
        <w:ind w:left="5760" w:hanging="360"/>
      </w:pPr>
      <w:rPr>
        <w:rFonts w:ascii="Courier New" w:hAnsi="Courier New" w:hint="default"/>
      </w:rPr>
    </w:lvl>
    <w:lvl w:ilvl="8" w:tplc="FB64D972">
      <w:start w:val="1"/>
      <w:numFmt w:val="bullet"/>
      <w:lvlText w:val=""/>
      <w:lvlJc w:val="left"/>
      <w:pPr>
        <w:ind w:left="6480" w:hanging="360"/>
      </w:pPr>
      <w:rPr>
        <w:rFonts w:ascii="Wingdings" w:hAnsi="Wingdings" w:hint="default"/>
      </w:rPr>
    </w:lvl>
  </w:abstractNum>
  <w:abstractNum w:abstractNumId="5" w15:restartNumberingAfterBreak="0">
    <w:nsid w:val="247E299C"/>
    <w:multiLevelType w:val="hybridMultilevel"/>
    <w:tmpl w:val="DFE02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247352"/>
    <w:multiLevelType w:val="hybridMultilevel"/>
    <w:tmpl w:val="AA18E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D87C69"/>
    <w:multiLevelType w:val="hybridMultilevel"/>
    <w:tmpl w:val="FB3833A6"/>
    <w:lvl w:ilvl="0" w:tplc="EC2AA99C">
      <w:start w:val="5"/>
      <w:numFmt w:val="decimal"/>
      <w:lvlText w:val="%1."/>
      <w:lvlJc w:val="left"/>
      <w:pPr>
        <w:ind w:left="720" w:hanging="360"/>
      </w:pPr>
      <w:rPr>
        <w:rFonts w:ascii="Times New Roman" w:eastAsia="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C7DCF"/>
    <w:multiLevelType w:val="hybridMultilevel"/>
    <w:tmpl w:val="9AF41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4C5159"/>
    <w:multiLevelType w:val="hybridMultilevel"/>
    <w:tmpl w:val="47226C36"/>
    <w:lvl w:ilvl="0" w:tplc="813EABCE">
      <w:start w:val="1"/>
      <w:numFmt w:val="decimal"/>
      <w:lvlText w:val="%1."/>
      <w:lvlJc w:val="left"/>
      <w:pPr>
        <w:ind w:left="720" w:hanging="360"/>
      </w:pPr>
      <w:rPr>
        <w:rFonts w:ascii="Times New Roman" w:hAnsi="Times New Roman" w:cs="Times New Roman" w:hint="default"/>
        <w:b/>
        <w:bCs/>
      </w:rPr>
    </w:lvl>
    <w:lvl w:ilvl="1" w:tplc="380EF6E8">
      <w:start w:val="1"/>
      <w:numFmt w:val="lowerLetter"/>
      <w:lvlText w:val="%2."/>
      <w:lvlJc w:val="left"/>
      <w:pPr>
        <w:ind w:left="1440" w:hanging="360"/>
      </w:pPr>
    </w:lvl>
    <w:lvl w:ilvl="2" w:tplc="B2C81DA6">
      <w:start w:val="1"/>
      <w:numFmt w:val="lowerRoman"/>
      <w:lvlText w:val="%3."/>
      <w:lvlJc w:val="right"/>
      <w:pPr>
        <w:ind w:left="2160" w:hanging="180"/>
      </w:pPr>
    </w:lvl>
    <w:lvl w:ilvl="3" w:tplc="F19A6BA6">
      <w:start w:val="1"/>
      <w:numFmt w:val="decimal"/>
      <w:lvlText w:val="%4."/>
      <w:lvlJc w:val="left"/>
      <w:pPr>
        <w:ind w:left="2880" w:hanging="360"/>
      </w:pPr>
    </w:lvl>
    <w:lvl w:ilvl="4" w:tplc="2AF8EF00">
      <w:start w:val="1"/>
      <w:numFmt w:val="lowerLetter"/>
      <w:lvlText w:val="%5."/>
      <w:lvlJc w:val="left"/>
      <w:pPr>
        <w:ind w:left="3600" w:hanging="360"/>
      </w:pPr>
    </w:lvl>
    <w:lvl w:ilvl="5" w:tplc="8C5E8A0E">
      <w:start w:val="1"/>
      <w:numFmt w:val="lowerRoman"/>
      <w:lvlText w:val="%6."/>
      <w:lvlJc w:val="right"/>
      <w:pPr>
        <w:ind w:left="4320" w:hanging="180"/>
      </w:pPr>
    </w:lvl>
    <w:lvl w:ilvl="6" w:tplc="D048EF3E">
      <w:start w:val="1"/>
      <w:numFmt w:val="decimal"/>
      <w:lvlText w:val="%7."/>
      <w:lvlJc w:val="left"/>
      <w:pPr>
        <w:ind w:left="5040" w:hanging="360"/>
      </w:pPr>
    </w:lvl>
    <w:lvl w:ilvl="7" w:tplc="DCA40C54">
      <w:start w:val="1"/>
      <w:numFmt w:val="lowerLetter"/>
      <w:lvlText w:val="%8."/>
      <w:lvlJc w:val="left"/>
      <w:pPr>
        <w:ind w:left="5760" w:hanging="360"/>
      </w:pPr>
    </w:lvl>
    <w:lvl w:ilvl="8" w:tplc="77D80E3C">
      <w:start w:val="1"/>
      <w:numFmt w:val="lowerRoman"/>
      <w:lvlText w:val="%9."/>
      <w:lvlJc w:val="right"/>
      <w:pPr>
        <w:ind w:left="6480" w:hanging="180"/>
      </w:pPr>
    </w:lvl>
  </w:abstractNum>
  <w:num w:numId="1">
    <w:abstractNumId w:val="2"/>
  </w:num>
  <w:num w:numId="2">
    <w:abstractNumId w:val="4"/>
  </w:num>
  <w:num w:numId="3">
    <w:abstractNumId w:val="0"/>
  </w:num>
  <w:num w:numId="4">
    <w:abstractNumId w:val="9"/>
  </w:num>
  <w:num w:numId="5">
    <w:abstractNumId w:val="6"/>
  </w:num>
  <w:num w:numId="6">
    <w:abstractNumId w:val="5"/>
  </w:num>
  <w:num w:numId="7">
    <w:abstractNumId w:val="3"/>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FB9"/>
    <w:rsid w:val="000044AF"/>
    <w:rsid w:val="00012A83"/>
    <w:rsid w:val="000152AF"/>
    <w:rsid w:val="00015D21"/>
    <w:rsid w:val="00015D2F"/>
    <w:rsid w:val="000171EC"/>
    <w:rsid w:val="000173AF"/>
    <w:rsid w:val="00017DD9"/>
    <w:rsid w:val="0002076A"/>
    <w:rsid w:val="000230B7"/>
    <w:rsid w:val="00025541"/>
    <w:rsid w:val="000259D4"/>
    <w:rsid w:val="00026B5B"/>
    <w:rsid w:val="00030FD8"/>
    <w:rsid w:val="00035028"/>
    <w:rsid w:val="00035921"/>
    <w:rsid w:val="00035D4E"/>
    <w:rsid w:val="00040530"/>
    <w:rsid w:val="00041496"/>
    <w:rsid w:val="00044AEB"/>
    <w:rsid w:val="0004601E"/>
    <w:rsid w:val="00046355"/>
    <w:rsid w:val="00047AAF"/>
    <w:rsid w:val="000501FD"/>
    <w:rsid w:val="00050E6D"/>
    <w:rsid w:val="000512C7"/>
    <w:rsid w:val="00051E11"/>
    <w:rsid w:val="000531CC"/>
    <w:rsid w:val="000543EB"/>
    <w:rsid w:val="000550BF"/>
    <w:rsid w:val="0006185F"/>
    <w:rsid w:val="00061920"/>
    <w:rsid w:val="0006273B"/>
    <w:rsid w:val="000635A4"/>
    <w:rsid w:val="00063CED"/>
    <w:rsid w:val="00065910"/>
    <w:rsid w:val="000748AB"/>
    <w:rsid w:val="000753AE"/>
    <w:rsid w:val="0007542B"/>
    <w:rsid w:val="00076303"/>
    <w:rsid w:val="0008097F"/>
    <w:rsid w:val="000819CC"/>
    <w:rsid w:val="0008520F"/>
    <w:rsid w:val="000863EC"/>
    <w:rsid w:val="000935E2"/>
    <w:rsid w:val="00093810"/>
    <w:rsid w:val="00096556"/>
    <w:rsid w:val="0009758F"/>
    <w:rsid w:val="000A124F"/>
    <w:rsid w:val="000A134A"/>
    <w:rsid w:val="000A1745"/>
    <w:rsid w:val="000A50F8"/>
    <w:rsid w:val="000A79B5"/>
    <w:rsid w:val="000B2209"/>
    <w:rsid w:val="000B33DD"/>
    <w:rsid w:val="000B5A2D"/>
    <w:rsid w:val="000B74CB"/>
    <w:rsid w:val="000B7E34"/>
    <w:rsid w:val="000C3A9E"/>
    <w:rsid w:val="000C466E"/>
    <w:rsid w:val="000C4719"/>
    <w:rsid w:val="000D2B3A"/>
    <w:rsid w:val="000D37E7"/>
    <w:rsid w:val="000D46DC"/>
    <w:rsid w:val="000E0229"/>
    <w:rsid w:val="000E3CFB"/>
    <w:rsid w:val="000E4A6D"/>
    <w:rsid w:val="000F12FC"/>
    <w:rsid w:val="000F155B"/>
    <w:rsid w:val="000F3704"/>
    <w:rsid w:val="000F6D35"/>
    <w:rsid w:val="0010148E"/>
    <w:rsid w:val="00104975"/>
    <w:rsid w:val="001060F1"/>
    <w:rsid w:val="00107215"/>
    <w:rsid w:val="00111FB1"/>
    <w:rsid w:val="00112ED2"/>
    <w:rsid w:val="00114DD8"/>
    <w:rsid w:val="001210CE"/>
    <w:rsid w:val="001229B0"/>
    <w:rsid w:val="0012309F"/>
    <w:rsid w:val="00123337"/>
    <w:rsid w:val="00125E91"/>
    <w:rsid w:val="0012755B"/>
    <w:rsid w:val="0013194A"/>
    <w:rsid w:val="0013495C"/>
    <w:rsid w:val="00135110"/>
    <w:rsid w:val="0013528A"/>
    <w:rsid w:val="0014018B"/>
    <w:rsid w:val="0014185B"/>
    <w:rsid w:val="001421BC"/>
    <w:rsid w:val="001447E6"/>
    <w:rsid w:val="00144FC8"/>
    <w:rsid w:val="00150F38"/>
    <w:rsid w:val="001562B0"/>
    <w:rsid w:val="00161C75"/>
    <w:rsid w:val="001630C0"/>
    <w:rsid w:val="00165D8B"/>
    <w:rsid w:val="00165F6F"/>
    <w:rsid w:val="00166213"/>
    <w:rsid w:val="00166684"/>
    <w:rsid w:val="00167147"/>
    <w:rsid w:val="001706A5"/>
    <w:rsid w:val="001754D4"/>
    <w:rsid w:val="001776DE"/>
    <w:rsid w:val="00180450"/>
    <w:rsid w:val="00180889"/>
    <w:rsid w:val="00182DC5"/>
    <w:rsid w:val="001851D7"/>
    <w:rsid w:val="00187EA3"/>
    <w:rsid w:val="0019202B"/>
    <w:rsid w:val="00192086"/>
    <w:rsid w:val="0019416A"/>
    <w:rsid w:val="0019496A"/>
    <w:rsid w:val="00197566"/>
    <w:rsid w:val="001A4498"/>
    <w:rsid w:val="001A7C66"/>
    <w:rsid w:val="001B0118"/>
    <w:rsid w:val="001B4901"/>
    <w:rsid w:val="001C39D9"/>
    <w:rsid w:val="001C4B8E"/>
    <w:rsid w:val="001C5248"/>
    <w:rsid w:val="001D15CF"/>
    <w:rsid w:val="001D3F22"/>
    <w:rsid w:val="001D6D4D"/>
    <w:rsid w:val="001E136E"/>
    <w:rsid w:val="001E2471"/>
    <w:rsid w:val="001E4DEF"/>
    <w:rsid w:val="001F2DB0"/>
    <w:rsid w:val="001F3074"/>
    <w:rsid w:val="001F3AEC"/>
    <w:rsid w:val="001F6AF7"/>
    <w:rsid w:val="002006EF"/>
    <w:rsid w:val="002014F7"/>
    <w:rsid w:val="00207766"/>
    <w:rsid w:val="00210A57"/>
    <w:rsid w:val="00210E4D"/>
    <w:rsid w:val="002110A4"/>
    <w:rsid w:val="00212579"/>
    <w:rsid w:val="0021797E"/>
    <w:rsid w:val="00221251"/>
    <w:rsid w:val="00221805"/>
    <w:rsid w:val="00223274"/>
    <w:rsid w:val="00223377"/>
    <w:rsid w:val="002247DB"/>
    <w:rsid w:val="00226A13"/>
    <w:rsid w:val="00231976"/>
    <w:rsid w:val="00233FEC"/>
    <w:rsid w:val="00234321"/>
    <w:rsid w:val="00235C65"/>
    <w:rsid w:val="002370FF"/>
    <w:rsid w:val="00237BBF"/>
    <w:rsid w:val="0024101D"/>
    <w:rsid w:val="0024331E"/>
    <w:rsid w:val="002460EA"/>
    <w:rsid w:val="00246E32"/>
    <w:rsid w:val="002500E9"/>
    <w:rsid w:val="00251C2F"/>
    <w:rsid w:val="00252E2E"/>
    <w:rsid w:val="002602FE"/>
    <w:rsid w:val="002645D5"/>
    <w:rsid w:val="00267543"/>
    <w:rsid w:val="002709C0"/>
    <w:rsid w:val="00271DE1"/>
    <w:rsid w:val="00272731"/>
    <w:rsid w:val="0027703C"/>
    <w:rsid w:val="00280677"/>
    <w:rsid w:val="0028335D"/>
    <w:rsid w:val="002853C3"/>
    <w:rsid w:val="0028723A"/>
    <w:rsid w:val="002909FB"/>
    <w:rsid w:val="00290C69"/>
    <w:rsid w:val="002939D7"/>
    <w:rsid w:val="00296251"/>
    <w:rsid w:val="002A0375"/>
    <w:rsid w:val="002A06E2"/>
    <w:rsid w:val="002A50D0"/>
    <w:rsid w:val="002A6A69"/>
    <w:rsid w:val="002B049D"/>
    <w:rsid w:val="002B1003"/>
    <w:rsid w:val="002B2167"/>
    <w:rsid w:val="002B307E"/>
    <w:rsid w:val="002B7899"/>
    <w:rsid w:val="002C127C"/>
    <w:rsid w:val="002C5FBE"/>
    <w:rsid w:val="002C6042"/>
    <w:rsid w:val="002D198E"/>
    <w:rsid w:val="002D2026"/>
    <w:rsid w:val="002D22D2"/>
    <w:rsid w:val="002D514B"/>
    <w:rsid w:val="002D5D79"/>
    <w:rsid w:val="002D7989"/>
    <w:rsid w:val="002E0444"/>
    <w:rsid w:val="002E093D"/>
    <w:rsid w:val="002E2223"/>
    <w:rsid w:val="002E2A33"/>
    <w:rsid w:val="002E4433"/>
    <w:rsid w:val="002E6F0D"/>
    <w:rsid w:val="002F37D1"/>
    <w:rsid w:val="002F3ABF"/>
    <w:rsid w:val="002F4B22"/>
    <w:rsid w:val="002F4D6D"/>
    <w:rsid w:val="002F6932"/>
    <w:rsid w:val="002F6A44"/>
    <w:rsid w:val="00300D78"/>
    <w:rsid w:val="00304F1A"/>
    <w:rsid w:val="003057D0"/>
    <w:rsid w:val="00307749"/>
    <w:rsid w:val="00313329"/>
    <w:rsid w:val="003134DD"/>
    <w:rsid w:val="0031363F"/>
    <w:rsid w:val="003174FC"/>
    <w:rsid w:val="00320808"/>
    <w:rsid w:val="003209C2"/>
    <w:rsid w:val="00323591"/>
    <w:rsid w:val="0032484F"/>
    <w:rsid w:val="003317B0"/>
    <w:rsid w:val="003346BA"/>
    <w:rsid w:val="003366AA"/>
    <w:rsid w:val="003414CC"/>
    <w:rsid w:val="0034173F"/>
    <w:rsid w:val="00342398"/>
    <w:rsid w:val="0034253A"/>
    <w:rsid w:val="0034562B"/>
    <w:rsid w:val="003459D4"/>
    <w:rsid w:val="00346461"/>
    <w:rsid w:val="00346D97"/>
    <w:rsid w:val="00347E45"/>
    <w:rsid w:val="003508DA"/>
    <w:rsid w:val="00353B1F"/>
    <w:rsid w:val="00353DC9"/>
    <w:rsid w:val="003548FF"/>
    <w:rsid w:val="0036411D"/>
    <w:rsid w:val="003653E8"/>
    <w:rsid w:val="0036664D"/>
    <w:rsid w:val="0037142C"/>
    <w:rsid w:val="0037157D"/>
    <w:rsid w:val="00377CB6"/>
    <w:rsid w:val="00383BC4"/>
    <w:rsid w:val="003846A4"/>
    <w:rsid w:val="00391A55"/>
    <w:rsid w:val="00393BDA"/>
    <w:rsid w:val="00395383"/>
    <w:rsid w:val="00396DC4"/>
    <w:rsid w:val="0039712A"/>
    <w:rsid w:val="003A1874"/>
    <w:rsid w:val="003A37E2"/>
    <w:rsid w:val="003A53C2"/>
    <w:rsid w:val="003A6D68"/>
    <w:rsid w:val="003A6F12"/>
    <w:rsid w:val="003B208F"/>
    <w:rsid w:val="003B571E"/>
    <w:rsid w:val="003B6F78"/>
    <w:rsid w:val="003B7E75"/>
    <w:rsid w:val="003C0E90"/>
    <w:rsid w:val="003C1930"/>
    <w:rsid w:val="003C4F5E"/>
    <w:rsid w:val="003C516A"/>
    <w:rsid w:val="003C5B37"/>
    <w:rsid w:val="003D0C70"/>
    <w:rsid w:val="003D1921"/>
    <w:rsid w:val="003E52C8"/>
    <w:rsid w:val="003E5B51"/>
    <w:rsid w:val="003E5F44"/>
    <w:rsid w:val="003F0CA1"/>
    <w:rsid w:val="003F4670"/>
    <w:rsid w:val="003F5A5D"/>
    <w:rsid w:val="003F646A"/>
    <w:rsid w:val="003F663A"/>
    <w:rsid w:val="003F676B"/>
    <w:rsid w:val="00404CBB"/>
    <w:rsid w:val="00406B0D"/>
    <w:rsid w:val="00407ACD"/>
    <w:rsid w:val="004128A5"/>
    <w:rsid w:val="00413354"/>
    <w:rsid w:val="004144C2"/>
    <w:rsid w:val="00415140"/>
    <w:rsid w:val="00415AB5"/>
    <w:rsid w:val="00415C5C"/>
    <w:rsid w:val="004161AB"/>
    <w:rsid w:val="0041739B"/>
    <w:rsid w:val="004201E4"/>
    <w:rsid w:val="0042190D"/>
    <w:rsid w:val="004234A5"/>
    <w:rsid w:val="00424A1D"/>
    <w:rsid w:val="00426A9F"/>
    <w:rsid w:val="0043032F"/>
    <w:rsid w:val="00430AB7"/>
    <w:rsid w:val="0043118B"/>
    <w:rsid w:val="00431744"/>
    <w:rsid w:val="004324E8"/>
    <w:rsid w:val="00433097"/>
    <w:rsid w:val="00437478"/>
    <w:rsid w:val="00440D95"/>
    <w:rsid w:val="00441625"/>
    <w:rsid w:val="004422B7"/>
    <w:rsid w:val="004519DD"/>
    <w:rsid w:val="00454820"/>
    <w:rsid w:val="00454BC9"/>
    <w:rsid w:val="00456F2E"/>
    <w:rsid w:val="00463EAE"/>
    <w:rsid w:val="004662A0"/>
    <w:rsid w:val="0046667E"/>
    <w:rsid w:val="00466BC0"/>
    <w:rsid w:val="00467200"/>
    <w:rsid w:val="0047400A"/>
    <w:rsid w:val="00485057"/>
    <w:rsid w:val="00486A9E"/>
    <w:rsid w:val="00487EFE"/>
    <w:rsid w:val="00490037"/>
    <w:rsid w:val="0049203D"/>
    <w:rsid w:val="0049741C"/>
    <w:rsid w:val="004979A8"/>
    <w:rsid w:val="004A0497"/>
    <w:rsid w:val="004A2F21"/>
    <w:rsid w:val="004A3B7F"/>
    <w:rsid w:val="004A4625"/>
    <w:rsid w:val="004A7527"/>
    <w:rsid w:val="004B3B73"/>
    <w:rsid w:val="004B427E"/>
    <w:rsid w:val="004B4481"/>
    <w:rsid w:val="004C0338"/>
    <w:rsid w:val="004C1198"/>
    <w:rsid w:val="004C21BC"/>
    <w:rsid w:val="004C2738"/>
    <w:rsid w:val="004C4DD9"/>
    <w:rsid w:val="004C60CD"/>
    <w:rsid w:val="004C644E"/>
    <w:rsid w:val="004C7B7F"/>
    <w:rsid w:val="004D0C0B"/>
    <w:rsid w:val="004D29B9"/>
    <w:rsid w:val="004D39D4"/>
    <w:rsid w:val="004D5D41"/>
    <w:rsid w:val="004D643F"/>
    <w:rsid w:val="004D790B"/>
    <w:rsid w:val="004E4D17"/>
    <w:rsid w:val="004E747B"/>
    <w:rsid w:val="004F179A"/>
    <w:rsid w:val="004F2332"/>
    <w:rsid w:val="004F2685"/>
    <w:rsid w:val="004F4782"/>
    <w:rsid w:val="004F6385"/>
    <w:rsid w:val="004F644D"/>
    <w:rsid w:val="004F6CA1"/>
    <w:rsid w:val="004F790B"/>
    <w:rsid w:val="00501318"/>
    <w:rsid w:val="00510654"/>
    <w:rsid w:val="005160D9"/>
    <w:rsid w:val="005209A2"/>
    <w:rsid w:val="00520B74"/>
    <w:rsid w:val="00521469"/>
    <w:rsid w:val="00522B8A"/>
    <w:rsid w:val="00522F09"/>
    <w:rsid w:val="00525EB5"/>
    <w:rsid w:val="00530351"/>
    <w:rsid w:val="005341B6"/>
    <w:rsid w:val="00546024"/>
    <w:rsid w:val="0054605B"/>
    <w:rsid w:val="0054633E"/>
    <w:rsid w:val="005471D3"/>
    <w:rsid w:val="00550C0B"/>
    <w:rsid w:val="005510D5"/>
    <w:rsid w:val="00552707"/>
    <w:rsid w:val="00554D14"/>
    <w:rsid w:val="00556350"/>
    <w:rsid w:val="00561173"/>
    <w:rsid w:val="00561B2B"/>
    <w:rsid w:val="00573CAF"/>
    <w:rsid w:val="0057554C"/>
    <w:rsid w:val="005759B9"/>
    <w:rsid w:val="00576702"/>
    <w:rsid w:val="00576906"/>
    <w:rsid w:val="005803D6"/>
    <w:rsid w:val="00583173"/>
    <w:rsid w:val="00584A92"/>
    <w:rsid w:val="005857D0"/>
    <w:rsid w:val="005875EA"/>
    <w:rsid w:val="00592F55"/>
    <w:rsid w:val="0059362A"/>
    <w:rsid w:val="00593C68"/>
    <w:rsid w:val="005A1B6E"/>
    <w:rsid w:val="005A3D29"/>
    <w:rsid w:val="005A6F64"/>
    <w:rsid w:val="005A7A2C"/>
    <w:rsid w:val="005B35F7"/>
    <w:rsid w:val="005B60BE"/>
    <w:rsid w:val="005B6664"/>
    <w:rsid w:val="005C100B"/>
    <w:rsid w:val="005C2AE3"/>
    <w:rsid w:val="005C38FA"/>
    <w:rsid w:val="005C7B1C"/>
    <w:rsid w:val="005C7E6B"/>
    <w:rsid w:val="005D0DE7"/>
    <w:rsid w:val="005D1C26"/>
    <w:rsid w:val="005D1FA4"/>
    <w:rsid w:val="005D4575"/>
    <w:rsid w:val="005D58CD"/>
    <w:rsid w:val="005D6A2A"/>
    <w:rsid w:val="005E2908"/>
    <w:rsid w:val="005E2B3D"/>
    <w:rsid w:val="005E3593"/>
    <w:rsid w:val="005E724E"/>
    <w:rsid w:val="005E7B8D"/>
    <w:rsid w:val="005E7BF5"/>
    <w:rsid w:val="005F23FA"/>
    <w:rsid w:val="005F341C"/>
    <w:rsid w:val="005F435B"/>
    <w:rsid w:val="005F7556"/>
    <w:rsid w:val="006030DE"/>
    <w:rsid w:val="00604F66"/>
    <w:rsid w:val="00611C99"/>
    <w:rsid w:val="006135D8"/>
    <w:rsid w:val="00613DEC"/>
    <w:rsid w:val="006152CF"/>
    <w:rsid w:val="006229DC"/>
    <w:rsid w:val="006320E5"/>
    <w:rsid w:val="006331B7"/>
    <w:rsid w:val="00634757"/>
    <w:rsid w:val="00635415"/>
    <w:rsid w:val="006374C1"/>
    <w:rsid w:val="0063794E"/>
    <w:rsid w:val="0064088F"/>
    <w:rsid w:val="00641ED2"/>
    <w:rsid w:val="006437E0"/>
    <w:rsid w:val="00645BB3"/>
    <w:rsid w:val="00645DC1"/>
    <w:rsid w:val="0065035C"/>
    <w:rsid w:val="00654C61"/>
    <w:rsid w:val="00654F97"/>
    <w:rsid w:val="00656295"/>
    <w:rsid w:val="00656EDF"/>
    <w:rsid w:val="0066267C"/>
    <w:rsid w:val="00664C22"/>
    <w:rsid w:val="006717C3"/>
    <w:rsid w:val="006718B2"/>
    <w:rsid w:val="006745A7"/>
    <w:rsid w:val="00674B1F"/>
    <w:rsid w:val="006759F8"/>
    <w:rsid w:val="006815B2"/>
    <w:rsid w:val="006817FF"/>
    <w:rsid w:val="00682D6E"/>
    <w:rsid w:val="00683684"/>
    <w:rsid w:val="00687A79"/>
    <w:rsid w:val="00692699"/>
    <w:rsid w:val="006959B2"/>
    <w:rsid w:val="006A62D9"/>
    <w:rsid w:val="006B0E89"/>
    <w:rsid w:val="006B1393"/>
    <w:rsid w:val="006B1923"/>
    <w:rsid w:val="006B269A"/>
    <w:rsid w:val="006B335F"/>
    <w:rsid w:val="006B38C3"/>
    <w:rsid w:val="006B3D85"/>
    <w:rsid w:val="006B669F"/>
    <w:rsid w:val="006B6DD7"/>
    <w:rsid w:val="006C0A92"/>
    <w:rsid w:val="006C6693"/>
    <w:rsid w:val="006C67F7"/>
    <w:rsid w:val="006C6BCE"/>
    <w:rsid w:val="006D1186"/>
    <w:rsid w:val="006D2BBC"/>
    <w:rsid w:val="006D422A"/>
    <w:rsid w:val="006D6E48"/>
    <w:rsid w:val="006E1115"/>
    <w:rsid w:val="006E4287"/>
    <w:rsid w:val="006E6CD0"/>
    <w:rsid w:val="006F1E2C"/>
    <w:rsid w:val="006F2F31"/>
    <w:rsid w:val="006F3045"/>
    <w:rsid w:val="006F4F5F"/>
    <w:rsid w:val="00701226"/>
    <w:rsid w:val="00703E6D"/>
    <w:rsid w:val="00705405"/>
    <w:rsid w:val="00710245"/>
    <w:rsid w:val="007113FF"/>
    <w:rsid w:val="00713D07"/>
    <w:rsid w:val="00715CBD"/>
    <w:rsid w:val="00717816"/>
    <w:rsid w:val="00723248"/>
    <w:rsid w:val="00723E6A"/>
    <w:rsid w:val="00734208"/>
    <w:rsid w:val="007350E8"/>
    <w:rsid w:val="00735DAB"/>
    <w:rsid w:val="00737DBD"/>
    <w:rsid w:val="00737DFF"/>
    <w:rsid w:val="00743B16"/>
    <w:rsid w:val="00743F9A"/>
    <w:rsid w:val="007513EF"/>
    <w:rsid w:val="007520F0"/>
    <w:rsid w:val="0075297C"/>
    <w:rsid w:val="00766EC6"/>
    <w:rsid w:val="00773B8A"/>
    <w:rsid w:val="007745DF"/>
    <w:rsid w:val="00776774"/>
    <w:rsid w:val="00777406"/>
    <w:rsid w:val="007837EF"/>
    <w:rsid w:val="007862BD"/>
    <w:rsid w:val="007869EE"/>
    <w:rsid w:val="007871C4"/>
    <w:rsid w:val="0079261C"/>
    <w:rsid w:val="00792873"/>
    <w:rsid w:val="0079372F"/>
    <w:rsid w:val="00793B10"/>
    <w:rsid w:val="007A1751"/>
    <w:rsid w:val="007A1ECE"/>
    <w:rsid w:val="007A5694"/>
    <w:rsid w:val="007A5A6A"/>
    <w:rsid w:val="007B3DF6"/>
    <w:rsid w:val="007B779C"/>
    <w:rsid w:val="007C4BB9"/>
    <w:rsid w:val="007C6167"/>
    <w:rsid w:val="007C786E"/>
    <w:rsid w:val="007D1F7E"/>
    <w:rsid w:val="007D38AB"/>
    <w:rsid w:val="007E0CB6"/>
    <w:rsid w:val="007E2FCC"/>
    <w:rsid w:val="007E5F76"/>
    <w:rsid w:val="007E696C"/>
    <w:rsid w:val="007F777D"/>
    <w:rsid w:val="00805025"/>
    <w:rsid w:val="00807A58"/>
    <w:rsid w:val="008114FA"/>
    <w:rsid w:val="00811B13"/>
    <w:rsid w:val="0081280B"/>
    <w:rsid w:val="008151EF"/>
    <w:rsid w:val="0082214E"/>
    <w:rsid w:val="008234ED"/>
    <w:rsid w:val="008243E7"/>
    <w:rsid w:val="00824FBB"/>
    <w:rsid w:val="00825225"/>
    <w:rsid w:val="008263B2"/>
    <w:rsid w:val="00827722"/>
    <w:rsid w:val="0082789E"/>
    <w:rsid w:val="008300CB"/>
    <w:rsid w:val="00832067"/>
    <w:rsid w:val="00836516"/>
    <w:rsid w:val="008365BA"/>
    <w:rsid w:val="008424F2"/>
    <w:rsid w:val="00844180"/>
    <w:rsid w:val="00844F26"/>
    <w:rsid w:val="008459B1"/>
    <w:rsid w:val="00853677"/>
    <w:rsid w:val="0085404D"/>
    <w:rsid w:val="008548F9"/>
    <w:rsid w:val="00855AFE"/>
    <w:rsid w:val="00855F52"/>
    <w:rsid w:val="00856674"/>
    <w:rsid w:val="00860B43"/>
    <w:rsid w:val="00863502"/>
    <w:rsid w:val="00865BD9"/>
    <w:rsid w:val="00866315"/>
    <w:rsid w:val="0086716A"/>
    <w:rsid w:val="00872E67"/>
    <w:rsid w:val="00876F91"/>
    <w:rsid w:val="00884DBF"/>
    <w:rsid w:val="00885088"/>
    <w:rsid w:val="00886036"/>
    <w:rsid w:val="008868B1"/>
    <w:rsid w:val="00887954"/>
    <w:rsid w:val="00887BC7"/>
    <w:rsid w:val="0089084B"/>
    <w:rsid w:val="0089148D"/>
    <w:rsid w:val="00894BBE"/>
    <w:rsid w:val="008976D0"/>
    <w:rsid w:val="008A086E"/>
    <w:rsid w:val="008A0E00"/>
    <w:rsid w:val="008B1B2F"/>
    <w:rsid w:val="008B2588"/>
    <w:rsid w:val="008B275B"/>
    <w:rsid w:val="008B2B5D"/>
    <w:rsid w:val="008B352C"/>
    <w:rsid w:val="008B5793"/>
    <w:rsid w:val="008B7FB7"/>
    <w:rsid w:val="008C00FE"/>
    <w:rsid w:val="008C43CE"/>
    <w:rsid w:val="008C4556"/>
    <w:rsid w:val="008C56AC"/>
    <w:rsid w:val="008D0B2A"/>
    <w:rsid w:val="008D2735"/>
    <w:rsid w:val="008D4AB4"/>
    <w:rsid w:val="008D53FA"/>
    <w:rsid w:val="008D71BA"/>
    <w:rsid w:val="008E242E"/>
    <w:rsid w:val="008E6330"/>
    <w:rsid w:val="008F2BF3"/>
    <w:rsid w:val="008F37F7"/>
    <w:rsid w:val="008F7AA3"/>
    <w:rsid w:val="0090051A"/>
    <w:rsid w:val="00903182"/>
    <w:rsid w:val="009031A3"/>
    <w:rsid w:val="00903597"/>
    <w:rsid w:val="00903AA8"/>
    <w:rsid w:val="00905645"/>
    <w:rsid w:val="00906278"/>
    <w:rsid w:val="009065B9"/>
    <w:rsid w:val="00911C71"/>
    <w:rsid w:val="0091339E"/>
    <w:rsid w:val="0091379D"/>
    <w:rsid w:val="00917869"/>
    <w:rsid w:val="00917DC7"/>
    <w:rsid w:val="009222E6"/>
    <w:rsid w:val="00923449"/>
    <w:rsid w:val="00923A15"/>
    <w:rsid w:val="00925016"/>
    <w:rsid w:val="00926C6B"/>
    <w:rsid w:val="00930EA1"/>
    <w:rsid w:val="00931266"/>
    <w:rsid w:val="00934F28"/>
    <w:rsid w:val="009355D9"/>
    <w:rsid w:val="00935BB7"/>
    <w:rsid w:val="009360C9"/>
    <w:rsid w:val="0093629C"/>
    <w:rsid w:val="00937254"/>
    <w:rsid w:val="00945EE3"/>
    <w:rsid w:val="00950368"/>
    <w:rsid w:val="00950588"/>
    <w:rsid w:val="00951593"/>
    <w:rsid w:val="00951C6F"/>
    <w:rsid w:val="0095271C"/>
    <w:rsid w:val="00953319"/>
    <w:rsid w:val="009544E0"/>
    <w:rsid w:val="00954D1A"/>
    <w:rsid w:val="00955AA0"/>
    <w:rsid w:val="00957681"/>
    <w:rsid w:val="0096507B"/>
    <w:rsid w:val="009658AC"/>
    <w:rsid w:val="00967574"/>
    <w:rsid w:val="00971D4C"/>
    <w:rsid w:val="0097764E"/>
    <w:rsid w:val="00981083"/>
    <w:rsid w:val="00981689"/>
    <w:rsid w:val="00982B9A"/>
    <w:rsid w:val="00983775"/>
    <w:rsid w:val="0098600A"/>
    <w:rsid w:val="00986866"/>
    <w:rsid w:val="00990125"/>
    <w:rsid w:val="0099488D"/>
    <w:rsid w:val="00994CF1"/>
    <w:rsid w:val="0099734B"/>
    <w:rsid w:val="009A06FE"/>
    <w:rsid w:val="009A08B0"/>
    <w:rsid w:val="009A0D47"/>
    <w:rsid w:val="009A1636"/>
    <w:rsid w:val="009A1F82"/>
    <w:rsid w:val="009A225E"/>
    <w:rsid w:val="009A3B5F"/>
    <w:rsid w:val="009A4B57"/>
    <w:rsid w:val="009A60DC"/>
    <w:rsid w:val="009B13A7"/>
    <w:rsid w:val="009B1BD4"/>
    <w:rsid w:val="009B7D01"/>
    <w:rsid w:val="009C017F"/>
    <w:rsid w:val="009C0329"/>
    <w:rsid w:val="009C160E"/>
    <w:rsid w:val="009C16DF"/>
    <w:rsid w:val="009C3BF0"/>
    <w:rsid w:val="009C4F1B"/>
    <w:rsid w:val="009C5BF9"/>
    <w:rsid w:val="009C61DF"/>
    <w:rsid w:val="009C66B8"/>
    <w:rsid w:val="009D0608"/>
    <w:rsid w:val="009D1186"/>
    <w:rsid w:val="009D147F"/>
    <w:rsid w:val="009D292D"/>
    <w:rsid w:val="009D2C71"/>
    <w:rsid w:val="009D34F6"/>
    <w:rsid w:val="009D49BA"/>
    <w:rsid w:val="009D56D8"/>
    <w:rsid w:val="009D60A4"/>
    <w:rsid w:val="009D6141"/>
    <w:rsid w:val="009E2B90"/>
    <w:rsid w:val="009F197F"/>
    <w:rsid w:val="009F5624"/>
    <w:rsid w:val="009F65E2"/>
    <w:rsid w:val="009F666D"/>
    <w:rsid w:val="00A0137C"/>
    <w:rsid w:val="00A01754"/>
    <w:rsid w:val="00A05C6E"/>
    <w:rsid w:val="00A05C71"/>
    <w:rsid w:val="00A14BA2"/>
    <w:rsid w:val="00A15A1A"/>
    <w:rsid w:val="00A17488"/>
    <w:rsid w:val="00A177CB"/>
    <w:rsid w:val="00A21C42"/>
    <w:rsid w:val="00A22C18"/>
    <w:rsid w:val="00A3115D"/>
    <w:rsid w:val="00A3233C"/>
    <w:rsid w:val="00A33257"/>
    <w:rsid w:val="00A360E2"/>
    <w:rsid w:val="00A37280"/>
    <w:rsid w:val="00A3778F"/>
    <w:rsid w:val="00A41611"/>
    <w:rsid w:val="00A417BA"/>
    <w:rsid w:val="00A42D08"/>
    <w:rsid w:val="00A43265"/>
    <w:rsid w:val="00A469F9"/>
    <w:rsid w:val="00A510C7"/>
    <w:rsid w:val="00A5312F"/>
    <w:rsid w:val="00A54BE5"/>
    <w:rsid w:val="00A55258"/>
    <w:rsid w:val="00A56443"/>
    <w:rsid w:val="00A568B0"/>
    <w:rsid w:val="00A56E8B"/>
    <w:rsid w:val="00A6148F"/>
    <w:rsid w:val="00A61EEB"/>
    <w:rsid w:val="00A63342"/>
    <w:rsid w:val="00A6450F"/>
    <w:rsid w:val="00A65041"/>
    <w:rsid w:val="00A660DE"/>
    <w:rsid w:val="00A702FA"/>
    <w:rsid w:val="00A7046C"/>
    <w:rsid w:val="00A72190"/>
    <w:rsid w:val="00A72251"/>
    <w:rsid w:val="00A7238D"/>
    <w:rsid w:val="00A72D89"/>
    <w:rsid w:val="00A74712"/>
    <w:rsid w:val="00A74B5F"/>
    <w:rsid w:val="00A76B3F"/>
    <w:rsid w:val="00A777B7"/>
    <w:rsid w:val="00A805F2"/>
    <w:rsid w:val="00A8071D"/>
    <w:rsid w:val="00A82151"/>
    <w:rsid w:val="00A83B43"/>
    <w:rsid w:val="00A91CCA"/>
    <w:rsid w:val="00A9382B"/>
    <w:rsid w:val="00A94A27"/>
    <w:rsid w:val="00A96BD4"/>
    <w:rsid w:val="00AA1538"/>
    <w:rsid w:val="00AA2242"/>
    <w:rsid w:val="00AA2AD8"/>
    <w:rsid w:val="00AA2FB9"/>
    <w:rsid w:val="00AB193C"/>
    <w:rsid w:val="00AB1D1A"/>
    <w:rsid w:val="00AB617E"/>
    <w:rsid w:val="00AC10A1"/>
    <w:rsid w:val="00AC3A87"/>
    <w:rsid w:val="00AC56A0"/>
    <w:rsid w:val="00AD4E9F"/>
    <w:rsid w:val="00AD6B7D"/>
    <w:rsid w:val="00AE2CD5"/>
    <w:rsid w:val="00AE5FA5"/>
    <w:rsid w:val="00AE6179"/>
    <w:rsid w:val="00AF1824"/>
    <w:rsid w:val="00AF2B35"/>
    <w:rsid w:val="00AF2F2C"/>
    <w:rsid w:val="00AF412D"/>
    <w:rsid w:val="00AF52EF"/>
    <w:rsid w:val="00B005EE"/>
    <w:rsid w:val="00B00793"/>
    <w:rsid w:val="00B01770"/>
    <w:rsid w:val="00B018B7"/>
    <w:rsid w:val="00B02A7C"/>
    <w:rsid w:val="00B039DC"/>
    <w:rsid w:val="00B06FC9"/>
    <w:rsid w:val="00B11B6C"/>
    <w:rsid w:val="00B12548"/>
    <w:rsid w:val="00B142EE"/>
    <w:rsid w:val="00B149E5"/>
    <w:rsid w:val="00B15457"/>
    <w:rsid w:val="00B16E5B"/>
    <w:rsid w:val="00B17663"/>
    <w:rsid w:val="00B17B7F"/>
    <w:rsid w:val="00B20BCA"/>
    <w:rsid w:val="00B211FB"/>
    <w:rsid w:val="00B2295A"/>
    <w:rsid w:val="00B243EC"/>
    <w:rsid w:val="00B26324"/>
    <w:rsid w:val="00B26C86"/>
    <w:rsid w:val="00B30C32"/>
    <w:rsid w:val="00B3139B"/>
    <w:rsid w:val="00B33589"/>
    <w:rsid w:val="00B40B31"/>
    <w:rsid w:val="00B40CD4"/>
    <w:rsid w:val="00B42775"/>
    <w:rsid w:val="00B4472B"/>
    <w:rsid w:val="00B44C37"/>
    <w:rsid w:val="00B45316"/>
    <w:rsid w:val="00B475C6"/>
    <w:rsid w:val="00B50078"/>
    <w:rsid w:val="00B546C2"/>
    <w:rsid w:val="00B56D5C"/>
    <w:rsid w:val="00B60CE7"/>
    <w:rsid w:val="00B61125"/>
    <w:rsid w:val="00B61D78"/>
    <w:rsid w:val="00B62748"/>
    <w:rsid w:val="00B629BA"/>
    <w:rsid w:val="00B63909"/>
    <w:rsid w:val="00B64C49"/>
    <w:rsid w:val="00B66999"/>
    <w:rsid w:val="00B67C76"/>
    <w:rsid w:val="00B7143E"/>
    <w:rsid w:val="00B7286B"/>
    <w:rsid w:val="00B754EF"/>
    <w:rsid w:val="00B76E5E"/>
    <w:rsid w:val="00B801BE"/>
    <w:rsid w:val="00B82698"/>
    <w:rsid w:val="00B86408"/>
    <w:rsid w:val="00B96056"/>
    <w:rsid w:val="00B97D5C"/>
    <w:rsid w:val="00BA240E"/>
    <w:rsid w:val="00BA2A59"/>
    <w:rsid w:val="00BA6858"/>
    <w:rsid w:val="00BA71CC"/>
    <w:rsid w:val="00BB2753"/>
    <w:rsid w:val="00BB323B"/>
    <w:rsid w:val="00BB37A1"/>
    <w:rsid w:val="00BB3F6F"/>
    <w:rsid w:val="00BC3C25"/>
    <w:rsid w:val="00BC515B"/>
    <w:rsid w:val="00BC59EF"/>
    <w:rsid w:val="00BC6528"/>
    <w:rsid w:val="00BC6D44"/>
    <w:rsid w:val="00BD0F64"/>
    <w:rsid w:val="00BD2366"/>
    <w:rsid w:val="00BD2DD0"/>
    <w:rsid w:val="00BD2E1E"/>
    <w:rsid w:val="00BE2AF4"/>
    <w:rsid w:val="00BE6778"/>
    <w:rsid w:val="00BF0907"/>
    <w:rsid w:val="00BF0E01"/>
    <w:rsid w:val="00BF2DC8"/>
    <w:rsid w:val="00BF365A"/>
    <w:rsid w:val="00BF3881"/>
    <w:rsid w:val="00BF4105"/>
    <w:rsid w:val="00BF7A0D"/>
    <w:rsid w:val="00C02113"/>
    <w:rsid w:val="00C02116"/>
    <w:rsid w:val="00C02D90"/>
    <w:rsid w:val="00C03DB5"/>
    <w:rsid w:val="00C0482B"/>
    <w:rsid w:val="00C048BD"/>
    <w:rsid w:val="00C101C3"/>
    <w:rsid w:val="00C11CFB"/>
    <w:rsid w:val="00C1586D"/>
    <w:rsid w:val="00C15F38"/>
    <w:rsid w:val="00C15F48"/>
    <w:rsid w:val="00C21C30"/>
    <w:rsid w:val="00C23081"/>
    <w:rsid w:val="00C25DE1"/>
    <w:rsid w:val="00C3252E"/>
    <w:rsid w:val="00C326D6"/>
    <w:rsid w:val="00C40425"/>
    <w:rsid w:val="00C41090"/>
    <w:rsid w:val="00C470B9"/>
    <w:rsid w:val="00C50817"/>
    <w:rsid w:val="00C535BD"/>
    <w:rsid w:val="00C54ACA"/>
    <w:rsid w:val="00C55B22"/>
    <w:rsid w:val="00C60A3C"/>
    <w:rsid w:val="00C63541"/>
    <w:rsid w:val="00C63D2A"/>
    <w:rsid w:val="00C65446"/>
    <w:rsid w:val="00C73A6F"/>
    <w:rsid w:val="00C7573F"/>
    <w:rsid w:val="00C75D87"/>
    <w:rsid w:val="00C76558"/>
    <w:rsid w:val="00C77423"/>
    <w:rsid w:val="00C8032B"/>
    <w:rsid w:val="00C82FA2"/>
    <w:rsid w:val="00C82FB1"/>
    <w:rsid w:val="00C839D5"/>
    <w:rsid w:val="00C83B8E"/>
    <w:rsid w:val="00C867C3"/>
    <w:rsid w:val="00C8750E"/>
    <w:rsid w:val="00C91E00"/>
    <w:rsid w:val="00C94B31"/>
    <w:rsid w:val="00CA36F3"/>
    <w:rsid w:val="00CA4E25"/>
    <w:rsid w:val="00CA6572"/>
    <w:rsid w:val="00CA6803"/>
    <w:rsid w:val="00CA694D"/>
    <w:rsid w:val="00CB460E"/>
    <w:rsid w:val="00CB6321"/>
    <w:rsid w:val="00CB669F"/>
    <w:rsid w:val="00CB67E5"/>
    <w:rsid w:val="00CC01F7"/>
    <w:rsid w:val="00CC1622"/>
    <w:rsid w:val="00CC16E1"/>
    <w:rsid w:val="00CC2929"/>
    <w:rsid w:val="00CC29D9"/>
    <w:rsid w:val="00CC54E7"/>
    <w:rsid w:val="00CD028A"/>
    <w:rsid w:val="00CD10FA"/>
    <w:rsid w:val="00CD1769"/>
    <w:rsid w:val="00CD2295"/>
    <w:rsid w:val="00CD2C1E"/>
    <w:rsid w:val="00CD525F"/>
    <w:rsid w:val="00CD52DA"/>
    <w:rsid w:val="00CD5B36"/>
    <w:rsid w:val="00CD7612"/>
    <w:rsid w:val="00CD7ED8"/>
    <w:rsid w:val="00CE1938"/>
    <w:rsid w:val="00CE1DCD"/>
    <w:rsid w:val="00CE28AB"/>
    <w:rsid w:val="00CE4093"/>
    <w:rsid w:val="00CE6717"/>
    <w:rsid w:val="00CF129D"/>
    <w:rsid w:val="00CF19D9"/>
    <w:rsid w:val="00CF257A"/>
    <w:rsid w:val="00CF3F38"/>
    <w:rsid w:val="00CF4C0A"/>
    <w:rsid w:val="00CF51A4"/>
    <w:rsid w:val="00CF5379"/>
    <w:rsid w:val="00CF790B"/>
    <w:rsid w:val="00D006EA"/>
    <w:rsid w:val="00D021B9"/>
    <w:rsid w:val="00D0228E"/>
    <w:rsid w:val="00D02EB7"/>
    <w:rsid w:val="00D038A4"/>
    <w:rsid w:val="00D051CC"/>
    <w:rsid w:val="00D06317"/>
    <w:rsid w:val="00D0680A"/>
    <w:rsid w:val="00D07AAF"/>
    <w:rsid w:val="00D07C37"/>
    <w:rsid w:val="00D131DF"/>
    <w:rsid w:val="00D17DB3"/>
    <w:rsid w:val="00D2179B"/>
    <w:rsid w:val="00D3285F"/>
    <w:rsid w:val="00D33636"/>
    <w:rsid w:val="00D35284"/>
    <w:rsid w:val="00D355AF"/>
    <w:rsid w:val="00D3780E"/>
    <w:rsid w:val="00D40579"/>
    <w:rsid w:val="00D409EE"/>
    <w:rsid w:val="00D410BC"/>
    <w:rsid w:val="00D41CEB"/>
    <w:rsid w:val="00D43E1C"/>
    <w:rsid w:val="00D530A4"/>
    <w:rsid w:val="00D544A9"/>
    <w:rsid w:val="00D55739"/>
    <w:rsid w:val="00D60A28"/>
    <w:rsid w:val="00D62CD7"/>
    <w:rsid w:val="00D63B29"/>
    <w:rsid w:val="00D727D2"/>
    <w:rsid w:val="00D7291F"/>
    <w:rsid w:val="00D7796F"/>
    <w:rsid w:val="00D801C3"/>
    <w:rsid w:val="00D80DD4"/>
    <w:rsid w:val="00D823DA"/>
    <w:rsid w:val="00D83022"/>
    <w:rsid w:val="00D878E8"/>
    <w:rsid w:val="00D87D81"/>
    <w:rsid w:val="00D91DB4"/>
    <w:rsid w:val="00D92D52"/>
    <w:rsid w:val="00D96A4A"/>
    <w:rsid w:val="00DA1655"/>
    <w:rsid w:val="00DA249A"/>
    <w:rsid w:val="00DA3C18"/>
    <w:rsid w:val="00DA5147"/>
    <w:rsid w:val="00DA56AA"/>
    <w:rsid w:val="00DA5787"/>
    <w:rsid w:val="00DA642F"/>
    <w:rsid w:val="00DA6F94"/>
    <w:rsid w:val="00DA7FA3"/>
    <w:rsid w:val="00DB0B97"/>
    <w:rsid w:val="00DB23CE"/>
    <w:rsid w:val="00DB29C1"/>
    <w:rsid w:val="00DB2E70"/>
    <w:rsid w:val="00DB69C5"/>
    <w:rsid w:val="00DB6E4D"/>
    <w:rsid w:val="00DC530C"/>
    <w:rsid w:val="00DC733C"/>
    <w:rsid w:val="00DD17D9"/>
    <w:rsid w:val="00DD2DAF"/>
    <w:rsid w:val="00DD2F3B"/>
    <w:rsid w:val="00DD6878"/>
    <w:rsid w:val="00DE2A66"/>
    <w:rsid w:val="00DE35BD"/>
    <w:rsid w:val="00DE3999"/>
    <w:rsid w:val="00DE6C13"/>
    <w:rsid w:val="00DF0907"/>
    <w:rsid w:val="00DF33A8"/>
    <w:rsid w:val="00DF7274"/>
    <w:rsid w:val="00E00F83"/>
    <w:rsid w:val="00E0151F"/>
    <w:rsid w:val="00E01F69"/>
    <w:rsid w:val="00E03DC0"/>
    <w:rsid w:val="00E052FC"/>
    <w:rsid w:val="00E05847"/>
    <w:rsid w:val="00E11AF0"/>
    <w:rsid w:val="00E17E30"/>
    <w:rsid w:val="00E22480"/>
    <w:rsid w:val="00E23977"/>
    <w:rsid w:val="00E256AE"/>
    <w:rsid w:val="00E25C64"/>
    <w:rsid w:val="00E25D8F"/>
    <w:rsid w:val="00E30964"/>
    <w:rsid w:val="00E32088"/>
    <w:rsid w:val="00E323E7"/>
    <w:rsid w:val="00E3255F"/>
    <w:rsid w:val="00E32D5F"/>
    <w:rsid w:val="00E3570E"/>
    <w:rsid w:val="00E35D83"/>
    <w:rsid w:val="00E3636F"/>
    <w:rsid w:val="00E37433"/>
    <w:rsid w:val="00E3772E"/>
    <w:rsid w:val="00E37802"/>
    <w:rsid w:val="00E408EF"/>
    <w:rsid w:val="00E413C5"/>
    <w:rsid w:val="00E500F3"/>
    <w:rsid w:val="00E511AF"/>
    <w:rsid w:val="00E52AB8"/>
    <w:rsid w:val="00E53087"/>
    <w:rsid w:val="00E5426C"/>
    <w:rsid w:val="00E54E95"/>
    <w:rsid w:val="00E55974"/>
    <w:rsid w:val="00E56D1B"/>
    <w:rsid w:val="00E57BBB"/>
    <w:rsid w:val="00E602A1"/>
    <w:rsid w:val="00E60BB9"/>
    <w:rsid w:val="00E61D3E"/>
    <w:rsid w:val="00E61FA6"/>
    <w:rsid w:val="00E6250B"/>
    <w:rsid w:val="00E63D1C"/>
    <w:rsid w:val="00E658D9"/>
    <w:rsid w:val="00E66B3B"/>
    <w:rsid w:val="00E67865"/>
    <w:rsid w:val="00E70473"/>
    <w:rsid w:val="00E732EB"/>
    <w:rsid w:val="00E7672A"/>
    <w:rsid w:val="00E77929"/>
    <w:rsid w:val="00E81F32"/>
    <w:rsid w:val="00E82717"/>
    <w:rsid w:val="00E82BD1"/>
    <w:rsid w:val="00E85F1C"/>
    <w:rsid w:val="00E90E41"/>
    <w:rsid w:val="00E91678"/>
    <w:rsid w:val="00E91998"/>
    <w:rsid w:val="00E933A7"/>
    <w:rsid w:val="00E96F1E"/>
    <w:rsid w:val="00E97D19"/>
    <w:rsid w:val="00EA0320"/>
    <w:rsid w:val="00EA1145"/>
    <w:rsid w:val="00EA32A7"/>
    <w:rsid w:val="00EB38DF"/>
    <w:rsid w:val="00EB52F8"/>
    <w:rsid w:val="00EC214E"/>
    <w:rsid w:val="00EC2DE3"/>
    <w:rsid w:val="00EC3924"/>
    <w:rsid w:val="00EC50B3"/>
    <w:rsid w:val="00EC528C"/>
    <w:rsid w:val="00ED1136"/>
    <w:rsid w:val="00ED20BC"/>
    <w:rsid w:val="00ED43AE"/>
    <w:rsid w:val="00ED5AC9"/>
    <w:rsid w:val="00EE28CB"/>
    <w:rsid w:val="00EE2A84"/>
    <w:rsid w:val="00EE5954"/>
    <w:rsid w:val="00EF426D"/>
    <w:rsid w:val="00F03C64"/>
    <w:rsid w:val="00F05EF7"/>
    <w:rsid w:val="00F0601A"/>
    <w:rsid w:val="00F06914"/>
    <w:rsid w:val="00F13F4B"/>
    <w:rsid w:val="00F150F7"/>
    <w:rsid w:val="00F16100"/>
    <w:rsid w:val="00F1794E"/>
    <w:rsid w:val="00F20A28"/>
    <w:rsid w:val="00F26B1E"/>
    <w:rsid w:val="00F31D44"/>
    <w:rsid w:val="00F36D71"/>
    <w:rsid w:val="00F374B2"/>
    <w:rsid w:val="00F37E55"/>
    <w:rsid w:val="00F40C81"/>
    <w:rsid w:val="00F413BE"/>
    <w:rsid w:val="00F448E2"/>
    <w:rsid w:val="00F44DCA"/>
    <w:rsid w:val="00F451DE"/>
    <w:rsid w:val="00F45E61"/>
    <w:rsid w:val="00F47629"/>
    <w:rsid w:val="00F47EEF"/>
    <w:rsid w:val="00F566B1"/>
    <w:rsid w:val="00F567E7"/>
    <w:rsid w:val="00F57ABD"/>
    <w:rsid w:val="00F60325"/>
    <w:rsid w:val="00F6033D"/>
    <w:rsid w:val="00F621E9"/>
    <w:rsid w:val="00F6373B"/>
    <w:rsid w:val="00F63D1F"/>
    <w:rsid w:val="00F6523E"/>
    <w:rsid w:val="00F656DD"/>
    <w:rsid w:val="00F658AB"/>
    <w:rsid w:val="00F72F1E"/>
    <w:rsid w:val="00F757D4"/>
    <w:rsid w:val="00F80556"/>
    <w:rsid w:val="00F80F5A"/>
    <w:rsid w:val="00F81061"/>
    <w:rsid w:val="00F81D51"/>
    <w:rsid w:val="00F82753"/>
    <w:rsid w:val="00F83CD8"/>
    <w:rsid w:val="00F847B7"/>
    <w:rsid w:val="00F85440"/>
    <w:rsid w:val="00F857BF"/>
    <w:rsid w:val="00F86375"/>
    <w:rsid w:val="00F91CBA"/>
    <w:rsid w:val="00F93148"/>
    <w:rsid w:val="00F9377C"/>
    <w:rsid w:val="00F95D6F"/>
    <w:rsid w:val="00F96FF5"/>
    <w:rsid w:val="00FA0FFB"/>
    <w:rsid w:val="00FA171C"/>
    <w:rsid w:val="00FA272A"/>
    <w:rsid w:val="00FA4EFA"/>
    <w:rsid w:val="00FA6487"/>
    <w:rsid w:val="00FB0970"/>
    <w:rsid w:val="00FB164F"/>
    <w:rsid w:val="00FB2C5C"/>
    <w:rsid w:val="00FB6578"/>
    <w:rsid w:val="00FC122A"/>
    <w:rsid w:val="00FC1E2A"/>
    <w:rsid w:val="00FD08A7"/>
    <w:rsid w:val="00FD2CF6"/>
    <w:rsid w:val="00FD3722"/>
    <w:rsid w:val="00FD5D46"/>
    <w:rsid w:val="00FE2C86"/>
    <w:rsid w:val="00FE60C4"/>
    <w:rsid w:val="00FE6A23"/>
    <w:rsid w:val="00FE7A05"/>
    <w:rsid w:val="00FF517E"/>
    <w:rsid w:val="00FF61E0"/>
    <w:rsid w:val="028629B9"/>
    <w:rsid w:val="02D8C5B8"/>
    <w:rsid w:val="043C41B0"/>
    <w:rsid w:val="06321E57"/>
    <w:rsid w:val="09E5CFB9"/>
    <w:rsid w:val="0A37E30C"/>
    <w:rsid w:val="0B11A0BE"/>
    <w:rsid w:val="0C276C47"/>
    <w:rsid w:val="0C956AC9"/>
    <w:rsid w:val="0CAA47A0"/>
    <w:rsid w:val="0F0F3C8E"/>
    <w:rsid w:val="0F779819"/>
    <w:rsid w:val="0FA1B1B3"/>
    <w:rsid w:val="0FF41387"/>
    <w:rsid w:val="110CC071"/>
    <w:rsid w:val="112D2E36"/>
    <w:rsid w:val="11397460"/>
    <w:rsid w:val="114076D3"/>
    <w:rsid w:val="12EC58D1"/>
    <w:rsid w:val="1662609F"/>
    <w:rsid w:val="19FA1D09"/>
    <w:rsid w:val="1B667A37"/>
    <w:rsid w:val="1B6A2637"/>
    <w:rsid w:val="1BA765AA"/>
    <w:rsid w:val="1BE26C3D"/>
    <w:rsid w:val="1F0C36BF"/>
    <w:rsid w:val="20A80720"/>
    <w:rsid w:val="2351E421"/>
    <w:rsid w:val="23667E50"/>
    <w:rsid w:val="23F7F303"/>
    <w:rsid w:val="25273D6F"/>
    <w:rsid w:val="256E0139"/>
    <w:rsid w:val="26529B49"/>
    <w:rsid w:val="2675C6FB"/>
    <w:rsid w:val="282436D6"/>
    <w:rsid w:val="2DFB0E4F"/>
    <w:rsid w:val="3198C580"/>
    <w:rsid w:val="31FD30F4"/>
    <w:rsid w:val="32D58D5D"/>
    <w:rsid w:val="33D32DC5"/>
    <w:rsid w:val="3441826D"/>
    <w:rsid w:val="36223333"/>
    <w:rsid w:val="367A0CE3"/>
    <w:rsid w:val="376B2DAA"/>
    <w:rsid w:val="38E6ED20"/>
    <w:rsid w:val="39DAD3C5"/>
    <w:rsid w:val="3B27E719"/>
    <w:rsid w:val="3DC85A2F"/>
    <w:rsid w:val="4084CFF1"/>
    <w:rsid w:val="40A0C56D"/>
    <w:rsid w:val="419CB715"/>
    <w:rsid w:val="41AE5941"/>
    <w:rsid w:val="4452DEA3"/>
    <w:rsid w:val="4655B0C2"/>
    <w:rsid w:val="469528DB"/>
    <w:rsid w:val="46C6226C"/>
    <w:rsid w:val="46EE5B74"/>
    <w:rsid w:val="47B1074D"/>
    <w:rsid w:val="488A205A"/>
    <w:rsid w:val="4911EDC1"/>
    <w:rsid w:val="4A1ABEB4"/>
    <w:rsid w:val="4A8BB7B3"/>
    <w:rsid w:val="4C810EC4"/>
    <w:rsid w:val="4D075FB7"/>
    <w:rsid w:val="4D46ED59"/>
    <w:rsid w:val="4E3726BB"/>
    <w:rsid w:val="4F6806E8"/>
    <w:rsid w:val="507C6D50"/>
    <w:rsid w:val="50B94EF8"/>
    <w:rsid w:val="516A5E1C"/>
    <w:rsid w:val="52FC9806"/>
    <w:rsid w:val="54722880"/>
    <w:rsid w:val="5593A672"/>
    <w:rsid w:val="55D7486C"/>
    <w:rsid w:val="5916D6B4"/>
    <w:rsid w:val="5985F637"/>
    <w:rsid w:val="5C2FE31F"/>
    <w:rsid w:val="5DEA47D7"/>
    <w:rsid w:val="5DF1E04A"/>
    <w:rsid w:val="6121E899"/>
    <w:rsid w:val="61A3B620"/>
    <w:rsid w:val="62954E04"/>
    <w:rsid w:val="62EC4C90"/>
    <w:rsid w:val="64F962D7"/>
    <w:rsid w:val="6554B083"/>
    <w:rsid w:val="66409CD3"/>
    <w:rsid w:val="66F1C2F5"/>
    <w:rsid w:val="67743882"/>
    <w:rsid w:val="68F72E6B"/>
    <w:rsid w:val="6CAA8E4E"/>
    <w:rsid w:val="6DDD60A9"/>
    <w:rsid w:val="6EFF0F7C"/>
    <w:rsid w:val="71FE9F03"/>
    <w:rsid w:val="7298E88B"/>
    <w:rsid w:val="72C88AA7"/>
    <w:rsid w:val="768001AD"/>
    <w:rsid w:val="77049BBC"/>
    <w:rsid w:val="777D4E01"/>
    <w:rsid w:val="77BB3D98"/>
    <w:rsid w:val="781BD20E"/>
    <w:rsid w:val="7869C2EF"/>
    <w:rsid w:val="794979F4"/>
    <w:rsid w:val="79964EE5"/>
    <w:rsid w:val="79E921AD"/>
    <w:rsid w:val="7AF9535C"/>
    <w:rsid w:val="7B326362"/>
    <w:rsid w:val="7DE3E465"/>
    <w:rsid w:val="7F1F190A"/>
    <w:rsid w:val="7F6043A6"/>
    <w:rsid w:val="7F940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8B48E"/>
  <w15:chartTrackingRefBased/>
  <w15:docId w15:val="{6E1C9E55-8457-4F60-BE54-86B80042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2FB9"/>
    <w:rPr>
      <w:color w:val="0563C1" w:themeColor="hyperlink"/>
      <w:u w:val="single"/>
    </w:rPr>
  </w:style>
  <w:style w:type="character" w:styleId="UnresolvedMention">
    <w:name w:val="Unresolved Mention"/>
    <w:basedOn w:val="DefaultParagraphFont"/>
    <w:uiPriority w:val="99"/>
    <w:semiHidden/>
    <w:unhideWhenUsed/>
    <w:rsid w:val="00AA2FB9"/>
    <w:rPr>
      <w:color w:val="605E5C"/>
      <w:shd w:val="clear" w:color="auto" w:fill="E1DFDD"/>
    </w:r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A552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55258"/>
  </w:style>
  <w:style w:type="character" w:customStyle="1" w:styleId="eop">
    <w:name w:val="eop"/>
    <w:basedOn w:val="DefaultParagraphFont"/>
    <w:rsid w:val="00A55258"/>
  </w:style>
  <w:style w:type="character" w:styleId="CommentReference">
    <w:name w:val="annotation reference"/>
    <w:basedOn w:val="DefaultParagraphFont"/>
    <w:uiPriority w:val="99"/>
    <w:semiHidden/>
    <w:unhideWhenUsed/>
    <w:rsid w:val="00E60BB9"/>
    <w:rPr>
      <w:sz w:val="16"/>
      <w:szCs w:val="16"/>
    </w:rPr>
  </w:style>
  <w:style w:type="paragraph" w:styleId="CommentText">
    <w:name w:val="annotation text"/>
    <w:basedOn w:val="Normal"/>
    <w:link w:val="CommentTextChar"/>
    <w:uiPriority w:val="99"/>
    <w:semiHidden/>
    <w:unhideWhenUsed/>
    <w:rsid w:val="00E60BB9"/>
    <w:pPr>
      <w:spacing w:line="240" w:lineRule="auto"/>
    </w:pPr>
    <w:rPr>
      <w:sz w:val="20"/>
      <w:szCs w:val="20"/>
    </w:rPr>
  </w:style>
  <w:style w:type="character" w:customStyle="1" w:styleId="CommentTextChar">
    <w:name w:val="Comment Text Char"/>
    <w:basedOn w:val="DefaultParagraphFont"/>
    <w:link w:val="CommentText"/>
    <w:uiPriority w:val="99"/>
    <w:semiHidden/>
    <w:rsid w:val="00E60BB9"/>
    <w:rPr>
      <w:sz w:val="20"/>
      <w:szCs w:val="20"/>
    </w:rPr>
  </w:style>
  <w:style w:type="paragraph" w:styleId="CommentSubject">
    <w:name w:val="annotation subject"/>
    <w:basedOn w:val="CommentText"/>
    <w:next w:val="CommentText"/>
    <w:link w:val="CommentSubjectChar"/>
    <w:uiPriority w:val="99"/>
    <w:semiHidden/>
    <w:unhideWhenUsed/>
    <w:rsid w:val="00E60BB9"/>
    <w:rPr>
      <w:b/>
      <w:bCs/>
    </w:rPr>
  </w:style>
  <w:style w:type="character" w:customStyle="1" w:styleId="CommentSubjectChar">
    <w:name w:val="Comment Subject Char"/>
    <w:basedOn w:val="CommentTextChar"/>
    <w:link w:val="CommentSubject"/>
    <w:uiPriority w:val="99"/>
    <w:semiHidden/>
    <w:rsid w:val="00E60BB9"/>
    <w:rPr>
      <w:b/>
      <w:bCs/>
      <w:sz w:val="20"/>
      <w:szCs w:val="20"/>
    </w:rPr>
  </w:style>
  <w:style w:type="paragraph" w:styleId="Revision">
    <w:name w:val="Revision"/>
    <w:hidden/>
    <w:uiPriority w:val="99"/>
    <w:semiHidden/>
    <w:rsid w:val="00165F6F"/>
    <w:pPr>
      <w:spacing w:after="0" w:line="240" w:lineRule="auto"/>
    </w:pPr>
  </w:style>
  <w:style w:type="paragraph" w:styleId="Header">
    <w:name w:val="header"/>
    <w:basedOn w:val="Normal"/>
    <w:link w:val="HeaderChar"/>
    <w:uiPriority w:val="99"/>
    <w:unhideWhenUsed/>
    <w:rsid w:val="00A531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12F"/>
  </w:style>
  <w:style w:type="paragraph" w:styleId="Footer">
    <w:name w:val="footer"/>
    <w:basedOn w:val="Normal"/>
    <w:link w:val="FooterChar"/>
    <w:uiPriority w:val="99"/>
    <w:unhideWhenUsed/>
    <w:rsid w:val="00A531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12F"/>
  </w:style>
  <w:style w:type="paragraph" w:styleId="NormalWeb">
    <w:name w:val="Normal (Web)"/>
    <w:basedOn w:val="Normal"/>
    <w:uiPriority w:val="99"/>
    <w:unhideWhenUsed/>
    <w:rsid w:val="005E7BF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E7B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87915">
      <w:bodyDiv w:val="1"/>
      <w:marLeft w:val="0"/>
      <w:marRight w:val="0"/>
      <w:marTop w:val="0"/>
      <w:marBottom w:val="0"/>
      <w:divBdr>
        <w:top w:val="none" w:sz="0" w:space="0" w:color="auto"/>
        <w:left w:val="none" w:sz="0" w:space="0" w:color="auto"/>
        <w:bottom w:val="none" w:sz="0" w:space="0" w:color="auto"/>
        <w:right w:val="none" w:sz="0" w:space="0" w:color="auto"/>
      </w:divBdr>
    </w:div>
    <w:div w:id="234047450">
      <w:bodyDiv w:val="1"/>
      <w:marLeft w:val="0"/>
      <w:marRight w:val="0"/>
      <w:marTop w:val="0"/>
      <w:marBottom w:val="0"/>
      <w:divBdr>
        <w:top w:val="none" w:sz="0" w:space="0" w:color="auto"/>
        <w:left w:val="none" w:sz="0" w:space="0" w:color="auto"/>
        <w:bottom w:val="none" w:sz="0" w:space="0" w:color="auto"/>
        <w:right w:val="none" w:sz="0" w:space="0" w:color="auto"/>
      </w:divBdr>
    </w:div>
    <w:div w:id="825125101">
      <w:bodyDiv w:val="1"/>
      <w:marLeft w:val="0"/>
      <w:marRight w:val="0"/>
      <w:marTop w:val="0"/>
      <w:marBottom w:val="0"/>
      <w:divBdr>
        <w:top w:val="none" w:sz="0" w:space="0" w:color="auto"/>
        <w:left w:val="none" w:sz="0" w:space="0" w:color="auto"/>
        <w:bottom w:val="none" w:sz="0" w:space="0" w:color="auto"/>
        <w:right w:val="none" w:sz="0" w:space="0" w:color="auto"/>
      </w:divBdr>
      <w:divsChild>
        <w:div w:id="106239572">
          <w:marLeft w:val="0"/>
          <w:marRight w:val="0"/>
          <w:marTop w:val="0"/>
          <w:marBottom w:val="0"/>
          <w:divBdr>
            <w:top w:val="none" w:sz="0" w:space="0" w:color="auto"/>
            <w:left w:val="none" w:sz="0" w:space="0" w:color="auto"/>
            <w:bottom w:val="none" w:sz="0" w:space="0" w:color="auto"/>
            <w:right w:val="none" w:sz="0" w:space="0" w:color="auto"/>
          </w:divBdr>
          <w:divsChild>
            <w:div w:id="337850775">
              <w:marLeft w:val="0"/>
              <w:marRight w:val="0"/>
              <w:marTop w:val="0"/>
              <w:marBottom w:val="0"/>
              <w:divBdr>
                <w:top w:val="none" w:sz="0" w:space="0" w:color="auto"/>
                <w:left w:val="none" w:sz="0" w:space="0" w:color="auto"/>
                <w:bottom w:val="none" w:sz="0" w:space="0" w:color="auto"/>
                <w:right w:val="none" w:sz="0" w:space="0" w:color="auto"/>
              </w:divBdr>
            </w:div>
          </w:divsChild>
        </w:div>
        <w:div w:id="269313219">
          <w:marLeft w:val="0"/>
          <w:marRight w:val="0"/>
          <w:marTop w:val="0"/>
          <w:marBottom w:val="0"/>
          <w:divBdr>
            <w:top w:val="none" w:sz="0" w:space="0" w:color="auto"/>
            <w:left w:val="none" w:sz="0" w:space="0" w:color="auto"/>
            <w:bottom w:val="none" w:sz="0" w:space="0" w:color="auto"/>
            <w:right w:val="none" w:sz="0" w:space="0" w:color="auto"/>
          </w:divBdr>
          <w:divsChild>
            <w:div w:id="644969040">
              <w:marLeft w:val="0"/>
              <w:marRight w:val="0"/>
              <w:marTop w:val="0"/>
              <w:marBottom w:val="0"/>
              <w:divBdr>
                <w:top w:val="none" w:sz="0" w:space="0" w:color="auto"/>
                <w:left w:val="none" w:sz="0" w:space="0" w:color="auto"/>
                <w:bottom w:val="none" w:sz="0" w:space="0" w:color="auto"/>
                <w:right w:val="none" w:sz="0" w:space="0" w:color="auto"/>
              </w:divBdr>
            </w:div>
          </w:divsChild>
        </w:div>
        <w:div w:id="305595852">
          <w:marLeft w:val="0"/>
          <w:marRight w:val="0"/>
          <w:marTop w:val="0"/>
          <w:marBottom w:val="0"/>
          <w:divBdr>
            <w:top w:val="none" w:sz="0" w:space="0" w:color="auto"/>
            <w:left w:val="none" w:sz="0" w:space="0" w:color="auto"/>
            <w:bottom w:val="none" w:sz="0" w:space="0" w:color="auto"/>
            <w:right w:val="none" w:sz="0" w:space="0" w:color="auto"/>
          </w:divBdr>
          <w:divsChild>
            <w:div w:id="1118062944">
              <w:marLeft w:val="0"/>
              <w:marRight w:val="0"/>
              <w:marTop w:val="0"/>
              <w:marBottom w:val="0"/>
              <w:divBdr>
                <w:top w:val="none" w:sz="0" w:space="0" w:color="auto"/>
                <w:left w:val="none" w:sz="0" w:space="0" w:color="auto"/>
                <w:bottom w:val="none" w:sz="0" w:space="0" w:color="auto"/>
                <w:right w:val="none" w:sz="0" w:space="0" w:color="auto"/>
              </w:divBdr>
            </w:div>
          </w:divsChild>
        </w:div>
        <w:div w:id="850412916">
          <w:marLeft w:val="0"/>
          <w:marRight w:val="0"/>
          <w:marTop w:val="0"/>
          <w:marBottom w:val="0"/>
          <w:divBdr>
            <w:top w:val="none" w:sz="0" w:space="0" w:color="auto"/>
            <w:left w:val="none" w:sz="0" w:space="0" w:color="auto"/>
            <w:bottom w:val="none" w:sz="0" w:space="0" w:color="auto"/>
            <w:right w:val="none" w:sz="0" w:space="0" w:color="auto"/>
          </w:divBdr>
          <w:divsChild>
            <w:div w:id="512302333">
              <w:marLeft w:val="0"/>
              <w:marRight w:val="0"/>
              <w:marTop w:val="0"/>
              <w:marBottom w:val="0"/>
              <w:divBdr>
                <w:top w:val="none" w:sz="0" w:space="0" w:color="auto"/>
                <w:left w:val="none" w:sz="0" w:space="0" w:color="auto"/>
                <w:bottom w:val="none" w:sz="0" w:space="0" w:color="auto"/>
                <w:right w:val="none" w:sz="0" w:space="0" w:color="auto"/>
              </w:divBdr>
            </w:div>
          </w:divsChild>
        </w:div>
        <w:div w:id="1417626863">
          <w:marLeft w:val="0"/>
          <w:marRight w:val="0"/>
          <w:marTop w:val="0"/>
          <w:marBottom w:val="0"/>
          <w:divBdr>
            <w:top w:val="none" w:sz="0" w:space="0" w:color="auto"/>
            <w:left w:val="none" w:sz="0" w:space="0" w:color="auto"/>
            <w:bottom w:val="none" w:sz="0" w:space="0" w:color="auto"/>
            <w:right w:val="none" w:sz="0" w:space="0" w:color="auto"/>
          </w:divBdr>
          <w:divsChild>
            <w:div w:id="556092583">
              <w:marLeft w:val="0"/>
              <w:marRight w:val="0"/>
              <w:marTop w:val="0"/>
              <w:marBottom w:val="0"/>
              <w:divBdr>
                <w:top w:val="none" w:sz="0" w:space="0" w:color="auto"/>
                <w:left w:val="none" w:sz="0" w:space="0" w:color="auto"/>
                <w:bottom w:val="none" w:sz="0" w:space="0" w:color="auto"/>
                <w:right w:val="none" w:sz="0" w:space="0" w:color="auto"/>
              </w:divBdr>
            </w:div>
          </w:divsChild>
        </w:div>
        <w:div w:id="1727139811">
          <w:marLeft w:val="0"/>
          <w:marRight w:val="0"/>
          <w:marTop w:val="0"/>
          <w:marBottom w:val="0"/>
          <w:divBdr>
            <w:top w:val="none" w:sz="0" w:space="0" w:color="auto"/>
            <w:left w:val="none" w:sz="0" w:space="0" w:color="auto"/>
            <w:bottom w:val="none" w:sz="0" w:space="0" w:color="auto"/>
            <w:right w:val="none" w:sz="0" w:space="0" w:color="auto"/>
          </w:divBdr>
          <w:divsChild>
            <w:div w:id="1876575746">
              <w:marLeft w:val="0"/>
              <w:marRight w:val="0"/>
              <w:marTop w:val="0"/>
              <w:marBottom w:val="0"/>
              <w:divBdr>
                <w:top w:val="none" w:sz="0" w:space="0" w:color="auto"/>
                <w:left w:val="none" w:sz="0" w:space="0" w:color="auto"/>
                <w:bottom w:val="none" w:sz="0" w:space="0" w:color="auto"/>
                <w:right w:val="none" w:sz="0" w:space="0" w:color="auto"/>
              </w:divBdr>
            </w:div>
          </w:divsChild>
        </w:div>
        <w:div w:id="1966352271">
          <w:marLeft w:val="0"/>
          <w:marRight w:val="0"/>
          <w:marTop w:val="0"/>
          <w:marBottom w:val="0"/>
          <w:divBdr>
            <w:top w:val="none" w:sz="0" w:space="0" w:color="auto"/>
            <w:left w:val="none" w:sz="0" w:space="0" w:color="auto"/>
            <w:bottom w:val="none" w:sz="0" w:space="0" w:color="auto"/>
            <w:right w:val="none" w:sz="0" w:space="0" w:color="auto"/>
          </w:divBdr>
          <w:divsChild>
            <w:div w:id="246035259">
              <w:marLeft w:val="0"/>
              <w:marRight w:val="0"/>
              <w:marTop w:val="0"/>
              <w:marBottom w:val="0"/>
              <w:divBdr>
                <w:top w:val="none" w:sz="0" w:space="0" w:color="auto"/>
                <w:left w:val="none" w:sz="0" w:space="0" w:color="auto"/>
                <w:bottom w:val="none" w:sz="0" w:space="0" w:color="auto"/>
                <w:right w:val="none" w:sz="0" w:space="0" w:color="auto"/>
              </w:divBdr>
            </w:div>
          </w:divsChild>
        </w:div>
        <w:div w:id="2003466835">
          <w:marLeft w:val="0"/>
          <w:marRight w:val="0"/>
          <w:marTop w:val="0"/>
          <w:marBottom w:val="0"/>
          <w:divBdr>
            <w:top w:val="none" w:sz="0" w:space="0" w:color="auto"/>
            <w:left w:val="none" w:sz="0" w:space="0" w:color="auto"/>
            <w:bottom w:val="none" w:sz="0" w:space="0" w:color="auto"/>
            <w:right w:val="none" w:sz="0" w:space="0" w:color="auto"/>
          </w:divBdr>
          <w:divsChild>
            <w:div w:id="29079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46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d.gov/program_offices/public_indian_housing/ih/ONAP-ARP_Act_2021" TargetMode="External"/><Relationship Id="rId18" Type="http://schemas.openxmlformats.org/officeDocument/2006/relationships/hyperlink" Target="https://www.hud.gov/sites/dfiles/PIH/documents/PIH2021-22.pdf" TargetMode="External"/><Relationship Id="rId26" Type="http://schemas.openxmlformats.org/officeDocument/2006/relationships/hyperlink" Target="https://www.hud.gov/sites/dfiles/PIH/documents/PIH2021-22.pdf"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hud.gov/sites/dfiles/PIH/documents/PIH2021-22.pdf" TargetMode="External"/><Relationship Id="rId34" Type="http://schemas.openxmlformats.org/officeDocument/2006/relationships/hyperlink" Target="https://www.hud.gov/sites/dfiles/PIH/documents/PIH2021-22.pdf" TargetMode="External"/><Relationship Id="rId7" Type="http://schemas.openxmlformats.org/officeDocument/2006/relationships/settings" Target="settings.xml"/><Relationship Id="rId12" Type="http://schemas.openxmlformats.org/officeDocument/2006/relationships/hyperlink" Target="mailto:codetalk@hud.gov" TargetMode="External"/><Relationship Id="rId17" Type="http://schemas.openxmlformats.org/officeDocument/2006/relationships/hyperlink" Target="https://www.hud.gov/sites/dfiles/PIH/documents/PIH2021-22.pdf" TargetMode="External"/><Relationship Id="rId25" Type="http://schemas.openxmlformats.org/officeDocument/2006/relationships/hyperlink" Target="https://www.hud.gov/sites/dfiles/PIH/documents/ICDBG-ARP_Phase_One_Priority_List.pdf" TargetMode="External"/><Relationship Id="rId33" Type="http://schemas.openxmlformats.org/officeDocument/2006/relationships/hyperlink" Target="https://www.hud.gov/sites/dfiles/PIH/documents/IHBG-ARP_for_Codetalk3.24.21.pdf"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ud.gov/sites/dfiles/PIH/documents/ICDBG-ARP%20SAMPLE%20TRIBAL%20RESOLUTION%20LANGUAGE.pdf" TargetMode="External"/><Relationship Id="rId20" Type="http://schemas.openxmlformats.org/officeDocument/2006/relationships/hyperlink" Target="https://www.hud.gov/sites/dfiles/PIH/documents/PIH2021-22.pdf" TargetMode="External"/><Relationship Id="rId29" Type="http://schemas.openxmlformats.org/officeDocument/2006/relationships/hyperlink" Target="https://www.hud.gov/sites/dfiles/PIH/documents/PIH2021-22.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CDBGARP@hud.gov" TargetMode="External"/><Relationship Id="rId24" Type="http://schemas.openxmlformats.org/officeDocument/2006/relationships/hyperlink" Target="https://www.hud.gov/sites/dfiles/PIH/documents/PIH2021-22.pdf" TargetMode="External"/><Relationship Id="rId32" Type="http://schemas.openxmlformats.org/officeDocument/2006/relationships/hyperlink" Target="https://www.hud.gov/sites/dfiles/PIH/documents/PIH2021-22.pdf"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youtube.com/watch?v=jo8V3D5qoiA" TargetMode="External"/><Relationship Id="rId23" Type="http://schemas.openxmlformats.org/officeDocument/2006/relationships/hyperlink" Target="https://www.hud.gov/sites/dfiles/PIH/documents/PIH2021-22.pdf" TargetMode="External"/><Relationship Id="rId28" Type="http://schemas.openxmlformats.org/officeDocument/2006/relationships/hyperlink" Target="mailto:ICDBGARP@hud.gov" TargetMode="External"/><Relationship Id="rId36" Type="http://schemas.openxmlformats.org/officeDocument/2006/relationships/hyperlink" Target="https://www.ecfr.gov/cgi-bin/text-idx?node=pt2.1.200&amp;rgn=div5" TargetMode="External"/><Relationship Id="rId10" Type="http://schemas.openxmlformats.org/officeDocument/2006/relationships/endnotes" Target="endnotes.xml"/><Relationship Id="rId19" Type="http://schemas.openxmlformats.org/officeDocument/2006/relationships/hyperlink" Target="https://www.hud.gov/sites/dfiles/PIH/documents/PIH2021-22.pdf" TargetMode="External"/><Relationship Id="rId31" Type="http://schemas.openxmlformats.org/officeDocument/2006/relationships/hyperlink" Target="mailto:ICDBGARP@hud.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d.gov/sites/dfiles/PIH/documents/ICDBG%20ARP%20Implementation%20National%20ONAP%20Grantee%20Training%208.18.2021%20revised.pdf" TargetMode="External"/><Relationship Id="rId22" Type="http://schemas.openxmlformats.org/officeDocument/2006/relationships/hyperlink" Target="https://www.hud.gov/sites/dfiles/PIH/documents/PIH2021-22.pdf" TargetMode="External"/><Relationship Id="rId27" Type="http://schemas.openxmlformats.org/officeDocument/2006/relationships/hyperlink" Target="mailto:ICDBGARP@hud.gov" TargetMode="External"/><Relationship Id="rId30" Type="http://schemas.openxmlformats.org/officeDocument/2006/relationships/hyperlink" Target="mailto:ICDBGARP@hud.gov" TargetMode="External"/><Relationship Id="rId35" Type="http://schemas.openxmlformats.org/officeDocument/2006/relationships/hyperlink" Target="https://www.hud.gov/sites/dfiles/PIH/documents/PIH2021-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HUDDASNAP-1262256080-3688</_dlc_DocId>
    <_dlc_DocIdUrl xmlns="d4a638c4-874f-49c0-bb2b-5cb8563c2b18">
      <Url>https://hudgov.sharepoint.com/sites/DASNAP/OGM/_layouts/15/DocIdRedir.aspx?ID=HUDDASNAP-1262256080-3688</Url>
      <Description>HUDDASNAP-1262256080-3688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9DAB3DA3AF624E85656C39C9353FCA" ma:contentTypeVersion="4" ma:contentTypeDescription="Create a new document." ma:contentTypeScope="" ma:versionID="8c4fb221533924cb88988b85e5b33c52">
  <xsd:schema xmlns:xsd="http://www.w3.org/2001/XMLSchema" xmlns:xs="http://www.w3.org/2001/XMLSchema" xmlns:p="http://schemas.microsoft.com/office/2006/metadata/properties" xmlns:ns2="d4a638c4-874f-49c0-bb2b-5cb8563c2b18" xmlns:ns3="1b8bda7e-2873-4f4e-8d1b-116aaadda8ff" targetNamespace="http://schemas.microsoft.com/office/2006/metadata/properties" ma:root="true" ma:fieldsID="bd435ab9381d9ec5a76632b66a4455b6" ns2:_="" ns3:_="">
    <xsd:import namespace="d4a638c4-874f-49c0-bb2b-5cb8563c2b18"/>
    <xsd:import namespace="1b8bda7e-2873-4f4e-8d1b-116aaadda8f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8bda7e-2873-4f4e-8d1b-116aaadda8f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A4E524-3CF3-48E2-9919-C7B572A8D4AF}">
  <ds:schemaRefs>
    <ds:schemaRef ds:uri="http://schemas.microsoft.com/office/2006/metadata/properties"/>
    <ds:schemaRef ds:uri="http://schemas.microsoft.com/office/infopath/2007/PartnerControls"/>
    <ds:schemaRef ds:uri="d4a638c4-874f-49c0-bb2b-5cb8563c2b18"/>
  </ds:schemaRefs>
</ds:datastoreItem>
</file>

<file path=customXml/itemProps2.xml><?xml version="1.0" encoding="utf-8"?>
<ds:datastoreItem xmlns:ds="http://schemas.openxmlformats.org/officeDocument/2006/customXml" ds:itemID="{C84C7759-4D16-43FA-93CA-FC5860724793}">
  <ds:schemaRefs>
    <ds:schemaRef ds:uri="http://schemas.microsoft.com/sharepoint/events"/>
  </ds:schemaRefs>
</ds:datastoreItem>
</file>

<file path=customXml/itemProps3.xml><?xml version="1.0" encoding="utf-8"?>
<ds:datastoreItem xmlns:ds="http://schemas.openxmlformats.org/officeDocument/2006/customXml" ds:itemID="{EFD471DE-A7DE-4E0B-B88C-377AEA5234F9}">
  <ds:schemaRefs>
    <ds:schemaRef ds:uri="http://schemas.microsoft.com/sharepoint/v3/contenttype/forms"/>
  </ds:schemaRefs>
</ds:datastoreItem>
</file>

<file path=customXml/itemProps4.xml><?xml version="1.0" encoding="utf-8"?>
<ds:datastoreItem xmlns:ds="http://schemas.openxmlformats.org/officeDocument/2006/customXml" ds:itemID="{07D5AE7F-9EC9-491D-ACDE-6F06CF8EA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638c4-874f-49c0-bb2b-5cb8563c2b18"/>
    <ds:schemaRef ds:uri="1b8bda7e-2873-4f4e-8d1b-116aaadda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2612</Words>
  <Characters>14894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U.S. Department of Housing and Urban Development</Company>
  <LinksUpToDate>false</LinksUpToDate>
  <CharactersWithSpaces>17472</CharactersWithSpaces>
  <SharedDoc>false</SharedDoc>
  <HLinks>
    <vt:vector size="186" baseType="variant">
      <vt:variant>
        <vt:i4>4522083</vt:i4>
      </vt:variant>
      <vt:variant>
        <vt:i4>90</vt:i4>
      </vt:variant>
      <vt:variant>
        <vt:i4>0</vt:i4>
      </vt:variant>
      <vt:variant>
        <vt:i4>5</vt:i4>
      </vt:variant>
      <vt:variant>
        <vt:lpwstr>https://www.ecfr.gov/cgi-bin/text-idx?node=pt2.1.200&amp;rgn=div5</vt:lpwstr>
      </vt:variant>
      <vt:variant>
        <vt:lpwstr>ap2.1.200_1521.vii</vt:lpwstr>
      </vt:variant>
      <vt:variant>
        <vt:i4>458762</vt:i4>
      </vt:variant>
      <vt:variant>
        <vt:i4>87</vt:i4>
      </vt:variant>
      <vt:variant>
        <vt:i4>0</vt:i4>
      </vt:variant>
      <vt:variant>
        <vt:i4>5</vt:i4>
      </vt:variant>
      <vt:variant>
        <vt:lpwstr>https://www.hud.gov/sites/dfiles/PIH/documents/PIH2021-22.pdf</vt:lpwstr>
      </vt:variant>
      <vt:variant>
        <vt:lpwstr/>
      </vt:variant>
      <vt:variant>
        <vt:i4>917553</vt:i4>
      </vt:variant>
      <vt:variant>
        <vt:i4>84</vt:i4>
      </vt:variant>
      <vt:variant>
        <vt:i4>0</vt:i4>
      </vt:variant>
      <vt:variant>
        <vt:i4>5</vt:i4>
      </vt:variant>
      <vt:variant>
        <vt:lpwstr>mailto:ICDBGARP@hud.gov</vt:lpwstr>
      </vt:variant>
      <vt:variant>
        <vt:lpwstr/>
      </vt:variant>
      <vt:variant>
        <vt:i4>917553</vt:i4>
      </vt:variant>
      <vt:variant>
        <vt:i4>81</vt:i4>
      </vt:variant>
      <vt:variant>
        <vt:i4>0</vt:i4>
      </vt:variant>
      <vt:variant>
        <vt:i4>5</vt:i4>
      </vt:variant>
      <vt:variant>
        <vt:lpwstr>mailto:ICDBGARP@hud.gov</vt:lpwstr>
      </vt:variant>
      <vt:variant>
        <vt:lpwstr/>
      </vt:variant>
      <vt:variant>
        <vt:i4>458762</vt:i4>
      </vt:variant>
      <vt:variant>
        <vt:i4>78</vt:i4>
      </vt:variant>
      <vt:variant>
        <vt:i4>0</vt:i4>
      </vt:variant>
      <vt:variant>
        <vt:i4>5</vt:i4>
      </vt:variant>
      <vt:variant>
        <vt:lpwstr>https://www.hud.gov/sites/dfiles/PIH/documents/PIH2021-22.pdf</vt:lpwstr>
      </vt:variant>
      <vt:variant>
        <vt:lpwstr/>
      </vt:variant>
      <vt:variant>
        <vt:i4>458762</vt:i4>
      </vt:variant>
      <vt:variant>
        <vt:i4>75</vt:i4>
      </vt:variant>
      <vt:variant>
        <vt:i4>0</vt:i4>
      </vt:variant>
      <vt:variant>
        <vt:i4>5</vt:i4>
      </vt:variant>
      <vt:variant>
        <vt:lpwstr>https://www.hud.gov/sites/dfiles/PIH/documents/PIH2021-22.pdf</vt:lpwstr>
      </vt:variant>
      <vt:variant>
        <vt:lpwstr/>
      </vt:variant>
      <vt:variant>
        <vt:i4>1638507</vt:i4>
      </vt:variant>
      <vt:variant>
        <vt:i4>72</vt:i4>
      </vt:variant>
      <vt:variant>
        <vt:i4>0</vt:i4>
      </vt:variant>
      <vt:variant>
        <vt:i4>5</vt:i4>
      </vt:variant>
      <vt:variant>
        <vt:lpwstr>https://www.hud.gov/program_offices/fair_housing_equal_opp/physical_accessibility</vt:lpwstr>
      </vt:variant>
      <vt:variant>
        <vt:lpwstr>_Section_504</vt:lpwstr>
      </vt:variant>
      <vt:variant>
        <vt:i4>1638507</vt:i4>
      </vt:variant>
      <vt:variant>
        <vt:i4>69</vt:i4>
      </vt:variant>
      <vt:variant>
        <vt:i4>0</vt:i4>
      </vt:variant>
      <vt:variant>
        <vt:i4>5</vt:i4>
      </vt:variant>
      <vt:variant>
        <vt:lpwstr>https://www.hud.gov/program_offices/fair_housing_equal_opp/physical_accessibility</vt:lpwstr>
      </vt:variant>
      <vt:variant>
        <vt:lpwstr>_Section_504</vt:lpwstr>
      </vt:variant>
      <vt:variant>
        <vt:i4>458762</vt:i4>
      </vt:variant>
      <vt:variant>
        <vt:i4>66</vt:i4>
      </vt:variant>
      <vt:variant>
        <vt:i4>0</vt:i4>
      </vt:variant>
      <vt:variant>
        <vt:i4>5</vt:i4>
      </vt:variant>
      <vt:variant>
        <vt:lpwstr>https://www.hud.gov/sites/dfiles/PIH/documents/PIH2021-22.pdf</vt:lpwstr>
      </vt:variant>
      <vt:variant>
        <vt:lpwstr/>
      </vt:variant>
      <vt:variant>
        <vt:i4>458762</vt:i4>
      </vt:variant>
      <vt:variant>
        <vt:i4>63</vt:i4>
      </vt:variant>
      <vt:variant>
        <vt:i4>0</vt:i4>
      </vt:variant>
      <vt:variant>
        <vt:i4>5</vt:i4>
      </vt:variant>
      <vt:variant>
        <vt:lpwstr>https://www.hud.gov/sites/dfiles/PIH/documents/PIH2021-22.pdf</vt:lpwstr>
      </vt:variant>
      <vt:variant>
        <vt:lpwstr/>
      </vt:variant>
      <vt:variant>
        <vt:i4>4128887</vt:i4>
      </vt:variant>
      <vt:variant>
        <vt:i4>60</vt:i4>
      </vt:variant>
      <vt:variant>
        <vt:i4>0</vt:i4>
      </vt:variant>
      <vt:variant>
        <vt:i4>5</vt:i4>
      </vt:variant>
      <vt:variant>
        <vt:lpwstr>https://www.hud.gov/sites/dfiles/PIH/documents/IHBG-ARP_for_Codetalk3.24.21.pdf</vt:lpwstr>
      </vt:variant>
      <vt:variant>
        <vt:lpwstr/>
      </vt:variant>
      <vt:variant>
        <vt:i4>458762</vt:i4>
      </vt:variant>
      <vt:variant>
        <vt:i4>57</vt:i4>
      </vt:variant>
      <vt:variant>
        <vt:i4>0</vt:i4>
      </vt:variant>
      <vt:variant>
        <vt:i4>5</vt:i4>
      </vt:variant>
      <vt:variant>
        <vt:lpwstr>https://www.hud.gov/sites/dfiles/PIH/documents/PIH2021-22.pdf</vt:lpwstr>
      </vt:variant>
      <vt:variant>
        <vt:lpwstr/>
      </vt:variant>
      <vt:variant>
        <vt:i4>917553</vt:i4>
      </vt:variant>
      <vt:variant>
        <vt:i4>54</vt:i4>
      </vt:variant>
      <vt:variant>
        <vt:i4>0</vt:i4>
      </vt:variant>
      <vt:variant>
        <vt:i4>5</vt:i4>
      </vt:variant>
      <vt:variant>
        <vt:lpwstr>mailto:ICDBGARP@hud.gov</vt:lpwstr>
      </vt:variant>
      <vt:variant>
        <vt:lpwstr/>
      </vt:variant>
      <vt:variant>
        <vt:i4>917553</vt:i4>
      </vt:variant>
      <vt:variant>
        <vt:i4>51</vt:i4>
      </vt:variant>
      <vt:variant>
        <vt:i4>0</vt:i4>
      </vt:variant>
      <vt:variant>
        <vt:i4>5</vt:i4>
      </vt:variant>
      <vt:variant>
        <vt:lpwstr>mailto:ICDBGARP@hud.gov</vt:lpwstr>
      </vt:variant>
      <vt:variant>
        <vt:lpwstr/>
      </vt:variant>
      <vt:variant>
        <vt:i4>458762</vt:i4>
      </vt:variant>
      <vt:variant>
        <vt:i4>48</vt:i4>
      </vt:variant>
      <vt:variant>
        <vt:i4>0</vt:i4>
      </vt:variant>
      <vt:variant>
        <vt:i4>5</vt:i4>
      </vt:variant>
      <vt:variant>
        <vt:lpwstr>https://www.hud.gov/sites/dfiles/PIH/documents/PIH2021-22.pdf</vt:lpwstr>
      </vt:variant>
      <vt:variant>
        <vt:lpwstr/>
      </vt:variant>
      <vt:variant>
        <vt:i4>917553</vt:i4>
      </vt:variant>
      <vt:variant>
        <vt:i4>45</vt:i4>
      </vt:variant>
      <vt:variant>
        <vt:i4>0</vt:i4>
      </vt:variant>
      <vt:variant>
        <vt:i4>5</vt:i4>
      </vt:variant>
      <vt:variant>
        <vt:lpwstr>mailto:ICDBGARP@hud.gov</vt:lpwstr>
      </vt:variant>
      <vt:variant>
        <vt:lpwstr/>
      </vt:variant>
      <vt:variant>
        <vt:i4>458762</vt:i4>
      </vt:variant>
      <vt:variant>
        <vt:i4>42</vt:i4>
      </vt:variant>
      <vt:variant>
        <vt:i4>0</vt:i4>
      </vt:variant>
      <vt:variant>
        <vt:i4>5</vt:i4>
      </vt:variant>
      <vt:variant>
        <vt:lpwstr>https://www.hud.gov/sites/dfiles/PIH/documents/PIH2021-22.pdf</vt:lpwstr>
      </vt:variant>
      <vt:variant>
        <vt:lpwstr/>
      </vt:variant>
      <vt:variant>
        <vt:i4>2621472</vt:i4>
      </vt:variant>
      <vt:variant>
        <vt:i4>39</vt:i4>
      </vt:variant>
      <vt:variant>
        <vt:i4>0</vt:i4>
      </vt:variant>
      <vt:variant>
        <vt:i4>5</vt:i4>
      </vt:variant>
      <vt:variant>
        <vt:lpwstr>https://www.hud.gov/sites/dfiles/PIH/documents/ICDBG-ARP_Phase_One_Priority_List.pdf</vt:lpwstr>
      </vt:variant>
      <vt:variant>
        <vt:lpwstr/>
      </vt:variant>
      <vt:variant>
        <vt:i4>458762</vt:i4>
      </vt:variant>
      <vt:variant>
        <vt:i4>36</vt:i4>
      </vt:variant>
      <vt:variant>
        <vt:i4>0</vt:i4>
      </vt:variant>
      <vt:variant>
        <vt:i4>5</vt:i4>
      </vt:variant>
      <vt:variant>
        <vt:lpwstr>https://www.hud.gov/sites/dfiles/PIH/documents/PIH2021-22.pdf</vt:lpwstr>
      </vt:variant>
      <vt:variant>
        <vt:lpwstr/>
      </vt:variant>
      <vt:variant>
        <vt:i4>458762</vt:i4>
      </vt:variant>
      <vt:variant>
        <vt:i4>33</vt:i4>
      </vt:variant>
      <vt:variant>
        <vt:i4>0</vt:i4>
      </vt:variant>
      <vt:variant>
        <vt:i4>5</vt:i4>
      </vt:variant>
      <vt:variant>
        <vt:lpwstr>https://www.hud.gov/sites/dfiles/PIH/documents/PIH2021-22.pdf</vt:lpwstr>
      </vt:variant>
      <vt:variant>
        <vt:lpwstr/>
      </vt:variant>
      <vt:variant>
        <vt:i4>458762</vt:i4>
      </vt:variant>
      <vt:variant>
        <vt:i4>30</vt:i4>
      </vt:variant>
      <vt:variant>
        <vt:i4>0</vt:i4>
      </vt:variant>
      <vt:variant>
        <vt:i4>5</vt:i4>
      </vt:variant>
      <vt:variant>
        <vt:lpwstr>https://www.hud.gov/sites/dfiles/PIH/documents/PIH2021-22.pdf</vt:lpwstr>
      </vt:variant>
      <vt:variant>
        <vt:lpwstr/>
      </vt:variant>
      <vt:variant>
        <vt:i4>458762</vt:i4>
      </vt:variant>
      <vt:variant>
        <vt:i4>27</vt:i4>
      </vt:variant>
      <vt:variant>
        <vt:i4>0</vt:i4>
      </vt:variant>
      <vt:variant>
        <vt:i4>5</vt:i4>
      </vt:variant>
      <vt:variant>
        <vt:lpwstr>https://www.hud.gov/sites/dfiles/PIH/documents/PIH2021-22.pdf</vt:lpwstr>
      </vt:variant>
      <vt:variant>
        <vt:lpwstr/>
      </vt:variant>
      <vt:variant>
        <vt:i4>458762</vt:i4>
      </vt:variant>
      <vt:variant>
        <vt:i4>24</vt:i4>
      </vt:variant>
      <vt:variant>
        <vt:i4>0</vt:i4>
      </vt:variant>
      <vt:variant>
        <vt:i4>5</vt:i4>
      </vt:variant>
      <vt:variant>
        <vt:lpwstr>https://www.hud.gov/sites/dfiles/PIH/documents/PIH2021-22.pdf</vt:lpwstr>
      </vt:variant>
      <vt:variant>
        <vt:lpwstr/>
      </vt:variant>
      <vt:variant>
        <vt:i4>458762</vt:i4>
      </vt:variant>
      <vt:variant>
        <vt:i4>21</vt:i4>
      </vt:variant>
      <vt:variant>
        <vt:i4>0</vt:i4>
      </vt:variant>
      <vt:variant>
        <vt:i4>5</vt:i4>
      </vt:variant>
      <vt:variant>
        <vt:lpwstr>https://www.hud.gov/sites/dfiles/PIH/documents/PIH2021-22.pdf</vt:lpwstr>
      </vt:variant>
      <vt:variant>
        <vt:lpwstr/>
      </vt:variant>
      <vt:variant>
        <vt:i4>458762</vt:i4>
      </vt:variant>
      <vt:variant>
        <vt:i4>18</vt:i4>
      </vt:variant>
      <vt:variant>
        <vt:i4>0</vt:i4>
      </vt:variant>
      <vt:variant>
        <vt:i4>5</vt:i4>
      </vt:variant>
      <vt:variant>
        <vt:lpwstr>https://www.hud.gov/sites/dfiles/PIH/documents/PIH2021-22.pdf</vt:lpwstr>
      </vt:variant>
      <vt:variant>
        <vt:lpwstr/>
      </vt:variant>
      <vt:variant>
        <vt:i4>458762</vt:i4>
      </vt:variant>
      <vt:variant>
        <vt:i4>15</vt:i4>
      </vt:variant>
      <vt:variant>
        <vt:i4>0</vt:i4>
      </vt:variant>
      <vt:variant>
        <vt:i4>5</vt:i4>
      </vt:variant>
      <vt:variant>
        <vt:lpwstr>https://www.hud.gov/sites/dfiles/PIH/documents/PIH2021-22.pdf</vt:lpwstr>
      </vt:variant>
      <vt:variant>
        <vt:lpwstr/>
      </vt:variant>
      <vt:variant>
        <vt:i4>458762</vt:i4>
      </vt:variant>
      <vt:variant>
        <vt:i4>12</vt:i4>
      </vt:variant>
      <vt:variant>
        <vt:i4>0</vt:i4>
      </vt:variant>
      <vt:variant>
        <vt:i4>5</vt:i4>
      </vt:variant>
      <vt:variant>
        <vt:lpwstr>https://www.hud.gov/sites/dfiles/PIH/documents/PIH2021-22.pdf</vt:lpwstr>
      </vt:variant>
      <vt:variant>
        <vt:lpwstr/>
      </vt:variant>
      <vt:variant>
        <vt:i4>458762</vt:i4>
      </vt:variant>
      <vt:variant>
        <vt:i4>9</vt:i4>
      </vt:variant>
      <vt:variant>
        <vt:i4>0</vt:i4>
      </vt:variant>
      <vt:variant>
        <vt:i4>5</vt:i4>
      </vt:variant>
      <vt:variant>
        <vt:lpwstr>https://www.hud.gov/sites/dfiles/PIH/documents/PIH2021-22.pdf</vt:lpwstr>
      </vt:variant>
      <vt:variant>
        <vt:lpwstr/>
      </vt:variant>
      <vt:variant>
        <vt:i4>458762</vt:i4>
      </vt:variant>
      <vt:variant>
        <vt:i4>6</vt:i4>
      </vt:variant>
      <vt:variant>
        <vt:i4>0</vt:i4>
      </vt:variant>
      <vt:variant>
        <vt:i4>5</vt:i4>
      </vt:variant>
      <vt:variant>
        <vt:lpwstr>https://www.hud.gov/sites/dfiles/PIH/documents/PIH2021-22.pdf</vt:lpwstr>
      </vt:variant>
      <vt:variant>
        <vt:lpwstr/>
      </vt:variant>
      <vt:variant>
        <vt:i4>3801204</vt:i4>
      </vt:variant>
      <vt:variant>
        <vt:i4>3</vt:i4>
      </vt:variant>
      <vt:variant>
        <vt:i4>0</vt:i4>
      </vt:variant>
      <vt:variant>
        <vt:i4>5</vt:i4>
      </vt:variant>
      <vt:variant>
        <vt:lpwstr>https://www.youtube.com/watch?v=jo8V3D5qoiA</vt:lpwstr>
      </vt:variant>
      <vt:variant>
        <vt:lpwstr/>
      </vt:variant>
      <vt:variant>
        <vt:i4>7471174</vt:i4>
      </vt:variant>
      <vt:variant>
        <vt:i4>0</vt:i4>
      </vt:variant>
      <vt:variant>
        <vt:i4>0</vt:i4>
      </vt:variant>
      <vt:variant>
        <vt:i4>5</vt:i4>
      </vt:variant>
      <vt:variant>
        <vt:lpwstr>https://www.hud.gov/program_offices/public_indian_housing/ih/ONAP-ARP_Act_2021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Halloran, Rebecca L</dc:creator>
  <cp:keywords/>
  <dc:description/>
  <cp:lastModifiedBy>Nelson, Robert E</cp:lastModifiedBy>
  <cp:revision>2</cp:revision>
  <dcterms:created xsi:type="dcterms:W3CDTF">2021-09-20T15:40:00Z</dcterms:created>
  <dcterms:modified xsi:type="dcterms:W3CDTF">2021-09-20T15:40:00Z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0x010100089DAB3DA3AF624E85656C39C9353FCA</vt:lpwstr>
  </property>
  <property fmtid="{D5CDD505-2E9C-101B-9397-08002B2CF9AE}" pid="3" name="_dlc_DocIdItemGuid">
    <vt:lpwstr>6e872b5e-b51d-472a-8fc4-2b7fb00d4ebc</vt:lpwstr>
  </property>
</Properties>
</file>