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281"/>
        <w:tblW w:w="10368" w:type="dxa"/>
        <w:tblLook w:val="0000" w:firstRow="0" w:lastRow="0" w:firstColumn="0" w:lastColumn="0" w:noHBand="0" w:noVBand="0"/>
      </w:tblPr>
      <w:tblGrid>
        <w:gridCol w:w="10576"/>
      </w:tblGrid>
      <w:tr w:rsidR="009C18F9" w:rsidRPr="00905343" w14:paraId="39B8F07F" w14:textId="77777777" w:rsidTr="009C18F9">
        <w:trPr>
          <w:trHeight w:val="263"/>
        </w:trPr>
        <w:tc>
          <w:tcPr>
            <w:tcW w:w="10368" w:type="dxa"/>
          </w:tcPr>
          <w:p w14:paraId="39B8F07E" w14:textId="77777777" w:rsidR="009C18F9" w:rsidRPr="00905343" w:rsidRDefault="00C31588" w:rsidP="009C18F9">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w14:anchorId="39B8F0C1">
                <v:rect id="_x0000_i1025" style="width:507.6pt;height:1.5pt" o:hralign="center" o:hrstd="t" o:hrnoshade="t" o:hr="t" fillcolor="black" stroked="f"/>
              </w:pict>
            </w:r>
          </w:p>
        </w:tc>
      </w:tr>
      <w:tr w:rsidR="009C18F9" w:rsidRPr="00905343" w14:paraId="39B8F082" w14:textId="77777777" w:rsidTr="009C18F9">
        <w:trPr>
          <w:trHeight w:val="1452"/>
        </w:trPr>
        <w:tc>
          <w:tcPr>
            <w:tcW w:w="10368" w:type="dxa"/>
          </w:tcPr>
          <w:p w14:paraId="39B8F080" w14:textId="77777777" w:rsidR="009C18F9" w:rsidRPr="00905343" w:rsidRDefault="009C18F9" w:rsidP="009C18F9">
            <w:pPr>
              <w:tabs>
                <w:tab w:val="right" w:pos="9360"/>
              </w:tabs>
              <w:suppressAutoHyphens/>
              <w:spacing w:before="40"/>
              <w:jc w:val="both"/>
              <w:rPr>
                <w:rFonts w:asciiTheme="minorHAnsi" w:eastAsia="Calibri" w:hAnsiTheme="minorHAnsi" w:cs="Arial"/>
                <w:bCs/>
                <w:sz w:val="16"/>
                <w:szCs w:val="16"/>
              </w:rPr>
            </w:pPr>
            <w:r w:rsidRPr="00905343">
              <w:rPr>
                <w:rFonts w:asciiTheme="minorHAnsi" w:eastAsia="Calibri" w:hAnsiTheme="minorHAnsi" w:cs="Arial"/>
                <w:bCs/>
                <w:sz w:val="16"/>
                <w:szCs w:val="16"/>
              </w:rPr>
              <w:t xml:space="preserve">The public reporting burden for this collection of information for the Mixed-Finance Project of Public Housing Units is estimated to average </w:t>
            </w:r>
            <w:r w:rsidR="00801F69">
              <w:rPr>
                <w:rFonts w:asciiTheme="minorHAnsi" w:eastAsia="Calibri" w:hAnsiTheme="minorHAnsi" w:cs="Arial"/>
                <w:bCs/>
                <w:sz w:val="16"/>
                <w:szCs w:val="16"/>
              </w:rPr>
              <w:t>0</w:t>
            </w:r>
            <w:r w:rsidRPr="00905343">
              <w:rPr>
                <w:rFonts w:asciiTheme="minorHAnsi" w:eastAsia="Calibri" w:hAnsiTheme="minorHAnsi" w:cs="Arial"/>
                <w:bCs/>
                <w:sz w:val="16"/>
                <w:szCs w:val="16"/>
              </w:rPr>
              <w:t>.25 hours, including the time for reviewing instructions, searching existing data sources, gathering and maintaining the data needed, and completing and reviewing the collection of information.</w:t>
            </w:r>
          </w:p>
          <w:p w14:paraId="39B8F081" w14:textId="77777777" w:rsidR="009C18F9" w:rsidRPr="00905343" w:rsidRDefault="009C18F9" w:rsidP="009C18F9">
            <w:pPr>
              <w:tabs>
                <w:tab w:val="right" w:pos="9360"/>
              </w:tabs>
              <w:suppressAutoHyphens/>
              <w:jc w:val="both"/>
              <w:rPr>
                <w:rFonts w:asciiTheme="minorHAnsi" w:eastAsia="Calibri" w:hAnsiTheme="minorHAnsi" w:cs="Arial"/>
                <w:bCs/>
                <w:sz w:val="16"/>
                <w:szCs w:val="16"/>
              </w:rPr>
            </w:pPr>
            <w:r w:rsidRPr="00905343">
              <w:rPr>
                <w:rFonts w:asciiTheme="minorHAnsi" w:eastAsia="Calibri" w:hAnsiTheme="minorHAnsi" w:cs="Arial"/>
                <w:bCs/>
                <w:sz w:val="16"/>
                <w:szCs w:val="16"/>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2577-NEW.  HUD may not conduct and sponsor, and a person is not required to respond to, a collection of information unless the collection displays a valid control number. </w:t>
            </w:r>
          </w:p>
        </w:tc>
      </w:tr>
      <w:tr w:rsidR="009C18F9" w:rsidRPr="00905343" w14:paraId="39B8F092" w14:textId="77777777" w:rsidTr="009C18F9">
        <w:trPr>
          <w:trHeight w:val="416"/>
        </w:trPr>
        <w:tc>
          <w:tcPr>
            <w:tcW w:w="10368" w:type="dxa"/>
          </w:tcPr>
          <w:tbl>
            <w:tblPr>
              <w:tblpPr w:leftFromText="180" w:rightFromText="180" w:vertAnchor="page" w:horzAnchor="margin" w:tblpY="29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C18F9" w:rsidRPr="00905343" w14:paraId="39B8F084" w14:textId="77777777" w:rsidTr="009C18F9">
              <w:tc>
                <w:tcPr>
                  <w:tcW w:w="10350" w:type="dxa"/>
                </w:tcPr>
                <w:p w14:paraId="39B8F083" w14:textId="77777777" w:rsidR="009C18F9" w:rsidRPr="00905343" w:rsidRDefault="00617CB0" w:rsidP="009C18F9">
                  <w:pPr>
                    <w:tabs>
                      <w:tab w:val="left" w:pos="2880"/>
                      <w:tab w:val="left" w:pos="4320"/>
                      <w:tab w:val="left" w:pos="5760"/>
                      <w:tab w:val="left" w:pos="6480"/>
                      <w:tab w:val="left" w:pos="9180"/>
                      <w:tab w:val="left" w:pos="9360"/>
                    </w:tabs>
                    <w:spacing w:after="200" w:line="276" w:lineRule="auto"/>
                    <w:jc w:val="center"/>
                    <w:rPr>
                      <w:rFonts w:asciiTheme="minorHAnsi" w:eastAsia="Calibri" w:hAnsiTheme="minorHAnsi" w:cs="Arial"/>
                      <w:b/>
                    </w:rPr>
                  </w:pPr>
                  <w:r>
                    <w:rPr>
                      <w:rFonts w:asciiTheme="minorHAnsi" w:eastAsia="Calibri" w:hAnsiTheme="minorHAnsi" w:cs="Arial"/>
                      <w:b/>
                    </w:rPr>
                    <w:t>HOMEOWNERSHIP</w:t>
                  </w:r>
                  <w:r w:rsidR="009C18F9" w:rsidRPr="00905343">
                    <w:rPr>
                      <w:rFonts w:asciiTheme="minorHAnsi" w:eastAsia="Calibri" w:hAnsiTheme="minorHAnsi" w:cs="Arial"/>
                      <w:b/>
                    </w:rPr>
                    <w:t xml:space="preserve"> PROPOSAL PROJECT INFORMATION</w:t>
                  </w:r>
                </w:p>
              </w:tc>
            </w:tr>
            <w:tr w:rsidR="009C18F9" w:rsidRPr="00905343" w14:paraId="39B8F086" w14:textId="77777777" w:rsidTr="009C18F9">
              <w:trPr>
                <w:trHeight w:val="163"/>
              </w:trPr>
              <w:tc>
                <w:tcPr>
                  <w:tcW w:w="10350" w:type="dxa"/>
                </w:tcPr>
                <w:p w14:paraId="39B8F085" w14:textId="77777777" w:rsidR="009C18F9" w:rsidRPr="00905343" w:rsidRDefault="009C18F9" w:rsidP="009C18F9">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905343">
                    <w:rPr>
                      <w:rFonts w:asciiTheme="minorHAnsi" w:eastAsia="Calibri" w:hAnsiTheme="minorHAnsi" w:cs="Arial"/>
                      <w:sz w:val="16"/>
                      <w:szCs w:val="16"/>
                    </w:rPr>
                    <w:t>Official Housing Authority Name (“Authority”):</w:t>
                  </w:r>
                </w:p>
              </w:tc>
            </w:tr>
            <w:tr w:rsidR="009C18F9" w:rsidRPr="00905343" w14:paraId="39B8F088" w14:textId="77777777" w:rsidTr="009C18F9">
              <w:trPr>
                <w:trHeight w:val="350"/>
              </w:trPr>
              <w:tc>
                <w:tcPr>
                  <w:tcW w:w="10350" w:type="dxa"/>
                </w:tcPr>
                <w:p w14:paraId="39B8F087" w14:textId="77777777" w:rsidR="009C18F9" w:rsidRPr="00905343" w:rsidRDefault="009C18F9" w:rsidP="009C18F9">
                  <w:pPr>
                    <w:tabs>
                      <w:tab w:val="left" w:pos="2880"/>
                      <w:tab w:val="left" w:pos="4320"/>
                      <w:tab w:val="left" w:pos="5760"/>
                      <w:tab w:val="left" w:pos="6480"/>
                      <w:tab w:val="left" w:pos="9180"/>
                      <w:tab w:val="left" w:pos="9360"/>
                    </w:tabs>
                    <w:spacing w:line="276" w:lineRule="auto"/>
                    <w:rPr>
                      <w:rFonts w:eastAsia="Calibri"/>
                    </w:rPr>
                  </w:pPr>
                  <w:permStart w:id="148709484" w:edGrp="everyone" w:colFirst="0" w:colLast="0"/>
                </w:p>
              </w:tc>
            </w:tr>
            <w:permEnd w:id="148709484"/>
            <w:tr w:rsidR="009C18F9" w:rsidRPr="00905343" w14:paraId="39B8F08A" w14:textId="77777777" w:rsidTr="009C18F9">
              <w:tc>
                <w:tcPr>
                  <w:tcW w:w="10350" w:type="dxa"/>
                </w:tcPr>
                <w:p w14:paraId="39B8F089" w14:textId="77777777" w:rsidR="009C18F9" w:rsidRPr="00905343" w:rsidRDefault="009C18F9" w:rsidP="009C18F9">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905343">
                    <w:rPr>
                      <w:rFonts w:asciiTheme="minorHAnsi" w:eastAsia="Calibri" w:hAnsiTheme="minorHAnsi" w:cs="Arial"/>
                      <w:sz w:val="16"/>
                      <w:szCs w:val="16"/>
                    </w:rPr>
                    <w:t>Name of the Project Described in this HUD Approved Development Proposal (“Project”):</w:t>
                  </w:r>
                </w:p>
              </w:tc>
            </w:tr>
            <w:tr w:rsidR="009C18F9" w:rsidRPr="00905343" w14:paraId="39B8F08C" w14:textId="77777777" w:rsidTr="009C18F9">
              <w:trPr>
                <w:trHeight w:val="323"/>
              </w:trPr>
              <w:tc>
                <w:tcPr>
                  <w:tcW w:w="10350" w:type="dxa"/>
                </w:tcPr>
                <w:p w14:paraId="39B8F08B" w14:textId="77777777" w:rsidR="009C18F9" w:rsidRPr="00905343" w:rsidRDefault="009C18F9" w:rsidP="009C18F9">
                  <w:pPr>
                    <w:tabs>
                      <w:tab w:val="left" w:pos="2880"/>
                      <w:tab w:val="left" w:pos="4320"/>
                      <w:tab w:val="left" w:pos="5760"/>
                      <w:tab w:val="left" w:pos="6480"/>
                      <w:tab w:val="left" w:pos="9180"/>
                      <w:tab w:val="left" w:pos="9360"/>
                    </w:tabs>
                    <w:spacing w:line="276" w:lineRule="auto"/>
                    <w:rPr>
                      <w:rFonts w:eastAsia="Calibri"/>
                    </w:rPr>
                  </w:pPr>
                  <w:permStart w:id="590295724" w:edGrp="everyone" w:colFirst="0" w:colLast="0"/>
                </w:p>
              </w:tc>
            </w:tr>
            <w:permEnd w:id="590295724"/>
            <w:tr w:rsidR="009C18F9" w:rsidRPr="00905343" w14:paraId="39B8F08E" w14:textId="77777777" w:rsidTr="009C18F9">
              <w:tc>
                <w:tcPr>
                  <w:tcW w:w="10350" w:type="dxa"/>
                </w:tcPr>
                <w:p w14:paraId="39B8F08D" w14:textId="77777777" w:rsidR="009C18F9" w:rsidRPr="00905343" w:rsidRDefault="00864D6D" w:rsidP="009C18F9">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905343">
                    <w:rPr>
                      <w:rFonts w:asciiTheme="minorHAnsi" w:eastAsia="Calibri" w:hAnsiTheme="minorHAnsi" w:cs="Arial"/>
                      <w:sz w:val="16"/>
                      <w:szCs w:val="16"/>
                    </w:rPr>
                    <w:t xml:space="preserve">Number of Public Housing Units </w:t>
                  </w:r>
                  <w:r>
                    <w:rPr>
                      <w:rFonts w:asciiTheme="minorHAnsi" w:eastAsia="Calibri" w:hAnsiTheme="minorHAnsi" w:cs="Arial"/>
                      <w:sz w:val="16"/>
                      <w:szCs w:val="16"/>
                    </w:rPr>
                    <w:t>Assisted with Public Housing Funds:</w:t>
                  </w:r>
                </w:p>
              </w:tc>
            </w:tr>
            <w:tr w:rsidR="009C18F9" w:rsidRPr="00905343" w14:paraId="39B8F090" w14:textId="77777777" w:rsidTr="009C18F9">
              <w:trPr>
                <w:trHeight w:val="332"/>
              </w:trPr>
              <w:tc>
                <w:tcPr>
                  <w:tcW w:w="10350" w:type="dxa"/>
                </w:tcPr>
                <w:p w14:paraId="39B8F08F" w14:textId="77777777" w:rsidR="009C18F9" w:rsidRPr="00905343" w:rsidRDefault="009C18F9" w:rsidP="009C18F9">
                  <w:pPr>
                    <w:tabs>
                      <w:tab w:val="left" w:pos="2880"/>
                      <w:tab w:val="left" w:pos="4320"/>
                      <w:tab w:val="left" w:pos="5760"/>
                      <w:tab w:val="left" w:pos="6480"/>
                      <w:tab w:val="left" w:pos="9180"/>
                      <w:tab w:val="left" w:pos="9360"/>
                    </w:tabs>
                    <w:spacing w:line="276" w:lineRule="auto"/>
                    <w:rPr>
                      <w:rFonts w:eastAsia="Calibri"/>
                    </w:rPr>
                  </w:pPr>
                  <w:permStart w:id="754611055" w:edGrp="everyone" w:colFirst="0" w:colLast="0"/>
                </w:p>
              </w:tc>
            </w:tr>
          </w:tbl>
          <w:permEnd w:id="754611055"/>
          <w:p w14:paraId="39B8F091" w14:textId="77777777" w:rsidR="009C18F9" w:rsidRPr="00905343" w:rsidRDefault="00C31588" w:rsidP="009C18F9">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w14:anchorId="39B8F0C2">
                <v:rect id="_x0000_i1026" style="width:507.6pt;height:1.5pt" o:hralign="center" o:hrstd="t" o:hrnoshade="t" o:hr="t" fillcolor="black" stroked="f"/>
              </w:pict>
            </w:r>
          </w:p>
        </w:tc>
      </w:tr>
    </w:tbl>
    <w:p w14:paraId="39B8F093" w14:textId="77777777" w:rsidR="00905343" w:rsidRDefault="00905343">
      <w:pPr>
        <w:pStyle w:val="BodyText"/>
        <w:spacing w:after="0" w:line="240" w:lineRule="auto"/>
        <w:ind w:firstLine="0"/>
        <w:jc w:val="center"/>
        <w:rPr>
          <w:rFonts w:ascii="Times New Roman" w:hAnsi="Times New Roman"/>
          <w:b/>
          <w:bCs/>
          <w:sz w:val="24"/>
        </w:rPr>
      </w:pPr>
    </w:p>
    <w:p w14:paraId="39B8F094" w14:textId="77777777" w:rsidR="009C18F9" w:rsidRPr="009C18F9" w:rsidRDefault="009C18F9" w:rsidP="009C18F9">
      <w:pPr>
        <w:tabs>
          <w:tab w:val="left" w:pos="360"/>
          <w:tab w:val="left" w:pos="2880"/>
          <w:tab w:val="left" w:pos="4320"/>
          <w:tab w:val="left" w:pos="5760"/>
          <w:tab w:val="left" w:pos="6480"/>
          <w:tab w:val="left" w:pos="7560"/>
          <w:tab w:val="left" w:pos="9180"/>
          <w:tab w:val="left" w:pos="9360"/>
        </w:tabs>
        <w:spacing w:after="120"/>
        <w:rPr>
          <w:rFonts w:eastAsiaTheme="minorHAnsi"/>
          <w:sz w:val="20"/>
          <w:szCs w:val="20"/>
        </w:rPr>
      </w:pPr>
      <w:r w:rsidRPr="009C18F9">
        <w:rPr>
          <w:rFonts w:eastAsia="Calibri"/>
          <w:sz w:val="20"/>
          <w:szCs w:val="20"/>
        </w:rPr>
        <w:tab/>
        <w:t>THESE CERTIFICATIONS AND ASSURANCES are provided by the Authority to the United States Department of Housing and Urban Project (“HUD”) in connection with the HUD approved development of</w:t>
      </w:r>
      <w:r w:rsidRPr="009C18F9">
        <w:rPr>
          <w:rFonts w:eastAsiaTheme="minorHAnsi"/>
          <w:sz w:val="20"/>
          <w:szCs w:val="20"/>
        </w:rPr>
        <w:t xml:space="preserve"> </w:t>
      </w:r>
      <w:r w:rsidR="00864D6D">
        <w:rPr>
          <w:rFonts w:eastAsia="Calibri"/>
          <w:sz w:val="20"/>
          <w:szCs w:val="20"/>
        </w:rPr>
        <w:t>low-income homeownership</w:t>
      </w:r>
      <w:r w:rsidRPr="009C18F9">
        <w:rPr>
          <w:rFonts w:eastAsia="Calibri"/>
          <w:sz w:val="20"/>
          <w:szCs w:val="20"/>
        </w:rPr>
        <w:t xml:space="preserve"> units </w:t>
      </w:r>
      <w:r w:rsidR="00864D6D">
        <w:rPr>
          <w:rFonts w:eastAsia="Calibri"/>
          <w:sz w:val="20"/>
          <w:szCs w:val="20"/>
        </w:rPr>
        <w:t xml:space="preserve">that are being assisted with public housing funds </w:t>
      </w:r>
      <w:r w:rsidRPr="009C18F9">
        <w:rPr>
          <w:rFonts w:eastAsia="Calibri"/>
          <w:sz w:val="20"/>
          <w:szCs w:val="20"/>
        </w:rPr>
        <w:t xml:space="preserve">in the above named project.   By signing these Certifications and Assurances, the Authority hereby </w:t>
      </w:r>
      <w:r w:rsidRPr="009C18F9">
        <w:rPr>
          <w:rFonts w:eastAsiaTheme="minorHAnsi"/>
          <w:sz w:val="20"/>
          <w:szCs w:val="20"/>
        </w:rPr>
        <w:t xml:space="preserve">warrants under penalty of perjury </w:t>
      </w:r>
      <w:r w:rsidRPr="009C18F9">
        <w:rPr>
          <w:rFonts w:eastAsia="Calibri"/>
          <w:sz w:val="20"/>
          <w:szCs w:val="20"/>
        </w:rPr>
        <w:t>that it:</w:t>
      </w:r>
    </w:p>
    <w:p w14:paraId="39B8F095" w14:textId="77777777" w:rsidR="00762A73" w:rsidRPr="00762A73" w:rsidRDefault="00762A73" w:rsidP="00196010">
      <w:pPr>
        <w:numPr>
          <w:ilvl w:val="0"/>
          <w:numId w:val="29"/>
        </w:numPr>
        <w:spacing w:after="120" w:line="276" w:lineRule="auto"/>
        <w:rPr>
          <w:rFonts w:eastAsiaTheme="minorHAnsi"/>
          <w:sz w:val="20"/>
          <w:szCs w:val="20"/>
        </w:rPr>
      </w:pPr>
      <w:r w:rsidRPr="00F973CD">
        <w:rPr>
          <w:sz w:val="20"/>
          <w:szCs w:val="20"/>
        </w:rPr>
        <w:t xml:space="preserve">Has the legal authority under State and local law to develop </w:t>
      </w:r>
      <w:r>
        <w:rPr>
          <w:sz w:val="20"/>
          <w:szCs w:val="20"/>
        </w:rPr>
        <w:t xml:space="preserve">low-income homeownership </w:t>
      </w:r>
      <w:r w:rsidRPr="00F973CD">
        <w:rPr>
          <w:sz w:val="20"/>
          <w:szCs w:val="20"/>
        </w:rPr>
        <w:t xml:space="preserve">housing units through the establishment or selection of an owner entity, and to enter into all agreements </w:t>
      </w:r>
      <w:r w:rsidR="00617CB0">
        <w:rPr>
          <w:sz w:val="20"/>
          <w:szCs w:val="20"/>
        </w:rPr>
        <w:t>required by HUD in accordance with</w:t>
      </w:r>
      <w:r w:rsidRPr="00F973CD">
        <w:rPr>
          <w:sz w:val="20"/>
          <w:szCs w:val="20"/>
        </w:rPr>
        <w:t xml:space="preserve"> </w:t>
      </w:r>
      <w:r w:rsidR="00617CB0">
        <w:rPr>
          <w:sz w:val="20"/>
          <w:szCs w:val="20"/>
        </w:rPr>
        <w:t>24 CFR §</w:t>
      </w:r>
      <w:r w:rsidR="00196010">
        <w:rPr>
          <w:sz w:val="20"/>
          <w:szCs w:val="20"/>
        </w:rPr>
        <w:t>905</w:t>
      </w:r>
      <w:r>
        <w:rPr>
          <w:sz w:val="20"/>
          <w:szCs w:val="20"/>
        </w:rPr>
        <w:t xml:space="preserve"> subpart F</w:t>
      </w:r>
      <w:r w:rsidRPr="00C319CF">
        <w:rPr>
          <w:sz w:val="20"/>
          <w:szCs w:val="20"/>
        </w:rPr>
        <w:t xml:space="preserve"> </w:t>
      </w:r>
      <w:r>
        <w:rPr>
          <w:sz w:val="20"/>
          <w:szCs w:val="20"/>
        </w:rPr>
        <w:t>(“this subpart”)</w:t>
      </w:r>
      <w:r w:rsidR="00617CB0">
        <w:rPr>
          <w:sz w:val="20"/>
          <w:szCs w:val="20"/>
        </w:rPr>
        <w:t>, or successor regulation</w:t>
      </w:r>
      <w:r w:rsidRPr="00F973CD">
        <w:rPr>
          <w:sz w:val="20"/>
          <w:szCs w:val="20"/>
        </w:rPr>
        <w:t xml:space="preserve">. </w:t>
      </w:r>
      <w:r>
        <w:rPr>
          <w:sz w:val="20"/>
          <w:szCs w:val="20"/>
        </w:rPr>
        <w:t xml:space="preserve"> </w:t>
      </w:r>
      <w:r w:rsidRPr="00F973CD">
        <w:rPr>
          <w:sz w:val="20"/>
          <w:szCs w:val="20"/>
        </w:rPr>
        <w:t xml:space="preserve">In addition, the </w:t>
      </w:r>
      <w:r>
        <w:rPr>
          <w:sz w:val="20"/>
          <w:szCs w:val="20"/>
        </w:rPr>
        <w:t>Authority</w:t>
      </w:r>
      <w:r w:rsidRPr="00F973CD">
        <w:rPr>
          <w:sz w:val="20"/>
          <w:szCs w:val="20"/>
        </w:rPr>
        <w:t xml:space="preserve"> warrant</w:t>
      </w:r>
      <w:r>
        <w:rPr>
          <w:sz w:val="20"/>
          <w:szCs w:val="20"/>
        </w:rPr>
        <w:t>s</w:t>
      </w:r>
      <w:r w:rsidRPr="00F973CD">
        <w:rPr>
          <w:sz w:val="20"/>
          <w:szCs w:val="20"/>
        </w:rPr>
        <w:t xml:space="preserve"> that it has the legal authority necessary to enter into any proposed partnership and to fulfill its obligations as a partner thereunder, and that it has obtained all necessary approvals for this purpose;</w:t>
      </w:r>
    </w:p>
    <w:p w14:paraId="39B8F096"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This Certification may not be altered, modified, or rescinded without the prior written approval of HUD;</w:t>
      </w:r>
    </w:p>
    <w:p w14:paraId="39B8F097"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Project will be included in and be consistent with the Authority’s PHA Plan;</w:t>
      </w:r>
    </w:p>
    <w:p w14:paraId="39B8F098"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has the legal authority under State and local law to develop the Project, including through the establishment or selection of an Owner Entity, and to enter into all agreements and provide all assurances;</w:t>
      </w:r>
    </w:p>
    <w:p w14:paraId="39B8F099"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has the legal authority necessary to enter into any proposed partnership (if applicable), and to fulfill its obligations as a partner thereunder, and has obtained all necessary approvals for this purpose;</w:t>
      </w:r>
    </w:p>
    <w:p w14:paraId="39B8F09A" w14:textId="77777777" w:rsidR="000B1358" w:rsidRPr="00864D6D" w:rsidRDefault="000B1358" w:rsidP="00FF002F">
      <w:pPr>
        <w:numPr>
          <w:ilvl w:val="0"/>
          <w:numId w:val="29"/>
        </w:numPr>
        <w:spacing w:after="120" w:line="276" w:lineRule="auto"/>
        <w:rPr>
          <w:rFonts w:eastAsiaTheme="minorHAnsi"/>
          <w:sz w:val="20"/>
          <w:szCs w:val="20"/>
        </w:rPr>
      </w:pPr>
      <w:r w:rsidRPr="00864D6D">
        <w:rPr>
          <w:rFonts w:eastAsiaTheme="minorHAnsi"/>
          <w:sz w:val="20"/>
          <w:szCs w:val="20"/>
        </w:rPr>
        <w:t>The Authority has (1) used an open and competitive process to select its partner and/or Owner Entity, and has ensured that there is no conflict of interest involved in its selection of the Partner and/or Owner Entity to develop and operate the Project; or (2) an Authority agency or instrumentality was selected, in accordance with 2</w:t>
      </w:r>
      <w:r w:rsidR="00FF002F">
        <w:rPr>
          <w:rFonts w:eastAsiaTheme="minorHAnsi"/>
          <w:sz w:val="20"/>
          <w:szCs w:val="20"/>
        </w:rPr>
        <w:t xml:space="preserve"> CFR part 200, Subpart D</w:t>
      </w:r>
      <w:r w:rsidRPr="00864D6D">
        <w:rPr>
          <w:rFonts w:eastAsiaTheme="minorHAnsi"/>
          <w:sz w:val="20"/>
          <w:szCs w:val="20"/>
        </w:rPr>
        <w:t xml:space="preserve">, as the developer and agrees that it will follow </w:t>
      </w:r>
      <w:r w:rsidR="00FF002F" w:rsidRPr="00864D6D">
        <w:rPr>
          <w:rFonts w:eastAsiaTheme="minorHAnsi"/>
          <w:sz w:val="20"/>
          <w:szCs w:val="20"/>
        </w:rPr>
        <w:t>2</w:t>
      </w:r>
      <w:r w:rsidR="00FF002F">
        <w:rPr>
          <w:rFonts w:eastAsiaTheme="minorHAnsi"/>
          <w:sz w:val="20"/>
          <w:szCs w:val="20"/>
        </w:rPr>
        <w:t xml:space="preserve"> CFR part 200, Subpart D</w:t>
      </w:r>
      <w:r w:rsidRPr="00864D6D">
        <w:rPr>
          <w:rFonts w:eastAsiaTheme="minorHAnsi"/>
          <w:sz w:val="20"/>
          <w:szCs w:val="20"/>
        </w:rPr>
        <w:t xml:space="preserve"> in the selection of contractors; or (3) HUD has approved in writing a non-competitive procurement.</w:t>
      </w:r>
    </w:p>
    <w:p w14:paraId="39B8F09B" w14:textId="77777777" w:rsidR="000B1358" w:rsidRPr="00864D6D" w:rsidRDefault="000B1358" w:rsidP="00196010">
      <w:pPr>
        <w:numPr>
          <w:ilvl w:val="0"/>
          <w:numId w:val="29"/>
        </w:numPr>
        <w:spacing w:after="120" w:line="276" w:lineRule="auto"/>
        <w:rPr>
          <w:rFonts w:eastAsiaTheme="minorHAnsi"/>
          <w:sz w:val="20"/>
          <w:szCs w:val="20"/>
        </w:rPr>
      </w:pPr>
      <w:r w:rsidRPr="00864D6D">
        <w:rPr>
          <w:rFonts w:eastAsiaTheme="minorHAnsi"/>
          <w:sz w:val="20"/>
          <w:szCs w:val="20"/>
        </w:rPr>
        <w:t xml:space="preserve">The Authority will require its selected Partner and/or Owner Entity to comply with all applicable State and local procurement and conflict of interest requirements with respect to the selection of entities to assist in the development, and to use a competitive process consistent with the requirements set forth in 24 CFR part </w:t>
      </w:r>
      <w:r w:rsidR="00196010">
        <w:rPr>
          <w:rFonts w:eastAsiaTheme="minorHAnsi"/>
          <w:sz w:val="20"/>
          <w:szCs w:val="20"/>
        </w:rPr>
        <w:t>905</w:t>
      </w:r>
      <w:r w:rsidRPr="00864D6D">
        <w:rPr>
          <w:rFonts w:eastAsiaTheme="minorHAnsi"/>
          <w:sz w:val="20"/>
          <w:szCs w:val="20"/>
        </w:rPr>
        <w:t xml:space="preserve">, subpart F </w:t>
      </w:r>
      <w:r w:rsidR="00196010">
        <w:rPr>
          <w:rFonts w:eastAsiaTheme="minorHAnsi"/>
          <w:sz w:val="20"/>
          <w:szCs w:val="20"/>
        </w:rPr>
        <w:t xml:space="preserve">and 2 CFR part 200 </w:t>
      </w:r>
      <w:r w:rsidRPr="00864D6D">
        <w:rPr>
          <w:rFonts w:eastAsiaTheme="minorHAnsi"/>
          <w:sz w:val="20"/>
          <w:szCs w:val="20"/>
        </w:rPr>
        <w:t>or will obtain a waiver of such requirements from HUD.</w:t>
      </w:r>
    </w:p>
    <w:p w14:paraId="39B8F09C"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lastRenderedPageBreak/>
        <w:t>The Authority will require that the Project is developed and sold in accordance with the applicable provisions of the Act, HUD regulations thereunder, the HOPE VI Grant Agreement Addendum , the Declaration of Restrictive Covenants to be recorded against the Project (the “Declaration”), and all pertinent Federal statutory, regulatory, and executive order requirements, as those requirements may be amended from time to time;</w:t>
      </w:r>
    </w:p>
    <w:p w14:paraId="39B8F09D"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will maintain records that reflect or include compliance with the eligible program activities for the homeownership option that has been selected by the Authority and approved by HUD (the “Homeownership Option”), including, but not limited to:</w:t>
      </w:r>
    </w:p>
    <w:p w14:paraId="39B8F09E" w14:textId="77777777" w:rsidR="000B1358" w:rsidRPr="00864D6D" w:rsidRDefault="000B1358" w:rsidP="00864D6D">
      <w:pPr>
        <w:numPr>
          <w:ilvl w:val="1"/>
          <w:numId w:val="29"/>
        </w:numPr>
        <w:spacing w:after="120" w:line="276" w:lineRule="auto"/>
        <w:rPr>
          <w:sz w:val="20"/>
          <w:szCs w:val="20"/>
        </w:rPr>
      </w:pPr>
      <w:r w:rsidRPr="00864D6D">
        <w:rPr>
          <w:sz w:val="20"/>
          <w:szCs w:val="20"/>
        </w:rPr>
        <w:t xml:space="preserve">Evidence that the Project is in compliance with the requirements for eligible </w:t>
      </w:r>
      <w:r w:rsidRPr="00864D6D">
        <w:rPr>
          <w:rFonts w:eastAsiaTheme="minorHAnsi"/>
          <w:sz w:val="20"/>
          <w:szCs w:val="20"/>
        </w:rPr>
        <w:t>purchasers</w:t>
      </w:r>
      <w:r w:rsidRPr="00864D6D">
        <w:rPr>
          <w:sz w:val="20"/>
          <w:szCs w:val="20"/>
        </w:rPr>
        <w:t xml:space="preserve"> (i.e. public housing residents, low-income residents) for the Homeownership Option;</w:t>
      </w:r>
    </w:p>
    <w:p w14:paraId="39B8F09F" w14:textId="77777777" w:rsidR="000B1358" w:rsidRPr="00864D6D" w:rsidRDefault="000B1358" w:rsidP="00864D6D">
      <w:pPr>
        <w:numPr>
          <w:ilvl w:val="1"/>
          <w:numId w:val="29"/>
        </w:numPr>
        <w:spacing w:after="120" w:line="276" w:lineRule="auto"/>
        <w:rPr>
          <w:sz w:val="20"/>
          <w:szCs w:val="20"/>
        </w:rPr>
      </w:pPr>
      <w:r>
        <w:t>Evi</w:t>
      </w:r>
      <w:r w:rsidRPr="00864D6D">
        <w:rPr>
          <w:sz w:val="20"/>
          <w:szCs w:val="20"/>
        </w:rPr>
        <w:t>dence that all homebuyers satisfy the income and downpayment requirements for the Homeownership Option;</w:t>
      </w:r>
    </w:p>
    <w:p w14:paraId="39B8F0A0" w14:textId="77777777" w:rsidR="000B1358" w:rsidRPr="00864D6D" w:rsidRDefault="000B1358" w:rsidP="00864D6D">
      <w:pPr>
        <w:numPr>
          <w:ilvl w:val="1"/>
          <w:numId w:val="29"/>
        </w:numPr>
        <w:spacing w:after="120" w:line="276" w:lineRule="auto"/>
        <w:rPr>
          <w:sz w:val="20"/>
          <w:szCs w:val="20"/>
        </w:rPr>
      </w:pPr>
      <w:r w:rsidRPr="00864D6D">
        <w:rPr>
          <w:sz w:val="20"/>
          <w:szCs w:val="20"/>
        </w:rPr>
        <w:t>Evidence that all homebuyers satisfy any requirements related to previous homeownership for the Homeownership Option;</w:t>
      </w:r>
    </w:p>
    <w:p w14:paraId="39B8F0A1" w14:textId="77777777" w:rsidR="000B1358" w:rsidRPr="00864D6D" w:rsidRDefault="000B1358" w:rsidP="00864D6D">
      <w:pPr>
        <w:numPr>
          <w:ilvl w:val="1"/>
          <w:numId w:val="29"/>
        </w:numPr>
        <w:spacing w:after="120" w:line="276" w:lineRule="auto"/>
        <w:rPr>
          <w:sz w:val="20"/>
          <w:szCs w:val="20"/>
        </w:rPr>
      </w:pPr>
      <w:r w:rsidRPr="00864D6D">
        <w:rPr>
          <w:sz w:val="20"/>
          <w:szCs w:val="20"/>
        </w:rPr>
        <w:t xml:space="preserve"> Any additional eligibility restrictions imposed by the Authority;</w:t>
      </w:r>
    </w:p>
    <w:p w14:paraId="39B8F0A2" w14:textId="77777777" w:rsidR="000B1358" w:rsidRPr="00864D6D" w:rsidRDefault="000B1358" w:rsidP="00864D6D">
      <w:pPr>
        <w:numPr>
          <w:ilvl w:val="1"/>
          <w:numId w:val="29"/>
        </w:numPr>
        <w:spacing w:after="120" w:line="276" w:lineRule="auto"/>
        <w:rPr>
          <w:sz w:val="20"/>
          <w:szCs w:val="20"/>
        </w:rPr>
      </w:pPr>
      <w:r w:rsidRPr="00864D6D">
        <w:rPr>
          <w:sz w:val="20"/>
          <w:szCs w:val="20"/>
        </w:rPr>
        <w:t>Evidence that the program contains anti-leasing provisions;</w:t>
      </w:r>
    </w:p>
    <w:p w14:paraId="39B8F0A3"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will only will use proceeds from the sale of units for permitted uses as further defined in the Program Income Certification;</w:t>
      </w:r>
    </w:p>
    <w:p w14:paraId="39B8F0A4"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assures HUD that any documents needed to establish its rights and responsibilities associated with the development and/or sale of homeownership units to eligible homebuyers shall be consistent with the program requirements of the Homeownership Option.  Such documents shall include, but not be limited to:</w:t>
      </w:r>
    </w:p>
    <w:p w14:paraId="39B8F0A5" w14:textId="77777777" w:rsidR="000B1358" w:rsidRPr="00864D6D" w:rsidRDefault="000B1358" w:rsidP="00864D6D">
      <w:pPr>
        <w:numPr>
          <w:ilvl w:val="1"/>
          <w:numId w:val="29"/>
        </w:numPr>
        <w:spacing w:after="120" w:line="276" w:lineRule="auto"/>
        <w:rPr>
          <w:sz w:val="20"/>
          <w:szCs w:val="20"/>
        </w:rPr>
      </w:pPr>
      <w:r w:rsidRPr="00864D6D">
        <w:rPr>
          <w:sz w:val="20"/>
          <w:szCs w:val="20"/>
        </w:rPr>
        <w:t>A partnership, development agreement, or other agreement between any of the participating parties, including an agreement between the Authority and the owner entity, its partner, or other participating parties, that establishes the rights and liabilities (financial and otherwise) of the parties;</w:t>
      </w:r>
    </w:p>
    <w:p w14:paraId="39B8F0A6" w14:textId="77777777" w:rsidR="000B1358" w:rsidRPr="00864D6D" w:rsidRDefault="000B1358" w:rsidP="00864D6D">
      <w:pPr>
        <w:numPr>
          <w:ilvl w:val="1"/>
          <w:numId w:val="29"/>
        </w:numPr>
        <w:spacing w:after="120" w:line="276" w:lineRule="auto"/>
        <w:rPr>
          <w:sz w:val="20"/>
          <w:szCs w:val="20"/>
        </w:rPr>
      </w:pPr>
      <w:r w:rsidRPr="00864D6D">
        <w:rPr>
          <w:sz w:val="20"/>
          <w:szCs w:val="20"/>
        </w:rPr>
        <w:t>All financing documents, including mortgages or deeds of trust, loan agreements or such other documents that evidence the availability of the participating party(ies) financing, the amount and source of financing committed to the Project;</w:t>
      </w:r>
    </w:p>
    <w:p w14:paraId="39B8F0A7" w14:textId="77777777" w:rsidR="000B1358" w:rsidRPr="00864D6D" w:rsidRDefault="000B1358" w:rsidP="00864D6D">
      <w:pPr>
        <w:numPr>
          <w:ilvl w:val="1"/>
          <w:numId w:val="29"/>
        </w:numPr>
        <w:spacing w:after="120" w:line="276" w:lineRule="auto"/>
        <w:rPr>
          <w:sz w:val="20"/>
          <w:szCs w:val="20"/>
        </w:rPr>
      </w:pPr>
      <w:r w:rsidRPr="00864D6D">
        <w:rPr>
          <w:sz w:val="20"/>
          <w:szCs w:val="20"/>
        </w:rPr>
        <w:t>The organizational documents of the owner entity;</w:t>
      </w:r>
    </w:p>
    <w:p w14:paraId="39B8F0A8" w14:textId="77777777" w:rsidR="000B1358" w:rsidRPr="00864D6D" w:rsidRDefault="000B1358" w:rsidP="00864D6D">
      <w:pPr>
        <w:numPr>
          <w:ilvl w:val="1"/>
          <w:numId w:val="29"/>
        </w:numPr>
        <w:spacing w:after="120" w:line="276" w:lineRule="auto"/>
        <w:rPr>
          <w:sz w:val="20"/>
          <w:szCs w:val="20"/>
        </w:rPr>
      </w:pPr>
      <w:r w:rsidRPr="00864D6D">
        <w:rPr>
          <w:sz w:val="20"/>
          <w:szCs w:val="20"/>
        </w:rPr>
        <w:t>Evidence of control of the site by the Authority, Partner, or Owner Entity; and</w:t>
      </w:r>
    </w:p>
    <w:p w14:paraId="39B8F0A9" w14:textId="77777777" w:rsidR="000B1358" w:rsidRPr="00864D6D" w:rsidRDefault="000B1358" w:rsidP="00864D6D">
      <w:pPr>
        <w:numPr>
          <w:ilvl w:val="1"/>
          <w:numId w:val="29"/>
        </w:numPr>
        <w:spacing w:after="120" w:line="276" w:lineRule="auto"/>
        <w:rPr>
          <w:sz w:val="20"/>
          <w:szCs w:val="20"/>
        </w:rPr>
      </w:pPr>
      <w:r w:rsidRPr="00864D6D">
        <w:rPr>
          <w:sz w:val="20"/>
          <w:szCs w:val="20"/>
        </w:rPr>
        <w:t>Evidence that all applicable permits and zoning requirements are in place or a certification that permits and zoning will be in place prior to construction start.</w:t>
      </w:r>
    </w:p>
    <w:p w14:paraId="39B8F0AA"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The Authority will record the Declaration of Restrictive Covenants in form approved by HUD, as the first recorded document against the Project or in other order approved in writing by HUD.</w:t>
      </w:r>
    </w:p>
    <w:p w14:paraId="39B8F0AB" w14:textId="77777777" w:rsidR="000B1358" w:rsidRPr="00864D6D" w:rsidRDefault="000B1358" w:rsidP="00FF002F">
      <w:pPr>
        <w:numPr>
          <w:ilvl w:val="0"/>
          <w:numId w:val="29"/>
        </w:numPr>
        <w:spacing w:after="120" w:line="276" w:lineRule="auto"/>
        <w:rPr>
          <w:rFonts w:eastAsiaTheme="minorHAnsi"/>
          <w:sz w:val="20"/>
          <w:szCs w:val="20"/>
        </w:rPr>
      </w:pPr>
      <w:r w:rsidRPr="00864D6D">
        <w:rPr>
          <w:rFonts w:eastAsiaTheme="minorHAnsi"/>
          <w:sz w:val="20"/>
          <w:szCs w:val="20"/>
        </w:rPr>
        <w:t xml:space="preserve">The Authority will keep records in accordance with </w:t>
      </w:r>
      <w:r w:rsidR="00FF002F" w:rsidRPr="00FF002F">
        <w:rPr>
          <w:rFonts w:eastAsiaTheme="minorHAnsi"/>
          <w:sz w:val="20"/>
          <w:szCs w:val="20"/>
        </w:rPr>
        <w:t>2 CFR part 200, Subpart D</w:t>
      </w:r>
      <w:r w:rsidRPr="00864D6D">
        <w:rPr>
          <w:rFonts w:eastAsiaTheme="minorHAnsi"/>
          <w:sz w:val="20"/>
          <w:szCs w:val="20"/>
        </w:rPr>
        <w:t xml:space="preserve"> and facilitate an audit to determine compliance with program requirements. All records, including any attachments to this Certification will be available at all times for HUD inspection and review.</w:t>
      </w:r>
    </w:p>
    <w:p w14:paraId="39B8F0AC" w14:textId="77777777" w:rsidR="000B1358" w:rsidRPr="00864D6D" w:rsidRDefault="000B1358" w:rsidP="00864D6D">
      <w:pPr>
        <w:numPr>
          <w:ilvl w:val="0"/>
          <w:numId w:val="29"/>
        </w:numPr>
        <w:spacing w:after="120" w:line="276" w:lineRule="auto"/>
        <w:rPr>
          <w:rFonts w:eastAsiaTheme="minorHAnsi"/>
          <w:sz w:val="20"/>
          <w:szCs w:val="20"/>
        </w:rPr>
      </w:pPr>
      <w:r w:rsidRPr="00864D6D">
        <w:rPr>
          <w:rFonts w:eastAsiaTheme="minorHAnsi"/>
          <w:sz w:val="20"/>
          <w:szCs w:val="20"/>
        </w:rPr>
        <w:t>Any capitalized terms used in this Certification but not defined herein shall have the meanings provided in the Grant Agreement Addendum.</w:t>
      </w:r>
    </w:p>
    <w:p w14:paraId="39B8F0AD" w14:textId="77777777" w:rsidR="000B1358" w:rsidRDefault="000B1358">
      <w:pPr>
        <w:rPr>
          <w:b/>
        </w:rPr>
      </w:pPr>
    </w:p>
    <w:p w14:paraId="39B8F0AE" w14:textId="77777777" w:rsidR="00864D6D" w:rsidRPr="00864D6D" w:rsidRDefault="00864D6D" w:rsidP="00864D6D">
      <w:pPr>
        <w:spacing w:after="120" w:line="276" w:lineRule="auto"/>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(Signatures on following page.)</w:t>
      </w:r>
    </w:p>
    <w:p w14:paraId="39B8F0AF" w14:textId="77777777" w:rsidR="00864D6D" w:rsidRPr="00864D6D" w:rsidRDefault="00864D6D" w:rsidP="00864D6D">
      <w:pPr>
        <w:keepNext/>
        <w:keepLines/>
        <w:spacing w:after="200" w:line="276" w:lineRule="auto"/>
        <w:rPr>
          <w:rFonts w:eastAsiaTheme="minorHAnsi"/>
          <w:sz w:val="20"/>
          <w:szCs w:val="20"/>
        </w:rPr>
      </w:pPr>
      <w:r w:rsidRPr="00864D6D">
        <w:rPr>
          <w:rFonts w:eastAsiaTheme="minorHAnsi"/>
          <w:b/>
          <w:sz w:val="20"/>
          <w:szCs w:val="20"/>
        </w:rPr>
        <w:lastRenderedPageBreak/>
        <w:tab/>
      </w:r>
      <w:r w:rsidRPr="00864D6D">
        <w:rPr>
          <w:rFonts w:eastAsiaTheme="minorHAnsi"/>
          <w:sz w:val="20"/>
          <w:szCs w:val="20"/>
        </w:rPr>
        <w:t>IN WITNESS WHEREOF, the Authority has caused these Certifications and Assurances to be duly executed.</w:t>
      </w:r>
    </w:p>
    <w:p w14:paraId="39B8F0B0" w14:textId="77777777" w:rsidR="00864D6D" w:rsidRPr="00864D6D" w:rsidRDefault="00864D6D" w:rsidP="00864D6D">
      <w:pPr>
        <w:keepNext/>
        <w:keepLines/>
        <w:spacing w:after="200" w:line="276" w:lineRule="auto"/>
        <w:rPr>
          <w:rFonts w:eastAsiaTheme="minorHAnsi"/>
          <w:sz w:val="20"/>
          <w:szCs w:val="20"/>
        </w:rPr>
      </w:pPr>
    </w:p>
    <w:p w14:paraId="39B8F0B1" w14:textId="77777777" w:rsidR="00864D6D" w:rsidRPr="00864D6D" w:rsidRDefault="00864D6D" w:rsidP="00864D6D">
      <w:pPr>
        <w:keepNext/>
        <w:keepLines/>
        <w:autoSpaceDE w:val="0"/>
        <w:autoSpaceDN w:val="0"/>
        <w:adjustRightInd w:val="0"/>
        <w:rPr>
          <w:sz w:val="20"/>
          <w:szCs w:val="20"/>
        </w:rPr>
      </w:pPr>
    </w:p>
    <w:p w14:paraId="39B8F0B2" w14:textId="77777777" w:rsidR="00864D6D" w:rsidRPr="00864D6D" w:rsidRDefault="00864D6D" w:rsidP="00864D6D">
      <w:pPr>
        <w:keepNext/>
        <w:keepLines/>
        <w:autoSpaceDE w:val="0"/>
        <w:autoSpaceDN w:val="0"/>
        <w:adjustRightInd w:val="0"/>
        <w:rPr>
          <w:sz w:val="20"/>
          <w:szCs w:val="20"/>
        </w:rPr>
      </w:pPr>
    </w:p>
    <w:p w14:paraId="39B8F0B3" w14:textId="77777777" w:rsidR="00864D6D" w:rsidRPr="00864D6D" w:rsidRDefault="00864D6D" w:rsidP="00864D6D">
      <w:pPr>
        <w:keepNext/>
        <w:keepLines/>
        <w:tabs>
          <w:tab w:val="left" w:pos="4680"/>
        </w:tabs>
        <w:spacing w:line="276" w:lineRule="auto"/>
        <w:rPr>
          <w:rFonts w:eastAsiaTheme="minorHAnsi"/>
          <w:sz w:val="20"/>
          <w:szCs w:val="20"/>
        </w:rPr>
      </w:pPr>
    </w:p>
    <w:p w14:paraId="39B8F0B4" w14:textId="77777777" w:rsidR="00864D6D" w:rsidRPr="00864D6D" w:rsidRDefault="00864D6D" w:rsidP="00864D6D">
      <w:pPr>
        <w:keepNext/>
        <w:keepLines/>
        <w:tabs>
          <w:tab w:val="left" w:pos="4680"/>
        </w:tabs>
        <w:spacing w:line="276" w:lineRule="auto"/>
        <w:rPr>
          <w:rFonts w:eastAsiaTheme="minorHAnsi"/>
          <w:sz w:val="20"/>
          <w:szCs w:val="20"/>
        </w:rPr>
      </w:pPr>
    </w:p>
    <w:p w14:paraId="39B8F0B5" w14:textId="77777777" w:rsidR="00864D6D" w:rsidRPr="00864D6D" w:rsidRDefault="00864D6D" w:rsidP="00864D6D">
      <w:pPr>
        <w:keepNext/>
        <w:keepLines/>
        <w:tabs>
          <w:tab w:val="left" w:pos="4680"/>
        </w:tabs>
        <w:spacing w:line="276" w:lineRule="auto"/>
        <w:rPr>
          <w:rFonts w:eastAsiaTheme="minorHAnsi"/>
          <w:sz w:val="20"/>
          <w:szCs w:val="20"/>
        </w:rPr>
      </w:pPr>
    </w:p>
    <w:p w14:paraId="39B8F0B6" w14:textId="77777777" w:rsidR="00864D6D" w:rsidRPr="00864D6D" w:rsidRDefault="00864D6D" w:rsidP="00864D6D">
      <w:pPr>
        <w:keepNext/>
        <w:keepLines/>
        <w:tabs>
          <w:tab w:val="left" w:pos="4680"/>
        </w:tabs>
        <w:spacing w:line="276" w:lineRule="auto"/>
        <w:rPr>
          <w:rFonts w:eastAsiaTheme="minorHAnsi"/>
          <w:sz w:val="20"/>
          <w:szCs w:val="20"/>
        </w:rPr>
      </w:pPr>
    </w:p>
    <w:p w14:paraId="39B8F0B7" w14:textId="77777777" w:rsidR="00864D6D" w:rsidRPr="00864D6D" w:rsidRDefault="00864D6D" w:rsidP="00864D6D">
      <w:pPr>
        <w:keepNext/>
        <w:keepLines/>
        <w:tabs>
          <w:tab w:val="left" w:pos="2880"/>
          <w:tab w:val="left" w:pos="4680"/>
        </w:tabs>
        <w:spacing w:line="276" w:lineRule="auto"/>
        <w:rPr>
          <w:rFonts w:eastAsiaTheme="minorHAnsi"/>
          <w:sz w:val="20"/>
          <w:szCs w:val="20"/>
          <w:u w:val="single"/>
        </w:rPr>
      </w:pPr>
      <w:permStart w:id="1135044896" w:edGrp="everyone"/>
      <w:r w:rsidRPr="00864D6D">
        <w:rPr>
          <w:rFonts w:eastAsiaTheme="minorHAnsi"/>
          <w:sz w:val="20"/>
          <w:szCs w:val="20"/>
          <w:u w:val="single"/>
        </w:rPr>
        <w:tab/>
      </w:r>
      <w:permEnd w:id="1135044896"/>
      <w:r w:rsidRPr="00864D6D">
        <w:rPr>
          <w:rFonts w:eastAsiaTheme="minorHAnsi"/>
          <w:sz w:val="20"/>
          <w:szCs w:val="20"/>
        </w:rPr>
        <w:tab/>
      </w:r>
      <w:permStart w:id="360517879"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ermEnd w:id="360517879"/>
    </w:p>
    <w:p w14:paraId="39B8F0B8" w14:textId="77777777" w:rsidR="00864D6D" w:rsidRPr="00864D6D" w:rsidRDefault="00864D6D" w:rsidP="00864D6D">
      <w:pPr>
        <w:keepNext/>
        <w:keepLines/>
        <w:tabs>
          <w:tab w:val="left" w:pos="4680"/>
        </w:tabs>
        <w:spacing w:after="200" w:line="276" w:lineRule="auto"/>
        <w:rPr>
          <w:rFonts w:eastAsiaTheme="minorHAnsi"/>
          <w:sz w:val="20"/>
          <w:szCs w:val="20"/>
        </w:rPr>
      </w:pPr>
      <w:r w:rsidRPr="00864D6D">
        <w:rPr>
          <w:rFonts w:eastAsiaTheme="minorHAnsi"/>
          <w:sz w:val="20"/>
          <w:szCs w:val="20"/>
        </w:rPr>
        <w:t>Date</w:t>
      </w:r>
      <w:r w:rsidRPr="00864D6D">
        <w:rPr>
          <w:rFonts w:eastAsiaTheme="minorHAnsi"/>
          <w:sz w:val="20"/>
          <w:szCs w:val="20"/>
        </w:rPr>
        <w:tab/>
        <w:t>Authority</w:t>
      </w:r>
    </w:p>
    <w:p w14:paraId="39B8F0B9" w14:textId="77777777" w:rsidR="00864D6D" w:rsidRPr="00864D6D" w:rsidRDefault="00864D6D" w:rsidP="00864D6D">
      <w:pPr>
        <w:keepNext/>
        <w:keepLines/>
        <w:tabs>
          <w:tab w:val="left" w:pos="4680"/>
        </w:tabs>
        <w:spacing w:after="200" w:line="276" w:lineRule="auto"/>
        <w:rPr>
          <w:rFonts w:eastAsiaTheme="minorHAnsi"/>
          <w:sz w:val="20"/>
          <w:szCs w:val="20"/>
        </w:rPr>
      </w:pPr>
    </w:p>
    <w:p w14:paraId="39B8F0BA" w14:textId="77777777" w:rsidR="00864D6D" w:rsidRPr="00864D6D" w:rsidRDefault="00864D6D" w:rsidP="00864D6D">
      <w:pPr>
        <w:keepNext/>
        <w:keepLines/>
        <w:tabs>
          <w:tab w:val="left" w:pos="4680"/>
        </w:tabs>
        <w:spacing w:after="200" w:line="276" w:lineRule="auto"/>
        <w:rPr>
          <w:rFonts w:eastAsiaTheme="minorHAnsi"/>
          <w:sz w:val="20"/>
          <w:szCs w:val="20"/>
        </w:rPr>
      </w:pPr>
      <w:r w:rsidRPr="00864D6D">
        <w:rPr>
          <w:rFonts w:eastAsiaTheme="minorHAnsi"/>
          <w:sz w:val="20"/>
          <w:szCs w:val="20"/>
        </w:rPr>
        <w:tab/>
        <w:t xml:space="preserve"> By:</w:t>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
    <w:p w14:paraId="39B8F0BB" w14:textId="77777777" w:rsidR="00864D6D" w:rsidRPr="00864D6D" w:rsidRDefault="00864D6D" w:rsidP="00864D6D">
      <w:pPr>
        <w:keepNext/>
        <w:keepLines/>
        <w:tabs>
          <w:tab w:val="left" w:pos="4680"/>
        </w:tabs>
        <w:spacing w:after="200" w:line="276" w:lineRule="auto"/>
        <w:rPr>
          <w:rFonts w:eastAsiaTheme="minorHAnsi"/>
          <w:sz w:val="20"/>
          <w:szCs w:val="20"/>
          <w:u w:val="single"/>
        </w:rPr>
      </w:pPr>
      <w:r w:rsidRPr="00864D6D">
        <w:rPr>
          <w:rFonts w:eastAsiaTheme="minorHAnsi"/>
          <w:sz w:val="20"/>
          <w:szCs w:val="20"/>
        </w:rPr>
        <w:tab/>
        <w:t>Name:</w:t>
      </w:r>
      <w:r w:rsidR="00041A37">
        <w:rPr>
          <w:rFonts w:eastAsiaTheme="minorHAnsi"/>
          <w:sz w:val="20"/>
          <w:szCs w:val="20"/>
        </w:rPr>
        <w:t xml:space="preserve"> </w:t>
      </w:r>
      <w:permStart w:id="1436680397"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ermEnd w:id="1436680397"/>
    </w:p>
    <w:p w14:paraId="39B8F0BC" w14:textId="77777777" w:rsidR="00864D6D" w:rsidRPr="00864D6D" w:rsidRDefault="00864D6D" w:rsidP="00864D6D">
      <w:pPr>
        <w:keepNext/>
        <w:keepLines/>
        <w:tabs>
          <w:tab w:val="left" w:pos="4680"/>
        </w:tabs>
        <w:spacing w:after="200" w:line="276" w:lineRule="auto"/>
        <w:rPr>
          <w:rFonts w:eastAsiaTheme="minorHAnsi"/>
          <w:sz w:val="20"/>
          <w:szCs w:val="20"/>
        </w:rPr>
      </w:pPr>
      <w:r w:rsidRPr="00864D6D">
        <w:rPr>
          <w:rFonts w:eastAsiaTheme="minorHAnsi"/>
          <w:sz w:val="20"/>
          <w:szCs w:val="20"/>
        </w:rPr>
        <w:tab/>
        <w:t>Title:</w:t>
      </w:r>
      <w:r w:rsidR="00041A37">
        <w:rPr>
          <w:rFonts w:eastAsiaTheme="minorHAnsi"/>
          <w:sz w:val="20"/>
          <w:szCs w:val="20"/>
        </w:rPr>
        <w:t xml:space="preserve"> </w:t>
      </w:r>
      <w:permStart w:id="1629776568"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ermEnd w:id="1629776568"/>
      <w:r w:rsidRPr="00864D6D">
        <w:rPr>
          <w:rFonts w:eastAsiaTheme="minorHAnsi"/>
          <w:sz w:val="20"/>
          <w:szCs w:val="20"/>
        </w:rPr>
        <w:t xml:space="preserve"> </w:t>
      </w:r>
    </w:p>
    <w:p w14:paraId="39B8F0BD" w14:textId="77777777" w:rsidR="00864D6D" w:rsidRPr="00864D6D" w:rsidRDefault="00864D6D" w:rsidP="00864D6D">
      <w:pPr>
        <w:keepNext/>
        <w:keepLines/>
        <w:spacing w:line="276" w:lineRule="auto"/>
        <w:jc w:val="center"/>
        <w:rPr>
          <w:rFonts w:asciiTheme="minorHAnsi" w:eastAsiaTheme="minorHAnsi" w:hAnsiTheme="minorHAnsi" w:cstheme="minorBidi"/>
          <w:b/>
          <w:bCs/>
          <w:sz w:val="20"/>
          <w:szCs w:val="14"/>
        </w:rPr>
      </w:pPr>
      <w:r w:rsidRPr="00864D6D">
        <w:rPr>
          <w:rFonts w:asciiTheme="minorHAnsi" w:eastAsiaTheme="minorHAnsi" w:hAnsiTheme="minorHAnsi" w:cstheme="minorBidi"/>
          <w:b/>
          <w:bCs/>
          <w:sz w:val="20"/>
          <w:szCs w:val="14"/>
        </w:rPr>
        <w:t>Warning: HUD will prosecute false claims and statements. Conviction may result in criminal and/or</w:t>
      </w:r>
    </w:p>
    <w:p w14:paraId="39B8F0BE" w14:textId="77777777" w:rsidR="00864D6D" w:rsidRPr="00864D6D" w:rsidRDefault="00864D6D" w:rsidP="00864D6D">
      <w:pPr>
        <w:spacing w:line="276" w:lineRule="auto"/>
        <w:jc w:val="center"/>
        <w:rPr>
          <w:rFonts w:asciiTheme="minorHAnsi" w:eastAsiaTheme="minorHAnsi" w:hAnsiTheme="minorHAnsi" w:cstheme="minorBidi"/>
          <w:sz w:val="22"/>
          <w:szCs w:val="22"/>
        </w:rPr>
      </w:pPr>
      <w:r w:rsidRPr="00864D6D">
        <w:rPr>
          <w:rFonts w:asciiTheme="minorHAnsi" w:eastAsiaTheme="minorHAnsi" w:hAnsiTheme="minorHAnsi" w:cstheme="minorBidi"/>
          <w:b/>
          <w:bCs/>
          <w:sz w:val="20"/>
          <w:szCs w:val="14"/>
        </w:rPr>
        <w:t>civil penalties. (18 U.S.C. 1001, 1010, 1012; 31 U.S.C. 3729, 3802).</w:t>
      </w:r>
    </w:p>
    <w:p w14:paraId="39B8F0BF" w14:textId="77777777" w:rsidR="00864D6D" w:rsidRPr="00864D6D" w:rsidRDefault="00864D6D" w:rsidP="00864D6D">
      <w:pPr>
        <w:spacing w:after="120" w:line="276" w:lineRule="auto"/>
        <w:rPr>
          <w:rFonts w:asciiTheme="minorHAnsi" w:eastAsiaTheme="minorHAnsi" w:hAnsiTheme="minorHAnsi" w:cstheme="minorBidi"/>
          <w:sz w:val="20"/>
          <w:szCs w:val="20"/>
        </w:rPr>
      </w:pPr>
    </w:p>
    <w:p w14:paraId="39B8F0C0" w14:textId="77777777" w:rsidR="00864D6D" w:rsidRDefault="00864D6D">
      <w:pPr>
        <w:rPr>
          <w:b/>
        </w:rPr>
      </w:pPr>
      <w:bookmarkStart w:id="0" w:name="_GoBack"/>
      <w:bookmarkEnd w:id="0"/>
    </w:p>
    <w:sectPr w:rsidR="00864D6D" w:rsidSect="00864D6D">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F0C5" w14:textId="77777777" w:rsidR="00864D6D" w:rsidRDefault="00864D6D">
      <w:r>
        <w:separator/>
      </w:r>
    </w:p>
  </w:endnote>
  <w:endnote w:type="continuationSeparator" w:id="0">
    <w:p w14:paraId="39B8F0C6" w14:textId="77777777" w:rsidR="00864D6D" w:rsidRDefault="0086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F0CA" w14:textId="77777777" w:rsidR="00064BA0" w:rsidRDefault="00064BA0" w:rsidP="00064BA0">
    <w:pPr>
      <w:tabs>
        <w:tab w:val="center" w:pos="4680"/>
        <w:tab w:val="right" w:pos="9360"/>
      </w:tabs>
      <w:jc w:val="right"/>
      <w:rPr>
        <w:rFonts w:asciiTheme="minorHAnsi" w:eastAsiaTheme="minorHAnsi" w:hAnsiTheme="minorHAnsi" w:cstheme="minorBidi"/>
        <w:sz w:val="20"/>
        <w:szCs w:val="20"/>
      </w:rPr>
    </w:pPr>
    <w:r>
      <w:rPr>
        <w:rFonts w:asciiTheme="minorHAnsi" w:eastAsiaTheme="minorHAnsi" w:hAnsiTheme="minorHAnsi" w:cstheme="minorBidi"/>
        <w:noProof/>
        <w:sz w:val="20"/>
        <w:szCs w:val="20"/>
        <w:lang w:bidi="he-IL"/>
      </w:rPr>
      <mc:AlternateContent>
        <mc:Choice Requires="wps">
          <w:drawing>
            <wp:anchor distT="0" distB="0" distL="114300" distR="114300" simplePos="0" relativeHeight="251660288" behindDoc="0" locked="0" layoutInCell="1" allowOverlap="1" wp14:anchorId="39B8F0DA" wp14:editId="39B8F0DB">
              <wp:simplePos x="0" y="0"/>
              <wp:positionH relativeFrom="column">
                <wp:posOffset>20955</wp:posOffset>
              </wp:positionH>
              <wp:positionV relativeFrom="paragraph">
                <wp:posOffset>-9525</wp:posOffset>
              </wp:positionV>
              <wp:extent cx="6386830" cy="6350"/>
              <wp:effectExtent l="11430" t="9525" r="1206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CD1AB" id="_x0000_t32" coordsize="21600,21600" o:spt="32" o:oned="t" path="m,l21600,21600e" filled="f">
              <v:path arrowok="t" fillok="f" o:connecttype="none"/>
              <o:lock v:ext="edit" shapetype="t"/>
            </v:shapetype>
            <v:shape id="AutoShape 3" o:spid="_x0000_s1026" type="#_x0000_t32" style="position:absolute;margin-left:1.65pt;margin-top:-.75pt;width:502.9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4vIw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"/>
          </w:pict>
        </mc:Fallback>
      </mc:AlternateContent>
    </w:r>
    <w:r w:rsidR="00762A73" w:rsidRPr="00762A73">
      <w:rPr>
        <w:rFonts w:asciiTheme="minorHAnsi" w:eastAsiaTheme="minorHAnsi" w:hAnsiTheme="minorHAnsi" w:cstheme="minorBidi"/>
        <w:sz w:val="20"/>
        <w:szCs w:val="20"/>
      </w:rPr>
      <w:t xml:space="preserve">Page </w:t>
    </w:r>
    <w:r w:rsidR="001F1AA4" w:rsidRPr="00762A73">
      <w:rPr>
        <w:rFonts w:asciiTheme="minorHAnsi" w:eastAsiaTheme="minorHAnsi" w:hAnsiTheme="minorHAnsi" w:cstheme="minorBidi"/>
        <w:sz w:val="20"/>
        <w:szCs w:val="20"/>
      </w:rPr>
      <w:fldChar w:fldCharType="begin"/>
    </w:r>
    <w:r w:rsidR="00762A73" w:rsidRPr="00762A73">
      <w:rPr>
        <w:rFonts w:asciiTheme="minorHAnsi" w:eastAsiaTheme="minorHAnsi" w:hAnsiTheme="minorHAnsi" w:cstheme="minorBidi"/>
        <w:sz w:val="20"/>
        <w:szCs w:val="20"/>
      </w:rPr>
      <w:instrText xml:space="preserve"> PAGE </w:instrText>
    </w:r>
    <w:r w:rsidR="001F1AA4" w:rsidRPr="00762A73">
      <w:rPr>
        <w:rFonts w:asciiTheme="minorHAnsi" w:eastAsiaTheme="minorHAnsi" w:hAnsiTheme="minorHAnsi" w:cstheme="minorBidi"/>
        <w:sz w:val="20"/>
        <w:szCs w:val="20"/>
      </w:rPr>
      <w:fldChar w:fldCharType="separate"/>
    </w:r>
    <w:r w:rsidR="005A0A2D">
      <w:rPr>
        <w:rFonts w:asciiTheme="minorHAnsi" w:eastAsiaTheme="minorHAnsi" w:hAnsiTheme="minorHAnsi" w:cstheme="minorBidi"/>
        <w:noProof/>
        <w:sz w:val="20"/>
        <w:szCs w:val="20"/>
      </w:rPr>
      <w:t>2</w:t>
    </w:r>
    <w:r w:rsidR="001F1AA4" w:rsidRPr="00762A73">
      <w:rPr>
        <w:rFonts w:asciiTheme="minorHAnsi" w:eastAsiaTheme="minorHAnsi" w:hAnsiTheme="minorHAnsi" w:cstheme="minorBidi"/>
        <w:sz w:val="20"/>
        <w:szCs w:val="20"/>
      </w:rPr>
      <w:fldChar w:fldCharType="end"/>
    </w:r>
    <w:r w:rsidR="00762A73" w:rsidRPr="00762A73">
      <w:rPr>
        <w:rFonts w:asciiTheme="minorHAnsi" w:eastAsiaTheme="minorHAnsi" w:hAnsiTheme="minorHAnsi" w:cstheme="minorBidi"/>
        <w:sz w:val="20"/>
        <w:szCs w:val="20"/>
      </w:rPr>
      <w:t xml:space="preserve"> of </w:t>
    </w:r>
    <w:r w:rsidR="001F1AA4" w:rsidRPr="00762A73">
      <w:rPr>
        <w:rFonts w:asciiTheme="minorHAnsi" w:eastAsiaTheme="minorHAnsi" w:hAnsiTheme="minorHAnsi" w:cstheme="minorBidi"/>
        <w:sz w:val="20"/>
        <w:szCs w:val="20"/>
      </w:rPr>
      <w:fldChar w:fldCharType="begin"/>
    </w:r>
    <w:r w:rsidR="00762A73" w:rsidRPr="00762A73">
      <w:rPr>
        <w:rFonts w:asciiTheme="minorHAnsi" w:eastAsiaTheme="minorHAnsi" w:hAnsiTheme="minorHAnsi" w:cstheme="minorBidi"/>
        <w:sz w:val="20"/>
        <w:szCs w:val="20"/>
      </w:rPr>
      <w:instrText xml:space="preserve"> NUMPAGES  </w:instrText>
    </w:r>
    <w:r w:rsidR="001F1AA4" w:rsidRPr="00762A73">
      <w:rPr>
        <w:rFonts w:asciiTheme="minorHAnsi" w:eastAsiaTheme="minorHAnsi" w:hAnsiTheme="minorHAnsi" w:cstheme="minorBidi"/>
        <w:sz w:val="20"/>
        <w:szCs w:val="20"/>
      </w:rPr>
      <w:fldChar w:fldCharType="separate"/>
    </w:r>
    <w:r w:rsidR="005A0A2D">
      <w:rPr>
        <w:rFonts w:asciiTheme="minorHAnsi" w:eastAsiaTheme="minorHAnsi" w:hAnsiTheme="minorHAnsi" w:cstheme="minorBidi"/>
        <w:noProof/>
        <w:sz w:val="20"/>
        <w:szCs w:val="20"/>
      </w:rPr>
      <w:t>3</w:t>
    </w:r>
    <w:r w:rsidR="001F1AA4" w:rsidRPr="00762A73">
      <w:rPr>
        <w:rFonts w:asciiTheme="minorHAnsi" w:eastAsiaTheme="minorHAnsi" w:hAnsiTheme="minorHAnsi" w:cstheme="minorBidi"/>
        <w:sz w:val="20"/>
        <w:szCs w:val="20"/>
      </w:rPr>
      <w:fldChar w:fldCharType="end"/>
    </w:r>
    <w:r w:rsidR="00762A73" w:rsidRPr="00762A73">
      <w:rPr>
        <w:rFonts w:asciiTheme="minorHAnsi" w:eastAsiaTheme="minorHAnsi" w:hAnsiTheme="minorHAnsi" w:cstheme="minorBidi"/>
        <w:b/>
        <w:sz w:val="20"/>
        <w:szCs w:val="20"/>
      </w:rPr>
      <w:tab/>
    </w:r>
    <w:r w:rsidRPr="00762A73">
      <w:rPr>
        <w:rFonts w:asciiTheme="minorHAnsi" w:eastAsiaTheme="minorHAnsi" w:hAnsiTheme="minorHAnsi" w:cstheme="minorBidi"/>
        <w:sz w:val="20"/>
        <w:szCs w:val="20"/>
      </w:rPr>
      <w:t>form HUD-</w:t>
    </w:r>
    <w:r w:rsidR="0026411C">
      <w:rPr>
        <w:rFonts w:asciiTheme="minorHAnsi" w:eastAsiaTheme="minorHAnsi" w:hAnsiTheme="minorHAnsi" w:cstheme="minorBidi"/>
        <w:sz w:val="20"/>
        <w:szCs w:val="20"/>
      </w:rPr>
      <w:t>50158</w:t>
    </w:r>
  </w:p>
  <w:p w14:paraId="39B8F0CB" w14:textId="0F4A0245" w:rsidR="00064BA0" w:rsidRPr="00762A73" w:rsidRDefault="00064BA0" w:rsidP="00064BA0">
    <w:pPr>
      <w:tabs>
        <w:tab w:val="center" w:pos="4680"/>
        <w:tab w:val="right" w:pos="9360"/>
      </w:tabs>
      <w:jc w:val="right"/>
      <w:rPr>
        <w:rFonts w:asciiTheme="minorHAnsi" w:eastAsiaTheme="minorHAnsi" w:hAnsiTheme="minorHAnsi" w:cstheme="minorBidi"/>
        <w:sz w:val="22"/>
        <w:szCs w:val="22"/>
      </w:rPr>
    </w:pPr>
    <w:r w:rsidRPr="00762A73">
      <w:rPr>
        <w:rFonts w:asciiTheme="minorHAnsi" w:eastAsiaTheme="minorHAnsi" w:hAnsiTheme="minorHAnsi" w:cstheme="minorBidi"/>
        <w:sz w:val="20"/>
        <w:szCs w:val="20"/>
      </w:rPr>
      <w:t xml:space="preserve"> (</w:t>
    </w:r>
    <w:r w:rsidR="009D6F39">
      <w:rPr>
        <w:rFonts w:asciiTheme="minorHAnsi" w:eastAsiaTheme="minorHAnsi" w:hAnsiTheme="minorHAnsi" w:cstheme="minorBidi"/>
        <w:sz w:val="20"/>
        <w:szCs w:val="20"/>
      </w:rPr>
      <w:t>04/2022</w:t>
    </w:r>
    <w:r w:rsidRPr="00762A73">
      <w:rPr>
        <w:rFonts w:asciiTheme="minorHAnsi" w:eastAsiaTheme="minorHAnsi" w:hAnsiTheme="minorHAnsi" w:cstheme="minorBidi"/>
        <w:sz w:val="20"/>
        <w:szCs w:val="20"/>
      </w:rPr>
      <w:t>)</w:t>
    </w:r>
  </w:p>
  <w:p w14:paraId="39B8F0CC" w14:textId="77777777" w:rsidR="00864D6D" w:rsidRDefault="00864D6D" w:rsidP="00064BA0">
    <w:pPr>
      <w:tabs>
        <w:tab w:val="center" w:pos="4680"/>
        <w:tab w:val="right" w:pos="936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F0D6" w14:textId="77777777" w:rsidR="00864D6D" w:rsidRPr="00762A73" w:rsidRDefault="00864D6D">
    <w:pPr>
      <w:pStyle w:val="Footer"/>
      <w:rPr>
        <w:rFonts w:ascii="Times New Roman" w:hAnsi="Times New Roman"/>
        <w:sz w:val="20"/>
      </w:rPr>
    </w:pPr>
  </w:p>
  <w:p w14:paraId="39B8F0D7" w14:textId="77777777" w:rsidR="00064BA0" w:rsidRDefault="00064BA0" w:rsidP="0026411C">
    <w:pPr>
      <w:tabs>
        <w:tab w:val="center" w:pos="4680"/>
        <w:tab w:val="right" w:pos="9360"/>
      </w:tabs>
      <w:jc w:val="right"/>
      <w:rPr>
        <w:rFonts w:asciiTheme="minorHAnsi" w:eastAsiaTheme="minorHAnsi" w:hAnsiTheme="minorHAnsi" w:cstheme="minorBidi"/>
        <w:sz w:val="20"/>
        <w:szCs w:val="20"/>
      </w:rPr>
    </w:pPr>
    <w:r>
      <w:rPr>
        <w:rFonts w:asciiTheme="minorHAnsi" w:eastAsiaTheme="minorHAnsi" w:hAnsiTheme="minorHAnsi" w:cstheme="minorBidi"/>
        <w:noProof/>
        <w:sz w:val="20"/>
        <w:szCs w:val="20"/>
        <w:lang w:bidi="he-IL"/>
      </w:rPr>
      <mc:AlternateContent>
        <mc:Choice Requires="wps">
          <w:drawing>
            <wp:anchor distT="0" distB="0" distL="114300" distR="114300" simplePos="0" relativeHeight="251662336" behindDoc="0" locked="0" layoutInCell="1" allowOverlap="1" wp14:anchorId="39B8F0DC" wp14:editId="39B8F0DD">
              <wp:simplePos x="0" y="0"/>
              <wp:positionH relativeFrom="column">
                <wp:posOffset>20955</wp:posOffset>
              </wp:positionH>
              <wp:positionV relativeFrom="paragraph">
                <wp:posOffset>-9525</wp:posOffset>
              </wp:positionV>
              <wp:extent cx="6386830" cy="6350"/>
              <wp:effectExtent l="11430" t="9525" r="1206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4BB05" id="_x0000_t32" coordsize="21600,21600" o:spt="32" o:oned="t" path="m,l21600,21600e" filled="f">
              <v:path arrowok="t" fillok="f" o:connecttype="none"/>
              <o:lock v:ext="edit" shapetype="t"/>
            </v:shapetype>
            <v:shape id="AutoShape 5" o:spid="_x0000_s1026" type="#_x0000_t32" style="position:absolute;margin-left:1.65pt;margin-top:-.75pt;width:502.9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IIg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"/>
          </w:pict>
        </mc:Fallback>
      </mc:AlternateContent>
    </w:r>
    <w:r w:rsidR="00751A1C" w:rsidRPr="00751A1C">
      <w:rPr>
        <w:rFonts w:asciiTheme="minorHAnsi" w:eastAsiaTheme="minorHAnsi" w:hAnsiTheme="minorHAnsi" w:cstheme="minorBidi"/>
        <w:noProof/>
        <w:sz w:val="20"/>
        <w:szCs w:val="20"/>
      </w:rPr>
      <w:t xml:space="preserve">Page </w:t>
    </w:r>
    <w:r w:rsidR="001F1AA4" w:rsidRPr="00751A1C">
      <w:rPr>
        <w:rFonts w:asciiTheme="minorHAnsi" w:eastAsiaTheme="minorHAnsi" w:hAnsiTheme="minorHAnsi" w:cstheme="minorBidi"/>
        <w:noProof/>
        <w:sz w:val="20"/>
        <w:szCs w:val="20"/>
      </w:rPr>
      <w:fldChar w:fldCharType="begin"/>
    </w:r>
    <w:r w:rsidR="00751A1C" w:rsidRPr="00751A1C">
      <w:rPr>
        <w:rFonts w:asciiTheme="minorHAnsi" w:eastAsiaTheme="minorHAnsi" w:hAnsiTheme="minorHAnsi" w:cstheme="minorBidi"/>
        <w:noProof/>
        <w:sz w:val="20"/>
        <w:szCs w:val="20"/>
      </w:rPr>
      <w:instrText xml:space="preserve"> PAGE </w:instrText>
    </w:r>
    <w:r w:rsidR="001F1AA4" w:rsidRPr="00751A1C">
      <w:rPr>
        <w:rFonts w:asciiTheme="minorHAnsi" w:eastAsiaTheme="minorHAnsi" w:hAnsiTheme="minorHAnsi" w:cstheme="minorBidi"/>
        <w:noProof/>
        <w:sz w:val="20"/>
        <w:szCs w:val="20"/>
      </w:rPr>
      <w:fldChar w:fldCharType="separate"/>
    </w:r>
    <w:r w:rsidR="005A0A2D">
      <w:rPr>
        <w:rFonts w:asciiTheme="minorHAnsi" w:eastAsiaTheme="minorHAnsi" w:hAnsiTheme="minorHAnsi" w:cstheme="minorBidi"/>
        <w:noProof/>
        <w:sz w:val="20"/>
        <w:szCs w:val="20"/>
      </w:rPr>
      <w:t>1</w:t>
    </w:r>
    <w:r w:rsidR="001F1AA4" w:rsidRPr="00751A1C">
      <w:rPr>
        <w:rFonts w:asciiTheme="minorHAnsi" w:eastAsiaTheme="minorHAnsi" w:hAnsiTheme="minorHAnsi" w:cstheme="minorBidi"/>
        <w:noProof/>
        <w:sz w:val="20"/>
        <w:szCs w:val="20"/>
      </w:rPr>
      <w:fldChar w:fldCharType="end"/>
    </w:r>
    <w:r w:rsidR="00751A1C" w:rsidRPr="00751A1C">
      <w:rPr>
        <w:rFonts w:asciiTheme="minorHAnsi" w:eastAsiaTheme="minorHAnsi" w:hAnsiTheme="minorHAnsi" w:cstheme="minorBidi"/>
        <w:noProof/>
        <w:sz w:val="20"/>
        <w:szCs w:val="20"/>
      </w:rPr>
      <w:t xml:space="preserve"> of </w:t>
    </w:r>
    <w:r w:rsidR="001F1AA4" w:rsidRPr="00751A1C">
      <w:rPr>
        <w:rFonts w:asciiTheme="minorHAnsi" w:eastAsiaTheme="minorHAnsi" w:hAnsiTheme="minorHAnsi" w:cstheme="minorBidi"/>
        <w:noProof/>
        <w:sz w:val="20"/>
        <w:szCs w:val="20"/>
      </w:rPr>
      <w:fldChar w:fldCharType="begin"/>
    </w:r>
    <w:r w:rsidR="00751A1C" w:rsidRPr="00751A1C">
      <w:rPr>
        <w:rFonts w:asciiTheme="minorHAnsi" w:eastAsiaTheme="minorHAnsi" w:hAnsiTheme="minorHAnsi" w:cstheme="minorBidi"/>
        <w:noProof/>
        <w:sz w:val="20"/>
        <w:szCs w:val="20"/>
      </w:rPr>
      <w:instrText xml:space="preserve"> NUMPAGES  </w:instrText>
    </w:r>
    <w:r w:rsidR="001F1AA4" w:rsidRPr="00751A1C">
      <w:rPr>
        <w:rFonts w:asciiTheme="minorHAnsi" w:eastAsiaTheme="minorHAnsi" w:hAnsiTheme="minorHAnsi" w:cstheme="minorBidi"/>
        <w:noProof/>
        <w:sz w:val="20"/>
        <w:szCs w:val="20"/>
      </w:rPr>
      <w:fldChar w:fldCharType="separate"/>
    </w:r>
    <w:r w:rsidR="005A0A2D">
      <w:rPr>
        <w:rFonts w:asciiTheme="minorHAnsi" w:eastAsiaTheme="minorHAnsi" w:hAnsiTheme="minorHAnsi" w:cstheme="minorBidi"/>
        <w:noProof/>
        <w:sz w:val="20"/>
        <w:szCs w:val="20"/>
      </w:rPr>
      <w:t>3</w:t>
    </w:r>
    <w:r w:rsidR="001F1AA4" w:rsidRPr="00751A1C">
      <w:rPr>
        <w:rFonts w:asciiTheme="minorHAnsi" w:eastAsiaTheme="minorHAnsi" w:hAnsiTheme="minorHAnsi" w:cstheme="minorBidi"/>
        <w:noProof/>
        <w:sz w:val="20"/>
        <w:szCs w:val="20"/>
      </w:rPr>
      <w:fldChar w:fldCharType="end"/>
    </w:r>
    <w:r w:rsidR="00762A73" w:rsidRPr="00762A73">
      <w:rPr>
        <w:rFonts w:asciiTheme="minorHAnsi" w:eastAsiaTheme="minorHAnsi" w:hAnsiTheme="minorHAnsi" w:cstheme="minorBidi"/>
        <w:b/>
        <w:sz w:val="20"/>
        <w:szCs w:val="20"/>
      </w:rPr>
      <w:tab/>
    </w:r>
    <w:r w:rsidR="00762A73" w:rsidRPr="00762A73">
      <w:rPr>
        <w:rFonts w:asciiTheme="minorHAnsi" w:eastAsiaTheme="minorHAnsi" w:hAnsiTheme="minorHAnsi" w:cstheme="minorBidi"/>
        <w:sz w:val="20"/>
        <w:szCs w:val="20"/>
      </w:rPr>
      <w:t>form HUD-</w:t>
    </w:r>
    <w:r w:rsidR="0026411C">
      <w:rPr>
        <w:rFonts w:asciiTheme="minorHAnsi" w:eastAsiaTheme="minorHAnsi" w:hAnsiTheme="minorHAnsi" w:cstheme="minorBidi"/>
        <w:sz w:val="20"/>
        <w:szCs w:val="20"/>
      </w:rPr>
      <w:t>50158</w:t>
    </w:r>
  </w:p>
  <w:p w14:paraId="39B8F0D8" w14:textId="24EB462E" w:rsidR="00762A73" w:rsidRPr="00762A73" w:rsidRDefault="00762A73" w:rsidP="00064BA0">
    <w:pPr>
      <w:tabs>
        <w:tab w:val="center" w:pos="4680"/>
        <w:tab w:val="right" w:pos="9360"/>
      </w:tabs>
      <w:jc w:val="right"/>
      <w:rPr>
        <w:rFonts w:asciiTheme="minorHAnsi" w:eastAsiaTheme="minorHAnsi" w:hAnsiTheme="minorHAnsi" w:cstheme="minorBidi"/>
        <w:sz w:val="22"/>
        <w:szCs w:val="22"/>
      </w:rPr>
    </w:pPr>
    <w:r w:rsidRPr="00762A73">
      <w:rPr>
        <w:rFonts w:asciiTheme="minorHAnsi" w:eastAsiaTheme="minorHAnsi" w:hAnsiTheme="minorHAnsi" w:cstheme="minorBidi"/>
        <w:sz w:val="20"/>
        <w:szCs w:val="20"/>
      </w:rPr>
      <w:t xml:space="preserve"> (</w:t>
    </w:r>
    <w:r w:rsidR="009D6F39">
      <w:rPr>
        <w:rFonts w:asciiTheme="minorHAnsi" w:eastAsiaTheme="minorHAnsi" w:hAnsiTheme="minorHAnsi" w:cstheme="minorBidi"/>
        <w:sz w:val="20"/>
        <w:szCs w:val="20"/>
      </w:rPr>
      <w:t>04/2022</w:t>
    </w:r>
    <w:r w:rsidRPr="00762A73">
      <w:rPr>
        <w:rFonts w:asciiTheme="minorHAnsi" w:eastAsiaTheme="minorHAnsi" w:hAnsiTheme="minorHAnsi" w:cstheme="minorBidi"/>
        <w:sz w:val="20"/>
        <w:szCs w:val="20"/>
      </w:rPr>
      <w:t>)</w:t>
    </w:r>
  </w:p>
  <w:p w14:paraId="39B8F0D9" w14:textId="77777777" w:rsidR="00864D6D" w:rsidRDefault="0086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F0C3" w14:textId="77777777" w:rsidR="00864D6D" w:rsidRDefault="00864D6D">
      <w:r>
        <w:separator/>
      </w:r>
    </w:p>
  </w:footnote>
  <w:footnote w:type="continuationSeparator" w:id="0">
    <w:p w14:paraId="39B8F0C4" w14:textId="77777777" w:rsidR="00864D6D" w:rsidRDefault="0086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F0C7" w14:textId="77777777" w:rsidR="00864D6D" w:rsidRDefault="00864D6D">
    <w:pPr>
      <w:pStyle w:val="Header"/>
    </w:pPr>
  </w:p>
  <w:p w14:paraId="39B8F0C8" w14:textId="77777777" w:rsidR="00864D6D" w:rsidRDefault="00864D6D">
    <w:pPr>
      <w:pStyle w:val="Header"/>
    </w:pPr>
  </w:p>
  <w:p w14:paraId="39B8F0C9" w14:textId="77777777" w:rsidR="00864D6D" w:rsidRDefault="0086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060"/>
      <w:gridCol w:w="3060"/>
    </w:tblGrid>
    <w:tr w:rsidR="00864D6D" w:rsidRPr="00864D6D" w14:paraId="39B8F0D4" w14:textId="77777777" w:rsidTr="00864D6D">
      <w:tc>
        <w:tcPr>
          <w:tcW w:w="4248" w:type="dxa"/>
          <w:tcBorders>
            <w:top w:val="nil"/>
            <w:left w:val="nil"/>
            <w:bottom w:val="nil"/>
            <w:right w:val="nil"/>
          </w:tcBorders>
        </w:tcPr>
        <w:p w14:paraId="39B8F0CD" w14:textId="77777777" w:rsidR="00864D6D" w:rsidRPr="00864D6D" w:rsidRDefault="00864D6D" w:rsidP="00864D6D">
          <w:pPr>
            <w:tabs>
              <w:tab w:val="center" w:pos="4320"/>
              <w:tab w:val="right" w:pos="8640"/>
            </w:tabs>
            <w:rPr>
              <w:rFonts w:ascii="Arial" w:hAnsi="Arial" w:cs="Arial"/>
              <w:b/>
              <w:bCs/>
              <w:sz w:val="28"/>
              <w:szCs w:val="28"/>
            </w:rPr>
          </w:pPr>
          <w:r w:rsidRPr="00864D6D">
            <w:rPr>
              <w:rFonts w:ascii="Arial" w:hAnsi="Arial" w:cs="Arial"/>
              <w:b/>
              <w:bCs/>
              <w:sz w:val="28"/>
              <w:szCs w:val="28"/>
            </w:rPr>
            <w:t>Homeownership Certifications</w:t>
          </w:r>
        </w:p>
        <w:p w14:paraId="39B8F0CE" w14:textId="77777777" w:rsidR="00864D6D" w:rsidRPr="00864D6D" w:rsidRDefault="00864D6D" w:rsidP="00864D6D">
          <w:pPr>
            <w:tabs>
              <w:tab w:val="center" w:pos="4320"/>
              <w:tab w:val="right" w:pos="8640"/>
            </w:tabs>
            <w:rPr>
              <w:rFonts w:ascii="Arial" w:hAnsi="Arial" w:cs="Arial"/>
              <w:sz w:val="28"/>
              <w:szCs w:val="28"/>
            </w:rPr>
          </w:pPr>
          <w:r w:rsidRPr="00864D6D">
            <w:rPr>
              <w:rFonts w:ascii="Arial" w:hAnsi="Arial" w:cs="Arial"/>
              <w:b/>
              <w:bCs/>
              <w:sz w:val="28"/>
              <w:szCs w:val="28"/>
            </w:rPr>
            <w:t>and Assurances</w:t>
          </w:r>
        </w:p>
      </w:tc>
      <w:tc>
        <w:tcPr>
          <w:tcW w:w="3060" w:type="dxa"/>
          <w:tcBorders>
            <w:top w:val="nil"/>
            <w:left w:val="nil"/>
            <w:bottom w:val="nil"/>
            <w:right w:val="nil"/>
          </w:tcBorders>
        </w:tcPr>
        <w:p w14:paraId="39B8F0CF" w14:textId="77777777" w:rsidR="00864D6D" w:rsidRPr="00864D6D" w:rsidRDefault="00864D6D" w:rsidP="00864D6D">
          <w:pPr>
            <w:tabs>
              <w:tab w:val="center" w:pos="4320"/>
              <w:tab w:val="right" w:pos="8640"/>
            </w:tabs>
            <w:jc w:val="center"/>
            <w:rPr>
              <w:rFonts w:ascii="Arial" w:hAnsi="Arial" w:cs="Arial"/>
              <w:b/>
              <w:bCs/>
              <w:sz w:val="18"/>
              <w:szCs w:val="18"/>
            </w:rPr>
          </w:pPr>
          <w:r w:rsidRPr="00864D6D">
            <w:rPr>
              <w:rFonts w:ascii="Arial" w:hAnsi="Arial" w:cs="Arial"/>
              <w:b/>
              <w:bCs/>
              <w:sz w:val="18"/>
              <w:szCs w:val="18"/>
            </w:rPr>
            <w:t>U.S. Department of Housing</w:t>
          </w:r>
        </w:p>
        <w:p w14:paraId="39B8F0D0" w14:textId="77777777" w:rsidR="00864D6D" w:rsidRPr="00864D6D" w:rsidRDefault="00864D6D" w:rsidP="00864D6D">
          <w:pPr>
            <w:tabs>
              <w:tab w:val="center" w:pos="4320"/>
              <w:tab w:val="right" w:pos="8640"/>
            </w:tabs>
            <w:jc w:val="center"/>
            <w:rPr>
              <w:rFonts w:ascii="Arial" w:hAnsi="Arial" w:cs="Arial"/>
              <w:b/>
              <w:bCs/>
              <w:sz w:val="18"/>
              <w:szCs w:val="18"/>
            </w:rPr>
          </w:pPr>
          <w:r w:rsidRPr="00864D6D">
            <w:rPr>
              <w:rFonts w:ascii="Arial" w:hAnsi="Arial" w:cs="Arial"/>
              <w:b/>
              <w:bCs/>
              <w:sz w:val="18"/>
              <w:szCs w:val="18"/>
            </w:rPr>
            <w:t>and Urban Development</w:t>
          </w:r>
        </w:p>
        <w:p w14:paraId="39B8F0D1" w14:textId="77777777" w:rsidR="00864D6D" w:rsidRPr="00864D6D" w:rsidRDefault="00864D6D" w:rsidP="00864D6D">
          <w:pPr>
            <w:tabs>
              <w:tab w:val="center" w:pos="4320"/>
              <w:tab w:val="right" w:pos="8640"/>
            </w:tabs>
            <w:jc w:val="center"/>
            <w:rPr>
              <w:sz w:val="20"/>
              <w:szCs w:val="20"/>
            </w:rPr>
          </w:pPr>
          <w:r w:rsidRPr="00864D6D">
            <w:rPr>
              <w:rFonts w:ascii="Arial" w:hAnsi="Arial" w:cs="Arial"/>
              <w:sz w:val="18"/>
              <w:szCs w:val="18"/>
            </w:rPr>
            <w:t>Office of Public and Indian Housing</w:t>
          </w:r>
        </w:p>
      </w:tc>
      <w:tc>
        <w:tcPr>
          <w:tcW w:w="3060" w:type="dxa"/>
          <w:tcBorders>
            <w:top w:val="nil"/>
            <w:left w:val="nil"/>
            <w:bottom w:val="nil"/>
            <w:right w:val="nil"/>
          </w:tcBorders>
        </w:tcPr>
        <w:p w14:paraId="39B8F0D2" w14:textId="77777777" w:rsidR="00864D6D" w:rsidRPr="00864D6D" w:rsidRDefault="00864D6D" w:rsidP="00064BA0">
          <w:pPr>
            <w:tabs>
              <w:tab w:val="center" w:pos="4320"/>
              <w:tab w:val="right" w:pos="8640"/>
            </w:tabs>
            <w:jc w:val="right"/>
            <w:rPr>
              <w:rFonts w:ascii="Arial" w:hAnsi="Arial" w:cs="Arial"/>
              <w:bCs/>
              <w:sz w:val="18"/>
              <w:szCs w:val="18"/>
            </w:rPr>
          </w:pPr>
          <w:r w:rsidRPr="00864D6D">
            <w:rPr>
              <w:rFonts w:ascii="Arial" w:hAnsi="Arial" w:cs="Arial"/>
              <w:bCs/>
              <w:sz w:val="18"/>
              <w:szCs w:val="18"/>
            </w:rPr>
            <w:t>OMB Approval No. 2577-</w:t>
          </w:r>
          <w:r w:rsidR="00064BA0">
            <w:rPr>
              <w:rFonts w:ascii="Arial" w:hAnsi="Arial" w:cs="Arial"/>
              <w:bCs/>
              <w:sz w:val="18"/>
              <w:szCs w:val="18"/>
            </w:rPr>
            <w:t>0275</w:t>
          </w:r>
          <w:r w:rsidRPr="00864D6D">
            <w:rPr>
              <w:rFonts w:ascii="Arial" w:hAnsi="Arial" w:cs="Arial"/>
              <w:bCs/>
              <w:sz w:val="18"/>
              <w:szCs w:val="18"/>
            </w:rPr>
            <w:t xml:space="preserve"> </w:t>
          </w:r>
        </w:p>
        <w:p w14:paraId="39B8F0D3" w14:textId="1C581AF7" w:rsidR="00864D6D" w:rsidRPr="00864D6D" w:rsidRDefault="00864D6D" w:rsidP="00810074">
          <w:pPr>
            <w:tabs>
              <w:tab w:val="center" w:pos="4320"/>
              <w:tab w:val="right" w:pos="8640"/>
            </w:tabs>
            <w:jc w:val="right"/>
            <w:rPr>
              <w:rFonts w:ascii="Arial" w:hAnsi="Arial" w:cs="Arial"/>
              <w:sz w:val="18"/>
              <w:szCs w:val="18"/>
            </w:rPr>
          </w:pPr>
          <w:r w:rsidRPr="00864D6D">
            <w:rPr>
              <w:rFonts w:ascii="Arial" w:hAnsi="Arial" w:cs="Arial"/>
              <w:bCs/>
              <w:sz w:val="18"/>
              <w:szCs w:val="18"/>
            </w:rPr>
            <w:t xml:space="preserve">(exp.  </w:t>
          </w:r>
          <w:r w:rsidR="00347887">
            <w:rPr>
              <w:rFonts w:ascii="Arial" w:hAnsi="Arial" w:cs="Arial"/>
              <w:bCs/>
              <w:sz w:val="18"/>
              <w:szCs w:val="18"/>
            </w:rPr>
            <w:t>04/30/2022</w:t>
          </w:r>
          <w:r w:rsidRPr="00864D6D">
            <w:rPr>
              <w:rFonts w:ascii="Arial" w:hAnsi="Arial" w:cs="Arial"/>
              <w:bCs/>
              <w:sz w:val="18"/>
              <w:szCs w:val="18"/>
            </w:rPr>
            <w:t>)</w:t>
          </w:r>
        </w:p>
      </w:tc>
    </w:tr>
  </w:tbl>
  <w:p w14:paraId="39B8F0D5" w14:textId="77777777" w:rsidR="00864D6D" w:rsidRDefault="00864D6D" w:rsidP="0086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765"/>
    <w:multiLevelType w:val="singleLevel"/>
    <w:tmpl w:val="0640009A"/>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08247A71"/>
    <w:multiLevelType w:val="hybridMultilevel"/>
    <w:tmpl w:val="A49A56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B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83559"/>
    <w:multiLevelType w:val="hybridMultilevel"/>
    <w:tmpl w:val="C1986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8C13DD"/>
    <w:multiLevelType w:val="multilevel"/>
    <w:tmpl w:val="FADEAF4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DB31EB9"/>
    <w:multiLevelType w:val="singleLevel"/>
    <w:tmpl w:val="91A62984"/>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15:restartNumberingAfterBreak="0">
    <w:nsid w:val="1DDF3B02"/>
    <w:multiLevelType w:val="singleLevel"/>
    <w:tmpl w:val="1728DF68"/>
    <w:lvl w:ilvl="0">
      <w:start w:val="2"/>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7" w15:restartNumberingAfterBreak="0">
    <w:nsid w:val="28B901B1"/>
    <w:multiLevelType w:val="singleLevel"/>
    <w:tmpl w:val="4E6E3CB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15:restartNumberingAfterBreak="0">
    <w:nsid w:val="33494362"/>
    <w:multiLevelType w:val="hybridMultilevel"/>
    <w:tmpl w:val="719499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34E77D6"/>
    <w:multiLevelType w:val="singleLevel"/>
    <w:tmpl w:val="580E6AA8"/>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15:restartNumberingAfterBreak="0">
    <w:nsid w:val="369066DA"/>
    <w:multiLevelType w:val="singleLevel"/>
    <w:tmpl w:val="F6C6BB56"/>
    <w:lvl w:ilvl="0">
      <w:start w:val="3"/>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389140CA"/>
    <w:multiLevelType w:val="singleLevel"/>
    <w:tmpl w:val="91A62984"/>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43765A96"/>
    <w:multiLevelType w:val="hybridMultilevel"/>
    <w:tmpl w:val="7CC88334"/>
    <w:lvl w:ilvl="0" w:tplc="FBFC8BB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3817F8E"/>
    <w:multiLevelType w:val="singleLevel"/>
    <w:tmpl w:val="1728DF68"/>
    <w:lvl w:ilvl="0">
      <w:start w:val="2"/>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44C21A99"/>
    <w:multiLevelType w:val="singleLevel"/>
    <w:tmpl w:val="0640009A"/>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5" w15:restartNumberingAfterBreak="0">
    <w:nsid w:val="48DC6D98"/>
    <w:multiLevelType w:val="singleLevel"/>
    <w:tmpl w:val="6338D428"/>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542C71E4"/>
    <w:multiLevelType w:val="hybridMultilevel"/>
    <w:tmpl w:val="12E66E3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6776550"/>
    <w:multiLevelType w:val="singleLevel"/>
    <w:tmpl w:val="D3620F20"/>
    <w:lvl w:ilvl="0">
      <w:start w:val="5"/>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8" w15:restartNumberingAfterBreak="0">
    <w:nsid w:val="56D72E42"/>
    <w:multiLevelType w:val="hybridMultilevel"/>
    <w:tmpl w:val="AFD2A1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AAD6735"/>
    <w:multiLevelType w:val="hybridMultilevel"/>
    <w:tmpl w:val="55FAD8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CF601CA"/>
    <w:multiLevelType w:val="singleLevel"/>
    <w:tmpl w:val="6338D428"/>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1" w15:restartNumberingAfterBreak="0">
    <w:nsid w:val="60846802"/>
    <w:multiLevelType w:val="singleLevel"/>
    <w:tmpl w:val="580E6AA8"/>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15:restartNumberingAfterBreak="0">
    <w:nsid w:val="61084DFA"/>
    <w:multiLevelType w:val="singleLevel"/>
    <w:tmpl w:val="4E6E3CB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3" w15:restartNumberingAfterBreak="0">
    <w:nsid w:val="69390281"/>
    <w:multiLevelType w:val="singleLevel"/>
    <w:tmpl w:val="91A62984"/>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4" w15:restartNumberingAfterBreak="0">
    <w:nsid w:val="71576BC1"/>
    <w:multiLevelType w:val="singleLevel"/>
    <w:tmpl w:val="15304B5C"/>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5" w15:restartNumberingAfterBreak="0">
    <w:nsid w:val="78B933D4"/>
    <w:multiLevelType w:val="hybridMultilevel"/>
    <w:tmpl w:val="CDEEB8D0"/>
    <w:lvl w:ilvl="0" w:tplc="789EAC6A">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5C1CA9"/>
    <w:multiLevelType w:val="singleLevel"/>
    <w:tmpl w:val="1728DF68"/>
    <w:lvl w:ilvl="0">
      <w:start w:val="2"/>
      <w:numFmt w:val="lowerRoman"/>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5"/>
  </w:num>
  <w:num w:numId="2">
    <w:abstractNumId w:val="4"/>
  </w:num>
  <w:num w:numId="3">
    <w:abstractNumId w:val="4"/>
    <w:lvlOverride w:ilvl="0">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4">
    <w:abstractNumId w:val="18"/>
  </w:num>
  <w:num w:numId="5">
    <w:abstractNumId w:val="1"/>
  </w:num>
  <w:num w:numId="6">
    <w:abstractNumId w:val="16"/>
  </w:num>
  <w:num w:numId="7">
    <w:abstractNumId w:val="19"/>
  </w:num>
  <w:num w:numId="8">
    <w:abstractNumId w:val="8"/>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6"/>
  </w:num>
  <w:num w:numId="14">
    <w:abstractNumId w:val="5"/>
  </w:num>
  <w:num w:numId="15">
    <w:abstractNumId w:val="26"/>
  </w:num>
  <w:num w:numId="16">
    <w:abstractNumId w:val="10"/>
  </w:num>
  <w:num w:numId="17">
    <w:abstractNumId w:val="11"/>
  </w:num>
  <w:num w:numId="18">
    <w:abstractNumId w:val="24"/>
  </w:num>
  <w:num w:numId="19">
    <w:abstractNumId w:val="14"/>
  </w:num>
  <w:num w:numId="20">
    <w:abstractNumId w:val="21"/>
  </w:num>
  <w:num w:numId="21">
    <w:abstractNumId w:val="23"/>
  </w:num>
  <w:num w:numId="22">
    <w:abstractNumId w:val="17"/>
  </w:num>
  <w:num w:numId="23">
    <w:abstractNumId w:val="15"/>
  </w:num>
  <w:num w:numId="24">
    <w:abstractNumId w:val="22"/>
  </w:num>
  <w:num w:numId="25">
    <w:abstractNumId w:val="13"/>
  </w:num>
  <w:num w:numId="26">
    <w:abstractNumId w:val="7"/>
  </w:num>
  <w:num w:numId="27">
    <w:abstractNumId w:val="20"/>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rCzN8ijDpszsyte/vjMsb/S0QgD3VKABspmsshy1GPjunClsK0TdJAfswMK3Ar1wkMlzfe/nfvIor09iE5UpOg==" w:salt="biyfLiicJBLiXfAk4KWEMw=="/>
  <w:defaultTabStop w:val="720"/>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F3B"/>
    <w:rsid w:val="00041A37"/>
    <w:rsid w:val="00064BA0"/>
    <w:rsid w:val="000B1358"/>
    <w:rsid w:val="000F74B6"/>
    <w:rsid w:val="00196010"/>
    <w:rsid w:val="001E6935"/>
    <w:rsid w:val="001F1AA4"/>
    <w:rsid w:val="0026411C"/>
    <w:rsid w:val="00347887"/>
    <w:rsid w:val="0051095F"/>
    <w:rsid w:val="005A0A2D"/>
    <w:rsid w:val="00617CB0"/>
    <w:rsid w:val="006A41BF"/>
    <w:rsid w:val="006F68C3"/>
    <w:rsid w:val="0074029F"/>
    <w:rsid w:val="00751A1C"/>
    <w:rsid w:val="007535D1"/>
    <w:rsid w:val="00762A73"/>
    <w:rsid w:val="00801F69"/>
    <w:rsid w:val="00805E0E"/>
    <w:rsid w:val="00810074"/>
    <w:rsid w:val="008143D4"/>
    <w:rsid w:val="00864D6D"/>
    <w:rsid w:val="00905343"/>
    <w:rsid w:val="009C18F9"/>
    <w:rsid w:val="009D6F39"/>
    <w:rsid w:val="00C31588"/>
    <w:rsid w:val="00D871A3"/>
    <w:rsid w:val="00DB3E41"/>
    <w:rsid w:val="00F05F3B"/>
    <w:rsid w:val="00FF00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9B8F07E"/>
  <w15:docId w15:val="{2E5BE9DC-761E-4E50-88A8-98DA4BD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A0"/>
    <w:rPr>
      <w:sz w:val="24"/>
      <w:szCs w:val="24"/>
    </w:rPr>
  </w:style>
  <w:style w:type="paragraph" w:styleId="Heading1">
    <w:name w:val="heading 1"/>
    <w:basedOn w:val="Normal"/>
    <w:next w:val="Normal"/>
    <w:qFormat/>
    <w:rsid w:val="0074029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4029F"/>
    <w:pPr>
      <w:spacing w:after="240" w:line="240" w:lineRule="atLeast"/>
      <w:ind w:firstLine="360"/>
      <w:jc w:val="both"/>
    </w:pPr>
    <w:rPr>
      <w:rFonts w:ascii="Garamond" w:hAnsi="Garamond"/>
      <w:sz w:val="22"/>
      <w:szCs w:val="20"/>
    </w:rPr>
  </w:style>
  <w:style w:type="paragraph" w:styleId="Header">
    <w:name w:val="header"/>
    <w:basedOn w:val="Normal"/>
    <w:link w:val="HeaderChar"/>
    <w:uiPriority w:val="99"/>
    <w:rsid w:val="0074029F"/>
    <w:pPr>
      <w:tabs>
        <w:tab w:val="center" w:pos="4320"/>
        <w:tab w:val="right" w:pos="8640"/>
      </w:tabs>
    </w:pPr>
    <w:rPr>
      <w:sz w:val="20"/>
      <w:szCs w:val="20"/>
    </w:rPr>
  </w:style>
  <w:style w:type="character" w:customStyle="1" w:styleId="DefaultParagraphFo">
    <w:name w:val="Default Paragraph Fo"/>
    <w:basedOn w:val="DefaultParagraphFont"/>
    <w:rsid w:val="0074029F"/>
  </w:style>
  <w:style w:type="character" w:customStyle="1" w:styleId="Bibliogrphy">
    <w:name w:val="Bibliogrphy"/>
    <w:basedOn w:val="DefaultParagraphFont"/>
    <w:rsid w:val="0074029F"/>
  </w:style>
  <w:style w:type="character" w:customStyle="1" w:styleId="DocInit">
    <w:name w:val="Doc Init"/>
    <w:basedOn w:val="DefaultParagraphFont"/>
    <w:rsid w:val="0074029F"/>
  </w:style>
  <w:style w:type="paragraph" w:customStyle="1" w:styleId="Document1">
    <w:name w:val="Document 1"/>
    <w:rsid w:val="0074029F"/>
    <w:pPr>
      <w:keepNext/>
      <w:keepLines/>
      <w:widowControl w:val="0"/>
      <w:tabs>
        <w:tab w:val="left" w:pos="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74029F"/>
  </w:style>
  <w:style w:type="character" w:customStyle="1" w:styleId="Document3">
    <w:name w:val="Document 3"/>
    <w:basedOn w:val="DefaultParagraphFont"/>
    <w:rsid w:val="0074029F"/>
  </w:style>
  <w:style w:type="character" w:customStyle="1" w:styleId="Document4">
    <w:name w:val="Document 4"/>
    <w:basedOn w:val="DefaultParagraphFont"/>
    <w:rsid w:val="0074029F"/>
    <w:rPr>
      <w:b/>
      <w:i/>
      <w:sz w:val="24"/>
    </w:rPr>
  </w:style>
  <w:style w:type="character" w:customStyle="1" w:styleId="Document5">
    <w:name w:val="Document 5"/>
    <w:basedOn w:val="DefaultParagraphFont"/>
    <w:rsid w:val="0074029F"/>
  </w:style>
  <w:style w:type="character" w:customStyle="1" w:styleId="Document6">
    <w:name w:val="Document 6"/>
    <w:basedOn w:val="DefaultParagraphFont"/>
    <w:rsid w:val="0074029F"/>
  </w:style>
  <w:style w:type="character" w:customStyle="1" w:styleId="Document7">
    <w:name w:val="Document 7"/>
    <w:basedOn w:val="DefaultParagraphFont"/>
    <w:rsid w:val="0074029F"/>
  </w:style>
  <w:style w:type="character" w:customStyle="1" w:styleId="Document8">
    <w:name w:val="Document 8"/>
    <w:basedOn w:val="DefaultParagraphFont"/>
    <w:rsid w:val="0074029F"/>
  </w:style>
  <w:style w:type="character" w:customStyle="1" w:styleId="TechInit">
    <w:name w:val="Tech Init"/>
    <w:basedOn w:val="DefaultParagraphFont"/>
    <w:rsid w:val="0074029F"/>
  </w:style>
  <w:style w:type="character" w:customStyle="1" w:styleId="Technical1">
    <w:name w:val="Technical 1"/>
    <w:basedOn w:val="DefaultParagraphFont"/>
    <w:rsid w:val="0074029F"/>
  </w:style>
  <w:style w:type="character" w:customStyle="1" w:styleId="Technical2">
    <w:name w:val="Technical 2"/>
    <w:basedOn w:val="DefaultParagraphFont"/>
    <w:rsid w:val="0074029F"/>
  </w:style>
  <w:style w:type="character" w:customStyle="1" w:styleId="Technical3">
    <w:name w:val="Technical 3"/>
    <w:basedOn w:val="DefaultParagraphFont"/>
    <w:rsid w:val="0074029F"/>
  </w:style>
  <w:style w:type="character" w:customStyle="1" w:styleId="Technical4">
    <w:name w:val="Technical 4"/>
    <w:basedOn w:val="DefaultParagraphFont"/>
    <w:rsid w:val="0074029F"/>
  </w:style>
  <w:style w:type="character" w:customStyle="1" w:styleId="Technical5">
    <w:name w:val="Technical 5"/>
    <w:basedOn w:val="DefaultParagraphFont"/>
    <w:rsid w:val="0074029F"/>
  </w:style>
  <w:style w:type="character" w:customStyle="1" w:styleId="Technical6">
    <w:name w:val="Technical 6"/>
    <w:basedOn w:val="DefaultParagraphFont"/>
    <w:rsid w:val="0074029F"/>
  </w:style>
  <w:style w:type="character" w:customStyle="1" w:styleId="Technical7">
    <w:name w:val="Technical 7"/>
    <w:basedOn w:val="DefaultParagraphFont"/>
    <w:rsid w:val="0074029F"/>
  </w:style>
  <w:style w:type="character" w:customStyle="1" w:styleId="Technical8">
    <w:name w:val="Technical 8"/>
    <w:basedOn w:val="DefaultParagraphFont"/>
    <w:rsid w:val="0074029F"/>
  </w:style>
  <w:style w:type="character" w:customStyle="1" w:styleId="Heading">
    <w:name w:val="Heading"/>
    <w:basedOn w:val="DefaultParagraphFont"/>
    <w:rsid w:val="0074029F"/>
  </w:style>
  <w:style w:type="character" w:customStyle="1" w:styleId="RightPar">
    <w:name w:val="Right Par"/>
    <w:basedOn w:val="DefaultParagraphFont"/>
    <w:rsid w:val="0074029F"/>
  </w:style>
  <w:style w:type="character" w:customStyle="1" w:styleId="Subheading">
    <w:name w:val="Subheading"/>
    <w:basedOn w:val="DefaultParagraphFont"/>
    <w:rsid w:val="0074029F"/>
  </w:style>
  <w:style w:type="character" w:customStyle="1" w:styleId="Hanging">
    <w:name w:val="Hanging"/>
    <w:basedOn w:val="DefaultParagraphFont"/>
    <w:rsid w:val="0074029F"/>
  </w:style>
  <w:style w:type="character" w:customStyle="1" w:styleId="test">
    <w:name w:val="test"/>
    <w:basedOn w:val="DefaultParagraphFont"/>
    <w:rsid w:val="0074029F"/>
  </w:style>
  <w:style w:type="character" w:customStyle="1" w:styleId="BriefDot">
    <w:name w:val="Brief.Dot"/>
    <w:basedOn w:val="DefaultParagraphFont"/>
    <w:rsid w:val="0074029F"/>
  </w:style>
  <w:style w:type="character" w:customStyle="1" w:styleId="BriefLaser">
    <w:name w:val="Brief.Laser"/>
    <w:basedOn w:val="DefaultParagraphFont"/>
    <w:rsid w:val="0074029F"/>
  </w:style>
  <w:style w:type="character" w:customStyle="1" w:styleId="a11">
    <w:name w:val="a1 1"/>
    <w:basedOn w:val="DefaultParagraphFont"/>
    <w:rsid w:val="0074029F"/>
  </w:style>
  <w:style w:type="character" w:customStyle="1" w:styleId="a12">
    <w:name w:val="a1 2"/>
    <w:basedOn w:val="DefaultParagraphFont"/>
    <w:rsid w:val="0074029F"/>
  </w:style>
  <w:style w:type="character" w:customStyle="1" w:styleId="a13">
    <w:name w:val="a1 3"/>
    <w:basedOn w:val="DefaultParagraphFont"/>
    <w:rsid w:val="0074029F"/>
  </w:style>
  <w:style w:type="character" w:customStyle="1" w:styleId="a14">
    <w:name w:val="a1 4"/>
    <w:basedOn w:val="DefaultParagraphFont"/>
    <w:rsid w:val="0074029F"/>
  </w:style>
  <w:style w:type="character" w:customStyle="1" w:styleId="a15">
    <w:name w:val="a1 5"/>
    <w:basedOn w:val="DefaultParagraphFont"/>
    <w:rsid w:val="0074029F"/>
  </w:style>
  <w:style w:type="character" w:customStyle="1" w:styleId="a16">
    <w:name w:val="a1 6"/>
    <w:basedOn w:val="DefaultParagraphFont"/>
    <w:rsid w:val="0074029F"/>
  </w:style>
  <w:style w:type="character" w:customStyle="1" w:styleId="a17">
    <w:name w:val="a1 7"/>
    <w:basedOn w:val="DefaultParagraphFont"/>
    <w:rsid w:val="0074029F"/>
  </w:style>
  <w:style w:type="character" w:customStyle="1" w:styleId="a18">
    <w:name w:val="a1 8"/>
    <w:basedOn w:val="DefaultParagraphFont"/>
    <w:rsid w:val="0074029F"/>
  </w:style>
  <w:style w:type="character" w:customStyle="1" w:styleId="RightPar1">
    <w:name w:val="Right Par 1"/>
    <w:basedOn w:val="DefaultParagraphFont"/>
    <w:rsid w:val="0074029F"/>
  </w:style>
  <w:style w:type="character" w:customStyle="1" w:styleId="RightPar2">
    <w:name w:val="Right Par 2"/>
    <w:basedOn w:val="DefaultParagraphFont"/>
    <w:rsid w:val="0074029F"/>
  </w:style>
  <w:style w:type="character" w:customStyle="1" w:styleId="RightPar3">
    <w:name w:val="Right Par 3"/>
    <w:basedOn w:val="DefaultParagraphFont"/>
    <w:rsid w:val="0074029F"/>
  </w:style>
  <w:style w:type="character" w:customStyle="1" w:styleId="RightPar4">
    <w:name w:val="Right Par 4"/>
    <w:basedOn w:val="DefaultParagraphFont"/>
    <w:rsid w:val="0074029F"/>
  </w:style>
  <w:style w:type="character" w:customStyle="1" w:styleId="RightPar5">
    <w:name w:val="Right Par 5"/>
    <w:basedOn w:val="DefaultParagraphFont"/>
    <w:rsid w:val="0074029F"/>
  </w:style>
  <w:style w:type="character" w:customStyle="1" w:styleId="RightPar6">
    <w:name w:val="Right Par 6"/>
    <w:basedOn w:val="DefaultParagraphFont"/>
    <w:rsid w:val="0074029F"/>
  </w:style>
  <w:style w:type="character" w:customStyle="1" w:styleId="RightPar7">
    <w:name w:val="Right Par 7"/>
    <w:basedOn w:val="DefaultParagraphFont"/>
    <w:rsid w:val="0074029F"/>
  </w:style>
  <w:style w:type="character" w:customStyle="1" w:styleId="RightPar8">
    <w:name w:val="Right Par 8"/>
    <w:basedOn w:val="DefaultParagraphFont"/>
    <w:rsid w:val="0074029F"/>
  </w:style>
  <w:style w:type="character" w:customStyle="1" w:styleId="EquationCaption">
    <w:name w:val="_Equation Caption"/>
    <w:basedOn w:val="DefaultParagraphFont"/>
    <w:rsid w:val="0074029F"/>
  </w:style>
  <w:style w:type="character" w:customStyle="1" w:styleId="EquationCaption1">
    <w:name w:val="_Equation Caption1"/>
    <w:rsid w:val="0074029F"/>
  </w:style>
  <w:style w:type="paragraph" w:styleId="EndnoteText">
    <w:name w:val="endnote text"/>
    <w:basedOn w:val="Normal"/>
    <w:semiHidden/>
    <w:rsid w:val="0074029F"/>
    <w:pPr>
      <w:widowControl w:val="0"/>
      <w:tabs>
        <w:tab w:val="left" w:pos="-720"/>
      </w:tabs>
      <w:suppressAutoHyphens/>
      <w:overflowPunct w:val="0"/>
      <w:autoSpaceDE w:val="0"/>
      <w:autoSpaceDN w:val="0"/>
      <w:adjustRightInd w:val="0"/>
      <w:textAlignment w:val="baseline"/>
    </w:pPr>
    <w:rPr>
      <w:rFonts w:ascii="Courier" w:hAnsi="Courier"/>
      <w:szCs w:val="20"/>
    </w:rPr>
  </w:style>
  <w:style w:type="character" w:styleId="PageNumber">
    <w:name w:val="page number"/>
    <w:basedOn w:val="DefaultParagraphFont"/>
    <w:semiHidden/>
    <w:rsid w:val="0074029F"/>
  </w:style>
  <w:style w:type="paragraph" w:styleId="Footer">
    <w:name w:val="footer"/>
    <w:basedOn w:val="Normal"/>
    <w:link w:val="FooterChar"/>
    <w:uiPriority w:val="99"/>
    <w:rsid w:val="0074029F"/>
    <w:pPr>
      <w:widowControl w:val="0"/>
      <w:tabs>
        <w:tab w:val="center" w:pos="4320"/>
        <w:tab w:val="right" w:pos="8640"/>
      </w:tabs>
      <w:overflowPunct w:val="0"/>
      <w:autoSpaceDE w:val="0"/>
      <w:autoSpaceDN w:val="0"/>
      <w:adjustRightInd w:val="0"/>
      <w:textAlignment w:val="baseline"/>
    </w:pPr>
    <w:rPr>
      <w:rFonts w:ascii="Courier" w:hAnsi="Courier"/>
      <w:szCs w:val="20"/>
    </w:rPr>
  </w:style>
  <w:style w:type="character" w:customStyle="1" w:styleId="DeltaViewInsertion">
    <w:name w:val="DeltaView Insertion"/>
    <w:rsid w:val="0074029F"/>
    <w:rPr>
      <w:color w:val="0000FF"/>
      <w:spacing w:val="0"/>
      <w:u w:val="double"/>
    </w:rPr>
  </w:style>
  <w:style w:type="paragraph" w:styleId="BalloonText">
    <w:name w:val="Balloon Text"/>
    <w:basedOn w:val="Normal"/>
    <w:link w:val="BalloonTextChar"/>
    <w:uiPriority w:val="99"/>
    <w:semiHidden/>
    <w:unhideWhenUsed/>
    <w:rsid w:val="00F05F3B"/>
    <w:rPr>
      <w:rFonts w:ascii="Tahoma" w:hAnsi="Tahoma" w:cs="Tahoma"/>
      <w:sz w:val="16"/>
      <w:szCs w:val="16"/>
    </w:rPr>
  </w:style>
  <w:style w:type="character" w:customStyle="1" w:styleId="BalloonTextChar">
    <w:name w:val="Balloon Text Char"/>
    <w:basedOn w:val="DefaultParagraphFont"/>
    <w:link w:val="BalloonText"/>
    <w:uiPriority w:val="99"/>
    <w:semiHidden/>
    <w:rsid w:val="00F05F3B"/>
    <w:rPr>
      <w:rFonts w:ascii="Tahoma" w:hAnsi="Tahoma" w:cs="Tahoma"/>
      <w:sz w:val="16"/>
      <w:szCs w:val="16"/>
    </w:rPr>
  </w:style>
  <w:style w:type="table" w:styleId="TableGrid">
    <w:name w:val="Table Grid"/>
    <w:basedOn w:val="TableNormal"/>
    <w:uiPriority w:val="59"/>
    <w:rsid w:val="009053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C18F9"/>
  </w:style>
  <w:style w:type="character" w:customStyle="1" w:styleId="FooterChar">
    <w:name w:val="Footer Char"/>
    <w:basedOn w:val="DefaultParagraphFont"/>
    <w:link w:val="Footer"/>
    <w:uiPriority w:val="99"/>
    <w:rsid w:val="00864D6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HOUSING AUTHORITY CERTIFICATIONS AND ASSURANCES</vt:lpstr>
    </vt:vector>
  </TitlesOfParts>
  <Company>U.S. Department of Housing and Urban Development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CERTIFICATIONS AND ASSURANCES</dc:title>
  <dc:creator>HUD</dc:creator>
  <cp:lastModifiedBy>Mullen, Tess</cp:lastModifiedBy>
  <cp:revision>6</cp:revision>
  <cp:lastPrinted>2011-08-03T22:05:00Z</cp:lastPrinted>
  <dcterms:created xsi:type="dcterms:W3CDTF">2016-02-23T20:47:00Z</dcterms:created>
  <dcterms:modified xsi:type="dcterms:W3CDTF">2019-06-10T16:16:00Z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