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163A" w14:textId="77777777" w:rsidR="00883CDD" w:rsidRDefault="00883CDD" w:rsidP="00883CDD">
      <w:pPr>
        <w:pStyle w:val="Default"/>
      </w:pPr>
    </w:p>
    <w:p w14:paraId="4F0D62FF" w14:textId="77777777" w:rsidR="00883CDD" w:rsidRDefault="00883CDD" w:rsidP="00883C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Public Housing Operating Fund</w:t>
      </w:r>
    </w:p>
    <w:p w14:paraId="4F9BA5C1" w14:textId="3D5EF84D" w:rsidR="00883CDD" w:rsidRPr="00C87A30" w:rsidRDefault="00883CDD" w:rsidP="00C87A3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Explanation of Calendar Year (CY) </w:t>
      </w:r>
      <w:r w:rsidR="000E0EAC">
        <w:rPr>
          <w:b/>
          <w:bCs/>
          <w:sz w:val="28"/>
          <w:szCs w:val="28"/>
        </w:rPr>
        <w:t>2021/2024</w:t>
      </w:r>
      <w:r>
        <w:rPr>
          <w:b/>
          <w:bCs/>
          <w:sz w:val="28"/>
          <w:szCs w:val="28"/>
        </w:rPr>
        <w:t xml:space="preserve"> </w:t>
      </w:r>
      <w:r w:rsidR="00C87A30">
        <w:rPr>
          <w:b/>
          <w:bCs/>
          <w:sz w:val="28"/>
          <w:szCs w:val="28"/>
        </w:rPr>
        <w:t xml:space="preserve">Final </w:t>
      </w:r>
      <w:r>
        <w:rPr>
          <w:b/>
          <w:bCs/>
          <w:sz w:val="28"/>
          <w:szCs w:val="28"/>
        </w:rPr>
        <w:t>Obligations</w:t>
      </w:r>
      <w:r w:rsidR="00C87A30">
        <w:rPr>
          <w:b/>
          <w:bCs/>
          <w:sz w:val="28"/>
          <w:szCs w:val="28"/>
        </w:rPr>
        <w:t xml:space="preserve"> </w:t>
      </w:r>
    </w:p>
    <w:p w14:paraId="2132C424" w14:textId="675CA5DC" w:rsidR="006A4EC1" w:rsidRDefault="00C87A30" w:rsidP="00883C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Holdback Reserve for Appeals and Corrections</w:t>
      </w:r>
    </w:p>
    <w:p w14:paraId="339B698D" w14:textId="77777777" w:rsidR="00883CDD" w:rsidRDefault="00883CDD" w:rsidP="00883CDD">
      <w:pPr>
        <w:pStyle w:val="Default"/>
        <w:jc w:val="center"/>
        <w:rPr>
          <w:b/>
          <w:bCs/>
          <w:sz w:val="28"/>
          <w:szCs w:val="28"/>
        </w:rPr>
      </w:pPr>
    </w:p>
    <w:p w14:paraId="6C2D2335" w14:textId="77777777" w:rsidR="00883CDD" w:rsidRDefault="00883CDD" w:rsidP="00883CDD">
      <w:pPr>
        <w:pStyle w:val="Default"/>
        <w:jc w:val="both"/>
        <w:rPr>
          <w:b/>
          <w:bCs/>
          <w:sz w:val="28"/>
          <w:szCs w:val="28"/>
        </w:rPr>
      </w:pPr>
    </w:p>
    <w:p w14:paraId="1AAC920E" w14:textId="4CCAD6C6" w:rsidR="00883CDD" w:rsidRDefault="00883CDD" w:rsidP="00883CDD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883CDD">
        <w:rPr>
          <w:b/>
          <w:bCs/>
          <w:sz w:val="28"/>
          <w:szCs w:val="28"/>
          <w:u w:val="single"/>
        </w:rPr>
        <w:t xml:space="preserve">Distribution of </w:t>
      </w:r>
      <w:r w:rsidR="000E0EAC">
        <w:rPr>
          <w:b/>
          <w:bCs/>
          <w:sz w:val="28"/>
          <w:szCs w:val="28"/>
          <w:u w:val="single"/>
        </w:rPr>
        <w:t>2021/2024</w:t>
      </w:r>
      <w:r w:rsidRPr="00883CDD">
        <w:rPr>
          <w:b/>
          <w:bCs/>
          <w:sz w:val="28"/>
          <w:szCs w:val="28"/>
          <w:u w:val="single"/>
        </w:rPr>
        <w:t xml:space="preserve"> Reserve:</w:t>
      </w:r>
    </w:p>
    <w:p w14:paraId="696BE8D8" w14:textId="77777777" w:rsidR="00883CDD" w:rsidRDefault="00883CDD" w:rsidP="00883CDD">
      <w:pPr>
        <w:pStyle w:val="Default"/>
        <w:jc w:val="both"/>
        <w:rPr>
          <w:b/>
          <w:bCs/>
          <w:sz w:val="28"/>
          <w:szCs w:val="28"/>
          <w:u w:val="single"/>
        </w:rPr>
      </w:pPr>
    </w:p>
    <w:p w14:paraId="167C34D7" w14:textId="58061C6E" w:rsidR="00D54E16" w:rsidRPr="00D54E16" w:rsidRDefault="00D54E16" w:rsidP="76B568EA">
      <w:pPr>
        <w:pStyle w:val="Default"/>
        <w:jc w:val="both"/>
        <w:rPr>
          <w:sz w:val="28"/>
          <w:szCs w:val="28"/>
        </w:rPr>
      </w:pPr>
      <w:r w:rsidRPr="02158468">
        <w:rPr>
          <w:sz w:val="28"/>
          <w:szCs w:val="28"/>
        </w:rPr>
        <w:t xml:space="preserve">In FFY </w:t>
      </w:r>
      <w:r w:rsidR="000E0EAC" w:rsidRPr="02158468">
        <w:rPr>
          <w:sz w:val="28"/>
          <w:szCs w:val="28"/>
        </w:rPr>
        <w:t>2021</w:t>
      </w:r>
      <w:r w:rsidRPr="02158468">
        <w:rPr>
          <w:sz w:val="28"/>
          <w:szCs w:val="28"/>
        </w:rPr>
        <w:t xml:space="preserve">, the Operating Fund program was appropriated </w:t>
      </w:r>
      <w:r w:rsidR="000E0EAC" w:rsidRPr="02158468">
        <w:rPr>
          <w:sz w:val="28"/>
          <w:szCs w:val="28"/>
        </w:rPr>
        <w:t>four</w:t>
      </w:r>
      <w:r w:rsidRPr="02158468">
        <w:rPr>
          <w:sz w:val="28"/>
          <w:szCs w:val="28"/>
        </w:rPr>
        <w:t>-year funding</w:t>
      </w:r>
      <w:r w:rsidR="05CBCB83" w:rsidRPr="02158468">
        <w:rPr>
          <w:sz w:val="28"/>
          <w:szCs w:val="28"/>
        </w:rPr>
        <w:t>,</w:t>
      </w:r>
      <w:r w:rsidRPr="02158468">
        <w:rPr>
          <w:sz w:val="28"/>
          <w:szCs w:val="28"/>
        </w:rPr>
        <w:t xml:space="preserve"> </w:t>
      </w:r>
      <w:r w:rsidR="0A9C4541" w:rsidRPr="02158468">
        <w:rPr>
          <w:sz w:val="28"/>
          <w:szCs w:val="28"/>
        </w:rPr>
        <w:t>m</w:t>
      </w:r>
      <w:r w:rsidRPr="02158468">
        <w:rPr>
          <w:sz w:val="28"/>
          <w:szCs w:val="28"/>
        </w:rPr>
        <w:t xml:space="preserve">eaning funds appropriated in </w:t>
      </w:r>
      <w:r w:rsidR="00C40C69" w:rsidRPr="02158468">
        <w:rPr>
          <w:sz w:val="28"/>
          <w:szCs w:val="28"/>
        </w:rPr>
        <w:t>202</w:t>
      </w:r>
      <w:r w:rsidR="000E0EAC" w:rsidRPr="02158468">
        <w:rPr>
          <w:sz w:val="28"/>
          <w:szCs w:val="28"/>
        </w:rPr>
        <w:t>1</w:t>
      </w:r>
      <w:r w:rsidRPr="02158468">
        <w:rPr>
          <w:sz w:val="28"/>
          <w:szCs w:val="28"/>
        </w:rPr>
        <w:t xml:space="preserve"> may be obligated over a </w:t>
      </w:r>
      <w:r w:rsidR="000E0EAC" w:rsidRPr="02158468">
        <w:rPr>
          <w:sz w:val="28"/>
          <w:szCs w:val="28"/>
        </w:rPr>
        <w:t>four</w:t>
      </w:r>
      <w:r w:rsidRPr="02158468">
        <w:rPr>
          <w:sz w:val="28"/>
          <w:szCs w:val="28"/>
        </w:rPr>
        <w:t>-year period (</w:t>
      </w:r>
      <w:r w:rsidR="000E0EAC" w:rsidRPr="02158468">
        <w:rPr>
          <w:sz w:val="28"/>
          <w:szCs w:val="28"/>
        </w:rPr>
        <w:t>2021 through 2024</w:t>
      </w:r>
      <w:r w:rsidRPr="02158468">
        <w:rPr>
          <w:sz w:val="28"/>
          <w:szCs w:val="28"/>
        </w:rPr>
        <w:t xml:space="preserve">). For final calendar year end </w:t>
      </w:r>
      <w:r w:rsidR="00C40C69" w:rsidRPr="02158468">
        <w:rPr>
          <w:sz w:val="28"/>
          <w:szCs w:val="28"/>
        </w:rPr>
        <w:t>202</w:t>
      </w:r>
      <w:r w:rsidR="000E0EAC" w:rsidRPr="02158468">
        <w:rPr>
          <w:sz w:val="28"/>
          <w:szCs w:val="28"/>
        </w:rPr>
        <w:t>1</w:t>
      </w:r>
      <w:r w:rsidRPr="02158468">
        <w:rPr>
          <w:sz w:val="28"/>
          <w:szCs w:val="28"/>
        </w:rPr>
        <w:t xml:space="preserve"> obligations, the Operating Fund program obligated all funds to PHA projects based on each project’s </w:t>
      </w:r>
      <w:r w:rsidR="00C40C69" w:rsidRPr="02158468">
        <w:rPr>
          <w:sz w:val="28"/>
          <w:szCs w:val="28"/>
        </w:rPr>
        <w:t>202</w:t>
      </w:r>
      <w:r w:rsidR="000E0EAC" w:rsidRPr="02158468">
        <w:rPr>
          <w:sz w:val="28"/>
          <w:szCs w:val="28"/>
        </w:rPr>
        <w:t>1</w:t>
      </w:r>
      <w:r w:rsidRPr="02158468">
        <w:rPr>
          <w:sz w:val="28"/>
          <w:szCs w:val="28"/>
        </w:rPr>
        <w:t xml:space="preserve"> interim final eligibility, except for a small reserve. </w:t>
      </w:r>
    </w:p>
    <w:p w14:paraId="3603E1B7" w14:textId="77777777" w:rsidR="00D54E16" w:rsidRPr="00D54E16" w:rsidRDefault="00D54E16" w:rsidP="00D54E16">
      <w:pPr>
        <w:pStyle w:val="Default"/>
        <w:jc w:val="both"/>
        <w:rPr>
          <w:bCs/>
          <w:sz w:val="28"/>
          <w:szCs w:val="28"/>
        </w:rPr>
      </w:pPr>
    </w:p>
    <w:p w14:paraId="62555DF6" w14:textId="40AE10D8" w:rsidR="009F031C" w:rsidRPr="00883CDD" w:rsidRDefault="00D54E16" w:rsidP="76B568EA">
      <w:pPr>
        <w:pStyle w:val="Default"/>
        <w:rPr>
          <w:sz w:val="28"/>
          <w:szCs w:val="28"/>
        </w:rPr>
      </w:pPr>
      <w:r w:rsidRPr="1940A077">
        <w:rPr>
          <w:sz w:val="28"/>
          <w:szCs w:val="28"/>
        </w:rPr>
        <w:t xml:space="preserve">In addition to the reserve, some </w:t>
      </w:r>
      <w:r w:rsidR="00C40C69" w:rsidRPr="1940A077">
        <w:rPr>
          <w:sz w:val="28"/>
          <w:szCs w:val="28"/>
        </w:rPr>
        <w:t>202</w:t>
      </w:r>
      <w:r w:rsidR="000E0EAC" w:rsidRPr="1940A077">
        <w:rPr>
          <w:sz w:val="28"/>
          <w:szCs w:val="28"/>
        </w:rPr>
        <w:t>1</w:t>
      </w:r>
      <w:r w:rsidRPr="1940A077">
        <w:rPr>
          <w:sz w:val="28"/>
          <w:szCs w:val="28"/>
        </w:rPr>
        <w:t xml:space="preserve"> de-obligations and repayments were available for distribution. The funds will be made available in </w:t>
      </w:r>
      <w:proofErr w:type="spellStart"/>
      <w:r w:rsidRPr="1940A077">
        <w:rPr>
          <w:sz w:val="28"/>
          <w:szCs w:val="28"/>
        </w:rPr>
        <w:t>eLOCCS</w:t>
      </w:r>
      <w:proofErr w:type="spellEnd"/>
      <w:r w:rsidRPr="1940A077">
        <w:rPr>
          <w:sz w:val="28"/>
          <w:szCs w:val="28"/>
        </w:rPr>
        <w:t xml:space="preserve">. This total amount of funds, minus any corrections, were distributed based </w:t>
      </w:r>
      <w:r w:rsidR="2E76014D" w:rsidRPr="1940A077">
        <w:rPr>
          <w:sz w:val="28"/>
          <w:szCs w:val="28"/>
        </w:rPr>
        <w:t>on</w:t>
      </w:r>
      <w:r w:rsidRPr="1940A077">
        <w:rPr>
          <w:sz w:val="28"/>
          <w:szCs w:val="28"/>
        </w:rPr>
        <w:t xml:space="preserve"> each projects’ final eligibility using </w:t>
      </w:r>
      <w:r w:rsidR="12B458FE" w:rsidRPr="1940A077">
        <w:rPr>
          <w:sz w:val="28"/>
          <w:szCs w:val="28"/>
        </w:rPr>
        <w:t>a</w:t>
      </w:r>
      <w:r w:rsidRPr="1940A077">
        <w:rPr>
          <w:sz w:val="28"/>
          <w:szCs w:val="28"/>
        </w:rPr>
        <w:t xml:space="preserve"> final proration</w:t>
      </w:r>
      <w:r w:rsidR="30925C6A" w:rsidRPr="1940A077">
        <w:rPr>
          <w:sz w:val="28"/>
          <w:szCs w:val="28"/>
        </w:rPr>
        <w:t xml:space="preserve"> of</w:t>
      </w:r>
      <w:r w:rsidRPr="1940A077">
        <w:rPr>
          <w:sz w:val="28"/>
          <w:szCs w:val="28"/>
        </w:rPr>
        <w:t xml:space="preserve"> </w:t>
      </w:r>
      <w:r w:rsidR="000E0EAC" w:rsidRPr="1940A077">
        <w:rPr>
          <w:sz w:val="28"/>
          <w:szCs w:val="28"/>
        </w:rPr>
        <w:t>96.</w:t>
      </w:r>
      <w:r w:rsidR="59471675" w:rsidRPr="1940A077">
        <w:rPr>
          <w:sz w:val="28"/>
          <w:szCs w:val="28"/>
        </w:rPr>
        <w:t>8498</w:t>
      </w:r>
      <w:r w:rsidRPr="1940A077">
        <w:rPr>
          <w:sz w:val="28"/>
          <w:szCs w:val="28"/>
        </w:rPr>
        <w:t>%.  The amount of funds distributed was $</w:t>
      </w:r>
      <w:r w:rsidR="000E0EAC" w:rsidRPr="1940A077">
        <w:rPr>
          <w:sz w:val="28"/>
          <w:szCs w:val="28"/>
        </w:rPr>
        <w:t>5,631,011.95</w:t>
      </w:r>
      <w:r w:rsidRPr="1940A077">
        <w:rPr>
          <w:sz w:val="28"/>
          <w:szCs w:val="28"/>
        </w:rPr>
        <w:t xml:space="preserve">.  </w:t>
      </w:r>
    </w:p>
    <w:sectPr w:rsidR="009F031C" w:rsidRPr="00883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EFBC" w14:textId="77777777" w:rsidR="00673BAA" w:rsidRDefault="00673BAA" w:rsidP="00883CDD">
      <w:pPr>
        <w:spacing w:after="0" w:line="240" w:lineRule="auto"/>
      </w:pPr>
      <w:r>
        <w:separator/>
      </w:r>
    </w:p>
  </w:endnote>
  <w:endnote w:type="continuationSeparator" w:id="0">
    <w:p w14:paraId="0A16BD0A" w14:textId="77777777" w:rsidR="00673BAA" w:rsidRDefault="00673BAA" w:rsidP="0088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3231" w14:textId="77777777" w:rsidR="00421011" w:rsidRDefault="0042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8D44" w14:textId="77777777" w:rsidR="00421011" w:rsidRDefault="00421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00F2" w14:textId="77777777" w:rsidR="00421011" w:rsidRDefault="0042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260" w14:textId="77777777" w:rsidR="00673BAA" w:rsidRDefault="00673BAA" w:rsidP="00883CDD">
      <w:pPr>
        <w:spacing w:after="0" w:line="240" w:lineRule="auto"/>
      </w:pPr>
      <w:r>
        <w:separator/>
      </w:r>
    </w:p>
  </w:footnote>
  <w:footnote w:type="continuationSeparator" w:id="0">
    <w:p w14:paraId="46170B36" w14:textId="77777777" w:rsidR="00673BAA" w:rsidRDefault="00673BAA" w:rsidP="0088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575A" w14:textId="77777777" w:rsidR="00421011" w:rsidRDefault="00421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02C" w14:textId="77777777" w:rsidR="00883CDD" w:rsidRDefault="00883CDD" w:rsidP="00883CDD">
    <w:pPr>
      <w:pStyle w:val="Default"/>
    </w:pPr>
  </w:p>
  <w:p w14:paraId="7D618760" w14:textId="7BF16D10" w:rsidR="00883CDD" w:rsidRDefault="00883CDD" w:rsidP="00883CDD">
    <w:pPr>
      <w:pStyle w:val="Header"/>
      <w:rPr>
        <w:b/>
        <w:bCs/>
      </w:rPr>
    </w:pPr>
    <w:r>
      <w:t xml:space="preserve"> </w:t>
    </w:r>
    <w:r>
      <w:rPr>
        <w:b/>
        <w:bCs/>
      </w:rPr>
      <w:t>PH Fina</w:t>
    </w:r>
    <w:r w:rsidR="00542611">
      <w:rPr>
        <w:b/>
        <w:bCs/>
      </w:rPr>
      <w:t xml:space="preserve">ncial Management Division </w:t>
    </w:r>
    <w:r w:rsidR="00542611">
      <w:rPr>
        <w:b/>
        <w:bCs/>
      </w:rPr>
      <w:tab/>
    </w:r>
    <w:r w:rsidR="00542611">
      <w:rPr>
        <w:b/>
        <w:bCs/>
      </w:rPr>
      <w:tab/>
    </w:r>
    <w:r w:rsidR="00421011">
      <w:rPr>
        <w:b/>
        <w:bCs/>
      </w:rPr>
      <w:t>04/07/2023</w:t>
    </w:r>
  </w:p>
  <w:p w14:paraId="21937234" w14:textId="77777777" w:rsidR="00883CDD" w:rsidRDefault="00883CDD" w:rsidP="00883CDD">
    <w:pPr>
      <w:pStyle w:val="Header"/>
      <w:rPr>
        <w:b/>
        <w:bCs/>
      </w:rPr>
    </w:pPr>
    <w:r>
      <w:rPr>
        <w:b/>
        <w:bCs/>
      </w:rPr>
      <w:t xml:space="preserve"> Office of Public and Indian Housing</w:t>
    </w:r>
  </w:p>
  <w:p w14:paraId="3090EDC3" w14:textId="77777777" w:rsidR="00883CDD" w:rsidRDefault="00883CDD" w:rsidP="00883C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2CEF" w14:textId="77777777" w:rsidR="00421011" w:rsidRDefault="0042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DD"/>
    <w:rsid w:val="000175A8"/>
    <w:rsid w:val="00062D7B"/>
    <w:rsid w:val="000E0EAC"/>
    <w:rsid w:val="00121542"/>
    <w:rsid w:val="00157C5E"/>
    <w:rsid w:val="001F735C"/>
    <w:rsid w:val="00264F35"/>
    <w:rsid w:val="002718C0"/>
    <w:rsid w:val="0027520A"/>
    <w:rsid w:val="00421011"/>
    <w:rsid w:val="005239A6"/>
    <w:rsid w:val="00542611"/>
    <w:rsid w:val="00562EB8"/>
    <w:rsid w:val="00612A24"/>
    <w:rsid w:val="00640BB8"/>
    <w:rsid w:val="0065052E"/>
    <w:rsid w:val="00673BAA"/>
    <w:rsid w:val="006A4AB8"/>
    <w:rsid w:val="006A4EC1"/>
    <w:rsid w:val="006A73B4"/>
    <w:rsid w:val="0070204A"/>
    <w:rsid w:val="00735CEF"/>
    <w:rsid w:val="007D532C"/>
    <w:rsid w:val="00883CDD"/>
    <w:rsid w:val="008D149B"/>
    <w:rsid w:val="00971824"/>
    <w:rsid w:val="0098716F"/>
    <w:rsid w:val="009964F9"/>
    <w:rsid w:val="009F031C"/>
    <w:rsid w:val="00A02B79"/>
    <w:rsid w:val="00A14E91"/>
    <w:rsid w:val="00A25462"/>
    <w:rsid w:val="00A43835"/>
    <w:rsid w:val="00AE058F"/>
    <w:rsid w:val="00C035F1"/>
    <w:rsid w:val="00C1391F"/>
    <w:rsid w:val="00C22425"/>
    <w:rsid w:val="00C40C69"/>
    <w:rsid w:val="00C67DA3"/>
    <w:rsid w:val="00C87A30"/>
    <w:rsid w:val="00D548F3"/>
    <w:rsid w:val="00D54E16"/>
    <w:rsid w:val="00D55B31"/>
    <w:rsid w:val="00DF065E"/>
    <w:rsid w:val="00E212BE"/>
    <w:rsid w:val="00E34857"/>
    <w:rsid w:val="00E765B5"/>
    <w:rsid w:val="00EA1576"/>
    <w:rsid w:val="00EE2197"/>
    <w:rsid w:val="00F11C22"/>
    <w:rsid w:val="00F341A4"/>
    <w:rsid w:val="02158468"/>
    <w:rsid w:val="033DCD04"/>
    <w:rsid w:val="05CBCB83"/>
    <w:rsid w:val="0A9C4541"/>
    <w:rsid w:val="113FFD9A"/>
    <w:rsid w:val="12B458FE"/>
    <w:rsid w:val="1940A077"/>
    <w:rsid w:val="1D92B08C"/>
    <w:rsid w:val="230C27DA"/>
    <w:rsid w:val="2E76014D"/>
    <w:rsid w:val="30925C6A"/>
    <w:rsid w:val="385631F7"/>
    <w:rsid w:val="46062F34"/>
    <w:rsid w:val="4FEC8F42"/>
    <w:rsid w:val="51D40294"/>
    <w:rsid w:val="59471675"/>
    <w:rsid w:val="5A3D0B8C"/>
    <w:rsid w:val="5B92FB73"/>
    <w:rsid w:val="62F81865"/>
    <w:rsid w:val="6E73F2DA"/>
    <w:rsid w:val="76B5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45AA"/>
  <w15:chartTrackingRefBased/>
  <w15:docId w15:val="{66B9328F-F699-47A5-8111-0128B82B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3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D"/>
  </w:style>
  <w:style w:type="paragraph" w:styleId="Footer">
    <w:name w:val="footer"/>
    <w:basedOn w:val="Normal"/>
    <w:link w:val="FooterChar"/>
    <w:uiPriority w:val="99"/>
    <w:unhideWhenUsed/>
    <w:rsid w:val="0088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D"/>
  </w:style>
  <w:style w:type="paragraph" w:styleId="BalloonText">
    <w:name w:val="Balloon Text"/>
    <w:basedOn w:val="Normal"/>
    <w:link w:val="BalloonTextChar"/>
    <w:uiPriority w:val="99"/>
    <w:semiHidden/>
    <w:unhideWhenUsed/>
    <w:rsid w:val="0064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B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E0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fallID xmlns="d126733d-7d6f-4445-a299-8b04c5932be3" xsi:nil="true"/>
    <Shortfall_x0020_Unique_x0020_Key xmlns="d126733d-7d6f-4445-a299-8b04c5932be3" xsi:nil="true"/>
    <DebtId xmlns="d126733d-7d6f-4445-a299-8b04c5932be3" xsi:nil="true"/>
    <FolderPath xmlns="d126733d-7d6f-4445-a299-8b04c5932be3" xsi:nil="true"/>
    <PKG_ID xmlns="d126733d-7d6f-4445-a299-8b04c5932be3" xsi:nil="true"/>
    <IsFolder xmlns="d126733d-7d6f-4445-a299-8b04c5932be3">false</IsFolder>
    <lcf76f155ced4ddcb4097134ff3c332f xmlns="d126733d-7d6f-4445-a299-8b04c5932be3">
      <Terms xmlns="http://schemas.microsoft.com/office/infopath/2007/PartnerControls"/>
    </lcf76f155ced4ddcb4097134ff3c332f>
    <TaxCatchAll xmlns="325ef80f-ba28-47b0-950a-8fa302e900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A1A85503519418A60D6FF6E522E03" ma:contentTypeVersion="19" ma:contentTypeDescription="Create a new document." ma:contentTypeScope="" ma:versionID="797226a30bfb7f9d989d28a61d3239f3">
  <xsd:schema xmlns:xsd="http://www.w3.org/2001/XMLSchema" xmlns:xs="http://www.w3.org/2001/XMLSchema" xmlns:p="http://schemas.microsoft.com/office/2006/metadata/properties" xmlns:ns2="325ef80f-ba28-47b0-950a-8fa302e90058" xmlns:ns3="d126733d-7d6f-4445-a299-8b04c5932be3" targetNamespace="http://schemas.microsoft.com/office/2006/metadata/properties" ma:root="true" ma:fieldsID="62483779832325165aebe10e271c3289" ns2:_="" ns3:_="">
    <xsd:import namespace="325ef80f-ba28-47b0-950a-8fa302e90058"/>
    <xsd:import namespace="d126733d-7d6f-4445-a299-8b04c5932b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FolderPat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DebtId" minOccurs="0"/>
                <xsd:element ref="ns3:Shortfall_x0020_Unique_x0020_Key" minOccurs="0"/>
                <xsd:element ref="ns3:ShortfallID" minOccurs="0"/>
                <xsd:element ref="ns3:PKG_ID" minOccurs="0"/>
                <xsd:element ref="ns3:IsFolde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f80f-ba28-47b0-950a-8fa302e900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3648fd1-1731-49a0-8c5a-00bef311ebe6}" ma:internalName="TaxCatchAll" ma:showField="CatchAllData" ma:web="325ef80f-ba28-47b0-950a-8fa302e90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6733d-7d6f-4445-a299-8b04c5932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FolderPath" ma:index="12" nillable="true" ma:displayName="FolderPath" ma:internalName="FolderPath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btId" ma:index="17" nillable="true" ma:displayName="DebtId" ma:decimals="0" ma:internalName="DebtId">
      <xsd:simpleType>
        <xsd:restriction base="dms:Number"/>
      </xsd:simpleType>
    </xsd:element>
    <xsd:element name="Shortfall_x0020_Unique_x0020_Key" ma:index="18" nillable="true" ma:displayName="Shortfall Unique Key" ma:internalName="Shortfall_x0020_Unique_x0020_Key">
      <xsd:simpleType>
        <xsd:restriction base="dms:Text">
          <xsd:maxLength value="255"/>
        </xsd:restriction>
      </xsd:simpleType>
    </xsd:element>
    <xsd:element name="ShortfallID" ma:index="19" nillable="true" ma:displayName="Shortfall ID" ma:decimals="0" ma:format="Dropdown" ma:internalName="ShortfallID" ma:percentage="FALSE">
      <xsd:simpleType>
        <xsd:restriction base="dms:Number"/>
      </xsd:simpleType>
    </xsd:element>
    <xsd:element name="PKG_ID" ma:index="20" nillable="true" ma:displayName="PKG_ID" ma:description="Foreign key to the concurrence package list" ma:format="Dropdown" ma:internalName="PKG_ID" ma:percentage="FALSE">
      <xsd:simpleType>
        <xsd:restriction base="dms:Number"/>
      </xsd:simpleType>
    </xsd:element>
    <xsd:element name="IsFolder" ma:index="21" nillable="true" ma:displayName="Is Folder" ma:default="0" ma:format="Dropdown" ma:internalName="IsFolder">
      <xsd:simpleType>
        <xsd:restriction base="dms:Boolean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6CAD7-3830-4D45-8A81-8490F1A52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F4E9A-E915-4F46-937E-1F932C6D5EA5}">
  <ds:schemaRefs>
    <ds:schemaRef ds:uri="http://schemas.openxmlformats.org/package/2006/metadata/core-properties"/>
    <ds:schemaRef ds:uri="http://schemas.microsoft.com/office/2006/documentManagement/types"/>
    <ds:schemaRef ds:uri="325ef80f-ba28-47b0-950a-8fa302e90058"/>
    <ds:schemaRef ds:uri="http://schemas.microsoft.com/office/infopath/2007/PartnerControls"/>
    <ds:schemaRef ds:uri="http://purl.org/dc/elements/1.1/"/>
    <ds:schemaRef ds:uri="d126733d-7d6f-4445-a299-8b04c5932be3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E0BCF-6C3A-42D1-BFE5-634813396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ef80f-ba28-47b0-950a-8fa302e90058"/>
    <ds:schemaRef ds:uri="d126733d-7d6f-4445-a299-8b04c5932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William G</dc:creator>
  <cp:keywords/>
  <dc:description/>
  <cp:lastModifiedBy>Quirk, Brian J</cp:lastModifiedBy>
  <cp:revision>2</cp:revision>
  <cp:lastPrinted>2020-09-15T17:58:00Z</cp:lastPrinted>
  <dcterms:created xsi:type="dcterms:W3CDTF">2023-04-07T16:44:00Z</dcterms:created>
  <dcterms:modified xsi:type="dcterms:W3CDTF">2023-04-07T16:44:00Z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0x0101005AAA1A85503519418A60D6FF6E522E03</vt:lpwstr>
  </property>
  <property fmtid="{D5CDD505-2E9C-101B-9397-08002B2CF9AE}" pid="3" name="MediaServiceImageTags">
    <vt:lpwstr/>
  </property>
</Properties>
</file>