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33F2" w14:textId="3453BFA3" w:rsidR="0065260E" w:rsidRPr="008D23D1" w:rsidRDefault="008D23D1" w:rsidP="008D23D1">
      <w:pPr>
        <w:spacing w:after="0" w:line="530" w:lineRule="exact"/>
        <w:textAlignment w:val="baseline"/>
        <w:rPr>
          <w:rFonts w:ascii="Arial" w:eastAsia="Arial" w:hAnsi="Arial"/>
          <w:b/>
          <w:color w:val="FFFFFF"/>
          <w:spacing w:val="23"/>
          <w:w w:val="75"/>
          <w:sz w:val="2"/>
          <w:szCs w:val="2"/>
        </w:rPr>
      </w:pPr>
      <w:r>
        <w:rPr>
          <w:noProof/>
        </w:rPr>
        <mc:AlternateContent>
          <mc:Choice Requires="wps">
            <w:drawing>
              <wp:inline distT="0" distB="0" distL="0" distR="0" wp14:anchorId="0BEB930E" wp14:editId="007A4A94">
                <wp:extent cx="449580" cy="289560"/>
                <wp:effectExtent l="0" t="0" r="0" b="0"/>
                <wp:docPr id="1" name="Rectangle 1" descr="EHV Emergency Housing Vouchers"/>
                <wp:cNvGraphicFramePr/>
                <a:graphic xmlns:a="http://schemas.openxmlformats.org/drawingml/2006/main">
                  <a:graphicData uri="http://schemas.microsoft.com/office/word/2010/wordprocessingShape">
                    <wps:wsp>
                      <wps:cNvSpPr/>
                      <wps:spPr>
                        <a:xfrm>
                          <a:off x="0" y="0"/>
                          <a:ext cx="44958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C7DE81" id="Rectangle 1" o:spid="_x0000_s1026" alt="EHV Emergency Housing Vouchers" style="width:35.4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" filled="f" stroked="f" strokeweight="1pt">
                <w10:anchorlock/>
              </v:rect>
            </w:pict>
          </mc:Fallback>
        </mc:AlternateContent>
      </w:r>
      <w:r w:rsidR="0065260E" w:rsidRPr="008D23D1">
        <w:rPr>
          <w:noProof/>
          <w:sz w:val="2"/>
          <w:szCs w:val="2"/>
        </w:rPr>
        <w:drawing>
          <wp:anchor distT="0" distB="0" distL="114300" distR="114300" simplePos="0" relativeHeight="251658240" behindDoc="1" locked="0" layoutInCell="1" allowOverlap="1" wp14:anchorId="166F8A01" wp14:editId="68F7F420">
            <wp:simplePos x="0" y="0"/>
            <wp:positionH relativeFrom="column">
              <wp:posOffset>2540</wp:posOffset>
            </wp:positionH>
            <wp:positionV relativeFrom="paragraph">
              <wp:posOffset>-18098</wp:posOffset>
            </wp:positionV>
            <wp:extent cx="7772400" cy="1371600"/>
            <wp:effectExtent l="0" t="0" r="0" b="0"/>
            <wp:wrapNone/>
            <wp:docPr id="1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a:extLst>
                        <a:ext uri="{C183D7F6-B498-43B3-948B-1728B52AA6E4}">
                          <adec:decorative xmlns:adec="http://schemas.microsoft.com/office/drawing/2017/decorative" val="1"/>
                        </a:ext>
                      </a:extLst>
                    </pic:cNvPr>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44D5022B" w14:textId="4E0B2D42" w:rsidR="0065260E" w:rsidRPr="007F6569" w:rsidRDefault="0065260E" w:rsidP="00206170">
      <w:pPr>
        <w:pStyle w:val="Heading1"/>
        <w:spacing w:before="150" w:after="530"/>
        <w:ind w:left="2462" w:right="540"/>
        <w:rPr>
          <w:b w:val="0"/>
          <w:sz w:val="36"/>
          <w:szCs w:val="36"/>
        </w:rPr>
      </w:pPr>
      <w:r w:rsidRPr="0065260E">
        <w:t>EMERGENCY HOUSING VOUCHER (EHV) PROGRAM</w:t>
      </w:r>
      <w:r w:rsidR="003A0318">
        <w:br/>
      </w:r>
      <w:r>
        <w:rPr>
          <w:sz w:val="36"/>
          <w:szCs w:val="36"/>
        </w:rPr>
        <w:t>Steps to Become an EHV Landlord</w:t>
      </w:r>
    </w:p>
    <w:p w14:paraId="5421ACD4" w14:textId="458DEF5B" w:rsidR="00F369EA" w:rsidRPr="00F369EA" w:rsidRDefault="00F369EA" w:rsidP="0065260E">
      <w:pPr>
        <w:ind w:left="720" w:right="720"/>
      </w:pPr>
      <w:r w:rsidRPr="00F369EA">
        <w:t>Becoming a landlord under the EHV Program is easy. Your partnership means joining a program that has helped thousands of families overcome the challenges of homelessness and domestic violence.</w:t>
      </w:r>
    </w:p>
    <w:p w14:paraId="2AF01397" w14:textId="77777777" w:rsidR="00F369EA" w:rsidRPr="008D23D1" w:rsidRDefault="00F369EA" w:rsidP="008D23D1">
      <w:pPr>
        <w:pStyle w:val="Heading2"/>
      </w:pPr>
      <w:r w:rsidRPr="008D23D1">
        <w:t>Contact your local public housing authority (PHA)</w:t>
      </w:r>
    </w:p>
    <w:p w14:paraId="572C41C6" w14:textId="6665EEED" w:rsidR="00F369EA" w:rsidRPr="00F369EA" w:rsidRDefault="00F369EA" w:rsidP="00F369EA">
      <w:pPr>
        <w:ind w:left="720" w:right="720"/>
      </w:pPr>
      <w:r w:rsidRPr="00F369EA">
        <w:t xml:space="preserve">Find out if your </w:t>
      </w:r>
      <w:hyperlink r:id="rId11" w:history="1">
        <w:r w:rsidRPr="00F369EA">
          <w:rPr>
            <w:color w:val="0000FF"/>
            <w:u w:val="single"/>
          </w:rPr>
          <w:t>local housing authority</w:t>
        </w:r>
      </w:hyperlink>
      <w:r w:rsidRPr="00F369EA">
        <w:t xml:space="preserve"> has an EHV program.</w:t>
      </w:r>
    </w:p>
    <w:p w14:paraId="57E4326D" w14:textId="77777777" w:rsidR="00F369EA" w:rsidRPr="00F369EA" w:rsidRDefault="00F369EA" w:rsidP="008D23D1">
      <w:pPr>
        <w:pStyle w:val="Heading2"/>
      </w:pPr>
      <w:r w:rsidRPr="00F369EA">
        <w:t>Register as a landlord with the housing authority</w:t>
      </w:r>
    </w:p>
    <w:p w14:paraId="686F7635" w14:textId="77777777" w:rsidR="00F369EA" w:rsidRPr="00F369EA" w:rsidRDefault="00F369EA" w:rsidP="00F369EA">
      <w:pPr>
        <w:ind w:left="720" w:right="720"/>
      </w:pPr>
      <w:r w:rsidRPr="00F369EA">
        <w:t>While it is not a requirement to pre-register as a landlord with the housing authority, doing so will help to expedite the inspection and approval process once you have identified an EHV program participant that you would like to rent to.</w:t>
      </w:r>
    </w:p>
    <w:p w14:paraId="1716BDB3" w14:textId="77777777" w:rsidR="00F369EA" w:rsidRPr="00F369EA" w:rsidRDefault="00F369EA" w:rsidP="008D23D1">
      <w:pPr>
        <w:pStyle w:val="Heading2"/>
      </w:pPr>
      <w:r w:rsidRPr="00F369EA">
        <w:t>Find a tenant</w:t>
      </w:r>
    </w:p>
    <w:p w14:paraId="5E784BD3" w14:textId="14255B1C" w:rsidR="00F369EA" w:rsidRPr="00F369EA" w:rsidRDefault="00F369EA" w:rsidP="00F369EA">
      <w:pPr>
        <w:ind w:left="720" w:right="720"/>
      </w:pPr>
      <w:r w:rsidRPr="00F369EA">
        <w:t xml:space="preserve">Promote your property as one that accepts Emergency Housing Vouchers by contacting your local housing authority so that families with an </w:t>
      </w:r>
      <w:r w:rsidR="00BD2FBB">
        <w:t>EHV</w:t>
      </w:r>
      <w:r w:rsidRPr="00F369EA">
        <w:t xml:space="preserve"> can easily identify you as a potential program landlord.</w:t>
      </w:r>
    </w:p>
    <w:p w14:paraId="0AF1B3E8" w14:textId="77777777" w:rsidR="00F369EA" w:rsidRPr="002E0131" w:rsidRDefault="00F369EA" w:rsidP="008D23D1">
      <w:pPr>
        <w:pStyle w:val="Heading2"/>
      </w:pPr>
      <w:r w:rsidRPr="002E0131">
        <w:t xml:space="preserve">Screen </w:t>
      </w:r>
      <w:r w:rsidRPr="00F369EA">
        <w:t>applicants</w:t>
      </w:r>
    </w:p>
    <w:p w14:paraId="758F7B4F" w14:textId="6965D3D7" w:rsidR="00F369EA" w:rsidRPr="002E0131" w:rsidRDefault="00F369EA" w:rsidP="00F369EA">
      <w:pPr>
        <w:ind w:left="720" w:right="720"/>
      </w:pPr>
      <w:r>
        <w:t xml:space="preserve">The PHA determines if a family is eligible to receive a voucher, but you retain the right as a landlord to apply your rental screening criteria </w:t>
      </w:r>
      <w:r w:rsidR="00966BCE">
        <w:t>before</w:t>
      </w:r>
      <w:r>
        <w:t xml:space="preserve"> approving a family to rent your property.</w:t>
      </w:r>
    </w:p>
    <w:p w14:paraId="1C7A701A" w14:textId="77777777" w:rsidR="00F369EA" w:rsidRPr="002E0131" w:rsidRDefault="00F369EA" w:rsidP="008D23D1">
      <w:pPr>
        <w:pStyle w:val="Heading2"/>
      </w:pPr>
      <w:r w:rsidRPr="00F369EA">
        <w:t>Submit</w:t>
      </w:r>
      <w:r w:rsidRPr="002E0131">
        <w:t xml:space="preserve"> a Request for Tenancy Approval</w:t>
      </w:r>
    </w:p>
    <w:p w14:paraId="202B463A" w14:textId="7824FD1D" w:rsidR="00F369EA" w:rsidRDefault="00F369EA" w:rsidP="00F369EA">
      <w:pPr>
        <w:ind w:left="720" w:right="720"/>
      </w:pPr>
      <w:r>
        <w:t>A Request for Tenancy Approval</w:t>
      </w:r>
      <w:r w:rsidRPr="002E0131">
        <w:t xml:space="preserve"> is the paperwork the </w:t>
      </w:r>
      <w:r>
        <w:t>housing authority</w:t>
      </w:r>
      <w:r w:rsidRPr="002E0131">
        <w:t xml:space="preserve"> requires to approve a voucher holder to rent your property. The </w:t>
      </w:r>
      <w:r>
        <w:t>housing authority</w:t>
      </w:r>
      <w:r w:rsidRPr="002E0131">
        <w:t xml:space="preserve"> will review the proposed rent to be sure that it is in line with comparable rental properties in your area and that it is affordable for the family to rent with a voucher.</w:t>
      </w:r>
    </w:p>
    <w:p w14:paraId="3EEA36EE" w14:textId="77777777" w:rsidR="00F369EA" w:rsidRPr="002E0131" w:rsidRDefault="00F369EA" w:rsidP="008D23D1">
      <w:pPr>
        <w:pStyle w:val="Heading2"/>
      </w:pPr>
      <w:r w:rsidRPr="003C4198">
        <w:t>Schedule</w:t>
      </w:r>
      <w:r w:rsidRPr="002E0131">
        <w:t xml:space="preserve"> an inspection</w:t>
      </w:r>
    </w:p>
    <w:p w14:paraId="3A4A0D8C" w14:textId="3E0F275D" w:rsidR="00F369EA" w:rsidRPr="002E0131" w:rsidRDefault="00F369EA" w:rsidP="00F369EA">
      <w:pPr>
        <w:ind w:left="720" w:right="720"/>
      </w:pPr>
      <w:r w:rsidRPr="002E0131">
        <w:t xml:space="preserve">The </w:t>
      </w:r>
      <w:r>
        <w:t>housing authority</w:t>
      </w:r>
      <w:r w:rsidRPr="002E0131">
        <w:t xml:space="preserve"> will </w:t>
      </w:r>
      <w:r>
        <w:t xml:space="preserve">conduct an </w:t>
      </w:r>
      <w:r w:rsidRPr="002E0131">
        <w:t>inspect</w:t>
      </w:r>
      <w:r>
        <w:t>ion of</w:t>
      </w:r>
      <w:r w:rsidRPr="002E0131">
        <w:t xml:space="preserve"> your rental property to be sure that your property meets HUD inspection standards.</w:t>
      </w:r>
      <w:r>
        <w:t xml:space="preserve"> In some cases, the housing authority may be able to pre-inspect your property to expedite the approval for a participant family.</w:t>
      </w:r>
    </w:p>
    <w:p w14:paraId="45F67978" w14:textId="77777777" w:rsidR="00F369EA" w:rsidRPr="002E0131" w:rsidRDefault="00F369EA" w:rsidP="008D23D1">
      <w:pPr>
        <w:pStyle w:val="Heading2"/>
      </w:pPr>
      <w:r w:rsidRPr="00F369EA">
        <w:t>Complete</w:t>
      </w:r>
      <w:r w:rsidRPr="002E0131">
        <w:t xml:space="preserve"> Lease and Contract</w:t>
      </w:r>
    </w:p>
    <w:p w14:paraId="1B9EC09F" w14:textId="77777777" w:rsidR="00F369EA" w:rsidRPr="002E0131" w:rsidRDefault="00F369EA" w:rsidP="00F369EA">
      <w:pPr>
        <w:ind w:left="720" w:right="720"/>
      </w:pPr>
      <w:r w:rsidRPr="002E0131">
        <w:t xml:space="preserve">Have your tenant review and sign your lease. </w:t>
      </w:r>
      <w:r>
        <w:t>You will also enter into</w:t>
      </w:r>
      <w:r w:rsidRPr="002E0131">
        <w:t xml:space="preserve"> a Housing Assistance Payments Contract </w:t>
      </w:r>
      <w:r>
        <w:t xml:space="preserve">with the housing authority </w:t>
      </w:r>
      <w:r w:rsidRPr="002E0131">
        <w:t>that details the terms of rental assistance.</w:t>
      </w:r>
    </w:p>
    <w:p w14:paraId="33E5ED40" w14:textId="77777777" w:rsidR="00F369EA" w:rsidRPr="002E0131" w:rsidRDefault="00F369EA" w:rsidP="008D23D1">
      <w:pPr>
        <w:pStyle w:val="Heading2"/>
      </w:pPr>
      <w:r w:rsidRPr="00F369EA">
        <w:t>Receive</w:t>
      </w:r>
      <w:r w:rsidRPr="002E0131">
        <w:t xml:space="preserve"> Payments</w:t>
      </w:r>
    </w:p>
    <w:p w14:paraId="39E643BB" w14:textId="3752D007" w:rsidR="00F369EA" w:rsidRDefault="00F369EA" w:rsidP="00F369EA">
      <w:pPr>
        <w:spacing w:after="360"/>
        <w:ind w:left="720" w:right="720"/>
        <w:rPr>
          <w:i/>
          <w:iCs/>
        </w:rPr>
      </w:pPr>
      <w:r w:rsidRPr="002E0131">
        <w:t xml:space="preserve">The </w:t>
      </w:r>
      <w:r>
        <w:t>family</w:t>
      </w:r>
      <w:r w:rsidRPr="002E0131">
        <w:t xml:space="preserve"> will pay 30-40</w:t>
      </w:r>
      <w:r>
        <w:t xml:space="preserve"> percent</w:t>
      </w:r>
      <w:r w:rsidRPr="002E0131">
        <w:t xml:space="preserve"> of their monthly income towards rent and utilities; the housing authority pays the </w:t>
      </w:r>
      <w:r>
        <w:t xml:space="preserve">difference of the agreed-upon rent directly to the landlord </w:t>
      </w:r>
      <w:r w:rsidRPr="002E0131">
        <w:t>each month.</w:t>
      </w:r>
    </w:p>
    <w:p w14:paraId="3C4D8AE2" w14:textId="720C4C71" w:rsidR="00295BB7" w:rsidRPr="008D23D1" w:rsidRDefault="007F6569" w:rsidP="008D23D1">
      <w:pPr>
        <w:pStyle w:val="Footer"/>
        <w:ind w:left="720" w:right="900"/>
        <w:rPr>
          <w:sz w:val="20"/>
          <w:szCs w:val="20"/>
        </w:rPr>
      </w:pPr>
      <w:r w:rsidRPr="001F416A">
        <w:rPr>
          <w:i/>
          <w:iCs/>
          <w:sz w:val="20"/>
          <w:szCs w:val="20"/>
        </w:rPr>
        <w:t>The EHV Program is made possible by the American Rescue Plan Act and the U.S. Department of HUD.</w:t>
      </w:r>
    </w:p>
    <w:sectPr w:rsidR="00295BB7" w:rsidRPr="008D23D1" w:rsidSect="008D23D1">
      <w:headerReference w:type="default" r:id="rId12"/>
      <w:pgSz w:w="12240" w:h="15840"/>
      <w:pgMar w:top="0" w:right="0" w:bottom="173"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BAB8" w14:textId="77777777" w:rsidR="005677ED" w:rsidRDefault="005677ED" w:rsidP="0074286D">
      <w:r>
        <w:separator/>
      </w:r>
    </w:p>
  </w:endnote>
  <w:endnote w:type="continuationSeparator" w:id="0">
    <w:p w14:paraId="417A6A14" w14:textId="77777777" w:rsidR="005677ED" w:rsidRDefault="005677ED" w:rsidP="0074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B308" w14:textId="77777777" w:rsidR="005677ED" w:rsidRDefault="005677ED" w:rsidP="0074286D">
      <w:r>
        <w:separator/>
      </w:r>
    </w:p>
  </w:footnote>
  <w:footnote w:type="continuationSeparator" w:id="0">
    <w:p w14:paraId="66CA3E14" w14:textId="77777777" w:rsidR="005677ED" w:rsidRDefault="005677ED" w:rsidP="0074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5BD2" w14:textId="77777777" w:rsidR="0065260E" w:rsidRPr="0065260E" w:rsidRDefault="0065260E" w:rsidP="0065260E">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D90"/>
    <w:multiLevelType w:val="hybridMultilevel"/>
    <w:tmpl w:val="FFD06D64"/>
    <w:lvl w:ilvl="0" w:tplc="C87013B8">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F0342"/>
    <w:multiLevelType w:val="hybridMultilevel"/>
    <w:tmpl w:val="7388A3F6"/>
    <w:lvl w:ilvl="0" w:tplc="6C54325C">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CA46F7"/>
    <w:multiLevelType w:val="multilevel"/>
    <w:tmpl w:val="6A825A24"/>
    <w:lvl w:ilvl="0">
      <w:numFmt w:val="bullet"/>
      <w:lvlText w:val="·"/>
      <w:lvlJc w:val="left"/>
      <w:pPr>
        <w:tabs>
          <w:tab w:val="left" w:pos="216"/>
        </w:tabs>
      </w:pPr>
      <w:rPr>
        <w:rFonts w:ascii="Symbol" w:eastAsia="Symbol" w:hAnsi="Symbol"/>
        <w:color w:val="0D4051"/>
        <w:spacing w:val="0"/>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F3251"/>
    <w:multiLevelType w:val="hybridMultilevel"/>
    <w:tmpl w:val="247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E77CE"/>
    <w:multiLevelType w:val="hybridMultilevel"/>
    <w:tmpl w:val="69625A86"/>
    <w:lvl w:ilvl="0" w:tplc="C87013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1655F5"/>
    <w:multiLevelType w:val="multilevel"/>
    <w:tmpl w:val="A5B22064"/>
    <w:lvl w:ilvl="0">
      <w:numFmt w:val="bullet"/>
      <w:lvlText w:val="o"/>
      <w:lvlJc w:val="left"/>
      <w:pPr>
        <w:tabs>
          <w:tab w:val="left" w:pos="216"/>
        </w:tabs>
      </w:pPr>
      <w:rPr>
        <w:rFonts w:ascii="Courier New" w:eastAsia="Courier New" w:hAnsi="Courier New"/>
        <w:color w:val="0D4051"/>
        <w:spacing w:val="5"/>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51EBE"/>
    <w:multiLevelType w:val="hybridMultilevel"/>
    <w:tmpl w:val="DE7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56ACA"/>
    <w:multiLevelType w:val="multilevel"/>
    <w:tmpl w:val="21A06448"/>
    <w:lvl w:ilvl="0">
      <w:numFmt w:val="bullet"/>
      <w:lvlText w:val="·"/>
      <w:lvlJc w:val="left"/>
      <w:pPr>
        <w:tabs>
          <w:tab w:val="left" w:pos="144"/>
        </w:tabs>
      </w:pPr>
      <w:rPr>
        <w:rFonts w:ascii="Symbol" w:eastAsia="Symbol" w:hAnsi="Symbo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304A9F"/>
    <w:multiLevelType w:val="multilevel"/>
    <w:tmpl w:val="E51CEC98"/>
    <w:lvl w:ilvl="0">
      <w:numFmt w:val="bullet"/>
      <w:lvlText w:val="·"/>
      <w:lvlJc w:val="left"/>
      <w:pPr>
        <w:tabs>
          <w:tab w:val="left" w:pos="216"/>
        </w:tabs>
      </w:pPr>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0D7B0"/>
    <w:multiLevelType w:val="hybridMultilevel"/>
    <w:tmpl w:val="839EE710"/>
    <w:lvl w:ilvl="0" w:tplc="EE0E2410">
      <w:start w:val="1"/>
      <w:numFmt w:val="decimal"/>
      <w:lvlText w:val="%1."/>
      <w:lvlJc w:val="left"/>
      <w:pPr>
        <w:ind w:left="720" w:hanging="360"/>
      </w:pPr>
    </w:lvl>
    <w:lvl w:ilvl="1" w:tplc="CDBAFE50">
      <w:start w:val="1"/>
      <w:numFmt w:val="lowerLetter"/>
      <w:lvlText w:val="%2."/>
      <w:lvlJc w:val="left"/>
      <w:pPr>
        <w:ind w:left="1440" w:hanging="360"/>
      </w:pPr>
    </w:lvl>
    <w:lvl w:ilvl="2" w:tplc="D578EDDA">
      <w:start w:val="1"/>
      <w:numFmt w:val="lowerRoman"/>
      <w:lvlText w:val="%3."/>
      <w:lvlJc w:val="right"/>
      <w:pPr>
        <w:ind w:left="2160" w:hanging="180"/>
      </w:pPr>
    </w:lvl>
    <w:lvl w:ilvl="3" w:tplc="54A8071C">
      <w:start w:val="1"/>
      <w:numFmt w:val="decimal"/>
      <w:lvlText w:val="%4."/>
      <w:lvlJc w:val="left"/>
      <w:pPr>
        <w:ind w:left="2880" w:hanging="360"/>
      </w:pPr>
    </w:lvl>
    <w:lvl w:ilvl="4" w:tplc="127801AE">
      <w:start w:val="1"/>
      <w:numFmt w:val="lowerLetter"/>
      <w:lvlText w:val="%5."/>
      <w:lvlJc w:val="left"/>
      <w:pPr>
        <w:ind w:left="3600" w:hanging="360"/>
      </w:pPr>
    </w:lvl>
    <w:lvl w:ilvl="5" w:tplc="BA943E0C">
      <w:start w:val="1"/>
      <w:numFmt w:val="lowerRoman"/>
      <w:lvlText w:val="%6."/>
      <w:lvlJc w:val="right"/>
      <w:pPr>
        <w:ind w:left="4320" w:hanging="180"/>
      </w:pPr>
    </w:lvl>
    <w:lvl w:ilvl="6" w:tplc="B8F63F88">
      <w:start w:val="1"/>
      <w:numFmt w:val="decimal"/>
      <w:lvlText w:val="%7."/>
      <w:lvlJc w:val="left"/>
      <w:pPr>
        <w:ind w:left="5040" w:hanging="360"/>
      </w:pPr>
    </w:lvl>
    <w:lvl w:ilvl="7" w:tplc="D9DAFA10">
      <w:start w:val="1"/>
      <w:numFmt w:val="lowerLetter"/>
      <w:lvlText w:val="%8."/>
      <w:lvlJc w:val="left"/>
      <w:pPr>
        <w:ind w:left="5760" w:hanging="360"/>
      </w:pPr>
    </w:lvl>
    <w:lvl w:ilvl="8" w:tplc="D0FE2138">
      <w:start w:val="1"/>
      <w:numFmt w:val="lowerRoman"/>
      <w:lvlText w:val="%9."/>
      <w:lvlJc w:val="right"/>
      <w:pPr>
        <w:ind w:left="6480" w:hanging="180"/>
      </w:pPr>
    </w:lvl>
  </w:abstractNum>
  <w:num w:numId="1" w16cid:durableId="1236822163">
    <w:abstractNumId w:val="2"/>
  </w:num>
  <w:num w:numId="2" w16cid:durableId="1974364685">
    <w:abstractNumId w:val="5"/>
  </w:num>
  <w:num w:numId="3" w16cid:durableId="1791125555">
    <w:abstractNumId w:val="8"/>
  </w:num>
  <w:num w:numId="4" w16cid:durableId="642586459">
    <w:abstractNumId w:val="7"/>
  </w:num>
  <w:num w:numId="5" w16cid:durableId="1796023673">
    <w:abstractNumId w:val="9"/>
  </w:num>
  <w:num w:numId="6" w16cid:durableId="1600797878">
    <w:abstractNumId w:val="1"/>
  </w:num>
  <w:num w:numId="7" w16cid:durableId="1412701917">
    <w:abstractNumId w:val="0"/>
  </w:num>
  <w:num w:numId="8" w16cid:durableId="270286520">
    <w:abstractNumId w:val="6"/>
  </w:num>
  <w:num w:numId="9" w16cid:durableId="1393114848">
    <w:abstractNumId w:val="3"/>
  </w:num>
  <w:num w:numId="10" w16cid:durableId="1250431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B7"/>
    <w:rsid w:val="000C64E8"/>
    <w:rsid w:val="001661D8"/>
    <w:rsid w:val="00206170"/>
    <w:rsid w:val="00231C65"/>
    <w:rsid w:val="00233776"/>
    <w:rsid w:val="00295BB7"/>
    <w:rsid w:val="002F6002"/>
    <w:rsid w:val="003A0318"/>
    <w:rsid w:val="00563FC4"/>
    <w:rsid w:val="005677ED"/>
    <w:rsid w:val="00581D42"/>
    <w:rsid w:val="0061441C"/>
    <w:rsid w:val="0065260E"/>
    <w:rsid w:val="0074286D"/>
    <w:rsid w:val="00784D7A"/>
    <w:rsid w:val="007B118B"/>
    <w:rsid w:val="007F6569"/>
    <w:rsid w:val="008134B0"/>
    <w:rsid w:val="008C29F4"/>
    <w:rsid w:val="008D23D1"/>
    <w:rsid w:val="008D53EE"/>
    <w:rsid w:val="00917B69"/>
    <w:rsid w:val="00947415"/>
    <w:rsid w:val="00953DF3"/>
    <w:rsid w:val="00966BCE"/>
    <w:rsid w:val="00B25419"/>
    <w:rsid w:val="00BD2FBB"/>
    <w:rsid w:val="00CF2003"/>
    <w:rsid w:val="00DD3223"/>
    <w:rsid w:val="00EA6122"/>
    <w:rsid w:val="00F369EA"/>
    <w:rsid w:val="00F645C1"/>
    <w:rsid w:val="00FA2B16"/>
    <w:rsid w:val="00FC1B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5565"/>
  <w15:docId w15:val="{31F059C9-46C2-4E44-BDEA-34EE298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EA"/>
    <w:pPr>
      <w:spacing w:after="120" w:line="254" w:lineRule="auto"/>
      <w:jc w:val="both"/>
    </w:pPr>
    <w:rPr>
      <w:rFonts w:ascii="Verdana" w:hAnsi="Verdana"/>
    </w:rPr>
  </w:style>
  <w:style w:type="paragraph" w:styleId="Heading1">
    <w:name w:val="heading 1"/>
    <w:basedOn w:val="Normal"/>
    <w:next w:val="Normal"/>
    <w:link w:val="Heading1Char"/>
    <w:uiPriority w:val="9"/>
    <w:qFormat/>
    <w:rsid w:val="0065260E"/>
    <w:pPr>
      <w:spacing w:after="0" w:line="530" w:lineRule="exact"/>
      <w:ind w:left="2430"/>
      <w:textAlignment w:val="baseline"/>
      <w:outlineLvl w:val="0"/>
    </w:pPr>
    <w:rPr>
      <w:rFonts w:ascii="Arial" w:eastAsia="Arial" w:hAnsi="Arial"/>
      <w:b/>
      <w:color w:val="FFFFFF"/>
      <w:spacing w:val="23"/>
      <w:w w:val="75"/>
      <w:sz w:val="44"/>
      <w:szCs w:val="44"/>
    </w:rPr>
  </w:style>
  <w:style w:type="paragraph" w:styleId="Heading2">
    <w:name w:val="heading 2"/>
    <w:basedOn w:val="Heading3"/>
    <w:next w:val="Normal"/>
    <w:link w:val="Heading2Char"/>
    <w:uiPriority w:val="9"/>
    <w:unhideWhenUsed/>
    <w:qFormat/>
    <w:rsid w:val="008D23D1"/>
    <w:pPr>
      <w:ind w:left="720" w:right="720"/>
      <w:outlineLvl w:val="1"/>
    </w:pPr>
    <w:rPr>
      <w:rFonts w:eastAsia="Yu Gothic Light"/>
    </w:rPr>
  </w:style>
  <w:style w:type="paragraph" w:styleId="Heading3">
    <w:name w:val="heading 3"/>
    <w:basedOn w:val="Normal"/>
    <w:next w:val="Normal"/>
    <w:link w:val="Heading3Char"/>
    <w:uiPriority w:val="9"/>
    <w:unhideWhenUsed/>
    <w:qFormat/>
    <w:rsid w:val="00953DF3"/>
    <w:pPr>
      <w:keepNext/>
      <w:keepLines/>
      <w:spacing w:before="120" w:after="80"/>
      <w:outlineLvl w:val="2"/>
    </w:pPr>
    <w:rPr>
      <w:rFonts w:asciiTheme="majorHAnsi" w:eastAsiaTheme="majorEastAsia" w:hAnsiTheme="majorHAnsi" w:cstheme="majorBidi"/>
      <w:b/>
      <w:color w:val="4E607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3D1"/>
    <w:rPr>
      <w:rFonts w:asciiTheme="majorHAnsi" w:eastAsia="Yu Gothic Light" w:hAnsiTheme="majorHAnsi" w:cstheme="majorBidi"/>
      <w:b/>
      <w:color w:val="4E607E"/>
      <w:sz w:val="28"/>
      <w:szCs w:val="24"/>
    </w:rPr>
  </w:style>
  <w:style w:type="table" w:styleId="TableGrid">
    <w:name w:val="Table Grid"/>
    <w:basedOn w:val="TableNormal"/>
    <w:uiPriority w:val="39"/>
    <w:rsid w:val="00EA612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122"/>
    <w:pPr>
      <w:spacing w:after="160"/>
      <w:ind w:left="720"/>
      <w:contextualSpacing/>
    </w:pPr>
    <w:rPr>
      <w:rFonts w:eastAsiaTheme="minorHAnsi" w:cstheme="minorBidi"/>
    </w:rPr>
  </w:style>
  <w:style w:type="character" w:styleId="CommentReference">
    <w:name w:val="annotation reference"/>
    <w:basedOn w:val="DefaultParagraphFont"/>
    <w:uiPriority w:val="99"/>
    <w:semiHidden/>
    <w:unhideWhenUsed/>
    <w:rsid w:val="00EA6122"/>
    <w:rPr>
      <w:sz w:val="16"/>
      <w:szCs w:val="16"/>
    </w:rPr>
  </w:style>
  <w:style w:type="paragraph" w:styleId="CommentText">
    <w:name w:val="annotation text"/>
    <w:basedOn w:val="Normal"/>
    <w:link w:val="CommentTextChar"/>
    <w:uiPriority w:val="99"/>
    <w:unhideWhenUsed/>
    <w:rsid w:val="00EA6122"/>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A6122"/>
    <w:rPr>
      <w:rFonts w:ascii="Verdana" w:eastAsiaTheme="minorHAnsi" w:hAnsi="Verdana" w:cstheme="minorBidi"/>
      <w:sz w:val="20"/>
      <w:szCs w:val="20"/>
    </w:rPr>
  </w:style>
  <w:style w:type="character" w:styleId="Hyperlink">
    <w:name w:val="Hyperlink"/>
    <w:basedOn w:val="DefaultParagraphFont"/>
    <w:uiPriority w:val="99"/>
    <w:unhideWhenUsed/>
    <w:rsid w:val="00EA6122"/>
    <w:rPr>
      <w:color w:val="0563C1" w:themeColor="hyperlink"/>
      <w:u w:val="single"/>
    </w:rPr>
  </w:style>
  <w:style w:type="paragraph" w:styleId="Footer">
    <w:name w:val="footer"/>
    <w:basedOn w:val="Normal"/>
    <w:link w:val="FooterChar"/>
    <w:uiPriority w:val="99"/>
    <w:unhideWhenUsed/>
    <w:rsid w:val="00EA612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A6122"/>
    <w:rPr>
      <w:rFonts w:ascii="Verdana" w:eastAsiaTheme="minorHAnsi" w:hAnsi="Verdana" w:cstheme="minorBidi"/>
    </w:rPr>
  </w:style>
  <w:style w:type="paragraph" w:styleId="Header">
    <w:name w:val="header"/>
    <w:basedOn w:val="Normal"/>
    <w:link w:val="HeaderChar"/>
    <w:uiPriority w:val="99"/>
    <w:unhideWhenUsed/>
    <w:rsid w:val="0074286D"/>
    <w:pPr>
      <w:tabs>
        <w:tab w:val="center" w:pos="4680"/>
        <w:tab w:val="right" w:pos="9360"/>
      </w:tabs>
    </w:pPr>
  </w:style>
  <w:style w:type="character" w:customStyle="1" w:styleId="HeaderChar">
    <w:name w:val="Header Char"/>
    <w:basedOn w:val="DefaultParagraphFont"/>
    <w:link w:val="Header"/>
    <w:uiPriority w:val="99"/>
    <w:rsid w:val="0074286D"/>
    <w:rPr>
      <w:rFonts w:ascii="Verdana" w:hAnsi="Verdana"/>
    </w:rPr>
  </w:style>
  <w:style w:type="character" w:customStyle="1" w:styleId="Heading3Char">
    <w:name w:val="Heading 3 Char"/>
    <w:basedOn w:val="DefaultParagraphFont"/>
    <w:link w:val="Heading3"/>
    <w:uiPriority w:val="9"/>
    <w:rsid w:val="00953DF3"/>
    <w:rPr>
      <w:rFonts w:asciiTheme="majorHAnsi" w:eastAsiaTheme="majorEastAsia" w:hAnsiTheme="majorHAnsi" w:cstheme="majorBidi"/>
      <w:b/>
      <w:color w:val="4E607E"/>
      <w:sz w:val="28"/>
      <w:szCs w:val="24"/>
    </w:rPr>
  </w:style>
  <w:style w:type="character" w:customStyle="1" w:styleId="Heading1Char">
    <w:name w:val="Heading 1 Char"/>
    <w:basedOn w:val="DefaultParagraphFont"/>
    <w:link w:val="Heading1"/>
    <w:uiPriority w:val="9"/>
    <w:rsid w:val="0065260E"/>
    <w:rPr>
      <w:rFonts w:ascii="Arial" w:eastAsia="Arial" w:hAnsi="Arial"/>
      <w:b/>
      <w:color w:val="FFFFFF"/>
      <w:spacing w:val="23"/>
      <w:w w:val="7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hud.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32d51d-9459-41b2-acee-fcf93e3ac757" xsi:nil="true"/>
    <lcf76f155ced4ddcb4097134ff3c332f xmlns="d90a9632-a870-49ae-9378-225bd5c60b0a">
      <Terms xmlns="http://schemas.microsoft.com/office/infopath/2007/PartnerControls"/>
    </lcf76f155ced4ddcb4097134ff3c332f>
    <number xmlns="d90a9632-a870-49ae-9378-225bd5c60b0a">1</number>
    <num xmlns="d90a9632-a870-49ae-9378-225bd5c60b0a">0</n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252D6-610D-4224-AA9C-21827CCD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D1B47-58FF-41D7-A459-C5642D8C3E33}">
  <ds:schemaRefs>
    <ds:schemaRef ds:uri="http://schemas.microsoft.com/office/2006/metadata/properties"/>
    <ds:schemaRef ds:uri="http://schemas.microsoft.com/office/infopath/2007/PartnerControls"/>
    <ds:schemaRef ds:uri="0432d51d-9459-41b2-acee-fcf93e3ac757"/>
    <ds:schemaRef ds:uri="d90a9632-a870-49ae-9378-225bd5c60b0a"/>
  </ds:schemaRefs>
</ds:datastoreItem>
</file>

<file path=customXml/itemProps3.xml><?xml version="1.0" encoding="utf-8"?>
<ds:datastoreItem xmlns:ds="http://schemas.openxmlformats.org/officeDocument/2006/customXml" ds:itemID="{06AC9532-5440-4068-A15F-74E2237E4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EHV Landlord Resource: Steps to Become a EHV Landlord</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EHV Landlord Resource: Steps to Become a EHV Landlord</dc:title>
  <dc:subject/>
  <dc:creator>HUD</dc:creator>
  <cp:keywords/>
  <cp:lastModifiedBy>Anthony, Jerrianne S</cp:lastModifiedBy>
  <cp:revision>2</cp:revision>
  <dcterms:created xsi:type="dcterms:W3CDTF">2023-01-24T20:58:00Z</dcterms:created>
  <dcterms:modified xsi:type="dcterms:W3CDTF">2023-01-24T20:58:00Z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1b376b5b67c00a44f4dad433e7dd3ca1be03b9b3d93b78d6e0722d45287a5dd1</vt:lpwstr>
  </property>
  <property fmtid="{D5CDD505-2E9C-101B-9397-08002B2CF9AE}" pid="3" name="ContentTypeId">
    <vt:lpwstr>0x010100807D100EA43E644A95A1AFA277A9D8AC</vt:lpwstr>
  </property>
</Properties>
</file>