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693A"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jc w:val="center"/>
        <w:rPr>
          <w:rFonts w:ascii="Arial" w:hAnsi="Arial"/>
          <w:b/>
          <w:color w:val="000000"/>
          <w:sz w:val="24"/>
        </w:rPr>
      </w:pPr>
      <w:r>
        <w:rPr>
          <w:rFonts w:ascii="Arial" w:hAnsi="Arial"/>
          <w:b/>
          <w:color w:val="000000"/>
          <w:sz w:val="24"/>
        </w:rPr>
        <w:t>EXHIBIT B</w:t>
      </w:r>
    </w:p>
    <w:p w14:paraId="462B693B"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14:paraId="462B693C" w14:textId="77777777" w:rsidR="000B124B"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62B693D" w14:textId="77777777" w:rsidR="000B124B" w:rsidRPr="00495A73" w:rsidRDefault="000B124B" w:rsidP="000B124B">
      <w:pPr>
        <w:pStyle w:val="BodyText3"/>
        <w:rPr>
          <w:rFonts w:cs="Arial"/>
          <w:color w:val="808080"/>
          <w:sz w:val="16"/>
          <w:szCs w:val="16"/>
        </w:rPr>
      </w:pPr>
      <w:r>
        <w:t>The following modifications are made to the text of the Security Instrument of which this Exhibit is a part:</w:t>
      </w:r>
    </w:p>
    <w:p w14:paraId="462B693E" w14:textId="77777777" w:rsidR="000B124B" w:rsidRDefault="000B124B" w:rsidP="000B124B">
      <w:pPr>
        <w:pStyle w:val="Heading1"/>
        <w:jc w:val="center"/>
      </w:pPr>
    </w:p>
    <w:p w14:paraId="462B693F" w14:textId="77777777" w:rsidR="000B124B" w:rsidRDefault="000B124B" w:rsidP="000B124B">
      <w:pPr>
        <w:pStyle w:val="Heading1"/>
        <w:jc w:val="center"/>
      </w:pPr>
      <w:r>
        <w:t>ADDENDUM</w:t>
      </w:r>
    </w:p>
    <w:p w14:paraId="462B6940" w14:textId="77777777" w:rsidR="000B124B" w:rsidRDefault="000B124B" w:rsidP="000B124B">
      <w:pPr>
        <w:pStyle w:val="Heading1"/>
        <w:jc w:val="center"/>
      </w:pPr>
      <w:r>
        <w:t>(Louisiana)</w:t>
      </w:r>
    </w:p>
    <w:p w14:paraId="462B6941" w14:textId="77777777" w:rsidR="000B124B" w:rsidRDefault="000B124B" w:rsidP="000B124B">
      <w:pPr>
        <w:pStyle w:val="Heading1"/>
      </w:pPr>
    </w:p>
    <w:p w14:paraId="462B6942"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bCs/>
          <w:i/>
          <w:iCs/>
          <w:sz w:val="24"/>
        </w:rPr>
        <w:t xml:space="preserve">HUD </w:t>
      </w:r>
      <w:r w:rsidRPr="0073084C">
        <w:rPr>
          <w:rFonts w:ascii="Arial" w:hAnsi="Arial"/>
          <w:i/>
          <w:sz w:val="24"/>
        </w:rPr>
        <w:t xml:space="preserve">Project No. </w:t>
      </w:r>
      <w:r w:rsidR="005C5365">
        <w:rPr>
          <w:rFonts w:ascii="Arial" w:hAnsi="Arial"/>
          <w:i/>
          <w:sz w:val="24"/>
          <w:u w:val="single"/>
        </w:rPr>
        <w:t>___________________</w:t>
      </w:r>
    </w:p>
    <w:p w14:paraId="462B6943"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t xml:space="preserve">HUD Project Name: </w:t>
      </w:r>
      <w:r w:rsidR="005C5365">
        <w:rPr>
          <w:rFonts w:ascii="Arial" w:hAnsi="Arial"/>
          <w:i/>
          <w:sz w:val="24"/>
          <w:u w:val="single"/>
        </w:rPr>
        <w:t>_________________</w:t>
      </w:r>
    </w:p>
    <w:p w14:paraId="462B6944" w14:textId="77777777" w:rsidR="000B124B" w:rsidRPr="004D20CD" w:rsidRDefault="000B124B" w:rsidP="000B124B">
      <w:pPr>
        <w:pStyle w:val="Heading1"/>
        <w:rPr>
          <w:rFonts w:cs="Arial"/>
          <w:szCs w:val="24"/>
        </w:rPr>
      </w:pPr>
    </w:p>
    <w:p w14:paraId="462B6945"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sz w:val="24"/>
          <w:szCs w:val="24"/>
        </w:rPr>
        <w:tab/>
        <w:t xml:space="preserve">The title of the Security Instrument is modified as follows: </w:t>
      </w:r>
      <w:r w:rsidR="00B236B3">
        <w:rPr>
          <w:rFonts w:ascii="Arial" w:hAnsi="Arial" w:cs="Arial"/>
          <w:b/>
          <w:sz w:val="24"/>
          <w:szCs w:val="24"/>
        </w:rPr>
        <w:t>HEALTHCARE</w:t>
      </w:r>
      <w:r w:rsidRPr="004D20CD">
        <w:rPr>
          <w:rFonts w:ascii="Arial" w:hAnsi="Arial" w:cs="Arial"/>
          <w:b/>
          <w:sz w:val="24"/>
          <w:szCs w:val="24"/>
        </w:rPr>
        <w:t xml:space="preserve"> ACT OF MORTGAGE, PLEDGE OF LEASES AND RENTS AND SECURITY AGREEMENT (LOUISIANA).</w:t>
      </w:r>
    </w:p>
    <w:p w14:paraId="462B6946" w14:textId="77777777" w:rsidR="000B124B" w:rsidRPr="004D20CD" w:rsidRDefault="000B124B" w:rsidP="000B124B">
      <w:pPr>
        <w:tabs>
          <w:tab w:val="left" w:pos="0"/>
        </w:tabs>
        <w:suppressAutoHyphens/>
        <w:rPr>
          <w:rFonts w:ascii="Arial" w:hAnsi="Arial" w:cs="Arial"/>
          <w:b/>
          <w:sz w:val="24"/>
          <w:szCs w:val="24"/>
        </w:rPr>
      </w:pPr>
    </w:p>
    <w:p w14:paraId="462B6947" w14:textId="77777777" w:rsidR="000B124B" w:rsidRPr="004D20CD" w:rsidRDefault="000B124B" w:rsidP="000B124B">
      <w:pPr>
        <w:tabs>
          <w:tab w:val="left" w:pos="0"/>
        </w:tabs>
        <w:suppressAutoHyphens/>
        <w:rPr>
          <w:rFonts w:ascii="Arial" w:hAnsi="Arial" w:cs="Arial"/>
          <w:b/>
          <w:sz w:val="24"/>
          <w:szCs w:val="24"/>
        </w:rPr>
      </w:pPr>
      <w:r w:rsidRPr="00A72655">
        <w:rPr>
          <w:rFonts w:ascii="Arial" w:hAnsi="Arial" w:cs="Arial"/>
          <w:b/>
          <w:sz w:val="24"/>
          <w:szCs w:val="24"/>
        </w:rPr>
        <w:t>The first 4 introductory paragraphs of the Security Instrument are deleted and replaced as follows:</w:t>
      </w:r>
    </w:p>
    <w:p w14:paraId="462B6948" w14:textId="77777777" w:rsidR="000B124B" w:rsidRPr="005C5365" w:rsidRDefault="000B124B" w:rsidP="000B124B">
      <w:pPr>
        <w:spacing w:before="240"/>
        <w:ind w:firstLine="1440"/>
        <w:jc w:val="both"/>
        <w:rPr>
          <w:rFonts w:ascii="Arial" w:hAnsi="Arial" w:cs="Arial"/>
          <w:sz w:val="24"/>
          <w:szCs w:val="24"/>
        </w:rPr>
      </w:pPr>
      <w:r w:rsidRPr="005C5365">
        <w:rPr>
          <w:rFonts w:ascii="Arial" w:hAnsi="Arial" w:cs="Arial"/>
          <w:b/>
          <w:sz w:val="24"/>
          <w:szCs w:val="24"/>
        </w:rPr>
        <w:t>BE IT KNOWN</w:t>
      </w:r>
      <w:r w:rsidRPr="005C5365">
        <w:rPr>
          <w:rFonts w:ascii="Arial" w:hAnsi="Arial" w:cs="Arial"/>
          <w:sz w:val="24"/>
          <w:szCs w:val="24"/>
        </w:rPr>
        <w:t xml:space="preserve"> that on and as of this </w:t>
      </w:r>
      <w:r w:rsidR="005C5365" w:rsidRPr="005C5365">
        <w:rPr>
          <w:rFonts w:ascii="Arial" w:hAnsi="Arial" w:cs="Arial"/>
          <w:sz w:val="24"/>
          <w:szCs w:val="24"/>
        </w:rPr>
        <w:t>_____</w:t>
      </w:r>
      <w:r w:rsidRPr="005C5365">
        <w:rPr>
          <w:rFonts w:ascii="Arial" w:hAnsi="Arial" w:cs="Arial"/>
          <w:sz w:val="24"/>
          <w:szCs w:val="24"/>
        </w:rPr>
        <w:t xml:space="preserve"> day of </w:t>
      </w:r>
      <w:r w:rsidR="005C5365" w:rsidRPr="005C5365">
        <w:rPr>
          <w:rFonts w:ascii="Arial" w:hAnsi="Arial" w:cs="Arial"/>
          <w:sz w:val="24"/>
          <w:szCs w:val="24"/>
        </w:rPr>
        <w:t>_________________</w:t>
      </w:r>
      <w:r w:rsidRPr="005C5365">
        <w:rPr>
          <w:rFonts w:ascii="Arial" w:hAnsi="Arial" w:cs="Arial"/>
          <w:sz w:val="24"/>
          <w:szCs w:val="24"/>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14:paraId="462B6949" w14:textId="77777777" w:rsidR="000B124B" w:rsidRPr="005C5365" w:rsidRDefault="005C5365" w:rsidP="000B124B">
      <w:pPr>
        <w:spacing w:before="240"/>
        <w:ind w:firstLine="1440"/>
        <w:jc w:val="both"/>
        <w:rPr>
          <w:rFonts w:ascii="Arial" w:hAnsi="Arial" w:cs="Arial"/>
          <w:sz w:val="24"/>
          <w:szCs w:val="24"/>
        </w:rPr>
      </w:pPr>
      <w:r w:rsidRPr="005C5365">
        <w:rPr>
          <w:rFonts w:ascii="Arial" w:hAnsi="Arial"/>
          <w:sz w:val="24"/>
          <w:szCs w:val="24"/>
          <w:u w:val="single"/>
        </w:rPr>
        <w:t>_________________</w:t>
      </w:r>
      <w:r w:rsidR="00F20C59" w:rsidRPr="005C5365">
        <w:rPr>
          <w:rFonts w:ascii="Arial" w:hAnsi="Arial"/>
          <w:sz w:val="24"/>
          <w:szCs w:val="24"/>
        </w:rPr>
        <w:t xml:space="preserve"> </w:t>
      </w:r>
      <w:r w:rsidR="00F20C59" w:rsidRPr="005C5365">
        <w:rPr>
          <w:rFonts w:ascii="Arial" w:hAnsi="Arial"/>
          <w:sz w:val="24"/>
        </w:rPr>
        <w:t xml:space="preserve">organized and existing under the laws of the </w:t>
      </w:r>
      <w:r w:rsidRPr="005C5365">
        <w:rPr>
          <w:rFonts w:ascii="Arial" w:hAnsi="Arial"/>
          <w:sz w:val="24"/>
          <w:u w:val="single"/>
        </w:rPr>
        <w:t>_______________</w:t>
      </w:r>
      <w:r w:rsidR="00F20C59" w:rsidRPr="005C5365">
        <w:rPr>
          <w:rFonts w:ascii="Arial" w:hAnsi="Arial"/>
          <w:sz w:val="24"/>
        </w:rPr>
        <w:t xml:space="preserve"> </w:t>
      </w:r>
      <w:r w:rsidR="000B124B" w:rsidRPr="005C5365">
        <w:rPr>
          <w:rFonts w:ascii="Arial" w:hAnsi="Arial" w:cs="Arial"/>
          <w:sz w:val="24"/>
          <w:szCs w:val="24"/>
        </w:rPr>
        <w:t>as mortgagor (collectively, together with its successors and/or assigns, “</w:t>
      </w:r>
      <w:r w:rsidR="000B124B" w:rsidRPr="005C5365">
        <w:rPr>
          <w:rFonts w:ascii="Arial" w:hAnsi="Arial" w:cs="Arial"/>
          <w:b/>
          <w:sz w:val="24"/>
          <w:szCs w:val="24"/>
        </w:rPr>
        <w:t>Borrower</w:t>
      </w:r>
      <w:r w:rsidR="000B124B" w:rsidRPr="005C5365">
        <w:rPr>
          <w:rFonts w:ascii="Arial" w:hAnsi="Arial" w:cs="Arial"/>
          <w:sz w:val="24"/>
          <w:szCs w:val="24"/>
        </w:rPr>
        <w:t>”), having its principal place of business in ______________ Parish, Louisiana.</w:t>
      </w:r>
    </w:p>
    <w:p w14:paraId="462B694A" w14:textId="77777777" w:rsidR="000B124B" w:rsidRPr="005C5365" w:rsidRDefault="000B124B" w:rsidP="000B124B">
      <w:pPr>
        <w:spacing w:before="240"/>
        <w:ind w:left="3600" w:hanging="2160"/>
        <w:rPr>
          <w:rFonts w:ascii="Arial" w:hAnsi="Arial" w:cs="Arial"/>
          <w:sz w:val="24"/>
          <w:szCs w:val="24"/>
        </w:rPr>
      </w:pPr>
      <w:r w:rsidRPr="005C5365">
        <w:rPr>
          <w:rFonts w:ascii="Arial" w:hAnsi="Arial" w:cs="Arial"/>
          <w:sz w:val="24"/>
          <w:szCs w:val="24"/>
        </w:rPr>
        <w:t>Mailing Address:</w:t>
      </w:r>
      <w:r w:rsidRPr="005C5365">
        <w:rPr>
          <w:rFonts w:ascii="Arial" w:hAnsi="Arial" w:cs="Arial"/>
          <w:sz w:val="24"/>
          <w:szCs w:val="24"/>
        </w:rPr>
        <w:tab/>
      </w:r>
    </w:p>
    <w:p w14:paraId="462B694B" w14:textId="77777777" w:rsidR="00F20C59" w:rsidRPr="005C5365" w:rsidRDefault="005C5365" w:rsidP="000B124B">
      <w:pPr>
        <w:spacing w:before="240"/>
        <w:ind w:left="3600" w:hanging="2160"/>
        <w:jc w:val="both"/>
        <w:rPr>
          <w:rFonts w:ascii="Arial" w:hAnsi="Arial"/>
          <w:sz w:val="24"/>
        </w:rPr>
      </w:pPr>
      <w:r w:rsidRPr="005C5365">
        <w:rPr>
          <w:rFonts w:ascii="Arial" w:hAnsi="Arial"/>
          <w:sz w:val="24"/>
          <w:u w:val="single"/>
        </w:rPr>
        <w:t>_______________________________________________</w:t>
      </w:r>
    </w:p>
    <w:p w14:paraId="462B694C" w14:textId="77777777" w:rsidR="000B124B" w:rsidRPr="005C5365" w:rsidRDefault="000B124B" w:rsidP="000B124B">
      <w:pPr>
        <w:spacing w:before="240"/>
        <w:ind w:left="3600" w:hanging="2160"/>
        <w:jc w:val="both"/>
        <w:rPr>
          <w:rFonts w:ascii="Arial" w:hAnsi="Arial" w:cs="Arial"/>
          <w:sz w:val="24"/>
          <w:szCs w:val="24"/>
        </w:rPr>
      </w:pPr>
      <w:r w:rsidRPr="005C5365">
        <w:rPr>
          <w:rFonts w:ascii="Arial" w:hAnsi="Arial" w:cs="Arial"/>
          <w:sz w:val="24"/>
          <w:szCs w:val="24"/>
        </w:rPr>
        <w:t>Tax ID No.:</w:t>
      </w:r>
      <w:r w:rsidRPr="005C5365">
        <w:rPr>
          <w:rFonts w:ascii="Arial" w:hAnsi="Arial" w:cs="Arial"/>
          <w:sz w:val="24"/>
          <w:szCs w:val="24"/>
        </w:rPr>
        <w:tab/>
        <w:t>XX-XXX_______,</w:t>
      </w:r>
      <w:r w:rsidRPr="005C5365">
        <w:rPr>
          <w:rStyle w:val="FootnoteReference"/>
          <w:rFonts w:ascii="Arial" w:hAnsi="Arial" w:cs="Arial"/>
          <w:sz w:val="24"/>
          <w:szCs w:val="24"/>
        </w:rPr>
        <w:footnoteReference w:id="1"/>
      </w:r>
    </w:p>
    <w:p w14:paraId="462B694D" w14:textId="77777777" w:rsidR="000B124B" w:rsidRPr="004D20CD" w:rsidRDefault="000B124B" w:rsidP="000B124B">
      <w:pPr>
        <w:spacing w:before="240"/>
        <w:jc w:val="both"/>
        <w:rPr>
          <w:rFonts w:ascii="Arial" w:hAnsi="Arial" w:cs="Arial"/>
          <w:sz w:val="24"/>
          <w:szCs w:val="24"/>
        </w:rPr>
      </w:pPr>
      <w:r w:rsidRPr="004D20CD">
        <w:rPr>
          <w:rFonts w:ascii="Arial" w:hAnsi="Arial" w:cs="Arial"/>
          <w:sz w:val="24"/>
          <w:szCs w:val="24"/>
        </w:rPr>
        <w:t xml:space="preserve">represented herein by its </w:t>
      </w:r>
      <w:r w:rsidR="005C5365">
        <w:rPr>
          <w:rFonts w:ascii="Arial" w:hAnsi="Arial" w:cs="Arial"/>
          <w:sz w:val="24"/>
          <w:szCs w:val="24"/>
        </w:rPr>
        <w:t>___________________________________________</w:t>
      </w:r>
      <w:r w:rsidRPr="004D20CD">
        <w:rPr>
          <w:rFonts w:ascii="Arial" w:hAnsi="Arial" w:cs="Arial"/>
          <w:sz w:val="24"/>
          <w:szCs w:val="24"/>
        </w:rPr>
        <w:t xml:space="preserve"> organized and existing under the </w:t>
      </w:r>
      <w:r w:rsidR="005C5365">
        <w:rPr>
          <w:rFonts w:ascii="Arial" w:hAnsi="Arial" w:cs="Arial"/>
          <w:sz w:val="24"/>
          <w:szCs w:val="24"/>
        </w:rPr>
        <w:t>laws of ___________________</w:t>
      </w:r>
      <w:r w:rsidRPr="004D20CD">
        <w:rPr>
          <w:rFonts w:ascii="Arial" w:hAnsi="Arial" w:cs="Arial"/>
          <w:sz w:val="24"/>
          <w:szCs w:val="24"/>
        </w:rPr>
        <w:t>, duly authorized pursuant to resolutions, a certified copy of which is annexed hereto.  Borrower, being first duly sworn, declared that Borrower hereby grants and enters into this instrument as follows:</w:t>
      </w:r>
    </w:p>
    <w:p w14:paraId="462B694E" w14:textId="77777777" w:rsidR="000B124B" w:rsidRPr="004D20CD" w:rsidRDefault="000B124B" w:rsidP="000B124B">
      <w:pPr>
        <w:ind w:firstLine="720"/>
        <w:rPr>
          <w:rFonts w:ascii="Arial" w:hAnsi="Arial" w:cs="Arial"/>
          <w:sz w:val="24"/>
          <w:szCs w:val="24"/>
        </w:rPr>
      </w:pPr>
    </w:p>
    <w:p w14:paraId="462B694F"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THIS </w:t>
      </w:r>
      <w:r w:rsidR="00B236B3">
        <w:rPr>
          <w:rFonts w:ascii="Arial" w:hAnsi="Arial" w:cs="Arial"/>
          <w:sz w:val="24"/>
          <w:szCs w:val="24"/>
        </w:rPr>
        <w:t>HEALTHCARE</w:t>
      </w:r>
      <w:r w:rsidRPr="004D20CD">
        <w:rPr>
          <w:rFonts w:ascii="Arial" w:hAnsi="Arial" w:cs="Arial"/>
          <w:sz w:val="24"/>
          <w:szCs w:val="24"/>
        </w:rPr>
        <w:t xml:space="preserve"> ACT OF MORTGAGE, PLEDGE OF LEASES AND RENTS AND SECURITY AGREEMENT, WHICH, FOR AS LONG AS THE LOAN IS INSURED OR HELD BY HUD, SHALL BE DEEMED TO BE THE MORTGAGE AS DEFINED BY PROGRAM OBLIGATIONS (this </w:t>
      </w:r>
      <w:r w:rsidRPr="004D20CD">
        <w:rPr>
          <w:rFonts w:ascii="Arial" w:hAnsi="Arial" w:cs="Arial"/>
          <w:bCs/>
          <w:sz w:val="24"/>
          <w:szCs w:val="24"/>
        </w:rPr>
        <w:t>“</w:t>
      </w:r>
      <w:r w:rsidRPr="004D20CD">
        <w:rPr>
          <w:rFonts w:ascii="Arial" w:hAnsi="Arial" w:cs="Arial"/>
          <w:b/>
          <w:bCs/>
          <w:sz w:val="24"/>
          <w:szCs w:val="24"/>
        </w:rPr>
        <w:t>Security Instrument</w:t>
      </w:r>
      <w:r w:rsidRPr="004D20CD">
        <w:rPr>
          <w:rFonts w:ascii="Arial" w:hAnsi="Arial" w:cs="Arial"/>
          <w:bCs/>
          <w:sz w:val="24"/>
          <w:szCs w:val="24"/>
        </w:rPr>
        <w:t>”</w:t>
      </w:r>
      <w:r w:rsidRPr="004D20CD">
        <w:rPr>
          <w:rFonts w:ascii="Arial" w:hAnsi="Arial" w:cs="Arial"/>
          <w:sz w:val="24"/>
          <w:szCs w:val="24"/>
        </w:rPr>
        <w:t xml:space="preserve">), is made and granted by </w:t>
      </w:r>
      <w:r w:rsidRPr="004D20CD">
        <w:rPr>
          <w:rFonts w:ascii="Arial" w:hAnsi="Arial" w:cs="Arial"/>
          <w:sz w:val="24"/>
          <w:szCs w:val="24"/>
        </w:rPr>
        <w:lastRenderedPageBreak/>
        <w:t xml:space="preserve">Borrower to and for the benefit </w:t>
      </w:r>
      <w:r w:rsidRPr="00F20C59">
        <w:rPr>
          <w:rFonts w:ascii="Arial" w:hAnsi="Arial" w:cs="Arial"/>
          <w:sz w:val="24"/>
          <w:szCs w:val="24"/>
        </w:rPr>
        <w:t xml:space="preserve">of </w:t>
      </w:r>
      <w:r w:rsidR="005C5365">
        <w:rPr>
          <w:rFonts w:ascii="Arial" w:hAnsi="Arial" w:cs="Arial"/>
          <w:sz w:val="24"/>
          <w:szCs w:val="24"/>
        </w:rPr>
        <w:t xml:space="preserve">_________________________, </w:t>
      </w:r>
      <w:r w:rsidRPr="004D20CD">
        <w:rPr>
          <w:rFonts w:ascii="Arial" w:hAnsi="Arial" w:cs="Arial"/>
          <w:sz w:val="24"/>
          <w:szCs w:val="24"/>
        </w:rPr>
        <w:t>as Lender (together with its successors and/or assigns, “</w:t>
      </w:r>
      <w:r w:rsidRPr="004D20CD">
        <w:rPr>
          <w:rFonts w:ascii="Arial" w:hAnsi="Arial" w:cs="Arial"/>
          <w:b/>
          <w:sz w:val="24"/>
          <w:szCs w:val="24"/>
        </w:rPr>
        <w:t>Lender</w:t>
      </w:r>
      <w:r w:rsidRPr="004D20CD">
        <w:rPr>
          <w:rFonts w:ascii="Arial" w:hAnsi="Arial" w:cs="Arial"/>
          <w:sz w:val="24"/>
          <w:szCs w:val="24"/>
        </w:rPr>
        <w:t xml:space="preserve">”), </w:t>
      </w:r>
      <w:proofErr w:type="spellStart"/>
      <w:r w:rsidR="005C5365">
        <w:rPr>
          <w:rFonts w:ascii="Arial" w:hAnsi="Arial" w:cs="Arial"/>
          <w:sz w:val="24"/>
          <w:szCs w:val="24"/>
        </w:rPr>
        <w:t>a</w:t>
      </w:r>
      <w:proofErr w:type="spellEnd"/>
      <w:r w:rsidR="005C5365">
        <w:rPr>
          <w:rFonts w:ascii="Arial" w:hAnsi="Arial" w:cs="Arial"/>
          <w:sz w:val="24"/>
          <w:szCs w:val="24"/>
        </w:rPr>
        <w:t xml:space="preserve"> _________________</w:t>
      </w:r>
      <w:r w:rsidRPr="004D20CD">
        <w:rPr>
          <w:rFonts w:ascii="Arial" w:hAnsi="Arial" w:cs="Arial"/>
          <w:sz w:val="24"/>
          <w:szCs w:val="24"/>
        </w:rPr>
        <w:t xml:space="preserve"> organized and existing under the laws of </w:t>
      </w:r>
      <w:r w:rsidR="00BB7659">
        <w:rPr>
          <w:rFonts w:ascii="Arial" w:hAnsi="Arial" w:cs="Arial"/>
          <w:sz w:val="24"/>
          <w:szCs w:val="24"/>
        </w:rPr>
        <w:t xml:space="preserve">the </w:t>
      </w:r>
      <w:r w:rsidR="005C5365">
        <w:rPr>
          <w:rFonts w:ascii="Arial" w:hAnsi="Arial" w:cs="Arial"/>
          <w:sz w:val="24"/>
          <w:szCs w:val="24"/>
        </w:rPr>
        <w:t>___________________</w:t>
      </w:r>
      <w:r w:rsidRPr="004D20CD">
        <w:rPr>
          <w:rFonts w:ascii="Arial" w:hAnsi="Arial" w:cs="Arial"/>
          <w:sz w:val="24"/>
          <w:szCs w:val="24"/>
        </w:rPr>
        <w:t xml:space="preserve"> whose principal address is </w:t>
      </w:r>
      <w:r w:rsidR="005C5365">
        <w:rPr>
          <w:rFonts w:ascii="Arial" w:hAnsi="Arial" w:cs="Arial"/>
          <w:sz w:val="24"/>
          <w:szCs w:val="24"/>
        </w:rPr>
        <w:t>__________________________________.</w:t>
      </w:r>
    </w:p>
    <w:p w14:paraId="462B6950" w14:textId="77777777" w:rsidR="000B124B" w:rsidRPr="004D20CD" w:rsidRDefault="000B124B" w:rsidP="000B124B">
      <w:pPr>
        <w:rPr>
          <w:rFonts w:ascii="Arial" w:hAnsi="Arial" w:cs="Arial"/>
          <w:sz w:val="24"/>
          <w:szCs w:val="24"/>
        </w:rPr>
      </w:pPr>
    </w:p>
    <w:p w14:paraId="462B6951"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sidR="005C5365">
        <w:rPr>
          <w:rFonts w:ascii="Arial" w:hAnsi="Arial" w:cs="Arial"/>
          <w:sz w:val="24"/>
          <w:szCs w:val="24"/>
        </w:rPr>
        <w:t>_____________________</w:t>
      </w:r>
      <w:r>
        <w:rPr>
          <w:rFonts w:ascii="Arial" w:hAnsi="Arial" w:cs="Arial"/>
          <w:sz w:val="24"/>
          <w:szCs w:val="24"/>
        </w:rPr>
        <w:t xml:space="preserve"> </w:t>
      </w:r>
      <w:r w:rsidRPr="004D20CD">
        <w:rPr>
          <w:rFonts w:ascii="Arial" w:hAnsi="Arial" w:cs="Arial"/>
          <w:sz w:val="24"/>
          <w:szCs w:val="24"/>
        </w:rPr>
        <w:t xml:space="preserve">Parish, State of Louisiana and described in </w:t>
      </w:r>
      <w:r w:rsidRPr="004D20CD">
        <w:rPr>
          <w:rFonts w:ascii="Arial" w:hAnsi="Arial" w:cs="Arial"/>
          <w:sz w:val="24"/>
          <w:szCs w:val="24"/>
          <w:u w:val="single"/>
        </w:rPr>
        <w:t>Exhibit A</w:t>
      </w:r>
      <w:r w:rsidRPr="004D20CD">
        <w:rPr>
          <w:rFonts w:ascii="Arial" w:hAnsi="Arial" w:cs="Arial"/>
          <w:sz w:val="24"/>
          <w:szCs w:val="24"/>
        </w:rPr>
        <w:t>, attached to and incorporated in this Security Instrument, to have and to hold the interest in the Mortgaged Property unto Lender and Lender’s successors and assigns.</w:t>
      </w:r>
    </w:p>
    <w:p w14:paraId="462B6952" w14:textId="77777777" w:rsidR="000B124B" w:rsidRPr="004D20CD" w:rsidRDefault="000B124B" w:rsidP="000B124B">
      <w:pPr>
        <w:rPr>
          <w:rFonts w:ascii="Arial" w:hAnsi="Arial" w:cs="Arial"/>
          <w:sz w:val="24"/>
          <w:szCs w:val="24"/>
        </w:rPr>
      </w:pPr>
    </w:p>
    <w:p w14:paraId="462B6953"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TO SECURE TO LENDER the repayment of the Indebtedness evidenced by the Note from Borrower payable to Lender dated as of the date of this Security Instrument, and maturing on </w:t>
      </w:r>
      <w:r w:rsidR="005C5365">
        <w:rPr>
          <w:rFonts w:ascii="Arial" w:hAnsi="Arial" w:cs="Arial"/>
          <w:sz w:val="24"/>
          <w:szCs w:val="24"/>
        </w:rPr>
        <w:t>__________________</w:t>
      </w:r>
      <w:r w:rsidRPr="004D20CD">
        <w:rPr>
          <w:rFonts w:ascii="Arial" w:hAnsi="Arial" w:cs="Arial"/>
          <w:sz w:val="24"/>
          <w:szCs w:val="24"/>
        </w:rPr>
        <w:t xml:space="preserve"> in the principal amount of </w:t>
      </w:r>
      <w:r w:rsidR="005C5365" w:rsidRPr="00A72655">
        <w:rPr>
          <w:rFonts w:ascii="Arial" w:hAnsi="Arial"/>
          <w:sz w:val="24"/>
          <w:szCs w:val="24"/>
          <w:u w:val="single"/>
        </w:rPr>
        <w:t>____________________________________________</w:t>
      </w:r>
      <w:r w:rsidR="00BB7659" w:rsidRPr="00A72655">
        <w:rPr>
          <w:rFonts w:ascii="Arial" w:hAnsi="Arial"/>
          <w:sz w:val="24"/>
          <w:szCs w:val="24"/>
          <w:u w:val="single"/>
        </w:rPr>
        <w:t>Dollars (US $</w:t>
      </w:r>
      <w:r w:rsidR="005C5365" w:rsidRPr="00A72655">
        <w:rPr>
          <w:rFonts w:ascii="Arial" w:hAnsi="Arial"/>
          <w:sz w:val="24"/>
          <w:szCs w:val="24"/>
          <w:u w:val="single"/>
        </w:rPr>
        <w:t>______________)</w:t>
      </w:r>
      <w:r w:rsidR="00BB7659" w:rsidRPr="00A72655">
        <w:rPr>
          <w:rFonts w:ascii="Arial" w:hAnsi="Arial"/>
          <w:sz w:val="24"/>
        </w:rPr>
        <w:t xml:space="preserve"> </w:t>
      </w:r>
      <w:r w:rsidRPr="00A72655">
        <w:rPr>
          <w:rFonts w:ascii="Arial" w:hAnsi="Arial" w:cs="Arial"/>
          <w:sz w:val="24"/>
          <w:szCs w:val="24"/>
        </w:rPr>
        <w:t xml:space="preserve">(the </w:t>
      </w:r>
      <w:r w:rsidRPr="00A72655">
        <w:rPr>
          <w:rFonts w:ascii="Arial" w:hAnsi="Arial" w:cs="Arial"/>
          <w:bCs/>
          <w:sz w:val="24"/>
          <w:szCs w:val="24"/>
        </w:rPr>
        <w:t>“</w:t>
      </w:r>
      <w:r w:rsidRPr="00A72655">
        <w:rPr>
          <w:rFonts w:ascii="Arial" w:hAnsi="Arial" w:cs="Arial"/>
          <w:b/>
          <w:bCs/>
          <w:sz w:val="24"/>
          <w:szCs w:val="24"/>
        </w:rPr>
        <w:t>Loan</w:t>
      </w:r>
      <w:r w:rsidRPr="00A72655">
        <w:rPr>
          <w:rFonts w:ascii="Arial" w:hAnsi="Arial" w:cs="Arial"/>
          <w:bCs/>
          <w:sz w:val="24"/>
          <w:szCs w:val="24"/>
        </w:rPr>
        <w:t>”</w:t>
      </w:r>
      <w:r w:rsidRPr="00A72655">
        <w:rPr>
          <w:rFonts w:ascii="Arial" w:hAnsi="Arial" w:cs="Arial"/>
          <w:sz w:val="24"/>
          <w:szCs w:val="24"/>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005C5365" w:rsidRPr="00A72655">
        <w:rPr>
          <w:rFonts w:ascii="Arial" w:hAnsi="Arial"/>
          <w:sz w:val="24"/>
          <w:szCs w:val="24"/>
          <w:u w:val="single"/>
        </w:rPr>
        <w:t>$[</w:t>
      </w:r>
      <w:proofErr w:type="spellStart"/>
      <w:r w:rsidR="00BB7659" w:rsidRPr="00A72655">
        <w:rPr>
          <w:rFonts w:ascii="Arial" w:hAnsi="Arial"/>
          <w:sz w:val="24"/>
          <w:szCs w:val="24"/>
          <w:u w:val="single"/>
        </w:rPr>
        <w:t>loanamt</w:t>
      </w:r>
      <w:proofErr w:type="spellEnd"/>
      <w:r w:rsidR="005C5365" w:rsidRPr="00A72655">
        <w:rPr>
          <w:rFonts w:ascii="Arial" w:hAnsi="Arial"/>
          <w:sz w:val="24"/>
          <w:szCs w:val="24"/>
          <w:u w:val="single"/>
        </w:rPr>
        <w:t>*1.5]</w:t>
      </w:r>
      <w:r w:rsidR="00BB7659" w:rsidRPr="00A72655">
        <w:rPr>
          <w:rFonts w:ascii="Arial" w:hAnsi="Arial"/>
          <w:sz w:val="24"/>
        </w:rPr>
        <w:t xml:space="preserve"> </w:t>
      </w:r>
      <w:r w:rsidRPr="00A72655">
        <w:rPr>
          <w:rFonts w:ascii="Arial" w:hAnsi="Arial" w:cs="Arial"/>
          <w:sz w:val="24"/>
          <w:szCs w:val="24"/>
        </w:rPr>
        <w:t>(the “</w:t>
      </w:r>
      <w:r w:rsidRPr="004D20CD">
        <w:rPr>
          <w:rFonts w:ascii="Arial" w:hAnsi="Arial" w:cs="Arial"/>
          <w:b/>
          <w:sz w:val="24"/>
          <w:szCs w:val="24"/>
        </w:rPr>
        <w:t>Maximum Amount Secured</w:t>
      </w:r>
      <w:r w:rsidR="00BB3E72">
        <w:rPr>
          <w:rFonts w:ascii="Arial" w:hAnsi="Arial" w:cs="Arial"/>
          <w:sz w:val="24"/>
          <w:szCs w:val="24"/>
        </w:rPr>
        <w:t xml:space="preserve">”). </w:t>
      </w:r>
      <w:r w:rsidRPr="004D20CD">
        <w:rPr>
          <w:rFonts w:ascii="Arial" w:hAnsi="Arial" w:cs="Arial"/>
          <w:sz w:val="24"/>
          <w:szCs w:val="24"/>
        </w:rPr>
        <w:t xml:space="preserve">Amount inserted </w:t>
      </w:r>
      <w:r w:rsidR="00BB3E72">
        <w:rPr>
          <w:rFonts w:ascii="Arial" w:hAnsi="Arial" w:cs="Arial"/>
          <w:sz w:val="24"/>
          <w:szCs w:val="24"/>
        </w:rPr>
        <w:t>equals</w:t>
      </w:r>
      <w:r w:rsidRPr="004D20CD">
        <w:rPr>
          <w:rFonts w:ascii="Arial" w:hAnsi="Arial" w:cs="Arial"/>
          <w:sz w:val="24"/>
          <w:szCs w:val="24"/>
        </w:rPr>
        <w:t xml:space="preserve"> face amount of note plus 50% to cover costs of interest, protective advances, meeting requirements of Louisiana Civil Code Article 3288.</w:t>
      </w:r>
    </w:p>
    <w:p w14:paraId="462B6954" w14:textId="77777777" w:rsidR="000B124B" w:rsidRPr="004D20CD" w:rsidRDefault="000B124B" w:rsidP="000B124B">
      <w:pPr>
        <w:ind w:firstLine="720"/>
        <w:rPr>
          <w:rFonts w:ascii="Arial" w:hAnsi="Arial" w:cs="Arial"/>
          <w:sz w:val="24"/>
          <w:szCs w:val="24"/>
        </w:rPr>
      </w:pPr>
    </w:p>
    <w:p w14:paraId="462B6955"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462B6956" w14:textId="77777777" w:rsidR="000B124B" w:rsidRPr="004D20CD" w:rsidRDefault="000B124B" w:rsidP="000B124B">
      <w:pPr>
        <w:ind w:firstLine="720"/>
        <w:rPr>
          <w:rFonts w:ascii="Arial" w:hAnsi="Arial" w:cs="Arial"/>
          <w:sz w:val="24"/>
          <w:szCs w:val="24"/>
        </w:rPr>
      </w:pPr>
    </w:p>
    <w:p w14:paraId="462B6957" w14:textId="77777777" w:rsidR="00BB7659" w:rsidRDefault="000B124B" w:rsidP="000B124B">
      <w:pPr>
        <w:numPr>
          <w:ilvl w:val="0"/>
          <w:numId w:val="1"/>
        </w:numPr>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 xml:space="preserve">The wording of the second paragraph in the left hand corner of the title page is changed from “After recording return to:” to “After recording return a certified copy to: </w:t>
      </w:r>
    </w:p>
    <w:p w14:paraId="462B6958" w14:textId="77777777" w:rsidR="00BB7659" w:rsidRDefault="005C5365" w:rsidP="00BB7659">
      <w:pPr>
        <w:ind w:left="1440"/>
        <w:rPr>
          <w:rFonts w:ascii="Arial" w:hAnsi="Arial"/>
          <w:sz w:val="24"/>
          <w:szCs w:val="24"/>
          <w:u w:val="single"/>
        </w:rPr>
      </w:pPr>
      <w:r>
        <w:rPr>
          <w:rFonts w:ascii="Arial" w:hAnsi="Arial"/>
          <w:sz w:val="24"/>
          <w:szCs w:val="24"/>
          <w:u w:val="single"/>
        </w:rPr>
        <w:t>______________________</w:t>
      </w:r>
    </w:p>
    <w:p w14:paraId="462B6959" w14:textId="77777777" w:rsidR="005C5365" w:rsidRDefault="005C5365" w:rsidP="00BB7659">
      <w:pPr>
        <w:ind w:left="1440"/>
        <w:rPr>
          <w:rFonts w:ascii="Arial" w:hAnsi="Arial"/>
          <w:sz w:val="24"/>
          <w:szCs w:val="24"/>
          <w:u w:val="single"/>
        </w:rPr>
      </w:pPr>
      <w:r>
        <w:rPr>
          <w:rFonts w:ascii="Arial" w:hAnsi="Arial"/>
          <w:sz w:val="24"/>
          <w:szCs w:val="24"/>
          <w:u w:val="single"/>
        </w:rPr>
        <w:t>______________________</w:t>
      </w:r>
    </w:p>
    <w:p w14:paraId="462B695A" w14:textId="77777777" w:rsidR="005C5365" w:rsidRPr="00F55D2B" w:rsidRDefault="005C5365" w:rsidP="00BB7659">
      <w:pPr>
        <w:ind w:left="1440"/>
        <w:rPr>
          <w:rFonts w:ascii="Arial" w:hAnsi="Arial"/>
          <w:sz w:val="24"/>
          <w:szCs w:val="24"/>
          <w:u w:val="single"/>
        </w:rPr>
      </w:pPr>
      <w:r>
        <w:rPr>
          <w:rFonts w:ascii="Arial" w:hAnsi="Arial"/>
          <w:sz w:val="24"/>
          <w:szCs w:val="24"/>
          <w:u w:val="single"/>
        </w:rPr>
        <w:t>______________________</w:t>
      </w:r>
    </w:p>
    <w:p w14:paraId="462B695B" w14:textId="77777777" w:rsidR="000B124B" w:rsidRPr="004D20CD" w:rsidRDefault="000B124B" w:rsidP="000B124B">
      <w:pPr>
        <w:tabs>
          <w:tab w:val="left" w:pos="0"/>
        </w:tabs>
        <w:suppressAutoHyphens/>
        <w:rPr>
          <w:rFonts w:ascii="Arial" w:hAnsi="Arial" w:cs="Arial"/>
          <w:b/>
          <w:sz w:val="24"/>
          <w:szCs w:val="24"/>
        </w:rPr>
      </w:pPr>
    </w:p>
    <w:p w14:paraId="462B695C"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14:paraId="462B695D" w14:textId="77777777" w:rsidR="000B124B" w:rsidRPr="004D20CD" w:rsidRDefault="000B124B" w:rsidP="000B124B">
      <w:pPr>
        <w:pStyle w:val="ListParagraph"/>
        <w:tabs>
          <w:tab w:val="left" w:pos="0"/>
        </w:tabs>
        <w:suppressAutoHyphens/>
        <w:rPr>
          <w:rFonts w:ascii="Arial" w:hAnsi="Arial" w:cs="Arial"/>
        </w:rPr>
      </w:pPr>
    </w:p>
    <w:p w14:paraId="462B695E" w14:textId="77777777" w:rsidR="000B124B" w:rsidRPr="004D20CD" w:rsidRDefault="000B124B" w:rsidP="000B124B">
      <w:pPr>
        <w:pStyle w:val="ListParagraph"/>
        <w:numPr>
          <w:ilvl w:val="1"/>
          <w:numId w:val="2"/>
        </w:numPr>
        <w:overflowPunct w:val="0"/>
        <w:autoSpaceDE w:val="0"/>
        <w:autoSpaceDN w:val="0"/>
        <w:adjustRightInd w:val="0"/>
        <w:ind w:left="0" w:firstLine="720"/>
        <w:rPr>
          <w:rFonts w:ascii="Arial" w:hAnsi="Arial" w:cs="Arial"/>
        </w:rPr>
      </w:pPr>
      <w:r w:rsidRPr="004D20CD">
        <w:rPr>
          <w:rFonts w:ascii="Arial" w:hAnsi="Arial" w:cs="Arial"/>
        </w:rPr>
        <w:lastRenderedPageBreak/>
        <w:t>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14:paraId="462B695F" w14:textId="77777777" w:rsidR="000B124B" w:rsidRPr="004D20CD" w:rsidRDefault="000B124B" w:rsidP="000B124B">
      <w:pPr>
        <w:widowControl w:val="0"/>
        <w:kinsoku w:val="0"/>
        <w:rPr>
          <w:rFonts w:ascii="Arial" w:hAnsi="Arial" w:cs="Arial"/>
          <w:sz w:val="24"/>
          <w:szCs w:val="24"/>
        </w:rPr>
      </w:pPr>
    </w:p>
    <w:p w14:paraId="462B6960" w14:textId="77777777" w:rsidR="000B124B" w:rsidRPr="004D20CD" w:rsidRDefault="000B124B" w:rsidP="000B124B">
      <w:pPr>
        <w:widowControl w:val="0"/>
        <w:numPr>
          <w:ilvl w:val="0"/>
          <w:numId w:val="3"/>
        </w:numPr>
        <w:kinsoku w:val="0"/>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462B6961" w14:textId="77777777" w:rsidR="000B124B" w:rsidRPr="004D20CD" w:rsidRDefault="000B124B" w:rsidP="000B124B">
      <w:pPr>
        <w:pStyle w:val="ListParagraph"/>
        <w:tabs>
          <w:tab w:val="left" w:pos="0"/>
        </w:tabs>
        <w:suppressAutoHyphens/>
        <w:rPr>
          <w:rFonts w:ascii="Arial" w:hAnsi="Arial" w:cs="Arial"/>
        </w:rPr>
      </w:pPr>
    </w:p>
    <w:p w14:paraId="462B6962"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14:paraId="462B6963" w14:textId="77777777" w:rsidR="000B124B" w:rsidRPr="004D20CD" w:rsidRDefault="000B124B" w:rsidP="000B124B">
      <w:pPr>
        <w:tabs>
          <w:tab w:val="left" w:pos="0"/>
        </w:tabs>
        <w:suppressAutoHyphens/>
        <w:rPr>
          <w:rFonts w:ascii="Arial" w:hAnsi="Arial" w:cs="Arial"/>
          <w:smallCaps/>
          <w:sz w:val="24"/>
          <w:szCs w:val="24"/>
        </w:rPr>
      </w:pPr>
      <w:r w:rsidRPr="004D20CD">
        <w:rPr>
          <w:rFonts w:ascii="Arial" w:hAnsi="Arial" w:cs="Arial"/>
          <w:smallCaps/>
          <w:sz w:val="24"/>
          <w:szCs w:val="24"/>
        </w:rPr>
        <w:tab/>
      </w:r>
    </w:p>
    <w:p w14:paraId="462B6964" w14:textId="77777777" w:rsidR="00BB7659" w:rsidRDefault="000B124B" w:rsidP="000B124B">
      <w:pPr>
        <w:tabs>
          <w:tab w:val="left" w:pos="0"/>
        </w:tabs>
        <w:suppressAutoHyphens/>
        <w:rPr>
          <w:rFonts w:ascii="Arial" w:hAnsi="Arial" w:cs="Arial"/>
          <w:sz w:val="24"/>
          <w:szCs w:val="24"/>
        </w:rPr>
      </w:pPr>
      <w:r w:rsidRPr="004D20CD">
        <w:rPr>
          <w:rFonts w:ascii="Arial" w:hAnsi="Arial" w:cs="Arial"/>
          <w:smallCaps/>
          <w:sz w:val="24"/>
          <w:szCs w:val="24"/>
        </w:rPr>
        <w:tab/>
      </w:r>
      <w:r w:rsidRPr="004D20CD">
        <w:rPr>
          <w:rFonts w:ascii="Arial" w:hAnsi="Arial" w:cs="Arial"/>
          <w:b/>
          <w:sz w:val="24"/>
          <w:szCs w:val="24"/>
        </w:rPr>
        <w:t>43.  ACCELERATION; FORECLOSURE; CONFESSION OF JUDGMENT.</w:t>
      </w:r>
      <w:r w:rsidRPr="004D20CD">
        <w:rPr>
          <w:rFonts w:ascii="Arial" w:hAnsi="Arial" w:cs="Arial"/>
          <w:sz w:val="24"/>
          <w:szCs w:val="24"/>
        </w:rPr>
        <w:t xml:space="preserve"> </w:t>
      </w:r>
    </w:p>
    <w:p w14:paraId="462B6965"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w:t>
      </w:r>
      <w:r w:rsidRPr="004D20CD">
        <w:rPr>
          <w:rFonts w:ascii="Arial" w:hAnsi="Arial" w:cs="Arial"/>
          <w:sz w:val="24"/>
          <w:szCs w:val="24"/>
        </w:rPr>
        <w:lastRenderedPageBreak/>
        <w:t>in vacation, under ordinary or executory process, in accordance with applicable Louisiana law, to the highest bidder for cash, with or without appraisement, and without the necessity of making additional demand upon or notifying Borrower or placing 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sz w:val="24"/>
          <w:szCs w:val="24"/>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14:paraId="462B6966" w14:textId="77777777" w:rsidR="000B124B" w:rsidRPr="004D20CD" w:rsidRDefault="000B124B" w:rsidP="000B124B">
      <w:pPr>
        <w:pStyle w:val="ListParagraph"/>
        <w:tabs>
          <w:tab w:val="left" w:pos="0"/>
        </w:tabs>
        <w:suppressAutoHyphens/>
        <w:ind w:left="1080"/>
        <w:rPr>
          <w:rFonts w:ascii="Arial" w:hAnsi="Arial" w:cs="Arial"/>
        </w:rPr>
      </w:pPr>
    </w:p>
    <w:p w14:paraId="462B6967" w14:textId="77777777" w:rsidR="000B124B" w:rsidRPr="004D20CD" w:rsidRDefault="000B124B" w:rsidP="000B124B">
      <w:pPr>
        <w:pStyle w:val="ListParagraph"/>
        <w:numPr>
          <w:ilvl w:val="0"/>
          <w:numId w:val="4"/>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14:paraId="462B6968" w14:textId="77777777" w:rsidR="000B124B" w:rsidRPr="004D20CD" w:rsidRDefault="000B124B" w:rsidP="000B124B">
      <w:pPr>
        <w:pStyle w:val="ListParagraph"/>
        <w:tabs>
          <w:tab w:val="left" w:pos="0"/>
        </w:tabs>
        <w:suppressAutoHyphens/>
        <w:rPr>
          <w:rFonts w:ascii="Arial" w:hAnsi="Arial" w:cs="Arial"/>
        </w:rPr>
      </w:pPr>
    </w:p>
    <w:p w14:paraId="462B6969" w14:textId="77777777" w:rsidR="000B124B" w:rsidRPr="004D20CD" w:rsidRDefault="000B124B" w:rsidP="000B124B">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14:paraId="462B696A" w14:textId="77777777" w:rsidR="000B124B" w:rsidRPr="004D20CD" w:rsidRDefault="000B124B" w:rsidP="000B124B">
      <w:pPr>
        <w:spacing w:before="240"/>
        <w:ind w:firstLine="720"/>
        <w:jc w:val="both"/>
        <w:outlineLvl w:val="1"/>
        <w:rPr>
          <w:rFonts w:ascii="Arial" w:hAnsi="Arial" w:cs="Arial"/>
          <w:b/>
          <w:snapToGrid w:val="0"/>
          <w:sz w:val="24"/>
          <w:szCs w:val="24"/>
        </w:rPr>
      </w:pPr>
      <w:r w:rsidRPr="004D20CD">
        <w:rPr>
          <w:rFonts w:ascii="Arial" w:hAnsi="Arial" w:cs="Arial"/>
          <w:b/>
          <w:snapToGrid w:val="0"/>
          <w:sz w:val="24"/>
          <w:szCs w:val="24"/>
        </w:rPr>
        <w:t>INSURANCE PROCEEDS</w:t>
      </w:r>
      <w:r w:rsidRPr="004D20CD">
        <w:rPr>
          <w:rFonts w:ascii="Arial" w:hAnsi="Arial" w:cs="Arial"/>
          <w:b/>
          <w:snapToGrid w:val="0"/>
          <w:sz w:val="24"/>
          <w:szCs w:val="24"/>
          <w:u w:val="single"/>
        </w:rPr>
        <w:t>.</w:t>
      </w:r>
      <w:r w:rsidRPr="004D20CD">
        <w:rPr>
          <w:rFonts w:ascii="Arial" w:hAnsi="Arial" w:cs="Arial"/>
          <w:b/>
          <w:snapToGrid w:val="0"/>
          <w:sz w:val="24"/>
          <w:szCs w:val="24"/>
        </w:rPr>
        <w:t xml:space="preserve"> </w:t>
      </w:r>
      <w:r w:rsidRPr="004D20CD">
        <w:rPr>
          <w:rFonts w:ascii="Arial" w:hAnsi="Arial" w:cs="Arial"/>
          <w:snapToGrid w:val="0"/>
          <w:sz w:val="24"/>
          <w:szCs w:val="24"/>
        </w:rPr>
        <w:t xml:space="preserve">Mortgagor pledges to Lender the right to receive all proceeds of any insurance policies insuring against loss or damage to the Property in accordance with the provisions of Louisiana Revised Statutes 9:5386.  </w:t>
      </w:r>
    </w:p>
    <w:p w14:paraId="462B696B" w14:textId="77777777" w:rsidR="000B124B" w:rsidRPr="004D20CD" w:rsidRDefault="000B124B" w:rsidP="000B124B">
      <w:pPr>
        <w:tabs>
          <w:tab w:val="left" w:pos="0"/>
        </w:tabs>
        <w:suppressAutoHyphens/>
        <w:rPr>
          <w:rFonts w:ascii="Arial" w:hAnsi="Arial" w:cs="Arial"/>
          <w:sz w:val="24"/>
          <w:szCs w:val="24"/>
        </w:rPr>
      </w:pPr>
    </w:p>
    <w:p w14:paraId="462B696C"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b/>
          <w:sz w:val="24"/>
          <w:szCs w:val="24"/>
        </w:rPr>
        <w:lastRenderedPageBreak/>
        <w:tab/>
        <w:t>RELEASE.</w:t>
      </w:r>
      <w:r w:rsidRPr="004D20CD">
        <w:rPr>
          <w:rFonts w:ascii="Arial" w:hAnsi="Arial" w:cs="Arial"/>
          <w:sz w:val="24"/>
          <w:szCs w:val="24"/>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14:paraId="462B696D" w14:textId="77777777" w:rsidR="000B124B" w:rsidRPr="004D20CD" w:rsidRDefault="000B124B" w:rsidP="000B124B">
      <w:pPr>
        <w:tabs>
          <w:tab w:val="left" w:pos="0"/>
        </w:tabs>
        <w:suppressAutoHyphens/>
        <w:rPr>
          <w:rFonts w:ascii="Arial" w:hAnsi="Arial" w:cs="Arial"/>
          <w:sz w:val="24"/>
          <w:szCs w:val="24"/>
        </w:rPr>
      </w:pPr>
    </w:p>
    <w:p w14:paraId="462B696E"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MORTGAGE AND CONVEYANCE CERTIFICATES</w:t>
      </w:r>
      <w:r w:rsidRPr="004D20CD">
        <w:rPr>
          <w:rFonts w:ascii="Arial" w:hAnsi="Arial" w:cs="Arial"/>
          <w:sz w:val="24"/>
          <w:szCs w:val="24"/>
        </w:rPr>
        <w:t>.  The production of Mortgage and conveyance certificates is waived by Lender and Borrower, who release me, Notary, from all liability for nonproduction.</w:t>
      </w:r>
    </w:p>
    <w:p w14:paraId="462B696F" w14:textId="77777777" w:rsidR="000B124B" w:rsidRPr="004D20CD" w:rsidRDefault="000B124B" w:rsidP="000B124B">
      <w:pPr>
        <w:tabs>
          <w:tab w:val="left" w:pos="0"/>
        </w:tabs>
        <w:suppressAutoHyphens/>
        <w:rPr>
          <w:rFonts w:ascii="Arial" w:hAnsi="Arial" w:cs="Arial"/>
          <w:sz w:val="24"/>
          <w:szCs w:val="24"/>
        </w:rPr>
      </w:pPr>
    </w:p>
    <w:p w14:paraId="462B6970"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KEEPER OF MORTGAGED PROPERTY</w:t>
      </w:r>
      <w:r w:rsidRPr="004D20CD">
        <w:rPr>
          <w:rFonts w:ascii="Arial" w:hAnsi="Arial" w:cs="Arial"/>
          <w:sz w:val="24"/>
          <w:szCs w:val="24"/>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14:paraId="462B6971" w14:textId="77777777" w:rsidR="000B124B" w:rsidRPr="004D20CD" w:rsidRDefault="000B124B" w:rsidP="000B124B">
      <w:pPr>
        <w:tabs>
          <w:tab w:val="left" w:pos="0"/>
        </w:tabs>
        <w:suppressAutoHyphens/>
        <w:rPr>
          <w:rFonts w:ascii="Arial" w:hAnsi="Arial" w:cs="Arial"/>
          <w:sz w:val="24"/>
          <w:szCs w:val="24"/>
        </w:rPr>
      </w:pPr>
    </w:p>
    <w:p w14:paraId="462B6972"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u w:val="single"/>
        </w:rPr>
        <w:t>WAIVER OF TRIAL BY JURY</w:t>
      </w:r>
      <w:r w:rsidRPr="004D20CD">
        <w:rPr>
          <w:rFonts w:ascii="Arial" w:hAnsi="Arial" w:cs="Arial"/>
          <w:b/>
          <w:sz w:val="24"/>
          <w:szCs w:val="24"/>
        </w:rPr>
        <w:t>.</w:t>
      </w:r>
      <w:r w:rsidRPr="004D20CD">
        <w:rPr>
          <w:rFonts w:ascii="Arial" w:hAnsi="Arial" w:cs="Arial"/>
          <w:sz w:val="24"/>
          <w:szCs w:val="24"/>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462B6973" w14:textId="77777777" w:rsidR="000B124B" w:rsidRPr="004D20CD" w:rsidRDefault="000B124B" w:rsidP="000B124B">
      <w:pPr>
        <w:tabs>
          <w:tab w:val="left" w:pos="0"/>
        </w:tabs>
        <w:suppressAutoHyphens/>
        <w:rPr>
          <w:rFonts w:ascii="Arial" w:hAnsi="Arial" w:cs="Arial"/>
          <w:sz w:val="24"/>
          <w:szCs w:val="24"/>
        </w:rPr>
      </w:pPr>
    </w:p>
    <w:p w14:paraId="462B6974" w14:textId="77777777" w:rsidR="000B124B" w:rsidRPr="004D20CD" w:rsidRDefault="000B124B" w:rsidP="000B124B">
      <w:pPr>
        <w:spacing w:before="240"/>
        <w:jc w:val="both"/>
        <w:outlineLvl w:val="1"/>
        <w:rPr>
          <w:rFonts w:ascii="Arial" w:hAnsi="Arial" w:cs="Arial"/>
          <w:snapToGrid w:val="0"/>
          <w:sz w:val="24"/>
          <w:szCs w:val="24"/>
        </w:rPr>
      </w:pPr>
      <w:r w:rsidRPr="004D20CD">
        <w:rPr>
          <w:rFonts w:ascii="Arial" w:hAnsi="Arial" w:cs="Arial"/>
          <w:b/>
          <w:snapToGrid w:val="0"/>
          <w:sz w:val="24"/>
          <w:szCs w:val="24"/>
        </w:rPr>
        <w:tab/>
        <w:t>LOUISIANA TERMS</w:t>
      </w:r>
      <w:r w:rsidRPr="004D20CD">
        <w:rPr>
          <w:rFonts w:ascii="Arial" w:hAnsi="Arial" w:cs="Arial"/>
          <w:snapToGrid w:val="0"/>
          <w:sz w:val="24"/>
          <w:szCs w:val="24"/>
        </w:rPr>
        <w:t>.</w:t>
      </w:r>
    </w:p>
    <w:p w14:paraId="462B6975"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14:paraId="462B6976"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a “receiver” or “trustee” or any person, entity or officer appointed for the purpose of administering and preserving the Property shall also mean, refer to and include a “keeper” under Louisiana Revised Statutes 9:5136, et seq.</w:t>
      </w:r>
    </w:p>
    <w:p w14:paraId="462B6977"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lastRenderedPageBreak/>
        <w:t>All references to “real property” shall include “immovable property” as that term is used in the Louisiana Civil Code, and any and all references to “personal property” or “</w:t>
      </w:r>
      <w:proofErr w:type="spellStart"/>
      <w:r w:rsidRPr="004D20CD">
        <w:rPr>
          <w:rFonts w:ascii="Arial" w:hAnsi="Arial" w:cs="Arial"/>
          <w:snapToGrid w:val="0"/>
          <w:sz w:val="24"/>
          <w:szCs w:val="24"/>
        </w:rPr>
        <w:t>Personalty</w:t>
      </w:r>
      <w:proofErr w:type="spellEnd"/>
      <w:r w:rsidRPr="004D20CD">
        <w:rPr>
          <w:rFonts w:ascii="Arial" w:hAnsi="Arial" w:cs="Arial"/>
          <w:snapToGrid w:val="0"/>
          <w:sz w:val="24"/>
          <w:szCs w:val="24"/>
        </w:rPr>
        <w:t>” shall also include “movable property”.</w:t>
      </w:r>
    </w:p>
    <w:p w14:paraId="462B6978"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“tangible property” shall include “corporeal property” and any and all references to “intangible property” shall include “incorporeal property”.</w:t>
      </w:r>
    </w:p>
    <w:p w14:paraId="462B6979"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terms “fee estate”, “fee simple” or “fee title” with respect to property shall mean “ownership” as provided in Louisiana Civil Code Art. 477 unburdened by real rights in favor of others.</w:t>
      </w:r>
    </w:p>
    <w:p w14:paraId="462B697A"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“condemnation” will include “expropriation” as that term is used in Louisiana law.</w:t>
      </w:r>
    </w:p>
    <w:p w14:paraId="462B697B"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“easement” will include “servitude and advantages” as used in the Louisiana Civil Code.</w:t>
      </w:r>
    </w:p>
    <w:p w14:paraId="462B697C"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“building” will include “other constructions” as that term is used in the Louisiana Civil Code.</w:t>
      </w:r>
    </w:p>
    <w:p w14:paraId="462B697D"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“deed in lieu of foreclosure” will include “giving payment”, as that term is used in the Louisiana Civil Code.</w:t>
      </w:r>
    </w:p>
    <w:p w14:paraId="462B697E" w14:textId="77777777" w:rsidR="000B124B" w:rsidRPr="004D20CD" w:rsidRDefault="000B124B" w:rsidP="000B124B">
      <w:pPr>
        <w:spacing w:before="240"/>
        <w:jc w:val="both"/>
        <w:outlineLvl w:val="1"/>
        <w:rPr>
          <w:rFonts w:ascii="Arial" w:hAnsi="Arial" w:cs="Arial"/>
          <w:snapToGrid w:val="0"/>
          <w:sz w:val="24"/>
          <w:szCs w:val="24"/>
        </w:rPr>
      </w:pPr>
      <w:r w:rsidRPr="00A72655">
        <w:rPr>
          <w:rFonts w:ascii="Arial" w:hAnsi="Arial" w:cs="Arial"/>
          <w:sz w:val="24"/>
          <w:szCs w:val="24"/>
        </w:rPr>
        <w:t xml:space="preserve">EXHIBIT C - </w:t>
      </w:r>
      <w:r w:rsidRPr="00A72655">
        <w:rPr>
          <w:rFonts w:ascii="Arial" w:hAnsi="Arial" w:cs="Arial"/>
          <w:sz w:val="24"/>
          <w:szCs w:val="24"/>
        </w:rPr>
        <w:tab/>
        <w:t>CERTIFICA</w:t>
      </w:r>
      <w:r w:rsidR="00BB7659" w:rsidRPr="00A72655">
        <w:rPr>
          <w:rFonts w:ascii="Arial" w:hAnsi="Arial" w:cs="Arial"/>
          <w:sz w:val="24"/>
          <w:szCs w:val="24"/>
        </w:rPr>
        <w:t>TE OF AUTHORIZATION OF BORROWER</w:t>
      </w:r>
      <w:r w:rsidRPr="00A72655">
        <w:rPr>
          <w:rFonts w:ascii="Arial" w:hAnsi="Arial" w:cs="Arial"/>
          <w:sz w:val="24"/>
          <w:szCs w:val="24"/>
        </w:rPr>
        <w:t xml:space="preserve"> is added to the list of exhibits and incorporat</w:t>
      </w:r>
      <w:r w:rsidR="00BB7659" w:rsidRPr="00A72655">
        <w:rPr>
          <w:rFonts w:ascii="Arial" w:hAnsi="Arial" w:cs="Arial"/>
          <w:sz w:val="24"/>
          <w:szCs w:val="24"/>
        </w:rPr>
        <w:t>ed into the Security Instrument</w:t>
      </w:r>
    </w:p>
    <w:p w14:paraId="462B697F" w14:textId="77777777" w:rsidR="000B124B" w:rsidRPr="004D20CD" w:rsidRDefault="000B124B" w:rsidP="000B124B">
      <w:pPr>
        <w:pBdr>
          <w:bottom w:val="single" w:sz="12" w:space="0" w:color="auto"/>
        </w:pBdr>
        <w:rPr>
          <w:rFonts w:ascii="Arial" w:hAnsi="Arial" w:cs="Arial"/>
          <w:sz w:val="24"/>
          <w:szCs w:val="24"/>
        </w:rPr>
      </w:pPr>
    </w:p>
    <w:p w14:paraId="462B6980" w14:textId="77777777" w:rsidR="000B124B" w:rsidRPr="004D20CD" w:rsidRDefault="000B124B" w:rsidP="000B124B">
      <w:pPr>
        <w:tabs>
          <w:tab w:val="left" w:pos="0"/>
        </w:tabs>
        <w:suppressAutoHyphens/>
        <w:rPr>
          <w:rFonts w:ascii="Arial" w:hAnsi="Arial" w:cs="Arial"/>
          <w:sz w:val="24"/>
          <w:szCs w:val="24"/>
        </w:rPr>
      </w:pPr>
    </w:p>
    <w:p w14:paraId="462B6981"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b/>
          <w:sz w:val="24"/>
          <w:szCs w:val="24"/>
        </w:rPr>
        <w:t>THE SECURITY INSTRUMENT SHALL BE PREPARED TO CONFORM TO THE REQUIREMENTS OF THE LOCAL FILING JURISDICTION IN WHICH THE DOCUMENT IS TO BE RECORDED AND FILED.</w:t>
      </w:r>
    </w:p>
    <w:p w14:paraId="462B6982" w14:textId="77777777" w:rsidR="0060503E" w:rsidRDefault="0060503E"/>
    <w:sectPr w:rsidR="0060503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1CD2" w14:textId="77777777" w:rsidR="009C5AE5" w:rsidRDefault="009C5AE5" w:rsidP="000B124B">
      <w:r>
        <w:separator/>
      </w:r>
    </w:p>
  </w:endnote>
  <w:endnote w:type="continuationSeparator" w:id="0">
    <w:p w14:paraId="0E39CB25" w14:textId="77777777" w:rsidR="009C5AE5" w:rsidRDefault="009C5AE5"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A" w14:textId="6018A984" w:rsidR="00A72655" w:rsidRPr="00020031" w:rsidRDefault="00A72655" w:rsidP="00A72655">
    <w:pPr>
      <w:pBdr>
        <w:top w:val="single" w:sz="4" w:space="1" w:color="auto"/>
      </w:pBdr>
      <w:tabs>
        <w:tab w:val="center" w:pos="4320"/>
        <w:tab w:val="right" w:pos="9000"/>
      </w:tabs>
      <w:rPr>
        <w:rFonts w:ascii="Helvetica" w:eastAsia="Calibri" w:hAnsi="Helvetica"/>
        <w:sz w:val="18"/>
        <w:szCs w:val="18"/>
      </w:rPr>
    </w:pPr>
    <w:r w:rsidRPr="00020031">
      <w:rPr>
        <w:rFonts w:ascii="Helvetica" w:eastAsia="Calibri" w:hAnsi="Helvetica" w:cs="Arial"/>
        <w:sz w:val="18"/>
        <w:szCs w:val="18"/>
      </w:rPr>
      <w:t xml:space="preserve">Previous versions obsolete                             Page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PAGE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sz w:val="18"/>
        <w:szCs w:val="18"/>
      </w:rPr>
      <w:t xml:space="preserve"> of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NUMPAGES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b/>
        <w:sz w:val="18"/>
        <w:szCs w:val="18"/>
      </w:rPr>
      <w:t xml:space="preserve">                              </w:t>
    </w:r>
    <w:r w:rsidRPr="00020031">
      <w:rPr>
        <w:rFonts w:ascii="Helvetica" w:eastAsia="Calibri" w:hAnsi="Helvetica" w:cs="Arial"/>
        <w:b/>
        <w:sz w:val="18"/>
        <w:szCs w:val="18"/>
      </w:rPr>
      <w:tab/>
    </w:r>
    <w:r w:rsidRPr="00020031">
      <w:rPr>
        <w:rFonts w:ascii="Helvetica" w:eastAsia="Calibri" w:hAnsi="Helvetica" w:cs="Arial"/>
        <w:sz w:val="18"/>
        <w:szCs w:val="18"/>
      </w:rPr>
      <w:t xml:space="preserve">Form </w:t>
    </w:r>
    <w:r w:rsidRPr="00020031">
      <w:rPr>
        <w:rFonts w:ascii="Helvetica" w:eastAsia="Calibri" w:hAnsi="Helvetica" w:cs="Arial"/>
        <w:b/>
        <w:sz w:val="18"/>
        <w:szCs w:val="18"/>
      </w:rPr>
      <w:t>HUD-94000-ADD-ORCF</w:t>
    </w:r>
    <w:r w:rsidRPr="00020031">
      <w:rPr>
        <w:rFonts w:ascii="Helvetica" w:eastAsia="Calibri" w:hAnsi="Helvetica" w:cs="Arial"/>
        <w:sz w:val="18"/>
        <w:szCs w:val="18"/>
      </w:rPr>
      <w:t xml:space="preserve"> </w:t>
    </w:r>
    <w:r w:rsidR="00BA09C8">
      <w:rPr>
        <w:rFonts w:ascii="Helvetica" w:hAnsi="Helvetica" w:cs="Arial"/>
        <w:sz w:val="18"/>
        <w:szCs w:val="18"/>
      </w:rPr>
      <w:t>(0</w:t>
    </w:r>
    <w:r w:rsidR="00B719EE">
      <w:rPr>
        <w:rFonts w:ascii="Helvetica" w:hAnsi="Helvetica" w:cs="Arial"/>
        <w:sz w:val="18"/>
        <w:szCs w:val="18"/>
      </w:rPr>
      <w:t>1</w:t>
    </w:r>
    <w:r w:rsidR="00BA09C8">
      <w:rPr>
        <w:rFonts w:ascii="Helvetica" w:hAnsi="Helvetica" w:cs="Arial"/>
        <w:sz w:val="18"/>
        <w:szCs w:val="18"/>
      </w:rPr>
      <w:t>/20</w:t>
    </w:r>
    <w:r w:rsidR="00B719EE">
      <w:rPr>
        <w:rFonts w:ascii="Helvetica" w:hAnsi="Helvetica" w:cs="Arial"/>
        <w:sz w:val="18"/>
        <w:szCs w:val="18"/>
      </w:rPr>
      <w:t>23</w:t>
    </w:r>
    <w:r w:rsidR="00BA09C8">
      <w:rPr>
        <w:rFonts w:ascii="Helvetica" w:hAnsi="Helvetica"/>
        <w:sz w:val="18"/>
        <w:szCs w:val="18"/>
      </w:rPr>
      <w:t>)</w:t>
    </w:r>
  </w:p>
  <w:p w14:paraId="462B698B" w14:textId="77777777" w:rsidR="00A72655" w:rsidRPr="00020031" w:rsidRDefault="00A72655" w:rsidP="00A72655">
    <w:pPr>
      <w:pBdr>
        <w:top w:val="single" w:sz="4" w:space="1" w:color="auto"/>
      </w:pBdr>
      <w:tabs>
        <w:tab w:val="center" w:pos="4320"/>
        <w:tab w:val="right" w:pos="9000"/>
      </w:tabs>
      <w:jc w:val="right"/>
      <w:rPr>
        <w:rFonts w:ascii="Helvetica" w:eastAsia="Calibri" w:hAnsi="Helvetica"/>
        <w:sz w:val="18"/>
        <w:szCs w:val="18"/>
      </w:rPr>
    </w:pPr>
    <w:r w:rsidRPr="00020031">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1885" w14:textId="77777777" w:rsidR="009C5AE5" w:rsidRDefault="009C5AE5" w:rsidP="000B124B">
      <w:r>
        <w:separator/>
      </w:r>
    </w:p>
  </w:footnote>
  <w:footnote w:type="continuationSeparator" w:id="0">
    <w:p w14:paraId="083D3B84" w14:textId="77777777" w:rsidR="009C5AE5" w:rsidRDefault="009C5AE5" w:rsidP="000B124B">
      <w:r>
        <w:continuationSeparator/>
      </w:r>
    </w:p>
  </w:footnote>
  <w:footnote w:id="1">
    <w:p w14:paraId="462B698D" w14:textId="77777777" w:rsidR="000B124B" w:rsidRDefault="000B124B" w:rsidP="000B124B">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7" w14:textId="4A3DFC28" w:rsidR="00A72655" w:rsidRPr="00020031" w:rsidRDefault="00A72655" w:rsidP="00A72655">
    <w:pPr>
      <w:jc w:val="right"/>
      <w:rPr>
        <w:rFonts w:ascii="Helvetica" w:eastAsia="Calibri" w:hAnsi="Helvetica" w:cs="Arial"/>
        <w:sz w:val="18"/>
        <w:szCs w:val="22"/>
      </w:rPr>
    </w:pPr>
    <w:r w:rsidRPr="00020031">
      <w:rPr>
        <w:rFonts w:ascii="Helvetica" w:eastAsia="Calibri" w:hAnsi="Helvetica" w:cs="Arial"/>
        <w:sz w:val="18"/>
        <w:szCs w:val="22"/>
      </w:rPr>
      <w:t>OMB Approval No. 2502-0605</w:t>
    </w:r>
  </w:p>
  <w:p w14:paraId="3097606A" w14:textId="5E2C3939" w:rsidR="00646D16" w:rsidRDefault="00B719EE" w:rsidP="00646D16">
    <w:pPr>
      <w:tabs>
        <w:tab w:val="center" w:pos="4680"/>
        <w:tab w:val="right" w:pos="9360"/>
      </w:tabs>
      <w:jc w:val="right"/>
      <w:rPr>
        <w:bCs/>
        <w:lang w:bidi="he-IL"/>
      </w:rPr>
    </w:pPr>
    <w:r>
      <w:rPr>
        <w:rFonts w:ascii="Helvetica" w:hAnsi="Helvetica" w:cs="Arial"/>
        <w:sz w:val="18"/>
      </w:rPr>
      <w:t>(exp. 01/31/2026)</w:t>
    </w:r>
  </w:p>
  <w:p w14:paraId="462B6989" w14:textId="77777777" w:rsidR="00A72655" w:rsidRDefault="00A7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1" w15:restartNumberingAfterBreak="0">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6AD656D"/>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16cid:durableId="2107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6960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3843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26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313705">
    <w:abstractNumId w:val="0"/>
  </w:num>
  <w:num w:numId="7" w16cid:durableId="1909220481">
    <w:abstractNumId w:val="2"/>
  </w:num>
  <w:num w:numId="8" w16cid:durableId="1132134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D"/>
    <w:rsid w:val="000A3F45"/>
    <w:rsid w:val="000B124B"/>
    <w:rsid w:val="001300EB"/>
    <w:rsid w:val="002A4BF7"/>
    <w:rsid w:val="00437814"/>
    <w:rsid w:val="004E0A61"/>
    <w:rsid w:val="00571C6B"/>
    <w:rsid w:val="00592755"/>
    <w:rsid w:val="005C5365"/>
    <w:rsid w:val="0060503E"/>
    <w:rsid w:val="00646D16"/>
    <w:rsid w:val="0080459D"/>
    <w:rsid w:val="009B06FA"/>
    <w:rsid w:val="009C5AE5"/>
    <w:rsid w:val="00A12A91"/>
    <w:rsid w:val="00A72655"/>
    <w:rsid w:val="00AA7EC6"/>
    <w:rsid w:val="00B236B3"/>
    <w:rsid w:val="00B719EE"/>
    <w:rsid w:val="00BA09C8"/>
    <w:rsid w:val="00BB3E72"/>
    <w:rsid w:val="00BB7659"/>
    <w:rsid w:val="00CF4305"/>
    <w:rsid w:val="00E6753E"/>
    <w:rsid w:val="00EB027E"/>
    <w:rsid w:val="00F11063"/>
    <w:rsid w:val="00F20C59"/>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693A"/>
  <w15:docId w15:val="{3DECBA6F-5D5A-43AF-8B03-56B9234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WUQRW3SEJQDQ-2105250395-5089</_dlc_DocId>
    <_dlc_DocIdUrl xmlns="d4a638c4-874f-49c0-bb2b-5cb8563c2b18">
      <Url>https://hudgov.sharepoint.com/sites/IHCF2/DEVL/pp/_layouts/15/DocIdRedir.aspx?ID=WUQRW3SEJQDQ-2105250395-5089</Url>
      <Description>WUQRW3SEJQDQ-2105250395-5089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5DD50-10F5-4B54-B884-0976571FEC98}">
  <ds:schemaRefs>
    <ds:schemaRef ds:uri="http://schemas.microsoft.com/sharepoint/v3/contenttype/forms"/>
  </ds:schemaRefs>
</ds:datastoreItem>
</file>

<file path=customXml/itemProps2.xml><?xml version="1.0" encoding="utf-8"?>
<ds:datastoreItem xmlns:ds="http://schemas.openxmlformats.org/officeDocument/2006/customXml" ds:itemID="{D13B4670-9D31-41B5-9BAC-D18D68BE31AD}">
  <ds:schemaRefs>
    <ds:schemaRef ds:uri="http://schemas.microsoft.com/sharepoint/events"/>
  </ds:schemaRefs>
</ds:datastoreItem>
</file>

<file path=customXml/itemProps3.xml><?xml version="1.0" encoding="utf-8"?>
<ds:datastoreItem xmlns:ds="http://schemas.openxmlformats.org/officeDocument/2006/customXml" ds:itemID="{9BD9E966-A7CA-4B1B-9888-5D0A46C4047C}">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8DEFCEE6-2060-4EFA-92CA-F66C792D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Yeow, Emmanuel</cp:lastModifiedBy>
  <cp:revision>9</cp:revision>
  <dcterms:created xsi:type="dcterms:W3CDTF">2018-02-22T15:53:00Z</dcterms:created>
  <dcterms:modified xsi:type="dcterms:W3CDTF">2023-01-23T16:09:00Z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54cce1de-75a7-4ba7-9b22-dc941a4c0de0</vt:lpwstr>
  </property>
  <property fmtid="{D5CDD505-2E9C-101B-9397-08002B2CF9AE}" pid="3" name="ContentTypeId">
    <vt:lpwstr>0x0101009BC1C42CB733FD42B046A8748BFD9BD3</vt:lpwstr>
  </property>
</Properties>
</file>