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F06D" w14:textId="20149729" w:rsidR="00711B13" w:rsidRDefault="004D432B">
      <w:pPr>
        <w:tabs>
          <w:tab w:val="left" w:pos="3312"/>
        </w:tabs>
        <w:spacing w:line="226" w:lineRule="exact"/>
        <w:ind w:left="144"/>
        <w:jc w:val="center"/>
        <w:textAlignment w:val="baseline"/>
        <w:rPr>
          <w:rFonts w:ascii="Courier New" w:eastAsia="Courier New" w:hAnsi="Courier New"/>
          <w:b/>
          <w:color w:val="000000"/>
          <w:sz w:val="20"/>
        </w:rPr>
      </w:pPr>
      <w:r>
        <w:rPr>
          <w:rFonts w:ascii="Courier New" w:eastAsia="Courier New" w:hAnsi="Courier New"/>
          <w:b/>
          <w:color w:val="000000"/>
          <w:sz w:val="20"/>
        </w:rPr>
        <w:t>Chapter 12 .</w:t>
      </w:r>
      <w:r>
        <w:rPr>
          <w:rFonts w:ascii="Courier New" w:eastAsia="Courier New" w:hAnsi="Courier New"/>
          <w:b/>
          <w:color w:val="000000"/>
          <w:sz w:val="20"/>
        </w:rPr>
        <w:t xml:space="preserve">RELATIONSHIP OF PROCEDURES TO STATUTORY AND </w:t>
      </w:r>
      <w:r>
        <w:rPr>
          <w:rFonts w:ascii="Courier New" w:eastAsia="Courier New" w:hAnsi="Courier New"/>
          <w:b/>
          <w:color w:val="000000"/>
          <w:sz w:val="20"/>
        </w:rPr>
        <w:br/>
        <w:t>COLLECTIVE BARGAINING CLAIMS</w:t>
      </w:r>
    </w:p>
    <w:p w14:paraId="154DF06E" w14:textId="77777777" w:rsidR="00711B13" w:rsidRDefault="004D432B">
      <w:pPr>
        <w:spacing w:before="429" w:line="199" w:lineRule="exact"/>
        <w:textAlignment w:val="baseline"/>
        <w:rPr>
          <w:rFonts w:ascii="Courier New" w:eastAsia="Courier New" w:hAnsi="Courier New"/>
          <w:b/>
          <w:color w:val="000000"/>
          <w:sz w:val="20"/>
        </w:rPr>
      </w:pPr>
      <w:r>
        <w:rPr>
          <w:rFonts w:ascii="Courier New" w:eastAsia="Courier New" w:hAnsi="Courier New"/>
          <w:b/>
          <w:color w:val="000000"/>
          <w:sz w:val="20"/>
        </w:rPr>
        <w:t>12-1. RELATIONSHIP TO STATUTORY AND COLLECTIVE BARGAINING</w:t>
      </w:r>
    </w:p>
    <w:p w14:paraId="154DF06F" w14:textId="77777777" w:rsidR="00711B13" w:rsidRDefault="004D432B">
      <w:pPr>
        <w:spacing w:before="250" w:line="193" w:lineRule="exact"/>
        <w:ind w:left="720"/>
        <w:textAlignment w:val="baseline"/>
        <w:rPr>
          <w:rFonts w:ascii="Courier New" w:eastAsia="Courier New" w:hAnsi="Courier New"/>
          <w:b/>
          <w:color w:val="000000"/>
          <w:spacing w:val="-1"/>
          <w:sz w:val="20"/>
        </w:rPr>
      </w:pPr>
      <w:r>
        <w:pict w14:anchorId="154DF07A">
          <v:line id="_x0000_s1028" style="position:absolute;left:0;text-align:left;z-index:251656704;mso-position-horizontal-relative:page;mso-position-vertical-relative:page" from="90.25pt,126.7pt" to="396.55pt,126.7pt" strokeweight=".95pt">
            <w10:wrap anchorx="page" anchory="page"/>
          </v:line>
        </w:pict>
      </w:r>
      <w:r>
        <w:rPr>
          <w:rFonts w:ascii="Courier New" w:eastAsia="Courier New" w:hAnsi="Courier New"/>
          <w:b/>
          <w:color w:val="000000"/>
          <w:spacing w:val="-1"/>
          <w:sz w:val="20"/>
        </w:rPr>
        <w:t>CLAIMS A. Procedures</w:t>
      </w:r>
    </w:p>
    <w:p w14:paraId="154DF070" w14:textId="77777777" w:rsidR="00711B13" w:rsidRDefault="004D432B">
      <w:pPr>
        <w:spacing w:before="242" w:line="229" w:lineRule="exact"/>
        <w:ind w:left="1080" w:right="1080"/>
        <w:textAlignment w:val="baseline"/>
        <w:rPr>
          <w:rFonts w:ascii="Courier New" w:eastAsia="Courier New" w:hAnsi="Courier New"/>
          <w:color w:val="000000"/>
          <w:spacing w:val="-2"/>
          <w:sz w:val="20"/>
        </w:rPr>
      </w:pPr>
      <w:r>
        <w:pict w14:anchorId="154DF07B">
          <v:line id="_x0000_s1027" style="position:absolute;left:0;text-align:left;z-index:251657728;mso-position-horizontal-relative:page;mso-position-vertical-relative:page" from="90.25pt,149.3pt" to="132.55pt,149.3pt" strokeweight="1.2pt">
            <w10:wrap anchorx="page" anchory="page"/>
          </v:line>
        </w:pict>
      </w:r>
      <w:r>
        <w:pict w14:anchorId="154DF07C">
          <v:line id="_x0000_s1026" style="position:absolute;left:0;text-align:left;z-index:251658752;mso-position-horizontal-relative:page;mso-position-vertical-relative:page" from="150.25pt,149.3pt" to="210.55pt,149.3pt" strokeweight="1.2pt">
            <w10:wrap anchorx="page" anchory="page"/>
          </v:line>
        </w:pict>
      </w:r>
      <w:r>
        <w:rPr>
          <w:rFonts w:ascii="Courier New" w:eastAsia="Courier New" w:hAnsi="Courier New"/>
          <w:color w:val="000000"/>
          <w:spacing w:val="-2"/>
          <w:sz w:val="20"/>
        </w:rPr>
        <w:t xml:space="preserve">These procedures are in addition to statutory and collective bargaining protections for persons with disabilities and the remedies they provide for the denial of requests for reasonable accommodation. Requirements governing the initiation of statutory and </w:t>
      </w:r>
      <w:r>
        <w:rPr>
          <w:rFonts w:ascii="Courier New" w:eastAsia="Courier New" w:hAnsi="Courier New"/>
          <w:color w:val="000000"/>
          <w:spacing w:val="-2"/>
          <w:sz w:val="20"/>
        </w:rPr>
        <w:t>collective bargaining claims, including time frames for filing such claims, remain unchanged.</w:t>
      </w:r>
    </w:p>
    <w:p w14:paraId="154DF071" w14:textId="77777777" w:rsidR="00711B13" w:rsidRDefault="004D432B">
      <w:pPr>
        <w:spacing w:before="227" w:line="225" w:lineRule="exact"/>
        <w:ind w:left="1368" w:right="792" w:hanging="288"/>
        <w:textAlignment w:val="baseline"/>
        <w:rPr>
          <w:rFonts w:ascii="Courier New" w:eastAsia="Courier New" w:hAnsi="Courier New"/>
          <w:color w:val="000000"/>
          <w:spacing w:val="-3"/>
          <w:sz w:val="20"/>
        </w:rPr>
      </w:pPr>
      <w:r>
        <w:rPr>
          <w:rFonts w:ascii="Courier New" w:eastAsia="Courier New" w:hAnsi="Courier New"/>
          <w:color w:val="000000"/>
          <w:spacing w:val="-3"/>
          <w:sz w:val="20"/>
        </w:rPr>
        <w:t>1. An individual who chooses to pursue statutory or collective bargaining remedies for denial of reasonable accommodation must:</w:t>
      </w:r>
    </w:p>
    <w:p w14:paraId="154DF072" w14:textId="77777777" w:rsidR="00711B13" w:rsidRDefault="004D432B">
      <w:pPr>
        <w:numPr>
          <w:ilvl w:val="0"/>
          <w:numId w:val="1"/>
        </w:numPr>
        <w:tabs>
          <w:tab w:val="clear" w:pos="576"/>
          <w:tab w:val="left" w:pos="2160"/>
        </w:tabs>
        <w:spacing w:before="220" w:line="228" w:lineRule="exact"/>
        <w:ind w:left="2160" w:right="1224" w:hanging="576"/>
        <w:textAlignment w:val="baseline"/>
        <w:rPr>
          <w:rFonts w:ascii="Courier New" w:eastAsia="Courier New" w:hAnsi="Courier New"/>
          <w:color w:val="000000"/>
          <w:spacing w:val="-2"/>
          <w:sz w:val="20"/>
        </w:rPr>
      </w:pPr>
      <w:r>
        <w:rPr>
          <w:rFonts w:ascii="Courier New" w:eastAsia="Courier New" w:hAnsi="Courier New"/>
          <w:color w:val="000000"/>
          <w:spacing w:val="-2"/>
          <w:sz w:val="20"/>
        </w:rPr>
        <w:t>For an EEO complaint, contact an E</w:t>
      </w:r>
      <w:r>
        <w:rPr>
          <w:rFonts w:ascii="Courier New" w:eastAsia="Courier New" w:hAnsi="Courier New"/>
          <w:color w:val="000000"/>
          <w:spacing w:val="-2"/>
          <w:sz w:val="20"/>
        </w:rPr>
        <w:t xml:space="preserve">EO counselor in the Office of Departmental Equal Employment Opportunity (ODEEO) within forty-five (45) days from the date of receipt of the written notice of </w:t>
      </w:r>
      <w:proofErr w:type="gramStart"/>
      <w:r>
        <w:rPr>
          <w:rFonts w:ascii="Courier New" w:eastAsia="Courier New" w:hAnsi="Courier New"/>
          <w:color w:val="000000"/>
          <w:spacing w:val="-2"/>
          <w:sz w:val="20"/>
        </w:rPr>
        <w:t>denial;</w:t>
      </w:r>
      <w:proofErr w:type="gramEnd"/>
    </w:p>
    <w:p w14:paraId="154DF073" w14:textId="77777777" w:rsidR="00711B13" w:rsidRDefault="004D432B">
      <w:pPr>
        <w:numPr>
          <w:ilvl w:val="0"/>
          <w:numId w:val="1"/>
        </w:numPr>
        <w:tabs>
          <w:tab w:val="clear" w:pos="576"/>
          <w:tab w:val="left" w:pos="2160"/>
        </w:tabs>
        <w:spacing w:before="253" w:line="199" w:lineRule="exact"/>
        <w:ind w:left="2160" w:hanging="576"/>
        <w:textAlignment w:val="baseline"/>
        <w:rPr>
          <w:rFonts w:ascii="Courier New" w:eastAsia="Courier New" w:hAnsi="Courier New"/>
          <w:color w:val="000000"/>
          <w:sz w:val="20"/>
        </w:rPr>
      </w:pPr>
      <w:r>
        <w:rPr>
          <w:rFonts w:ascii="Courier New" w:eastAsia="Courier New" w:hAnsi="Courier New"/>
          <w:color w:val="000000"/>
          <w:sz w:val="20"/>
        </w:rPr>
        <w:t>For a collective bargaining claim, file a written grievance</w:t>
      </w:r>
    </w:p>
    <w:p w14:paraId="154DF074" w14:textId="77777777" w:rsidR="00711B13" w:rsidRDefault="004D432B">
      <w:pPr>
        <w:spacing w:before="41" w:line="199" w:lineRule="exact"/>
        <w:ind w:left="2160"/>
        <w:textAlignment w:val="baseline"/>
        <w:rPr>
          <w:rFonts w:ascii="Courier New" w:eastAsia="Courier New" w:hAnsi="Courier New"/>
          <w:color w:val="000000"/>
          <w:sz w:val="20"/>
        </w:rPr>
      </w:pPr>
      <w:r>
        <w:rPr>
          <w:rFonts w:ascii="Courier New" w:eastAsia="Courier New" w:hAnsi="Courier New"/>
          <w:color w:val="000000"/>
          <w:sz w:val="20"/>
        </w:rPr>
        <w:t>in accordance with the provisions of the Collective Bargaining</w:t>
      </w:r>
    </w:p>
    <w:p w14:paraId="154DF075" w14:textId="77777777" w:rsidR="00711B13" w:rsidRDefault="004D432B">
      <w:pPr>
        <w:spacing w:before="27" w:line="198" w:lineRule="exact"/>
        <w:ind w:left="2160"/>
        <w:textAlignment w:val="baseline"/>
        <w:rPr>
          <w:rFonts w:ascii="Courier New" w:eastAsia="Courier New" w:hAnsi="Courier New"/>
          <w:color w:val="000000"/>
          <w:spacing w:val="-2"/>
          <w:sz w:val="20"/>
        </w:rPr>
      </w:pPr>
      <w:r>
        <w:rPr>
          <w:rFonts w:ascii="Courier New" w:eastAsia="Courier New" w:hAnsi="Courier New"/>
          <w:color w:val="000000"/>
          <w:spacing w:val="-2"/>
          <w:sz w:val="20"/>
        </w:rPr>
        <w:t>Agreement; or</w:t>
      </w:r>
    </w:p>
    <w:p w14:paraId="154DF076" w14:textId="77777777" w:rsidR="00711B13" w:rsidRDefault="004D432B">
      <w:pPr>
        <w:numPr>
          <w:ilvl w:val="0"/>
          <w:numId w:val="1"/>
        </w:numPr>
        <w:tabs>
          <w:tab w:val="clear" w:pos="576"/>
          <w:tab w:val="left" w:pos="2160"/>
        </w:tabs>
        <w:spacing w:before="211" w:line="228" w:lineRule="exact"/>
        <w:ind w:left="2160" w:right="864" w:hanging="576"/>
        <w:textAlignment w:val="baseline"/>
        <w:rPr>
          <w:rFonts w:ascii="Courier New" w:eastAsia="Courier New" w:hAnsi="Courier New"/>
          <w:color w:val="000000"/>
          <w:sz w:val="20"/>
        </w:rPr>
      </w:pPr>
      <w:r>
        <w:rPr>
          <w:rFonts w:ascii="Courier New" w:eastAsia="Courier New" w:hAnsi="Courier New"/>
          <w:color w:val="000000"/>
          <w:sz w:val="20"/>
        </w:rPr>
        <w:t>Initiate an appeal to the Merit Systems Protection Board within thirty (30) days of an appealable adverse action as defined in 5 C.F.R. 1201.3.</w:t>
      </w:r>
    </w:p>
    <w:p w14:paraId="154DF077" w14:textId="77777777" w:rsidR="00711B13" w:rsidRDefault="004D432B">
      <w:pPr>
        <w:spacing w:before="225" w:line="225" w:lineRule="exact"/>
        <w:ind w:left="1368" w:right="864" w:hanging="288"/>
        <w:textAlignment w:val="baseline"/>
        <w:rPr>
          <w:rFonts w:ascii="Courier New" w:eastAsia="Courier New" w:hAnsi="Courier New"/>
          <w:b/>
          <w:color w:val="000000"/>
          <w:spacing w:val="-1"/>
          <w:sz w:val="20"/>
        </w:rPr>
      </w:pPr>
      <w:r>
        <w:rPr>
          <w:rFonts w:ascii="Courier New" w:eastAsia="Courier New" w:hAnsi="Courier New"/>
          <w:b/>
          <w:color w:val="000000"/>
          <w:spacing w:val="-1"/>
          <w:sz w:val="20"/>
        </w:rPr>
        <w:t xml:space="preserve">2. </w:t>
      </w:r>
      <w:r>
        <w:rPr>
          <w:rFonts w:ascii="Courier New" w:eastAsia="Courier New" w:hAnsi="Courier New"/>
          <w:color w:val="000000"/>
          <w:spacing w:val="-1"/>
          <w:sz w:val="20"/>
        </w:rPr>
        <w:t>If a member of the ODEEO staff has had any involvement in the processing of the reasonable accommodation requ</w:t>
      </w:r>
      <w:r>
        <w:rPr>
          <w:rFonts w:ascii="Courier New" w:eastAsia="Courier New" w:hAnsi="Courier New"/>
          <w:color w:val="000000"/>
          <w:spacing w:val="-1"/>
          <w:sz w:val="20"/>
        </w:rPr>
        <w:t>est, that staff</w:t>
      </w:r>
    </w:p>
    <w:p w14:paraId="154DF078" w14:textId="77777777" w:rsidR="00711B13" w:rsidRDefault="00711B13">
      <w:pPr>
        <w:sectPr w:rsidR="00711B13">
          <w:pgSz w:w="12240" w:h="15840"/>
          <w:pgMar w:top="1440" w:right="1421" w:bottom="6544" w:left="1099" w:header="720" w:footer="720" w:gutter="0"/>
          <w:cols w:space="720"/>
        </w:sectPr>
      </w:pPr>
    </w:p>
    <w:p w14:paraId="154DF079" w14:textId="77777777" w:rsidR="00711B13" w:rsidRDefault="004D432B">
      <w:pPr>
        <w:spacing w:before="13" w:line="228" w:lineRule="exact"/>
        <w:ind w:right="72"/>
        <w:jc w:val="both"/>
        <w:textAlignment w:val="baseline"/>
        <w:rPr>
          <w:rFonts w:ascii="Courier New" w:eastAsia="Courier New" w:hAnsi="Courier New"/>
          <w:color w:val="000000"/>
          <w:sz w:val="20"/>
        </w:rPr>
      </w:pPr>
      <w:r>
        <w:rPr>
          <w:rFonts w:ascii="Courier New" w:eastAsia="Courier New" w:hAnsi="Courier New"/>
          <w:color w:val="000000"/>
          <w:sz w:val="20"/>
        </w:rPr>
        <w:lastRenderedPageBreak/>
        <w:t>member shall recuse him/herself from any involvement in the processing of an EEO counseling contact or EEO complaint in connection with that request.</w:t>
      </w:r>
    </w:p>
    <w:sectPr w:rsidR="00711B13">
      <w:pgSz w:w="12240" w:h="15840"/>
      <w:pgMar w:top="1420" w:right="2515" w:bottom="13304" w:left="25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F081" w14:textId="77777777" w:rsidR="00000000" w:rsidRDefault="004D432B">
      <w:r>
        <w:separator/>
      </w:r>
    </w:p>
  </w:endnote>
  <w:endnote w:type="continuationSeparator" w:id="0">
    <w:p w14:paraId="154DF083" w14:textId="77777777" w:rsidR="00000000" w:rsidRDefault="004D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F07D" w14:textId="77777777" w:rsidR="00711B13" w:rsidRDefault="00711B13"/>
  </w:footnote>
  <w:footnote w:type="continuationSeparator" w:id="0">
    <w:p w14:paraId="154DF07E" w14:textId="77777777" w:rsidR="00711B13" w:rsidRDefault="004D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C1AEE"/>
    <w:multiLevelType w:val="multilevel"/>
    <w:tmpl w:val="82AA51AE"/>
    <w:lvl w:ilvl="0">
      <w:start w:val="1"/>
      <w:numFmt w:val="lowerLetter"/>
      <w:lvlText w:val="(%1)"/>
      <w:lvlJc w:val="left"/>
      <w:pPr>
        <w:tabs>
          <w:tab w:val="left" w:pos="576"/>
        </w:tabs>
      </w:pPr>
      <w:rPr>
        <w:rFonts w:ascii="Courier New" w:eastAsia="Courier New" w:hAnsi="Courier New"/>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568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13"/>
    <w:rsid w:val="004D432B"/>
    <w:rsid w:val="00711B13"/>
    <w:rsid w:val="00F5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4DF06D"/>
  <w15:docId w15:val="{93B0CFF9-D05F-4A99-81E5-96A419C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2C015-D05B-4659-9D9F-686EB527AFCC}"/>
</file>

<file path=customXml/itemProps2.xml><?xml version="1.0" encoding="utf-8"?>
<ds:datastoreItem xmlns:ds="http://schemas.openxmlformats.org/officeDocument/2006/customXml" ds:itemID="{1756A324-36F0-47EF-9893-B1C36136942A}"/>
</file>

<file path=customXml/itemProps3.xml><?xml version="1.0" encoding="utf-8"?>
<ds:datastoreItem xmlns:ds="http://schemas.openxmlformats.org/officeDocument/2006/customXml" ds:itemID="{98714F71-81E2-4FB7-8C9E-4A537A557B76}"/>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Company>U.S. Department of Housing and Urban Development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2022-05-23T13:41:00Z</dcterms:created>
  <dcterms:modified xsi:type="dcterms:W3CDTF">2022-05-23T13:41:00Z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