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5456" w14:textId="77777777" w:rsidR="004A40FE" w:rsidRDefault="00E32E6E">
      <w:pPr>
        <w:spacing w:before="2" w:line="230" w:lineRule="exact"/>
        <w:ind w:left="7704" w:firstLine="216"/>
        <w:textAlignment w:val="baseline"/>
        <w:rPr>
          <w:rFonts w:eastAsia="Times New Roman"/>
          <w:i/>
          <w:color w:val="000000"/>
          <w:sz w:val="20"/>
        </w:rPr>
      </w:pPr>
      <w:r>
        <w:rPr>
          <w:rFonts w:eastAsia="Times New Roman"/>
          <w:i/>
          <w:color w:val="000000"/>
          <w:sz w:val="20"/>
        </w:rPr>
        <w:t>Handbook 7855.1 APPENDIX 1</w:t>
      </w:r>
    </w:p>
    <w:p w14:paraId="50FE5457" w14:textId="77777777" w:rsidR="004A40FE" w:rsidRDefault="00E32E6E">
      <w:pPr>
        <w:spacing w:before="7" w:line="269"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58" w14:textId="77777777" w:rsidR="004A40FE" w:rsidRDefault="00E32E6E">
      <w:pPr>
        <w:spacing w:before="1123" w:line="273" w:lineRule="exact"/>
        <w:jc w:val="center"/>
        <w:textAlignment w:val="baseline"/>
        <w:rPr>
          <w:rFonts w:eastAsia="Times New Roman"/>
          <w:b/>
          <w:color w:val="000000"/>
          <w:sz w:val="24"/>
          <w:u w:val="single"/>
        </w:rPr>
      </w:pPr>
      <w:r>
        <w:rPr>
          <w:rFonts w:eastAsia="Times New Roman"/>
          <w:b/>
          <w:color w:val="000000"/>
          <w:sz w:val="24"/>
          <w:u w:val="single"/>
        </w:rPr>
        <w:t>FORMS OF REASONABLE ACCOMMODATION</w:t>
      </w:r>
    </w:p>
    <w:p w14:paraId="50FE5459" w14:textId="77777777" w:rsidR="004A40FE" w:rsidRDefault="00E32E6E">
      <w:pPr>
        <w:spacing w:before="288" w:after="279" w:line="283" w:lineRule="exact"/>
        <w:ind w:right="216"/>
        <w:jc w:val="both"/>
        <w:textAlignment w:val="baseline"/>
        <w:rPr>
          <w:rFonts w:eastAsia="Times New Roman"/>
          <w:color w:val="000000"/>
          <w:sz w:val="24"/>
        </w:rPr>
      </w:pPr>
      <w:r>
        <w:rPr>
          <w:rFonts w:eastAsia="Times New Roman"/>
          <w:color w:val="000000"/>
          <w:sz w:val="24"/>
        </w:rPr>
        <w:t>This section provides an overview of some generic accommodation options used successfully in a variety of situations.</w:t>
      </w:r>
    </w:p>
    <w:p w14:paraId="50FE545A" w14:textId="77777777" w:rsidR="004A40FE" w:rsidRDefault="00E32E6E">
      <w:pPr>
        <w:numPr>
          <w:ilvl w:val="0"/>
          <w:numId w:val="1"/>
        </w:numPr>
        <w:spacing w:line="283" w:lineRule="exact"/>
        <w:ind w:left="432" w:right="216" w:hanging="432"/>
        <w:textAlignment w:val="baseline"/>
        <w:rPr>
          <w:rFonts w:eastAsia="Times New Roman"/>
          <w:b/>
          <w:color w:val="000000"/>
          <w:spacing w:val="-1"/>
          <w:sz w:val="24"/>
          <w:u w:val="single"/>
        </w:rPr>
      </w:pPr>
      <w:r>
        <w:pict w14:anchorId="50FE5573">
          <v:shapetype id="_x0000_t202" coordsize="21600,21600" o:spt="202" path="m,l,21600r21600,l21600,xe">
            <v:stroke joinstyle="miter"/>
            <v:path gradientshapeok="t" o:connecttype="rect"/>
          </v:shapetype>
          <v:shape id="_x0000_s0" o:spid="_x0000_s1085" type="#_x0000_t202" style="position:absolute;left:0;text-align:left;margin-left:62.4pt;margin-top:202.1pt;width:9.1pt;height:1.4pt;z-index:-251688960;mso-wrap-distance-left:0;mso-wrap-distance-right:0;mso-position-horizontal-relative:page;mso-position-vertical-relative:page" filled="f" stroked="f">
            <v:textbox inset="0,0,0,0">
              <w:txbxContent>
                <w:p w14:paraId="50FE55B1" w14:textId="77777777" w:rsidR="004A40FE" w:rsidRDefault="00E32E6E">
                  <w:pPr>
                    <w:spacing w:line="28" w:lineRule="exact"/>
                    <w:textAlignment w:val="baseline"/>
                  </w:pPr>
                  <w:r>
                    <w:rPr>
                      <w:noProof/>
                    </w:rPr>
                    <w:drawing>
                      <wp:inline distT="0" distB="0" distL="0" distR="0" wp14:anchorId="50FE55CB" wp14:editId="50FE55CC">
                        <wp:extent cx="115570" cy="177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15570" cy="17780"/>
                                </a:xfrm>
                                <a:prstGeom prst="rect">
                                  <a:avLst/>
                                </a:prstGeom>
                              </pic:spPr>
                            </pic:pic>
                          </a:graphicData>
                        </a:graphic>
                      </wp:inline>
                    </w:drawing>
                  </w:r>
                </w:p>
              </w:txbxContent>
            </v:textbox>
            <w10:wrap anchorx="page" anchory="page"/>
          </v:shape>
        </w:pict>
      </w:r>
      <w:r>
        <w:rPr>
          <w:rFonts w:eastAsia="Times New Roman"/>
          <w:b/>
          <w:color w:val="000000"/>
          <w:spacing w:val="-1"/>
          <w:sz w:val="24"/>
          <w:u w:val="single"/>
        </w:rPr>
        <w:t>Restructuring Jobs</w:t>
      </w:r>
      <w:r>
        <w:rPr>
          <w:rFonts w:eastAsia="Times New Roman"/>
          <w:b/>
          <w:color w:val="000000"/>
          <w:spacing w:val="-1"/>
          <w:sz w:val="26"/>
        </w:rPr>
        <w:t xml:space="preserve"> - </w:t>
      </w:r>
      <w:r>
        <w:rPr>
          <w:rFonts w:eastAsia="Times New Roman"/>
          <w:color w:val="000000"/>
          <w:spacing w:val="-1"/>
          <w:sz w:val="24"/>
        </w:rPr>
        <w:t>A job may be modified so that a person with disabilities can perform those essential functions of a position. It is first necessary to identify those tasks that may be difficult for an individual to accomplish because of a disability. The tasks should then</w:t>
      </w:r>
      <w:r>
        <w:rPr>
          <w:rFonts w:eastAsia="Times New Roman"/>
          <w:color w:val="000000"/>
          <w:spacing w:val="-1"/>
          <w:sz w:val="24"/>
        </w:rPr>
        <w:t xml:space="preserve"> be analyzed to identify those factors which specifically make it difficult for the person with disabilities to effectively accomplish the job. These factors should be eliminated by changing the job contents; eliminating nonessential elements; re-delegatin</w:t>
      </w:r>
      <w:r>
        <w:rPr>
          <w:rFonts w:eastAsia="Times New Roman"/>
          <w:color w:val="000000"/>
          <w:spacing w:val="-1"/>
          <w:sz w:val="24"/>
        </w:rPr>
        <w:t>g assignments; exchanging assignments with other employees; redesigning procedures for task accomplishment; or, in the case of non-probationary employees, reassignment to another position.</w:t>
      </w:r>
    </w:p>
    <w:p w14:paraId="50FE545B" w14:textId="77777777" w:rsidR="004A40FE" w:rsidRDefault="00E32E6E">
      <w:pPr>
        <w:numPr>
          <w:ilvl w:val="0"/>
          <w:numId w:val="1"/>
        </w:numPr>
        <w:spacing w:before="293" w:line="283" w:lineRule="exact"/>
        <w:ind w:left="432" w:right="792" w:hanging="432"/>
        <w:textAlignment w:val="baseline"/>
        <w:rPr>
          <w:rFonts w:eastAsia="Times New Roman"/>
          <w:b/>
          <w:color w:val="000000"/>
          <w:spacing w:val="-1"/>
          <w:sz w:val="24"/>
          <w:u w:val="single"/>
        </w:rPr>
      </w:pPr>
      <w:r>
        <w:rPr>
          <w:rFonts w:eastAsia="Times New Roman"/>
          <w:b/>
          <w:color w:val="000000"/>
          <w:spacing w:val="-1"/>
          <w:sz w:val="24"/>
          <w:u w:val="single"/>
        </w:rPr>
        <w:t>Modifying Worksites</w:t>
      </w:r>
      <w:r>
        <w:rPr>
          <w:rFonts w:eastAsia="Times New Roman"/>
          <w:b/>
          <w:color w:val="000000"/>
          <w:spacing w:val="-1"/>
          <w:sz w:val="26"/>
        </w:rPr>
        <w:t xml:space="preserve"> - </w:t>
      </w:r>
      <w:r>
        <w:rPr>
          <w:rFonts w:eastAsia="Times New Roman"/>
          <w:color w:val="000000"/>
          <w:spacing w:val="-1"/>
          <w:sz w:val="24"/>
        </w:rPr>
        <w:t>Changes may be needed in the worksite area wh</w:t>
      </w:r>
      <w:r>
        <w:rPr>
          <w:rFonts w:eastAsia="Times New Roman"/>
          <w:color w:val="000000"/>
          <w:spacing w:val="-1"/>
          <w:sz w:val="24"/>
        </w:rPr>
        <w:t>en there is an employee with disabilities. This may include accessibility to and around the work area, restrooms and other facilities used by the employee. Adjustments may be as simple as:</w:t>
      </w:r>
    </w:p>
    <w:p w14:paraId="50FE545C" w14:textId="77777777" w:rsidR="004A40FE" w:rsidRDefault="00E32E6E">
      <w:pPr>
        <w:numPr>
          <w:ilvl w:val="0"/>
          <w:numId w:val="2"/>
        </w:numPr>
        <w:tabs>
          <w:tab w:val="clear" w:pos="576"/>
          <w:tab w:val="left" w:pos="1368"/>
        </w:tabs>
        <w:spacing w:before="241" w:line="283" w:lineRule="exact"/>
        <w:ind w:left="1368" w:right="1080" w:hanging="576"/>
        <w:textAlignment w:val="baseline"/>
        <w:rPr>
          <w:rFonts w:eastAsia="Times New Roman"/>
          <w:color w:val="000000"/>
          <w:spacing w:val="-3"/>
          <w:sz w:val="24"/>
        </w:rPr>
      </w:pPr>
      <w:r>
        <w:rPr>
          <w:rFonts w:eastAsia="Times New Roman"/>
          <w:color w:val="000000"/>
          <w:spacing w:val="-3"/>
          <w:sz w:val="24"/>
        </w:rPr>
        <w:t>Widening access areas between fixtures to allow room for wheelchair</w:t>
      </w:r>
      <w:r>
        <w:rPr>
          <w:rFonts w:eastAsia="Times New Roman"/>
          <w:color w:val="000000"/>
          <w:spacing w:val="-3"/>
          <w:sz w:val="24"/>
        </w:rPr>
        <w:t>s and maintaining hazard-free pathways for sight or mobility impaired employees; Raising or lowering equipment to provide required working heights;</w:t>
      </w:r>
    </w:p>
    <w:p w14:paraId="50FE545D" w14:textId="77777777" w:rsidR="004A40FE" w:rsidRDefault="00E32E6E">
      <w:pPr>
        <w:numPr>
          <w:ilvl w:val="0"/>
          <w:numId w:val="2"/>
        </w:numPr>
        <w:tabs>
          <w:tab w:val="clear" w:pos="576"/>
          <w:tab w:val="left" w:pos="1368"/>
        </w:tabs>
        <w:spacing w:before="298" w:line="283" w:lineRule="exact"/>
        <w:ind w:left="1368" w:hanging="576"/>
        <w:textAlignment w:val="baseline"/>
        <w:rPr>
          <w:rFonts w:eastAsia="Times New Roman"/>
          <w:color w:val="000000"/>
          <w:sz w:val="24"/>
        </w:rPr>
      </w:pPr>
      <w:r>
        <w:rPr>
          <w:rFonts w:eastAsia="Times New Roman"/>
          <w:color w:val="000000"/>
          <w:sz w:val="24"/>
        </w:rPr>
        <w:t>Rearranging files or shelves for accessibility to wheelchair users;</w:t>
      </w:r>
    </w:p>
    <w:p w14:paraId="50FE545E" w14:textId="77777777" w:rsidR="004A40FE" w:rsidRDefault="00E32E6E">
      <w:pPr>
        <w:numPr>
          <w:ilvl w:val="0"/>
          <w:numId w:val="2"/>
        </w:numPr>
        <w:tabs>
          <w:tab w:val="clear" w:pos="576"/>
          <w:tab w:val="left" w:pos="1368"/>
        </w:tabs>
        <w:spacing w:before="298" w:line="283" w:lineRule="exact"/>
        <w:ind w:left="1368" w:hanging="576"/>
        <w:textAlignment w:val="baseline"/>
        <w:rPr>
          <w:rFonts w:eastAsia="Times New Roman"/>
          <w:color w:val="000000"/>
          <w:sz w:val="24"/>
        </w:rPr>
      </w:pPr>
      <w:r>
        <w:rPr>
          <w:rFonts w:eastAsia="Times New Roman"/>
          <w:color w:val="000000"/>
          <w:sz w:val="24"/>
        </w:rPr>
        <w:t>Moving equipment controls to one side or another or modifying them for hand or foot operation;</w:t>
      </w:r>
    </w:p>
    <w:p w14:paraId="50FE545F" w14:textId="77777777" w:rsidR="004A40FE" w:rsidRDefault="00E32E6E">
      <w:pPr>
        <w:numPr>
          <w:ilvl w:val="0"/>
          <w:numId w:val="2"/>
        </w:numPr>
        <w:tabs>
          <w:tab w:val="clear" w:pos="576"/>
          <w:tab w:val="left" w:pos="1368"/>
        </w:tabs>
        <w:spacing w:before="298" w:line="283" w:lineRule="exact"/>
        <w:ind w:left="1368" w:hanging="576"/>
        <w:textAlignment w:val="baseline"/>
        <w:rPr>
          <w:rFonts w:eastAsia="Times New Roman"/>
          <w:color w:val="000000"/>
          <w:sz w:val="24"/>
        </w:rPr>
      </w:pPr>
      <w:r>
        <w:rPr>
          <w:rFonts w:eastAsia="Times New Roman"/>
          <w:color w:val="000000"/>
          <w:sz w:val="24"/>
        </w:rPr>
        <w:t>Installing special holding devices on desks, machines, or benches;</w:t>
      </w:r>
    </w:p>
    <w:p w14:paraId="50FE5460" w14:textId="77777777" w:rsidR="004A40FE" w:rsidRDefault="00E32E6E">
      <w:pPr>
        <w:numPr>
          <w:ilvl w:val="0"/>
          <w:numId w:val="2"/>
        </w:numPr>
        <w:tabs>
          <w:tab w:val="clear" w:pos="576"/>
          <w:tab w:val="left" w:pos="1368"/>
        </w:tabs>
        <w:spacing w:before="297" w:line="283" w:lineRule="exact"/>
        <w:ind w:left="1368" w:hanging="576"/>
        <w:textAlignment w:val="baseline"/>
        <w:rPr>
          <w:rFonts w:eastAsia="Times New Roman"/>
          <w:color w:val="000000"/>
          <w:sz w:val="24"/>
        </w:rPr>
      </w:pPr>
      <w:r>
        <w:rPr>
          <w:rFonts w:eastAsia="Times New Roman"/>
          <w:color w:val="000000"/>
          <w:sz w:val="24"/>
        </w:rPr>
        <w:t xml:space="preserve">Placing Braille labels on </w:t>
      </w:r>
      <w:r>
        <w:rPr>
          <w:rFonts w:eastAsia="Times New Roman"/>
          <w:color w:val="000000"/>
          <w:sz w:val="24"/>
        </w:rPr>
        <w:t>shelves so sight impaired employees can identify contents;</w:t>
      </w:r>
    </w:p>
    <w:p w14:paraId="50FE5461" w14:textId="77777777" w:rsidR="004A40FE" w:rsidRDefault="00E32E6E">
      <w:pPr>
        <w:numPr>
          <w:ilvl w:val="0"/>
          <w:numId w:val="2"/>
        </w:numPr>
        <w:tabs>
          <w:tab w:val="clear" w:pos="576"/>
          <w:tab w:val="left" w:pos="1368"/>
        </w:tabs>
        <w:spacing w:before="298" w:line="283" w:lineRule="exact"/>
        <w:ind w:left="1368" w:right="432" w:hanging="576"/>
        <w:jc w:val="both"/>
        <w:textAlignment w:val="baseline"/>
        <w:rPr>
          <w:rFonts w:eastAsia="Times New Roman"/>
          <w:color w:val="000000"/>
          <w:sz w:val="24"/>
        </w:rPr>
      </w:pPr>
      <w:r>
        <w:rPr>
          <w:rFonts w:eastAsia="Times New Roman"/>
          <w:color w:val="000000"/>
          <w:sz w:val="24"/>
        </w:rPr>
        <w:t>Installing telecommunication devices or telephone amplifiers for persons who are hearing impaired;</w:t>
      </w:r>
    </w:p>
    <w:p w14:paraId="50FE5462" w14:textId="77777777" w:rsidR="004A40FE" w:rsidRDefault="00E32E6E">
      <w:pPr>
        <w:numPr>
          <w:ilvl w:val="0"/>
          <w:numId w:val="2"/>
        </w:numPr>
        <w:tabs>
          <w:tab w:val="clear" w:pos="576"/>
          <w:tab w:val="left" w:pos="1368"/>
        </w:tabs>
        <w:spacing w:before="298" w:line="283" w:lineRule="exact"/>
        <w:ind w:left="1368" w:right="432" w:hanging="576"/>
        <w:jc w:val="both"/>
        <w:textAlignment w:val="baseline"/>
        <w:rPr>
          <w:rFonts w:eastAsia="Times New Roman"/>
          <w:color w:val="000000"/>
          <w:sz w:val="24"/>
        </w:rPr>
      </w:pPr>
      <w:r>
        <w:rPr>
          <w:rFonts w:eastAsia="Times New Roman"/>
          <w:color w:val="000000"/>
          <w:sz w:val="24"/>
        </w:rPr>
        <w:t>Providing a speaker telephone or an extension arm or goose-neck to hold a phone receiver; and</w:t>
      </w:r>
    </w:p>
    <w:p w14:paraId="50FE5463" w14:textId="77777777" w:rsidR="004A40FE" w:rsidRDefault="00E32E6E">
      <w:pPr>
        <w:spacing w:before="1019" w:line="273" w:lineRule="exact"/>
        <w:jc w:val="center"/>
        <w:textAlignment w:val="baseline"/>
        <w:rPr>
          <w:rFonts w:eastAsia="Times New Roman"/>
          <w:b/>
          <w:color w:val="000000"/>
          <w:sz w:val="24"/>
          <w:u w:val="single"/>
        </w:rPr>
      </w:pPr>
      <w:r>
        <w:rPr>
          <w:rFonts w:eastAsia="Times New Roman"/>
          <w:b/>
          <w:color w:val="000000"/>
          <w:sz w:val="24"/>
          <w:u w:val="single"/>
        </w:rPr>
        <w:t>FORM</w:t>
      </w:r>
      <w:r>
        <w:rPr>
          <w:rFonts w:eastAsia="Times New Roman"/>
          <w:b/>
          <w:color w:val="000000"/>
          <w:sz w:val="24"/>
          <w:u w:val="single"/>
        </w:rPr>
        <w:t>S OF REASONABLE ACCOMMODATION (Cont'd)</w:t>
      </w:r>
    </w:p>
    <w:p w14:paraId="50FE5464" w14:textId="77777777" w:rsidR="004A40FE" w:rsidRDefault="00E32E6E">
      <w:pPr>
        <w:tabs>
          <w:tab w:val="left" w:leader="underscore" w:pos="7920"/>
        </w:tabs>
        <w:spacing w:before="1" w:line="281" w:lineRule="exact"/>
        <w:ind w:left="4680"/>
        <w:textAlignment w:val="baseline"/>
        <w:rPr>
          <w:rFonts w:eastAsia="Times New Roman"/>
          <w:b/>
          <w:color w:val="000000"/>
          <w:sz w:val="26"/>
        </w:rPr>
      </w:pPr>
      <w:r>
        <w:pict w14:anchorId="50FE5574">
          <v:line id="_x0000_s1084" style="position:absolute;left:0;text-align:left;z-index:251654144;mso-position-horizontal-relative:page;mso-position-vertical-relative:page" from="66.5pt,701.5pt" to="146.2pt,701.5pt" strokeweight=".5pt">
            <w10:wrap anchorx="page" anchory="page"/>
          </v:line>
        </w:pict>
      </w:r>
      <w:r>
        <w:pict w14:anchorId="50FE5575">
          <v:line id="_x0000_s1083" style="position:absolute;left:0;text-align:left;z-index:251655168;mso-position-horizontal-relative:page;mso-position-vertical-relative:page" from="459.35pt,701.5pt" to="549.4pt,701.5pt" strokeweight=".5pt">
            <w10:wrap anchorx="page" anchory="page"/>
          </v:line>
        </w:pict>
      </w:r>
      <w:r>
        <w:rPr>
          <w:rFonts w:eastAsia="Times New Roman"/>
          <w:b/>
          <w:color w:val="000000"/>
          <w:sz w:val="26"/>
        </w:rPr>
        <w:t>1-1</w:t>
      </w:r>
      <w:r>
        <w:rPr>
          <w:rFonts w:eastAsia="Times New Roman"/>
          <w:b/>
          <w:color w:val="000000"/>
          <w:sz w:val="26"/>
        </w:rPr>
        <w:tab/>
        <w:t xml:space="preserve"> </w:t>
      </w:r>
    </w:p>
    <w:p w14:paraId="50FE5465" w14:textId="77777777" w:rsidR="004A40FE" w:rsidRDefault="00E32E6E">
      <w:pPr>
        <w:spacing w:line="225" w:lineRule="exact"/>
        <w:ind w:right="216"/>
        <w:jc w:val="right"/>
        <w:textAlignment w:val="baseline"/>
        <w:rPr>
          <w:rFonts w:eastAsia="Times New Roman"/>
          <w:i/>
          <w:color w:val="000000"/>
          <w:sz w:val="20"/>
        </w:rPr>
      </w:pPr>
      <w:r>
        <w:rPr>
          <w:rFonts w:eastAsia="Times New Roman"/>
          <w:i/>
          <w:color w:val="000000"/>
          <w:sz w:val="20"/>
        </w:rPr>
        <w:t>04/2003</w:t>
      </w:r>
    </w:p>
    <w:p w14:paraId="50FE5466" w14:textId="77777777" w:rsidR="004A40FE" w:rsidRDefault="004A40FE">
      <w:pPr>
        <w:sectPr w:rsidR="004A40FE">
          <w:pgSz w:w="12240" w:h="15840"/>
          <w:pgMar w:top="520" w:right="1372" w:bottom="1004" w:left="1248" w:header="720" w:footer="720" w:gutter="0"/>
          <w:cols w:space="720"/>
        </w:sectPr>
      </w:pPr>
    </w:p>
    <w:p w14:paraId="50FE5467" w14:textId="77777777" w:rsidR="004A40FE" w:rsidRDefault="00E32E6E">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468" w14:textId="77777777" w:rsidR="004A40FE" w:rsidRDefault="00E32E6E">
      <w:pPr>
        <w:spacing w:before="7" w:line="273"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69" w14:textId="77777777" w:rsidR="004A40FE" w:rsidRDefault="00E32E6E">
      <w:pPr>
        <w:numPr>
          <w:ilvl w:val="0"/>
          <w:numId w:val="2"/>
        </w:numPr>
        <w:tabs>
          <w:tab w:val="clear" w:pos="576"/>
          <w:tab w:val="left" w:pos="1368"/>
        </w:tabs>
        <w:spacing w:before="580" w:line="283" w:lineRule="exact"/>
        <w:ind w:left="1368" w:right="72" w:hanging="576"/>
        <w:textAlignment w:val="baseline"/>
        <w:rPr>
          <w:rFonts w:eastAsia="Times New Roman"/>
          <w:color w:val="000000"/>
          <w:sz w:val="24"/>
        </w:rPr>
      </w:pPr>
      <w:r>
        <w:rPr>
          <w:rFonts w:eastAsia="Times New Roman"/>
          <w:color w:val="000000"/>
          <w:sz w:val="24"/>
        </w:rPr>
        <w:t>Providing special heating or air conditioning units for persons whose disabilities make them sensitive to environmental temperatures.</w:t>
      </w:r>
    </w:p>
    <w:p w14:paraId="50FE546A" w14:textId="77777777" w:rsidR="004A40FE" w:rsidRDefault="00E32E6E">
      <w:pPr>
        <w:numPr>
          <w:ilvl w:val="0"/>
          <w:numId w:val="1"/>
        </w:numPr>
        <w:spacing w:before="290" w:line="283" w:lineRule="exact"/>
        <w:ind w:left="432" w:right="288" w:hanging="432"/>
        <w:textAlignment w:val="baseline"/>
        <w:rPr>
          <w:rFonts w:eastAsia="Times New Roman"/>
          <w:b/>
          <w:color w:val="000000"/>
          <w:sz w:val="25"/>
        </w:rPr>
      </w:pPr>
      <w:r>
        <w:rPr>
          <w:rFonts w:eastAsia="Times New Roman"/>
          <w:b/>
          <w:color w:val="000000"/>
          <w:sz w:val="25"/>
        </w:rPr>
        <w:t xml:space="preserve">Accessible Facilities - </w:t>
      </w:r>
      <w:r>
        <w:rPr>
          <w:rFonts w:eastAsia="Times New Roman"/>
          <w:color w:val="000000"/>
          <w:sz w:val="24"/>
        </w:rPr>
        <w:t>Under Section 504 of the Rehabilitation Act of 1973, as amended, all Federal agencies must ensure that their programs and activities are accessible to persons with disabilities. This does not mean that every element of every Federal facility has to be full</w:t>
      </w:r>
      <w:r>
        <w:rPr>
          <w:rFonts w:eastAsia="Times New Roman"/>
          <w:color w:val="000000"/>
          <w:sz w:val="24"/>
        </w:rPr>
        <w:t xml:space="preserve">y accessible. Rather, it means that agencies must take necessary steps to make all of their programs accessible to persons with disabilities. Additionally, agencies may have to eliminate architectural barriers as a matter of reasonable accommodation to an </w:t>
      </w:r>
      <w:r>
        <w:rPr>
          <w:rFonts w:eastAsia="Times New Roman"/>
          <w:color w:val="000000"/>
          <w:sz w:val="24"/>
        </w:rPr>
        <w:t>individual employee or applicant under Section 501 of the Rehabilitation Act of 1973, as amended. Eliminating architectural barriers through such means as ramps, wider doorways, elevators, work platforms, and handrails often make the work facility more usa</w:t>
      </w:r>
      <w:r>
        <w:rPr>
          <w:rFonts w:eastAsia="Times New Roman"/>
          <w:color w:val="000000"/>
          <w:sz w:val="24"/>
        </w:rPr>
        <w:t>ble by all employees, not just those with disabilities.</w:t>
      </w:r>
    </w:p>
    <w:p w14:paraId="50FE546B" w14:textId="77777777" w:rsidR="004A40FE" w:rsidRDefault="00E32E6E">
      <w:pPr>
        <w:numPr>
          <w:ilvl w:val="0"/>
          <w:numId w:val="1"/>
        </w:numPr>
        <w:spacing w:before="288" w:line="283" w:lineRule="exact"/>
        <w:ind w:left="432" w:right="72" w:hanging="432"/>
        <w:textAlignment w:val="baseline"/>
        <w:rPr>
          <w:rFonts w:eastAsia="Times New Roman"/>
          <w:b/>
          <w:color w:val="000000"/>
          <w:sz w:val="24"/>
          <w:u w:val="single"/>
        </w:rPr>
      </w:pPr>
      <w:r>
        <w:rPr>
          <w:rFonts w:eastAsia="Times New Roman"/>
          <w:b/>
          <w:color w:val="000000"/>
          <w:sz w:val="24"/>
          <w:u w:val="single"/>
        </w:rPr>
        <w:t>Adjusting Work Schedules</w:t>
      </w:r>
      <w:r>
        <w:rPr>
          <w:rFonts w:eastAsia="Times New Roman"/>
          <w:b/>
          <w:color w:val="000000"/>
          <w:sz w:val="25"/>
        </w:rPr>
        <w:t xml:space="preserve"> - </w:t>
      </w:r>
      <w:r>
        <w:rPr>
          <w:rFonts w:eastAsia="Times New Roman"/>
          <w:color w:val="000000"/>
          <w:sz w:val="24"/>
        </w:rPr>
        <w:t>Some individuals with disabilities are denied employment opportunities because they cannot meet the requirements of a standard 40-hour work-week. For these individuals, acco</w:t>
      </w:r>
      <w:r>
        <w:rPr>
          <w:rFonts w:eastAsia="Times New Roman"/>
          <w:color w:val="000000"/>
          <w:sz w:val="24"/>
        </w:rPr>
        <w:t>mmodations can be made as follows:</w:t>
      </w:r>
    </w:p>
    <w:p w14:paraId="50FE546C" w14:textId="77777777" w:rsidR="004A40FE" w:rsidRDefault="00E32E6E">
      <w:pPr>
        <w:numPr>
          <w:ilvl w:val="0"/>
          <w:numId w:val="3"/>
        </w:numPr>
        <w:tabs>
          <w:tab w:val="clear" w:pos="720"/>
          <w:tab w:val="left" w:pos="1512"/>
        </w:tabs>
        <w:spacing w:before="299" w:line="283" w:lineRule="exact"/>
        <w:ind w:left="1512" w:right="72" w:hanging="720"/>
        <w:textAlignment w:val="baseline"/>
        <w:rPr>
          <w:rFonts w:eastAsia="Times New Roman"/>
          <w:color w:val="000000"/>
          <w:sz w:val="24"/>
        </w:rPr>
      </w:pPr>
      <w:r>
        <w:rPr>
          <w:rFonts w:eastAsia="Times New Roman"/>
          <w:color w:val="000000"/>
          <w:sz w:val="24"/>
        </w:rPr>
        <w:t>Eligible employees requiring medical treatment may use one of the alternative work schedules (flex-time, credit hours, and compressed work schedules) to accommodate their work needs;</w:t>
      </w:r>
    </w:p>
    <w:p w14:paraId="50FE546D" w14:textId="77777777" w:rsidR="004A40FE" w:rsidRDefault="00E32E6E">
      <w:pPr>
        <w:numPr>
          <w:ilvl w:val="0"/>
          <w:numId w:val="3"/>
        </w:numPr>
        <w:tabs>
          <w:tab w:val="clear" w:pos="720"/>
          <w:tab w:val="left" w:pos="1512"/>
        </w:tabs>
        <w:spacing w:before="293" w:line="283" w:lineRule="exact"/>
        <w:ind w:left="1512" w:right="576" w:hanging="720"/>
        <w:textAlignment w:val="baseline"/>
        <w:rPr>
          <w:rFonts w:eastAsia="Times New Roman"/>
          <w:color w:val="000000"/>
          <w:sz w:val="24"/>
        </w:rPr>
      </w:pPr>
      <w:r>
        <w:rPr>
          <w:rFonts w:eastAsia="Times New Roman"/>
          <w:color w:val="000000"/>
          <w:sz w:val="24"/>
        </w:rPr>
        <w:t>Employees who need rest periods can ha</w:t>
      </w:r>
      <w:r>
        <w:rPr>
          <w:rFonts w:eastAsia="Times New Roman"/>
          <w:color w:val="000000"/>
          <w:sz w:val="24"/>
        </w:rPr>
        <w:t>ve their schedules adjusted to make up the time at the beginning or end of the work day; or</w:t>
      </w:r>
    </w:p>
    <w:p w14:paraId="50FE546E" w14:textId="77777777" w:rsidR="004A40FE" w:rsidRDefault="00E32E6E">
      <w:pPr>
        <w:numPr>
          <w:ilvl w:val="0"/>
          <w:numId w:val="3"/>
        </w:numPr>
        <w:tabs>
          <w:tab w:val="clear" w:pos="720"/>
          <w:tab w:val="left" w:pos="1512"/>
        </w:tabs>
        <w:spacing w:before="303" w:line="283" w:lineRule="exact"/>
        <w:ind w:left="1512" w:right="432" w:hanging="720"/>
        <w:textAlignment w:val="baseline"/>
        <w:rPr>
          <w:rFonts w:eastAsia="Times New Roman"/>
          <w:color w:val="000000"/>
          <w:sz w:val="24"/>
        </w:rPr>
      </w:pPr>
      <w:r>
        <w:rPr>
          <w:rFonts w:eastAsia="Times New Roman"/>
          <w:color w:val="000000"/>
          <w:sz w:val="24"/>
        </w:rPr>
        <w:t>Employees with mobility impairments who find it difficult to use public transportation during peak/rush hours, yet need to work a regular schedule can be allowed to</w:t>
      </w:r>
      <w:r>
        <w:rPr>
          <w:rFonts w:eastAsia="Times New Roman"/>
          <w:color w:val="000000"/>
          <w:sz w:val="24"/>
        </w:rPr>
        <w:t xml:space="preserve"> do so even though others holding comparable jobs are required to work different tours of duty.</w:t>
      </w:r>
    </w:p>
    <w:p w14:paraId="50FE546F" w14:textId="77777777" w:rsidR="004A40FE" w:rsidRDefault="00E32E6E">
      <w:pPr>
        <w:spacing w:before="2608" w:after="24" w:line="249" w:lineRule="exact"/>
        <w:jc w:val="center"/>
        <w:textAlignment w:val="baseline"/>
        <w:rPr>
          <w:rFonts w:ascii="Verdana" w:eastAsia="Verdana" w:hAnsi="Verdana"/>
          <w:b/>
          <w:color w:val="000000"/>
          <w:spacing w:val="-5"/>
          <w:u w:val="single"/>
        </w:rPr>
      </w:pPr>
      <w:r>
        <w:rPr>
          <w:rFonts w:ascii="Verdana" w:eastAsia="Verdana" w:hAnsi="Verdana"/>
          <w:b/>
          <w:color w:val="000000"/>
          <w:spacing w:val="-5"/>
          <w:u w:val="single"/>
        </w:rPr>
        <w:t>FORMS OF REASONABLE ACCOMMODATION (cont'd)</w:t>
      </w:r>
    </w:p>
    <w:p w14:paraId="50FE5470" w14:textId="77777777" w:rsidR="004A40FE" w:rsidRDefault="00E32E6E">
      <w:pPr>
        <w:spacing w:line="216" w:lineRule="exact"/>
        <w:jc w:val="center"/>
        <w:textAlignment w:val="baseline"/>
        <w:rPr>
          <w:rFonts w:eastAsia="Times New Roman"/>
          <w:color w:val="000000"/>
        </w:rPr>
      </w:pPr>
      <w:r>
        <w:pict w14:anchorId="50FE5576">
          <v:line id="_x0000_s1082" style="position:absolute;left:0;text-align:left;z-index:251656192;mso-position-horizontal-relative:page;mso-position-vertical-relative:page" from="66.5pt,664.1pt" to="549.45pt,664.1pt" strokeweight=".5pt">
            <w10:wrap anchorx="page" anchory="page"/>
          </v:line>
        </w:pict>
      </w:r>
      <w:r>
        <w:rPr>
          <w:rFonts w:eastAsia="Times New Roman"/>
          <w:color w:val="000000"/>
        </w:rPr>
        <w:t>1 -2</w:t>
      </w:r>
    </w:p>
    <w:p w14:paraId="50FE5471" w14:textId="77777777" w:rsidR="004A40FE" w:rsidRDefault="00E32E6E">
      <w:pPr>
        <w:spacing w:before="4" w:line="225" w:lineRule="exact"/>
        <w:textAlignment w:val="baseline"/>
        <w:rPr>
          <w:rFonts w:eastAsia="Times New Roman"/>
          <w:i/>
          <w:color w:val="000000"/>
          <w:sz w:val="20"/>
        </w:rPr>
      </w:pPr>
      <w:r>
        <w:rPr>
          <w:rFonts w:eastAsia="Times New Roman"/>
          <w:i/>
          <w:color w:val="000000"/>
          <w:sz w:val="20"/>
        </w:rPr>
        <w:t>04/2003</w:t>
      </w:r>
    </w:p>
    <w:p w14:paraId="50FE5472" w14:textId="77777777" w:rsidR="004A40FE" w:rsidRDefault="004A40FE">
      <w:pPr>
        <w:sectPr w:rsidR="004A40FE">
          <w:pgSz w:w="12240" w:h="15840"/>
          <w:pgMar w:top="560" w:right="1252" w:bottom="1704" w:left="1248" w:header="720" w:footer="720" w:gutter="0"/>
          <w:cols w:space="720"/>
        </w:sectPr>
      </w:pPr>
    </w:p>
    <w:p w14:paraId="50FE5473" w14:textId="77777777" w:rsidR="004A40FE" w:rsidRDefault="00E32E6E">
      <w:pPr>
        <w:spacing w:before="5" w:line="230" w:lineRule="exact"/>
        <w:ind w:left="7704" w:firstLine="216"/>
        <w:textAlignment w:val="baseline"/>
        <w:rPr>
          <w:rFonts w:eastAsia="Times New Roman"/>
          <w:i/>
          <w:color w:val="000000"/>
          <w:sz w:val="20"/>
        </w:rPr>
      </w:pPr>
      <w:r>
        <w:rPr>
          <w:rFonts w:eastAsia="Times New Roman"/>
          <w:i/>
          <w:color w:val="000000"/>
          <w:sz w:val="20"/>
        </w:rPr>
        <w:lastRenderedPageBreak/>
        <w:t>Handbook 7855.1 APPENDIX 1</w:t>
      </w:r>
    </w:p>
    <w:p w14:paraId="50FE5474" w14:textId="77777777" w:rsidR="004A40FE" w:rsidRDefault="00E32E6E">
      <w:pPr>
        <w:spacing w:before="7" w:line="274"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75" w14:textId="77777777" w:rsidR="004A40FE" w:rsidRDefault="00E32E6E">
      <w:pPr>
        <w:spacing w:before="1123" w:line="283" w:lineRule="exact"/>
        <w:ind w:left="360" w:right="72" w:hanging="360"/>
        <w:textAlignment w:val="baseline"/>
        <w:rPr>
          <w:rFonts w:eastAsia="Times New Roman"/>
          <w:b/>
          <w:color w:val="000000"/>
          <w:sz w:val="25"/>
        </w:rPr>
      </w:pPr>
      <w:r>
        <w:rPr>
          <w:rFonts w:eastAsia="Times New Roman"/>
          <w:b/>
          <w:color w:val="000000"/>
          <w:sz w:val="25"/>
        </w:rPr>
        <w:t xml:space="preserve">5. </w:t>
      </w:r>
      <w:r>
        <w:rPr>
          <w:rFonts w:eastAsia="Times New Roman"/>
          <w:b/>
          <w:color w:val="000000"/>
          <w:sz w:val="24"/>
          <w:u w:val="single"/>
        </w:rPr>
        <w:t>Flexible Leave Policies</w:t>
      </w:r>
      <w:r>
        <w:rPr>
          <w:rFonts w:eastAsia="Times New Roman"/>
          <w:b/>
          <w:color w:val="000000"/>
          <w:sz w:val="25"/>
        </w:rPr>
        <w:t xml:space="preserve"> - </w:t>
      </w:r>
      <w:r>
        <w:rPr>
          <w:rFonts w:eastAsia="Times New Roman"/>
          <w:color w:val="000000"/>
          <w:sz w:val="24"/>
        </w:rPr>
        <w:t xml:space="preserve">The Department's Alternative Work Schedules Programs may be used to accommodate employees with disabilities. For example, under the Flexi-time </w:t>
      </w:r>
      <w:r>
        <w:rPr>
          <w:rFonts w:eastAsia="Times New Roman"/>
          <w:color w:val="000000"/>
          <w:sz w:val="24"/>
        </w:rPr>
        <w:t>Program, an employee may use different arrival/departure times on a daily basis or earn credit hours to use in lieu of annual or sick leave to accommodate medical appointments. The use of Alternative Work Schedules requires the interpretation of excused ab</w:t>
      </w:r>
      <w:r>
        <w:rPr>
          <w:rFonts w:eastAsia="Times New Roman"/>
          <w:color w:val="000000"/>
          <w:sz w:val="24"/>
        </w:rPr>
        <w:t>sences, administrative leave, sick leave, and leave without pay. Leave policies may also include granting extended leave without pay for illness or disability. Persons with disabilities may also qualify for leave under the Family and Medical Leave Act. Oth</w:t>
      </w:r>
      <w:r>
        <w:rPr>
          <w:rFonts w:eastAsia="Times New Roman"/>
          <w:color w:val="000000"/>
          <w:sz w:val="24"/>
        </w:rPr>
        <w:t>er examples of flexible leave policies are as follows: (see HUD Handbook 600.1 REV-3, Hours of Duty, Absence, and Leave for specific policy guidance on establishing and/or changing work schedules).</w:t>
      </w:r>
    </w:p>
    <w:p w14:paraId="50FE5476" w14:textId="77777777" w:rsidR="004A40FE" w:rsidRDefault="00E32E6E">
      <w:pPr>
        <w:spacing w:before="302" w:after="225" w:line="276" w:lineRule="exact"/>
        <w:ind w:left="360"/>
        <w:textAlignment w:val="baseline"/>
        <w:rPr>
          <w:rFonts w:eastAsia="Times New Roman"/>
          <w:b/>
          <w:color w:val="000000"/>
          <w:sz w:val="25"/>
        </w:rPr>
      </w:pPr>
      <w:r>
        <w:rPr>
          <w:rFonts w:eastAsia="Times New Roman"/>
          <w:b/>
          <w:color w:val="000000"/>
          <w:sz w:val="25"/>
        </w:rPr>
        <w:t xml:space="preserve">a. </w:t>
      </w:r>
      <w:r>
        <w:rPr>
          <w:rFonts w:eastAsia="Times New Roman"/>
          <w:b/>
          <w:color w:val="000000"/>
          <w:sz w:val="24"/>
          <w:u w:val="single"/>
        </w:rPr>
        <w:t>Excused Absence With Pay</w:t>
      </w:r>
    </w:p>
    <w:p w14:paraId="50FE5477" w14:textId="77777777" w:rsidR="004A40FE" w:rsidRDefault="00E32E6E">
      <w:pPr>
        <w:numPr>
          <w:ilvl w:val="0"/>
          <w:numId w:val="4"/>
        </w:numPr>
        <w:tabs>
          <w:tab w:val="clear" w:pos="504"/>
          <w:tab w:val="left" w:pos="1368"/>
        </w:tabs>
        <w:spacing w:line="283" w:lineRule="exact"/>
        <w:ind w:left="1368" w:right="72" w:hanging="504"/>
        <w:textAlignment w:val="baseline"/>
        <w:rPr>
          <w:rFonts w:eastAsia="Times New Roman"/>
          <w:b/>
          <w:color w:val="000000"/>
          <w:sz w:val="24"/>
          <w:u w:val="single"/>
        </w:rPr>
      </w:pPr>
      <w:r>
        <w:pict w14:anchorId="50FE5577">
          <v:shape id="_x0000_s1081" type="#_x0000_t202" style="position:absolute;left:0;text-align:left;margin-left:102pt;margin-top:315.85pt;width:14.4pt;height:1.45pt;z-index:-251687936;mso-wrap-distance-left:0;mso-wrap-distance-right:0;mso-position-horizontal-relative:page;mso-position-vertical-relative:page" filled="f" stroked="f">
            <v:textbox inset="0,0,0,0">
              <w:txbxContent>
                <w:p w14:paraId="50FE55B2" w14:textId="77777777" w:rsidR="004A40FE" w:rsidRDefault="00E32E6E">
                  <w:pPr>
                    <w:spacing w:line="29" w:lineRule="exact"/>
                    <w:textAlignment w:val="baseline"/>
                  </w:pPr>
                  <w:r>
                    <w:rPr>
                      <w:noProof/>
                    </w:rPr>
                    <w:drawing>
                      <wp:inline distT="0" distB="0" distL="0" distR="0" wp14:anchorId="50FE55CD" wp14:editId="50FE55CE">
                        <wp:extent cx="182880" cy="184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82880" cy="18415"/>
                                </a:xfrm>
                                <a:prstGeom prst="rect">
                                  <a:avLst/>
                                </a:prstGeom>
                              </pic:spPr>
                            </pic:pic>
                          </a:graphicData>
                        </a:graphic>
                      </wp:inline>
                    </w:drawing>
                  </w:r>
                </w:p>
              </w:txbxContent>
            </v:textbox>
            <w10:wrap anchorx="page" anchory="page"/>
          </v:shape>
        </w:pict>
      </w:r>
      <w:r>
        <w:rPr>
          <w:rFonts w:eastAsia="Times New Roman"/>
          <w:b/>
          <w:color w:val="000000"/>
          <w:sz w:val="24"/>
          <w:u w:val="single"/>
        </w:rPr>
        <w:t>Training on Duty Time.</w:t>
      </w:r>
      <w:r>
        <w:rPr>
          <w:rFonts w:eastAsia="Times New Roman"/>
          <w:color w:val="000000"/>
          <w:sz w:val="24"/>
        </w:rPr>
        <w:t xml:space="preserve"> A normal duty time absence may be granted when an employee with a disability must attend training on a job-related assistive device, such as a closed circuit magnification system which enlarges the size of printed material, or a paperless braille machine </w:t>
      </w:r>
      <w:r>
        <w:rPr>
          <w:rFonts w:eastAsia="Times New Roman"/>
          <w:color w:val="000000"/>
          <w:sz w:val="24"/>
        </w:rPr>
        <w:t>which converts printed images to tactile cues for blind and severely visually impaired persons.</w:t>
      </w:r>
    </w:p>
    <w:p w14:paraId="50FE5478" w14:textId="77777777" w:rsidR="004A40FE" w:rsidRDefault="00E32E6E">
      <w:pPr>
        <w:numPr>
          <w:ilvl w:val="0"/>
          <w:numId w:val="4"/>
        </w:numPr>
        <w:tabs>
          <w:tab w:val="clear" w:pos="504"/>
          <w:tab w:val="left" w:pos="1368"/>
        </w:tabs>
        <w:spacing w:before="290" w:line="283" w:lineRule="exact"/>
        <w:ind w:left="1368" w:right="72" w:hanging="504"/>
        <w:textAlignment w:val="baseline"/>
        <w:rPr>
          <w:rFonts w:eastAsia="Times New Roman"/>
          <w:b/>
          <w:color w:val="000000"/>
          <w:sz w:val="24"/>
          <w:u w:val="single"/>
        </w:rPr>
      </w:pPr>
      <w:r>
        <w:pict w14:anchorId="50FE5578">
          <v:shape id="_x0000_s1080" type="#_x0000_t202" style="position:absolute;left:0;text-align:left;margin-left:102pt;margin-top:401.05pt;width:14.4pt;height:1.45pt;z-index:-251686912;mso-wrap-distance-left:0;mso-wrap-distance-right:0;mso-position-horizontal-relative:page;mso-position-vertical-relative:page" filled="f" stroked="f">
            <v:textbox inset="0,0,0,0">
              <w:txbxContent>
                <w:p w14:paraId="50FE55B3" w14:textId="77777777" w:rsidR="004A40FE" w:rsidRDefault="00E32E6E">
                  <w:pPr>
                    <w:spacing w:line="29" w:lineRule="exact"/>
                    <w:textAlignment w:val="baseline"/>
                  </w:pPr>
                  <w:r>
                    <w:rPr>
                      <w:noProof/>
                    </w:rPr>
                    <w:drawing>
                      <wp:inline distT="0" distB="0" distL="0" distR="0" wp14:anchorId="50FE55CF" wp14:editId="50FE55D0">
                        <wp:extent cx="182880" cy="184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82880" cy="18415"/>
                                </a:xfrm>
                                <a:prstGeom prst="rect">
                                  <a:avLst/>
                                </a:prstGeom>
                              </pic:spPr>
                            </pic:pic>
                          </a:graphicData>
                        </a:graphic>
                      </wp:inline>
                    </w:drawing>
                  </w:r>
                </w:p>
              </w:txbxContent>
            </v:textbox>
            <w10:wrap anchorx="page" anchory="page"/>
          </v:shape>
        </w:pict>
      </w:r>
      <w:r>
        <w:rPr>
          <w:rFonts w:eastAsia="Times New Roman"/>
          <w:b/>
          <w:color w:val="000000"/>
          <w:sz w:val="24"/>
          <w:u w:val="single"/>
        </w:rPr>
        <w:t>Inclement Weather.</w:t>
      </w:r>
      <w:r>
        <w:rPr>
          <w:rFonts w:eastAsia="Times New Roman"/>
          <w:color w:val="000000"/>
          <w:sz w:val="24"/>
        </w:rPr>
        <w:t xml:space="preserve"> In inclement weather, it is impossible for certain employees with disabilities to report to work on time, or to report to work at all, even though HUD offices are officially open. For example, a mobility impaired employee may be unable to maneuver on ice;</w:t>
      </w:r>
      <w:r>
        <w:rPr>
          <w:rFonts w:eastAsia="Times New Roman"/>
          <w:color w:val="000000"/>
          <w:sz w:val="24"/>
        </w:rPr>
        <w:t xml:space="preserve"> visually impaired persons are often affected by snow and ice due to the muffling of sound and the inability to use a cane properly; and persons with heart conditions and respiratory problems also have difficulty if they must walk long distances to get to </w:t>
      </w:r>
      <w:r>
        <w:rPr>
          <w:rFonts w:eastAsia="Times New Roman"/>
          <w:color w:val="000000"/>
          <w:sz w:val="24"/>
        </w:rPr>
        <w:t>public transportation. When a mobility impaired employee is assigned to a supervisor (and in the event of inclement weather), the supervisor should immediately consult the employee to determine how the employee usually gets to and from work and how adverse</w:t>
      </w:r>
      <w:r>
        <w:rPr>
          <w:rFonts w:eastAsia="Times New Roman"/>
          <w:color w:val="000000"/>
          <w:sz w:val="24"/>
        </w:rPr>
        <w:t xml:space="preserve"> weather conditions affect their commuting.</w:t>
      </w:r>
    </w:p>
    <w:p w14:paraId="50FE5479" w14:textId="77777777" w:rsidR="004A40FE" w:rsidRDefault="00E32E6E">
      <w:pPr>
        <w:numPr>
          <w:ilvl w:val="0"/>
          <w:numId w:val="4"/>
        </w:numPr>
        <w:tabs>
          <w:tab w:val="clear" w:pos="504"/>
          <w:tab w:val="left" w:pos="1368"/>
        </w:tabs>
        <w:spacing w:before="289" w:line="283" w:lineRule="exact"/>
        <w:ind w:left="1368" w:right="648" w:hanging="504"/>
        <w:textAlignment w:val="baseline"/>
        <w:rPr>
          <w:rFonts w:eastAsia="Times New Roman"/>
          <w:b/>
          <w:color w:val="000000"/>
          <w:sz w:val="24"/>
          <w:u w:val="single"/>
        </w:rPr>
      </w:pPr>
      <w:r>
        <w:pict w14:anchorId="50FE5579">
          <v:shape id="_x0000_s1079" type="#_x0000_t202" style="position:absolute;left:0;text-align:left;margin-left:102pt;margin-top:557.3pt;width:14.4pt;height:1.4pt;z-index:-251685888;mso-wrap-distance-left:0;mso-wrap-distance-right:0;mso-position-horizontal-relative:page;mso-position-vertical-relative:page" filled="f" stroked="f">
            <v:textbox inset="0,0,0,0">
              <w:txbxContent>
                <w:p w14:paraId="50FE55B4" w14:textId="77777777" w:rsidR="004A40FE" w:rsidRDefault="00E32E6E">
                  <w:pPr>
                    <w:spacing w:line="28" w:lineRule="exact"/>
                    <w:textAlignment w:val="baseline"/>
                  </w:pPr>
                  <w:r>
                    <w:rPr>
                      <w:noProof/>
                    </w:rPr>
                    <w:drawing>
                      <wp:inline distT="0" distB="0" distL="0" distR="0" wp14:anchorId="50FE55D1" wp14:editId="50FE55D2">
                        <wp:extent cx="182880" cy="177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82880" cy="17780"/>
                                </a:xfrm>
                                <a:prstGeom prst="rect">
                                  <a:avLst/>
                                </a:prstGeom>
                              </pic:spPr>
                            </pic:pic>
                          </a:graphicData>
                        </a:graphic>
                      </wp:inline>
                    </w:drawing>
                  </w:r>
                </w:p>
              </w:txbxContent>
            </v:textbox>
            <w10:wrap anchorx="page" anchory="page"/>
          </v:shape>
        </w:pict>
      </w:r>
      <w:r>
        <w:rPr>
          <w:rFonts w:eastAsia="Times New Roman"/>
          <w:b/>
          <w:color w:val="000000"/>
          <w:sz w:val="24"/>
          <w:u w:val="single"/>
        </w:rPr>
        <w:t>Temporary Adverse Worksite Conditions.</w:t>
      </w:r>
      <w:r>
        <w:rPr>
          <w:rFonts w:eastAsia="Times New Roman"/>
          <w:color w:val="000000"/>
          <w:sz w:val="24"/>
        </w:rPr>
        <w:t xml:space="preserve"> Excused absences (annual or administrative leave) may be granted when temporary building conditions, such as extreme heat or cold, fumes from spraying, etc., adversely </w:t>
      </w:r>
      <w:r>
        <w:rPr>
          <w:rFonts w:eastAsia="Times New Roman"/>
          <w:color w:val="000000"/>
          <w:sz w:val="24"/>
        </w:rPr>
        <w:t>affect persons with neurological disorders or respiratory ailments and temporary relocation is not an option.</w:t>
      </w:r>
    </w:p>
    <w:p w14:paraId="50FE547A" w14:textId="77777777" w:rsidR="004A40FE" w:rsidRDefault="00E32E6E">
      <w:pPr>
        <w:spacing w:before="1364" w:line="264" w:lineRule="exact"/>
        <w:ind w:left="2088"/>
        <w:textAlignment w:val="baseline"/>
        <w:rPr>
          <w:rFonts w:eastAsia="Times New Roman"/>
          <w:b/>
          <w:color w:val="000000"/>
          <w:sz w:val="24"/>
          <w:u w:val="single"/>
        </w:rPr>
      </w:pPr>
      <w:r>
        <w:rPr>
          <w:rFonts w:eastAsia="Times New Roman"/>
          <w:b/>
          <w:color w:val="000000"/>
          <w:sz w:val="24"/>
          <w:u w:val="single"/>
        </w:rPr>
        <w:t>FORMS OF REASONABLE ACCOMMODATION (cont'd)</w:t>
      </w:r>
    </w:p>
    <w:p w14:paraId="50FE547B" w14:textId="77777777" w:rsidR="004A40FE" w:rsidRDefault="00E32E6E">
      <w:pPr>
        <w:tabs>
          <w:tab w:val="left" w:leader="underscore" w:pos="4896"/>
        </w:tabs>
        <w:spacing w:line="263" w:lineRule="exact"/>
        <w:ind w:left="4752"/>
        <w:textAlignment w:val="baseline"/>
        <w:rPr>
          <w:rFonts w:eastAsia="Times New Roman"/>
          <w:color w:val="000000"/>
          <w:spacing w:val="640"/>
          <w:sz w:val="24"/>
        </w:rPr>
      </w:pPr>
      <w:r>
        <w:pict w14:anchorId="50FE557A">
          <v:line id="_x0000_s1078" style="position:absolute;left:0;text-align:left;z-index:251657216;mso-position-horizontal-relative:page;mso-position-vertical-relative:page" from="475.45pt,701.5pt" to="549.4pt,701.5pt" strokeweight=".5pt">
            <w10:wrap anchorx="page" anchory="page"/>
          </v:line>
        </w:pict>
      </w:r>
      <w:r>
        <w:pict w14:anchorId="50FE557B">
          <v:line id="_x0000_s1077" style="position:absolute;left:0;text-align:left;z-index:251658240;mso-position-horizontal-relative:page;mso-position-vertical-relative:page" from="66.5pt,701.5pt" to="165.4pt,701.5pt" strokeweight=".5pt">
            <w10:wrap anchorx="page" anchory="page"/>
          </v:line>
        </w:pict>
      </w:r>
      <w:r>
        <w:rPr>
          <w:rFonts w:eastAsia="Times New Roman"/>
          <w:color w:val="000000"/>
          <w:spacing w:val="640"/>
          <w:sz w:val="24"/>
        </w:rPr>
        <w:t>1</w:t>
      </w:r>
      <w:r>
        <w:rPr>
          <w:rFonts w:eastAsia="Times New Roman"/>
          <w:color w:val="000000"/>
          <w:spacing w:val="640"/>
          <w:sz w:val="24"/>
        </w:rPr>
        <w:tab/>
        <w:t>-3</w:t>
      </w:r>
    </w:p>
    <w:p w14:paraId="50FE547C" w14:textId="77777777" w:rsidR="004A40FE" w:rsidRDefault="00E32E6E">
      <w:pPr>
        <w:spacing w:line="225" w:lineRule="exact"/>
        <w:ind w:left="8640"/>
        <w:textAlignment w:val="baseline"/>
        <w:rPr>
          <w:rFonts w:eastAsia="Times New Roman"/>
          <w:i/>
          <w:color w:val="000000"/>
          <w:sz w:val="20"/>
        </w:rPr>
      </w:pPr>
      <w:r>
        <w:rPr>
          <w:rFonts w:eastAsia="Times New Roman"/>
          <w:i/>
          <w:color w:val="000000"/>
          <w:sz w:val="20"/>
        </w:rPr>
        <w:t>04/2003</w:t>
      </w:r>
    </w:p>
    <w:p w14:paraId="50FE547D" w14:textId="77777777" w:rsidR="004A40FE" w:rsidRDefault="004A40FE">
      <w:pPr>
        <w:sectPr w:rsidR="004A40FE">
          <w:pgSz w:w="12240" w:h="15840"/>
          <w:pgMar w:top="560" w:right="1288" w:bottom="1004" w:left="1212" w:header="720" w:footer="720" w:gutter="0"/>
          <w:cols w:space="720"/>
        </w:sectPr>
      </w:pPr>
    </w:p>
    <w:p w14:paraId="50FE547E" w14:textId="77777777" w:rsidR="004A40FE" w:rsidRDefault="00E32E6E">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47F" w14:textId="77777777" w:rsidR="004A40FE" w:rsidRDefault="00E32E6E">
      <w:pPr>
        <w:spacing w:before="7" w:line="273" w:lineRule="exact"/>
        <w:ind w:left="792"/>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80" w14:textId="77777777" w:rsidR="004A40FE" w:rsidRDefault="00E32E6E">
      <w:pPr>
        <w:numPr>
          <w:ilvl w:val="0"/>
          <w:numId w:val="5"/>
        </w:numPr>
        <w:tabs>
          <w:tab w:val="clear" w:pos="360"/>
          <w:tab w:val="left" w:pos="792"/>
        </w:tabs>
        <w:spacing w:before="277" w:line="286" w:lineRule="exact"/>
        <w:ind w:left="792" w:right="576" w:hanging="360"/>
        <w:textAlignment w:val="baseline"/>
        <w:rPr>
          <w:rFonts w:eastAsia="Times New Roman"/>
          <w:b/>
          <w:color w:val="000000"/>
          <w:sz w:val="24"/>
          <w:u w:val="single"/>
        </w:rPr>
      </w:pPr>
      <w:r>
        <w:pict w14:anchorId="50FE557C">
          <v:shape id="_x0000_s1076" type="#_x0000_t202" style="position:absolute;left:0;text-align:left;margin-left:84pt;margin-top:103.2pt;width:10.1pt;height:1.45pt;z-index:-251684864;mso-wrap-distance-left:0;mso-wrap-distance-right:0;mso-position-horizontal-relative:page;mso-position-vertical-relative:page" filled="f" stroked="f">
            <v:textbox inset="0,0,0,0">
              <w:txbxContent>
                <w:p w14:paraId="50FE55B5" w14:textId="77777777" w:rsidR="004A40FE" w:rsidRDefault="00E32E6E">
                  <w:pPr>
                    <w:spacing w:line="29" w:lineRule="exact"/>
                    <w:textAlignment w:val="baseline"/>
                  </w:pPr>
                  <w:r>
                    <w:rPr>
                      <w:noProof/>
                    </w:rPr>
                    <w:drawing>
                      <wp:inline distT="0" distB="0" distL="0" distR="0" wp14:anchorId="50FE55D3" wp14:editId="50FE55D4">
                        <wp:extent cx="128270" cy="184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128270" cy="18415"/>
                                </a:xfrm>
                                <a:prstGeom prst="rect">
                                  <a:avLst/>
                                </a:prstGeom>
                              </pic:spPr>
                            </pic:pic>
                          </a:graphicData>
                        </a:graphic>
                      </wp:inline>
                    </w:drawing>
                  </w:r>
                </w:p>
              </w:txbxContent>
            </v:textbox>
            <w10:wrap anchorx="page" anchory="page"/>
          </v:shape>
        </w:pict>
      </w:r>
      <w:r>
        <w:rPr>
          <w:rFonts w:eastAsia="Times New Roman"/>
          <w:b/>
          <w:color w:val="000000"/>
          <w:sz w:val="24"/>
          <w:u w:val="single"/>
        </w:rPr>
        <w:t>Extended Leave Without Pay.</w:t>
      </w:r>
      <w:r>
        <w:rPr>
          <w:rFonts w:eastAsia="Times New Roman"/>
          <w:color w:val="000000"/>
          <w:sz w:val="24"/>
        </w:rPr>
        <w:t xml:space="preserve"> Extended leave without pay may be granted with the appropriate medical documentation for treatment of a medical limitation/condition and for retraining of an employee who becomes disabled.</w:t>
      </w:r>
    </w:p>
    <w:p w14:paraId="50FE5481" w14:textId="77777777" w:rsidR="004A40FE" w:rsidRDefault="00E32E6E">
      <w:pPr>
        <w:numPr>
          <w:ilvl w:val="0"/>
          <w:numId w:val="5"/>
        </w:numPr>
        <w:tabs>
          <w:tab w:val="clear" w:pos="360"/>
          <w:tab w:val="left" w:pos="792"/>
        </w:tabs>
        <w:spacing w:before="277" w:line="286" w:lineRule="exact"/>
        <w:ind w:left="792" w:right="288" w:hanging="360"/>
        <w:textAlignment w:val="baseline"/>
        <w:rPr>
          <w:rFonts w:eastAsia="Times New Roman"/>
          <w:b/>
          <w:color w:val="000000"/>
          <w:sz w:val="24"/>
          <w:u w:val="single"/>
        </w:rPr>
      </w:pPr>
      <w:r>
        <w:pict w14:anchorId="50FE557D">
          <v:shape id="_x0000_s1075" type="#_x0000_t202" style="position:absolute;left:0;text-align:left;margin-left:84pt;margin-top:160.1pt;width:8.65pt;height:1.4pt;z-index:-251683840;mso-wrap-distance-left:0;mso-wrap-distance-right:0;mso-position-horizontal-relative:page;mso-position-vertical-relative:page" filled="f" stroked="f">
            <v:textbox inset="0,0,0,0">
              <w:txbxContent>
                <w:p w14:paraId="50FE55B6" w14:textId="77777777" w:rsidR="004A40FE" w:rsidRDefault="00E32E6E">
                  <w:pPr>
                    <w:spacing w:line="28" w:lineRule="exact"/>
                    <w:textAlignment w:val="baseline"/>
                  </w:pPr>
                  <w:r>
                    <w:rPr>
                      <w:noProof/>
                    </w:rPr>
                    <w:drawing>
                      <wp:inline distT="0" distB="0" distL="0" distR="0" wp14:anchorId="50FE55D5" wp14:editId="50FE55D6">
                        <wp:extent cx="109855" cy="177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09855" cy="17780"/>
                                </a:xfrm>
                                <a:prstGeom prst="rect">
                                  <a:avLst/>
                                </a:prstGeom>
                              </pic:spPr>
                            </pic:pic>
                          </a:graphicData>
                        </a:graphic>
                      </wp:inline>
                    </w:drawing>
                  </w:r>
                </w:p>
              </w:txbxContent>
            </v:textbox>
            <w10:wrap anchorx="page" anchory="page"/>
          </v:shape>
        </w:pict>
      </w:r>
      <w:r>
        <w:rPr>
          <w:rFonts w:eastAsia="Times New Roman"/>
          <w:b/>
          <w:color w:val="000000"/>
          <w:sz w:val="24"/>
          <w:u w:val="single"/>
        </w:rPr>
        <w:t>Annual or Administrative Leave.</w:t>
      </w:r>
      <w:r>
        <w:rPr>
          <w:rFonts w:eastAsia="Times New Roman"/>
          <w:color w:val="000000"/>
          <w:sz w:val="24"/>
        </w:rPr>
        <w:t xml:space="preserve"> As with all employees, manage</w:t>
      </w:r>
      <w:r>
        <w:rPr>
          <w:rFonts w:eastAsia="Times New Roman"/>
          <w:color w:val="000000"/>
          <w:sz w:val="24"/>
        </w:rPr>
        <w:t>rs and supervisors may grant annual leave or give administrative leave for meetings or conventions where it can reasonably be expected that attendance would increase an employee's knowledge, skills, abilities, or potential regardless of their medical limit</w:t>
      </w:r>
      <w:r>
        <w:rPr>
          <w:rFonts w:eastAsia="Times New Roman"/>
          <w:color w:val="000000"/>
          <w:sz w:val="24"/>
        </w:rPr>
        <w:t>ation/condition.</w:t>
      </w:r>
    </w:p>
    <w:p w14:paraId="50FE5482" w14:textId="77777777" w:rsidR="004A40FE" w:rsidRDefault="00E32E6E">
      <w:pPr>
        <w:numPr>
          <w:ilvl w:val="0"/>
          <w:numId w:val="5"/>
        </w:numPr>
        <w:tabs>
          <w:tab w:val="clear" w:pos="360"/>
          <w:tab w:val="left" w:pos="792"/>
        </w:tabs>
        <w:spacing w:before="274" w:after="266" w:line="286" w:lineRule="exact"/>
        <w:ind w:left="792" w:right="72" w:hanging="360"/>
        <w:textAlignment w:val="baseline"/>
        <w:rPr>
          <w:rFonts w:eastAsia="Times New Roman"/>
          <w:b/>
          <w:color w:val="000000"/>
          <w:sz w:val="24"/>
          <w:u w:val="single"/>
        </w:rPr>
      </w:pPr>
      <w:r>
        <w:pict w14:anchorId="50FE557E">
          <v:shape id="_x0000_s1074" type="#_x0000_t202" style="position:absolute;left:0;text-align:left;margin-left:84pt;margin-top:231.1pt;width:10.1pt;height:1.45pt;z-index:-251682816;mso-wrap-distance-left:0;mso-wrap-distance-right:0;mso-position-horizontal-relative:page;mso-position-vertical-relative:page" filled="f" stroked="f">
            <v:textbox inset="0,0,0,0">
              <w:txbxContent>
                <w:p w14:paraId="50FE55B7" w14:textId="77777777" w:rsidR="004A40FE" w:rsidRDefault="00E32E6E">
                  <w:pPr>
                    <w:spacing w:line="29" w:lineRule="exact"/>
                    <w:textAlignment w:val="baseline"/>
                  </w:pPr>
                  <w:r>
                    <w:rPr>
                      <w:noProof/>
                    </w:rPr>
                    <w:drawing>
                      <wp:inline distT="0" distB="0" distL="0" distR="0" wp14:anchorId="50FE55D7" wp14:editId="50FE55D8">
                        <wp:extent cx="128270" cy="1841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128270" cy="18415"/>
                                </a:xfrm>
                                <a:prstGeom prst="rect">
                                  <a:avLst/>
                                </a:prstGeom>
                              </pic:spPr>
                            </pic:pic>
                          </a:graphicData>
                        </a:graphic>
                      </wp:inline>
                    </w:drawing>
                  </w:r>
                </w:p>
              </w:txbxContent>
            </v:textbox>
            <w10:wrap anchorx="page" anchory="page"/>
          </v:shape>
        </w:pict>
      </w:r>
      <w:r>
        <w:rPr>
          <w:rFonts w:eastAsia="Times New Roman"/>
          <w:b/>
          <w:color w:val="000000"/>
          <w:sz w:val="24"/>
          <w:u w:val="single"/>
        </w:rPr>
        <w:t>Sick Leave.</w:t>
      </w:r>
      <w:r>
        <w:rPr>
          <w:rFonts w:eastAsia="Times New Roman"/>
          <w:color w:val="000000"/>
          <w:sz w:val="24"/>
        </w:rPr>
        <w:t xml:space="preserve"> An individual who uses prosthetic devices such as a wheel chair, crutches, a guide dog, or other similar systems should be allowed to use reasonable amounts of sick leave for equipment repair, guide dog and/or cane trainin</w:t>
      </w:r>
      <w:r>
        <w:rPr>
          <w:rFonts w:eastAsia="Times New Roman"/>
          <w:color w:val="000000"/>
          <w:sz w:val="24"/>
        </w:rPr>
        <w:t>g, or medical treatment. The Office of Personnel Management (OPM) considers an assistive device, or a guide dog, to be an extension of the body.</w:t>
      </w:r>
    </w:p>
    <w:p w14:paraId="50FE5483" w14:textId="77777777" w:rsidR="004A40FE" w:rsidRDefault="00E32E6E">
      <w:pPr>
        <w:spacing w:before="2" w:line="286" w:lineRule="exact"/>
        <w:ind w:left="432" w:right="216" w:hanging="432"/>
        <w:textAlignment w:val="baseline"/>
        <w:rPr>
          <w:rFonts w:eastAsia="Times New Roman"/>
          <w:b/>
          <w:color w:val="000000"/>
          <w:sz w:val="25"/>
        </w:rPr>
      </w:pPr>
      <w:r>
        <w:rPr>
          <w:rFonts w:eastAsia="Times New Roman"/>
          <w:b/>
          <w:color w:val="000000"/>
          <w:sz w:val="25"/>
        </w:rPr>
        <w:t xml:space="preserve">6. </w:t>
      </w:r>
      <w:r>
        <w:rPr>
          <w:rFonts w:eastAsia="Times New Roman"/>
          <w:b/>
          <w:color w:val="000000"/>
          <w:sz w:val="24"/>
          <w:u w:val="single"/>
        </w:rPr>
        <w:t>Providing Equipment</w:t>
      </w:r>
      <w:r>
        <w:rPr>
          <w:rFonts w:eastAsia="Times New Roman"/>
          <w:b/>
          <w:color w:val="000000"/>
          <w:sz w:val="25"/>
        </w:rPr>
        <w:t xml:space="preserve"> - </w:t>
      </w:r>
      <w:r>
        <w:rPr>
          <w:rFonts w:eastAsia="Times New Roman"/>
          <w:color w:val="000000"/>
          <w:sz w:val="24"/>
        </w:rPr>
        <w:t>Through new technologies, numerous assistive devices are available to aid individuals with disabilities. As a general rule, HUD will purchase equipment if it is determined that:</w:t>
      </w:r>
    </w:p>
    <w:p w14:paraId="50FE5484" w14:textId="77777777" w:rsidR="004A40FE" w:rsidRDefault="00E32E6E">
      <w:pPr>
        <w:numPr>
          <w:ilvl w:val="0"/>
          <w:numId w:val="3"/>
        </w:numPr>
        <w:tabs>
          <w:tab w:val="clear" w:pos="720"/>
          <w:tab w:val="left" w:pos="1512"/>
        </w:tabs>
        <w:spacing w:before="292" w:line="286" w:lineRule="exact"/>
        <w:ind w:left="1512" w:right="648" w:hanging="720"/>
        <w:textAlignment w:val="baseline"/>
        <w:rPr>
          <w:rFonts w:eastAsia="Times New Roman"/>
          <w:color w:val="000000"/>
          <w:sz w:val="24"/>
        </w:rPr>
      </w:pPr>
      <w:r>
        <w:rPr>
          <w:rFonts w:eastAsia="Times New Roman"/>
          <w:color w:val="000000"/>
          <w:sz w:val="24"/>
        </w:rPr>
        <w:t>the use of the equipment is necessary for transaction of the official business of the Department;</w:t>
      </w:r>
    </w:p>
    <w:p w14:paraId="50FE5485" w14:textId="77777777" w:rsidR="004A40FE" w:rsidRDefault="00E32E6E">
      <w:pPr>
        <w:numPr>
          <w:ilvl w:val="0"/>
          <w:numId w:val="3"/>
        </w:numPr>
        <w:tabs>
          <w:tab w:val="clear" w:pos="720"/>
          <w:tab w:val="left" w:pos="1512"/>
        </w:tabs>
        <w:spacing w:before="11" w:line="286" w:lineRule="exact"/>
        <w:ind w:left="1512" w:hanging="720"/>
        <w:textAlignment w:val="baseline"/>
        <w:rPr>
          <w:rFonts w:eastAsia="Times New Roman"/>
          <w:color w:val="000000"/>
          <w:sz w:val="24"/>
        </w:rPr>
      </w:pPr>
      <w:r>
        <w:rPr>
          <w:rFonts w:eastAsia="Times New Roman"/>
          <w:color w:val="000000"/>
          <w:sz w:val="24"/>
        </w:rPr>
        <w:t>its purchase does not create an undue hardship to the Department; and</w:t>
      </w:r>
    </w:p>
    <w:p w14:paraId="50FE5486" w14:textId="77777777" w:rsidR="004A40FE" w:rsidRDefault="00E32E6E">
      <w:pPr>
        <w:numPr>
          <w:ilvl w:val="0"/>
          <w:numId w:val="3"/>
        </w:numPr>
        <w:tabs>
          <w:tab w:val="clear" w:pos="720"/>
          <w:tab w:val="left" w:pos="1512"/>
        </w:tabs>
        <w:spacing w:before="9" w:line="286" w:lineRule="exact"/>
        <w:ind w:left="1512" w:right="1008" w:hanging="720"/>
        <w:textAlignment w:val="baseline"/>
        <w:rPr>
          <w:rFonts w:eastAsia="Times New Roman"/>
          <w:color w:val="000000"/>
          <w:sz w:val="24"/>
        </w:rPr>
      </w:pPr>
      <w:r>
        <w:rPr>
          <w:rFonts w:eastAsia="Times New Roman"/>
          <w:color w:val="000000"/>
          <w:sz w:val="24"/>
        </w:rPr>
        <w:t>the equipment is not a personal item that the employee could reasonably be expected to p</w:t>
      </w:r>
      <w:r>
        <w:rPr>
          <w:rFonts w:eastAsia="Times New Roman"/>
          <w:color w:val="000000"/>
          <w:sz w:val="24"/>
        </w:rPr>
        <w:t>rovide.</w:t>
      </w:r>
    </w:p>
    <w:p w14:paraId="50FE5487" w14:textId="77777777" w:rsidR="004A40FE" w:rsidRDefault="00E32E6E">
      <w:pPr>
        <w:spacing w:before="278" w:line="286" w:lineRule="exact"/>
        <w:ind w:left="432" w:right="216"/>
        <w:textAlignment w:val="baseline"/>
        <w:rPr>
          <w:rFonts w:eastAsia="Times New Roman"/>
          <w:color w:val="000000"/>
          <w:sz w:val="24"/>
        </w:rPr>
      </w:pPr>
      <w:r>
        <w:rPr>
          <w:rFonts w:eastAsia="Times New Roman"/>
          <w:color w:val="000000"/>
          <w:sz w:val="24"/>
        </w:rPr>
        <w:t>Such equipment becomes the property of HUD. Equipment will not be purchased simply for an individual's convenience.</w:t>
      </w:r>
    </w:p>
    <w:p w14:paraId="50FE5488" w14:textId="77777777" w:rsidR="004A40FE" w:rsidRDefault="00E32E6E">
      <w:pPr>
        <w:spacing w:before="272" w:after="2320" w:line="286" w:lineRule="exact"/>
        <w:ind w:left="432" w:right="216"/>
        <w:textAlignment w:val="baseline"/>
        <w:rPr>
          <w:rFonts w:eastAsia="Times New Roman"/>
          <w:color w:val="000000"/>
          <w:spacing w:val="-2"/>
          <w:sz w:val="24"/>
        </w:rPr>
      </w:pPr>
      <w:r>
        <w:rPr>
          <w:rFonts w:eastAsia="Times New Roman"/>
          <w:color w:val="000000"/>
          <w:spacing w:val="-2"/>
          <w:sz w:val="24"/>
        </w:rPr>
        <w:t xml:space="preserve">Equipment cannot be of a personal nature such as eyeglasses, wheelchairs, prosthetic limbs or similar devices, and must be directly </w:t>
      </w:r>
      <w:r>
        <w:rPr>
          <w:rFonts w:eastAsia="Times New Roman"/>
          <w:color w:val="000000"/>
          <w:spacing w:val="-2"/>
          <w:sz w:val="24"/>
        </w:rPr>
        <w:t>related to the performance of the job. Before purchasing any equipment, the employee must be consulted to determine what is needed and/or wanted. In many cases, the person may have adapted to their medical limitation/condition in such a way</w:t>
      </w:r>
    </w:p>
    <w:p w14:paraId="50FE5489" w14:textId="77777777" w:rsidR="004A40FE" w:rsidRDefault="00E32E6E">
      <w:pPr>
        <w:spacing w:line="218" w:lineRule="exact"/>
        <w:jc w:val="center"/>
        <w:textAlignment w:val="baseline"/>
        <w:rPr>
          <w:rFonts w:eastAsia="Times New Roman"/>
          <w:color w:val="000000"/>
          <w:spacing w:val="37"/>
          <w:sz w:val="21"/>
        </w:rPr>
      </w:pPr>
      <w:r>
        <w:pict w14:anchorId="50FE557F">
          <v:line id="_x0000_s1073" style="position:absolute;left:0;text-align:left;z-index:251659264;mso-position-horizontal-relative:page;mso-position-vertical-relative:page" from="66.5pt,664.1pt" to="549.7pt,664.1pt" strokeweight=".5pt">
            <w10:wrap anchorx="page" anchory="page"/>
          </v:line>
        </w:pict>
      </w:r>
      <w:r>
        <w:rPr>
          <w:rFonts w:eastAsia="Times New Roman"/>
          <w:color w:val="000000"/>
          <w:spacing w:val="37"/>
          <w:sz w:val="21"/>
        </w:rPr>
        <w:t>1-4</w:t>
      </w:r>
    </w:p>
    <w:p w14:paraId="50FE548A" w14:textId="77777777" w:rsidR="004A40FE" w:rsidRDefault="00E32E6E">
      <w:pPr>
        <w:spacing w:before="2" w:line="225" w:lineRule="exact"/>
        <w:textAlignment w:val="baseline"/>
        <w:rPr>
          <w:rFonts w:eastAsia="Times New Roman"/>
          <w:i/>
          <w:color w:val="000000"/>
          <w:sz w:val="20"/>
        </w:rPr>
      </w:pPr>
      <w:r>
        <w:rPr>
          <w:rFonts w:eastAsia="Times New Roman"/>
          <w:i/>
          <w:color w:val="000000"/>
          <w:sz w:val="20"/>
        </w:rPr>
        <w:t>04/2003</w:t>
      </w:r>
    </w:p>
    <w:p w14:paraId="50FE548B" w14:textId="77777777" w:rsidR="004A40FE" w:rsidRDefault="004A40FE">
      <w:pPr>
        <w:sectPr w:rsidR="004A40FE">
          <w:pgSz w:w="12240" w:h="15840"/>
          <w:pgMar w:top="560" w:right="1247" w:bottom="1704" w:left="1253" w:header="720" w:footer="720" w:gutter="0"/>
          <w:cols w:space="720"/>
        </w:sectPr>
      </w:pPr>
    </w:p>
    <w:p w14:paraId="50FE548C" w14:textId="77777777" w:rsidR="004A40FE" w:rsidRDefault="00E32E6E">
      <w:pPr>
        <w:spacing w:line="230" w:lineRule="exact"/>
        <w:ind w:left="7704"/>
        <w:textAlignment w:val="baseline"/>
        <w:rPr>
          <w:rFonts w:eastAsia="Times New Roman"/>
          <w:i/>
          <w:color w:val="000000"/>
          <w:sz w:val="20"/>
        </w:rPr>
      </w:pPr>
      <w:r>
        <w:rPr>
          <w:rFonts w:eastAsia="Times New Roman"/>
          <w:i/>
          <w:color w:val="000000"/>
          <w:sz w:val="20"/>
        </w:rPr>
        <w:lastRenderedPageBreak/>
        <w:t>Handbook 7855.1 APPENDIX 1</w:t>
      </w:r>
    </w:p>
    <w:p w14:paraId="50FE548D" w14:textId="77777777" w:rsidR="004A40FE" w:rsidRDefault="00E32E6E">
      <w:pPr>
        <w:spacing w:before="1" w:line="279" w:lineRule="exact"/>
        <w:ind w:left="2088" w:right="504"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48E" w14:textId="77777777" w:rsidR="004A40FE" w:rsidRDefault="00E32E6E">
      <w:pPr>
        <w:spacing w:before="1126" w:line="283" w:lineRule="exact"/>
        <w:ind w:left="504"/>
        <w:textAlignment w:val="baseline"/>
        <w:rPr>
          <w:rFonts w:eastAsia="Times New Roman"/>
          <w:color w:val="000000"/>
          <w:sz w:val="24"/>
        </w:rPr>
      </w:pPr>
      <w:r>
        <w:rPr>
          <w:rFonts w:eastAsia="Times New Roman"/>
          <w:color w:val="000000"/>
          <w:sz w:val="24"/>
        </w:rPr>
        <w:t>that no specialized equipment is necessary. When making authorization decisions, consideration should be given to how well the employee would perform without the equipment or device. Would the employee's performance improve, and be more efficient and effec</w:t>
      </w:r>
      <w:r>
        <w:rPr>
          <w:rFonts w:eastAsia="Times New Roman"/>
          <w:color w:val="000000"/>
          <w:sz w:val="24"/>
        </w:rPr>
        <w:t>tive, with the equipment?</w:t>
      </w:r>
    </w:p>
    <w:p w14:paraId="50FE548F" w14:textId="77777777" w:rsidR="004A40FE" w:rsidRDefault="00E32E6E">
      <w:pPr>
        <w:spacing w:before="290" w:line="283" w:lineRule="exact"/>
        <w:ind w:left="504" w:right="1152"/>
        <w:textAlignment w:val="baseline"/>
        <w:rPr>
          <w:rFonts w:eastAsia="Times New Roman"/>
          <w:b/>
          <w:color w:val="000000"/>
          <w:sz w:val="24"/>
        </w:rPr>
      </w:pPr>
      <w:r>
        <w:rPr>
          <w:rFonts w:eastAsia="Times New Roman"/>
          <w:b/>
          <w:color w:val="000000"/>
          <w:sz w:val="24"/>
        </w:rPr>
        <w:t>Specific examples of specialized equipment that may be provided, if warranted, by particular job duties :</w:t>
      </w:r>
    </w:p>
    <w:p w14:paraId="50FE5490" w14:textId="77777777" w:rsidR="004A40FE" w:rsidRDefault="00E32E6E">
      <w:pPr>
        <w:numPr>
          <w:ilvl w:val="0"/>
          <w:numId w:val="6"/>
        </w:numPr>
        <w:tabs>
          <w:tab w:val="clear" w:pos="360"/>
          <w:tab w:val="left" w:pos="864"/>
        </w:tabs>
        <w:spacing w:before="282" w:line="283" w:lineRule="exact"/>
        <w:ind w:left="864" w:right="360" w:hanging="360"/>
        <w:textAlignment w:val="baseline"/>
        <w:rPr>
          <w:rFonts w:eastAsia="Times New Roman"/>
          <w:b/>
          <w:color w:val="000000"/>
          <w:sz w:val="24"/>
          <w:u w:val="single"/>
        </w:rPr>
      </w:pPr>
      <w:r>
        <w:pict w14:anchorId="50FE5580">
          <v:shape id="_x0000_s1072" type="#_x0000_t202" style="position:absolute;left:0;text-align:left;margin-left:84pt;margin-top:261.35pt;width:9.35pt;height:1.45pt;z-index:-251681792;mso-wrap-distance-left:0;mso-wrap-distance-right:0;mso-position-horizontal-relative:page;mso-position-vertical-relative:page" filled="f" stroked="f">
            <v:textbox inset="0,0,0,0">
              <w:txbxContent>
                <w:p w14:paraId="50FE55B8" w14:textId="77777777" w:rsidR="004A40FE" w:rsidRDefault="00E32E6E">
                  <w:pPr>
                    <w:spacing w:line="29" w:lineRule="exact"/>
                    <w:textAlignment w:val="baseline"/>
                  </w:pPr>
                  <w:r>
                    <w:rPr>
                      <w:noProof/>
                    </w:rPr>
                    <w:drawing>
                      <wp:inline distT="0" distB="0" distL="0" distR="0" wp14:anchorId="50FE55D9" wp14:editId="50FE55DA">
                        <wp:extent cx="118745" cy="1841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1"/>
                                <a:stretch>
                                  <a:fillRect/>
                                </a:stretch>
                              </pic:blipFill>
                              <pic:spPr>
                                <a:xfrm>
                                  <a:off x="0" y="0"/>
                                  <a:ext cx="118745" cy="18415"/>
                                </a:xfrm>
                                <a:prstGeom prst="rect">
                                  <a:avLst/>
                                </a:prstGeom>
                              </pic:spPr>
                            </pic:pic>
                          </a:graphicData>
                        </a:graphic>
                      </wp:inline>
                    </w:drawing>
                  </w:r>
                </w:p>
              </w:txbxContent>
            </v:textbox>
            <w10:wrap anchorx="page" anchory="page"/>
          </v:shape>
        </w:pict>
      </w:r>
      <w:r>
        <w:rPr>
          <w:rFonts w:eastAsia="Times New Roman"/>
          <w:b/>
          <w:color w:val="000000"/>
          <w:sz w:val="24"/>
          <w:u w:val="single"/>
        </w:rPr>
        <w:t>Persons who are visually impaired:</w:t>
      </w:r>
      <w:r>
        <w:rPr>
          <w:rFonts w:eastAsia="Times New Roman"/>
          <w:color w:val="000000"/>
          <w:sz w:val="24"/>
        </w:rPr>
        <w:t xml:space="preserve"> additional lighting; lamps; magnifiers; illuminated magnifiers; closed circuit television magnifiers; and large print systems for computers and word processors.</w:t>
      </w:r>
    </w:p>
    <w:p w14:paraId="50FE5491" w14:textId="77777777" w:rsidR="004A40FE" w:rsidRDefault="00E32E6E">
      <w:pPr>
        <w:numPr>
          <w:ilvl w:val="0"/>
          <w:numId w:val="6"/>
        </w:numPr>
        <w:tabs>
          <w:tab w:val="clear" w:pos="360"/>
          <w:tab w:val="left" w:pos="864"/>
        </w:tabs>
        <w:spacing w:before="288" w:line="283" w:lineRule="exact"/>
        <w:ind w:left="864" w:right="504" w:hanging="360"/>
        <w:textAlignment w:val="baseline"/>
        <w:rPr>
          <w:rFonts w:eastAsia="Times New Roman"/>
          <w:b/>
          <w:color w:val="000000"/>
          <w:spacing w:val="-1"/>
          <w:sz w:val="24"/>
          <w:u w:val="single"/>
        </w:rPr>
      </w:pPr>
      <w:r>
        <w:pict w14:anchorId="50FE5581">
          <v:shape id="_x0000_s1071" type="#_x0000_t202" style="position:absolute;left:0;text-align:left;margin-left:84pt;margin-top:318.25pt;width:10.1pt;height:1.2pt;z-index:-251680768;mso-wrap-distance-left:0;mso-wrap-distance-right:0;mso-position-horizontal-relative:page;mso-position-vertical-relative:page" filled="f" stroked="f">
            <v:textbox inset="0,0,0,0">
              <w:txbxContent>
                <w:p w14:paraId="50FE55B9" w14:textId="77777777" w:rsidR="004A40FE" w:rsidRDefault="00E32E6E">
                  <w:pPr>
                    <w:spacing w:line="24" w:lineRule="exact"/>
                    <w:textAlignment w:val="baseline"/>
                  </w:pPr>
                  <w:r>
                    <w:rPr>
                      <w:noProof/>
                    </w:rPr>
                    <w:drawing>
                      <wp:inline distT="0" distB="0" distL="0" distR="0" wp14:anchorId="50FE55DB" wp14:editId="50FE55DC">
                        <wp:extent cx="128270" cy="1524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2"/>
                                <a:stretch>
                                  <a:fillRect/>
                                </a:stretch>
                              </pic:blipFill>
                              <pic:spPr>
                                <a:xfrm>
                                  <a:off x="0" y="0"/>
                                  <a:ext cx="128270" cy="15240"/>
                                </a:xfrm>
                                <a:prstGeom prst="rect">
                                  <a:avLst/>
                                </a:prstGeom>
                              </pic:spPr>
                            </pic:pic>
                          </a:graphicData>
                        </a:graphic>
                      </wp:inline>
                    </w:drawing>
                  </w:r>
                </w:p>
              </w:txbxContent>
            </v:textbox>
            <w10:wrap anchorx="page" anchory="page"/>
          </v:shape>
        </w:pict>
      </w:r>
      <w:r>
        <w:rPr>
          <w:rFonts w:eastAsia="Times New Roman"/>
          <w:b/>
          <w:color w:val="000000"/>
          <w:spacing w:val="-1"/>
          <w:sz w:val="24"/>
          <w:u w:val="single"/>
        </w:rPr>
        <w:t>Persons who are legally or totally blind:</w:t>
      </w:r>
      <w:r>
        <w:rPr>
          <w:rFonts w:eastAsia="Times New Roman"/>
          <w:color w:val="000000"/>
          <w:spacing w:val="-1"/>
          <w:sz w:val="24"/>
        </w:rPr>
        <w:t xml:space="preserve"> braille writers; braille paper; tape recorders;</w:t>
      </w:r>
      <w:r>
        <w:rPr>
          <w:rFonts w:eastAsia="Times New Roman"/>
          <w:color w:val="000000"/>
          <w:spacing w:val="-1"/>
          <w:sz w:val="24"/>
        </w:rPr>
        <w:t xml:space="preserve"> dictating equipment; electronic correcting typewriters; talking calculators; light-</w:t>
      </w:r>
      <w:r>
        <w:rPr>
          <w:rFonts w:eastAsia="Times New Roman"/>
          <w:color w:val="000000"/>
          <w:sz w:val="24"/>
        </w:rPr>
        <w:t xml:space="preserve"> </w:t>
      </w:r>
    </w:p>
    <w:p w14:paraId="50FE5492" w14:textId="77777777" w:rsidR="004A40FE" w:rsidRDefault="00E32E6E">
      <w:pPr>
        <w:spacing w:line="283" w:lineRule="exact"/>
        <w:ind w:left="864"/>
        <w:textAlignment w:val="baseline"/>
        <w:rPr>
          <w:rFonts w:eastAsia="Times New Roman"/>
          <w:color w:val="000000"/>
          <w:sz w:val="24"/>
        </w:rPr>
      </w:pPr>
      <w:r>
        <w:rPr>
          <w:rFonts w:eastAsia="Times New Roman"/>
          <w:color w:val="000000"/>
          <w:sz w:val="24"/>
        </w:rPr>
        <w:t>sensitive probes; paperless braille devices; and talking computerized devices.</w:t>
      </w:r>
    </w:p>
    <w:p w14:paraId="50FE5493" w14:textId="77777777" w:rsidR="004A40FE" w:rsidRDefault="00E32E6E">
      <w:pPr>
        <w:numPr>
          <w:ilvl w:val="0"/>
          <w:numId w:val="6"/>
        </w:numPr>
        <w:tabs>
          <w:tab w:val="clear" w:pos="360"/>
          <w:tab w:val="left" w:pos="864"/>
        </w:tabs>
        <w:spacing w:before="294" w:line="283" w:lineRule="exact"/>
        <w:ind w:left="864" w:right="216" w:hanging="360"/>
        <w:textAlignment w:val="baseline"/>
        <w:rPr>
          <w:rFonts w:eastAsia="Times New Roman"/>
          <w:b/>
          <w:color w:val="000000"/>
          <w:sz w:val="24"/>
          <w:u w:val="single"/>
        </w:rPr>
      </w:pPr>
      <w:r>
        <w:pict w14:anchorId="50FE5582">
          <v:shape id="_x0000_s1070" type="#_x0000_t202" style="position:absolute;left:0;text-align:left;margin-left:84pt;margin-top:375.1pt;width:8.65pt;height:1.2pt;z-index:-251679744;mso-wrap-distance-left:0;mso-wrap-distance-right:0;mso-position-horizontal-relative:page;mso-position-vertical-relative:page" filled="f" stroked="f">
            <v:textbox inset="0,0,0,0">
              <w:txbxContent>
                <w:p w14:paraId="50FE55BA" w14:textId="77777777" w:rsidR="004A40FE" w:rsidRDefault="00E32E6E">
                  <w:pPr>
                    <w:spacing w:line="24" w:lineRule="exact"/>
                    <w:textAlignment w:val="baseline"/>
                  </w:pPr>
                  <w:r>
                    <w:rPr>
                      <w:noProof/>
                    </w:rPr>
                    <w:drawing>
                      <wp:inline distT="0" distB="0" distL="0" distR="0" wp14:anchorId="50FE55DD" wp14:editId="50FE55DE">
                        <wp:extent cx="109855" cy="1524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3"/>
                                <a:stretch>
                                  <a:fillRect/>
                                </a:stretch>
                              </pic:blipFill>
                              <pic:spPr>
                                <a:xfrm>
                                  <a:off x="0" y="0"/>
                                  <a:ext cx="109855" cy="15240"/>
                                </a:xfrm>
                                <a:prstGeom prst="rect">
                                  <a:avLst/>
                                </a:prstGeom>
                              </pic:spPr>
                            </pic:pic>
                          </a:graphicData>
                        </a:graphic>
                      </wp:inline>
                    </w:drawing>
                  </w:r>
                </w:p>
              </w:txbxContent>
            </v:textbox>
            <w10:wrap anchorx="page" anchory="page"/>
          </v:shape>
        </w:pict>
      </w:r>
      <w:r>
        <w:rPr>
          <w:rFonts w:eastAsia="Times New Roman"/>
          <w:b/>
          <w:color w:val="000000"/>
          <w:sz w:val="24"/>
          <w:u w:val="single"/>
        </w:rPr>
        <w:t>Persons who are deaf or hearing impaired:</w:t>
      </w:r>
      <w:r>
        <w:rPr>
          <w:rFonts w:eastAsia="Times New Roman"/>
          <w:color w:val="000000"/>
          <w:sz w:val="24"/>
        </w:rPr>
        <w:t xml:space="preserve"> telephone amplifying devices; portable or stationary telecommunication devices (TDDs); lights that flash as an alarm system; and/or vibrating beepers.</w:t>
      </w:r>
    </w:p>
    <w:p w14:paraId="50FE5494" w14:textId="77777777" w:rsidR="004A40FE" w:rsidRDefault="00E32E6E">
      <w:pPr>
        <w:numPr>
          <w:ilvl w:val="0"/>
          <w:numId w:val="6"/>
        </w:numPr>
        <w:tabs>
          <w:tab w:val="clear" w:pos="360"/>
          <w:tab w:val="left" w:pos="864"/>
        </w:tabs>
        <w:spacing w:before="289" w:after="294" w:line="283" w:lineRule="exact"/>
        <w:ind w:left="864" w:right="144" w:hanging="360"/>
        <w:textAlignment w:val="baseline"/>
        <w:rPr>
          <w:rFonts w:eastAsia="Times New Roman"/>
          <w:b/>
          <w:color w:val="000000"/>
          <w:sz w:val="24"/>
          <w:u w:val="single"/>
        </w:rPr>
      </w:pPr>
      <w:r>
        <w:pict w14:anchorId="50FE5583">
          <v:shape id="_x0000_s1069" type="#_x0000_t202" style="position:absolute;left:0;text-align:left;margin-left:84pt;margin-top:6in;width:10.1pt;height:1.2pt;z-index:-251678720;mso-wrap-distance-left:0;mso-wrap-distance-right:0;mso-position-horizontal-relative:page;mso-position-vertical-relative:page" filled="f" stroked="f">
            <v:textbox inset="0,0,0,0">
              <w:txbxContent>
                <w:p w14:paraId="50FE55BB" w14:textId="77777777" w:rsidR="004A40FE" w:rsidRDefault="00E32E6E">
                  <w:pPr>
                    <w:spacing w:line="24" w:lineRule="exact"/>
                    <w:textAlignment w:val="baseline"/>
                  </w:pPr>
                  <w:r>
                    <w:rPr>
                      <w:noProof/>
                    </w:rPr>
                    <w:drawing>
                      <wp:inline distT="0" distB="0" distL="0" distR="0" wp14:anchorId="50FE55DF" wp14:editId="50FE55E0">
                        <wp:extent cx="128270" cy="152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2"/>
                                <a:stretch>
                                  <a:fillRect/>
                                </a:stretch>
                              </pic:blipFill>
                              <pic:spPr>
                                <a:xfrm>
                                  <a:off x="0" y="0"/>
                                  <a:ext cx="128270" cy="15240"/>
                                </a:xfrm>
                                <a:prstGeom prst="rect">
                                  <a:avLst/>
                                </a:prstGeom>
                              </pic:spPr>
                            </pic:pic>
                          </a:graphicData>
                        </a:graphic>
                      </wp:inline>
                    </w:drawing>
                  </w:r>
                </w:p>
              </w:txbxContent>
            </v:textbox>
            <w10:wrap anchorx="page" anchory="page"/>
          </v:shape>
        </w:pict>
      </w:r>
      <w:r>
        <w:rPr>
          <w:rFonts w:eastAsia="Times New Roman"/>
          <w:b/>
          <w:color w:val="000000"/>
          <w:sz w:val="24"/>
          <w:u w:val="single"/>
        </w:rPr>
        <w:t>Persons who are orthopedically disabled:</w:t>
      </w:r>
      <w:r>
        <w:rPr>
          <w:rFonts w:eastAsia="Times New Roman"/>
          <w:color w:val="000000"/>
          <w:sz w:val="24"/>
        </w:rPr>
        <w:t xml:space="preserve"> adjustable office chairs; custom desks; speaker phones for</w:t>
      </w:r>
      <w:r>
        <w:rPr>
          <w:rFonts w:eastAsia="Times New Roman"/>
          <w:color w:val="000000"/>
          <w:sz w:val="24"/>
        </w:rPr>
        <w:t xml:space="preserve"> those who cannot use a handset; dictating equipment for those who cannot type or write longhand; and electric staplers, electric pencil sharpeners, electric date stamps, etc., for persons with limited strength.</w:t>
      </w:r>
    </w:p>
    <w:p w14:paraId="50FE5495" w14:textId="77777777" w:rsidR="004A40FE" w:rsidRDefault="00E32E6E">
      <w:pPr>
        <w:spacing w:before="3" w:line="274" w:lineRule="exact"/>
        <w:textAlignment w:val="baseline"/>
        <w:rPr>
          <w:rFonts w:eastAsia="Times New Roman"/>
          <w:b/>
          <w:color w:val="000000"/>
          <w:sz w:val="24"/>
        </w:rPr>
      </w:pPr>
      <w:r>
        <w:rPr>
          <w:rFonts w:eastAsia="Times New Roman"/>
          <w:b/>
          <w:color w:val="000000"/>
          <w:sz w:val="24"/>
        </w:rPr>
        <w:t xml:space="preserve">7. </w:t>
      </w:r>
      <w:r>
        <w:rPr>
          <w:rFonts w:eastAsia="Times New Roman"/>
          <w:b/>
          <w:color w:val="000000"/>
          <w:sz w:val="24"/>
          <w:u w:val="single"/>
        </w:rPr>
        <w:t>Providing Readers, Interpreters, and Pers</w:t>
      </w:r>
      <w:r>
        <w:rPr>
          <w:rFonts w:eastAsia="Times New Roman"/>
          <w:b/>
          <w:color w:val="000000"/>
          <w:sz w:val="24"/>
          <w:u w:val="single"/>
        </w:rPr>
        <w:t>onal Assistants</w:t>
      </w:r>
    </w:p>
    <w:p w14:paraId="50FE5496" w14:textId="77777777" w:rsidR="004A40FE" w:rsidRDefault="00E32E6E">
      <w:pPr>
        <w:spacing w:before="271" w:line="283" w:lineRule="exact"/>
        <w:ind w:left="864" w:right="288" w:hanging="504"/>
        <w:textAlignment w:val="baseline"/>
        <w:rPr>
          <w:rFonts w:eastAsia="Times New Roman"/>
          <w:b/>
          <w:color w:val="000000"/>
          <w:spacing w:val="-1"/>
          <w:sz w:val="24"/>
        </w:rPr>
      </w:pPr>
      <w:r>
        <w:rPr>
          <w:rFonts w:eastAsia="Times New Roman"/>
          <w:b/>
          <w:color w:val="000000"/>
          <w:spacing w:val="-1"/>
          <w:sz w:val="24"/>
        </w:rPr>
        <w:t xml:space="preserve">a. </w:t>
      </w:r>
      <w:r>
        <w:rPr>
          <w:rFonts w:eastAsia="Times New Roman"/>
          <w:b/>
          <w:color w:val="000000"/>
          <w:spacing w:val="-1"/>
          <w:sz w:val="24"/>
          <w:u w:val="single"/>
        </w:rPr>
        <w:t>Readers for Persons Who are Blind or Vision Impaired:</w:t>
      </w:r>
      <w:r>
        <w:rPr>
          <w:rFonts w:eastAsia="Times New Roman"/>
          <w:color w:val="000000"/>
          <w:spacing w:val="-1"/>
          <w:sz w:val="24"/>
        </w:rPr>
        <w:t xml:space="preserve"> When a reader is assigned to provide reading assistance to a specific blind or severely visually impaired employee, the employee should be involved in the selection process, since the</w:t>
      </w:r>
      <w:r>
        <w:rPr>
          <w:rFonts w:eastAsia="Times New Roman"/>
          <w:color w:val="000000"/>
          <w:spacing w:val="-1"/>
          <w:sz w:val="24"/>
        </w:rPr>
        <w:t xml:space="preserve"> reader and employee must be compatible. Providing reading assistance to an employee in no way relieves HUD of its responsibility to provide secretarial, clerical and/or stenographic assistance to that employee in those instances where the employee's posit</w:t>
      </w:r>
      <w:r>
        <w:rPr>
          <w:rFonts w:eastAsia="Times New Roman"/>
          <w:color w:val="000000"/>
          <w:spacing w:val="-1"/>
          <w:sz w:val="24"/>
        </w:rPr>
        <w:t>ion requires or entitles such</w:t>
      </w:r>
    </w:p>
    <w:p w14:paraId="50FE5497" w14:textId="77777777" w:rsidR="004A40FE" w:rsidRDefault="00E32E6E">
      <w:pPr>
        <w:tabs>
          <w:tab w:val="left" w:leader="underscore" w:pos="5040"/>
        </w:tabs>
        <w:spacing w:before="1896" w:line="230" w:lineRule="exact"/>
        <w:ind w:left="4680"/>
        <w:textAlignment w:val="baseline"/>
        <w:rPr>
          <w:rFonts w:eastAsia="Times New Roman"/>
          <w:color w:val="000000"/>
          <w:spacing w:val="-20"/>
          <w:sz w:val="21"/>
        </w:rPr>
      </w:pPr>
      <w:r>
        <w:pict w14:anchorId="50FE5584">
          <v:line id="_x0000_s1068" style="position:absolute;left:0;text-align:left;z-index:251660288;mso-position-horizontal-relative:page;mso-position-vertical-relative:page" from="66.5pt,701.5pt" to="297.65pt,701.5pt" strokeweight=".5pt">
            <w10:wrap anchorx="page" anchory="page"/>
          </v:line>
        </w:pict>
      </w:r>
      <w:r>
        <w:pict w14:anchorId="50FE5585">
          <v:line id="_x0000_s1067" style="position:absolute;left:0;text-align:left;z-index:251661312;mso-position-horizontal-relative:page;mso-position-vertical-relative:page" from="313.45pt,701.5pt" to="549.4pt,701.5pt" strokeweight=".5pt">
            <w10:wrap anchorx="page" anchory="page"/>
          </v:line>
        </w:pict>
      </w:r>
      <w:r>
        <w:rPr>
          <w:rFonts w:eastAsia="Times New Roman"/>
          <w:color w:val="000000"/>
          <w:spacing w:val="-20"/>
          <w:sz w:val="21"/>
        </w:rPr>
        <w:t>1</w:t>
      </w:r>
      <w:r>
        <w:rPr>
          <w:rFonts w:eastAsia="Times New Roman"/>
          <w:color w:val="000000"/>
          <w:spacing w:val="-20"/>
          <w:sz w:val="21"/>
        </w:rPr>
        <w:tab/>
        <w:t>-5</w:t>
      </w:r>
    </w:p>
    <w:p w14:paraId="50FE5498" w14:textId="77777777" w:rsidR="004A40FE" w:rsidRDefault="00E32E6E">
      <w:pPr>
        <w:spacing w:before="2" w:line="225" w:lineRule="exact"/>
        <w:ind w:right="252"/>
        <w:jc w:val="right"/>
        <w:textAlignment w:val="baseline"/>
        <w:rPr>
          <w:rFonts w:eastAsia="Times New Roman"/>
          <w:i/>
          <w:color w:val="000000"/>
          <w:sz w:val="20"/>
        </w:rPr>
      </w:pPr>
      <w:r>
        <w:rPr>
          <w:rFonts w:eastAsia="Times New Roman"/>
          <w:i/>
          <w:color w:val="000000"/>
          <w:sz w:val="20"/>
        </w:rPr>
        <w:t>04/2003</w:t>
      </w:r>
    </w:p>
    <w:p w14:paraId="50FE5499" w14:textId="77777777" w:rsidR="004A40FE" w:rsidRDefault="004A40FE">
      <w:pPr>
        <w:sectPr w:rsidR="004A40FE">
          <w:pgSz w:w="12240" w:h="15840"/>
          <w:pgMar w:top="560" w:right="1278" w:bottom="1004" w:left="1222" w:header="720" w:footer="720" w:gutter="0"/>
          <w:cols w:space="720"/>
        </w:sectPr>
      </w:pPr>
    </w:p>
    <w:p w14:paraId="50FE549A" w14:textId="77777777" w:rsidR="004A40FE" w:rsidRDefault="00E32E6E">
      <w:pPr>
        <w:spacing w:line="230" w:lineRule="exact"/>
        <w:ind w:left="7632"/>
        <w:textAlignment w:val="baseline"/>
        <w:rPr>
          <w:rFonts w:eastAsia="Times New Roman"/>
          <w:i/>
          <w:color w:val="000000"/>
          <w:sz w:val="20"/>
        </w:rPr>
      </w:pPr>
      <w:r>
        <w:rPr>
          <w:rFonts w:eastAsia="Times New Roman"/>
          <w:i/>
          <w:color w:val="000000"/>
          <w:sz w:val="20"/>
        </w:rPr>
        <w:lastRenderedPageBreak/>
        <w:t>Handbook 7855.1 APPENDIX 1</w:t>
      </w:r>
    </w:p>
    <w:p w14:paraId="50FE549B" w14:textId="77777777" w:rsidR="004A40FE" w:rsidRDefault="00E32E6E">
      <w:pPr>
        <w:spacing w:line="278" w:lineRule="exact"/>
        <w:ind w:left="2016" w:right="576"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49C" w14:textId="77777777" w:rsidR="004A40FE" w:rsidRDefault="00E32E6E">
      <w:pPr>
        <w:spacing w:before="1044" w:line="283" w:lineRule="exact"/>
        <w:ind w:left="792" w:right="360"/>
        <w:textAlignment w:val="baseline"/>
        <w:rPr>
          <w:rFonts w:eastAsia="Times New Roman"/>
          <w:color w:val="000000"/>
          <w:sz w:val="24"/>
        </w:rPr>
      </w:pPr>
      <w:r>
        <w:rPr>
          <w:rFonts w:eastAsia="Times New Roman"/>
          <w:color w:val="000000"/>
          <w:sz w:val="24"/>
        </w:rPr>
        <w:t>assistance. In most instances, the same person will be providing reading, clerical, secretarial, and/or stenographic assistance to the employee. Also, you may contact organizations for the visually impaired/blind which provide volunteer readers. The Disabi</w:t>
      </w:r>
      <w:r>
        <w:rPr>
          <w:rFonts w:eastAsia="Times New Roman"/>
          <w:color w:val="000000"/>
          <w:sz w:val="24"/>
        </w:rPr>
        <w:t>lity Program Manager shall monitor the performance of readers/interpreters, in consultation with the individual with the disability and the individual's manager and supervisor, to ensure their effectiveness. As appropriate, the Disability Program Manager w</w:t>
      </w:r>
      <w:r>
        <w:rPr>
          <w:rFonts w:eastAsia="Times New Roman"/>
          <w:color w:val="000000"/>
          <w:sz w:val="24"/>
        </w:rPr>
        <w:t>ill take immediate action to address any deficiencies and to replace readers/interpreters as deemed necessary.</w:t>
      </w:r>
    </w:p>
    <w:p w14:paraId="50FE549D" w14:textId="77777777" w:rsidR="004A40FE" w:rsidRDefault="00E32E6E">
      <w:pPr>
        <w:numPr>
          <w:ilvl w:val="0"/>
          <w:numId w:val="7"/>
        </w:numPr>
        <w:tabs>
          <w:tab w:val="clear" w:pos="288"/>
          <w:tab w:val="left" w:pos="792"/>
        </w:tabs>
        <w:spacing w:before="288" w:line="283" w:lineRule="exact"/>
        <w:ind w:left="792" w:right="648" w:hanging="288"/>
        <w:textAlignment w:val="baseline"/>
        <w:rPr>
          <w:rFonts w:eastAsia="Times New Roman"/>
          <w:b/>
          <w:color w:val="000000"/>
          <w:spacing w:val="-3"/>
          <w:sz w:val="24"/>
          <w:u w:val="single"/>
        </w:rPr>
      </w:pPr>
      <w:r>
        <w:pict w14:anchorId="50FE5586">
          <v:shape id="_x0000_s1066" type="#_x0000_t202" style="position:absolute;left:0;text-align:left;margin-left:84pt;margin-top:270.95pt;width:9.85pt;height:1.2pt;z-index:-251677696;mso-wrap-distance-left:0;mso-wrap-distance-right:0;mso-position-horizontal-relative:page;mso-position-vertical-relative:page" filled="f" stroked="f">
            <v:textbox inset="0,0,0,0">
              <w:txbxContent>
                <w:p w14:paraId="50FE55BC" w14:textId="77777777" w:rsidR="004A40FE" w:rsidRDefault="00E32E6E">
                  <w:pPr>
                    <w:spacing w:line="24" w:lineRule="exact"/>
                    <w:textAlignment w:val="baseline"/>
                  </w:pPr>
                  <w:r>
                    <w:rPr>
                      <w:noProof/>
                    </w:rPr>
                    <w:drawing>
                      <wp:inline distT="0" distB="0" distL="0" distR="0" wp14:anchorId="50FE55E1" wp14:editId="50FE55E2">
                        <wp:extent cx="125095" cy="1524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4"/>
                                <a:stretch>
                                  <a:fillRect/>
                                </a:stretch>
                              </pic:blipFill>
                              <pic:spPr>
                                <a:xfrm>
                                  <a:off x="0" y="0"/>
                                  <a:ext cx="125095" cy="15240"/>
                                </a:xfrm>
                                <a:prstGeom prst="rect">
                                  <a:avLst/>
                                </a:prstGeom>
                              </pic:spPr>
                            </pic:pic>
                          </a:graphicData>
                        </a:graphic>
                      </wp:inline>
                    </w:drawing>
                  </w:r>
                </w:p>
              </w:txbxContent>
            </v:textbox>
            <w10:wrap anchorx="page" anchory="page"/>
          </v:shape>
        </w:pict>
      </w:r>
      <w:r>
        <w:rPr>
          <w:rFonts w:eastAsia="Times New Roman"/>
          <w:b/>
          <w:color w:val="000000"/>
          <w:spacing w:val="-3"/>
          <w:sz w:val="24"/>
          <w:u w:val="single"/>
        </w:rPr>
        <w:t>Interpreters for Persons with Hearing Impairments:</w:t>
      </w:r>
      <w:r>
        <w:rPr>
          <w:rFonts w:eastAsia="Times New Roman"/>
          <w:color w:val="000000"/>
          <w:spacing w:val="-3"/>
          <w:sz w:val="24"/>
        </w:rPr>
        <w:t xml:space="preserve"> HUD will utilize contract interpreters to provide communication services for deaf or hearing-impaired employees.</w:t>
      </w:r>
    </w:p>
    <w:p w14:paraId="50FE549E" w14:textId="77777777" w:rsidR="004A40FE" w:rsidRDefault="00E32E6E">
      <w:pPr>
        <w:numPr>
          <w:ilvl w:val="0"/>
          <w:numId w:val="7"/>
        </w:numPr>
        <w:tabs>
          <w:tab w:val="clear" w:pos="288"/>
          <w:tab w:val="left" w:pos="792"/>
        </w:tabs>
        <w:spacing w:before="289" w:after="274" w:line="283" w:lineRule="exact"/>
        <w:ind w:left="792" w:right="72" w:hanging="288"/>
        <w:textAlignment w:val="baseline"/>
        <w:rPr>
          <w:rFonts w:eastAsia="Times New Roman"/>
          <w:b/>
          <w:color w:val="000000"/>
          <w:sz w:val="24"/>
          <w:u w:val="single"/>
        </w:rPr>
      </w:pPr>
      <w:r>
        <w:pict w14:anchorId="50FE5587">
          <v:shape id="_x0000_s1065" type="#_x0000_t202" style="position:absolute;left:0;text-align:left;margin-left:84pt;margin-top:313.7pt;width:8.4pt;height:1.4pt;z-index:-251676672;mso-wrap-distance-left:0;mso-wrap-distance-right:0;mso-position-horizontal-relative:page;mso-position-vertical-relative:page" filled="f" stroked="f">
            <v:textbox inset="0,0,0,0">
              <w:txbxContent>
                <w:p w14:paraId="50FE55BD" w14:textId="77777777" w:rsidR="004A40FE" w:rsidRDefault="00E32E6E">
                  <w:pPr>
                    <w:spacing w:line="28" w:lineRule="exact"/>
                    <w:textAlignment w:val="baseline"/>
                  </w:pPr>
                  <w:r>
                    <w:rPr>
                      <w:noProof/>
                    </w:rPr>
                    <w:drawing>
                      <wp:inline distT="0" distB="0" distL="0" distR="0" wp14:anchorId="50FE55E3" wp14:editId="50FE55E4">
                        <wp:extent cx="106680" cy="1778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5"/>
                                <a:stretch>
                                  <a:fillRect/>
                                </a:stretch>
                              </pic:blipFill>
                              <pic:spPr>
                                <a:xfrm>
                                  <a:off x="0" y="0"/>
                                  <a:ext cx="106680" cy="17780"/>
                                </a:xfrm>
                                <a:prstGeom prst="rect">
                                  <a:avLst/>
                                </a:prstGeom>
                              </pic:spPr>
                            </pic:pic>
                          </a:graphicData>
                        </a:graphic>
                      </wp:inline>
                    </w:drawing>
                  </w:r>
                </w:p>
              </w:txbxContent>
            </v:textbox>
            <w10:wrap anchorx="page" anchory="page"/>
          </v:shape>
        </w:pict>
      </w:r>
      <w:r>
        <w:rPr>
          <w:rFonts w:eastAsia="Times New Roman"/>
          <w:b/>
          <w:color w:val="000000"/>
          <w:sz w:val="24"/>
          <w:u w:val="single"/>
        </w:rPr>
        <w:t>Personal Assistants for Persons with Disabilities:</w:t>
      </w:r>
      <w:r>
        <w:rPr>
          <w:rFonts w:eastAsia="Times New Roman"/>
          <w:color w:val="000000"/>
          <w:sz w:val="24"/>
        </w:rPr>
        <w:t xml:space="preserve"> The need for assistant services varies among severely physically disabled persons depe</w:t>
      </w:r>
      <w:r>
        <w:rPr>
          <w:rFonts w:eastAsia="Times New Roman"/>
          <w:color w:val="000000"/>
          <w:sz w:val="24"/>
        </w:rPr>
        <w:t>nding on the individual's circumstances. If an employee's disability is so severe that they need assistance during meals, arranging work materials, or transferring from a wheelchair to a taxi or other modes of transportation, a personal assistant may be re</w:t>
      </w:r>
      <w:r>
        <w:rPr>
          <w:rFonts w:eastAsia="Times New Roman"/>
          <w:color w:val="000000"/>
          <w:sz w:val="24"/>
        </w:rPr>
        <w:t>quired to provide such assistance.</w:t>
      </w:r>
    </w:p>
    <w:p w14:paraId="50FE549F" w14:textId="77777777" w:rsidR="004A40FE" w:rsidRDefault="00E32E6E">
      <w:pPr>
        <w:spacing w:before="7" w:after="2698" w:line="283" w:lineRule="exact"/>
        <w:ind w:left="432" w:right="72" w:hanging="432"/>
        <w:textAlignment w:val="baseline"/>
        <w:rPr>
          <w:rFonts w:eastAsia="Times New Roman"/>
          <w:b/>
          <w:color w:val="000000"/>
          <w:sz w:val="25"/>
        </w:rPr>
      </w:pPr>
      <w:r>
        <w:rPr>
          <w:rFonts w:eastAsia="Times New Roman"/>
          <w:b/>
          <w:color w:val="000000"/>
          <w:sz w:val="25"/>
        </w:rPr>
        <w:t xml:space="preserve">8. </w:t>
      </w:r>
      <w:r>
        <w:rPr>
          <w:rFonts w:eastAsia="Times New Roman"/>
          <w:b/>
          <w:color w:val="000000"/>
          <w:sz w:val="24"/>
          <w:u w:val="single"/>
        </w:rPr>
        <w:t>Meetings, Conferences, Seminars, and Training Programs</w:t>
      </w:r>
      <w:r>
        <w:rPr>
          <w:rFonts w:eastAsia="Times New Roman"/>
          <w:b/>
          <w:color w:val="000000"/>
          <w:sz w:val="25"/>
        </w:rPr>
        <w:t xml:space="preserve"> - </w:t>
      </w:r>
      <w:r>
        <w:rPr>
          <w:rFonts w:eastAsia="Times New Roman"/>
          <w:color w:val="000000"/>
          <w:sz w:val="24"/>
        </w:rPr>
        <w:t>All HUD meetings, conferences, seminars, and training programs held either in public or private facilities must be accessible to individuals with disabilities. Accessibility means access both to facilities and to programs and services so that individuals w</w:t>
      </w:r>
      <w:r>
        <w:rPr>
          <w:rFonts w:eastAsia="Times New Roman"/>
          <w:color w:val="000000"/>
          <w:sz w:val="24"/>
        </w:rPr>
        <w:t>ith sensory and mobility impairments can participate. In addition to accessible facilities, all programs will be made accessible to deaf or hearing-impaired persons through an interpreter and to blind persons through a reader or Braille or taped materials.</w:t>
      </w:r>
      <w:r>
        <w:rPr>
          <w:rFonts w:eastAsia="Times New Roman"/>
          <w:color w:val="000000"/>
          <w:sz w:val="24"/>
        </w:rPr>
        <w:t xml:space="preserve"> Managers and supervisors are responsible for assuring that all their employees can equally participate in office functions (e.g., staff meetings, training, awards ceremonies, etc.). No employee should be denied opportunities to participate in such activit</w:t>
      </w:r>
      <w:r>
        <w:rPr>
          <w:rFonts w:eastAsia="Times New Roman"/>
          <w:color w:val="000000"/>
          <w:sz w:val="24"/>
        </w:rPr>
        <w:t>ies solely because they are disabled unless an undue hardship can be demonstrated by the agency.</w:t>
      </w:r>
    </w:p>
    <w:p w14:paraId="50FE54A0" w14:textId="77777777" w:rsidR="004A40FE" w:rsidRDefault="00E32E6E">
      <w:pPr>
        <w:spacing w:line="218" w:lineRule="exact"/>
        <w:jc w:val="center"/>
        <w:textAlignment w:val="baseline"/>
        <w:rPr>
          <w:rFonts w:eastAsia="Times New Roman"/>
          <w:color w:val="000000"/>
          <w:spacing w:val="36"/>
          <w:sz w:val="21"/>
        </w:rPr>
      </w:pPr>
      <w:r>
        <w:pict w14:anchorId="50FE5588">
          <v:line id="_x0000_s1064" style="position:absolute;left:0;text-align:left;z-index:251662336;mso-position-horizontal-relative:page;mso-position-vertical-relative:page" from="66.5pt,664.1pt" to="549.7pt,664.1pt" strokeweight=".5pt">
            <w10:wrap anchorx="page" anchory="page"/>
          </v:line>
        </w:pict>
      </w:r>
      <w:r>
        <w:rPr>
          <w:rFonts w:eastAsia="Times New Roman"/>
          <w:color w:val="000000"/>
          <w:spacing w:val="36"/>
          <w:sz w:val="21"/>
        </w:rPr>
        <w:t>1-6</w:t>
      </w:r>
    </w:p>
    <w:p w14:paraId="50FE54A1" w14:textId="77777777" w:rsidR="004A40FE" w:rsidRDefault="00E32E6E">
      <w:pPr>
        <w:spacing w:before="2" w:line="225" w:lineRule="exact"/>
        <w:textAlignment w:val="baseline"/>
        <w:rPr>
          <w:rFonts w:eastAsia="Times New Roman"/>
          <w:i/>
          <w:color w:val="000000"/>
          <w:sz w:val="20"/>
        </w:rPr>
      </w:pPr>
      <w:r>
        <w:rPr>
          <w:rFonts w:eastAsia="Times New Roman"/>
          <w:i/>
          <w:color w:val="000000"/>
          <w:sz w:val="20"/>
        </w:rPr>
        <w:t>04/2003</w:t>
      </w:r>
    </w:p>
    <w:p w14:paraId="50FE54A2" w14:textId="77777777" w:rsidR="004A40FE" w:rsidRDefault="004A40FE">
      <w:pPr>
        <w:sectPr w:rsidR="004A40FE">
          <w:pgSz w:w="12240" w:h="15840"/>
          <w:pgMar w:top="560" w:right="1247" w:bottom="1704" w:left="1253" w:header="720" w:footer="720" w:gutter="0"/>
          <w:cols w:space="720"/>
        </w:sectPr>
      </w:pPr>
    </w:p>
    <w:p w14:paraId="50FE54A3" w14:textId="77777777" w:rsidR="004A40FE" w:rsidRDefault="00E32E6E">
      <w:pPr>
        <w:spacing w:line="230" w:lineRule="exact"/>
        <w:ind w:left="7704"/>
        <w:textAlignment w:val="baseline"/>
        <w:rPr>
          <w:rFonts w:eastAsia="Times New Roman"/>
          <w:i/>
          <w:color w:val="000000"/>
          <w:sz w:val="20"/>
        </w:rPr>
      </w:pPr>
      <w:r>
        <w:rPr>
          <w:rFonts w:eastAsia="Times New Roman"/>
          <w:i/>
          <w:color w:val="000000"/>
          <w:sz w:val="20"/>
        </w:rPr>
        <w:lastRenderedPageBreak/>
        <w:t>Handbook 7855.1 APPENDIX 1</w:t>
      </w:r>
    </w:p>
    <w:p w14:paraId="50FE54A4" w14:textId="77777777" w:rsidR="004A40FE" w:rsidRDefault="00E32E6E">
      <w:pPr>
        <w:spacing w:line="279" w:lineRule="exact"/>
        <w:ind w:left="2088" w:right="504"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4A5" w14:textId="77777777" w:rsidR="004A40FE" w:rsidRDefault="00E32E6E">
      <w:pPr>
        <w:numPr>
          <w:ilvl w:val="0"/>
          <w:numId w:val="8"/>
        </w:numPr>
        <w:tabs>
          <w:tab w:val="right" w:pos="9648"/>
        </w:tabs>
        <w:spacing w:before="1368" w:line="283" w:lineRule="exact"/>
        <w:ind w:left="504" w:right="72" w:hanging="504"/>
        <w:textAlignment w:val="baseline"/>
        <w:rPr>
          <w:rFonts w:eastAsia="Times New Roman"/>
          <w:b/>
          <w:color w:val="000000"/>
          <w:spacing w:val="-2"/>
          <w:sz w:val="24"/>
          <w:u w:val="single"/>
        </w:rPr>
      </w:pPr>
      <w:r>
        <w:rPr>
          <w:rFonts w:eastAsia="Times New Roman"/>
          <w:b/>
          <w:color w:val="000000"/>
          <w:spacing w:val="-2"/>
          <w:sz w:val="24"/>
          <w:u w:val="single"/>
        </w:rPr>
        <w:t>Alternative Format Materials</w:t>
      </w:r>
      <w:r>
        <w:rPr>
          <w:rFonts w:eastAsia="Times New Roman"/>
          <w:b/>
          <w:color w:val="000000"/>
          <w:spacing w:val="-2"/>
          <w:sz w:val="25"/>
        </w:rPr>
        <w:t xml:space="preserve"> - </w:t>
      </w:r>
      <w:r>
        <w:rPr>
          <w:rFonts w:eastAsia="Times New Roman"/>
          <w:color w:val="000000"/>
          <w:spacing w:val="-2"/>
          <w:sz w:val="24"/>
        </w:rPr>
        <w:t xml:space="preserve">Federal agencies must provide alternative format materials or </w:t>
      </w:r>
      <w:r>
        <w:rPr>
          <w:rFonts w:eastAsia="Times New Roman"/>
          <w:color w:val="000000"/>
          <w:spacing w:val="-2"/>
          <w:sz w:val="24"/>
        </w:rPr>
        <w:br/>
        <w:t>other auxiliary aids and services that will allow persons with disabilities who have vision impairments full access to written materials used in the course of their employment, including such t</w:t>
      </w:r>
      <w:r>
        <w:rPr>
          <w:rFonts w:eastAsia="Times New Roman"/>
          <w:color w:val="000000"/>
          <w:spacing w:val="-2"/>
          <w:sz w:val="24"/>
        </w:rPr>
        <w:t>hings as employee manuals and leave and earning statements. Alternative formats include Braille, large print, audiocassette recordings, and electronic copies on computer disks.</w:t>
      </w:r>
    </w:p>
    <w:p w14:paraId="50FE54A6" w14:textId="77777777" w:rsidR="004A40FE" w:rsidRDefault="00E32E6E">
      <w:pPr>
        <w:numPr>
          <w:ilvl w:val="0"/>
          <w:numId w:val="8"/>
        </w:numPr>
        <w:spacing w:before="297" w:line="283" w:lineRule="exact"/>
        <w:ind w:left="504" w:right="72" w:hanging="504"/>
        <w:textAlignment w:val="baseline"/>
        <w:rPr>
          <w:rFonts w:eastAsia="Times New Roman"/>
          <w:b/>
          <w:color w:val="000000"/>
          <w:sz w:val="24"/>
          <w:u w:val="single"/>
        </w:rPr>
      </w:pPr>
      <w:r>
        <w:rPr>
          <w:rFonts w:eastAsia="Times New Roman"/>
          <w:b/>
          <w:color w:val="000000"/>
          <w:sz w:val="24"/>
          <w:u w:val="single"/>
        </w:rPr>
        <w:t>Reassignment</w:t>
      </w:r>
      <w:r>
        <w:rPr>
          <w:rFonts w:eastAsia="Times New Roman"/>
          <w:b/>
          <w:color w:val="000000"/>
          <w:sz w:val="25"/>
        </w:rPr>
        <w:t xml:space="preserve"> - </w:t>
      </w:r>
      <w:r>
        <w:rPr>
          <w:rFonts w:eastAsia="Times New Roman"/>
          <w:color w:val="000000"/>
          <w:sz w:val="24"/>
        </w:rPr>
        <w:t>In cases of current employees who develop disabilities during th</w:t>
      </w:r>
      <w:r>
        <w:rPr>
          <w:rFonts w:eastAsia="Times New Roman"/>
          <w:color w:val="000000"/>
          <w:sz w:val="24"/>
        </w:rPr>
        <w:t xml:space="preserve">eir </w:t>
      </w:r>
      <w:r>
        <w:rPr>
          <w:rFonts w:eastAsia="Times New Roman"/>
          <w:b/>
          <w:color w:val="000000"/>
          <w:sz w:val="25"/>
        </w:rPr>
        <w:t>employ</w:t>
      </w:r>
      <w:r>
        <w:rPr>
          <w:rFonts w:eastAsia="Times New Roman"/>
          <w:b/>
          <w:color w:val="000000"/>
          <w:sz w:val="25"/>
        </w:rPr>
        <w:softHyphen/>
        <w:t xml:space="preserve">ment, </w:t>
      </w:r>
      <w:r>
        <w:rPr>
          <w:rFonts w:eastAsia="Times New Roman"/>
          <w:color w:val="000000"/>
          <w:sz w:val="24"/>
        </w:rPr>
        <w:t xml:space="preserve">or whose disabilities are aggravated during their careers, managers and supervisors have a responsibility to make a concerted effort for their continued employment. Reassignment is the last resort and is required </w:t>
      </w:r>
      <w:r>
        <w:rPr>
          <w:rFonts w:eastAsia="Times New Roman"/>
          <w:b/>
          <w:i/>
          <w:color w:val="000000"/>
          <w:sz w:val="24"/>
        </w:rPr>
        <w:t xml:space="preserve">only </w:t>
      </w:r>
      <w:r>
        <w:rPr>
          <w:rFonts w:eastAsia="Times New Roman"/>
          <w:color w:val="000000"/>
          <w:sz w:val="24"/>
        </w:rPr>
        <w:t>after it has been det</w:t>
      </w:r>
      <w:r>
        <w:rPr>
          <w:rFonts w:eastAsia="Times New Roman"/>
          <w:color w:val="000000"/>
          <w:sz w:val="24"/>
        </w:rPr>
        <w:t>ermined that: (1) there are no effective accommodations that will enable the employee to perform the essential functions of his/her current position, and (2) all other accommodations would impose an undue hardship. The Department must consider reassignment</w:t>
      </w:r>
      <w:r>
        <w:rPr>
          <w:rFonts w:eastAsia="Times New Roman"/>
          <w:color w:val="000000"/>
          <w:sz w:val="24"/>
        </w:rPr>
        <w:t xml:space="preserve"> as a reasonable accommodation when an employee, due to a disability, can no longer continue performing the essential function of his/her position, even with reasonable accommodation. The Disability Program Manager, in coordination with the affected manage</w:t>
      </w:r>
      <w:r>
        <w:rPr>
          <w:rFonts w:eastAsia="Times New Roman"/>
          <w:color w:val="000000"/>
          <w:sz w:val="24"/>
        </w:rPr>
        <w:t>rs and supervisors, shall look for a vacant position that is equivalent to the employee's current position in terms of a number of factors, including grade, level of work assignments, pay, benefits, and geographical location. If no equivalent vacant positi</w:t>
      </w:r>
      <w:r>
        <w:rPr>
          <w:rFonts w:eastAsia="Times New Roman"/>
          <w:color w:val="000000"/>
          <w:sz w:val="24"/>
        </w:rPr>
        <w:t>on exists, then the DPM in coordination with affected managers and supervisors must look for a lower position that is as close as possible to the employee's current position. Although this is a non</w:t>
      </w:r>
      <w:r>
        <w:rPr>
          <w:rFonts w:eastAsia="Times New Roman"/>
          <w:color w:val="000000"/>
          <w:sz w:val="24"/>
        </w:rPr>
        <w:softHyphen/>
        <w:t>competitive process, the employee must be qualified for th</w:t>
      </w:r>
      <w:r>
        <w:rPr>
          <w:rFonts w:eastAsia="Times New Roman"/>
          <w:color w:val="000000"/>
          <w:sz w:val="24"/>
        </w:rPr>
        <w:t>e vacant position. The employee is deemed qualified if s/he satisfies the requisite skill, experience, education, and other job related requirements of the vacant position and can perform the essential functions of the position with or without reasonable a</w:t>
      </w:r>
      <w:r>
        <w:rPr>
          <w:rFonts w:eastAsia="Times New Roman"/>
          <w:color w:val="000000"/>
          <w:sz w:val="24"/>
        </w:rPr>
        <w:t>ccommodation. There is no requirement that a new position be established to accommodate an employee with a disability. HUD's reassignment</w:t>
      </w:r>
      <w:r>
        <w:rPr>
          <w:rFonts w:eastAsia="Times New Roman"/>
          <w:color w:val="000000"/>
          <w:sz w:val="24"/>
          <w:vertAlign w:val="superscript"/>
        </w:rPr>
        <w:t>2</w:t>
      </w:r>
      <w:r>
        <w:rPr>
          <w:rFonts w:eastAsia="Times New Roman"/>
          <w:color w:val="000000"/>
          <w:sz w:val="16"/>
        </w:rPr>
        <w:t xml:space="preserve"> </w:t>
      </w:r>
      <w:r>
        <w:rPr>
          <w:rFonts w:eastAsia="Times New Roman"/>
          <w:color w:val="000000"/>
          <w:sz w:val="24"/>
        </w:rPr>
        <w:t>responsibilities involve only existing positions.</w:t>
      </w:r>
    </w:p>
    <w:p w14:paraId="50FE54A7" w14:textId="77777777" w:rsidR="004A40FE" w:rsidRDefault="00E32E6E">
      <w:pPr>
        <w:spacing w:before="284" w:after="471" w:line="283" w:lineRule="exact"/>
        <w:ind w:left="504" w:right="72"/>
        <w:textAlignment w:val="baseline"/>
        <w:rPr>
          <w:rFonts w:eastAsia="Times New Roman"/>
          <w:color w:val="000000"/>
          <w:sz w:val="24"/>
        </w:rPr>
      </w:pPr>
      <w:r>
        <w:rPr>
          <w:rFonts w:eastAsia="Times New Roman"/>
          <w:color w:val="000000"/>
          <w:sz w:val="24"/>
        </w:rPr>
        <w:t>Under OPM's disability retirement procedures, reassignment must be considered whenever an employee seeks disability retirement. The agency must demonstrate that efforts were made to reassign the employee to a vacant position at the same grade or pay within</w:t>
      </w:r>
      <w:r>
        <w:rPr>
          <w:rFonts w:eastAsia="Times New Roman"/>
          <w:color w:val="000000"/>
          <w:sz w:val="24"/>
        </w:rPr>
        <w:t xml:space="preserve"> the commuting area. While the disability retirement regulations limit reassignment only to the commuting area, no such specific limitations pertain to reassignment for reasonable accommodation. It is appropriate to consider vacancies that may exist in oth</w:t>
      </w:r>
      <w:r>
        <w:rPr>
          <w:rFonts w:eastAsia="Times New Roman"/>
          <w:color w:val="000000"/>
          <w:sz w:val="24"/>
        </w:rPr>
        <w:t>er offices, particularly for persons in</w:t>
      </w:r>
    </w:p>
    <w:p w14:paraId="50FE54A8" w14:textId="77777777" w:rsidR="004A40FE" w:rsidRDefault="00E32E6E">
      <w:pPr>
        <w:spacing w:before="45" w:line="140" w:lineRule="exact"/>
        <w:textAlignment w:val="baseline"/>
        <w:rPr>
          <w:rFonts w:eastAsia="Times New Roman"/>
          <w:color w:val="000000"/>
          <w:sz w:val="13"/>
        </w:rPr>
      </w:pPr>
      <w:r>
        <w:pict w14:anchorId="50FE5589">
          <v:line id="_x0000_s1063" style="position:absolute;z-index:251663360;mso-position-horizontal-relative:page;mso-position-vertical-relative:page" from="64.55pt,639.1pt" to="209.1pt,639.1pt" strokeweight=".7pt">
            <w10:wrap anchorx="page" anchory="page"/>
          </v:line>
        </w:pict>
      </w:r>
      <w:r>
        <w:rPr>
          <w:rFonts w:eastAsia="Times New Roman"/>
          <w:color w:val="000000"/>
          <w:sz w:val="13"/>
        </w:rPr>
        <w:t>2</w:t>
      </w:r>
    </w:p>
    <w:p w14:paraId="50FE54A9" w14:textId="77777777" w:rsidR="004A40FE" w:rsidRDefault="00E32E6E">
      <w:pPr>
        <w:spacing w:line="198" w:lineRule="exact"/>
        <w:ind w:right="288" w:firstLine="288"/>
        <w:textAlignment w:val="baseline"/>
        <w:rPr>
          <w:rFonts w:eastAsia="Times New Roman"/>
          <w:color w:val="000000"/>
          <w:sz w:val="18"/>
        </w:rPr>
      </w:pPr>
      <w:r>
        <w:rPr>
          <w:rFonts w:eastAsia="Times New Roman"/>
          <w:color w:val="000000"/>
          <w:sz w:val="18"/>
        </w:rPr>
        <w:t>The Court's April 29, 2002 decision in U.S. Airways, Inc. v. Barnett, 2002 WL 737494 (U.S.) which held, "An employer's showing that a requested accommodation conflicts with seniority rules is ordinarily sufficient</w:t>
      </w:r>
      <w:r>
        <w:rPr>
          <w:rFonts w:eastAsia="Times New Roman"/>
          <w:color w:val="000000"/>
          <w:sz w:val="18"/>
        </w:rPr>
        <w:t xml:space="preserve"> to show, as a matter of law, that an accommodation is not reasonable. However, the employee remains free to present evidence of special circumstances that makes a seniority rule exception reasonable in the particular case."</w:t>
      </w:r>
    </w:p>
    <w:p w14:paraId="50FE54AA" w14:textId="77777777" w:rsidR="004A40FE" w:rsidRDefault="00E32E6E">
      <w:pPr>
        <w:tabs>
          <w:tab w:val="left" w:leader="underscore" w:pos="5112"/>
        </w:tabs>
        <w:spacing w:before="218" w:line="230" w:lineRule="exact"/>
        <w:ind w:left="4680"/>
        <w:textAlignment w:val="baseline"/>
        <w:rPr>
          <w:rFonts w:eastAsia="Times New Roman"/>
          <w:color w:val="000000"/>
          <w:spacing w:val="-23"/>
          <w:sz w:val="21"/>
        </w:rPr>
      </w:pPr>
      <w:r>
        <w:pict w14:anchorId="50FE558A">
          <v:line id="_x0000_s1062" style="position:absolute;left:0;text-align:left;z-index:251664384;mso-position-horizontal-relative:page;mso-position-vertical-relative:page" from="66.5pt,701.5pt" to="295.75pt,701.5pt" strokeweight=".5pt">
            <w10:wrap anchorx="page" anchory="page"/>
          </v:line>
        </w:pict>
      </w:r>
      <w:r>
        <w:pict w14:anchorId="50FE558B">
          <v:line id="_x0000_s1061" style="position:absolute;left:0;text-align:left;z-index:251665408;mso-position-horizontal-relative:page;mso-position-vertical-relative:page" from="311.75pt,701.5pt" to="547.5pt,701.5pt" strokeweight=".5pt">
            <w10:wrap anchorx="page" anchory="page"/>
          </v:line>
        </w:pict>
      </w:r>
      <w:r>
        <w:rPr>
          <w:rFonts w:eastAsia="Times New Roman"/>
          <w:color w:val="000000"/>
          <w:spacing w:val="-23"/>
          <w:sz w:val="21"/>
        </w:rPr>
        <w:t>1</w:t>
      </w:r>
      <w:r>
        <w:rPr>
          <w:rFonts w:eastAsia="Times New Roman"/>
          <w:color w:val="000000"/>
          <w:spacing w:val="-23"/>
          <w:sz w:val="21"/>
        </w:rPr>
        <w:tab/>
        <w:t>-7</w:t>
      </w:r>
    </w:p>
    <w:p w14:paraId="50FE54AB" w14:textId="77777777" w:rsidR="004A40FE" w:rsidRDefault="00E32E6E">
      <w:pPr>
        <w:spacing w:before="2" w:line="225" w:lineRule="exact"/>
        <w:ind w:right="252"/>
        <w:jc w:val="right"/>
        <w:textAlignment w:val="baseline"/>
        <w:rPr>
          <w:rFonts w:eastAsia="Times New Roman"/>
          <w:i/>
          <w:color w:val="000000"/>
          <w:sz w:val="20"/>
        </w:rPr>
      </w:pPr>
      <w:r>
        <w:rPr>
          <w:rFonts w:eastAsia="Times New Roman"/>
          <w:i/>
          <w:color w:val="000000"/>
          <w:sz w:val="20"/>
        </w:rPr>
        <w:t>04/2003</w:t>
      </w:r>
    </w:p>
    <w:p w14:paraId="50FE54AC" w14:textId="77777777" w:rsidR="004A40FE" w:rsidRDefault="004A40FE">
      <w:pPr>
        <w:sectPr w:rsidR="004A40FE">
          <w:pgSz w:w="12240" w:h="15840"/>
          <w:pgMar w:top="560" w:right="1343" w:bottom="1004" w:left="1157" w:header="720" w:footer="720" w:gutter="0"/>
          <w:cols w:space="720"/>
        </w:sectPr>
      </w:pPr>
    </w:p>
    <w:p w14:paraId="50FE54AD" w14:textId="77777777" w:rsidR="004A40FE" w:rsidRDefault="00E32E6E">
      <w:pPr>
        <w:spacing w:line="230" w:lineRule="exact"/>
        <w:ind w:left="7632"/>
        <w:textAlignment w:val="baseline"/>
        <w:rPr>
          <w:rFonts w:eastAsia="Times New Roman"/>
          <w:i/>
          <w:color w:val="000000"/>
          <w:sz w:val="20"/>
        </w:rPr>
      </w:pPr>
      <w:r>
        <w:rPr>
          <w:rFonts w:eastAsia="Times New Roman"/>
          <w:i/>
          <w:color w:val="000000"/>
          <w:sz w:val="20"/>
        </w:rPr>
        <w:lastRenderedPageBreak/>
        <w:t>Handbook 7855.1 APPENDIX 1</w:t>
      </w:r>
    </w:p>
    <w:p w14:paraId="50FE54AE" w14:textId="77777777" w:rsidR="004A40FE" w:rsidRDefault="00E32E6E">
      <w:pPr>
        <w:spacing w:before="1" w:line="279" w:lineRule="exact"/>
        <w:ind w:left="2016" w:right="576"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4AF" w14:textId="77777777" w:rsidR="004A40FE" w:rsidRDefault="00E32E6E">
      <w:pPr>
        <w:spacing w:before="807" w:line="283" w:lineRule="exact"/>
        <w:ind w:left="432" w:right="288"/>
        <w:textAlignment w:val="baseline"/>
        <w:rPr>
          <w:rFonts w:eastAsia="Times New Roman"/>
          <w:color w:val="000000"/>
          <w:spacing w:val="-2"/>
          <w:sz w:val="24"/>
        </w:rPr>
      </w:pPr>
      <w:r>
        <w:rPr>
          <w:rFonts w:eastAsia="Times New Roman"/>
          <w:color w:val="000000"/>
          <w:spacing w:val="-2"/>
          <w:sz w:val="24"/>
        </w:rPr>
        <w:t xml:space="preserve">higher-graded positions, if they are willing to voluntarily relocate. The cost of a permanent change </w:t>
      </w:r>
      <w:r>
        <w:rPr>
          <w:rFonts w:eastAsia="Times New Roman"/>
          <w:color w:val="000000"/>
          <w:spacing w:val="-2"/>
          <w:sz w:val="24"/>
        </w:rPr>
        <w:t>of duty station move will usually be at the employee's expense (hardship transfer, etc.), unless it is advantageous to the agency. The Office of Human Resources must approve all reassignments. The Human Resource Specialist who will conduct the search for a</w:t>
      </w:r>
      <w:r>
        <w:rPr>
          <w:rFonts w:eastAsia="Times New Roman"/>
          <w:color w:val="000000"/>
          <w:spacing w:val="-2"/>
          <w:sz w:val="24"/>
        </w:rPr>
        <w:t>n available vacant position will vary depending on their assigned organizational area of responsibility. Notwithstanding, the servicing Human Resource Specialist will consult with the Disability Program Manager and/or the requesting employee's supervisor o</w:t>
      </w:r>
      <w:r>
        <w:rPr>
          <w:rFonts w:eastAsia="Times New Roman"/>
          <w:color w:val="000000"/>
          <w:spacing w:val="-2"/>
          <w:sz w:val="24"/>
        </w:rPr>
        <w:t>n available positions and with the employee, as necessary, to determine whether there are limits on the search for vacancies, whether the employee is qualified for a particular job, or whether the employee would need reasonable accommodation to perform the</w:t>
      </w:r>
      <w:r>
        <w:rPr>
          <w:rFonts w:eastAsia="Times New Roman"/>
          <w:color w:val="000000"/>
          <w:spacing w:val="-2"/>
          <w:sz w:val="24"/>
        </w:rPr>
        <w:t xml:space="preserve"> essential functions of the vacant position.</w:t>
      </w:r>
    </w:p>
    <w:p w14:paraId="50FE54B0" w14:textId="77777777" w:rsidR="004A40FE" w:rsidRDefault="00E32E6E">
      <w:pPr>
        <w:spacing w:before="241" w:line="283" w:lineRule="exact"/>
        <w:ind w:left="432" w:right="72" w:hanging="432"/>
        <w:textAlignment w:val="baseline"/>
        <w:rPr>
          <w:rFonts w:eastAsia="Times New Roman"/>
          <w:b/>
          <w:color w:val="000000"/>
          <w:sz w:val="25"/>
        </w:rPr>
      </w:pPr>
      <w:r>
        <w:rPr>
          <w:rFonts w:eastAsia="Times New Roman"/>
          <w:b/>
          <w:color w:val="000000"/>
          <w:sz w:val="25"/>
        </w:rPr>
        <w:t xml:space="preserve">11. </w:t>
      </w:r>
      <w:r>
        <w:rPr>
          <w:rFonts w:eastAsia="Times New Roman"/>
          <w:b/>
          <w:color w:val="000000"/>
          <w:sz w:val="24"/>
          <w:u w:val="single"/>
        </w:rPr>
        <w:t>Accommodations for Persons With Learning Disabilities</w:t>
      </w:r>
      <w:r>
        <w:rPr>
          <w:rFonts w:eastAsia="Times New Roman"/>
          <w:b/>
          <w:color w:val="000000"/>
          <w:sz w:val="25"/>
        </w:rPr>
        <w:t xml:space="preserve"> - </w:t>
      </w:r>
      <w:r>
        <w:rPr>
          <w:rFonts w:eastAsia="Times New Roman"/>
          <w:color w:val="000000"/>
          <w:sz w:val="24"/>
        </w:rPr>
        <w:t>According to the most widely used definition (as stated in Public Law 94-142, The Education for all Handicapped Children Act), a learning disability is</w:t>
      </w:r>
      <w:r>
        <w:rPr>
          <w:rFonts w:eastAsia="Times New Roman"/>
          <w:color w:val="000000"/>
          <w:sz w:val="24"/>
        </w:rPr>
        <w:t xml:space="preserve"> a disorder in one or more of the basic processes in using spoken or written language in the presence of normal or above-average intelligence. The disorder may manifest itself in problems relating to learning, thinking, speaking, reading, writing, spelling</w:t>
      </w:r>
      <w:r>
        <w:rPr>
          <w:rFonts w:eastAsia="Times New Roman"/>
          <w:color w:val="000000"/>
          <w:sz w:val="24"/>
        </w:rPr>
        <w:t>, or doing mathematical calculations.</w:t>
      </w:r>
    </w:p>
    <w:p w14:paraId="50FE54B1" w14:textId="77777777" w:rsidR="004A40FE" w:rsidRDefault="00E32E6E">
      <w:pPr>
        <w:spacing w:before="285" w:after="3557" w:line="283" w:lineRule="exact"/>
        <w:ind w:left="432"/>
        <w:textAlignment w:val="baseline"/>
        <w:rPr>
          <w:rFonts w:eastAsia="Times New Roman"/>
          <w:color w:val="000000"/>
          <w:sz w:val="24"/>
        </w:rPr>
      </w:pPr>
      <w:r>
        <w:rPr>
          <w:rFonts w:eastAsia="Times New Roman"/>
          <w:color w:val="000000"/>
          <w:sz w:val="24"/>
        </w:rPr>
        <w:t>Management has a responsibility to ensure that persons with learning disabilities are provided every opportunity to take full advantage of training needed to meet their career development goals. A learning disability i</w:t>
      </w:r>
      <w:r>
        <w:rPr>
          <w:rFonts w:eastAsia="Times New Roman"/>
          <w:color w:val="000000"/>
          <w:sz w:val="24"/>
        </w:rPr>
        <w:t>s an invisible disability. Managers and supervisors may not be aware that persons with learning disabilities may require special attention and services to reasonably accommodate their impairments. However, as with any person with a disability, it is the pe</w:t>
      </w:r>
      <w:r>
        <w:rPr>
          <w:rFonts w:eastAsia="Times New Roman"/>
          <w:color w:val="000000"/>
          <w:sz w:val="24"/>
        </w:rPr>
        <w:t>rson's responsibility to request a reasonable accommodation. Accommodation is necessary to assure that persons with learning disabilities are provided an opportunity to contribute productively and to receive meaningful training.</w:t>
      </w:r>
    </w:p>
    <w:p w14:paraId="50FE54B2" w14:textId="77777777" w:rsidR="004A40FE" w:rsidRDefault="004A40FE">
      <w:pPr>
        <w:spacing w:before="285" w:after="3557" w:line="283" w:lineRule="exact"/>
        <w:sectPr w:rsidR="004A40FE">
          <w:pgSz w:w="12240" w:h="15840"/>
          <w:pgMar w:top="560" w:right="1334" w:bottom="1704" w:left="1166" w:header="720" w:footer="720" w:gutter="0"/>
          <w:cols w:space="720"/>
        </w:sectPr>
      </w:pPr>
    </w:p>
    <w:p w14:paraId="50FE54B3" w14:textId="77777777" w:rsidR="004A40FE" w:rsidRDefault="00E32E6E">
      <w:pPr>
        <w:spacing w:line="218" w:lineRule="exact"/>
        <w:jc w:val="center"/>
        <w:textAlignment w:val="baseline"/>
        <w:rPr>
          <w:rFonts w:eastAsia="Times New Roman"/>
          <w:color w:val="000000"/>
          <w:spacing w:val="35"/>
          <w:sz w:val="21"/>
        </w:rPr>
      </w:pPr>
      <w:r>
        <w:pict w14:anchorId="50FE558C">
          <v:line id="_x0000_s1060" style="position:absolute;left:0;text-align:left;z-index:251666432;mso-position-horizontal-relative:page;mso-position-vertical-relative:page" from="66.5pt,664.1pt" to="549.7pt,664.1pt" strokeweight=".5pt">
            <w10:wrap anchorx="page" anchory="page"/>
          </v:line>
        </w:pict>
      </w:r>
      <w:r>
        <w:rPr>
          <w:rFonts w:eastAsia="Times New Roman"/>
          <w:color w:val="000000"/>
          <w:spacing w:val="35"/>
          <w:sz w:val="21"/>
        </w:rPr>
        <w:t>1-8</w:t>
      </w:r>
    </w:p>
    <w:p w14:paraId="50FE54B4" w14:textId="77777777" w:rsidR="004A40FE" w:rsidRDefault="00E32E6E">
      <w:pPr>
        <w:spacing w:before="2" w:line="225" w:lineRule="exact"/>
        <w:textAlignment w:val="baseline"/>
        <w:rPr>
          <w:rFonts w:eastAsia="Times New Roman"/>
          <w:i/>
          <w:color w:val="000000"/>
          <w:sz w:val="20"/>
        </w:rPr>
      </w:pPr>
      <w:r>
        <w:rPr>
          <w:rFonts w:eastAsia="Times New Roman"/>
          <w:i/>
          <w:color w:val="000000"/>
          <w:sz w:val="20"/>
        </w:rPr>
        <w:t>04/2003</w:t>
      </w:r>
    </w:p>
    <w:p w14:paraId="50FE54B5" w14:textId="77777777" w:rsidR="004A40FE" w:rsidRDefault="004A40FE">
      <w:pPr>
        <w:sectPr w:rsidR="004A40FE">
          <w:type w:val="continuous"/>
          <w:pgSz w:w="12240" w:h="15840"/>
          <w:pgMar w:top="560" w:right="1247" w:bottom="1704" w:left="1253" w:header="720" w:footer="720" w:gutter="0"/>
          <w:cols w:space="720"/>
        </w:sectPr>
      </w:pPr>
    </w:p>
    <w:p w14:paraId="50FE54B6" w14:textId="77777777" w:rsidR="004A40FE" w:rsidRDefault="00E32E6E">
      <w:pPr>
        <w:spacing w:line="230" w:lineRule="exact"/>
        <w:ind w:left="7200"/>
        <w:textAlignment w:val="baseline"/>
        <w:rPr>
          <w:rFonts w:eastAsia="Times New Roman"/>
          <w:i/>
          <w:color w:val="000000"/>
          <w:sz w:val="20"/>
        </w:rPr>
      </w:pPr>
      <w:r>
        <w:rPr>
          <w:rFonts w:eastAsia="Times New Roman"/>
          <w:i/>
          <w:color w:val="000000"/>
          <w:sz w:val="20"/>
        </w:rPr>
        <w:lastRenderedPageBreak/>
        <w:t>Handbook 7855.1 APPENDIX 1</w:t>
      </w:r>
    </w:p>
    <w:p w14:paraId="50FE54B7" w14:textId="77777777" w:rsidR="004A40FE" w:rsidRDefault="00E32E6E">
      <w:pPr>
        <w:spacing w:before="6" w:line="274" w:lineRule="exact"/>
        <w:ind w:left="72"/>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B8" w14:textId="77777777" w:rsidR="004A40FE" w:rsidRDefault="00E32E6E">
      <w:pPr>
        <w:spacing w:before="5" w:line="274" w:lineRule="exact"/>
        <w:ind w:left="72"/>
        <w:jc w:val="center"/>
        <w:textAlignment w:val="baseline"/>
        <w:rPr>
          <w:rFonts w:eastAsia="Times New Roman"/>
          <w:b/>
          <w:color w:val="000000"/>
          <w:sz w:val="24"/>
          <w:u w:val="single"/>
        </w:rPr>
      </w:pPr>
      <w:r>
        <w:rPr>
          <w:rFonts w:eastAsia="Times New Roman"/>
          <w:b/>
          <w:color w:val="000000"/>
          <w:sz w:val="24"/>
          <w:u w:val="single"/>
        </w:rPr>
        <w:t xml:space="preserve">FORMS OF REASONABLE ACCOMMODATION (cont'd) </w:t>
      </w:r>
    </w:p>
    <w:p w14:paraId="50FE54B9" w14:textId="77777777" w:rsidR="004A40FE" w:rsidRDefault="00E32E6E">
      <w:pPr>
        <w:spacing w:before="1411" w:line="283" w:lineRule="exact"/>
        <w:ind w:left="72" w:right="648"/>
        <w:textAlignment w:val="baseline"/>
        <w:rPr>
          <w:rFonts w:eastAsia="Times New Roman"/>
          <w:b/>
          <w:color w:val="000000"/>
          <w:spacing w:val="-2"/>
          <w:sz w:val="24"/>
          <w:u w:val="single"/>
        </w:rPr>
      </w:pPr>
      <w:r>
        <w:rPr>
          <w:rFonts w:eastAsia="Times New Roman"/>
          <w:b/>
          <w:color w:val="000000"/>
          <w:spacing w:val="-2"/>
          <w:sz w:val="24"/>
          <w:u w:val="single"/>
        </w:rPr>
        <w:t>THE FOLLOWING GUIDANCE DISCUSSES THE MAJOR TYPES OF  LEARNING DISABILITIES AND SUGGESTS TYPES OF ACCOMMODATIONS:</w:t>
      </w:r>
    </w:p>
    <w:p w14:paraId="50FE54BA" w14:textId="77777777" w:rsidR="004A40FE" w:rsidRDefault="00E32E6E">
      <w:pPr>
        <w:numPr>
          <w:ilvl w:val="0"/>
          <w:numId w:val="9"/>
        </w:numPr>
        <w:tabs>
          <w:tab w:val="clear" w:pos="216"/>
          <w:tab w:val="left" w:pos="288"/>
        </w:tabs>
        <w:spacing w:before="283" w:line="283" w:lineRule="exact"/>
        <w:ind w:left="288" w:right="72" w:hanging="216"/>
        <w:jc w:val="both"/>
        <w:textAlignment w:val="baseline"/>
        <w:rPr>
          <w:rFonts w:eastAsia="Times New Roman"/>
          <w:b/>
          <w:color w:val="000000"/>
          <w:sz w:val="25"/>
        </w:rPr>
      </w:pPr>
      <w:r>
        <w:rPr>
          <w:rFonts w:eastAsia="Times New Roman"/>
          <w:b/>
          <w:color w:val="000000"/>
          <w:sz w:val="25"/>
        </w:rPr>
        <w:t xml:space="preserve">Visual. </w:t>
      </w:r>
      <w:r>
        <w:rPr>
          <w:rFonts w:eastAsia="Times New Roman"/>
          <w:color w:val="000000"/>
          <w:sz w:val="24"/>
        </w:rPr>
        <w:t>Many people with visual perceptual problems have difficulty with accuracy, such as reversing numbers and placing words in the wrong spaces on a form. Therefore, people with this learning disability may need their material thoroughly checked for grammar and</w:t>
      </w:r>
      <w:r>
        <w:rPr>
          <w:rFonts w:eastAsia="Times New Roman"/>
          <w:color w:val="000000"/>
          <w:sz w:val="24"/>
        </w:rPr>
        <w:t>/or word or number reversals.</w:t>
      </w:r>
    </w:p>
    <w:p w14:paraId="50FE54BB" w14:textId="77777777" w:rsidR="004A40FE" w:rsidRDefault="00E32E6E">
      <w:pPr>
        <w:numPr>
          <w:ilvl w:val="0"/>
          <w:numId w:val="9"/>
        </w:numPr>
        <w:tabs>
          <w:tab w:val="clear" w:pos="216"/>
          <w:tab w:val="left" w:pos="288"/>
        </w:tabs>
        <w:spacing w:before="285" w:line="283" w:lineRule="exact"/>
        <w:ind w:left="288" w:right="576" w:hanging="216"/>
        <w:textAlignment w:val="baseline"/>
        <w:rPr>
          <w:rFonts w:eastAsia="Times New Roman"/>
          <w:b/>
          <w:color w:val="000000"/>
          <w:sz w:val="24"/>
          <w:u w:val="single"/>
        </w:rPr>
      </w:pPr>
      <w:r>
        <w:rPr>
          <w:rFonts w:eastAsia="Times New Roman"/>
          <w:b/>
          <w:color w:val="000000"/>
          <w:sz w:val="24"/>
          <w:u w:val="single"/>
        </w:rPr>
        <w:t>Auditory.</w:t>
      </w:r>
      <w:r>
        <w:rPr>
          <w:rFonts w:eastAsia="Times New Roman"/>
          <w:color w:val="000000"/>
          <w:sz w:val="24"/>
        </w:rPr>
        <w:t xml:space="preserve"> People with auditory perceptual problems often need to work in quiet surroundings. Many people with this learning disability may request that directions be clarified or repeated. In this case, either a written copy o</w:t>
      </w:r>
      <w:r>
        <w:rPr>
          <w:rFonts w:eastAsia="Times New Roman"/>
          <w:color w:val="000000"/>
          <w:sz w:val="24"/>
        </w:rPr>
        <w:t>f instructions or repeating the instructions may be helpful. It helps to use short sentences, and to enunciate clearly, and when possible, demonstrate the task.</w:t>
      </w:r>
    </w:p>
    <w:p w14:paraId="50FE54BC" w14:textId="77777777" w:rsidR="004A40FE" w:rsidRDefault="00E32E6E">
      <w:pPr>
        <w:numPr>
          <w:ilvl w:val="0"/>
          <w:numId w:val="9"/>
        </w:numPr>
        <w:tabs>
          <w:tab w:val="clear" w:pos="216"/>
          <w:tab w:val="left" w:pos="288"/>
        </w:tabs>
        <w:spacing w:before="294" w:line="283" w:lineRule="exact"/>
        <w:ind w:left="288" w:right="360" w:hanging="216"/>
        <w:textAlignment w:val="baseline"/>
        <w:rPr>
          <w:rFonts w:eastAsia="Times New Roman"/>
          <w:b/>
          <w:color w:val="000000"/>
          <w:spacing w:val="-3"/>
          <w:sz w:val="25"/>
        </w:rPr>
      </w:pPr>
      <w:r>
        <w:rPr>
          <w:rFonts w:eastAsia="Times New Roman"/>
          <w:b/>
          <w:color w:val="000000"/>
          <w:spacing w:val="-3"/>
          <w:sz w:val="25"/>
        </w:rPr>
        <w:t xml:space="preserve">Motor. </w:t>
      </w:r>
      <w:r>
        <w:rPr>
          <w:rFonts w:eastAsia="Times New Roman"/>
          <w:color w:val="000000"/>
          <w:spacing w:val="-3"/>
          <w:sz w:val="24"/>
        </w:rPr>
        <w:t>People with motor problems have trouble moving their bodies efficiently to achieve a cer</w:t>
      </w:r>
      <w:r>
        <w:rPr>
          <w:rFonts w:eastAsia="Times New Roman"/>
          <w:color w:val="000000"/>
          <w:spacing w:val="-3"/>
          <w:sz w:val="24"/>
        </w:rPr>
        <w:t>tain goal. Their brains have difficulty telling their bodies what to do. The result is clumsiness and difficulty in working with their hands. The three types of motor problems are: (1) perceptual - difficulty in performing a task requiring coordination; (2</w:t>
      </w:r>
      <w:r>
        <w:rPr>
          <w:rFonts w:eastAsia="Times New Roman"/>
          <w:color w:val="000000"/>
          <w:spacing w:val="-3"/>
          <w:sz w:val="24"/>
        </w:rPr>
        <w:t>) visual - problems seeing something and then doing it with the hands (e.g. copying or learning to do movements by watching someone else); and (3) auditory - problems hearing something and then doing it with the hands (e.g. following oral instructions or t</w:t>
      </w:r>
      <w:r>
        <w:rPr>
          <w:rFonts w:eastAsia="Times New Roman"/>
          <w:color w:val="000000"/>
          <w:spacing w:val="-3"/>
          <w:sz w:val="24"/>
        </w:rPr>
        <w:t>aking notes). For the most part, these people will require accommodations needed by persons with perceptual, visual, and auditory problems. The key is to be flexible and open to new ways of doing things.</w:t>
      </w:r>
    </w:p>
    <w:p w14:paraId="50FE54BD" w14:textId="77777777" w:rsidR="004A40FE" w:rsidRDefault="00E32E6E">
      <w:pPr>
        <w:numPr>
          <w:ilvl w:val="0"/>
          <w:numId w:val="9"/>
        </w:numPr>
        <w:tabs>
          <w:tab w:val="clear" w:pos="216"/>
          <w:tab w:val="left" w:pos="288"/>
        </w:tabs>
        <w:spacing w:before="285" w:line="283" w:lineRule="exact"/>
        <w:ind w:left="288" w:right="216" w:hanging="216"/>
        <w:textAlignment w:val="baseline"/>
        <w:rPr>
          <w:rFonts w:eastAsia="Times New Roman"/>
          <w:b/>
          <w:color w:val="000000"/>
          <w:spacing w:val="-1"/>
          <w:sz w:val="25"/>
        </w:rPr>
      </w:pPr>
      <w:r>
        <w:rPr>
          <w:rFonts w:eastAsia="Times New Roman"/>
          <w:b/>
          <w:color w:val="000000"/>
          <w:spacing w:val="-1"/>
          <w:sz w:val="25"/>
        </w:rPr>
        <w:t xml:space="preserve">Tactile. </w:t>
      </w:r>
      <w:r>
        <w:rPr>
          <w:rFonts w:eastAsia="Times New Roman"/>
          <w:color w:val="000000"/>
          <w:spacing w:val="-1"/>
          <w:sz w:val="24"/>
        </w:rPr>
        <w:t>People who have difficulty taking informati</w:t>
      </w:r>
      <w:r>
        <w:rPr>
          <w:rFonts w:eastAsia="Times New Roman"/>
          <w:color w:val="000000"/>
          <w:spacing w:val="-1"/>
          <w:sz w:val="24"/>
        </w:rPr>
        <w:t>on in through the sense of touch may have tactile perceptual problems. They may not like being touched by others and may prefer to work alone. If a person has difficulty feeling the difference between two similar objects, they may have tactile discriminati</w:t>
      </w:r>
      <w:r>
        <w:rPr>
          <w:rFonts w:eastAsia="Times New Roman"/>
          <w:color w:val="000000"/>
          <w:spacing w:val="-1"/>
          <w:sz w:val="24"/>
        </w:rPr>
        <w:t>on problems. This person may have trouble assembling or judging the right amount of pressure needed to bend and twist a plastic wire without breaking it. Thus, a situation that will not require these tactile distinctions is desirable.</w:t>
      </w:r>
    </w:p>
    <w:p w14:paraId="50FE54BE" w14:textId="77777777" w:rsidR="004A40FE" w:rsidRDefault="00E32E6E">
      <w:pPr>
        <w:tabs>
          <w:tab w:val="left" w:leader="underscore" w:pos="4608"/>
        </w:tabs>
        <w:spacing w:before="2474" w:line="230" w:lineRule="exact"/>
        <w:ind w:left="4176"/>
        <w:textAlignment w:val="baseline"/>
        <w:rPr>
          <w:rFonts w:eastAsia="Times New Roman"/>
          <w:color w:val="000000"/>
          <w:spacing w:val="-23"/>
          <w:sz w:val="21"/>
        </w:rPr>
      </w:pPr>
      <w:r>
        <w:pict w14:anchorId="50FE558D">
          <v:line id="_x0000_s1059" style="position:absolute;left:0;text-align:left;z-index:251667456;mso-position-horizontal-relative:page;mso-position-vertical-relative:page" from="66.5pt,701.5pt" to="298.6pt,701.5pt" strokeweight=".5pt">
            <w10:wrap anchorx="page" anchory="page"/>
          </v:line>
        </w:pict>
      </w:r>
      <w:r>
        <w:pict w14:anchorId="50FE558E">
          <v:line id="_x0000_s1058" style="position:absolute;left:0;text-align:left;z-index:251668480;mso-position-horizontal-relative:page;mso-position-vertical-relative:page" from="314.65pt,701.5pt" to="547pt,701.5pt" strokeweight=".5pt">
            <w10:wrap anchorx="page" anchory="page"/>
          </v:line>
        </w:pict>
      </w:r>
      <w:r>
        <w:rPr>
          <w:rFonts w:eastAsia="Times New Roman"/>
          <w:color w:val="000000"/>
          <w:spacing w:val="-23"/>
          <w:sz w:val="21"/>
        </w:rPr>
        <w:t>1</w:t>
      </w:r>
      <w:r>
        <w:rPr>
          <w:rFonts w:eastAsia="Times New Roman"/>
          <w:color w:val="000000"/>
          <w:spacing w:val="-23"/>
          <w:sz w:val="21"/>
        </w:rPr>
        <w:tab/>
        <w:t>-9</w:t>
      </w:r>
    </w:p>
    <w:p w14:paraId="50FE54BF" w14:textId="77777777" w:rsidR="004A40FE" w:rsidRDefault="00E32E6E">
      <w:pPr>
        <w:spacing w:before="2" w:line="225" w:lineRule="exact"/>
        <w:ind w:left="8208"/>
        <w:textAlignment w:val="baseline"/>
        <w:rPr>
          <w:rFonts w:eastAsia="Times New Roman"/>
          <w:i/>
          <w:color w:val="000000"/>
          <w:sz w:val="20"/>
        </w:rPr>
      </w:pPr>
      <w:r>
        <w:rPr>
          <w:rFonts w:eastAsia="Times New Roman"/>
          <w:i/>
          <w:color w:val="000000"/>
          <w:sz w:val="20"/>
        </w:rPr>
        <w:t>04/2003</w:t>
      </w:r>
    </w:p>
    <w:p w14:paraId="50FE54C0" w14:textId="77777777" w:rsidR="004A40FE" w:rsidRDefault="004A40FE">
      <w:pPr>
        <w:sectPr w:rsidR="004A40FE">
          <w:pgSz w:w="12240" w:h="15840"/>
          <w:pgMar w:top="560" w:right="1181" w:bottom="1004" w:left="1699" w:header="720" w:footer="720" w:gutter="0"/>
          <w:cols w:space="720"/>
        </w:sectPr>
      </w:pPr>
    </w:p>
    <w:p w14:paraId="50FE54C1" w14:textId="77777777" w:rsidR="004A40FE" w:rsidRDefault="00E32E6E">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4C2" w14:textId="77777777" w:rsidR="004A40FE" w:rsidRDefault="00E32E6E">
      <w:pPr>
        <w:spacing w:before="7" w:line="273" w:lineRule="exact"/>
        <w:ind w:left="720"/>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C3" w14:textId="77777777" w:rsidR="004A40FE" w:rsidRDefault="00E32E6E">
      <w:pPr>
        <w:spacing w:before="5" w:line="269" w:lineRule="exact"/>
        <w:jc w:val="center"/>
        <w:textAlignment w:val="baseline"/>
        <w:rPr>
          <w:rFonts w:eastAsia="Times New Roman"/>
          <w:b/>
          <w:color w:val="000000"/>
          <w:sz w:val="24"/>
          <w:u w:val="single"/>
        </w:rPr>
      </w:pPr>
      <w:r>
        <w:rPr>
          <w:rFonts w:eastAsia="Times New Roman"/>
          <w:b/>
          <w:color w:val="000000"/>
          <w:sz w:val="24"/>
          <w:u w:val="single"/>
        </w:rPr>
        <w:t xml:space="preserve">FORMS OF REASONABLE ACCOMMODATION (cont'd) </w:t>
      </w:r>
    </w:p>
    <w:p w14:paraId="50FE54C4" w14:textId="77777777" w:rsidR="004A40FE" w:rsidRDefault="00E32E6E">
      <w:pPr>
        <w:spacing w:before="863" w:line="283" w:lineRule="exact"/>
        <w:ind w:left="720" w:right="72" w:hanging="288"/>
        <w:textAlignment w:val="baseline"/>
        <w:rPr>
          <w:rFonts w:eastAsia="Times New Roman"/>
          <w:b/>
          <w:color w:val="000000"/>
          <w:sz w:val="27"/>
        </w:rPr>
      </w:pPr>
      <w:r>
        <w:rPr>
          <w:rFonts w:eastAsia="Times New Roman"/>
          <w:b/>
          <w:color w:val="000000"/>
          <w:sz w:val="27"/>
        </w:rPr>
        <w:t xml:space="preserve">e. </w:t>
      </w:r>
      <w:r>
        <w:rPr>
          <w:rFonts w:eastAsia="Times New Roman"/>
          <w:b/>
          <w:color w:val="000000"/>
          <w:sz w:val="24"/>
          <w:u w:val="single"/>
        </w:rPr>
        <w:t>Academic.</w:t>
      </w:r>
      <w:r>
        <w:rPr>
          <w:rFonts w:eastAsia="Times New Roman"/>
          <w:color w:val="000000"/>
          <w:sz w:val="24"/>
        </w:rPr>
        <w:t xml:space="preserve"> Dyslexia, which refers to certain difficulties in learning to read, is one of</w:t>
      </w:r>
      <w:r>
        <w:rPr>
          <w:rFonts w:eastAsia="Times New Roman"/>
          <w:color w:val="000000"/>
          <w:sz w:val="24"/>
        </w:rPr>
        <w:t xml:space="preserve"> the best-known learning disabilities. Those with severe dyslexia and who have never received remediation may not read at all, or read with great difficulty. Some persons with dyslexia are able to train themselves to read fairly well, while others prefer t</w:t>
      </w:r>
      <w:r>
        <w:rPr>
          <w:rFonts w:eastAsia="Times New Roman"/>
          <w:color w:val="000000"/>
          <w:sz w:val="24"/>
        </w:rPr>
        <w:t>o take notes or use a tape recorder. Other learning disabilities classified as academic difficulties include: Dysgraphia, the inability to write, and Dyscalculia, the inability to do mathematics.</w:t>
      </w:r>
    </w:p>
    <w:p w14:paraId="50FE54C5" w14:textId="77777777" w:rsidR="004A40FE" w:rsidRDefault="00E32E6E">
      <w:pPr>
        <w:spacing w:before="279" w:line="283" w:lineRule="exact"/>
        <w:ind w:left="720"/>
        <w:textAlignment w:val="baseline"/>
        <w:rPr>
          <w:rFonts w:eastAsia="Times New Roman"/>
          <w:color w:val="000000"/>
          <w:sz w:val="24"/>
        </w:rPr>
      </w:pPr>
      <w:r>
        <w:rPr>
          <w:rFonts w:eastAsia="Times New Roman"/>
          <w:color w:val="000000"/>
          <w:sz w:val="24"/>
        </w:rPr>
        <w:t>Reasonable accommodations in the above conditions require little or no expense, but rather a degree of sensitivity and patience and a sense of responsibility on the part of the supervisor and the individual with the learning disability.</w:t>
      </w:r>
    </w:p>
    <w:p w14:paraId="50FE54C6" w14:textId="77777777" w:rsidR="004A40FE" w:rsidRDefault="00E32E6E">
      <w:pPr>
        <w:numPr>
          <w:ilvl w:val="0"/>
          <w:numId w:val="10"/>
        </w:numPr>
        <w:spacing w:before="294" w:line="283" w:lineRule="exact"/>
        <w:ind w:left="432" w:right="648" w:hanging="432"/>
        <w:textAlignment w:val="baseline"/>
        <w:rPr>
          <w:rFonts w:eastAsia="Times New Roman"/>
          <w:b/>
          <w:color w:val="000000"/>
          <w:spacing w:val="-3"/>
          <w:sz w:val="24"/>
          <w:u w:val="single"/>
        </w:rPr>
      </w:pPr>
      <w:r>
        <w:rPr>
          <w:rFonts w:eastAsia="Times New Roman"/>
          <w:b/>
          <w:color w:val="000000"/>
          <w:spacing w:val="-3"/>
          <w:sz w:val="24"/>
          <w:u w:val="single"/>
        </w:rPr>
        <w:t xml:space="preserve">Accommodations for </w:t>
      </w:r>
      <w:r>
        <w:rPr>
          <w:rFonts w:eastAsia="Times New Roman"/>
          <w:b/>
          <w:color w:val="000000"/>
          <w:spacing w:val="-3"/>
          <w:sz w:val="24"/>
          <w:u w:val="single"/>
        </w:rPr>
        <w:t>Persons With Mental Illness</w:t>
      </w:r>
      <w:r>
        <w:rPr>
          <w:rFonts w:eastAsia="Times New Roman"/>
          <w:b/>
          <w:color w:val="000000"/>
          <w:spacing w:val="-3"/>
          <w:sz w:val="27"/>
        </w:rPr>
        <w:t xml:space="preserve"> - </w:t>
      </w:r>
      <w:r>
        <w:rPr>
          <w:rFonts w:eastAsia="Times New Roman"/>
          <w:color w:val="000000"/>
          <w:spacing w:val="-3"/>
          <w:sz w:val="24"/>
        </w:rPr>
        <w:t>Employees undergoing treatment for mental illness should be given assistance similar to those employees who are abusing or</w:t>
      </w:r>
    </w:p>
    <w:p w14:paraId="50FE54C7" w14:textId="77777777" w:rsidR="004A40FE" w:rsidRDefault="00E32E6E">
      <w:pPr>
        <w:spacing w:line="280" w:lineRule="exact"/>
        <w:ind w:left="432" w:right="360"/>
        <w:textAlignment w:val="baseline"/>
        <w:rPr>
          <w:rFonts w:eastAsia="Times New Roman"/>
          <w:color w:val="000000"/>
          <w:sz w:val="24"/>
        </w:rPr>
      </w:pPr>
      <w:r>
        <w:rPr>
          <w:rFonts w:eastAsia="Times New Roman"/>
          <w:color w:val="000000"/>
          <w:sz w:val="24"/>
        </w:rPr>
        <w:t>addicted to alcohol. Persons who do not participate in an Employee Assistance Program (EAP), but are se</w:t>
      </w:r>
      <w:r>
        <w:rPr>
          <w:rFonts w:eastAsia="Times New Roman"/>
          <w:color w:val="000000"/>
          <w:sz w:val="24"/>
        </w:rPr>
        <w:t>eking treatment of a mental illness is also to be accommodated. These</w:t>
      </w:r>
    </w:p>
    <w:p w14:paraId="50FE54C8" w14:textId="77777777" w:rsidR="004A40FE" w:rsidRDefault="00E32E6E">
      <w:pPr>
        <w:spacing w:before="1" w:line="283" w:lineRule="exact"/>
        <w:ind w:left="432" w:right="1152"/>
        <w:textAlignment w:val="baseline"/>
        <w:rPr>
          <w:rFonts w:eastAsia="Times New Roman"/>
          <w:color w:val="000000"/>
          <w:sz w:val="24"/>
        </w:rPr>
      </w:pPr>
      <w:r>
        <w:rPr>
          <w:rFonts w:eastAsia="Times New Roman"/>
          <w:color w:val="000000"/>
          <w:sz w:val="24"/>
        </w:rPr>
        <w:t>accommodations can be made through the use of alternative work schedules, workload adjustments, established leave provisions or physical changes or</w:t>
      </w:r>
    </w:p>
    <w:p w14:paraId="50FE54C9" w14:textId="77777777" w:rsidR="004A40FE" w:rsidRDefault="00E32E6E">
      <w:pPr>
        <w:spacing w:before="10" w:line="283" w:lineRule="exact"/>
        <w:ind w:left="432" w:right="216"/>
        <w:textAlignment w:val="baseline"/>
        <w:rPr>
          <w:rFonts w:eastAsia="Times New Roman"/>
          <w:color w:val="000000"/>
          <w:sz w:val="24"/>
        </w:rPr>
      </w:pPr>
      <w:r>
        <w:rPr>
          <w:rFonts w:eastAsia="Times New Roman"/>
          <w:color w:val="000000"/>
          <w:sz w:val="24"/>
        </w:rPr>
        <w:t>equipment. When managers/supervisors have to decide on an accommodation for an employee who is mentally restored, they should consult with the employee, EAP Coordinator, and the Employee Relations staff before a final decision is made on the type of accomm</w:t>
      </w:r>
      <w:r>
        <w:rPr>
          <w:rFonts w:eastAsia="Times New Roman"/>
          <w:color w:val="000000"/>
          <w:sz w:val="24"/>
        </w:rPr>
        <w:t>odation. Examples of mental illness include, but are not limited to, major depression, bipolar disorder, anxiety disorders (which include panic disorder, obsessive compulsive disorder and post-traumatic stress disorder), schizophrenia, and personality diso</w:t>
      </w:r>
      <w:r>
        <w:rPr>
          <w:rFonts w:eastAsia="Times New Roman"/>
          <w:color w:val="000000"/>
          <w:sz w:val="24"/>
        </w:rPr>
        <w:t>rders.</w:t>
      </w:r>
    </w:p>
    <w:p w14:paraId="50FE54CA" w14:textId="77777777" w:rsidR="004A40FE" w:rsidRDefault="00E32E6E">
      <w:pPr>
        <w:numPr>
          <w:ilvl w:val="0"/>
          <w:numId w:val="10"/>
        </w:numPr>
        <w:spacing w:before="290" w:after="1796" w:line="283" w:lineRule="exact"/>
        <w:ind w:left="432" w:right="216" w:hanging="432"/>
        <w:textAlignment w:val="baseline"/>
        <w:rPr>
          <w:rFonts w:eastAsia="Times New Roman"/>
          <w:b/>
          <w:color w:val="000000"/>
          <w:spacing w:val="-2"/>
          <w:sz w:val="24"/>
          <w:u w:val="single"/>
        </w:rPr>
      </w:pPr>
      <w:r>
        <w:rPr>
          <w:rFonts w:eastAsia="Times New Roman"/>
          <w:b/>
          <w:color w:val="000000"/>
          <w:spacing w:val="-2"/>
          <w:sz w:val="24"/>
          <w:u w:val="single"/>
        </w:rPr>
        <w:t>Accommodations for Alcoholics</w:t>
      </w:r>
      <w:r>
        <w:rPr>
          <w:rFonts w:eastAsia="Times New Roman"/>
          <w:b/>
          <w:color w:val="000000"/>
          <w:spacing w:val="-2"/>
          <w:sz w:val="27"/>
        </w:rPr>
        <w:t xml:space="preserve"> - </w:t>
      </w:r>
      <w:r>
        <w:rPr>
          <w:rFonts w:eastAsia="Times New Roman"/>
          <w:color w:val="000000"/>
          <w:spacing w:val="-2"/>
          <w:sz w:val="24"/>
        </w:rPr>
        <w:t>Alcoholics have been determined to be individuals with disabilities for purposes of reasonable accommodation. The Department also has an obligation, under Part 5 CFR 792.101-105, where an employee has a possible alcoh</w:t>
      </w:r>
      <w:r>
        <w:rPr>
          <w:rFonts w:eastAsia="Times New Roman"/>
          <w:color w:val="000000"/>
          <w:spacing w:val="-2"/>
          <w:sz w:val="24"/>
        </w:rPr>
        <w:t>ol problem that affects work performance to assist the employee by providing an opportunity for the employee to find treatment before disciplinary action is taken (see HUD Handbook 792.2 REV-2, Employee Assistance Program). Under the EAP, employees are giv</w:t>
      </w:r>
      <w:r>
        <w:rPr>
          <w:rFonts w:eastAsia="Times New Roman"/>
          <w:color w:val="000000"/>
          <w:spacing w:val="-2"/>
          <w:sz w:val="24"/>
        </w:rPr>
        <w:t>en a reasonable chance to successfully rehabilitate themselves for alcohol abuse/addiction through hospitalization for detoxification,</w:t>
      </w:r>
    </w:p>
    <w:p w14:paraId="50FE54CB" w14:textId="77777777" w:rsidR="004A40FE" w:rsidRDefault="00E32E6E">
      <w:pPr>
        <w:spacing w:line="218" w:lineRule="exact"/>
        <w:jc w:val="center"/>
        <w:textAlignment w:val="baseline"/>
        <w:rPr>
          <w:rFonts w:eastAsia="Times New Roman"/>
          <w:color w:val="000000"/>
          <w:spacing w:val="31"/>
          <w:sz w:val="21"/>
        </w:rPr>
      </w:pPr>
      <w:r>
        <w:pict w14:anchorId="50FE558F">
          <v:line id="_x0000_s1057" style="position:absolute;left:0;text-align:left;z-index:251669504;mso-position-horizontal-relative:page;mso-position-vertical-relative:page" from="66.5pt,664.1pt" to="547.9pt,664.1pt" strokeweight=".5pt">
            <w10:wrap anchorx="page" anchory="page"/>
          </v:line>
        </w:pict>
      </w:r>
      <w:r>
        <w:rPr>
          <w:rFonts w:eastAsia="Times New Roman"/>
          <w:color w:val="000000"/>
          <w:spacing w:val="31"/>
          <w:sz w:val="21"/>
        </w:rPr>
        <w:t>1-10</w:t>
      </w:r>
    </w:p>
    <w:p w14:paraId="50FE54CC" w14:textId="77777777" w:rsidR="004A40FE" w:rsidRDefault="00E32E6E">
      <w:pPr>
        <w:spacing w:before="2" w:line="225" w:lineRule="exact"/>
        <w:ind w:left="720"/>
        <w:textAlignment w:val="baseline"/>
        <w:rPr>
          <w:rFonts w:eastAsia="Times New Roman"/>
          <w:i/>
          <w:color w:val="000000"/>
          <w:sz w:val="20"/>
        </w:rPr>
      </w:pPr>
      <w:r>
        <w:rPr>
          <w:rFonts w:eastAsia="Times New Roman"/>
          <w:i/>
          <w:color w:val="000000"/>
          <w:sz w:val="20"/>
        </w:rPr>
        <w:t>04/2003</w:t>
      </w:r>
    </w:p>
    <w:p w14:paraId="50FE54CD" w14:textId="77777777" w:rsidR="004A40FE" w:rsidRDefault="004A40FE">
      <w:pPr>
        <w:sectPr w:rsidR="004A40FE">
          <w:pgSz w:w="12240" w:h="15840"/>
          <w:pgMar w:top="560" w:right="1283" w:bottom="1704" w:left="1217" w:header="720" w:footer="720" w:gutter="0"/>
          <w:cols w:space="720"/>
        </w:sectPr>
      </w:pPr>
    </w:p>
    <w:p w14:paraId="50FE54CE" w14:textId="77777777" w:rsidR="004A40FE" w:rsidRDefault="00E32E6E">
      <w:pPr>
        <w:spacing w:before="5" w:line="230" w:lineRule="exact"/>
        <w:ind w:left="7920"/>
        <w:textAlignment w:val="baseline"/>
        <w:rPr>
          <w:rFonts w:eastAsia="Times New Roman"/>
          <w:i/>
          <w:color w:val="000000"/>
          <w:sz w:val="20"/>
        </w:rPr>
      </w:pPr>
      <w:r>
        <w:rPr>
          <w:rFonts w:eastAsia="Times New Roman"/>
          <w:i/>
          <w:color w:val="000000"/>
          <w:sz w:val="20"/>
        </w:rPr>
        <w:lastRenderedPageBreak/>
        <w:t>Handbook 7855.1 APPENDIX 1</w:t>
      </w:r>
    </w:p>
    <w:p w14:paraId="50FE54CF" w14:textId="77777777" w:rsidR="004A40FE" w:rsidRDefault="00E32E6E">
      <w:pPr>
        <w:spacing w:line="279" w:lineRule="exact"/>
        <w:ind w:left="2880" w:right="504" w:hanging="2448"/>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4D0" w14:textId="77777777" w:rsidR="004A40FE" w:rsidRDefault="00E32E6E">
      <w:pPr>
        <w:spacing w:before="1124" w:line="283" w:lineRule="exact"/>
        <w:ind w:left="432" w:right="216"/>
        <w:textAlignment w:val="baseline"/>
        <w:rPr>
          <w:rFonts w:eastAsia="Times New Roman"/>
          <w:color w:val="000000"/>
          <w:sz w:val="24"/>
        </w:rPr>
      </w:pPr>
      <w:r>
        <w:rPr>
          <w:rFonts w:eastAsia="Times New Roman"/>
          <w:color w:val="000000"/>
          <w:sz w:val="24"/>
        </w:rPr>
        <w:t>inpatient, and/or outpatient treatment, aftercare, ongoing support through various support groups, or whatever combination is de</w:t>
      </w:r>
      <w:r>
        <w:rPr>
          <w:rFonts w:eastAsia="Times New Roman"/>
          <w:color w:val="000000"/>
          <w:sz w:val="24"/>
        </w:rPr>
        <w:t>emed appropriate by medical and other qualified professional personnel. Employee participation in the EAP is voluntary and should not be denied to employees who are willing to enter these programs. Managers should allow the employee to participate in the E</w:t>
      </w:r>
      <w:r>
        <w:rPr>
          <w:rFonts w:eastAsia="Times New Roman"/>
          <w:color w:val="000000"/>
          <w:sz w:val="24"/>
        </w:rPr>
        <w:t xml:space="preserve">AP and return to work to demonstrate acceptable performance, conduct, and/or attendance. Any recurrence of the earlier problems after all accommodations have been made, or the employee's unwillingness to participate in the EAP, will be handled through the </w:t>
      </w:r>
      <w:r>
        <w:rPr>
          <w:rFonts w:eastAsia="Times New Roman"/>
          <w:color w:val="000000"/>
          <w:sz w:val="24"/>
        </w:rPr>
        <w:t>personnel procedures for adverse action.</w:t>
      </w:r>
    </w:p>
    <w:p w14:paraId="50FE54D1" w14:textId="77777777" w:rsidR="004A40FE" w:rsidRDefault="00E32E6E">
      <w:pPr>
        <w:numPr>
          <w:ilvl w:val="0"/>
          <w:numId w:val="10"/>
        </w:numPr>
        <w:spacing w:before="300" w:line="272" w:lineRule="exact"/>
        <w:ind w:left="432" w:hanging="432"/>
        <w:textAlignment w:val="baseline"/>
        <w:rPr>
          <w:rFonts w:eastAsia="Times New Roman"/>
          <w:b/>
          <w:color w:val="000000"/>
          <w:sz w:val="24"/>
          <w:u w:val="single"/>
        </w:rPr>
      </w:pPr>
      <w:r>
        <w:rPr>
          <w:rFonts w:eastAsia="Times New Roman"/>
          <w:b/>
          <w:color w:val="000000"/>
          <w:sz w:val="24"/>
          <w:u w:val="single"/>
        </w:rPr>
        <w:t>Accommodations for Persons who have Human Immune Deficiency Virus (HIV)/AIDS</w:t>
      </w:r>
    </w:p>
    <w:p w14:paraId="50FE54D2" w14:textId="77777777" w:rsidR="004A40FE" w:rsidRDefault="00E32E6E">
      <w:pPr>
        <w:spacing w:before="280" w:line="283" w:lineRule="exact"/>
        <w:ind w:left="432"/>
        <w:textAlignment w:val="baseline"/>
        <w:rPr>
          <w:rFonts w:eastAsia="Times New Roman"/>
          <w:color w:val="000000"/>
          <w:sz w:val="24"/>
        </w:rPr>
      </w:pPr>
      <w:r>
        <w:rPr>
          <w:rFonts w:eastAsia="Times New Roman"/>
          <w:color w:val="000000"/>
          <w:sz w:val="24"/>
        </w:rPr>
        <w:t>Reasonable accommodation will be made as long as the affected employee is able to perform the essential functions of his/her position with</w:t>
      </w:r>
      <w:r>
        <w:rPr>
          <w:rFonts w:eastAsia="Times New Roman"/>
          <w:color w:val="000000"/>
          <w:sz w:val="24"/>
        </w:rPr>
        <w:t xml:space="preserve"> such accommodations. With respect to job restructuring, details, reassignments, or other changes in position for employees diagnosed with AIDS, any accommodations made will be done in the same manner as they would for any other employee whose medical cond</w:t>
      </w:r>
      <w:r>
        <w:rPr>
          <w:rFonts w:eastAsia="Times New Roman"/>
          <w:color w:val="000000"/>
          <w:sz w:val="24"/>
        </w:rPr>
        <w:t>itions affect job performance. Also, any employee with AIDS or any of its related conditions may request sick leave, annual leave, or leave without pay to pursue medical care or to recuperate from the effects of his/her medical conditions. Available medica</w:t>
      </w:r>
      <w:r>
        <w:rPr>
          <w:rFonts w:eastAsia="Times New Roman"/>
          <w:color w:val="000000"/>
          <w:sz w:val="24"/>
        </w:rPr>
        <w:t>l documentation will be reviewed and any determinations to grant or deny leave should be made in accordance with HUD leave policy and negotiated labor agreements.</w:t>
      </w:r>
    </w:p>
    <w:p w14:paraId="50FE54D3" w14:textId="77777777" w:rsidR="004A40FE" w:rsidRDefault="00E32E6E">
      <w:pPr>
        <w:numPr>
          <w:ilvl w:val="0"/>
          <w:numId w:val="10"/>
        </w:numPr>
        <w:spacing w:before="293" w:line="283" w:lineRule="exact"/>
        <w:ind w:left="432" w:right="720" w:hanging="432"/>
        <w:textAlignment w:val="baseline"/>
        <w:rPr>
          <w:rFonts w:eastAsia="Times New Roman"/>
          <w:b/>
          <w:color w:val="000000"/>
          <w:sz w:val="24"/>
          <w:u w:val="single"/>
        </w:rPr>
      </w:pPr>
      <w:r>
        <w:rPr>
          <w:rFonts w:eastAsia="Times New Roman"/>
          <w:b/>
          <w:color w:val="000000"/>
          <w:sz w:val="24"/>
          <w:u w:val="single"/>
        </w:rPr>
        <w:t>Accommodations for Persons who are Drug Users</w:t>
      </w:r>
      <w:r>
        <w:rPr>
          <w:rFonts w:eastAsia="Times New Roman"/>
          <w:b/>
          <w:color w:val="000000"/>
          <w:w w:val="75"/>
          <w:sz w:val="28"/>
        </w:rPr>
        <w:t xml:space="preserve"> - </w:t>
      </w:r>
      <w:r>
        <w:rPr>
          <w:rFonts w:eastAsia="Times New Roman"/>
          <w:color w:val="000000"/>
          <w:sz w:val="24"/>
        </w:rPr>
        <w:t>Individuals currently using illegal drugs are not qualified individuals with disabilities and, therefore, are not entitled to reasonable accommodation. However, this does not exclude an individual who:</w:t>
      </w:r>
    </w:p>
    <w:p w14:paraId="50FE54D4" w14:textId="77777777" w:rsidR="004A40FE" w:rsidRDefault="00E32E6E">
      <w:pPr>
        <w:numPr>
          <w:ilvl w:val="0"/>
          <w:numId w:val="11"/>
        </w:numPr>
        <w:tabs>
          <w:tab w:val="clear" w:pos="360"/>
          <w:tab w:val="left" w:pos="1152"/>
        </w:tabs>
        <w:spacing w:before="279" w:line="283" w:lineRule="exact"/>
        <w:ind w:left="1152" w:right="504" w:hanging="360"/>
        <w:textAlignment w:val="baseline"/>
        <w:rPr>
          <w:rFonts w:eastAsia="Times New Roman"/>
          <w:color w:val="000000"/>
          <w:sz w:val="24"/>
        </w:rPr>
      </w:pPr>
      <w:r>
        <w:rPr>
          <w:rFonts w:eastAsia="Times New Roman"/>
          <w:color w:val="000000"/>
          <w:sz w:val="24"/>
        </w:rPr>
        <w:t>has successfully completed a supervised drug rehabilit</w:t>
      </w:r>
      <w:r>
        <w:rPr>
          <w:rFonts w:eastAsia="Times New Roman"/>
          <w:color w:val="000000"/>
          <w:sz w:val="24"/>
        </w:rPr>
        <w:t>ation program and is no longer using illegal drugs or has other-wise been rehabilitated successfully and is no longer using illegal drugs; or</w:t>
      </w:r>
    </w:p>
    <w:p w14:paraId="50FE54D5" w14:textId="77777777" w:rsidR="004A40FE" w:rsidRDefault="00E32E6E">
      <w:pPr>
        <w:numPr>
          <w:ilvl w:val="0"/>
          <w:numId w:val="11"/>
        </w:numPr>
        <w:tabs>
          <w:tab w:val="clear" w:pos="360"/>
          <w:tab w:val="left" w:pos="1152"/>
        </w:tabs>
        <w:spacing w:before="245" w:line="283" w:lineRule="exact"/>
        <w:ind w:left="1152" w:right="1224" w:hanging="360"/>
        <w:textAlignment w:val="baseline"/>
        <w:rPr>
          <w:rFonts w:eastAsia="Times New Roman"/>
          <w:color w:val="000000"/>
          <w:sz w:val="24"/>
        </w:rPr>
      </w:pPr>
      <w:r>
        <w:rPr>
          <w:rFonts w:eastAsia="Times New Roman"/>
          <w:color w:val="000000"/>
          <w:sz w:val="24"/>
        </w:rPr>
        <w:t>is participating in a supervised rehabilitation program and is no longer using illegal drugs; or</w:t>
      </w:r>
    </w:p>
    <w:p w14:paraId="50FE54D6" w14:textId="77777777" w:rsidR="004A40FE" w:rsidRDefault="00E32E6E">
      <w:pPr>
        <w:numPr>
          <w:ilvl w:val="0"/>
          <w:numId w:val="11"/>
        </w:numPr>
        <w:tabs>
          <w:tab w:val="clear" w:pos="360"/>
          <w:tab w:val="left" w:pos="1152"/>
        </w:tabs>
        <w:spacing w:before="481" w:line="283" w:lineRule="exact"/>
        <w:ind w:left="1152" w:hanging="360"/>
        <w:textAlignment w:val="baseline"/>
        <w:rPr>
          <w:rFonts w:eastAsia="Times New Roman"/>
          <w:color w:val="000000"/>
          <w:sz w:val="24"/>
        </w:rPr>
      </w:pPr>
      <w:r>
        <w:rPr>
          <w:rFonts w:eastAsia="Times New Roman"/>
          <w:color w:val="000000"/>
          <w:sz w:val="24"/>
        </w:rPr>
        <w:t>is erroneously re</w:t>
      </w:r>
      <w:r>
        <w:rPr>
          <w:rFonts w:eastAsia="Times New Roman"/>
          <w:color w:val="000000"/>
          <w:sz w:val="24"/>
        </w:rPr>
        <w:t>garded as using illegal drugs, but is not engaging in such use.</w:t>
      </w:r>
    </w:p>
    <w:p w14:paraId="50FE54D7" w14:textId="77777777" w:rsidR="004A40FE" w:rsidRDefault="00E32E6E">
      <w:pPr>
        <w:spacing w:before="1176" w:line="225" w:lineRule="exact"/>
        <w:ind w:right="216"/>
        <w:jc w:val="right"/>
        <w:textAlignment w:val="baseline"/>
        <w:rPr>
          <w:rFonts w:eastAsia="Times New Roman"/>
          <w:i/>
          <w:color w:val="000000"/>
          <w:sz w:val="20"/>
        </w:rPr>
      </w:pPr>
      <w:r>
        <w:pict w14:anchorId="50FE5590">
          <v:line id="_x0000_s1056" style="position:absolute;left:0;text-align:left;z-index:251670528;mso-position-horizontal-relative:page;mso-position-vertical-relative:page" from="66.5pt,701.5pt" to="547.9pt,701.5pt" strokeweight=".5pt">
            <w10:wrap anchorx="page" anchory="page"/>
          </v:line>
        </w:pict>
      </w:r>
      <w:r>
        <w:rPr>
          <w:rFonts w:eastAsia="Times New Roman"/>
          <w:i/>
          <w:color w:val="000000"/>
          <w:sz w:val="20"/>
        </w:rPr>
        <w:t>04/2003</w:t>
      </w:r>
    </w:p>
    <w:p w14:paraId="50FE54D8" w14:textId="77777777" w:rsidR="004A40FE" w:rsidRDefault="004A40FE">
      <w:pPr>
        <w:sectPr w:rsidR="004A40FE">
          <w:pgSz w:w="12240" w:h="15840"/>
          <w:pgMar w:top="560" w:right="1283" w:bottom="1404" w:left="1217" w:header="720" w:footer="720" w:gutter="0"/>
          <w:cols w:space="720"/>
        </w:sectPr>
      </w:pPr>
    </w:p>
    <w:p w14:paraId="50FE54D9" w14:textId="77777777" w:rsidR="004A40FE" w:rsidRDefault="00E32E6E">
      <w:pPr>
        <w:spacing w:before="11" w:line="225" w:lineRule="exact"/>
        <w:ind w:left="432"/>
        <w:textAlignment w:val="baseline"/>
        <w:rPr>
          <w:rFonts w:eastAsia="Times New Roman"/>
          <w:i/>
          <w:color w:val="000000"/>
          <w:sz w:val="20"/>
        </w:rPr>
      </w:pPr>
      <w:r>
        <w:rPr>
          <w:rFonts w:eastAsia="Times New Roman"/>
          <w:i/>
          <w:color w:val="000000"/>
          <w:sz w:val="20"/>
        </w:rPr>
        <w:lastRenderedPageBreak/>
        <w:t>APPENDIX 1</w:t>
      </w:r>
    </w:p>
    <w:p w14:paraId="50FE54DA" w14:textId="77777777" w:rsidR="004A40FE" w:rsidRDefault="00E32E6E">
      <w:pPr>
        <w:spacing w:before="7" w:after="11792" w:line="269"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DB" w14:textId="77777777" w:rsidR="004A40FE" w:rsidRDefault="004A40FE">
      <w:pPr>
        <w:spacing w:before="7" w:after="11792" w:line="269" w:lineRule="exact"/>
        <w:sectPr w:rsidR="004A40FE">
          <w:pgSz w:w="12240" w:h="15840"/>
          <w:pgMar w:top="180" w:right="1259" w:bottom="2144" w:left="1241" w:header="720" w:footer="720" w:gutter="0"/>
          <w:cols w:space="720"/>
        </w:sectPr>
      </w:pPr>
    </w:p>
    <w:p w14:paraId="50FE54DC" w14:textId="77777777" w:rsidR="004A40FE" w:rsidRDefault="00E32E6E">
      <w:pPr>
        <w:spacing w:before="11" w:line="230" w:lineRule="exact"/>
        <w:jc w:val="center"/>
        <w:textAlignment w:val="baseline"/>
        <w:rPr>
          <w:rFonts w:eastAsia="Times New Roman"/>
          <w:color w:val="000000"/>
          <w:spacing w:val="29"/>
          <w:sz w:val="21"/>
        </w:rPr>
      </w:pPr>
      <w:r>
        <w:rPr>
          <w:rFonts w:eastAsia="Times New Roman"/>
          <w:color w:val="000000"/>
          <w:spacing w:val="29"/>
          <w:sz w:val="21"/>
        </w:rPr>
        <w:t>1-12</w:t>
      </w:r>
    </w:p>
    <w:p w14:paraId="50FE54DD" w14:textId="77777777" w:rsidR="004A40FE" w:rsidRDefault="00E32E6E">
      <w:pPr>
        <w:spacing w:before="3" w:line="225" w:lineRule="exact"/>
        <w:textAlignment w:val="baseline"/>
        <w:rPr>
          <w:rFonts w:eastAsia="Times New Roman"/>
          <w:i/>
          <w:color w:val="000000"/>
          <w:sz w:val="20"/>
        </w:rPr>
      </w:pPr>
      <w:r>
        <w:pict w14:anchorId="50FE5591">
          <v:line id="_x0000_s1055" style="position:absolute;z-index:251671552;mso-position-horizontal-relative:page;mso-position-vertical-relative:page" from="63.6pt,664.1pt" to="550.65pt,664.1pt" strokeweight=".5pt">
            <w10:wrap anchorx="page" anchory="page"/>
          </v:line>
        </w:pict>
      </w:r>
      <w:r>
        <w:rPr>
          <w:rFonts w:eastAsia="Times New Roman"/>
          <w:i/>
          <w:color w:val="000000"/>
          <w:sz w:val="20"/>
        </w:rPr>
        <w:t>04/2003</w:t>
      </w:r>
    </w:p>
    <w:p w14:paraId="50FE54DE" w14:textId="77777777" w:rsidR="004A40FE" w:rsidRDefault="004A40FE">
      <w:pPr>
        <w:sectPr w:rsidR="004A40FE">
          <w:type w:val="continuous"/>
          <w:pgSz w:w="12240" w:h="15840"/>
          <w:pgMar w:top="180" w:right="1228" w:bottom="2144" w:left="1272" w:header="720" w:footer="720" w:gutter="0"/>
          <w:cols w:space="720"/>
        </w:sectPr>
      </w:pPr>
    </w:p>
    <w:p w14:paraId="50FE54DF" w14:textId="77777777" w:rsidR="004A40FE" w:rsidRDefault="00E32E6E">
      <w:pPr>
        <w:spacing w:before="2" w:line="230" w:lineRule="exact"/>
        <w:ind w:left="7704" w:firstLine="216"/>
        <w:textAlignment w:val="baseline"/>
        <w:rPr>
          <w:rFonts w:eastAsia="Times New Roman"/>
          <w:i/>
          <w:color w:val="000000"/>
          <w:sz w:val="20"/>
        </w:rPr>
      </w:pPr>
      <w:r>
        <w:rPr>
          <w:rFonts w:eastAsia="Times New Roman"/>
          <w:i/>
          <w:color w:val="000000"/>
          <w:sz w:val="20"/>
        </w:rPr>
        <w:lastRenderedPageBreak/>
        <w:t>Handbook 7855.1 APPENDIX 1</w:t>
      </w:r>
    </w:p>
    <w:p w14:paraId="50FE54E0" w14:textId="77777777" w:rsidR="004A40FE" w:rsidRDefault="00E32E6E">
      <w:pPr>
        <w:spacing w:before="7" w:line="269"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E1" w14:textId="77777777" w:rsidR="004A40FE" w:rsidRDefault="00E32E6E">
      <w:pPr>
        <w:spacing w:before="1123" w:line="273" w:lineRule="exact"/>
        <w:jc w:val="center"/>
        <w:textAlignment w:val="baseline"/>
        <w:rPr>
          <w:rFonts w:eastAsia="Times New Roman"/>
          <w:b/>
          <w:color w:val="000000"/>
          <w:sz w:val="24"/>
          <w:u w:val="single"/>
        </w:rPr>
      </w:pPr>
      <w:r>
        <w:rPr>
          <w:rFonts w:eastAsia="Times New Roman"/>
          <w:b/>
          <w:color w:val="000000"/>
          <w:sz w:val="24"/>
          <w:u w:val="single"/>
        </w:rPr>
        <w:t>FORMS OF REASONABLE ACCOMMODATION</w:t>
      </w:r>
    </w:p>
    <w:p w14:paraId="50FE54E2" w14:textId="77777777" w:rsidR="004A40FE" w:rsidRDefault="00E32E6E">
      <w:pPr>
        <w:spacing w:before="288" w:after="279" w:line="283" w:lineRule="exact"/>
        <w:ind w:right="288"/>
        <w:textAlignment w:val="baseline"/>
        <w:rPr>
          <w:rFonts w:eastAsia="Times New Roman"/>
          <w:color w:val="000000"/>
          <w:sz w:val="24"/>
        </w:rPr>
      </w:pPr>
      <w:r>
        <w:rPr>
          <w:rFonts w:eastAsia="Times New Roman"/>
          <w:color w:val="000000"/>
          <w:sz w:val="24"/>
        </w:rPr>
        <w:t>This section provides an overview of some generic accommodation options used successfully in a variety of situa</w:t>
      </w:r>
      <w:r>
        <w:rPr>
          <w:rFonts w:eastAsia="Times New Roman"/>
          <w:color w:val="000000"/>
          <w:sz w:val="24"/>
        </w:rPr>
        <w:t>tions.</w:t>
      </w:r>
    </w:p>
    <w:p w14:paraId="50FE54E3" w14:textId="77777777" w:rsidR="004A40FE" w:rsidRDefault="00E32E6E">
      <w:pPr>
        <w:numPr>
          <w:ilvl w:val="0"/>
          <w:numId w:val="12"/>
        </w:numPr>
        <w:spacing w:line="283" w:lineRule="exact"/>
        <w:ind w:left="504" w:right="288" w:hanging="504"/>
        <w:textAlignment w:val="baseline"/>
        <w:rPr>
          <w:rFonts w:eastAsia="Times New Roman"/>
          <w:b/>
          <w:color w:val="000000"/>
          <w:spacing w:val="-3"/>
          <w:sz w:val="24"/>
          <w:u w:val="single"/>
        </w:rPr>
      </w:pPr>
      <w:r>
        <w:pict w14:anchorId="50FE5592">
          <v:shape id="_x0000_s1054" type="#_x0000_t202" style="position:absolute;left:0;text-align:left;margin-left:62.4pt;margin-top:202.1pt;width:9.1pt;height:1.4pt;z-index:-251675648;mso-wrap-distance-left:0;mso-wrap-distance-right:0;mso-position-horizontal-relative:page;mso-position-vertical-relative:page" filled="f" stroked="f">
            <v:textbox inset="0,0,0,0">
              <w:txbxContent>
                <w:p w14:paraId="50FE55BE" w14:textId="77777777" w:rsidR="004A40FE" w:rsidRDefault="00E32E6E">
                  <w:pPr>
                    <w:spacing w:line="28" w:lineRule="exact"/>
                    <w:textAlignment w:val="baseline"/>
                  </w:pPr>
                  <w:r>
                    <w:rPr>
                      <w:noProof/>
                    </w:rPr>
                    <w:drawing>
                      <wp:inline distT="0" distB="0" distL="0" distR="0" wp14:anchorId="50FE55E5" wp14:editId="50FE55E6">
                        <wp:extent cx="115570" cy="1778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7"/>
                                <a:stretch>
                                  <a:fillRect/>
                                </a:stretch>
                              </pic:blipFill>
                              <pic:spPr>
                                <a:xfrm>
                                  <a:off x="0" y="0"/>
                                  <a:ext cx="115570" cy="17780"/>
                                </a:xfrm>
                                <a:prstGeom prst="rect">
                                  <a:avLst/>
                                </a:prstGeom>
                              </pic:spPr>
                            </pic:pic>
                          </a:graphicData>
                        </a:graphic>
                      </wp:inline>
                    </w:drawing>
                  </w:r>
                </w:p>
              </w:txbxContent>
            </v:textbox>
            <w10:wrap anchorx="page" anchory="page"/>
          </v:shape>
        </w:pict>
      </w:r>
      <w:r>
        <w:rPr>
          <w:rFonts w:eastAsia="Times New Roman"/>
          <w:b/>
          <w:color w:val="000000"/>
          <w:spacing w:val="-3"/>
          <w:sz w:val="24"/>
          <w:u w:val="single"/>
        </w:rPr>
        <w:t>Restructuring Jobs</w:t>
      </w:r>
      <w:r>
        <w:rPr>
          <w:rFonts w:eastAsia="Times New Roman"/>
          <w:b/>
          <w:color w:val="000000"/>
          <w:spacing w:val="-3"/>
          <w:sz w:val="26"/>
        </w:rPr>
        <w:t xml:space="preserve"> - </w:t>
      </w:r>
      <w:r>
        <w:rPr>
          <w:rFonts w:eastAsia="Times New Roman"/>
          <w:color w:val="000000"/>
          <w:spacing w:val="-3"/>
          <w:sz w:val="24"/>
        </w:rPr>
        <w:t>A job may be modified so that a person with disabilities can perform those essential functions of a position. It is first necessary to identify those tasks that may be difficult for an individual to accomplish because of a disability. The tasks should then</w:t>
      </w:r>
      <w:r>
        <w:rPr>
          <w:rFonts w:eastAsia="Times New Roman"/>
          <w:color w:val="000000"/>
          <w:spacing w:val="-3"/>
          <w:sz w:val="24"/>
        </w:rPr>
        <w:t xml:space="preserve"> be analyzed to identify those factors which specifically make it difficult for the person with disabilities to effectively accomplish the job. These factors should be eliminated by changing the job contents; eliminating nonessential elements; re-delegatin</w:t>
      </w:r>
      <w:r>
        <w:rPr>
          <w:rFonts w:eastAsia="Times New Roman"/>
          <w:color w:val="000000"/>
          <w:spacing w:val="-3"/>
          <w:sz w:val="24"/>
        </w:rPr>
        <w:t>g assignments; exchanging assignments with other employees; redesigning procedures for task accomplishment; or, in the case of non-probationary employees, reassignment to another position.</w:t>
      </w:r>
    </w:p>
    <w:p w14:paraId="50FE54E4" w14:textId="77777777" w:rsidR="004A40FE" w:rsidRDefault="00E32E6E">
      <w:pPr>
        <w:numPr>
          <w:ilvl w:val="0"/>
          <w:numId w:val="12"/>
        </w:numPr>
        <w:spacing w:before="293" w:line="283" w:lineRule="exact"/>
        <w:ind w:left="504" w:right="936" w:hanging="504"/>
        <w:textAlignment w:val="baseline"/>
        <w:rPr>
          <w:rFonts w:eastAsia="Times New Roman"/>
          <w:b/>
          <w:color w:val="000000"/>
          <w:spacing w:val="-2"/>
          <w:sz w:val="24"/>
          <w:u w:val="single"/>
        </w:rPr>
      </w:pPr>
      <w:r>
        <w:rPr>
          <w:rFonts w:eastAsia="Times New Roman"/>
          <w:b/>
          <w:color w:val="000000"/>
          <w:spacing w:val="-2"/>
          <w:sz w:val="24"/>
          <w:u w:val="single"/>
        </w:rPr>
        <w:t>Modifying Worksites</w:t>
      </w:r>
      <w:r>
        <w:rPr>
          <w:rFonts w:eastAsia="Times New Roman"/>
          <w:b/>
          <w:color w:val="000000"/>
          <w:spacing w:val="-2"/>
          <w:sz w:val="26"/>
        </w:rPr>
        <w:t xml:space="preserve"> - </w:t>
      </w:r>
      <w:r>
        <w:rPr>
          <w:rFonts w:eastAsia="Times New Roman"/>
          <w:color w:val="000000"/>
          <w:spacing w:val="-2"/>
          <w:sz w:val="24"/>
        </w:rPr>
        <w:t>Changes may be needed in the worksite area wh</w:t>
      </w:r>
      <w:r>
        <w:rPr>
          <w:rFonts w:eastAsia="Times New Roman"/>
          <w:color w:val="000000"/>
          <w:spacing w:val="-2"/>
          <w:sz w:val="24"/>
        </w:rPr>
        <w:t>en there is an employee with disabilities. This may include accessibility to and around the work area, restrooms and other facilities used by the employee. Adjustments may be as simple as:</w:t>
      </w:r>
    </w:p>
    <w:p w14:paraId="50FE54E5" w14:textId="77777777" w:rsidR="004A40FE" w:rsidRDefault="00E32E6E">
      <w:pPr>
        <w:numPr>
          <w:ilvl w:val="0"/>
          <w:numId w:val="2"/>
        </w:numPr>
        <w:tabs>
          <w:tab w:val="clear" w:pos="576"/>
          <w:tab w:val="left" w:pos="1440"/>
        </w:tabs>
        <w:spacing w:before="241" w:line="283" w:lineRule="exact"/>
        <w:ind w:left="1440" w:right="1152" w:hanging="576"/>
        <w:textAlignment w:val="baseline"/>
        <w:rPr>
          <w:rFonts w:eastAsia="Times New Roman"/>
          <w:color w:val="000000"/>
          <w:spacing w:val="-4"/>
          <w:sz w:val="24"/>
        </w:rPr>
      </w:pPr>
      <w:r>
        <w:rPr>
          <w:rFonts w:eastAsia="Times New Roman"/>
          <w:color w:val="000000"/>
          <w:spacing w:val="-4"/>
          <w:sz w:val="24"/>
        </w:rPr>
        <w:t>Widening access areas between fixtures to allow room for wheelchairs and maintaining hazard-free pathways for sight or mobility impaired employees; Raising or lowering equipment to provide required working heights;</w:t>
      </w:r>
    </w:p>
    <w:p w14:paraId="50FE54E6" w14:textId="77777777" w:rsidR="004A40FE" w:rsidRDefault="00E32E6E">
      <w:pPr>
        <w:numPr>
          <w:ilvl w:val="0"/>
          <w:numId w:val="2"/>
        </w:numPr>
        <w:tabs>
          <w:tab w:val="clear" w:pos="576"/>
          <w:tab w:val="left" w:pos="1440"/>
        </w:tabs>
        <w:spacing w:before="298" w:line="283" w:lineRule="exact"/>
        <w:ind w:left="1440" w:hanging="576"/>
        <w:textAlignment w:val="baseline"/>
        <w:rPr>
          <w:rFonts w:eastAsia="Times New Roman"/>
          <w:color w:val="000000"/>
          <w:sz w:val="24"/>
        </w:rPr>
      </w:pPr>
      <w:r>
        <w:rPr>
          <w:rFonts w:eastAsia="Times New Roman"/>
          <w:color w:val="000000"/>
          <w:sz w:val="24"/>
        </w:rPr>
        <w:t>Rearranging files or shelves for accessib</w:t>
      </w:r>
      <w:r>
        <w:rPr>
          <w:rFonts w:eastAsia="Times New Roman"/>
          <w:color w:val="000000"/>
          <w:sz w:val="24"/>
        </w:rPr>
        <w:t>ility to wheelchair users;</w:t>
      </w:r>
    </w:p>
    <w:p w14:paraId="50FE54E7" w14:textId="77777777" w:rsidR="004A40FE" w:rsidRDefault="00E32E6E">
      <w:pPr>
        <w:numPr>
          <w:ilvl w:val="0"/>
          <w:numId w:val="2"/>
        </w:numPr>
        <w:tabs>
          <w:tab w:val="clear" w:pos="576"/>
          <w:tab w:val="left" w:pos="1440"/>
        </w:tabs>
        <w:spacing w:before="298" w:line="283" w:lineRule="exact"/>
        <w:ind w:left="1440" w:right="72" w:hanging="576"/>
        <w:textAlignment w:val="baseline"/>
        <w:rPr>
          <w:rFonts w:eastAsia="Times New Roman"/>
          <w:color w:val="000000"/>
          <w:sz w:val="24"/>
        </w:rPr>
      </w:pPr>
      <w:r>
        <w:rPr>
          <w:rFonts w:eastAsia="Times New Roman"/>
          <w:color w:val="000000"/>
          <w:sz w:val="24"/>
        </w:rPr>
        <w:t>Moving equipment controls to one side or another or modifying them for hand or foot operation;</w:t>
      </w:r>
    </w:p>
    <w:p w14:paraId="50FE54E8" w14:textId="77777777" w:rsidR="004A40FE" w:rsidRDefault="00E32E6E">
      <w:pPr>
        <w:numPr>
          <w:ilvl w:val="0"/>
          <w:numId w:val="2"/>
        </w:numPr>
        <w:tabs>
          <w:tab w:val="clear" w:pos="576"/>
          <w:tab w:val="left" w:pos="1440"/>
        </w:tabs>
        <w:spacing w:before="298" w:line="283" w:lineRule="exact"/>
        <w:ind w:left="1440" w:hanging="576"/>
        <w:textAlignment w:val="baseline"/>
        <w:rPr>
          <w:rFonts w:eastAsia="Times New Roman"/>
          <w:color w:val="000000"/>
          <w:sz w:val="24"/>
        </w:rPr>
      </w:pPr>
      <w:r>
        <w:rPr>
          <w:rFonts w:eastAsia="Times New Roman"/>
          <w:color w:val="000000"/>
          <w:sz w:val="24"/>
        </w:rPr>
        <w:t>Installing special holding devices on desks, machines, or benches;</w:t>
      </w:r>
    </w:p>
    <w:p w14:paraId="50FE54E9" w14:textId="77777777" w:rsidR="004A40FE" w:rsidRDefault="00E32E6E">
      <w:pPr>
        <w:numPr>
          <w:ilvl w:val="0"/>
          <w:numId w:val="2"/>
        </w:numPr>
        <w:tabs>
          <w:tab w:val="clear" w:pos="576"/>
          <w:tab w:val="left" w:pos="1440"/>
        </w:tabs>
        <w:spacing w:before="297" w:line="283" w:lineRule="exact"/>
        <w:ind w:left="1440" w:hanging="576"/>
        <w:textAlignment w:val="baseline"/>
        <w:rPr>
          <w:rFonts w:eastAsia="Times New Roman"/>
          <w:color w:val="000000"/>
          <w:sz w:val="24"/>
        </w:rPr>
      </w:pPr>
      <w:r>
        <w:rPr>
          <w:rFonts w:eastAsia="Times New Roman"/>
          <w:color w:val="000000"/>
          <w:sz w:val="24"/>
        </w:rPr>
        <w:t>Placing Braille labels on shelves so sight impaired employees can i</w:t>
      </w:r>
      <w:r>
        <w:rPr>
          <w:rFonts w:eastAsia="Times New Roman"/>
          <w:color w:val="000000"/>
          <w:sz w:val="24"/>
        </w:rPr>
        <w:t>dentify contents;</w:t>
      </w:r>
    </w:p>
    <w:p w14:paraId="50FE54EA" w14:textId="77777777" w:rsidR="004A40FE" w:rsidRDefault="00E32E6E">
      <w:pPr>
        <w:numPr>
          <w:ilvl w:val="0"/>
          <w:numId w:val="2"/>
        </w:numPr>
        <w:tabs>
          <w:tab w:val="clear" w:pos="576"/>
          <w:tab w:val="left" w:pos="1440"/>
        </w:tabs>
        <w:spacing w:before="298" w:line="283" w:lineRule="exact"/>
        <w:ind w:left="1440" w:right="576" w:hanging="576"/>
        <w:jc w:val="both"/>
        <w:textAlignment w:val="baseline"/>
        <w:rPr>
          <w:rFonts w:eastAsia="Times New Roman"/>
          <w:color w:val="000000"/>
          <w:sz w:val="24"/>
        </w:rPr>
      </w:pPr>
      <w:r>
        <w:rPr>
          <w:rFonts w:eastAsia="Times New Roman"/>
          <w:color w:val="000000"/>
          <w:sz w:val="24"/>
        </w:rPr>
        <w:t>Installing telecommunication devices or telephone amplifiers for persons who are hearing impaired;</w:t>
      </w:r>
    </w:p>
    <w:p w14:paraId="50FE54EB" w14:textId="77777777" w:rsidR="004A40FE" w:rsidRDefault="00E32E6E">
      <w:pPr>
        <w:numPr>
          <w:ilvl w:val="0"/>
          <w:numId w:val="2"/>
        </w:numPr>
        <w:tabs>
          <w:tab w:val="clear" w:pos="576"/>
          <w:tab w:val="left" w:pos="1440"/>
        </w:tabs>
        <w:spacing w:before="298" w:line="283" w:lineRule="exact"/>
        <w:ind w:left="1440" w:right="576" w:hanging="576"/>
        <w:jc w:val="both"/>
        <w:textAlignment w:val="baseline"/>
        <w:rPr>
          <w:rFonts w:eastAsia="Times New Roman"/>
          <w:color w:val="000000"/>
          <w:sz w:val="24"/>
        </w:rPr>
      </w:pPr>
      <w:r>
        <w:rPr>
          <w:rFonts w:eastAsia="Times New Roman"/>
          <w:color w:val="000000"/>
          <w:sz w:val="24"/>
        </w:rPr>
        <w:t>Providing a speaker telephone or an extension arm or goose-neck to hold a phone receiver; and</w:t>
      </w:r>
    </w:p>
    <w:p w14:paraId="50FE54EC" w14:textId="77777777" w:rsidR="004A40FE" w:rsidRDefault="00E32E6E">
      <w:pPr>
        <w:spacing w:before="788" w:line="273" w:lineRule="exact"/>
        <w:jc w:val="center"/>
        <w:textAlignment w:val="baseline"/>
        <w:rPr>
          <w:rFonts w:eastAsia="Times New Roman"/>
          <w:b/>
          <w:color w:val="000000"/>
          <w:sz w:val="24"/>
          <w:u w:val="single"/>
        </w:rPr>
      </w:pPr>
      <w:r>
        <w:rPr>
          <w:rFonts w:eastAsia="Times New Roman"/>
          <w:b/>
          <w:color w:val="000000"/>
          <w:sz w:val="24"/>
          <w:u w:val="single"/>
        </w:rPr>
        <w:t>FORMS OF REASONABLE ACCOMMODATION (Cont'd)</w:t>
      </w:r>
    </w:p>
    <w:p w14:paraId="50FE54ED" w14:textId="77777777" w:rsidR="004A40FE" w:rsidRDefault="00E32E6E">
      <w:pPr>
        <w:spacing w:before="2" w:line="277" w:lineRule="exact"/>
        <w:jc w:val="center"/>
        <w:textAlignment w:val="baseline"/>
        <w:rPr>
          <w:rFonts w:eastAsia="Times New Roman"/>
          <w:b/>
          <w:color w:val="000000"/>
          <w:spacing w:val="-25"/>
          <w:sz w:val="26"/>
        </w:rPr>
      </w:pPr>
      <w:r>
        <w:rPr>
          <w:rFonts w:eastAsia="Times New Roman"/>
          <w:b/>
          <w:color w:val="000000"/>
          <w:spacing w:val="-25"/>
          <w:sz w:val="26"/>
        </w:rPr>
        <w:t>1-</w:t>
      </w:r>
      <w:r>
        <w:rPr>
          <w:rFonts w:eastAsia="Times New Roman"/>
          <w:b/>
          <w:color w:val="000000"/>
          <w:spacing w:val="-25"/>
          <w:sz w:val="26"/>
        </w:rPr>
        <w:t>1</w:t>
      </w:r>
    </w:p>
    <w:p w14:paraId="50FE54EE" w14:textId="77777777" w:rsidR="004A40FE" w:rsidRDefault="00E32E6E">
      <w:pPr>
        <w:spacing w:line="211" w:lineRule="exact"/>
        <w:jc w:val="right"/>
        <w:textAlignment w:val="baseline"/>
        <w:rPr>
          <w:rFonts w:eastAsia="Times New Roman"/>
          <w:i/>
          <w:color w:val="000000"/>
          <w:spacing w:val="35"/>
          <w:sz w:val="20"/>
        </w:rPr>
      </w:pPr>
      <w:r>
        <w:pict w14:anchorId="50FE5593">
          <v:line id="_x0000_s1053" style="position:absolute;left:0;text-align:left;z-index:251672576;mso-position-horizontal-relative:page;mso-position-vertical-relative:page" from="60.6pt,701.5pt" to="530.95pt,701.5pt" strokeweight=".5pt">
            <w10:wrap anchorx="page" anchory="page"/>
          </v:line>
        </w:pict>
      </w:r>
      <w:r>
        <w:rPr>
          <w:rFonts w:eastAsia="Times New Roman"/>
          <w:i/>
          <w:color w:val="000000"/>
          <w:spacing w:val="35"/>
          <w:sz w:val="20"/>
        </w:rPr>
        <w:t>04/</w:t>
      </w:r>
    </w:p>
    <w:p w14:paraId="50FE54EF" w14:textId="77777777" w:rsidR="004A40FE" w:rsidRDefault="00E32E6E">
      <w:pPr>
        <w:spacing w:before="4" w:line="225" w:lineRule="exact"/>
        <w:ind w:left="8568"/>
        <w:textAlignment w:val="baseline"/>
        <w:rPr>
          <w:rFonts w:eastAsia="Times New Roman"/>
          <w:i/>
          <w:color w:val="000000"/>
          <w:spacing w:val="32"/>
          <w:sz w:val="20"/>
        </w:rPr>
      </w:pPr>
      <w:r>
        <w:rPr>
          <w:rFonts w:eastAsia="Times New Roman"/>
          <w:i/>
          <w:color w:val="000000"/>
          <w:spacing w:val="32"/>
          <w:sz w:val="20"/>
        </w:rPr>
        <w:t>2003</w:t>
      </w:r>
    </w:p>
    <w:p w14:paraId="50FE54F0" w14:textId="77777777" w:rsidR="004A40FE" w:rsidRDefault="004A40FE">
      <w:pPr>
        <w:sectPr w:rsidR="004A40FE">
          <w:pgSz w:w="12240" w:h="15840"/>
          <w:pgMar w:top="520" w:right="1288" w:bottom="1004" w:left="1212" w:header="720" w:footer="720" w:gutter="0"/>
          <w:cols w:space="720"/>
        </w:sectPr>
      </w:pPr>
    </w:p>
    <w:p w14:paraId="50FE54F1" w14:textId="77777777" w:rsidR="004A40FE" w:rsidRDefault="00E32E6E">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4F2" w14:textId="77777777" w:rsidR="004A40FE" w:rsidRDefault="00E32E6E">
      <w:pPr>
        <w:spacing w:before="7" w:line="273"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F3" w14:textId="77777777" w:rsidR="004A40FE" w:rsidRDefault="00E32E6E">
      <w:pPr>
        <w:numPr>
          <w:ilvl w:val="0"/>
          <w:numId w:val="2"/>
        </w:numPr>
        <w:tabs>
          <w:tab w:val="clear" w:pos="576"/>
          <w:tab w:val="left" w:pos="1368"/>
        </w:tabs>
        <w:spacing w:before="580" w:line="283" w:lineRule="exact"/>
        <w:ind w:left="1368" w:right="72" w:hanging="576"/>
        <w:textAlignment w:val="baseline"/>
        <w:rPr>
          <w:rFonts w:eastAsia="Times New Roman"/>
          <w:color w:val="000000"/>
          <w:sz w:val="24"/>
        </w:rPr>
      </w:pPr>
      <w:r>
        <w:rPr>
          <w:rFonts w:eastAsia="Times New Roman"/>
          <w:color w:val="000000"/>
          <w:sz w:val="24"/>
        </w:rPr>
        <w:t>Providing special heating or air conditioning units for persons whose disabilities make them sensitive to environmental temperatures.</w:t>
      </w:r>
    </w:p>
    <w:p w14:paraId="50FE54F4" w14:textId="77777777" w:rsidR="004A40FE" w:rsidRDefault="00E32E6E">
      <w:pPr>
        <w:numPr>
          <w:ilvl w:val="0"/>
          <w:numId w:val="10"/>
        </w:numPr>
        <w:spacing w:before="290" w:line="283" w:lineRule="exact"/>
        <w:ind w:left="432" w:right="288" w:hanging="432"/>
        <w:textAlignment w:val="baseline"/>
        <w:rPr>
          <w:rFonts w:eastAsia="Times New Roman"/>
          <w:b/>
          <w:color w:val="000000"/>
          <w:sz w:val="25"/>
        </w:rPr>
      </w:pPr>
      <w:r>
        <w:rPr>
          <w:rFonts w:eastAsia="Times New Roman"/>
          <w:b/>
          <w:color w:val="000000"/>
          <w:sz w:val="25"/>
        </w:rPr>
        <w:t xml:space="preserve">Accessible Facilities - </w:t>
      </w:r>
      <w:r>
        <w:rPr>
          <w:rFonts w:eastAsia="Times New Roman"/>
          <w:color w:val="000000"/>
          <w:sz w:val="24"/>
        </w:rPr>
        <w:t xml:space="preserve">Under Section 504 of the Rehabilitation Act of 1973, as amended, all Federal agencies must ensure </w:t>
      </w:r>
      <w:r>
        <w:rPr>
          <w:rFonts w:eastAsia="Times New Roman"/>
          <w:color w:val="000000"/>
          <w:sz w:val="24"/>
        </w:rPr>
        <w:t>that their programs and activities are accessible to persons with disabilities. This does not mean that every element of every Federal facility has to be fully accessible. Rather, it means that agencies must take necessary steps to make all of their progra</w:t>
      </w:r>
      <w:r>
        <w:rPr>
          <w:rFonts w:eastAsia="Times New Roman"/>
          <w:color w:val="000000"/>
          <w:sz w:val="24"/>
        </w:rPr>
        <w:t xml:space="preserve">ms accessible to persons with disabilities. Additionally, agencies may have to eliminate architectural barriers as a matter of reasonable accommodation to an individual employee or applicant under Section 501 of the Rehabilitation Act of 1973, as amended. </w:t>
      </w:r>
      <w:r>
        <w:rPr>
          <w:rFonts w:eastAsia="Times New Roman"/>
          <w:color w:val="000000"/>
          <w:sz w:val="24"/>
        </w:rPr>
        <w:t>Eliminating architectural barriers through such means as ramps, wider doorways, elevators, work platforms, and handrails often make the work facility more usable by all employees, not just those with disabilities.</w:t>
      </w:r>
    </w:p>
    <w:p w14:paraId="50FE54F5" w14:textId="77777777" w:rsidR="004A40FE" w:rsidRDefault="00E32E6E">
      <w:pPr>
        <w:numPr>
          <w:ilvl w:val="0"/>
          <w:numId w:val="10"/>
        </w:numPr>
        <w:spacing w:before="288" w:line="283" w:lineRule="exact"/>
        <w:ind w:left="432" w:right="72" w:hanging="432"/>
        <w:textAlignment w:val="baseline"/>
        <w:rPr>
          <w:rFonts w:eastAsia="Times New Roman"/>
          <w:b/>
          <w:color w:val="000000"/>
          <w:sz w:val="24"/>
          <w:u w:val="single"/>
        </w:rPr>
      </w:pPr>
      <w:r>
        <w:rPr>
          <w:rFonts w:eastAsia="Times New Roman"/>
          <w:b/>
          <w:color w:val="000000"/>
          <w:sz w:val="24"/>
          <w:u w:val="single"/>
        </w:rPr>
        <w:t>Adjusting Work Schedules</w:t>
      </w:r>
      <w:r>
        <w:rPr>
          <w:rFonts w:eastAsia="Times New Roman"/>
          <w:b/>
          <w:color w:val="000000"/>
          <w:sz w:val="25"/>
        </w:rPr>
        <w:t xml:space="preserve"> - </w:t>
      </w:r>
      <w:r>
        <w:rPr>
          <w:rFonts w:eastAsia="Times New Roman"/>
          <w:color w:val="000000"/>
          <w:sz w:val="24"/>
        </w:rPr>
        <w:t>Some individuals with disabilities are denied employment opportunities because they cannot meet the requirements of a standard 40-hour work-week. For these individuals, accommodations can be made as follows:</w:t>
      </w:r>
    </w:p>
    <w:p w14:paraId="50FE54F6" w14:textId="77777777" w:rsidR="004A40FE" w:rsidRDefault="00E32E6E">
      <w:pPr>
        <w:numPr>
          <w:ilvl w:val="0"/>
          <w:numId w:val="3"/>
        </w:numPr>
        <w:tabs>
          <w:tab w:val="clear" w:pos="720"/>
          <w:tab w:val="left" w:pos="1512"/>
        </w:tabs>
        <w:spacing w:before="299" w:line="283" w:lineRule="exact"/>
        <w:ind w:left="1512" w:right="72" w:hanging="720"/>
        <w:textAlignment w:val="baseline"/>
        <w:rPr>
          <w:rFonts w:eastAsia="Times New Roman"/>
          <w:color w:val="000000"/>
          <w:sz w:val="24"/>
        </w:rPr>
      </w:pPr>
      <w:r>
        <w:rPr>
          <w:rFonts w:eastAsia="Times New Roman"/>
          <w:color w:val="000000"/>
          <w:sz w:val="24"/>
        </w:rPr>
        <w:t>Eligible employees requiring medical treatment m</w:t>
      </w:r>
      <w:r>
        <w:rPr>
          <w:rFonts w:eastAsia="Times New Roman"/>
          <w:color w:val="000000"/>
          <w:sz w:val="24"/>
        </w:rPr>
        <w:t>ay use one of the alternative work schedules (flex-time, credit hours, and compressed work schedules) to accommodate their work needs;</w:t>
      </w:r>
    </w:p>
    <w:p w14:paraId="50FE54F7" w14:textId="77777777" w:rsidR="004A40FE" w:rsidRDefault="00E32E6E">
      <w:pPr>
        <w:numPr>
          <w:ilvl w:val="0"/>
          <w:numId w:val="3"/>
        </w:numPr>
        <w:tabs>
          <w:tab w:val="clear" w:pos="720"/>
          <w:tab w:val="left" w:pos="1512"/>
        </w:tabs>
        <w:spacing w:before="293" w:line="283" w:lineRule="exact"/>
        <w:ind w:left="1512" w:right="576" w:hanging="720"/>
        <w:textAlignment w:val="baseline"/>
        <w:rPr>
          <w:rFonts w:eastAsia="Times New Roman"/>
          <w:color w:val="000000"/>
          <w:sz w:val="24"/>
        </w:rPr>
      </w:pPr>
      <w:r>
        <w:rPr>
          <w:rFonts w:eastAsia="Times New Roman"/>
          <w:color w:val="000000"/>
          <w:sz w:val="24"/>
        </w:rPr>
        <w:t>Employees who need rest periods can have their schedules adjusted to make up the time at the beginning or end of the work day; or</w:t>
      </w:r>
    </w:p>
    <w:p w14:paraId="50FE54F8" w14:textId="77777777" w:rsidR="004A40FE" w:rsidRDefault="00E32E6E">
      <w:pPr>
        <w:numPr>
          <w:ilvl w:val="0"/>
          <w:numId w:val="3"/>
        </w:numPr>
        <w:tabs>
          <w:tab w:val="clear" w:pos="720"/>
          <w:tab w:val="left" w:pos="1512"/>
        </w:tabs>
        <w:spacing w:before="303" w:line="283" w:lineRule="exact"/>
        <w:ind w:left="1512" w:right="432" w:hanging="720"/>
        <w:textAlignment w:val="baseline"/>
        <w:rPr>
          <w:rFonts w:eastAsia="Times New Roman"/>
          <w:color w:val="000000"/>
          <w:sz w:val="24"/>
        </w:rPr>
      </w:pPr>
      <w:r>
        <w:rPr>
          <w:rFonts w:eastAsia="Times New Roman"/>
          <w:color w:val="000000"/>
          <w:sz w:val="24"/>
        </w:rPr>
        <w:t>Employees with mobility impairments who find it difficult to use public transportation during peak/rush hours, yet need to wor</w:t>
      </w:r>
      <w:r>
        <w:rPr>
          <w:rFonts w:eastAsia="Times New Roman"/>
          <w:color w:val="000000"/>
          <w:sz w:val="24"/>
        </w:rPr>
        <w:t>k a regular schedule can be allowed to do so even though others holding comparable jobs are required to work different tours of duty.</w:t>
      </w:r>
    </w:p>
    <w:p w14:paraId="50FE54F9" w14:textId="77777777" w:rsidR="004A40FE" w:rsidRDefault="00E32E6E">
      <w:pPr>
        <w:spacing w:before="2613" w:after="24" w:line="244" w:lineRule="exact"/>
        <w:jc w:val="center"/>
        <w:textAlignment w:val="baseline"/>
        <w:rPr>
          <w:rFonts w:ascii="Verdana" w:eastAsia="Verdana" w:hAnsi="Verdana"/>
          <w:b/>
          <w:color w:val="000000"/>
          <w:spacing w:val="-5"/>
          <w:u w:val="single"/>
        </w:rPr>
      </w:pPr>
      <w:r>
        <w:rPr>
          <w:rFonts w:ascii="Verdana" w:eastAsia="Verdana" w:hAnsi="Verdana"/>
          <w:b/>
          <w:color w:val="000000"/>
          <w:spacing w:val="-5"/>
          <w:u w:val="single"/>
        </w:rPr>
        <w:t>FORMS OF REASONABLE ACCOMMODATION (cont'd)</w:t>
      </w:r>
    </w:p>
    <w:p w14:paraId="50FE54FA" w14:textId="77777777" w:rsidR="004A40FE" w:rsidRDefault="00E32E6E">
      <w:pPr>
        <w:spacing w:line="218" w:lineRule="exact"/>
        <w:jc w:val="center"/>
        <w:textAlignment w:val="baseline"/>
        <w:rPr>
          <w:rFonts w:eastAsia="Times New Roman"/>
          <w:color w:val="000000"/>
          <w:sz w:val="21"/>
        </w:rPr>
      </w:pPr>
      <w:r>
        <w:pict w14:anchorId="50FE5594">
          <v:line id="_x0000_s1052" style="position:absolute;left:0;text-align:left;z-index:251673600;mso-position-horizontal-relative:page;mso-position-vertical-relative:page" from="66.5pt,664.1pt" to="549.45pt,664.1pt" strokeweight=".5pt">
            <w10:wrap anchorx="page" anchory="page"/>
          </v:line>
        </w:pict>
      </w:r>
      <w:r>
        <w:rPr>
          <w:rFonts w:eastAsia="Times New Roman"/>
          <w:color w:val="000000"/>
          <w:sz w:val="21"/>
        </w:rPr>
        <w:t>1 -2</w:t>
      </w:r>
    </w:p>
    <w:p w14:paraId="50FE54FB" w14:textId="77777777" w:rsidR="004A40FE" w:rsidRDefault="00E32E6E">
      <w:pPr>
        <w:spacing w:before="2" w:line="225" w:lineRule="exact"/>
        <w:textAlignment w:val="baseline"/>
        <w:rPr>
          <w:rFonts w:eastAsia="Times New Roman"/>
          <w:i/>
          <w:color w:val="000000"/>
          <w:sz w:val="20"/>
        </w:rPr>
      </w:pPr>
      <w:r>
        <w:rPr>
          <w:rFonts w:eastAsia="Times New Roman"/>
          <w:i/>
          <w:color w:val="000000"/>
          <w:sz w:val="20"/>
        </w:rPr>
        <w:t>04/2003</w:t>
      </w:r>
    </w:p>
    <w:p w14:paraId="50FE54FC" w14:textId="77777777" w:rsidR="004A40FE" w:rsidRDefault="004A40FE">
      <w:pPr>
        <w:sectPr w:rsidR="004A40FE">
          <w:pgSz w:w="12240" w:h="15840"/>
          <w:pgMar w:top="560" w:right="1252" w:bottom="1704" w:left="1248" w:header="720" w:footer="720" w:gutter="0"/>
          <w:cols w:space="720"/>
        </w:sectPr>
      </w:pPr>
    </w:p>
    <w:p w14:paraId="50FE54FD" w14:textId="77777777" w:rsidR="004A40FE" w:rsidRDefault="00E32E6E">
      <w:pPr>
        <w:spacing w:before="5" w:line="230" w:lineRule="exact"/>
        <w:ind w:left="7704" w:firstLine="216"/>
        <w:textAlignment w:val="baseline"/>
        <w:rPr>
          <w:rFonts w:eastAsia="Times New Roman"/>
          <w:i/>
          <w:color w:val="000000"/>
          <w:sz w:val="20"/>
        </w:rPr>
      </w:pPr>
      <w:r>
        <w:rPr>
          <w:rFonts w:eastAsia="Times New Roman"/>
          <w:i/>
          <w:color w:val="000000"/>
          <w:sz w:val="20"/>
        </w:rPr>
        <w:lastRenderedPageBreak/>
        <w:t>Handbook 7855.1 APPENDIX 1</w:t>
      </w:r>
    </w:p>
    <w:p w14:paraId="50FE54FE" w14:textId="77777777" w:rsidR="004A40FE" w:rsidRDefault="00E32E6E">
      <w:pPr>
        <w:spacing w:before="7" w:line="274" w:lineRule="exact"/>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4FF" w14:textId="77777777" w:rsidR="004A40FE" w:rsidRDefault="00E32E6E">
      <w:pPr>
        <w:spacing w:before="1123" w:line="283" w:lineRule="exact"/>
        <w:ind w:left="360" w:right="72" w:hanging="360"/>
        <w:textAlignment w:val="baseline"/>
        <w:rPr>
          <w:rFonts w:eastAsia="Times New Roman"/>
          <w:b/>
          <w:color w:val="000000"/>
          <w:sz w:val="25"/>
        </w:rPr>
      </w:pPr>
      <w:r>
        <w:rPr>
          <w:rFonts w:eastAsia="Times New Roman"/>
          <w:b/>
          <w:color w:val="000000"/>
          <w:sz w:val="25"/>
        </w:rPr>
        <w:t xml:space="preserve">5. </w:t>
      </w:r>
      <w:r>
        <w:rPr>
          <w:rFonts w:eastAsia="Times New Roman"/>
          <w:b/>
          <w:color w:val="000000"/>
          <w:sz w:val="24"/>
          <w:u w:val="single"/>
        </w:rPr>
        <w:t>Flexible Leave Policies</w:t>
      </w:r>
      <w:r>
        <w:rPr>
          <w:rFonts w:eastAsia="Times New Roman"/>
          <w:b/>
          <w:color w:val="000000"/>
          <w:sz w:val="25"/>
        </w:rPr>
        <w:t xml:space="preserve"> - </w:t>
      </w:r>
      <w:r>
        <w:rPr>
          <w:rFonts w:eastAsia="Times New Roman"/>
          <w:color w:val="000000"/>
          <w:sz w:val="24"/>
        </w:rPr>
        <w:t xml:space="preserve">The Department's Alternative Work Schedules Programs may be used to accommodate employees with disabilities. For example, under the Flexi-time </w:t>
      </w:r>
      <w:r>
        <w:rPr>
          <w:rFonts w:eastAsia="Times New Roman"/>
          <w:color w:val="000000"/>
          <w:sz w:val="24"/>
        </w:rPr>
        <w:t>Program, an employee may use different arrival/departure times on a daily basis or earn credit hours to use in lieu of annual or sick leave to accommodate medical appointments. The use of Alternative Work Schedules requires the interpretation of excused ab</w:t>
      </w:r>
      <w:r>
        <w:rPr>
          <w:rFonts w:eastAsia="Times New Roman"/>
          <w:color w:val="000000"/>
          <w:sz w:val="24"/>
        </w:rPr>
        <w:t>sences, administrative leave, sick leave, and leave without pay. Leave policies may also include granting extended leave without pay for illness or disability. Persons with disabilities may also qualify for leave under the Family and Medical Leave Act. Oth</w:t>
      </w:r>
      <w:r>
        <w:rPr>
          <w:rFonts w:eastAsia="Times New Roman"/>
          <w:color w:val="000000"/>
          <w:sz w:val="24"/>
        </w:rPr>
        <w:t>er examples of flexible leave policies are as follows: (see HUD Handbook 600.1 REV-3, Hours of Duty, Absence, and Leave for specific policy guidance on establishing and/or changing work schedules).</w:t>
      </w:r>
    </w:p>
    <w:p w14:paraId="50FE5500" w14:textId="77777777" w:rsidR="004A40FE" w:rsidRDefault="00E32E6E">
      <w:pPr>
        <w:spacing w:before="302" w:after="225" w:line="276" w:lineRule="exact"/>
        <w:ind w:left="360"/>
        <w:textAlignment w:val="baseline"/>
        <w:rPr>
          <w:rFonts w:eastAsia="Times New Roman"/>
          <w:b/>
          <w:color w:val="000000"/>
          <w:sz w:val="25"/>
        </w:rPr>
      </w:pPr>
      <w:r>
        <w:rPr>
          <w:rFonts w:eastAsia="Times New Roman"/>
          <w:b/>
          <w:color w:val="000000"/>
          <w:sz w:val="25"/>
        </w:rPr>
        <w:t xml:space="preserve">a. </w:t>
      </w:r>
      <w:r>
        <w:rPr>
          <w:rFonts w:eastAsia="Times New Roman"/>
          <w:b/>
          <w:color w:val="000000"/>
          <w:sz w:val="24"/>
          <w:u w:val="single"/>
        </w:rPr>
        <w:t>Excused Absence With Pay</w:t>
      </w:r>
    </w:p>
    <w:p w14:paraId="50FE5501" w14:textId="77777777" w:rsidR="004A40FE" w:rsidRDefault="00E32E6E">
      <w:pPr>
        <w:numPr>
          <w:ilvl w:val="0"/>
          <w:numId w:val="13"/>
        </w:numPr>
        <w:tabs>
          <w:tab w:val="clear" w:pos="504"/>
          <w:tab w:val="left" w:pos="1368"/>
        </w:tabs>
        <w:spacing w:line="283" w:lineRule="exact"/>
        <w:ind w:left="1368" w:right="72" w:hanging="504"/>
        <w:textAlignment w:val="baseline"/>
        <w:rPr>
          <w:rFonts w:eastAsia="Times New Roman"/>
          <w:b/>
          <w:color w:val="000000"/>
          <w:sz w:val="24"/>
          <w:u w:val="single"/>
        </w:rPr>
      </w:pPr>
      <w:r>
        <w:pict w14:anchorId="50FE5595">
          <v:shape id="_x0000_s1051" type="#_x0000_t202" style="position:absolute;left:0;text-align:left;margin-left:102pt;margin-top:315.85pt;width:14.4pt;height:1.45pt;z-index:-251674624;mso-wrap-distance-left:0;mso-wrap-distance-right:0;mso-position-horizontal-relative:page;mso-position-vertical-relative:page" filled="f" stroked="f">
            <v:textbox inset="0,0,0,0">
              <w:txbxContent>
                <w:p w14:paraId="50FE55BF" w14:textId="77777777" w:rsidR="004A40FE" w:rsidRDefault="00E32E6E">
                  <w:pPr>
                    <w:spacing w:line="29" w:lineRule="exact"/>
                    <w:textAlignment w:val="baseline"/>
                  </w:pPr>
                  <w:r>
                    <w:rPr>
                      <w:noProof/>
                    </w:rPr>
                    <w:drawing>
                      <wp:inline distT="0" distB="0" distL="0" distR="0" wp14:anchorId="50FE55E7" wp14:editId="50FE55E8">
                        <wp:extent cx="182880" cy="1841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8"/>
                                <a:stretch>
                                  <a:fillRect/>
                                </a:stretch>
                              </pic:blipFill>
                              <pic:spPr>
                                <a:xfrm>
                                  <a:off x="0" y="0"/>
                                  <a:ext cx="182880" cy="18415"/>
                                </a:xfrm>
                                <a:prstGeom prst="rect">
                                  <a:avLst/>
                                </a:prstGeom>
                              </pic:spPr>
                            </pic:pic>
                          </a:graphicData>
                        </a:graphic>
                      </wp:inline>
                    </w:drawing>
                  </w:r>
                </w:p>
              </w:txbxContent>
            </v:textbox>
            <w10:wrap anchorx="page" anchory="page"/>
          </v:shape>
        </w:pict>
      </w:r>
      <w:r>
        <w:rPr>
          <w:rFonts w:eastAsia="Times New Roman"/>
          <w:b/>
          <w:color w:val="000000"/>
          <w:sz w:val="24"/>
          <w:u w:val="single"/>
        </w:rPr>
        <w:t>Training on Duty Time.</w:t>
      </w:r>
      <w:r>
        <w:rPr>
          <w:rFonts w:eastAsia="Times New Roman"/>
          <w:color w:val="000000"/>
          <w:sz w:val="24"/>
        </w:rPr>
        <w:t xml:space="preserve"> A normal duty time absence may be granted when an employee with a disability must attend training on a job-related assistive device, such as a closed circuit magnification system which enlarges the size of printed material, or a pape</w:t>
      </w:r>
      <w:r>
        <w:rPr>
          <w:rFonts w:eastAsia="Times New Roman"/>
          <w:color w:val="000000"/>
          <w:sz w:val="24"/>
        </w:rPr>
        <w:t>rless braille machine which converts printed images to tactile cues for blind and severely visually impaired persons.</w:t>
      </w:r>
    </w:p>
    <w:p w14:paraId="50FE5502" w14:textId="77777777" w:rsidR="004A40FE" w:rsidRDefault="00E32E6E">
      <w:pPr>
        <w:numPr>
          <w:ilvl w:val="0"/>
          <w:numId w:val="13"/>
        </w:numPr>
        <w:tabs>
          <w:tab w:val="clear" w:pos="504"/>
          <w:tab w:val="left" w:pos="1368"/>
          <w:tab w:val="right" w:pos="9720"/>
        </w:tabs>
        <w:spacing w:before="290" w:line="283" w:lineRule="exact"/>
        <w:ind w:left="1368" w:right="72" w:hanging="504"/>
        <w:textAlignment w:val="baseline"/>
        <w:rPr>
          <w:rFonts w:eastAsia="Times New Roman"/>
          <w:b/>
          <w:color w:val="000000"/>
          <w:spacing w:val="-2"/>
          <w:sz w:val="24"/>
          <w:u w:val="single"/>
        </w:rPr>
      </w:pPr>
      <w:r>
        <w:pict w14:anchorId="50FE5596">
          <v:shape id="_x0000_s1050" type="#_x0000_t202" style="position:absolute;left:0;text-align:left;margin-left:102pt;margin-top:401.05pt;width:14.4pt;height:1.45pt;z-index:-251673600;mso-wrap-distance-left:0;mso-wrap-distance-right:0;mso-position-horizontal-relative:page;mso-position-vertical-relative:page" filled="f" stroked="f">
            <v:textbox inset="0,0,0,0">
              <w:txbxContent>
                <w:p w14:paraId="50FE55C0" w14:textId="77777777" w:rsidR="004A40FE" w:rsidRDefault="00E32E6E">
                  <w:pPr>
                    <w:spacing w:line="29" w:lineRule="exact"/>
                    <w:textAlignment w:val="baseline"/>
                  </w:pPr>
                  <w:r>
                    <w:rPr>
                      <w:noProof/>
                    </w:rPr>
                    <w:drawing>
                      <wp:inline distT="0" distB="0" distL="0" distR="0" wp14:anchorId="50FE55E9" wp14:editId="50FE55EA">
                        <wp:extent cx="182880" cy="18415"/>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8"/>
                                <a:stretch>
                                  <a:fillRect/>
                                </a:stretch>
                              </pic:blipFill>
                              <pic:spPr>
                                <a:xfrm>
                                  <a:off x="0" y="0"/>
                                  <a:ext cx="182880" cy="18415"/>
                                </a:xfrm>
                                <a:prstGeom prst="rect">
                                  <a:avLst/>
                                </a:prstGeom>
                              </pic:spPr>
                            </pic:pic>
                          </a:graphicData>
                        </a:graphic>
                      </wp:inline>
                    </w:drawing>
                  </w:r>
                </w:p>
              </w:txbxContent>
            </v:textbox>
            <w10:wrap anchorx="page" anchory="page"/>
          </v:shape>
        </w:pict>
      </w:r>
      <w:r>
        <w:rPr>
          <w:rFonts w:eastAsia="Times New Roman"/>
          <w:b/>
          <w:color w:val="000000"/>
          <w:spacing w:val="-2"/>
          <w:sz w:val="24"/>
          <w:u w:val="single"/>
        </w:rPr>
        <w:t>Inclement Weather.</w:t>
      </w:r>
      <w:r>
        <w:rPr>
          <w:rFonts w:eastAsia="Times New Roman"/>
          <w:color w:val="000000"/>
          <w:spacing w:val="-2"/>
          <w:sz w:val="24"/>
        </w:rPr>
        <w:t xml:space="preserve"> In inclement weather, it is impossible for certain employees with </w:t>
      </w:r>
      <w:r>
        <w:rPr>
          <w:rFonts w:eastAsia="Times New Roman"/>
          <w:color w:val="000000"/>
          <w:spacing w:val="-2"/>
          <w:sz w:val="24"/>
        </w:rPr>
        <w:br/>
        <w:t>disabilities to report to work on time, or to r</w:t>
      </w:r>
      <w:r>
        <w:rPr>
          <w:rFonts w:eastAsia="Times New Roman"/>
          <w:color w:val="000000"/>
          <w:spacing w:val="-2"/>
          <w:sz w:val="24"/>
        </w:rPr>
        <w:t>eport to work at all, even though HUD offices are officially open. For example, a mobility impaired employee may be unable to maneuver on ice; visually impaired persons are often affected by snow and ice due to the muffling of sound and the inability to us</w:t>
      </w:r>
      <w:r>
        <w:rPr>
          <w:rFonts w:eastAsia="Times New Roman"/>
          <w:color w:val="000000"/>
          <w:spacing w:val="-2"/>
          <w:sz w:val="24"/>
        </w:rPr>
        <w:t>e a cane properly; and persons with heart conditions and respiratory problems also have difficulty if they must walk long distances to get to public transportation. When a mobility impaired employee is assigned to a supervisor (and in the event of inclemen</w:t>
      </w:r>
      <w:r>
        <w:rPr>
          <w:rFonts w:eastAsia="Times New Roman"/>
          <w:color w:val="000000"/>
          <w:spacing w:val="-2"/>
          <w:sz w:val="24"/>
        </w:rPr>
        <w:t>t weather), the supervisor should immediately consult the employee to determine how the employee usually gets to and from work and how adverse weather conditions affect their commuting.</w:t>
      </w:r>
    </w:p>
    <w:p w14:paraId="50FE5503" w14:textId="77777777" w:rsidR="004A40FE" w:rsidRDefault="00E32E6E">
      <w:pPr>
        <w:numPr>
          <w:ilvl w:val="0"/>
          <w:numId w:val="13"/>
        </w:numPr>
        <w:tabs>
          <w:tab w:val="clear" w:pos="504"/>
          <w:tab w:val="left" w:pos="1368"/>
        </w:tabs>
        <w:spacing w:before="289" w:line="283" w:lineRule="exact"/>
        <w:ind w:left="1368" w:right="648" w:hanging="504"/>
        <w:textAlignment w:val="baseline"/>
        <w:rPr>
          <w:rFonts w:eastAsia="Times New Roman"/>
          <w:b/>
          <w:color w:val="000000"/>
          <w:sz w:val="24"/>
          <w:u w:val="single"/>
        </w:rPr>
      </w:pPr>
      <w:r>
        <w:pict w14:anchorId="50FE5597">
          <v:shape id="_x0000_s1049" type="#_x0000_t202" style="position:absolute;left:0;text-align:left;margin-left:102pt;margin-top:557.3pt;width:14.4pt;height:1.4pt;z-index:-251672576;mso-wrap-distance-left:0;mso-wrap-distance-right:0;mso-position-horizontal-relative:page;mso-position-vertical-relative:page" filled="f" stroked="f">
            <v:textbox inset="0,0,0,0">
              <w:txbxContent>
                <w:p w14:paraId="50FE55C1" w14:textId="77777777" w:rsidR="004A40FE" w:rsidRDefault="00E32E6E">
                  <w:pPr>
                    <w:spacing w:line="28" w:lineRule="exact"/>
                    <w:textAlignment w:val="baseline"/>
                  </w:pPr>
                  <w:r>
                    <w:rPr>
                      <w:noProof/>
                    </w:rPr>
                    <w:drawing>
                      <wp:inline distT="0" distB="0" distL="0" distR="0" wp14:anchorId="50FE55EB" wp14:editId="50FE55EC">
                        <wp:extent cx="182880" cy="1778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8"/>
                                <a:stretch>
                                  <a:fillRect/>
                                </a:stretch>
                              </pic:blipFill>
                              <pic:spPr>
                                <a:xfrm>
                                  <a:off x="0" y="0"/>
                                  <a:ext cx="182880" cy="17780"/>
                                </a:xfrm>
                                <a:prstGeom prst="rect">
                                  <a:avLst/>
                                </a:prstGeom>
                              </pic:spPr>
                            </pic:pic>
                          </a:graphicData>
                        </a:graphic>
                      </wp:inline>
                    </w:drawing>
                  </w:r>
                </w:p>
              </w:txbxContent>
            </v:textbox>
            <w10:wrap anchorx="page" anchory="page"/>
          </v:shape>
        </w:pict>
      </w:r>
      <w:r>
        <w:rPr>
          <w:rFonts w:eastAsia="Times New Roman"/>
          <w:b/>
          <w:color w:val="000000"/>
          <w:sz w:val="24"/>
          <w:u w:val="single"/>
        </w:rPr>
        <w:t>Temporary Adverse Worksite Conditions.</w:t>
      </w:r>
      <w:r>
        <w:rPr>
          <w:rFonts w:eastAsia="Times New Roman"/>
          <w:color w:val="000000"/>
          <w:sz w:val="24"/>
        </w:rPr>
        <w:t xml:space="preserve"> Excused absences (annual o</w:t>
      </w:r>
      <w:r>
        <w:rPr>
          <w:rFonts w:eastAsia="Times New Roman"/>
          <w:color w:val="000000"/>
          <w:sz w:val="24"/>
        </w:rPr>
        <w:t>r administrative leave) may be granted when temporary building conditions, such as extreme heat or cold, fumes from spraying, etc., adversely affect persons with neurological disorders or respiratory ailments and temporary relocation is not an option.</w:t>
      </w:r>
    </w:p>
    <w:p w14:paraId="50FE5504" w14:textId="77777777" w:rsidR="004A40FE" w:rsidRDefault="00E32E6E">
      <w:pPr>
        <w:spacing w:before="1152" w:line="252" w:lineRule="exact"/>
        <w:ind w:left="4752" w:right="1440" w:hanging="2664"/>
        <w:textAlignment w:val="baseline"/>
        <w:rPr>
          <w:rFonts w:eastAsia="Times New Roman"/>
          <w:b/>
          <w:color w:val="000000"/>
          <w:sz w:val="24"/>
          <w:u w:val="single"/>
        </w:rPr>
      </w:pPr>
      <w:r>
        <w:rPr>
          <w:rFonts w:eastAsia="Times New Roman"/>
          <w:b/>
          <w:color w:val="000000"/>
          <w:sz w:val="24"/>
          <w:u w:val="single"/>
        </w:rPr>
        <w:t>FORM</w:t>
      </w:r>
      <w:r>
        <w:rPr>
          <w:rFonts w:eastAsia="Times New Roman"/>
          <w:b/>
          <w:color w:val="000000"/>
          <w:sz w:val="24"/>
          <w:u w:val="single"/>
        </w:rPr>
        <w:t xml:space="preserve">S OF REASONABLE ACCOMMODATION (cont'd) </w:t>
      </w:r>
      <w:r>
        <w:rPr>
          <w:rFonts w:eastAsia="Times New Roman"/>
          <w:color w:val="000000"/>
          <w:sz w:val="24"/>
        </w:rPr>
        <w:t>1 -3</w:t>
      </w:r>
    </w:p>
    <w:p w14:paraId="50FE5505" w14:textId="77777777" w:rsidR="004A40FE" w:rsidRDefault="00E32E6E">
      <w:pPr>
        <w:spacing w:before="1" w:line="212" w:lineRule="exact"/>
        <w:jc w:val="right"/>
        <w:textAlignment w:val="baseline"/>
        <w:rPr>
          <w:rFonts w:eastAsia="Times New Roman"/>
          <w:i/>
          <w:color w:val="000000"/>
          <w:spacing w:val="36"/>
          <w:sz w:val="20"/>
        </w:rPr>
      </w:pPr>
      <w:r>
        <w:pict w14:anchorId="50FE5598">
          <v:line id="_x0000_s1048" style="position:absolute;left:0;text-align:left;z-index:251674624;mso-position-horizontal-relative:page;mso-position-vertical-relative:page" from="60.95pt,701.5pt" to="531.15pt,701.5pt" strokeweight=".5pt">
            <w10:wrap anchorx="page" anchory="page"/>
          </v:line>
        </w:pict>
      </w:r>
      <w:r>
        <w:rPr>
          <w:rFonts w:eastAsia="Times New Roman"/>
          <w:i/>
          <w:color w:val="000000"/>
          <w:spacing w:val="36"/>
          <w:sz w:val="20"/>
        </w:rPr>
        <w:t>04/</w:t>
      </w:r>
    </w:p>
    <w:p w14:paraId="50FE5506" w14:textId="77777777" w:rsidR="004A40FE" w:rsidRDefault="00E32E6E">
      <w:pPr>
        <w:spacing w:before="4" w:line="225" w:lineRule="exact"/>
        <w:ind w:left="8568"/>
        <w:textAlignment w:val="baseline"/>
        <w:rPr>
          <w:rFonts w:eastAsia="Times New Roman"/>
          <w:i/>
          <w:color w:val="000000"/>
          <w:spacing w:val="31"/>
          <w:sz w:val="20"/>
        </w:rPr>
      </w:pPr>
      <w:r>
        <w:rPr>
          <w:rFonts w:eastAsia="Times New Roman"/>
          <w:i/>
          <w:color w:val="000000"/>
          <w:spacing w:val="31"/>
          <w:sz w:val="20"/>
        </w:rPr>
        <w:t>2003</w:t>
      </w:r>
    </w:p>
    <w:p w14:paraId="50FE5507" w14:textId="77777777" w:rsidR="004A40FE" w:rsidRDefault="004A40FE">
      <w:pPr>
        <w:sectPr w:rsidR="004A40FE">
          <w:pgSz w:w="12240" w:h="15840"/>
          <w:pgMar w:top="560" w:right="1281" w:bottom="1004" w:left="1219" w:header="720" w:footer="720" w:gutter="0"/>
          <w:cols w:space="720"/>
        </w:sectPr>
      </w:pPr>
    </w:p>
    <w:p w14:paraId="50FE5508" w14:textId="77777777" w:rsidR="004A40FE" w:rsidRDefault="00E32E6E">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509" w14:textId="77777777" w:rsidR="004A40FE" w:rsidRDefault="00E32E6E">
      <w:pPr>
        <w:spacing w:before="7" w:line="273" w:lineRule="exact"/>
        <w:ind w:left="792"/>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50A" w14:textId="77777777" w:rsidR="004A40FE" w:rsidRDefault="00E32E6E">
      <w:pPr>
        <w:numPr>
          <w:ilvl w:val="0"/>
          <w:numId w:val="14"/>
        </w:numPr>
        <w:tabs>
          <w:tab w:val="clear" w:pos="360"/>
          <w:tab w:val="left" w:pos="792"/>
        </w:tabs>
        <w:spacing w:before="277" w:line="286" w:lineRule="exact"/>
        <w:ind w:left="792" w:right="576" w:hanging="360"/>
        <w:textAlignment w:val="baseline"/>
        <w:rPr>
          <w:rFonts w:eastAsia="Times New Roman"/>
          <w:b/>
          <w:color w:val="000000"/>
          <w:sz w:val="24"/>
          <w:u w:val="single"/>
        </w:rPr>
      </w:pPr>
      <w:r>
        <w:pict w14:anchorId="50FE5599">
          <v:shape id="_x0000_s1047" type="#_x0000_t202" style="position:absolute;left:0;text-align:left;margin-left:84pt;margin-top:103.2pt;width:10.1pt;height:1.45pt;z-index:-251671552;mso-wrap-distance-left:0;mso-wrap-distance-right:0;mso-position-horizontal-relative:page;mso-position-vertical-relative:page" filled="f" stroked="f">
            <v:textbox inset="0,0,0,0">
              <w:txbxContent>
                <w:p w14:paraId="50FE55C2" w14:textId="77777777" w:rsidR="004A40FE" w:rsidRDefault="00E32E6E">
                  <w:pPr>
                    <w:spacing w:line="29" w:lineRule="exact"/>
                    <w:textAlignment w:val="baseline"/>
                  </w:pPr>
                  <w:r>
                    <w:rPr>
                      <w:noProof/>
                    </w:rPr>
                    <w:drawing>
                      <wp:inline distT="0" distB="0" distL="0" distR="0" wp14:anchorId="50FE55ED" wp14:editId="50FE55EE">
                        <wp:extent cx="128270" cy="1841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9"/>
                                <a:stretch>
                                  <a:fillRect/>
                                </a:stretch>
                              </pic:blipFill>
                              <pic:spPr>
                                <a:xfrm>
                                  <a:off x="0" y="0"/>
                                  <a:ext cx="128270" cy="18415"/>
                                </a:xfrm>
                                <a:prstGeom prst="rect">
                                  <a:avLst/>
                                </a:prstGeom>
                              </pic:spPr>
                            </pic:pic>
                          </a:graphicData>
                        </a:graphic>
                      </wp:inline>
                    </w:drawing>
                  </w:r>
                </w:p>
              </w:txbxContent>
            </v:textbox>
            <w10:wrap anchorx="page" anchory="page"/>
          </v:shape>
        </w:pict>
      </w:r>
      <w:r>
        <w:rPr>
          <w:rFonts w:eastAsia="Times New Roman"/>
          <w:b/>
          <w:color w:val="000000"/>
          <w:sz w:val="24"/>
          <w:u w:val="single"/>
        </w:rPr>
        <w:t>Extended Leave Without Pay.</w:t>
      </w:r>
      <w:r>
        <w:rPr>
          <w:rFonts w:eastAsia="Times New Roman"/>
          <w:color w:val="000000"/>
          <w:sz w:val="24"/>
        </w:rPr>
        <w:t xml:space="preserve"> Extended leave without pay may be granted with the appropriate medical documentation for treatment of a medical limitation/condition and for retraining of an employee who becomes disabled.</w:t>
      </w:r>
    </w:p>
    <w:p w14:paraId="50FE550B" w14:textId="77777777" w:rsidR="004A40FE" w:rsidRDefault="00E32E6E">
      <w:pPr>
        <w:numPr>
          <w:ilvl w:val="0"/>
          <w:numId w:val="14"/>
        </w:numPr>
        <w:tabs>
          <w:tab w:val="clear" w:pos="360"/>
          <w:tab w:val="left" w:pos="792"/>
        </w:tabs>
        <w:spacing w:before="277" w:line="286" w:lineRule="exact"/>
        <w:ind w:left="792" w:right="288" w:hanging="360"/>
        <w:textAlignment w:val="baseline"/>
        <w:rPr>
          <w:rFonts w:eastAsia="Times New Roman"/>
          <w:b/>
          <w:color w:val="000000"/>
          <w:sz w:val="24"/>
          <w:u w:val="single"/>
        </w:rPr>
      </w:pPr>
      <w:r>
        <w:pict w14:anchorId="50FE559A">
          <v:shape id="_x0000_s1046" type="#_x0000_t202" style="position:absolute;left:0;text-align:left;margin-left:84pt;margin-top:160.1pt;width:8.65pt;height:1.4pt;z-index:-251670528;mso-wrap-distance-left:0;mso-wrap-distance-right:0;mso-position-horizontal-relative:page;mso-position-vertical-relative:page" filled="f" stroked="f">
            <v:textbox inset="0,0,0,0">
              <w:txbxContent>
                <w:p w14:paraId="50FE55C3" w14:textId="77777777" w:rsidR="004A40FE" w:rsidRDefault="00E32E6E">
                  <w:pPr>
                    <w:spacing w:line="28" w:lineRule="exact"/>
                    <w:textAlignment w:val="baseline"/>
                  </w:pPr>
                  <w:r>
                    <w:rPr>
                      <w:noProof/>
                    </w:rPr>
                    <w:drawing>
                      <wp:inline distT="0" distB="0" distL="0" distR="0" wp14:anchorId="50FE55EF" wp14:editId="50FE55F0">
                        <wp:extent cx="109855" cy="1778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0"/>
                                <a:stretch>
                                  <a:fillRect/>
                                </a:stretch>
                              </pic:blipFill>
                              <pic:spPr>
                                <a:xfrm>
                                  <a:off x="0" y="0"/>
                                  <a:ext cx="109855" cy="17780"/>
                                </a:xfrm>
                                <a:prstGeom prst="rect">
                                  <a:avLst/>
                                </a:prstGeom>
                              </pic:spPr>
                            </pic:pic>
                          </a:graphicData>
                        </a:graphic>
                      </wp:inline>
                    </w:drawing>
                  </w:r>
                </w:p>
              </w:txbxContent>
            </v:textbox>
            <w10:wrap anchorx="page" anchory="page"/>
          </v:shape>
        </w:pict>
      </w:r>
      <w:r>
        <w:rPr>
          <w:rFonts w:eastAsia="Times New Roman"/>
          <w:b/>
          <w:color w:val="000000"/>
          <w:sz w:val="24"/>
          <w:u w:val="single"/>
        </w:rPr>
        <w:t>Annual or Administrative Leave.</w:t>
      </w:r>
      <w:r>
        <w:rPr>
          <w:rFonts w:eastAsia="Times New Roman"/>
          <w:color w:val="000000"/>
          <w:sz w:val="24"/>
        </w:rPr>
        <w:t xml:space="preserve"> As with all employees, manage</w:t>
      </w:r>
      <w:r>
        <w:rPr>
          <w:rFonts w:eastAsia="Times New Roman"/>
          <w:color w:val="000000"/>
          <w:sz w:val="24"/>
        </w:rPr>
        <w:t>rs and supervisors may grant annual leave or give administrative leave for meetings or conventions where it can reasonably be expected that attendance would increase an employee's knowledge, skills, abilities, or potential regardless of their medical limit</w:t>
      </w:r>
      <w:r>
        <w:rPr>
          <w:rFonts w:eastAsia="Times New Roman"/>
          <w:color w:val="000000"/>
          <w:sz w:val="24"/>
        </w:rPr>
        <w:t>ation/condition.</w:t>
      </w:r>
    </w:p>
    <w:p w14:paraId="50FE550C" w14:textId="77777777" w:rsidR="004A40FE" w:rsidRDefault="00E32E6E">
      <w:pPr>
        <w:numPr>
          <w:ilvl w:val="0"/>
          <w:numId w:val="14"/>
        </w:numPr>
        <w:tabs>
          <w:tab w:val="clear" w:pos="360"/>
          <w:tab w:val="left" w:pos="792"/>
        </w:tabs>
        <w:spacing w:before="274" w:after="266" w:line="286" w:lineRule="exact"/>
        <w:ind w:left="792" w:right="72" w:hanging="360"/>
        <w:textAlignment w:val="baseline"/>
        <w:rPr>
          <w:rFonts w:eastAsia="Times New Roman"/>
          <w:b/>
          <w:color w:val="000000"/>
          <w:sz w:val="24"/>
          <w:u w:val="single"/>
        </w:rPr>
      </w:pPr>
      <w:r>
        <w:pict w14:anchorId="50FE559B">
          <v:shape id="_x0000_s1045" type="#_x0000_t202" style="position:absolute;left:0;text-align:left;margin-left:84pt;margin-top:231.1pt;width:10.1pt;height:1.45pt;z-index:-251669504;mso-wrap-distance-left:0;mso-wrap-distance-right:0;mso-position-horizontal-relative:page;mso-position-vertical-relative:page" filled="f" stroked="f">
            <v:textbox inset="0,0,0,0">
              <w:txbxContent>
                <w:p w14:paraId="50FE55C4" w14:textId="77777777" w:rsidR="004A40FE" w:rsidRDefault="00E32E6E">
                  <w:pPr>
                    <w:spacing w:line="29" w:lineRule="exact"/>
                    <w:textAlignment w:val="baseline"/>
                  </w:pPr>
                  <w:r>
                    <w:rPr>
                      <w:noProof/>
                    </w:rPr>
                    <w:drawing>
                      <wp:inline distT="0" distB="0" distL="0" distR="0" wp14:anchorId="50FE55F1" wp14:editId="50FE55F2">
                        <wp:extent cx="128270" cy="1841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9"/>
                                <a:stretch>
                                  <a:fillRect/>
                                </a:stretch>
                              </pic:blipFill>
                              <pic:spPr>
                                <a:xfrm>
                                  <a:off x="0" y="0"/>
                                  <a:ext cx="128270" cy="18415"/>
                                </a:xfrm>
                                <a:prstGeom prst="rect">
                                  <a:avLst/>
                                </a:prstGeom>
                              </pic:spPr>
                            </pic:pic>
                          </a:graphicData>
                        </a:graphic>
                      </wp:inline>
                    </w:drawing>
                  </w:r>
                </w:p>
              </w:txbxContent>
            </v:textbox>
            <w10:wrap anchorx="page" anchory="page"/>
          </v:shape>
        </w:pict>
      </w:r>
      <w:r>
        <w:rPr>
          <w:rFonts w:eastAsia="Times New Roman"/>
          <w:b/>
          <w:color w:val="000000"/>
          <w:sz w:val="24"/>
          <w:u w:val="single"/>
        </w:rPr>
        <w:t>Sick Leave.</w:t>
      </w:r>
      <w:r>
        <w:rPr>
          <w:rFonts w:eastAsia="Times New Roman"/>
          <w:color w:val="000000"/>
          <w:sz w:val="24"/>
        </w:rPr>
        <w:t xml:space="preserve"> An individual who uses prosthetic devices such as a wheel chair, crutches, a guide dog, or other similar systems should be allowed to use reasonable amounts of sick leave for equipment repair, guide dog and/or cane training, or medical treatment. The Offi</w:t>
      </w:r>
      <w:r>
        <w:rPr>
          <w:rFonts w:eastAsia="Times New Roman"/>
          <w:color w:val="000000"/>
          <w:sz w:val="24"/>
        </w:rPr>
        <w:t>ce of Personnel Management (OPM) considers an assistive device, or a guide dog, to be an extension of the body.</w:t>
      </w:r>
    </w:p>
    <w:p w14:paraId="50FE550D" w14:textId="77777777" w:rsidR="004A40FE" w:rsidRDefault="00E32E6E">
      <w:pPr>
        <w:spacing w:before="2" w:line="286" w:lineRule="exact"/>
        <w:ind w:left="432" w:right="216" w:hanging="432"/>
        <w:textAlignment w:val="baseline"/>
        <w:rPr>
          <w:rFonts w:eastAsia="Times New Roman"/>
          <w:b/>
          <w:color w:val="000000"/>
          <w:sz w:val="25"/>
        </w:rPr>
      </w:pPr>
      <w:r>
        <w:rPr>
          <w:rFonts w:eastAsia="Times New Roman"/>
          <w:b/>
          <w:color w:val="000000"/>
          <w:sz w:val="25"/>
        </w:rPr>
        <w:t xml:space="preserve">6. </w:t>
      </w:r>
      <w:r>
        <w:rPr>
          <w:rFonts w:eastAsia="Times New Roman"/>
          <w:b/>
          <w:color w:val="000000"/>
          <w:sz w:val="24"/>
          <w:u w:val="single"/>
        </w:rPr>
        <w:t>Providing Equipment</w:t>
      </w:r>
      <w:r>
        <w:rPr>
          <w:rFonts w:eastAsia="Times New Roman"/>
          <w:b/>
          <w:color w:val="000000"/>
          <w:sz w:val="25"/>
        </w:rPr>
        <w:t xml:space="preserve"> - </w:t>
      </w:r>
      <w:r>
        <w:rPr>
          <w:rFonts w:eastAsia="Times New Roman"/>
          <w:color w:val="000000"/>
          <w:sz w:val="24"/>
        </w:rPr>
        <w:t>Through new technologies, numerous assistive devices are available to aid individuals with disabilities. As a general r</w:t>
      </w:r>
      <w:r>
        <w:rPr>
          <w:rFonts w:eastAsia="Times New Roman"/>
          <w:color w:val="000000"/>
          <w:sz w:val="24"/>
        </w:rPr>
        <w:t>ule, HUD will purchase equipment if it is determined that:</w:t>
      </w:r>
    </w:p>
    <w:p w14:paraId="50FE550E" w14:textId="77777777" w:rsidR="004A40FE" w:rsidRDefault="00E32E6E">
      <w:pPr>
        <w:numPr>
          <w:ilvl w:val="0"/>
          <w:numId w:val="3"/>
        </w:numPr>
        <w:tabs>
          <w:tab w:val="clear" w:pos="720"/>
          <w:tab w:val="left" w:pos="1512"/>
        </w:tabs>
        <w:spacing w:before="292" w:line="286" w:lineRule="exact"/>
        <w:ind w:left="1512" w:right="648" w:hanging="720"/>
        <w:textAlignment w:val="baseline"/>
        <w:rPr>
          <w:rFonts w:eastAsia="Times New Roman"/>
          <w:color w:val="000000"/>
          <w:sz w:val="24"/>
        </w:rPr>
      </w:pPr>
      <w:r>
        <w:rPr>
          <w:rFonts w:eastAsia="Times New Roman"/>
          <w:color w:val="000000"/>
          <w:sz w:val="24"/>
        </w:rPr>
        <w:t>the use of the equipment is necessary for transaction of the official business of the Department;</w:t>
      </w:r>
    </w:p>
    <w:p w14:paraId="50FE550F" w14:textId="77777777" w:rsidR="004A40FE" w:rsidRDefault="00E32E6E">
      <w:pPr>
        <w:numPr>
          <w:ilvl w:val="0"/>
          <w:numId w:val="3"/>
        </w:numPr>
        <w:tabs>
          <w:tab w:val="clear" w:pos="720"/>
          <w:tab w:val="left" w:pos="1512"/>
        </w:tabs>
        <w:spacing w:before="11" w:line="286" w:lineRule="exact"/>
        <w:ind w:left="1512" w:hanging="720"/>
        <w:textAlignment w:val="baseline"/>
        <w:rPr>
          <w:rFonts w:eastAsia="Times New Roman"/>
          <w:color w:val="000000"/>
          <w:sz w:val="24"/>
        </w:rPr>
      </w:pPr>
      <w:r>
        <w:rPr>
          <w:rFonts w:eastAsia="Times New Roman"/>
          <w:color w:val="000000"/>
          <w:sz w:val="24"/>
        </w:rPr>
        <w:t>its purchase does not create an undue hardship to the Department; and</w:t>
      </w:r>
    </w:p>
    <w:p w14:paraId="50FE5510" w14:textId="77777777" w:rsidR="004A40FE" w:rsidRDefault="00E32E6E">
      <w:pPr>
        <w:numPr>
          <w:ilvl w:val="0"/>
          <w:numId w:val="3"/>
        </w:numPr>
        <w:tabs>
          <w:tab w:val="clear" w:pos="720"/>
          <w:tab w:val="left" w:pos="1512"/>
        </w:tabs>
        <w:spacing w:before="9" w:line="286" w:lineRule="exact"/>
        <w:ind w:left="1512" w:right="1008" w:hanging="720"/>
        <w:textAlignment w:val="baseline"/>
        <w:rPr>
          <w:rFonts w:eastAsia="Times New Roman"/>
          <w:color w:val="000000"/>
          <w:sz w:val="24"/>
        </w:rPr>
      </w:pPr>
      <w:r>
        <w:rPr>
          <w:rFonts w:eastAsia="Times New Roman"/>
          <w:color w:val="000000"/>
          <w:sz w:val="24"/>
        </w:rPr>
        <w:t>the equipment is not a person</w:t>
      </w:r>
      <w:r>
        <w:rPr>
          <w:rFonts w:eastAsia="Times New Roman"/>
          <w:color w:val="000000"/>
          <w:sz w:val="24"/>
        </w:rPr>
        <w:t>al item that the employee could reasonably be expected to provide.</w:t>
      </w:r>
    </w:p>
    <w:p w14:paraId="50FE5511" w14:textId="77777777" w:rsidR="004A40FE" w:rsidRDefault="00E32E6E">
      <w:pPr>
        <w:spacing w:before="278" w:line="286" w:lineRule="exact"/>
        <w:ind w:left="432" w:right="216"/>
        <w:textAlignment w:val="baseline"/>
        <w:rPr>
          <w:rFonts w:eastAsia="Times New Roman"/>
          <w:color w:val="000000"/>
          <w:sz w:val="24"/>
        </w:rPr>
      </w:pPr>
      <w:r>
        <w:rPr>
          <w:rFonts w:eastAsia="Times New Roman"/>
          <w:color w:val="000000"/>
          <w:sz w:val="24"/>
        </w:rPr>
        <w:t>Such equipment becomes the property of HUD. Equipment will not be purchased simply for an individual's convenience.</w:t>
      </w:r>
    </w:p>
    <w:p w14:paraId="50FE5512" w14:textId="77777777" w:rsidR="004A40FE" w:rsidRDefault="00E32E6E">
      <w:pPr>
        <w:spacing w:before="272" w:after="2320" w:line="286" w:lineRule="exact"/>
        <w:ind w:left="432" w:right="216"/>
        <w:textAlignment w:val="baseline"/>
        <w:rPr>
          <w:rFonts w:eastAsia="Times New Roman"/>
          <w:color w:val="000000"/>
          <w:spacing w:val="-2"/>
          <w:sz w:val="24"/>
        </w:rPr>
      </w:pPr>
      <w:r>
        <w:rPr>
          <w:rFonts w:eastAsia="Times New Roman"/>
          <w:color w:val="000000"/>
          <w:spacing w:val="-2"/>
          <w:sz w:val="24"/>
        </w:rPr>
        <w:t xml:space="preserve">Equipment cannot be of a personal nature such as eyeglasses, wheelchairs, prosthetic limbs or similar devices, and must be directly related to the performance of the job. Before purchasing any equipment, the employee must be consulted to determine what is </w:t>
      </w:r>
      <w:r>
        <w:rPr>
          <w:rFonts w:eastAsia="Times New Roman"/>
          <w:color w:val="000000"/>
          <w:spacing w:val="-2"/>
          <w:sz w:val="24"/>
        </w:rPr>
        <w:t>needed and/or wanted. In many cases, the person may have adapted to their medical limitation/condition in such a way</w:t>
      </w:r>
    </w:p>
    <w:p w14:paraId="50FE5513" w14:textId="77777777" w:rsidR="004A40FE" w:rsidRDefault="00E32E6E">
      <w:pPr>
        <w:spacing w:line="218" w:lineRule="exact"/>
        <w:jc w:val="center"/>
        <w:textAlignment w:val="baseline"/>
        <w:rPr>
          <w:rFonts w:eastAsia="Times New Roman"/>
          <w:color w:val="000000"/>
          <w:spacing w:val="37"/>
          <w:sz w:val="21"/>
        </w:rPr>
      </w:pPr>
      <w:r>
        <w:pict w14:anchorId="50FE559C">
          <v:line id="_x0000_s1044" style="position:absolute;left:0;text-align:left;z-index:251675648;mso-position-horizontal-relative:page;mso-position-vertical-relative:page" from="66.5pt,664.1pt" to="549.7pt,664.1pt" strokeweight=".5pt">
            <w10:wrap anchorx="page" anchory="page"/>
          </v:line>
        </w:pict>
      </w:r>
      <w:r>
        <w:rPr>
          <w:rFonts w:eastAsia="Times New Roman"/>
          <w:color w:val="000000"/>
          <w:spacing w:val="37"/>
          <w:sz w:val="21"/>
        </w:rPr>
        <w:t>1-4</w:t>
      </w:r>
    </w:p>
    <w:p w14:paraId="50FE5514" w14:textId="77777777" w:rsidR="004A40FE" w:rsidRDefault="00E32E6E">
      <w:pPr>
        <w:spacing w:before="2" w:line="225" w:lineRule="exact"/>
        <w:textAlignment w:val="baseline"/>
        <w:rPr>
          <w:rFonts w:eastAsia="Times New Roman"/>
          <w:i/>
          <w:color w:val="000000"/>
          <w:sz w:val="20"/>
        </w:rPr>
      </w:pPr>
      <w:r>
        <w:rPr>
          <w:rFonts w:eastAsia="Times New Roman"/>
          <w:i/>
          <w:color w:val="000000"/>
          <w:sz w:val="20"/>
        </w:rPr>
        <w:t>04/2003</w:t>
      </w:r>
    </w:p>
    <w:p w14:paraId="50FE5515" w14:textId="77777777" w:rsidR="004A40FE" w:rsidRDefault="004A40FE">
      <w:pPr>
        <w:sectPr w:rsidR="004A40FE">
          <w:pgSz w:w="12240" w:h="15840"/>
          <w:pgMar w:top="560" w:right="1247" w:bottom="1704" w:left="1253" w:header="720" w:footer="720" w:gutter="0"/>
          <w:cols w:space="720"/>
        </w:sectPr>
      </w:pPr>
    </w:p>
    <w:p w14:paraId="50FE5516" w14:textId="77777777" w:rsidR="004A40FE" w:rsidRDefault="00E32E6E">
      <w:pPr>
        <w:spacing w:line="230" w:lineRule="exact"/>
        <w:ind w:left="7704"/>
        <w:textAlignment w:val="baseline"/>
        <w:rPr>
          <w:rFonts w:eastAsia="Times New Roman"/>
          <w:i/>
          <w:color w:val="000000"/>
          <w:sz w:val="20"/>
        </w:rPr>
      </w:pPr>
      <w:r>
        <w:rPr>
          <w:rFonts w:eastAsia="Times New Roman"/>
          <w:i/>
          <w:color w:val="000000"/>
          <w:sz w:val="20"/>
        </w:rPr>
        <w:lastRenderedPageBreak/>
        <w:t>Handbook 7855.1 APPENDIX 1</w:t>
      </w:r>
    </w:p>
    <w:p w14:paraId="50FE5517" w14:textId="77777777" w:rsidR="004A40FE" w:rsidRDefault="00E32E6E">
      <w:pPr>
        <w:spacing w:before="1" w:line="279" w:lineRule="exact"/>
        <w:ind w:left="2088" w:right="504"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518" w14:textId="77777777" w:rsidR="004A40FE" w:rsidRDefault="00E32E6E">
      <w:pPr>
        <w:spacing w:before="1126" w:line="283" w:lineRule="exact"/>
        <w:ind w:left="504"/>
        <w:textAlignment w:val="baseline"/>
        <w:rPr>
          <w:rFonts w:eastAsia="Times New Roman"/>
          <w:color w:val="000000"/>
          <w:sz w:val="24"/>
        </w:rPr>
      </w:pPr>
      <w:r>
        <w:rPr>
          <w:rFonts w:eastAsia="Times New Roman"/>
          <w:color w:val="000000"/>
          <w:sz w:val="24"/>
        </w:rPr>
        <w:t>that no specialized equipment is necessary. When making authorization decisions, consideration should be given to how well the e</w:t>
      </w:r>
      <w:r>
        <w:rPr>
          <w:rFonts w:eastAsia="Times New Roman"/>
          <w:color w:val="000000"/>
          <w:sz w:val="24"/>
        </w:rPr>
        <w:t>mployee would perform without the equipment or device. Would the employee's performance improve, and be more efficient and effective, with the equipment?</w:t>
      </w:r>
    </w:p>
    <w:p w14:paraId="50FE5519" w14:textId="77777777" w:rsidR="004A40FE" w:rsidRDefault="00E32E6E">
      <w:pPr>
        <w:spacing w:before="290" w:line="283" w:lineRule="exact"/>
        <w:ind w:left="504" w:right="1152"/>
        <w:textAlignment w:val="baseline"/>
        <w:rPr>
          <w:rFonts w:eastAsia="Times New Roman"/>
          <w:b/>
          <w:color w:val="000000"/>
          <w:sz w:val="24"/>
        </w:rPr>
      </w:pPr>
      <w:r>
        <w:rPr>
          <w:rFonts w:eastAsia="Times New Roman"/>
          <w:b/>
          <w:color w:val="000000"/>
          <w:sz w:val="24"/>
        </w:rPr>
        <w:t>Specific examples of specialized equipment that may be provided, if warranted, by particular job duties :</w:t>
      </w:r>
    </w:p>
    <w:p w14:paraId="50FE551A" w14:textId="77777777" w:rsidR="004A40FE" w:rsidRDefault="00E32E6E">
      <w:pPr>
        <w:numPr>
          <w:ilvl w:val="0"/>
          <w:numId w:val="15"/>
        </w:numPr>
        <w:tabs>
          <w:tab w:val="clear" w:pos="360"/>
          <w:tab w:val="left" w:pos="864"/>
        </w:tabs>
        <w:spacing w:before="282" w:line="283" w:lineRule="exact"/>
        <w:ind w:left="864" w:right="360" w:hanging="360"/>
        <w:textAlignment w:val="baseline"/>
        <w:rPr>
          <w:rFonts w:eastAsia="Times New Roman"/>
          <w:b/>
          <w:color w:val="000000"/>
          <w:sz w:val="24"/>
          <w:u w:val="single"/>
        </w:rPr>
      </w:pPr>
      <w:r>
        <w:pict w14:anchorId="50FE559D">
          <v:shape id="_x0000_s1043" type="#_x0000_t202" style="position:absolute;left:0;text-align:left;margin-left:84pt;margin-top:261.35pt;width:9.35pt;height:1.45pt;z-index:-251668480;mso-wrap-distance-left:0;mso-wrap-distance-right:0;mso-position-horizontal-relative:page;mso-position-vertical-relative:page" filled="f" stroked="f">
            <v:textbox inset="0,0,0,0">
              <w:txbxContent>
                <w:p w14:paraId="50FE55C5" w14:textId="77777777" w:rsidR="004A40FE" w:rsidRDefault="00E32E6E">
                  <w:pPr>
                    <w:spacing w:line="29" w:lineRule="exact"/>
                    <w:textAlignment w:val="baseline"/>
                  </w:pPr>
                  <w:r>
                    <w:rPr>
                      <w:noProof/>
                    </w:rPr>
                    <w:drawing>
                      <wp:inline distT="0" distB="0" distL="0" distR="0" wp14:anchorId="50FE55F3" wp14:editId="50FE55F4">
                        <wp:extent cx="118745" cy="1841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1"/>
                                <a:stretch>
                                  <a:fillRect/>
                                </a:stretch>
                              </pic:blipFill>
                              <pic:spPr>
                                <a:xfrm>
                                  <a:off x="0" y="0"/>
                                  <a:ext cx="118745" cy="18415"/>
                                </a:xfrm>
                                <a:prstGeom prst="rect">
                                  <a:avLst/>
                                </a:prstGeom>
                              </pic:spPr>
                            </pic:pic>
                          </a:graphicData>
                        </a:graphic>
                      </wp:inline>
                    </w:drawing>
                  </w:r>
                </w:p>
              </w:txbxContent>
            </v:textbox>
            <w10:wrap anchorx="page" anchory="page"/>
          </v:shape>
        </w:pict>
      </w:r>
      <w:r>
        <w:rPr>
          <w:rFonts w:eastAsia="Times New Roman"/>
          <w:b/>
          <w:color w:val="000000"/>
          <w:sz w:val="24"/>
          <w:u w:val="single"/>
        </w:rPr>
        <w:t>Persons who are visually impaired:</w:t>
      </w:r>
      <w:r>
        <w:rPr>
          <w:rFonts w:eastAsia="Times New Roman"/>
          <w:color w:val="000000"/>
          <w:sz w:val="24"/>
        </w:rPr>
        <w:t xml:space="preserve"> additional lighting; lamps; magnifiers; illuminated magnifiers; closed circuit television magnifiers; and larg</w:t>
      </w:r>
      <w:r>
        <w:rPr>
          <w:rFonts w:eastAsia="Times New Roman"/>
          <w:color w:val="000000"/>
          <w:sz w:val="24"/>
        </w:rPr>
        <w:t>e print systems for computers and word processors.</w:t>
      </w:r>
    </w:p>
    <w:p w14:paraId="50FE551B" w14:textId="77777777" w:rsidR="004A40FE" w:rsidRDefault="00E32E6E">
      <w:pPr>
        <w:numPr>
          <w:ilvl w:val="0"/>
          <w:numId w:val="15"/>
        </w:numPr>
        <w:tabs>
          <w:tab w:val="clear" w:pos="360"/>
          <w:tab w:val="left" w:pos="864"/>
        </w:tabs>
        <w:spacing w:before="288" w:line="283" w:lineRule="exact"/>
        <w:ind w:left="864" w:right="504" w:hanging="360"/>
        <w:textAlignment w:val="baseline"/>
        <w:rPr>
          <w:rFonts w:eastAsia="Times New Roman"/>
          <w:b/>
          <w:color w:val="000000"/>
          <w:spacing w:val="-1"/>
          <w:sz w:val="24"/>
          <w:u w:val="single"/>
        </w:rPr>
      </w:pPr>
      <w:r>
        <w:pict w14:anchorId="50FE559E">
          <v:shape id="_x0000_s1042" type="#_x0000_t202" style="position:absolute;left:0;text-align:left;margin-left:84pt;margin-top:318.25pt;width:10.1pt;height:1.2pt;z-index:-251667456;mso-wrap-distance-left:0;mso-wrap-distance-right:0;mso-position-horizontal-relative:page;mso-position-vertical-relative:page" filled="f" stroked="f">
            <v:textbox inset="0,0,0,0">
              <w:txbxContent>
                <w:p w14:paraId="50FE55C6" w14:textId="77777777" w:rsidR="004A40FE" w:rsidRDefault="00E32E6E">
                  <w:pPr>
                    <w:spacing w:line="24" w:lineRule="exact"/>
                    <w:textAlignment w:val="baseline"/>
                  </w:pPr>
                  <w:r>
                    <w:rPr>
                      <w:noProof/>
                    </w:rPr>
                    <w:drawing>
                      <wp:inline distT="0" distB="0" distL="0" distR="0" wp14:anchorId="50FE55F5" wp14:editId="50FE55F6">
                        <wp:extent cx="128270" cy="1524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2"/>
                                <a:stretch>
                                  <a:fillRect/>
                                </a:stretch>
                              </pic:blipFill>
                              <pic:spPr>
                                <a:xfrm>
                                  <a:off x="0" y="0"/>
                                  <a:ext cx="128270" cy="15240"/>
                                </a:xfrm>
                                <a:prstGeom prst="rect">
                                  <a:avLst/>
                                </a:prstGeom>
                              </pic:spPr>
                            </pic:pic>
                          </a:graphicData>
                        </a:graphic>
                      </wp:inline>
                    </w:drawing>
                  </w:r>
                </w:p>
              </w:txbxContent>
            </v:textbox>
            <w10:wrap anchorx="page" anchory="page"/>
          </v:shape>
        </w:pict>
      </w:r>
      <w:r>
        <w:rPr>
          <w:rFonts w:eastAsia="Times New Roman"/>
          <w:b/>
          <w:color w:val="000000"/>
          <w:spacing w:val="-1"/>
          <w:sz w:val="24"/>
          <w:u w:val="single"/>
        </w:rPr>
        <w:t>Persons who are legally or totally blind:</w:t>
      </w:r>
      <w:r>
        <w:rPr>
          <w:rFonts w:eastAsia="Times New Roman"/>
          <w:color w:val="000000"/>
          <w:spacing w:val="-1"/>
          <w:sz w:val="24"/>
        </w:rPr>
        <w:t xml:space="preserve"> braille writers; braille paper; tape recorders; dictating equipment; electronic correcting typewriters; talking calculators; light-</w:t>
      </w:r>
      <w:r>
        <w:rPr>
          <w:rFonts w:eastAsia="Times New Roman"/>
          <w:color w:val="000000"/>
          <w:sz w:val="24"/>
        </w:rPr>
        <w:t xml:space="preserve"> </w:t>
      </w:r>
    </w:p>
    <w:p w14:paraId="50FE551C" w14:textId="77777777" w:rsidR="004A40FE" w:rsidRDefault="00E32E6E">
      <w:pPr>
        <w:spacing w:line="283" w:lineRule="exact"/>
        <w:ind w:left="864"/>
        <w:textAlignment w:val="baseline"/>
        <w:rPr>
          <w:rFonts w:eastAsia="Times New Roman"/>
          <w:color w:val="000000"/>
          <w:sz w:val="24"/>
        </w:rPr>
      </w:pPr>
      <w:r>
        <w:rPr>
          <w:rFonts w:eastAsia="Times New Roman"/>
          <w:color w:val="000000"/>
          <w:sz w:val="24"/>
        </w:rPr>
        <w:t>sensitive probes; paperless braille devices; and talking computerized devices.</w:t>
      </w:r>
    </w:p>
    <w:p w14:paraId="50FE551D" w14:textId="77777777" w:rsidR="004A40FE" w:rsidRDefault="00E32E6E">
      <w:pPr>
        <w:numPr>
          <w:ilvl w:val="0"/>
          <w:numId w:val="15"/>
        </w:numPr>
        <w:tabs>
          <w:tab w:val="clear" w:pos="360"/>
          <w:tab w:val="left" w:pos="864"/>
        </w:tabs>
        <w:spacing w:before="294" w:line="283" w:lineRule="exact"/>
        <w:ind w:left="864" w:right="216" w:hanging="360"/>
        <w:textAlignment w:val="baseline"/>
        <w:rPr>
          <w:rFonts w:eastAsia="Times New Roman"/>
          <w:b/>
          <w:color w:val="000000"/>
          <w:sz w:val="24"/>
          <w:u w:val="single"/>
        </w:rPr>
      </w:pPr>
      <w:r>
        <w:pict w14:anchorId="50FE559F">
          <v:shape id="_x0000_s1041" type="#_x0000_t202" style="position:absolute;left:0;text-align:left;margin-left:84pt;margin-top:375.1pt;width:8.65pt;height:1.2pt;z-index:-251666432;mso-wrap-distance-left:0;mso-wrap-distance-right:0;mso-position-horizontal-relative:page;mso-position-vertical-relative:page" filled="f" stroked="f">
            <v:textbox inset="0,0,0,0">
              <w:txbxContent>
                <w:p w14:paraId="50FE55C7" w14:textId="77777777" w:rsidR="004A40FE" w:rsidRDefault="00E32E6E">
                  <w:pPr>
                    <w:spacing w:line="24" w:lineRule="exact"/>
                    <w:textAlignment w:val="baseline"/>
                  </w:pPr>
                  <w:r>
                    <w:rPr>
                      <w:noProof/>
                    </w:rPr>
                    <w:drawing>
                      <wp:inline distT="0" distB="0" distL="0" distR="0" wp14:anchorId="50FE55F7" wp14:editId="50FE55F8">
                        <wp:extent cx="109855" cy="1524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3"/>
                                <a:stretch>
                                  <a:fillRect/>
                                </a:stretch>
                              </pic:blipFill>
                              <pic:spPr>
                                <a:xfrm>
                                  <a:off x="0" y="0"/>
                                  <a:ext cx="109855" cy="15240"/>
                                </a:xfrm>
                                <a:prstGeom prst="rect">
                                  <a:avLst/>
                                </a:prstGeom>
                              </pic:spPr>
                            </pic:pic>
                          </a:graphicData>
                        </a:graphic>
                      </wp:inline>
                    </w:drawing>
                  </w:r>
                </w:p>
              </w:txbxContent>
            </v:textbox>
            <w10:wrap anchorx="page" anchory="page"/>
          </v:shape>
        </w:pict>
      </w:r>
      <w:r>
        <w:rPr>
          <w:rFonts w:eastAsia="Times New Roman"/>
          <w:b/>
          <w:color w:val="000000"/>
          <w:sz w:val="24"/>
          <w:u w:val="single"/>
        </w:rPr>
        <w:t>Persons who are deaf or hearing impaired:</w:t>
      </w:r>
      <w:r>
        <w:rPr>
          <w:rFonts w:eastAsia="Times New Roman"/>
          <w:color w:val="000000"/>
          <w:sz w:val="24"/>
        </w:rPr>
        <w:t xml:space="preserve"> telephone amplifying devices; portable or stationary telecommunication devices (TDDs); lights that flash as an alarm system; and/o</w:t>
      </w:r>
      <w:r>
        <w:rPr>
          <w:rFonts w:eastAsia="Times New Roman"/>
          <w:color w:val="000000"/>
          <w:sz w:val="24"/>
        </w:rPr>
        <w:t>r vibrating beepers.</w:t>
      </w:r>
    </w:p>
    <w:p w14:paraId="50FE551E" w14:textId="77777777" w:rsidR="004A40FE" w:rsidRDefault="00E32E6E">
      <w:pPr>
        <w:numPr>
          <w:ilvl w:val="0"/>
          <w:numId w:val="15"/>
        </w:numPr>
        <w:tabs>
          <w:tab w:val="clear" w:pos="360"/>
          <w:tab w:val="left" w:pos="864"/>
        </w:tabs>
        <w:spacing w:before="289" w:after="294" w:line="283" w:lineRule="exact"/>
        <w:ind w:left="864" w:right="144" w:hanging="360"/>
        <w:textAlignment w:val="baseline"/>
        <w:rPr>
          <w:rFonts w:eastAsia="Times New Roman"/>
          <w:b/>
          <w:color w:val="000000"/>
          <w:sz w:val="24"/>
          <w:u w:val="single"/>
        </w:rPr>
      </w:pPr>
      <w:r>
        <w:pict w14:anchorId="50FE55A0">
          <v:shape id="_x0000_s1040" type="#_x0000_t202" style="position:absolute;left:0;text-align:left;margin-left:84pt;margin-top:6in;width:10.1pt;height:1.2pt;z-index:-251665408;mso-wrap-distance-left:0;mso-wrap-distance-right:0;mso-position-horizontal-relative:page;mso-position-vertical-relative:page" filled="f" stroked="f">
            <v:textbox inset="0,0,0,0">
              <w:txbxContent>
                <w:p w14:paraId="50FE55C8" w14:textId="77777777" w:rsidR="004A40FE" w:rsidRDefault="00E32E6E">
                  <w:pPr>
                    <w:spacing w:line="24" w:lineRule="exact"/>
                    <w:textAlignment w:val="baseline"/>
                  </w:pPr>
                  <w:r>
                    <w:rPr>
                      <w:noProof/>
                    </w:rPr>
                    <w:drawing>
                      <wp:inline distT="0" distB="0" distL="0" distR="0" wp14:anchorId="50FE55F9" wp14:editId="50FE55FA">
                        <wp:extent cx="128270" cy="1524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2"/>
                                <a:stretch>
                                  <a:fillRect/>
                                </a:stretch>
                              </pic:blipFill>
                              <pic:spPr>
                                <a:xfrm>
                                  <a:off x="0" y="0"/>
                                  <a:ext cx="128270" cy="15240"/>
                                </a:xfrm>
                                <a:prstGeom prst="rect">
                                  <a:avLst/>
                                </a:prstGeom>
                              </pic:spPr>
                            </pic:pic>
                          </a:graphicData>
                        </a:graphic>
                      </wp:inline>
                    </w:drawing>
                  </w:r>
                </w:p>
              </w:txbxContent>
            </v:textbox>
            <w10:wrap anchorx="page" anchory="page"/>
          </v:shape>
        </w:pict>
      </w:r>
      <w:r>
        <w:rPr>
          <w:rFonts w:eastAsia="Times New Roman"/>
          <w:b/>
          <w:color w:val="000000"/>
          <w:sz w:val="24"/>
          <w:u w:val="single"/>
        </w:rPr>
        <w:t>Persons who are orthopedically disabled:</w:t>
      </w:r>
      <w:r>
        <w:rPr>
          <w:rFonts w:eastAsia="Times New Roman"/>
          <w:color w:val="000000"/>
          <w:sz w:val="24"/>
        </w:rPr>
        <w:t xml:space="preserve"> adjustable office chairs; custom desks; speaker phones for those who cannot use a handset; dictating equipment for those who cannot type or write longhand; and electric staplers, electric p</w:t>
      </w:r>
      <w:r>
        <w:rPr>
          <w:rFonts w:eastAsia="Times New Roman"/>
          <w:color w:val="000000"/>
          <w:sz w:val="24"/>
        </w:rPr>
        <w:t>encil sharpeners, electric date stamps, etc., for persons with limited strength.</w:t>
      </w:r>
    </w:p>
    <w:p w14:paraId="50FE551F" w14:textId="77777777" w:rsidR="004A40FE" w:rsidRDefault="00E32E6E">
      <w:pPr>
        <w:spacing w:before="3" w:line="274" w:lineRule="exact"/>
        <w:textAlignment w:val="baseline"/>
        <w:rPr>
          <w:rFonts w:eastAsia="Times New Roman"/>
          <w:b/>
          <w:color w:val="000000"/>
          <w:sz w:val="24"/>
        </w:rPr>
      </w:pPr>
      <w:r>
        <w:rPr>
          <w:rFonts w:eastAsia="Times New Roman"/>
          <w:b/>
          <w:color w:val="000000"/>
          <w:sz w:val="24"/>
        </w:rPr>
        <w:t xml:space="preserve">7. </w:t>
      </w:r>
      <w:r>
        <w:rPr>
          <w:rFonts w:eastAsia="Times New Roman"/>
          <w:b/>
          <w:color w:val="000000"/>
          <w:sz w:val="24"/>
          <w:u w:val="single"/>
        </w:rPr>
        <w:t>Providing Readers, Interpreters, and Personal Assistants</w:t>
      </w:r>
    </w:p>
    <w:p w14:paraId="50FE5520" w14:textId="77777777" w:rsidR="004A40FE" w:rsidRDefault="00E32E6E">
      <w:pPr>
        <w:spacing w:before="271" w:line="283" w:lineRule="exact"/>
        <w:ind w:left="864" w:right="288" w:hanging="504"/>
        <w:textAlignment w:val="baseline"/>
        <w:rPr>
          <w:rFonts w:eastAsia="Times New Roman"/>
          <w:b/>
          <w:color w:val="000000"/>
          <w:spacing w:val="-1"/>
          <w:sz w:val="24"/>
        </w:rPr>
      </w:pPr>
      <w:r>
        <w:rPr>
          <w:rFonts w:eastAsia="Times New Roman"/>
          <w:b/>
          <w:color w:val="000000"/>
          <w:spacing w:val="-1"/>
          <w:sz w:val="24"/>
        </w:rPr>
        <w:t xml:space="preserve">a. </w:t>
      </w:r>
      <w:r>
        <w:rPr>
          <w:rFonts w:eastAsia="Times New Roman"/>
          <w:b/>
          <w:color w:val="000000"/>
          <w:spacing w:val="-1"/>
          <w:sz w:val="24"/>
          <w:u w:val="single"/>
        </w:rPr>
        <w:t>Readers for Persons Who are Blind or Vision Impaired:</w:t>
      </w:r>
      <w:r>
        <w:rPr>
          <w:rFonts w:eastAsia="Times New Roman"/>
          <w:color w:val="000000"/>
          <w:spacing w:val="-1"/>
          <w:sz w:val="24"/>
        </w:rPr>
        <w:t xml:space="preserve"> When a reader is assigned to provide reading assistance to a specific blind or severely visually impaired employee, the employee should be involved in the selection process, since the reader and employee must be compatible. Providing reading assistance to</w:t>
      </w:r>
      <w:r>
        <w:rPr>
          <w:rFonts w:eastAsia="Times New Roman"/>
          <w:color w:val="000000"/>
          <w:spacing w:val="-1"/>
          <w:sz w:val="24"/>
        </w:rPr>
        <w:t xml:space="preserve"> an employee in no way relieves HUD of its responsibility to provide secretarial, clerical and/or stenographic assistance to that employee in those instances where the employee's position requires or entitles such</w:t>
      </w:r>
    </w:p>
    <w:p w14:paraId="50FE5521" w14:textId="77777777" w:rsidR="004A40FE" w:rsidRDefault="00E32E6E">
      <w:pPr>
        <w:tabs>
          <w:tab w:val="left" w:leader="underscore" w:pos="5040"/>
        </w:tabs>
        <w:spacing w:before="1896" w:line="230" w:lineRule="exact"/>
        <w:ind w:left="4680"/>
        <w:textAlignment w:val="baseline"/>
        <w:rPr>
          <w:rFonts w:eastAsia="Times New Roman"/>
          <w:color w:val="000000"/>
          <w:spacing w:val="-20"/>
          <w:sz w:val="21"/>
        </w:rPr>
      </w:pPr>
      <w:r>
        <w:pict w14:anchorId="50FE55A1">
          <v:line id="_x0000_s1039" style="position:absolute;left:0;text-align:left;z-index:251676672;mso-position-horizontal-relative:page;mso-position-vertical-relative:page" from="66.5pt,701.5pt" to="297.65pt,701.5pt" strokeweight=".5pt">
            <w10:wrap anchorx="page" anchory="page"/>
          </v:line>
        </w:pict>
      </w:r>
      <w:r>
        <w:pict w14:anchorId="50FE55A2">
          <v:line id="_x0000_s1038" style="position:absolute;left:0;text-align:left;z-index:251677696;mso-position-horizontal-relative:page;mso-position-vertical-relative:page" from="313.45pt,701.5pt" to="549.4pt,701.5pt" strokeweight=".5pt">
            <w10:wrap anchorx="page" anchory="page"/>
          </v:line>
        </w:pict>
      </w:r>
      <w:r>
        <w:rPr>
          <w:rFonts w:eastAsia="Times New Roman"/>
          <w:color w:val="000000"/>
          <w:spacing w:val="-20"/>
          <w:sz w:val="21"/>
        </w:rPr>
        <w:t>1</w:t>
      </w:r>
      <w:r>
        <w:rPr>
          <w:rFonts w:eastAsia="Times New Roman"/>
          <w:color w:val="000000"/>
          <w:spacing w:val="-20"/>
          <w:sz w:val="21"/>
        </w:rPr>
        <w:tab/>
        <w:t>-5</w:t>
      </w:r>
    </w:p>
    <w:p w14:paraId="50FE5522" w14:textId="77777777" w:rsidR="004A40FE" w:rsidRDefault="00E32E6E">
      <w:pPr>
        <w:spacing w:before="2" w:line="225" w:lineRule="exact"/>
        <w:ind w:right="252"/>
        <w:jc w:val="right"/>
        <w:textAlignment w:val="baseline"/>
        <w:rPr>
          <w:rFonts w:eastAsia="Times New Roman"/>
          <w:i/>
          <w:color w:val="000000"/>
          <w:sz w:val="20"/>
        </w:rPr>
      </w:pPr>
      <w:r>
        <w:rPr>
          <w:rFonts w:eastAsia="Times New Roman"/>
          <w:i/>
          <w:color w:val="000000"/>
          <w:sz w:val="20"/>
        </w:rPr>
        <w:t>04/2003</w:t>
      </w:r>
    </w:p>
    <w:p w14:paraId="50FE5523" w14:textId="77777777" w:rsidR="004A40FE" w:rsidRDefault="004A40FE">
      <w:pPr>
        <w:sectPr w:rsidR="004A40FE">
          <w:pgSz w:w="12240" w:h="15840"/>
          <w:pgMar w:top="560" w:right="1278" w:bottom="1004" w:left="1222" w:header="720" w:footer="720" w:gutter="0"/>
          <w:cols w:space="720"/>
        </w:sectPr>
      </w:pPr>
    </w:p>
    <w:p w14:paraId="50FE5524" w14:textId="77777777" w:rsidR="004A40FE" w:rsidRDefault="00E32E6E">
      <w:pPr>
        <w:spacing w:line="230" w:lineRule="exact"/>
        <w:ind w:left="7632"/>
        <w:textAlignment w:val="baseline"/>
        <w:rPr>
          <w:rFonts w:eastAsia="Times New Roman"/>
          <w:i/>
          <w:color w:val="000000"/>
          <w:sz w:val="20"/>
        </w:rPr>
      </w:pPr>
      <w:r>
        <w:rPr>
          <w:rFonts w:eastAsia="Times New Roman"/>
          <w:i/>
          <w:color w:val="000000"/>
          <w:sz w:val="20"/>
        </w:rPr>
        <w:lastRenderedPageBreak/>
        <w:t>Handbook 7855.1 A</w:t>
      </w:r>
      <w:r>
        <w:rPr>
          <w:rFonts w:eastAsia="Times New Roman"/>
          <w:i/>
          <w:color w:val="000000"/>
          <w:sz w:val="20"/>
        </w:rPr>
        <w:t>PPENDIX 1</w:t>
      </w:r>
    </w:p>
    <w:p w14:paraId="50FE5525" w14:textId="77777777" w:rsidR="004A40FE" w:rsidRDefault="00E32E6E">
      <w:pPr>
        <w:spacing w:line="278" w:lineRule="exact"/>
        <w:ind w:left="2016" w:right="576"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526" w14:textId="77777777" w:rsidR="004A40FE" w:rsidRDefault="00E32E6E">
      <w:pPr>
        <w:spacing w:before="1044" w:line="283" w:lineRule="exact"/>
        <w:ind w:left="792" w:right="360"/>
        <w:textAlignment w:val="baseline"/>
        <w:rPr>
          <w:rFonts w:eastAsia="Times New Roman"/>
          <w:color w:val="000000"/>
          <w:sz w:val="24"/>
        </w:rPr>
      </w:pPr>
      <w:r>
        <w:rPr>
          <w:rFonts w:eastAsia="Times New Roman"/>
          <w:color w:val="000000"/>
          <w:sz w:val="24"/>
        </w:rPr>
        <w:t>assistance. In most instances, the same person will be providing reading, clerical, secretarial, and/or stenographic assistance to the employee. Also, you may contact organizations for the visually impaired/blind which provide volunteer readers. The Disabi</w:t>
      </w:r>
      <w:r>
        <w:rPr>
          <w:rFonts w:eastAsia="Times New Roman"/>
          <w:color w:val="000000"/>
          <w:sz w:val="24"/>
        </w:rPr>
        <w:t>lity Program Manager shall monitor the performance of readers/interpreters, in consultation with the individual with the disability and the individual's manager and supervisor, to ensure their effectiveness. As appropriate, the Disability Program Manager w</w:t>
      </w:r>
      <w:r>
        <w:rPr>
          <w:rFonts w:eastAsia="Times New Roman"/>
          <w:color w:val="000000"/>
          <w:sz w:val="24"/>
        </w:rPr>
        <w:t>ill take immediate action to address any deficiencies and to replace readers/interpreters as deemed necessary.</w:t>
      </w:r>
    </w:p>
    <w:p w14:paraId="50FE5527" w14:textId="77777777" w:rsidR="004A40FE" w:rsidRDefault="00E32E6E">
      <w:pPr>
        <w:numPr>
          <w:ilvl w:val="0"/>
          <w:numId w:val="16"/>
        </w:numPr>
        <w:tabs>
          <w:tab w:val="clear" w:pos="288"/>
          <w:tab w:val="left" w:pos="792"/>
        </w:tabs>
        <w:spacing w:before="288" w:line="283" w:lineRule="exact"/>
        <w:ind w:left="792" w:right="648" w:hanging="288"/>
        <w:textAlignment w:val="baseline"/>
        <w:rPr>
          <w:rFonts w:eastAsia="Times New Roman"/>
          <w:b/>
          <w:color w:val="000000"/>
          <w:spacing w:val="-3"/>
          <w:sz w:val="24"/>
          <w:u w:val="single"/>
        </w:rPr>
      </w:pPr>
      <w:r>
        <w:pict w14:anchorId="50FE55A3">
          <v:shape id="_x0000_s1037" type="#_x0000_t202" style="position:absolute;left:0;text-align:left;margin-left:84pt;margin-top:270.95pt;width:9.85pt;height:1.2pt;z-index:-251664384;mso-wrap-distance-left:0;mso-wrap-distance-right:0;mso-position-horizontal-relative:page;mso-position-vertical-relative:page" filled="f" stroked="f">
            <v:textbox inset="0,0,0,0">
              <w:txbxContent>
                <w:p w14:paraId="50FE55C9" w14:textId="77777777" w:rsidR="004A40FE" w:rsidRDefault="00E32E6E">
                  <w:pPr>
                    <w:spacing w:line="24" w:lineRule="exact"/>
                    <w:textAlignment w:val="baseline"/>
                  </w:pPr>
                  <w:r>
                    <w:rPr>
                      <w:noProof/>
                    </w:rPr>
                    <w:drawing>
                      <wp:inline distT="0" distB="0" distL="0" distR="0" wp14:anchorId="50FE55FB" wp14:editId="50FE55FC">
                        <wp:extent cx="125095" cy="1524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14"/>
                                <a:stretch>
                                  <a:fillRect/>
                                </a:stretch>
                              </pic:blipFill>
                              <pic:spPr>
                                <a:xfrm>
                                  <a:off x="0" y="0"/>
                                  <a:ext cx="125095" cy="15240"/>
                                </a:xfrm>
                                <a:prstGeom prst="rect">
                                  <a:avLst/>
                                </a:prstGeom>
                              </pic:spPr>
                            </pic:pic>
                          </a:graphicData>
                        </a:graphic>
                      </wp:inline>
                    </w:drawing>
                  </w:r>
                </w:p>
              </w:txbxContent>
            </v:textbox>
            <w10:wrap anchorx="page" anchory="page"/>
          </v:shape>
        </w:pict>
      </w:r>
      <w:r>
        <w:rPr>
          <w:rFonts w:eastAsia="Times New Roman"/>
          <w:b/>
          <w:color w:val="000000"/>
          <w:spacing w:val="-3"/>
          <w:sz w:val="24"/>
          <w:u w:val="single"/>
        </w:rPr>
        <w:t>Interpreters for Persons with Hearing Impairments:</w:t>
      </w:r>
      <w:r>
        <w:rPr>
          <w:rFonts w:eastAsia="Times New Roman"/>
          <w:color w:val="000000"/>
          <w:spacing w:val="-3"/>
          <w:sz w:val="24"/>
        </w:rPr>
        <w:t xml:space="preserve"> HUD will utilize contract interpreters to provide communication services for deaf or hear</w:t>
      </w:r>
      <w:r>
        <w:rPr>
          <w:rFonts w:eastAsia="Times New Roman"/>
          <w:color w:val="000000"/>
          <w:spacing w:val="-3"/>
          <w:sz w:val="24"/>
        </w:rPr>
        <w:t>ing-impaired employees.</w:t>
      </w:r>
    </w:p>
    <w:p w14:paraId="50FE5528" w14:textId="77777777" w:rsidR="004A40FE" w:rsidRDefault="00E32E6E">
      <w:pPr>
        <w:numPr>
          <w:ilvl w:val="0"/>
          <w:numId w:val="16"/>
        </w:numPr>
        <w:tabs>
          <w:tab w:val="clear" w:pos="288"/>
          <w:tab w:val="left" w:pos="792"/>
        </w:tabs>
        <w:spacing w:before="289" w:after="274" w:line="283" w:lineRule="exact"/>
        <w:ind w:left="792" w:right="72" w:hanging="288"/>
        <w:textAlignment w:val="baseline"/>
        <w:rPr>
          <w:rFonts w:eastAsia="Times New Roman"/>
          <w:b/>
          <w:color w:val="000000"/>
          <w:sz w:val="24"/>
          <w:u w:val="single"/>
        </w:rPr>
      </w:pPr>
      <w:r>
        <w:pict w14:anchorId="50FE55A4">
          <v:shape id="_x0000_s1036" type="#_x0000_t202" style="position:absolute;left:0;text-align:left;margin-left:84pt;margin-top:313.7pt;width:8.4pt;height:1.4pt;z-index:-251663360;mso-wrap-distance-left:0;mso-wrap-distance-right:0;mso-position-horizontal-relative:page;mso-position-vertical-relative:page" filled="f" stroked="f">
            <v:textbox inset="0,0,0,0">
              <w:txbxContent>
                <w:p w14:paraId="50FE55CA" w14:textId="77777777" w:rsidR="004A40FE" w:rsidRDefault="00E32E6E">
                  <w:pPr>
                    <w:spacing w:line="28" w:lineRule="exact"/>
                    <w:textAlignment w:val="baseline"/>
                  </w:pPr>
                  <w:r>
                    <w:rPr>
                      <w:noProof/>
                    </w:rPr>
                    <w:drawing>
                      <wp:inline distT="0" distB="0" distL="0" distR="0" wp14:anchorId="50FE55FD" wp14:editId="50FE55FE">
                        <wp:extent cx="106680" cy="1778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15"/>
                                <a:stretch>
                                  <a:fillRect/>
                                </a:stretch>
                              </pic:blipFill>
                              <pic:spPr>
                                <a:xfrm>
                                  <a:off x="0" y="0"/>
                                  <a:ext cx="106680" cy="17780"/>
                                </a:xfrm>
                                <a:prstGeom prst="rect">
                                  <a:avLst/>
                                </a:prstGeom>
                              </pic:spPr>
                            </pic:pic>
                          </a:graphicData>
                        </a:graphic>
                      </wp:inline>
                    </w:drawing>
                  </w:r>
                </w:p>
              </w:txbxContent>
            </v:textbox>
            <w10:wrap anchorx="page" anchory="page"/>
          </v:shape>
        </w:pict>
      </w:r>
      <w:r>
        <w:rPr>
          <w:rFonts w:eastAsia="Times New Roman"/>
          <w:b/>
          <w:color w:val="000000"/>
          <w:sz w:val="24"/>
          <w:u w:val="single"/>
        </w:rPr>
        <w:t>Personal Assistants for Persons with Disabilities:</w:t>
      </w:r>
      <w:r>
        <w:rPr>
          <w:rFonts w:eastAsia="Times New Roman"/>
          <w:color w:val="000000"/>
          <w:sz w:val="24"/>
        </w:rPr>
        <w:t xml:space="preserve"> The need for assistant services varies among severely physically disabled persons depending on the individual's circumstances. If an employee's disability is so severe that they need assistance during meals, arranging work materials, or transferring from </w:t>
      </w:r>
      <w:r>
        <w:rPr>
          <w:rFonts w:eastAsia="Times New Roman"/>
          <w:color w:val="000000"/>
          <w:sz w:val="24"/>
        </w:rPr>
        <w:t>a wheelchair to a taxi or other modes of transportation, a personal assistant may be required to provide such assistance.</w:t>
      </w:r>
    </w:p>
    <w:p w14:paraId="50FE5529" w14:textId="77777777" w:rsidR="004A40FE" w:rsidRDefault="00E32E6E">
      <w:pPr>
        <w:spacing w:before="7" w:after="2698" w:line="283" w:lineRule="exact"/>
        <w:ind w:left="432" w:right="72" w:hanging="432"/>
        <w:textAlignment w:val="baseline"/>
        <w:rPr>
          <w:rFonts w:eastAsia="Times New Roman"/>
          <w:b/>
          <w:color w:val="000000"/>
          <w:sz w:val="25"/>
        </w:rPr>
      </w:pPr>
      <w:r>
        <w:rPr>
          <w:rFonts w:eastAsia="Times New Roman"/>
          <w:b/>
          <w:color w:val="000000"/>
          <w:sz w:val="25"/>
        </w:rPr>
        <w:t xml:space="preserve">8. </w:t>
      </w:r>
      <w:r>
        <w:rPr>
          <w:rFonts w:eastAsia="Times New Roman"/>
          <w:b/>
          <w:color w:val="000000"/>
          <w:sz w:val="24"/>
          <w:u w:val="single"/>
        </w:rPr>
        <w:t>Meetings, Conferences, Seminars, and Training Programs</w:t>
      </w:r>
      <w:r>
        <w:rPr>
          <w:rFonts w:eastAsia="Times New Roman"/>
          <w:b/>
          <w:color w:val="000000"/>
          <w:sz w:val="25"/>
        </w:rPr>
        <w:t xml:space="preserve"> - </w:t>
      </w:r>
      <w:r>
        <w:rPr>
          <w:rFonts w:eastAsia="Times New Roman"/>
          <w:color w:val="000000"/>
          <w:sz w:val="24"/>
        </w:rPr>
        <w:t>All HUD meetings, conferences, seminars, and training programs held either</w:t>
      </w:r>
      <w:r>
        <w:rPr>
          <w:rFonts w:eastAsia="Times New Roman"/>
          <w:color w:val="000000"/>
          <w:sz w:val="24"/>
        </w:rPr>
        <w:t xml:space="preserve"> in public or private facilities must be accessible to individuals with disabilities. Accessibility means access both to facilities and to programs and services so that individuals with sensory and mobility impairments can participate. In addition to acces</w:t>
      </w:r>
      <w:r>
        <w:rPr>
          <w:rFonts w:eastAsia="Times New Roman"/>
          <w:color w:val="000000"/>
          <w:sz w:val="24"/>
        </w:rPr>
        <w:t>sible facilities, all programs will be made accessible to deaf or hearing-impaired persons through an interpreter and to blind persons through a reader or Braille or taped materials. Managers and supervisors are responsible for assuring that all their empl</w:t>
      </w:r>
      <w:r>
        <w:rPr>
          <w:rFonts w:eastAsia="Times New Roman"/>
          <w:color w:val="000000"/>
          <w:sz w:val="24"/>
        </w:rPr>
        <w:t>oyees can equally participate in office functions (e.g., staff meetings, training, awards ceremonies, etc.). No employee should be denied opportunities to participate in such activities solely because they are disabled unless an undue hardship can be demon</w:t>
      </w:r>
      <w:r>
        <w:rPr>
          <w:rFonts w:eastAsia="Times New Roman"/>
          <w:color w:val="000000"/>
          <w:sz w:val="24"/>
        </w:rPr>
        <w:t>strated by the agency.</w:t>
      </w:r>
    </w:p>
    <w:p w14:paraId="50FE552A" w14:textId="77777777" w:rsidR="004A40FE" w:rsidRDefault="00E32E6E">
      <w:pPr>
        <w:spacing w:line="218" w:lineRule="exact"/>
        <w:jc w:val="center"/>
        <w:textAlignment w:val="baseline"/>
        <w:rPr>
          <w:rFonts w:eastAsia="Times New Roman"/>
          <w:color w:val="000000"/>
          <w:spacing w:val="36"/>
          <w:sz w:val="21"/>
        </w:rPr>
      </w:pPr>
      <w:r>
        <w:pict w14:anchorId="50FE55A5">
          <v:line id="_x0000_s1035" style="position:absolute;left:0;text-align:left;z-index:251678720;mso-position-horizontal-relative:page;mso-position-vertical-relative:page" from="66.5pt,664.1pt" to="549.7pt,664.1pt" strokeweight=".5pt">
            <w10:wrap anchorx="page" anchory="page"/>
          </v:line>
        </w:pict>
      </w:r>
      <w:r>
        <w:rPr>
          <w:rFonts w:eastAsia="Times New Roman"/>
          <w:color w:val="000000"/>
          <w:spacing w:val="36"/>
          <w:sz w:val="21"/>
        </w:rPr>
        <w:t>1-6</w:t>
      </w:r>
    </w:p>
    <w:p w14:paraId="50FE552B" w14:textId="77777777" w:rsidR="004A40FE" w:rsidRDefault="00E32E6E">
      <w:pPr>
        <w:spacing w:before="2" w:line="225" w:lineRule="exact"/>
        <w:textAlignment w:val="baseline"/>
        <w:rPr>
          <w:rFonts w:eastAsia="Times New Roman"/>
          <w:i/>
          <w:color w:val="000000"/>
          <w:sz w:val="20"/>
        </w:rPr>
      </w:pPr>
      <w:r>
        <w:rPr>
          <w:rFonts w:eastAsia="Times New Roman"/>
          <w:i/>
          <w:color w:val="000000"/>
          <w:sz w:val="20"/>
        </w:rPr>
        <w:t>04/2003</w:t>
      </w:r>
    </w:p>
    <w:p w14:paraId="50FE552C" w14:textId="77777777" w:rsidR="004A40FE" w:rsidRDefault="004A40FE">
      <w:pPr>
        <w:sectPr w:rsidR="004A40FE">
          <w:pgSz w:w="12240" w:h="15840"/>
          <w:pgMar w:top="560" w:right="1247" w:bottom="1704" w:left="1253" w:header="720" w:footer="720" w:gutter="0"/>
          <w:cols w:space="720"/>
        </w:sectPr>
      </w:pPr>
    </w:p>
    <w:p w14:paraId="50FE552D" w14:textId="77777777" w:rsidR="004A40FE" w:rsidRDefault="00E32E6E">
      <w:pPr>
        <w:spacing w:line="230" w:lineRule="exact"/>
        <w:ind w:left="7704"/>
        <w:textAlignment w:val="baseline"/>
        <w:rPr>
          <w:rFonts w:eastAsia="Times New Roman"/>
          <w:i/>
          <w:color w:val="000000"/>
          <w:sz w:val="20"/>
        </w:rPr>
      </w:pPr>
      <w:r>
        <w:rPr>
          <w:rFonts w:eastAsia="Times New Roman"/>
          <w:i/>
          <w:color w:val="000000"/>
          <w:sz w:val="20"/>
        </w:rPr>
        <w:lastRenderedPageBreak/>
        <w:t>Handbook 7855.1 APPENDIX 1</w:t>
      </w:r>
    </w:p>
    <w:p w14:paraId="50FE552E" w14:textId="77777777" w:rsidR="004A40FE" w:rsidRDefault="00E32E6E">
      <w:pPr>
        <w:spacing w:before="1" w:line="279" w:lineRule="exact"/>
        <w:ind w:left="2088" w:right="504"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52F" w14:textId="77777777" w:rsidR="004A40FE" w:rsidRDefault="00E32E6E">
      <w:pPr>
        <w:numPr>
          <w:ilvl w:val="0"/>
          <w:numId w:val="17"/>
        </w:numPr>
        <w:tabs>
          <w:tab w:val="right" w:pos="9648"/>
        </w:tabs>
        <w:spacing w:before="1363" w:line="283" w:lineRule="exact"/>
        <w:ind w:left="504" w:right="72" w:hanging="504"/>
        <w:textAlignment w:val="baseline"/>
        <w:rPr>
          <w:rFonts w:eastAsia="Times New Roman"/>
          <w:b/>
          <w:color w:val="000000"/>
          <w:spacing w:val="-2"/>
          <w:sz w:val="24"/>
          <w:u w:val="single"/>
        </w:rPr>
      </w:pPr>
      <w:r>
        <w:rPr>
          <w:rFonts w:eastAsia="Times New Roman"/>
          <w:b/>
          <w:color w:val="000000"/>
          <w:spacing w:val="-2"/>
          <w:sz w:val="24"/>
          <w:u w:val="single"/>
        </w:rPr>
        <w:t>Alternative Format Materials</w:t>
      </w:r>
      <w:r>
        <w:rPr>
          <w:rFonts w:eastAsia="Times New Roman"/>
          <w:b/>
          <w:color w:val="000000"/>
          <w:spacing w:val="-2"/>
          <w:sz w:val="25"/>
        </w:rPr>
        <w:t xml:space="preserve"> - </w:t>
      </w:r>
      <w:r>
        <w:rPr>
          <w:rFonts w:eastAsia="Times New Roman"/>
          <w:color w:val="000000"/>
          <w:spacing w:val="-2"/>
          <w:sz w:val="24"/>
        </w:rPr>
        <w:t xml:space="preserve">Federal agencies must provide alternative format materials or </w:t>
      </w:r>
      <w:r>
        <w:rPr>
          <w:rFonts w:eastAsia="Times New Roman"/>
          <w:color w:val="000000"/>
          <w:spacing w:val="-2"/>
          <w:sz w:val="24"/>
        </w:rPr>
        <w:br/>
        <w:t>other auxiliary aids and services that will allow persons with disabilities who have vision impairments full access to written materials used in the course of the</w:t>
      </w:r>
      <w:r>
        <w:rPr>
          <w:rFonts w:eastAsia="Times New Roman"/>
          <w:color w:val="000000"/>
          <w:spacing w:val="-2"/>
          <w:sz w:val="24"/>
        </w:rPr>
        <w:t xml:space="preserve">ir employment, including such things as employee manuals and leave and earning statements. Alternative formats include Braille, large print, audiocassette recordings, and electronic copies on computer disks. </w:t>
      </w:r>
      <w:r>
        <w:rPr>
          <w:rFonts w:eastAsia="Times New Roman"/>
          <w:color w:val="000000"/>
          <w:spacing w:val="-2"/>
        </w:rPr>
        <w:t>HUD will make this document available to job app</w:t>
      </w:r>
      <w:r>
        <w:rPr>
          <w:rFonts w:eastAsia="Times New Roman"/>
          <w:color w:val="000000"/>
          <w:spacing w:val="-2"/>
        </w:rPr>
        <w:t>licants &amp; employees in written and accessible formats.</w:t>
      </w:r>
    </w:p>
    <w:p w14:paraId="50FE5530" w14:textId="77777777" w:rsidR="004A40FE" w:rsidRDefault="00E32E6E">
      <w:pPr>
        <w:numPr>
          <w:ilvl w:val="0"/>
          <w:numId w:val="17"/>
        </w:numPr>
        <w:spacing w:before="301" w:line="283" w:lineRule="exact"/>
        <w:ind w:left="504" w:right="72" w:hanging="504"/>
        <w:textAlignment w:val="baseline"/>
        <w:rPr>
          <w:rFonts w:eastAsia="Times New Roman"/>
          <w:b/>
          <w:color w:val="000000"/>
          <w:sz w:val="24"/>
          <w:u w:val="single"/>
        </w:rPr>
      </w:pPr>
      <w:r>
        <w:rPr>
          <w:rFonts w:eastAsia="Times New Roman"/>
          <w:b/>
          <w:color w:val="000000"/>
          <w:sz w:val="24"/>
          <w:u w:val="single"/>
        </w:rPr>
        <w:t>Reassignment</w:t>
      </w:r>
      <w:r>
        <w:rPr>
          <w:rFonts w:eastAsia="Times New Roman"/>
          <w:b/>
          <w:color w:val="000000"/>
          <w:sz w:val="25"/>
        </w:rPr>
        <w:t xml:space="preserve"> - </w:t>
      </w:r>
      <w:r>
        <w:rPr>
          <w:rFonts w:eastAsia="Times New Roman"/>
          <w:color w:val="000000"/>
          <w:sz w:val="24"/>
        </w:rPr>
        <w:t xml:space="preserve">In cases of current employees who develop disabilities during their </w:t>
      </w:r>
      <w:r>
        <w:rPr>
          <w:rFonts w:eastAsia="Times New Roman"/>
          <w:b/>
          <w:color w:val="000000"/>
          <w:sz w:val="25"/>
        </w:rPr>
        <w:t>employ</w:t>
      </w:r>
      <w:r>
        <w:rPr>
          <w:rFonts w:eastAsia="Times New Roman"/>
          <w:b/>
          <w:color w:val="000000"/>
          <w:sz w:val="25"/>
        </w:rPr>
        <w:softHyphen/>
        <w:t xml:space="preserve">ment, </w:t>
      </w:r>
      <w:r>
        <w:rPr>
          <w:rFonts w:eastAsia="Times New Roman"/>
          <w:color w:val="000000"/>
          <w:sz w:val="24"/>
        </w:rPr>
        <w:t xml:space="preserve">or whose disabilities are aggravated during their careers, managers and supervisors have a responsibility to make a concerted effort for their continued employment. Reassignment is the last resort and is required </w:t>
      </w:r>
      <w:r>
        <w:rPr>
          <w:rFonts w:eastAsia="Times New Roman"/>
          <w:b/>
          <w:i/>
          <w:color w:val="000000"/>
          <w:sz w:val="24"/>
        </w:rPr>
        <w:t xml:space="preserve">only </w:t>
      </w:r>
      <w:r>
        <w:rPr>
          <w:rFonts w:eastAsia="Times New Roman"/>
          <w:color w:val="000000"/>
          <w:sz w:val="24"/>
        </w:rPr>
        <w:t>after it has been determined that: (1)</w:t>
      </w:r>
      <w:r>
        <w:rPr>
          <w:rFonts w:eastAsia="Times New Roman"/>
          <w:color w:val="000000"/>
          <w:sz w:val="24"/>
        </w:rPr>
        <w:t xml:space="preserve"> there are no effective accommodations that will enable the employee to perform the essential functions of his/her current position, and (2) all other accommodations would impose an undue hardship. The Department must consider reassignment as a reasonable </w:t>
      </w:r>
      <w:r>
        <w:rPr>
          <w:rFonts w:eastAsia="Times New Roman"/>
          <w:color w:val="000000"/>
          <w:sz w:val="24"/>
        </w:rPr>
        <w:t>accommodation when an employee, due to a disability, can no longer continue performing the essential function of his/her position, even with reasonable accommodation. The Disability Program Manager, in coordination with the affected managers and supervisor</w:t>
      </w:r>
      <w:r>
        <w:rPr>
          <w:rFonts w:eastAsia="Times New Roman"/>
          <w:color w:val="000000"/>
          <w:sz w:val="24"/>
        </w:rPr>
        <w:t>s, shall look for a vacant position that is equivalent to the employee's current position in terms of a number of factors, including grade, level of work assignments, pay, benefits, and geographical location. If no equivalent vacant position exists, then t</w:t>
      </w:r>
      <w:r>
        <w:rPr>
          <w:rFonts w:eastAsia="Times New Roman"/>
          <w:color w:val="000000"/>
          <w:sz w:val="24"/>
        </w:rPr>
        <w:t>he DPM in coordination with affected managers and supervisors must look for a lower position that is as close as possible to the employee's current position. Although this is a non</w:t>
      </w:r>
      <w:r>
        <w:rPr>
          <w:rFonts w:eastAsia="Times New Roman"/>
          <w:color w:val="000000"/>
          <w:sz w:val="24"/>
        </w:rPr>
        <w:softHyphen/>
        <w:t>competitive process, the employee must be qualified for the vacant position</w:t>
      </w:r>
      <w:r>
        <w:rPr>
          <w:rFonts w:eastAsia="Times New Roman"/>
          <w:color w:val="000000"/>
          <w:sz w:val="24"/>
        </w:rPr>
        <w:t>. The employee is deemed qualified if s/he satisfies the requisite skill, experience, education, and other job related requirements of the vacant position and can perform the essential functions of the position with or without reasonable accommodation. The</w:t>
      </w:r>
      <w:r>
        <w:rPr>
          <w:rFonts w:eastAsia="Times New Roman"/>
          <w:color w:val="000000"/>
          <w:sz w:val="24"/>
        </w:rPr>
        <w:t>re is no requirement that a new position be established to accommodate an employee with a disability. HUD's reassignment</w:t>
      </w:r>
      <w:r>
        <w:rPr>
          <w:rFonts w:eastAsia="Times New Roman"/>
          <w:color w:val="000000"/>
          <w:sz w:val="24"/>
          <w:vertAlign w:val="superscript"/>
        </w:rPr>
        <w:t>2</w:t>
      </w:r>
      <w:r>
        <w:rPr>
          <w:rFonts w:eastAsia="Times New Roman"/>
          <w:color w:val="000000"/>
          <w:sz w:val="16"/>
        </w:rPr>
        <w:t xml:space="preserve"> </w:t>
      </w:r>
      <w:r>
        <w:rPr>
          <w:rFonts w:eastAsia="Times New Roman"/>
          <w:color w:val="000000"/>
          <w:sz w:val="24"/>
        </w:rPr>
        <w:t>responsibilities involve only existing positions.</w:t>
      </w:r>
    </w:p>
    <w:p w14:paraId="50FE5531" w14:textId="77777777" w:rsidR="004A40FE" w:rsidRDefault="00E32E6E">
      <w:pPr>
        <w:spacing w:before="279" w:after="193" w:line="283" w:lineRule="exact"/>
        <w:ind w:left="504" w:right="72"/>
        <w:textAlignment w:val="baseline"/>
        <w:rPr>
          <w:rFonts w:eastAsia="Times New Roman"/>
          <w:color w:val="000000"/>
          <w:sz w:val="24"/>
        </w:rPr>
      </w:pPr>
      <w:r>
        <w:rPr>
          <w:rFonts w:eastAsia="Times New Roman"/>
          <w:color w:val="000000"/>
          <w:sz w:val="24"/>
        </w:rPr>
        <w:t>Under OPM's disability retirement procedures, reassignment must be considered whenev</w:t>
      </w:r>
      <w:r>
        <w:rPr>
          <w:rFonts w:eastAsia="Times New Roman"/>
          <w:color w:val="000000"/>
          <w:sz w:val="24"/>
        </w:rPr>
        <w:t xml:space="preserve">er an employee seeks disability retirement. The agency must demonstrate that efforts were made to reassign the employee to a vacant position at the same grade or pay within the commuting area. While the disability retirement regulations limit reassignment </w:t>
      </w:r>
      <w:r>
        <w:rPr>
          <w:rFonts w:eastAsia="Times New Roman"/>
          <w:color w:val="000000"/>
          <w:sz w:val="24"/>
        </w:rPr>
        <w:t>only to the commuting area, no such specific limitations pertain to reassignment for reasonable accommodation. It is appropriate to consider vacancies that may exist in other offices, particularly for persons in</w:t>
      </w:r>
    </w:p>
    <w:p w14:paraId="50FE5532" w14:textId="77777777" w:rsidR="004A40FE" w:rsidRDefault="00E32E6E">
      <w:pPr>
        <w:spacing w:before="328" w:line="140" w:lineRule="exact"/>
        <w:textAlignment w:val="baseline"/>
        <w:rPr>
          <w:rFonts w:eastAsia="Times New Roman"/>
          <w:color w:val="000000"/>
          <w:sz w:val="13"/>
        </w:rPr>
      </w:pPr>
      <w:r>
        <w:pict w14:anchorId="50FE55A6">
          <v:line id="_x0000_s1034" style="position:absolute;z-index:251679744;mso-position-horizontal-relative:page;mso-position-vertical-relative:page" from="64.55pt,639.1pt" to="209.1pt,639.1pt" strokeweight=".7pt">
            <w10:wrap anchorx="page" anchory="page"/>
          </v:line>
        </w:pict>
      </w:r>
      <w:r>
        <w:rPr>
          <w:rFonts w:eastAsia="Times New Roman"/>
          <w:color w:val="000000"/>
          <w:sz w:val="13"/>
        </w:rPr>
        <w:t>2</w:t>
      </w:r>
    </w:p>
    <w:p w14:paraId="50FE5533" w14:textId="77777777" w:rsidR="004A40FE" w:rsidRDefault="00E32E6E">
      <w:pPr>
        <w:spacing w:line="197" w:lineRule="exact"/>
        <w:ind w:right="360" w:firstLine="288"/>
        <w:textAlignment w:val="baseline"/>
        <w:rPr>
          <w:rFonts w:eastAsia="Times New Roman"/>
          <w:color w:val="000000"/>
          <w:spacing w:val="-1"/>
          <w:sz w:val="18"/>
        </w:rPr>
      </w:pPr>
      <w:r>
        <w:rPr>
          <w:rFonts w:eastAsia="Times New Roman"/>
          <w:color w:val="000000"/>
          <w:spacing w:val="-1"/>
          <w:sz w:val="18"/>
        </w:rPr>
        <w:t>The Court's April 29, 2002 decision in U.</w:t>
      </w:r>
      <w:r>
        <w:rPr>
          <w:rFonts w:eastAsia="Times New Roman"/>
          <w:color w:val="000000"/>
          <w:spacing w:val="-1"/>
          <w:sz w:val="18"/>
        </w:rPr>
        <w:t>S. Airways, Inc. v. Barnett, 2002 WL 737494 (U.S.) which held, "An employer's showing that a requested accommodation conflicts with seniority rules is ordinarily sufficient to show, as a matter of law, that an</w:t>
      </w:r>
    </w:p>
    <w:p w14:paraId="50FE5534" w14:textId="77777777" w:rsidR="004A40FE" w:rsidRDefault="00E32E6E">
      <w:pPr>
        <w:tabs>
          <w:tab w:val="left" w:leader="underscore" w:pos="5112"/>
        </w:tabs>
        <w:spacing w:before="334" w:line="230" w:lineRule="exact"/>
        <w:ind w:left="4680"/>
        <w:textAlignment w:val="baseline"/>
        <w:rPr>
          <w:rFonts w:eastAsia="Times New Roman"/>
          <w:color w:val="000000"/>
          <w:spacing w:val="-23"/>
          <w:sz w:val="21"/>
        </w:rPr>
      </w:pPr>
      <w:r>
        <w:pict w14:anchorId="50FE55A7">
          <v:line id="_x0000_s1033" style="position:absolute;left:0;text-align:left;z-index:251680768;mso-position-horizontal-relative:page;mso-position-vertical-relative:page" from="66.5pt,701.5pt" to="295.75pt,701.5pt" strokeweight=".5pt">
            <w10:wrap anchorx="page" anchory="page"/>
          </v:line>
        </w:pict>
      </w:r>
      <w:r>
        <w:pict w14:anchorId="50FE55A8">
          <v:line id="_x0000_s1032" style="position:absolute;left:0;text-align:left;z-index:251681792;mso-position-horizontal-relative:page;mso-position-vertical-relative:page" from="311.75pt,701.5pt" to="547.5pt,701.5pt" strokeweight=".5pt">
            <w10:wrap anchorx="page" anchory="page"/>
          </v:line>
        </w:pict>
      </w:r>
      <w:r>
        <w:rPr>
          <w:rFonts w:eastAsia="Times New Roman"/>
          <w:color w:val="000000"/>
          <w:spacing w:val="-23"/>
          <w:sz w:val="21"/>
        </w:rPr>
        <w:t>1</w:t>
      </w:r>
      <w:r>
        <w:rPr>
          <w:rFonts w:eastAsia="Times New Roman"/>
          <w:color w:val="000000"/>
          <w:spacing w:val="-23"/>
          <w:sz w:val="21"/>
        </w:rPr>
        <w:tab/>
        <w:t>-7</w:t>
      </w:r>
    </w:p>
    <w:p w14:paraId="50FE5535" w14:textId="77777777" w:rsidR="004A40FE" w:rsidRDefault="00E32E6E">
      <w:pPr>
        <w:spacing w:before="2" w:line="225" w:lineRule="exact"/>
        <w:ind w:right="252"/>
        <w:jc w:val="right"/>
        <w:textAlignment w:val="baseline"/>
        <w:rPr>
          <w:rFonts w:eastAsia="Times New Roman"/>
          <w:i/>
          <w:color w:val="000000"/>
          <w:sz w:val="20"/>
        </w:rPr>
      </w:pPr>
      <w:r>
        <w:rPr>
          <w:rFonts w:eastAsia="Times New Roman"/>
          <w:i/>
          <w:color w:val="000000"/>
          <w:sz w:val="20"/>
        </w:rPr>
        <w:t>04/2003</w:t>
      </w:r>
    </w:p>
    <w:p w14:paraId="50FE5536" w14:textId="77777777" w:rsidR="004A40FE" w:rsidRDefault="004A40FE">
      <w:pPr>
        <w:sectPr w:rsidR="004A40FE">
          <w:pgSz w:w="12240" w:h="15840"/>
          <w:pgMar w:top="560" w:right="1343" w:bottom="1004" w:left="1157" w:header="720" w:footer="720" w:gutter="0"/>
          <w:cols w:space="720"/>
        </w:sectPr>
      </w:pPr>
    </w:p>
    <w:p w14:paraId="50FE5537" w14:textId="77777777" w:rsidR="004A40FE" w:rsidRDefault="00E32E6E">
      <w:pPr>
        <w:spacing w:line="230" w:lineRule="exact"/>
        <w:ind w:left="7848"/>
        <w:textAlignment w:val="baseline"/>
        <w:rPr>
          <w:rFonts w:eastAsia="Times New Roman"/>
          <w:i/>
          <w:color w:val="000000"/>
          <w:sz w:val="20"/>
        </w:rPr>
      </w:pPr>
      <w:r>
        <w:rPr>
          <w:rFonts w:eastAsia="Times New Roman"/>
          <w:i/>
          <w:color w:val="000000"/>
          <w:sz w:val="20"/>
        </w:rPr>
        <w:lastRenderedPageBreak/>
        <w:t>Handbook 7855.1 APPENDIX 1</w:t>
      </w:r>
    </w:p>
    <w:p w14:paraId="50FE5538" w14:textId="77777777" w:rsidR="004A40FE" w:rsidRDefault="00E32E6E">
      <w:pPr>
        <w:spacing w:before="1" w:line="279" w:lineRule="exact"/>
        <w:ind w:left="2232" w:right="360"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539" w14:textId="77777777" w:rsidR="004A40FE" w:rsidRDefault="00E32E6E">
      <w:pPr>
        <w:spacing w:before="1087" w:after="10884" w:line="201" w:lineRule="exact"/>
        <w:ind w:left="144" w:right="216"/>
        <w:textAlignment w:val="baseline"/>
        <w:rPr>
          <w:rFonts w:eastAsia="Times New Roman"/>
          <w:color w:val="000000"/>
          <w:sz w:val="18"/>
        </w:rPr>
      </w:pPr>
      <w:r>
        <w:rPr>
          <w:rFonts w:eastAsia="Times New Roman"/>
          <w:color w:val="000000"/>
          <w:sz w:val="18"/>
        </w:rPr>
        <w:t>accommodation is not reasonable. However, the employee remains free to present evidence of special ci</w:t>
      </w:r>
      <w:r>
        <w:rPr>
          <w:rFonts w:eastAsia="Times New Roman"/>
          <w:color w:val="000000"/>
          <w:sz w:val="18"/>
        </w:rPr>
        <w:t>rcumstances that makes a seniority rule exception reasonable in the particular case."</w:t>
      </w:r>
    </w:p>
    <w:p w14:paraId="50FE553A" w14:textId="77777777" w:rsidR="004A40FE" w:rsidRDefault="004A40FE">
      <w:pPr>
        <w:spacing w:before="1087" w:after="10884" w:line="201" w:lineRule="exact"/>
        <w:sectPr w:rsidR="004A40FE">
          <w:pgSz w:w="12240" w:h="15840"/>
          <w:pgMar w:top="560" w:right="1488" w:bottom="1004" w:left="1012" w:header="720" w:footer="720" w:gutter="0"/>
          <w:cols w:space="720"/>
        </w:sectPr>
      </w:pPr>
    </w:p>
    <w:p w14:paraId="50FE553B" w14:textId="77777777" w:rsidR="004A40FE" w:rsidRDefault="00E32E6E">
      <w:pPr>
        <w:spacing w:before="11" w:line="228" w:lineRule="exact"/>
        <w:jc w:val="center"/>
        <w:textAlignment w:val="baseline"/>
        <w:rPr>
          <w:rFonts w:eastAsia="Times New Roman"/>
          <w:color w:val="000000"/>
          <w:spacing w:val="33"/>
          <w:sz w:val="21"/>
        </w:rPr>
      </w:pPr>
      <w:r>
        <w:rPr>
          <w:rFonts w:eastAsia="Times New Roman"/>
          <w:color w:val="000000"/>
          <w:spacing w:val="33"/>
          <w:sz w:val="21"/>
        </w:rPr>
        <w:t>1-8</w:t>
      </w:r>
    </w:p>
    <w:p w14:paraId="50FE553C" w14:textId="77777777" w:rsidR="004A40FE" w:rsidRDefault="004A40FE">
      <w:pPr>
        <w:sectPr w:rsidR="004A40FE">
          <w:type w:val="continuous"/>
          <w:pgSz w:w="12240" w:h="15840"/>
          <w:pgMar w:top="560" w:right="1488" w:bottom="1004" w:left="1012" w:header="720" w:footer="720" w:gutter="0"/>
          <w:cols w:space="720"/>
        </w:sectPr>
      </w:pPr>
    </w:p>
    <w:p w14:paraId="50FE553D" w14:textId="77777777" w:rsidR="004A40FE" w:rsidRDefault="00E32E6E">
      <w:pPr>
        <w:spacing w:line="225" w:lineRule="exact"/>
        <w:textAlignment w:val="baseline"/>
        <w:rPr>
          <w:rFonts w:eastAsia="Times New Roman"/>
          <w:i/>
          <w:color w:val="000000"/>
          <w:spacing w:val="-3"/>
          <w:sz w:val="20"/>
        </w:rPr>
      </w:pPr>
      <w:r>
        <w:rPr>
          <w:rFonts w:eastAsia="Times New Roman"/>
          <w:i/>
          <w:color w:val="000000"/>
          <w:spacing w:val="-3"/>
          <w:sz w:val="20"/>
        </w:rPr>
        <w:t>04/2003</w:t>
      </w:r>
    </w:p>
    <w:p w14:paraId="50FE553E" w14:textId="77777777" w:rsidR="004A40FE" w:rsidRDefault="004A40FE">
      <w:pPr>
        <w:sectPr w:rsidR="004A40FE">
          <w:type w:val="continuous"/>
          <w:pgSz w:w="12240" w:h="15840"/>
          <w:pgMar w:top="560" w:right="10229" w:bottom="1004" w:left="1291" w:header="720" w:footer="720" w:gutter="0"/>
          <w:cols w:space="720"/>
        </w:sectPr>
      </w:pPr>
    </w:p>
    <w:p w14:paraId="50FE553F" w14:textId="77777777" w:rsidR="004A40FE" w:rsidRDefault="00E32E6E">
      <w:pPr>
        <w:spacing w:line="230" w:lineRule="exact"/>
        <w:ind w:left="7632"/>
        <w:textAlignment w:val="baseline"/>
        <w:rPr>
          <w:rFonts w:eastAsia="Times New Roman"/>
          <w:i/>
          <w:color w:val="000000"/>
          <w:sz w:val="20"/>
        </w:rPr>
      </w:pPr>
      <w:r>
        <w:rPr>
          <w:rFonts w:eastAsia="Times New Roman"/>
          <w:i/>
          <w:color w:val="000000"/>
          <w:sz w:val="20"/>
        </w:rPr>
        <w:lastRenderedPageBreak/>
        <w:t>Handbook 7855.1 APPENDIX 1</w:t>
      </w:r>
    </w:p>
    <w:p w14:paraId="50FE5540" w14:textId="77777777" w:rsidR="004A40FE" w:rsidRDefault="00E32E6E">
      <w:pPr>
        <w:spacing w:before="1" w:line="279" w:lineRule="exact"/>
        <w:ind w:left="2016" w:right="576" w:hanging="1584"/>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541" w14:textId="77777777" w:rsidR="004A40FE" w:rsidRDefault="00E32E6E">
      <w:pPr>
        <w:spacing w:before="807" w:line="283" w:lineRule="exact"/>
        <w:ind w:left="432" w:right="288"/>
        <w:textAlignment w:val="baseline"/>
        <w:rPr>
          <w:rFonts w:eastAsia="Times New Roman"/>
          <w:color w:val="000000"/>
          <w:spacing w:val="-2"/>
          <w:sz w:val="24"/>
        </w:rPr>
      </w:pPr>
      <w:r>
        <w:rPr>
          <w:rFonts w:eastAsia="Times New Roman"/>
          <w:color w:val="000000"/>
          <w:spacing w:val="-2"/>
          <w:sz w:val="24"/>
        </w:rPr>
        <w:t>higher-graded positions, if they are willing to voluntarily relocate. The cost of a permanent change of duty station move will u</w:t>
      </w:r>
      <w:r>
        <w:rPr>
          <w:rFonts w:eastAsia="Times New Roman"/>
          <w:color w:val="000000"/>
          <w:spacing w:val="-2"/>
          <w:sz w:val="24"/>
        </w:rPr>
        <w:t>sually be at the employee's expense (hardship transfer, etc.), unless it is advantageous to the agency. The Office of Human Resources must approve all reassignments. The Human Resource Specialist who will conduct the search for an available vacant position</w:t>
      </w:r>
      <w:r>
        <w:rPr>
          <w:rFonts w:eastAsia="Times New Roman"/>
          <w:color w:val="000000"/>
          <w:spacing w:val="-2"/>
          <w:sz w:val="24"/>
        </w:rPr>
        <w:t xml:space="preserve"> will vary depending on their assigned organizational area of responsibility. Notwithstanding, the servicing Human Resource Specialist will consult with the Disability Program Manager and/or the requesting employee's supervisor on available positions and w</w:t>
      </w:r>
      <w:r>
        <w:rPr>
          <w:rFonts w:eastAsia="Times New Roman"/>
          <w:color w:val="000000"/>
          <w:spacing w:val="-2"/>
          <w:sz w:val="24"/>
        </w:rPr>
        <w:t>ith the employee, as necessary, to determine whether there are limits on the search for vacancies, whether the employee is qualified for a particular job, or whether the employee would need reasonable accommodation to perform the essential functions of the</w:t>
      </w:r>
      <w:r>
        <w:rPr>
          <w:rFonts w:eastAsia="Times New Roman"/>
          <w:color w:val="000000"/>
          <w:spacing w:val="-2"/>
          <w:sz w:val="24"/>
        </w:rPr>
        <w:t xml:space="preserve"> vacant position.</w:t>
      </w:r>
    </w:p>
    <w:p w14:paraId="50FE5542" w14:textId="77777777" w:rsidR="004A40FE" w:rsidRDefault="00E32E6E">
      <w:pPr>
        <w:spacing w:before="241" w:line="283" w:lineRule="exact"/>
        <w:ind w:left="432" w:right="72" w:hanging="432"/>
        <w:textAlignment w:val="baseline"/>
        <w:rPr>
          <w:rFonts w:eastAsia="Times New Roman"/>
          <w:b/>
          <w:color w:val="000000"/>
          <w:sz w:val="25"/>
        </w:rPr>
      </w:pPr>
      <w:r>
        <w:rPr>
          <w:rFonts w:eastAsia="Times New Roman"/>
          <w:b/>
          <w:color w:val="000000"/>
          <w:sz w:val="25"/>
        </w:rPr>
        <w:t xml:space="preserve">11. </w:t>
      </w:r>
      <w:r>
        <w:rPr>
          <w:rFonts w:eastAsia="Times New Roman"/>
          <w:b/>
          <w:color w:val="000000"/>
          <w:sz w:val="24"/>
          <w:u w:val="single"/>
        </w:rPr>
        <w:t>Accommodations for Persons With Learning Disabilities</w:t>
      </w:r>
      <w:r>
        <w:rPr>
          <w:rFonts w:eastAsia="Times New Roman"/>
          <w:b/>
          <w:color w:val="000000"/>
          <w:sz w:val="25"/>
        </w:rPr>
        <w:t xml:space="preserve"> - </w:t>
      </w:r>
      <w:r>
        <w:rPr>
          <w:rFonts w:eastAsia="Times New Roman"/>
          <w:color w:val="000000"/>
          <w:sz w:val="24"/>
        </w:rPr>
        <w:t xml:space="preserve">According to the most widely used definition (as stated in Public Law 94-142, The Education for all Handicapped Children Act), a learning disability is a disorder in one or more of the basic processes in using spoken or written language in the presence of </w:t>
      </w:r>
      <w:r>
        <w:rPr>
          <w:rFonts w:eastAsia="Times New Roman"/>
          <w:color w:val="000000"/>
          <w:sz w:val="24"/>
        </w:rPr>
        <w:t>normal or above-average intelligence. The disorder may manifest itself in problems relating to learning, thinking, speaking, reading, writing, spelling, or doing mathematical calculations.</w:t>
      </w:r>
    </w:p>
    <w:p w14:paraId="50FE5543" w14:textId="77777777" w:rsidR="004A40FE" w:rsidRDefault="00E32E6E">
      <w:pPr>
        <w:spacing w:before="285" w:after="3557" w:line="283" w:lineRule="exact"/>
        <w:ind w:left="432"/>
        <w:textAlignment w:val="baseline"/>
        <w:rPr>
          <w:rFonts w:eastAsia="Times New Roman"/>
          <w:color w:val="000000"/>
          <w:sz w:val="24"/>
        </w:rPr>
      </w:pPr>
      <w:r>
        <w:rPr>
          <w:rFonts w:eastAsia="Times New Roman"/>
          <w:color w:val="000000"/>
          <w:sz w:val="24"/>
        </w:rPr>
        <w:t>Management has a responsibility to ensure that persons with learnin</w:t>
      </w:r>
      <w:r>
        <w:rPr>
          <w:rFonts w:eastAsia="Times New Roman"/>
          <w:color w:val="000000"/>
          <w:sz w:val="24"/>
        </w:rPr>
        <w:t>g disabilities are provided every opportunity to take full advantage of training needed to meet their career development goals. A learning disability is an invisible disability. Managers and supervisors may not be aware that persons with learning disabilit</w:t>
      </w:r>
      <w:r>
        <w:rPr>
          <w:rFonts w:eastAsia="Times New Roman"/>
          <w:color w:val="000000"/>
          <w:sz w:val="24"/>
        </w:rPr>
        <w:t>ies may require special attention and services to reasonably accommodate their impairments. However, as with any person with a disability, it is the person's responsibility to request a reasonable accommodation. Accommodation is necessary to assure that pe</w:t>
      </w:r>
      <w:r>
        <w:rPr>
          <w:rFonts w:eastAsia="Times New Roman"/>
          <w:color w:val="000000"/>
          <w:sz w:val="24"/>
        </w:rPr>
        <w:t>rsons with learning disabilities are provided an opportunity to contribute productively and to receive meaningful training.</w:t>
      </w:r>
    </w:p>
    <w:p w14:paraId="50FE5544" w14:textId="77777777" w:rsidR="004A40FE" w:rsidRDefault="004A40FE">
      <w:pPr>
        <w:spacing w:before="285" w:after="3557" w:line="283" w:lineRule="exact"/>
        <w:sectPr w:rsidR="004A40FE">
          <w:pgSz w:w="12240" w:h="15840"/>
          <w:pgMar w:top="560" w:right="1334" w:bottom="1704" w:left="1166" w:header="720" w:footer="720" w:gutter="0"/>
          <w:cols w:space="720"/>
        </w:sectPr>
      </w:pPr>
    </w:p>
    <w:p w14:paraId="50FE5545" w14:textId="77777777" w:rsidR="004A40FE" w:rsidRDefault="00E32E6E">
      <w:pPr>
        <w:spacing w:line="218" w:lineRule="exact"/>
        <w:jc w:val="center"/>
        <w:textAlignment w:val="baseline"/>
        <w:rPr>
          <w:rFonts w:eastAsia="Times New Roman"/>
          <w:color w:val="000000"/>
          <w:sz w:val="21"/>
        </w:rPr>
      </w:pPr>
      <w:r>
        <w:pict w14:anchorId="50FE55A9">
          <v:line id="_x0000_s1031" style="position:absolute;left:0;text-align:left;z-index:251682816;mso-position-horizontal-relative:page;mso-position-vertical-relative:page" from="64.55pt,664.1pt" to="551.6pt,664.1pt" strokeweight=".5pt">
            <w10:wrap anchorx="page" anchory="page"/>
          </v:line>
        </w:pict>
      </w:r>
      <w:r>
        <w:rPr>
          <w:rFonts w:eastAsia="Times New Roman"/>
          <w:color w:val="000000"/>
          <w:sz w:val="21"/>
        </w:rPr>
        <w:t>1 -9</w:t>
      </w:r>
    </w:p>
    <w:p w14:paraId="50FE5546" w14:textId="77777777" w:rsidR="004A40FE" w:rsidRDefault="00E32E6E">
      <w:pPr>
        <w:spacing w:before="2" w:line="225" w:lineRule="exact"/>
        <w:ind w:left="8496"/>
        <w:textAlignment w:val="baseline"/>
        <w:rPr>
          <w:rFonts w:eastAsia="Times New Roman"/>
          <w:i/>
          <w:color w:val="000000"/>
          <w:sz w:val="20"/>
        </w:rPr>
      </w:pPr>
      <w:r>
        <w:rPr>
          <w:rFonts w:eastAsia="Times New Roman"/>
          <w:i/>
          <w:color w:val="000000"/>
          <w:sz w:val="20"/>
        </w:rPr>
        <w:t>04/2003</w:t>
      </w:r>
    </w:p>
    <w:p w14:paraId="50FE5547" w14:textId="77777777" w:rsidR="004A40FE" w:rsidRDefault="004A40FE">
      <w:pPr>
        <w:sectPr w:rsidR="004A40FE">
          <w:type w:val="continuous"/>
          <w:pgSz w:w="12240" w:h="15840"/>
          <w:pgMar w:top="560" w:right="1209" w:bottom="1704" w:left="1291" w:header="720" w:footer="720" w:gutter="0"/>
          <w:cols w:space="720"/>
        </w:sectPr>
      </w:pPr>
    </w:p>
    <w:p w14:paraId="50FE5548" w14:textId="77777777" w:rsidR="004A40FE" w:rsidRDefault="00E32E6E">
      <w:pPr>
        <w:spacing w:line="230" w:lineRule="exact"/>
        <w:ind w:left="7200"/>
        <w:textAlignment w:val="baseline"/>
        <w:rPr>
          <w:rFonts w:eastAsia="Times New Roman"/>
          <w:i/>
          <w:color w:val="000000"/>
          <w:sz w:val="20"/>
        </w:rPr>
      </w:pPr>
      <w:r>
        <w:rPr>
          <w:rFonts w:eastAsia="Times New Roman"/>
          <w:i/>
          <w:color w:val="000000"/>
          <w:sz w:val="20"/>
        </w:rPr>
        <w:lastRenderedPageBreak/>
        <w:t>Handbook 7855.1 APPENDIX 1</w:t>
      </w:r>
    </w:p>
    <w:p w14:paraId="50FE5549" w14:textId="77777777" w:rsidR="004A40FE" w:rsidRDefault="00E32E6E">
      <w:pPr>
        <w:spacing w:before="6" w:line="274" w:lineRule="exact"/>
        <w:ind w:left="72"/>
        <w:jc w:val="center"/>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54A" w14:textId="77777777" w:rsidR="004A40FE" w:rsidRDefault="00E32E6E">
      <w:pPr>
        <w:spacing w:before="5" w:line="274" w:lineRule="exact"/>
        <w:ind w:left="72"/>
        <w:jc w:val="center"/>
        <w:textAlignment w:val="baseline"/>
        <w:rPr>
          <w:rFonts w:eastAsia="Times New Roman"/>
          <w:b/>
          <w:color w:val="000000"/>
          <w:sz w:val="24"/>
          <w:u w:val="single"/>
        </w:rPr>
      </w:pPr>
      <w:r>
        <w:rPr>
          <w:rFonts w:eastAsia="Times New Roman"/>
          <w:b/>
          <w:color w:val="000000"/>
          <w:sz w:val="24"/>
          <w:u w:val="single"/>
        </w:rPr>
        <w:t xml:space="preserve">FORMS OF REASONABLE ACCOMMODATION (cont'd) </w:t>
      </w:r>
    </w:p>
    <w:p w14:paraId="50FE554B" w14:textId="77777777" w:rsidR="004A40FE" w:rsidRDefault="00E32E6E">
      <w:pPr>
        <w:spacing w:before="1411" w:line="283" w:lineRule="exact"/>
        <w:ind w:left="72" w:right="648"/>
        <w:textAlignment w:val="baseline"/>
        <w:rPr>
          <w:rFonts w:eastAsia="Times New Roman"/>
          <w:b/>
          <w:color w:val="000000"/>
          <w:spacing w:val="-2"/>
          <w:sz w:val="24"/>
          <w:u w:val="single"/>
        </w:rPr>
      </w:pPr>
      <w:r>
        <w:rPr>
          <w:rFonts w:eastAsia="Times New Roman"/>
          <w:b/>
          <w:color w:val="000000"/>
          <w:spacing w:val="-2"/>
          <w:sz w:val="24"/>
          <w:u w:val="single"/>
        </w:rPr>
        <w:t>THE FOLLOWING GUIDANCE DISCUSSES THE MAJOR TYPES OF  LEARNING DISABILITIES AND SUGGESTS TYPES OF ACCOMMODATIONS:</w:t>
      </w:r>
    </w:p>
    <w:p w14:paraId="50FE554C" w14:textId="77777777" w:rsidR="004A40FE" w:rsidRDefault="00E32E6E">
      <w:pPr>
        <w:numPr>
          <w:ilvl w:val="0"/>
          <w:numId w:val="18"/>
        </w:numPr>
        <w:tabs>
          <w:tab w:val="clear" w:pos="216"/>
          <w:tab w:val="left" w:pos="288"/>
        </w:tabs>
        <w:spacing w:before="283" w:line="283" w:lineRule="exact"/>
        <w:ind w:left="288" w:right="72" w:hanging="216"/>
        <w:jc w:val="both"/>
        <w:textAlignment w:val="baseline"/>
        <w:rPr>
          <w:rFonts w:eastAsia="Times New Roman"/>
          <w:b/>
          <w:color w:val="000000"/>
          <w:sz w:val="25"/>
        </w:rPr>
      </w:pPr>
      <w:r>
        <w:rPr>
          <w:rFonts w:eastAsia="Times New Roman"/>
          <w:b/>
          <w:color w:val="000000"/>
          <w:sz w:val="25"/>
        </w:rPr>
        <w:t xml:space="preserve">Visual. </w:t>
      </w:r>
      <w:r>
        <w:rPr>
          <w:rFonts w:eastAsia="Times New Roman"/>
          <w:color w:val="000000"/>
          <w:sz w:val="24"/>
        </w:rPr>
        <w:t>Many people with visual perceptual problems have difficulty with accuracy, such as reversing numbers and placing words in the wrong spa</w:t>
      </w:r>
      <w:r>
        <w:rPr>
          <w:rFonts w:eastAsia="Times New Roman"/>
          <w:color w:val="000000"/>
          <w:sz w:val="24"/>
        </w:rPr>
        <w:t>ces on a form. Therefore, people with this learning disability may need their material thoroughly checked for grammar and/or word or number reversals.</w:t>
      </w:r>
    </w:p>
    <w:p w14:paraId="50FE554D" w14:textId="77777777" w:rsidR="004A40FE" w:rsidRDefault="00E32E6E">
      <w:pPr>
        <w:numPr>
          <w:ilvl w:val="0"/>
          <w:numId w:val="18"/>
        </w:numPr>
        <w:tabs>
          <w:tab w:val="clear" w:pos="216"/>
          <w:tab w:val="left" w:pos="288"/>
        </w:tabs>
        <w:spacing w:before="285" w:line="283" w:lineRule="exact"/>
        <w:ind w:left="288" w:right="576" w:hanging="216"/>
        <w:textAlignment w:val="baseline"/>
        <w:rPr>
          <w:rFonts w:eastAsia="Times New Roman"/>
          <w:b/>
          <w:color w:val="000000"/>
          <w:sz w:val="24"/>
          <w:u w:val="single"/>
        </w:rPr>
      </w:pPr>
      <w:r>
        <w:rPr>
          <w:rFonts w:eastAsia="Times New Roman"/>
          <w:b/>
          <w:color w:val="000000"/>
          <w:sz w:val="24"/>
          <w:u w:val="single"/>
        </w:rPr>
        <w:t>Auditory.</w:t>
      </w:r>
      <w:r>
        <w:rPr>
          <w:rFonts w:eastAsia="Times New Roman"/>
          <w:color w:val="000000"/>
          <w:sz w:val="24"/>
        </w:rPr>
        <w:t xml:space="preserve"> People with auditory perceptual problems often need to work in quiet surroundings. Many people </w:t>
      </w:r>
      <w:r>
        <w:rPr>
          <w:rFonts w:eastAsia="Times New Roman"/>
          <w:color w:val="000000"/>
          <w:sz w:val="24"/>
        </w:rPr>
        <w:t>with this learning disability may request that directions be clarified or repeated. In this case, either a written copy of instructions or repeating the instructions may be helpful. It helps to use short sentences, and to enunciate clearly, and when possib</w:t>
      </w:r>
      <w:r>
        <w:rPr>
          <w:rFonts w:eastAsia="Times New Roman"/>
          <w:color w:val="000000"/>
          <w:sz w:val="24"/>
        </w:rPr>
        <w:t>le, demonstrate the task.</w:t>
      </w:r>
    </w:p>
    <w:p w14:paraId="50FE554E" w14:textId="77777777" w:rsidR="004A40FE" w:rsidRDefault="00E32E6E">
      <w:pPr>
        <w:numPr>
          <w:ilvl w:val="0"/>
          <w:numId w:val="18"/>
        </w:numPr>
        <w:tabs>
          <w:tab w:val="clear" w:pos="216"/>
          <w:tab w:val="left" w:pos="288"/>
        </w:tabs>
        <w:spacing w:before="294" w:line="283" w:lineRule="exact"/>
        <w:ind w:left="288" w:right="360" w:hanging="216"/>
        <w:textAlignment w:val="baseline"/>
        <w:rPr>
          <w:rFonts w:eastAsia="Times New Roman"/>
          <w:b/>
          <w:color w:val="000000"/>
          <w:spacing w:val="-3"/>
          <w:sz w:val="25"/>
        </w:rPr>
      </w:pPr>
      <w:r>
        <w:rPr>
          <w:rFonts w:eastAsia="Times New Roman"/>
          <w:b/>
          <w:color w:val="000000"/>
          <w:spacing w:val="-3"/>
          <w:sz w:val="25"/>
        </w:rPr>
        <w:t xml:space="preserve">Motor. </w:t>
      </w:r>
      <w:r>
        <w:rPr>
          <w:rFonts w:eastAsia="Times New Roman"/>
          <w:color w:val="000000"/>
          <w:spacing w:val="-3"/>
          <w:sz w:val="24"/>
        </w:rPr>
        <w:t xml:space="preserve">People with motor problems have trouble moving their bodies efficiently to achieve a certain goal. Their brains have difficulty telling their bodies what to do. The result is clumsiness and difficulty in working with their </w:t>
      </w:r>
      <w:r>
        <w:rPr>
          <w:rFonts w:eastAsia="Times New Roman"/>
          <w:color w:val="000000"/>
          <w:spacing w:val="-3"/>
          <w:sz w:val="24"/>
        </w:rPr>
        <w:t>hands. The three types of motor problems are: (1) perceptual - difficulty in performing a task requiring coordination; (2) visual - problems seeing something and then doing it with the hands (e.g. copying or learning to do movements by watching someone els</w:t>
      </w:r>
      <w:r>
        <w:rPr>
          <w:rFonts w:eastAsia="Times New Roman"/>
          <w:color w:val="000000"/>
          <w:spacing w:val="-3"/>
          <w:sz w:val="24"/>
        </w:rPr>
        <w:t>e); and (3) auditory - problems hearing something and then doing it with the hands (e.g. following oral instructions or taking notes). For the most part, these people will require accommodations needed by persons with perceptual, visual, and auditory probl</w:t>
      </w:r>
      <w:r>
        <w:rPr>
          <w:rFonts w:eastAsia="Times New Roman"/>
          <w:color w:val="000000"/>
          <w:spacing w:val="-3"/>
          <w:sz w:val="24"/>
        </w:rPr>
        <w:t>ems. The key is to be flexible and open to new ways of doing things.</w:t>
      </w:r>
    </w:p>
    <w:p w14:paraId="50FE554F" w14:textId="77777777" w:rsidR="004A40FE" w:rsidRDefault="00E32E6E">
      <w:pPr>
        <w:numPr>
          <w:ilvl w:val="0"/>
          <w:numId w:val="18"/>
        </w:numPr>
        <w:tabs>
          <w:tab w:val="clear" w:pos="216"/>
          <w:tab w:val="left" w:pos="288"/>
        </w:tabs>
        <w:spacing w:before="285" w:line="283" w:lineRule="exact"/>
        <w:ind w:left="288" w:right="216" w:hanging="216"/>
        <w:textAlignment w:val="baseline"/>
        <w:rPr>
          <w:rFonts w:eastAsia="Times New Roman"/>
          <w:b/>
          <w:color w:val="000000"/>
          <w:spacing w:val="-1"/>
          <w:sz w:val="25"/>
        </w:rPr>
      </w:pPr>
      <w:r>
        <w:rPr>
          <w:rFonts w:eastAsia="Times New Roman"/>
          <w:b/>
          <w:color w:val="000000"/>
          <w:spacing w:val="-1"/>
          <w:sz w:val="25"/>
        </w:rPr>
        <w:t xml:space="preserve">Tactile. </w:t>
      </w:r>
      <w:r>
        <w:rPr>
          <w:rFonts w:eastAsia="Times New Roman"/>
          <w:color w:val="000000"/>
          <w:spacing w:val="-1"/>
          <w:sz w:val="24"/>
        </w:rPr>
        <w:t xml:space="preserve">People who have difficulty taking information in through the sense of touch may have tactile perceptual problems. They may not like being touched by others and may prefer to work alone. If a person has difficulty feeling the difference between two similar </w:t>
      </w:r>
      <w:r>
        <w:rPr>
          <w:rFonts w:eastAsia="Times New Roman"/>
          <w:color w:val="000000"/>
          <w:spacing w:val="-1"/>
          <w:sz w:val="24"/>
        </w:rPr>
        <w:t>objects, they may have tactile discrimination problems. This person may have trouble assembling or judging the right amount of pressure needed to bend and twist a plastic wire without breaking it. Thus, a situation that will not require these tactile disti</w:t>
      </w:r>
      <w:r>
        <w:rPr>
          <w:rFonts w:eastAsia="Times New Roman"/>
          <w:color w:val="000000"/>
          <w:spacing w:val="-1"/>
          <w:sz w:val="24"/>
        </w:rPr>
        <w:t>nctions is desirable.</w:t>
      </w:r>
    </w:p>
    <w:p w14:paraId="50FE5550" w14:textId="77777777" w:rsidR="004A40FE" w:rsidRDefault="00E32E6E">
      <w:pPr>
        <w:tabs>
          <w:tab w:val="left" w:leader="underscore" w:pos="4680"/>
        </w:tabs>
        <w:spacing w:before="2474" w:line="230" w:lineRule="exact"/>
        <w:ind w:left="4176"/>
        <w:textAlignment w:val="baseline"/>
        <w:rPr>
          <w:rFonts w:eastAsia="Times New Roman"/>
          <w:color w:val="000000"/>
          <w:spacing w:val="-35"/>
          <w:sz w:val="21"/>
        </w:rPr>
      </w:pPr>
      <w:r>
        <w:pict w14:anchorId="50FE55AA">
          <v:line id="_x0000_s1030" style="position:absolute;left:0;text-align:left;z-index:251683840;mso-position-horizontal-relative:page;mso-position-vertical-relative:page" from="320.4pt,701.5pt" to="547pt,701.5pt" strokeweight=".5pt">
            <w10:wrap anchorx="page" anchory="page"/>
          </v:line>
        </w:pict>
      </w:r>
      <w:r>
        <w:pict w14:anchorId="50FE55AB">
          <v:line id="_x0000_s1029" style="position:absolute;left:0;text-align:left;z-index:251684864;mso-position-horizontal-relative:page;mso-position-vertical-relative:page" from="66.5pt,701.5pt" to="298.6pt,701.5pt" strokeweight=".5pt">
            <w10:wrap anchorx="page" anchory="page"/>
          </v:line>
        </w:pict>
      </w:r>
      <w:r>
        <w:rPr>
          <w:rFonts w:eastAsia="Times New Roman"/>
          <w:color w:val="000000"/>
          <w:spacing w:val="-35"/>
          <w:sz w:val="21"/>
        </w:rPr>
        <w:t>1</w:t>
      </w:r>
      <w:r>
        <w:rPr>
          <w:rFonts w:eastAsia="Times New Roman"/>
          <w:color w:val="000000"/>
          <w:spacing w:val="-35"/>
          <w:sz w:val="21"/>
        </w:rPr>
        <w:tab/>
        <w:t>-10</w:t>
      </w:r>
    </w:p>
    <w:p w14:paraId="50FE5551" w14:textId="77777777" w:rsidR="004A40FE" w:rsidRDefault="00E32E6E">
      <w:pPr>
        <w:spacing w:before="2" w:line="225" w:lineRule="exact"/>
        <w:ind w:left="8208"/>
        <w:textAlignment w:val="baseline"/>
        <w:rPr>
          <w:rFonts w:eastAsia="Times New Roman"/>
          <w:i/>
          <w:color w:val="000000"/>
          <w:sz w:val="20"/>
        </w:rPr>
      </w:pPr>
      <w:r>
        <w:rPr>
          <w:rFonts w:eastAsia="Times New Roman"/>
          <w:i/>
          <w:color w:val="000000"/>
          <w:sz w:val="20"/>
        </w:rPr>
        <w:t>04/2003</w:t>
      </w:r>
    </w:p>
    <w:p w14:paraId="50FE5552" w14:textId="77777777" w:rsidR="004A40FE" w:rsidRDefault="004A40FE">
      <w:pPr>
        <w:sectPr w:rsidR="004A40FE">
          <w:pgSz w:w="12240" w:h="15840"/>
          <w:pgMar w:top="560" w:right="1181" w:bottom="1004" w:left="1699" w:header="720" w:footer="720" w:gutter="0"/>
          <w:cols w:space="720"/>
        </w:sectPr>
      </w:pPr>
    </w:p>
    <w:p w14:paraId="50FE5553" w14:textId="77777777" w:rsidR="004A40FE" w:rsidRDefault="00E32E6E">
      <w:pPr>
        <w:spacing w:line="348" w:lineRule="exact"/>
        <w:ind w:left="432"/>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554" w14:textId="77777777" w:rsidR="004A40FE" w:rsidRDefault="00E32E6E">
      <w:pPr>
        <w:spacing w:before="7" w:line="273" w:lineRule="exact"/>
        <w:ind w:left="720"/>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555" w14:textId="77777777" w:rsidR="004A40FE" w:rsidRDefault="00E32E6E">
      <w:pPr>
        <w:spacing w:before="5" w:line="269" w:lineRule="exact"/>
        <w:jc w:val="center"/>
        <w:textAlignment w:val="baseline"/>
        <w:rPr>
          <w:rFonts w:eastAsia="Times New Roman"/>
          <w:b/>
          <w:color w:val="000000"/>
          <w:sz w:val="24"/>
          <w:u w:val="single"/>
        </w:rPr>
      </w:pPr>
      <w:r>
        <w:rPr>
          <w:rFonts w:eastAsia="Times New Roman"/>
          <w:b/>
          <w:color w:val="000000"/>
          <w:sz w:val="24"/>
          <w:u w:val="single"/>
        </w:rPr>
        <w:t xml:space="preserve">FORMS OF REASONABLE ACCOMMODATION (cont'd) </w:t>
      </w:r>
    </w:p>
    <w:p w14:paraId="50FE5556" w14:textId="77777777" w:rsidR="004A40FE" w:rsidRDefault="00E32E6E">
      <w:pPr>
        <w:spacing w:before="863" w:line="283" w:lineRule="exact"/>
        <w:ind w:left="720" w:right="72" w:hanging="288"/>
        <w:textAlignment w:val="baseline"/>
        <w:rPr>
          <w:rFonts w:eastAsia="Times New Roman"/>
          <w:b/>
          <w:color w:val="000000"/>
          <w:sz w:val="27"/>
        </w:rPr>
      </w:pPr>
      <w:r>
        <w:rPr>
          <w:rFonts w:eastAsia="Times New Roman"/>
          <w:b/>
          <w:color w:val="000000"/>
          <w:sz w:val="27"/>
        </w:rPr>
        <w:t xml:space="preserve">e. </w:t>
      </w:r>
      <w:r>
        <w:rPr>
          <w:rFonts w:eastAsia="Times New Roman"/>
          <w:b/>
          <w:color w:val="000000"/>
          <w:sz w:val="24"/>
          <w:u w:val="single"/>
        </w:rPr>
        <w:t>Academic.</w:t>
      </w:r>
      <w:r>
        <w:rPr>
          <w:rFonts w:eastAsia="Times New Roman"/>
          <w:color w:val="000000"/>
          <w:sz w:val="24"/>
        </w:rPr>
        <w:t xml:space="preserve"> Dyslexia, which refers to certain difficulties in learning to read, is one of the best-known learning disabilities. Those with severe dyslexia and who have never received remediation may not read at all, or read with great difficulty. Some persons with dy</w:t>
      </w:r>
      <w:r>
        <w:rPr>
          <w:rFonts w:eastAsia="Times New Roman"/>
          <w:color w:val="000000"/>
          <w:sz w:val="24"/>
        </w:rPr>
        <w:t>slexia are able to train themselves to read fairly well, while others prefer to take notes or use a tape recorder. Other learning disabilities classified as academic difficulties include: Dysgraphia, the inability to write, and Dyscalculia, the inability t</w:t>
      </w:r>
      <w:r>
        <w:rPr>
          <w:rFonts w:eastAsia="Times New Roman"/>
          <w:color w:val="000000"/>
          <w:sz w:val="24"/>
        </w:rPr>
        <w:t>o do mathematics.</w:t>
      </w:r>
    </w:p>
    <w:p w14:paraId="50FE5557" w14:textId="77777777" w:rsidR="004A40FE" w:rsidRDefault="00E32E6E">
      <w:pPr>
        <w:spacing w:before="279" w:line="283" w:lineRule="exact"/>
        <w:ind w:left="720"/>
        <w:textAlignment w:val="baseline"/>
        <w:rPr>
          <w:rFonts w:eastAsia="Times New Roman"/>
          <w:color w:val="000000"/>
          <w:sz w:val="24"/>
        </w:rPr>
      </w:pPr>
      <w:r>
        <w:rPr>
          <w:rFonts w:eastAsia="Times New Roman"/>
          <w:color w:val="000000"/>
          <w:sz w:val="24"/>
        </w:rPr>
        <w:t>Reasonable accommodations in the above conditions require little or no expense, but rather a degree of sensitivity and patience and a sense of responsibility on the part of the supervisor and the individual with the learning disability.</w:t>
      </w:r>
    </w:p>
    <w:p w14:paraId="50FE5558" w14:textId="77777777" w:rsidR="004A40FE" w:rsidRDefault="00E32E6E">
      <w:pPr>
        <w:numPr>
          <w:ilvl w:val="0"/>
          <w:numId w:val="19"/>
        </w:numPr>
        <w:spacing w:before="290" w:line="283" w:lineRule="exact"/>
        <w:ind w:left="432" w:right="288" w:hanging="432"/>
        <w:textAlignment w:val="baseline"/>
        <w:rPr>
          <w:rFonts w:eastAsia="Times New Roman"/>
          <w:b/>
          <w:color w:val="000000"/>
          <w:sz w:val="24"/>
          <w:u w:val="single"/>
        </w:rPr>
      </w:pPr>
      <w:r>
        <w:rPr>
          <w:rFonts w:eastAsia="Times New Roman"/>
          <w:b/>
          <w:color w:val="000000"/>
          <w:sz w:val="24"/>
          <w:u w:val="single"/>
        </w:rPr>
        <w:t>A</w:t>
      </w:r>
      <w:r>
        <w:rPr>
          <w:rFonts w:eastAsia="Times New Roman"/>
          <w:b/>
          <w:color w:val="000000"/>
          <w:sz w:val="24"/>
          <w:u w:val="single"/>
        </w:rPr>
        <w:t>ccommodations for Persons With Mental Illness</w:t>
      </w:r>
      <w:r>
        <w:rPr>
          <w:rFonts w:eastAsia="Times New Roman"/>
          <w:b/>
          <w:color w:val="000000"/>
          <w:sz w:val="27"/>
        </w:rPr>
        <w:t xml:space="preserve"> - </w:t>
      </w:r>
      <w:r>
        <w:rPr>
          <w:rFonts w:eastAsia="Times New Roman"/>
          <w:color w:val="000000"/>
          <w:sz w:val="24"/>
        </w:rPr>
        <w:t xml:space="preserve">Employees undergoing treatment for mental should be given assistance similar to those employees who are abusing or addicted to alcohol. Persons who do not participate in an Employee Assistance Program (EAP), </w:t>
      </w:r>
      <w:r>
        <w:rPr>
          <w:rFonts w:eastAsia="Times New Roman"/>
          <w:color w:val="000000"/>
          <w:sz w:val="24"/>
        </w:rPr>
        <w:t>but are seeking treatment of a mental illness is also to be accommodated. These accommodations can be made through the use of alternative work schedules, workload adjustments, established leave provisions or physical changes or</w:t>
      </w:r>
    </w:p>
    <w:p w14:paraId="50FE5559" w14:textId="77777777" w:rsidR="004A40FE" w:rsidRDefault="00E32E6E">
      <w:pPr>
        <w:spacing w:before="10" w:line="283" w:lineRule="exact"/>
        <w:ind w:left="432" w:right="216"/>
        <w:textAlignment w:val="baseline"/>
        <w:rPr>
          <w:rFonts w:eastAsia="Times New Roman"/>
          <w:color w:val="000000"/>
          <w:sz w:val="24"/>
        </w:rPr>
      </w:pPr>
      <w:r>
        <w:rPr>
          <w:rFonts w:eastAsia="Times New Roman"/>
          <w:color w:val="000000"/>
          <w:sz w:val="24"/>
        </w:rPr>
        <w:t>equipment. When managers/supervisors have to decide on an accommodation for an employee who is mentally restored, they should consult with the employee, EAP Coordinator, and the Employee Relations staff before a final decision is made on the type of accomm</w:t>
      </w:r>
      <w:r>
        <w:rPr>
          <w:rFonts w:eastAsia="Times New Roman"/>
          <w:color w:val="000000"/>
          <w:sz w:val="24"/>
        </w:rPr>
        <w:t>odation. Examples of mental illness include, but are not limited to, major depression, bipolar disorder, anxiety disorders (which include panic disorder, obsessive compulsive disorder and post-traumatic stress disorder), schizophrenia, and personality diso</w:t>
      </w:r>
      <w:r>
        <w:rPr>
          <w:rFonts w:eastAsia="Times New Roman"/>
          <w:color w:val="000000"/>
          <w:sz w:val="24"/>
        </w:rPr>
        <w:t>rders.</w:t>
      </w:r>
    </w:p>
    <w:p w14:paraId="50FE555A" w14:textId="77777777" w:rsidR="004A40FE" w:rsidRDefault="00E32E6E">
      <w:pPr>
        <w:numPr>
          <w:ilvl w:val="0"/>
          <w:numId w:val="19"/>
        </w:numPr>
        <w:spacing w:before="290" w:after="1796" w:line="283" w:lineRule="exact"/>
        <w:ind w:left="432" w:right="216" w:hanging="432"/>
        <w:textAlignment w:val="baseline"/>
        <w:rPr>
          <w:rFonts w:eastAsia="Times New Roman"/>
          <w:b/>
          <w:color w:val="000000"/>
          <w:spacing w:val="-2"/>
          <w:sz w:val="24"/>
          <w:u w:val="single"/>
        </w:rPr>
      </w:pPr>
      <w:r>
        <w:rPr>
          <w:rFonts w:eastAsia="Times New Roman"/>
          <w:b/>
          <w:color w:val="000000"/>
          <w:spacing w:val="-2"/>
          <w:sz w:val="24"/>
          <w:u w:val="single"/>
        </w:rPr>
        <w:t>Accommodations for Alcoholics</w:t>
      </w:r>
      <w:r>
        <w:rPr>
          <w:rFonts w:eastAsia="Times New Roman"/>
          <w:b/>
          <w:color w:val="000000"/>
          <w:spacing w:val="-2"/>
          <w:sz w:val="27"/>
        </w:rPr>
        <w:t xml:space="preserve"> - </w:t>
      </w:r>
      <w:r>
        <w:rPr>
          <w:rFonts w:eastAsia="Times New Roman"/>
          <w:color w:val="000000"/>
          <w:spacing w:val="-2"/>
          <w:sz w:val="24"/>
        </w:rPr>
        <w:t>Alcoholics have been determined to be individuals with disabilities for purposes of reasonable accommodation. The Department also has an obligation, under Part 5 CFR 792.101-105, where an employee has a possible alcoh</w:t>
      </w:r>
      <w:r>
        <w:rPr>
          <w:rFonts w:eastAsia="Times New Roman"/>
          <w:color w:val="000000"/>
          <w:spacing w:val="-2"/>
          <w:sz w:val="24"/>
        </w:rPr>
        <w:t>ol problem that affects work performance to assist the employee by providing an opportunity for the employee to find treatment before disciplinary action is taken (see HUD Handbook 792.2 REV-2, Employee Assistance Program). Under the EAP, employees are giv</w:t>
      </w:r>
      <w:r>
        <w:rPr>
          <w:rFonts w:eastAsia="Times New Roman"/>
          <w:color w:val="000000"/>
          <w:spacing w:val="-2"/>
          <w:sz w:val="24"/>
        </w:rPr>
        <w:t>en a reasonable chance to successfully rehabilitate themselves for alcohol abuse/addiction through hospitalization for detoxification,</w:t>
      </w:r>
    </w:p>
    <w:p w14:paraId="50FE555B" w14:textId="77777777" w:rsidR="004A40FE" w:rsidRDefault="00E32E6E">
      <w:pPr>
        <w:spacing w:line="218" w:lineRule="exact"/>
        <w:jc w:val="center"/>
        <w:textAlignment w:val="baseline"/>
        <w:rPr>
          <w:rFonts w:eastAsia="Times New Roman"/>
          <w:color w:val="000000"/>
          <w:spacing w:val="27"/>
          <w:sz w:val="21"/>
        </w:rPr>
      </w:pPr>
      <w:r>
        <w:pict w14:anchorId="50FE55AC">
          <v:line id="_x0000_s1028" style="position:absolute;left:0;text-align:left;z-index:251685888;mso-position-horizontal-relative:page;mso-position-vertical-relative:page" from="66.5pt,664.1pt" to="547.9pt,664.1pt" strokeweight=".5pt">
            <w10:wrap anchorx="page" anchory="page"/>
          </v:line>
        </w:pict>
      </w:r>
      <w:r>
        <w:rPr>
          <w:rFonts w:eastAsia="Times New Roman"/>
          <w:color w:val="000000"/>
          <w:spacing w:val="27"/>
          <w:sz w:val="21"/>
        </w:rPr>
        <w:t>1-11</w:t>
      </w:r>
    </w:p>
    <w:p w14:paraId="50FE555C" w14:textId="77777777" w:rsidR="004A40FE" w:rsidRDefault="00E32E6E">
      <w:pPr>
        <w:spacing w:before="2" w:line="225" w:lineRule="exact"/>
        <w:ind w:left="720"/>
        <w:textAlignment w:val="baseline"/>
        <w:rPr>
          <w:rFonts w:eastAsia="Times New Roman"/>
          <w:i/>
          <w:color w:val="000000"/>
          <w:sz w:val="20"/>
        </w:rPr>
      </w:pPr>
      <w:r>
        <w:rPr>
          <w:rFonts w:eastAsia="Times New Roman"/>
          <w:i/>
          <w:color w:val="000000"/>
          <w:sz w:val="20"/>
        </w:rPr>
        <w:t>04/2003</w:t>
      </w:r>
    </w:p>
    <w:p w14:paraId="50FE555D" w14:textId="77777777" w:rsidR="004A40FE" w:rsidRDefault="004A40FE">
      <w:pPr>
        <w:sectPr w:rsidR="004A40FE">
          <w:pgSz w:w="12240" w:h="15840"/>
          <w:pgMar w:top="560" w:right="1283" w:bottom="1704" w:left="1217" w:header="720" w:footer="720" w:gutter="0"/>
          <w:cols w:space="720"/>
        </w:sectPr>
      </w:pPr>
    </w:p>
    <w:p w14:paraId="50FE555E" w14:textId="77777777" w:rsidR="004A40FE" w:rsidRDefault="004A40FE"/>
    <w:p w14:paraId="50FE555F" w14:textId="77777777" w:rsidR="004A40FE" w:rsidRDefault="004A40FE">
      <w:pPr>
        <w:sectPr w:rsidR="004A40FE">
          <w:pgSz w:w="12240" w:h="15840"/>
          <w:pgMar w:top="1152" w:right="1800" w:bottom="1044" w:left="1800" w:header="720" w:footer="720" w:gutter="0"/>
          <w:cols w:space="720"/>
        </w:sectPr>
      </w:pPr>
    </w:p>
    <w:p w14:paraId="50FE5560" w14:textId="77777777" w:rsidR="004A40FE" w:rsidRDefault="00E32E6E">
      <w:pPr>
        <w:spacing w:before="5" w:line="230" w:lineRule="exact"/>
        <w:ind w:left="7920"/>
        <w:textAlignment w:val="baseline"/>
        <w:rPr>
          <w:rFonts w:eastAsia="Times New Roman"/>
          <w:i/>
          <w:color w:val="000000"/>
          <w:sz w:val="20"/>
        </w:rPr>
      </w:pPr>
      <w:r>
        <w:rPr>
          <w:rFonts w:eastAsia="Times New Roman"/>
          <w:i/>
          <w:color w:val="000000"/>
          <w:sz w:val="20"/>
        </w:rPr>
        <w:lastRenderedPageBreak/>
        <w:t>Handbook 7855.1 APPENDIX 1</w:t>
      </w:r>
    </w:p>
    <w:p w14:paraId="50FE5561" w14:textId="77777777" w:rsidR="004A40FE" w:rsidRDefault="00E32E6E">
      <w:pPr>
        <w:spacing w:line="279" w:lineRule="exact"/>
        <w:ind w:left="2880" w:right="504" w:hanging="2448"/>
        <w:textAlignment w:val="baseline"/>
        <w:rPr>
          <w:rFonts w:eastAsia="Times New Roman"/>
          <w:b/>
          <w:i/>
          <w:color w:val="000000"/>
          <w:sz w:val="24"/>
          <w:u w:val="single"/>
        </w:rPr>
      </w:pPr>
      <w:r>
        <w:rPr>
          <w:rFonts w:eastAsia="Times New Roman"/>
          <w:b/>
          <w:i/>
          <w:color w:val="000000"/>
          <w:sz w:val="24"/>
          <w:u w:val="single"/>
        </w:rPr>
        <w:t xml:space="preserve">Procedures for ProvidinM Reasonable Accommodation for Individuals with Disabilities </w:t>
      </w:r>
      <w:r>
        <w:rPr>
          <w:rFonts w:eastAsia="Times New Roman"/>
          <w:b/>
          <w:color w:val="000000"/>
          <w:sz w:val="24"/>
          <w:u w:val="single"/>
        </w:rPr>
        <w:t xml:space="preserve">FORMS OF REASONABLE ACCOMMODATION (cont'd) </w:t>
      </w:r>
    </w:p>
    <w:p w14:paraId="50FE5562" w14:textId="77777777" w:rsidR="004A40FE" w:rsidRDefault="00E32E6E">
      <w:pPr>
        <w:spacing w:before="1124" w:line="283" w:lineRule="exact"/>
        <w:ind w:left="432" w:right="216"/>
        <w:textAlignment w:val="baseline"/>
        <w:rPr>
          <w:rFonts w:eastAsia="Times New Roman"/>
          <w:color w:val="000000"/>
          <w:sz w:val="24"/>
        </w:rPr>
      </w:pPr>
      <w:r>
        <w:rPr>
          <w:rFonts w:eastAsia="Times New Roman"/>
          <w:color w:val="000000"/>
          <w:sz w:val="24"/>
        </w:rPr>
        <w:t>inpatient, and/or outpatient treatment, aftercare, ongoing support through various support groups, or whatever combination is de</w:t>
      </w:r>
      <w:r>
        <w:rPr>
          <w:rFonts w:eastAsia="Times New Roman"/>
          <w:color w:val="000000"/>
          <w:sz w:val="24"/>
        </w:rPr>
        <w:t>emed appropriate by medical and other qualified professional personnel. Employee participation in the EAP is voluntary and should not be denied to employees who are willing to enter these programs. Managers should allow the employee to participate in the E</w:t>
      </w:r>
      <w:r>
        <w:rPr>
          <w:rFonts w:eastAsia="Times New Roman"/>
          <w:color w:val="000000"/>
          <w:sz w:val="24"/>
        </w:rPr>
        <w:t xml:space="preserve">AP and return to work to demonstrate acceptable performance, conduct, and/or attendance. Any recurrence of the earlier problems after all accommodations have been made, or the employee's unwillingness to participate in the EAP, will be handled through the </w:t>
      </w:r>
      <w:r>
        <w:rPr>
          <w:rFonts w:eastAsia="Times New Roman"/>
          <w:color w:val="000000"/>
          <w:sz w:val="24"/>
        </w:rPr>
        <w:t>personnel procedures for adverse action.</w:t>
      </w:r>
    </w:p>
    <w:p w14:paraId="50FE5563" w14:textId="77777777" w:rsidR="004A40FE" w:rsidRDefault="00E32E6E">
      <w:pPr>
        <w:numPr>
          <w:ilvl w:val="0"/>
          <w:numId w:val="19"/>
        </w:numPr>
        <w:spacing w:before="300" w:line="272" w:lineRule="exact"/>
        <w:ind w:left="432" w:hanging="432"/>
        <w:textAlignment w:val="baseline"/>
        <w:rPr>
          <w:rFonts w:eastAsia="Times New Roman"/>
          <w:b/>
          <w:color w:val="000000"/>
          <w:sz w:val="24"/>
          <w:u w:val="single"/>
        </w:rPr>
      </w:pPr>
      <w:r>
        <w:rPr>
          <w:rFonts w:eastAsia="Times New Roman"/>
          <w:b/>
          <w:color w:val="000000"/>
          <w:sz w:val="24"/>
          <w:u w:val="single"/>
        </w:rPr>
        <w:t>Accommodations for Persons who have Human Immune Deficiency Virus (HIV)/AIDS</w:t>
      </w:r>
    </w:p>
    <w:p w14:paraId="50FE5564" w14:textId="77777777" w:rsidR="004A40FE" w:rsidRDefault="00E32E6E">
      <w:pPr>
        <w:spacing w:before="280" w:line="283" w:lineRule="exact"/>
        <w:ind w:left="432"/>
        <w:textAlignment w:val="baseline"/>
        <w:rPr>
          <w:rFonts w:eastAsia="Times New Roman"/>
          <w:color w:val="000000"/>
          <w:sz w:val="24"/>
        </w:rPr>
      </w:pPr>
      <w:r>
        <w:rPr>
          <w:rFonts w:eastAsia="Times New Roman"/>
          <w:color w:val="000000"/>
          <w:sz w:val="24"/>
        </w:rPr>
        <w:t>Reasonable accommodation will be made as long as the affected employee is able to perform the essential functions of his/her position with</w:t>
      </w:r>
      <w:r>
        <w:rPr>
          <w:rFonts w:eastAsia="Times New Roman"/>
          <w:color w:val="000000"/>
          <w:sz w:val="24"/>
        </w:rPr>
        <w:t xml:space="preserve"> such accommodations. With respect to job restructuring, details, reassignments, or other changes in position for employees diagnosed with AIDS, any accommodations made will be done in the same manner as they would for any other employee whose medical cond</w:t>
      </w:r>
      <w:r>
        <w:rPr>
          <w:rFonts w:eastAsia="Times New Roman"/>
          <w:color w:val="000000"/>
          <w:sz w:val="24"/>
        </w:rPr>
        <w:t>itions affect job performance. Also, any employee with AIDS or any of its related conditions may request sick leave, annual leave, or leave without pay to pursue medical care or to recuperate from the effects of his/her medical conditions. Available medica</w:t>
      </w:r>
      <w:r>
        <w:rPr>
          <w:rFonts w:eastAsia="Times New Roman"/>
          <w:color w:val="000000"/>
          <w:sz w:val="24"/>
        </w:rPr>
        <w:t>l documentation will be reviewed and any determinations to grant or deny leave should be made in accordance with HUD leave policy and negotiated labor agreements.</w:t>
      </w:r>
    </w:p>
    <w:p w14:paraId="50FE5565" w14:textId="77777777" w:rsidR="004A40FE" w:rsidRDefault="00E32E6E">
      <w:pPr>
        <w:numPr>
          <w:ilvl w:val="0"/>
          <w:numId w:val="19"/>
        </w:numPr>
        <w:spacing w:before="293" w:line="283" w:lineRule="exact"/>
        <w:ind w:left="432" w:right="720" w:hanging="432"/>
        <w:textAlignment w:val="baseline"/>
        <w:rPr>
          <w:rFonts w:eastAsia="Times New Roman"/>
          <w:b/>
          <w:color w:val="000000"/>
          <w:sz w:val="24"/>
          <w:u w:val="single"/>
        </w:rPr>
      </w:pPr>
      <w:r>
        <w:rPr>
          <w:rFonts w:eastAsia="Times New Roman"/>
          <w:b/>
          <w:color w:val="000000"/>
          <w:sz w:val="24"/>
          <w:u w:val="single"/>
        </w:rPr>
        <w:t>Accommodations for Persons who are Drug Users</w:t>
      </w:r>
      <w:r>
        <w:rPr>
          <w:rFonts w:eastAsia="Times New Roman"/>
          <w:b/>
          <w:color w:val="000000"/>
          <w:w w:val="75"/>
          <w:sz w:val="28"/>
        </w:rPr>
        <w:t xml:space="preserve"> - </w:t>
      </w:r>
      <w:r>
        <w:rPr>
          <w:rFonts w:eastAsia="Times New Roman"/>
          <w:color w:val="000000"/>
          <w:sz w:val="24"/>
        </w:rPr>
        <w:t>Individuals currently using illegal drugs are not qualified individuals with disabilities and, therefore, are not entitled to reasonable accommodation. However, this does not exclude an individual who:</w:t>
      </w:r>
    </w:p>
    <w:p w14:paraId="50FE5566" w14:textId="77777777" w:rsidR="004A40FE" w:rsidRDefault="00E32E6E">
      <w:pPr>
        <w:numPr>
          <w:ilvl w:val="0"/>
          <w:numId w:val="11"/>
        </w:numPr>
        <w:tabs>
          <w:tab w:val="clear" w:pos="360"/>
          <w:tab w:val="left" w:pos="1152"/>
        </w:tabs>
        <w:spacing w:before="279" w:line="283" w:lineRule="exact"/>
        <w:ind w:left="1152" w:right="504" w:hanging="360"/>
        <w:textAlignment w:val="baseline"/>
        <w:rPr>
          <w:rFonts w:eastAsia="Times New Roman"/>
          <w:color w:val="000000"/>
          <w:sz w:val="24"/>
        </w:rPr>
      </w:pPr>
      <w:r>
        <w:rPr>
          <w:rFonts w:eastAsia="Times New Roman"/>
          <w:color w:val="000000"/>
          <w:sz w:val="24"/>
        </w:rPr>
        <w:t>has successfully completed a supervised drug rehabilit</w:t>
      </w:r>
      <w:r>
        <w:rPr>
          <w:rFonts w:eastAsia="Times New Roman"/>
          <w:color w:val="000000"/>
          <w:sz w:val="24"/>
        </w:rPr>
        <w:t>ation program and is no longer using illegal drugs or has other-wise been rehabilitated successfully and is no longer using illegal drugs; or</w:t>
      </w:r>
    </w:p>
    <w:p w14:paraId="50FE5567" w14:textId="77777777" w:rsidR="004A40FE" w:rsidRDefault="00E32E6E">
      <w:pPr>
        <w:numPr>
          <w:ilvl w:val="0"/>
          <w:numId w:val="11"/>
        </w:numPr>
        <w:tabs>
          <w:tab w:val="clear" w:pos="360"/>
          <w:tab w:val="left" w:pos="1152"/>
        </w:tabs>
        <w:spacing w:before="245" w:line="283" w:lineRule="exact"/>
        <w:ind w:left="1152" w:right="1224" w:hanging="360"/>
        <w:textAlignment w:val="baseline"/>
        <w:rPr>
          <w:rFonts w:eastAsia="Times New Roman"/>
          <w:color w:val="000000"/>
          <w:sz w:val="24"/>
        </w:rPr>
      </w:pPr>
      <w:r>
        <w:rPr>
          <w:rFonts w:eastAsia="Times New Roman"/>
          <w:color w:val="000000"/>
          <w:sz w:val="24"/>
        </w:rPr>
        <w:t>is participating in a supervised rehabilitation program and is no longer using illegal drugs; or</w:t>
      </w:r>
    </w:p>
    <w:p w14:paraId="50FE5568" w14:textId="77777777" w:rsidR="004A40FE" w:rsidRDefault="00E32E6E">
      <w:pPr>
        <w:numPr>
          <w:ilvl w:val="0"/>
          <w:numId w:val="11"/>
        </w:numPr>
        <w:tabs>
          <w:tab w:val="clear" w:pos="360"/>
          <w:tab w:val="left" w:pos="1152"/>
        </w:tabs>
        <w:spacing w:before="481" w:line="283" w:lineRule="exact"/>
        <w:ind w:left="1152" w:hanging="360"/>
        <w:textAlignment w:val="baseline"/>
        <w:rPr>
          <w:rFonts w:eastAsia="Times New Roman"/>
          <w:color w:val="000000"/>
          <w:sz w:val="24"/>
        </w:rPr>
      </w:pPr>
      <w:r>
        <w:rPr>
          <w:rFonts w:eastAsia="Times New Roman"/>
          <w:color w:val="000000"/>
          <w:sz w:val="24"/>
        </w:rPr>
        <w:t>is erroneously re</w:t>
      </w:r>
      <w:r>
        <w:rPr>
          <w:rFonts w:eastAsia="Times New Roman"/>
          <w:color w:val="000000"/>
          <w:sz w:val="24"/>
        </w:rPr>
        <w:t>garded as using illegal drugs, but is not engaging in such use.</w:t>
      </w:r>
    </w:p>
    <w:p w14:paraId="50FE5569" w14:textId="77777777" w:rsidR="004A40FE" w:rsidRDefault="00E32E6E">
      <w:pPr>
        <w:spacing w:before="1176" w:line="225" w:lineRule="exact"/>
        <w:ind w:right="216"/>
        <w:jc w:val="right"/>
        <w:textAlignment w:val="baseline"/>
        <w:rPr>
          <w:rFonts w:eastAsia="Times New Roman"/>
          <w:i/>
          <w:color w:val="000000"/>
          <w:sz w:val="20"/>
        </w:rPr>
      </w:pPr>
      <w:r>
        <w:pict w14:anchorId="50FE55AD">
          <v:line id="_x0000_s1027" style="position:absolute;left:0;text-align:left;z-index:251686912;mso-position-horizontal-relative:page;mso-position-vertical-relative:page" from="66.5pt,701.5pt" to="547.9pt,701.5pt" strokeweight=".5pt">
            <w10:wrap anchorx="page" anchory="page"/>
          </v:line>
        </w:pict>
      </w:r>
      <w:r>
        <w:rPr>
          <w:rFonts w:eastAsia="Times New Roman"/>
          <w:i/>
          <w:color w:val="000000"/>
          <w:sz w:val="20"/>
        </w:rPr>
        <w:t>04/2003</w:t>
      </w:r>
    </w:p>
    <w:p w14:paraId="50FE556A" w14:textId="77777777" w:rsidR="004A40FE" w:rsidRDefault="004A40FE">
      <w:pPr>
        <w:sectPr w:rsidR="004A40FE">
          <w:pgSz w:w="12240" w:h="15840"/>
          <w:pgMar w:top="560" w:right="1283" w:bottom="1404" w:left="1217" w:header="720" w:footer="720" w:gutter="0"/>
          <w:cols w:space="720"/>
        </w:sectPr>
      </w:pPr>
    </w:p>
    <w:p w14:paraId="50FE556B" w14:textId="77777777" w:rsidR="004A40FE" w:rsidRDefault="004A40FE"/>
    <w:p w14:paraId="50FE556C" w14:textId="77777777" w:rsidR="004A40FE" w:rsidRDefault="004A40FE">
      <w:pPr>
        <w:sectPr w:rsidR="004A40FE">
          <w:pgSz w:w="12240" w:h="15840"/>
          <w:pgMar w:top="1152" w:right="1800" w:bottom="1044" w:left="1800" w:header="720" w:footer="720" w:gutter="0"/>
          <w:cols w:space="720"/>
        </w:sectPr>
      </w:pPr>
    </w:p>
    <w:p w14:paraId="50FE556D" w14:textId="77777777" w:rsidR="004A40FE" w:rsidRDefault="00E32E6E">
      <w:pPr>
        <w:spacing w:before="5" w:line="230" w:lineRule="exact"/>
        <w:ind w:left="504"/>
        <w:textAlignment w:val="baseline"/>
        <w:rPr>
          <w:rFonts w:eastAsia="Times New Roman"/>
          <w:i/>
          <w:color w:val="000000"/>
          <w:sz w:val="20"/>
        </w:rPr>
      </w:pPr>
      <w:r>
        <w:rPr>
          <w:rFonts w:eastAsia="Times New Roman"/>
          <w:i/>
          <w:color w:val="000000"/>
          <w:sz w:val="20"/>
        </w:rPr>
        <w:lastRenderedPageBreak/>
        <w:t xml:space="preserve">Handbook 7855.1 </w:t>
      </w:r>
      <w:r>
        <w:rPr>
          <w:rFonts w:eastAsia="Times New Roman"/>
          <w:i/>
          <w:color w:val="000000"/>
          <w:sz w:val="20"/>
        </w:rPr>
        <w:br/>
        <w:t>APPENDIX 1</w:t>
      </w:r>
    </w:p>
    <w:p w14:paraId="50FE556E" w14:textId="77777777" w:rsidR="004A40FE" w:rsidRDefault="00E32E6E">
      <w:pPr>
        <w:spacing w:before="295" w:after="11668" w:line="274" w:lineRule="exact"/>
        <w:ind w:left="504"/>
        <w:textAlignment w:val="baseline"/>
        <w:rPr>
          <w:rFonts w:eastAsia="Times New Roman"/>
          <w:b/>
          <w:i/>
          <w:color w:val="000000"/>
          <w:sz w:val="24"/>
          <w:u w:val="single"/>
        </w:rPr>
      </w:pPr>
      <w:r>
        <w:rPr>
          <w:rFonts w:eastAsia="Times New Roman"/>
          <w:b/>
          <w:i/>
          <w:color w:val="000000"/>
          <w:sz w:val="24"/>
          <w:u w:val="single"/>
        </w:rPr>
        <w:t>Procedures for ProvidinM Reasonable Accommodation for Individuals with Disabilities</w:t>
      </w:r>
    </w:p>
    <w:p w14:paraId="50FE556F" w14:textId="77777777" w:rsidR="004A40FE" w:rsidRDefault="004A40FE">
      <w:pPr>
        <w:spacing w:before="295" w:after="11668" w:line="274" w:lineRule="exact"/>
        <w:sectPr w:rsidR="004A40FE">
          <w:pgSz w:w="12240" w:h="15840"/>
          <w:pgMar w:top="560" w:right="1233" w:bottom="1704" w:left="1267" w:header="720" w:footer="720" w:gutter="0"/>
          <w:cols w:space="720"/>
        </w:sectPr>
      </w:pPr>
    </w:p>
    <w:p w14:paraId="50FE5570" w14:textId="77777777" w:rsidR="004A40FE" w:rsidRDefault="00E32E6E">
      <w:pPr>
        <w:spacing w:line="216" w:lineRule="exact"/>
        <w:jc w:val="center"/>
        <w:textAlignment w:val="baseline"/>
        <w:rPr>
          <w:rFonts w:eastAsia="Times New Roman"/>
          <w:color w:val="000000"/>
        </w:rPr>
      </w:pPr>
      <w:r>
        <w:pict w14:anchorId="50FE55AE">
          <v:line id="_x0000_s1026" style="position:absolute;left:0;text-align:left;z-index:251687936;mso-position-horizontal-relative:page;mso-position-vertical-relative:page" from="64.55pt,664.1pt" to="551.6pt,664.1pt" strokeweight=".5pt">
            <w10:wrap anchorx="page" anchory="page"/>
          </v:line>
        </w:pict>
      </w:r>
      <w:r>
        <w:rPr>
          <w:rFonts w:eastAsia="Times New Roman"/>
          <w:color w:val="000000"/>
        </w:rPr>
        <w:t>1-1</w:t>
      </w:r>
    </w:p>
    <w:p w14:paraId="50FE5571" w14:textId="77777777" w:rsidR="004A40FE" w:rsidRDefault="00E32E6E">
      <w:pPr>
        <w:spacing w:before="4" w:line="225" w:lineRule="exact"/>
        <w:ind w:left="648"/>
        <w:textAlignment w:val="baseline"/>
        <w:rPr>
          <w:rFonts w:eastAsia="Times New Roman"/>
          <w:i/>
          <w:color w:val="000000"/>
          <w:sz w:val="20"/>
        </w:rPr>
      </w:pPr>
      <w:r>
        <w:rPr>
          <w:rFonts w:eastAsia="Times New Roman"/>
          <w:i/>
          <w:color w:val="000000"/>
          <w:sz w:val="20"/>
        </w:rPr>
        <w:t>04/2003</w:t>
      </w:r>
    </w:p>
    <w:sectPr w:rsidR="004A40FE">
      <w:type w:val="continuous"/>
      <w:pgSz w:w="12240" w:h="15840"/>
      <w:pgMar w:top="560" w:right="1209" w:bottom="1704" w:left="12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55B3" w14:textId="77777777" w:rsidR="00000000" w:rsidRDefault="00E32E6E">
      <w:r>
        <w:separator/>
      </w:r>
    </w:p>
  </w:endnote>
  <w:endnote w:type="continuationSeparator" w:id="0">
    <w:p w14:paraId="50FE55B5" w14:textId="77777777" w:rsidR="00000000" w:rsidRDefault="00E3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55AF" w14:textId="77777777" w:rsidR="004A40FE" w:rsidRDefault="004A40FE"/>
  </w:footnote>
  <w:footnote w:type="continuationSeparator" w:id="0">
    <w:p w14:paraId="50FE55B0" w14:textId="77777777" w:rsidR="004A40FE" w:rsidRDefault="00E3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E2A"/>
    <w:multiLevelType w:val="multilevel"/>
    <w:tmpl w:val="063434E8"/>
    <w:lvl w:ilvl="0">
      <w:start w:val="2"/>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C0960"/>
    <w:multiLevelType w:val="multilevel"/>
    <w:tmpl w:val="B6161A3C"/>
    <w:lvl w:ilvl="0">
      <w:numFmt w:val="bullet"/>
      <w:lvlText w:val="·"/>
      <w:lvlJc w:val="left"/>
      <w:pPr>
        <w:tabs>
          <w:tab w:val="left" w:pos="576"/>
        </w:tabs>
      </w:pPr>
      <w:rPr>
        <w:rFonts w:ascii="Symbol" w:eastAsia="Symbol" w:hAnsi="Symbo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F62E5"/>
    <w:multiLevelType w:val="multilevel"/>
    <w:tmpl w:val="4EFA3430"/>
    <w:lvl w:ilvl="0">
      <w:start w:val="12"/>
      <w:numFmt w:val="decimal"/>
      <w:lvlText w:val="%1."/>
      <w:lvlJc w:val="left"/>
      <w:pPr>
        <w:tabs>
          <w:tab w:val="left" w:pos="432"/>
        </w:tabs>
      </w:pPr>
      <w:rPr>
        <w:rFonts w:ascii="Times New Roman" w:eastAsia="Times New Roman" w:hAnsi="Times New Roman"/>
        <w:b/>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C18E6"/>
    <w:multiLevelType w:val="multilevel"/>
    <w:tmpl w:val="C1403A3C"/>
    <w:lvl w:ilvl="0">
      <w:start w:val="1"/>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CD7126"/>
    <w:multiLevelType w:val="multilevel"/>
    <w:tmpl w:val="07D0FDCA"/>
    <w:lvl w:ilvl="0">
      <w:start w:val="9"/>
      <w:numFmt w:val="decimal"/>
      <w:lvlText w:val="%1."/>
      <w:lvlJc w:val="left"/>
      <w:pPr>
        <w:tabs>
          <w:tab w:val="left" w:pos="504"/>
        </w:tabs>
      </w:pPr>
      <w:rPr>
        <w:rFonts w:ascii="Times New Roman" w:eastAsia="Times New Roman" w:hAnsi="Times New Roman"/>
        <w:b/>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A1EB1"/>
    <w:multiLevelType w:val="multilevel"/>
    <w:tmpl w:val="651071A8"/>
    <w:lvl w:ilvl="0">
      <w:start w:val="12"/>
      <w:numFmt w:val="decimal"/>
      <w:lvlText w:val="%1."/>
      <w:lvlJc w:val="left"/>
      <w:pPr>
        <w:tabs>
          <w:tab w:val="left" w:pos="432"/>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40DCE"/>
    <w:multiLevelType w:val="multilevel"/>
    <w:tmpl w:val="A96E7C98"/>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3095C"/>
    <w:multiLevelType w:val="multilevel"/>
    <w:tmpl w:val="6F8A8D10"/>
    <w:lvl w:ilvl="0">
      <w:start w:val="1"/>
      <w:numFmt w:val="decimal"/>
      <w:lvlText w:val="(%1)"/>
      <w:lvlJc w:val="left"/>
      <w:pPr>
        <w:tabs>
          <w:tab w:val="left" w:pos="504"/>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914167"/>
    <w:multiLevelType w:val="multilevel"/>
    <w:tmpl w:val="9E7C8C96"/>
    <w:lvl w:ilvl="0">
      <w:start w:val="1"/>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0415E"/>
    <w:multiLevelType w:val="multilevel"/>
    <w:tmpl w:val="04D23E3E"/>
    <w:lvl w:ilvl="0">
      <w:start w:val="1"/>
      <w:numFmt w:val="lowerLetter"/>
      <w:lvlText w:val="%1."/>
      <w:lvlJc w:val="left"/>
      <w:pPr>
        <w:tabs>
          <w:tab w:val="left" w:pos="216"/>
        </w:tabs>
      </w:pPr>
      <w:rPr>
        <w:rFonts w:ascii="Times New Roman" w:eastAsia="Times New Roman" w:hAnsi="Times New Roman"/>
        <w:b/>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A04634"/>
    <w:multiLevelType w:val="multilevel"/>
    <w:tmpl w:val="DF823BC4"/>
    <w:lvl w:ilvl="0">
      <w:start w:val="2"/>
      <w:numFmt w:val="lowerLetter"/>
      <w:lvlText w:val="%1."/>
      <w:lvlJc w:val="left"/>
      <w:pPr>
        <w:tabs>
          <w:tab w:val="left" w:pos="360"/>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850629"/>
    <w:multiLevelType w:val="multilevel"/>
    <w:tmpl w:val="0AC80E62"/>
    <w:lvl w:ilvl="0">
      <w:start w:val="2"/>
      <w:numFmt w:val="lowerLetter"/>
      <w:lvlText w:val="%1."/>
      <w:lvlJc w:val="left"/>
      <w:pPr>
        <w:tabs>
          <w:tab w:val="left" w:pos="288"/>
        </w:tabs>
      </w:pPr>
      <w:rPr>
        <w:rFonts w:ascii="Times New Roman" w:eastAsia="Times New Roman" w:hAnsi="Times New Roman"/>
        <w:b/>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4052D"/>
    <w:multiLevelType w:val="multilevel"/>
    <w:tmpl w:val="57FCDCE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F171CA"/>
    <w:multiLevelType w:val="multilevel"/>
    <w:tmpl w:val="4D16A1BA"/>
    <w:lvl w:ilvl="0">
      <w:start w:val="1"/>
      <w:numFmt w:val="decimal"/>
      <w:lvlText w:val="(%1)"/>
      <w:lvlJc w:val="left"/>
      <w:pPr>
        <w:tabs>
          <w:tab w:val="left" w:pos="504"/>
        </w:tabs>
      </w:pPr>
      <w:rPr>
        <w:rFonts w:ascii="Times New Roman" w:eastAsia="Times New Roman" w:hAnsi="Times New Roman"/>
        <w:b/>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54FAB"/>
    <w:multiLevelType w:val="multilevel"/>
    <w:tmpl w:val="5676413A"/>
    <w:lvl w:ilvl="0">
      <w:start w:val="1"/>
      <w:numFmt w:val="decimal"/>
      <w:lvlText w:val="%1."/>
      <w:lvlJc w:val="left"/>
      <w:pPr>
        <w:tabs>
          <w:tab w:val="left" w:pos="432"/>
        </w:tabs>
      </w:pPr>
      <w:rPr>
        <w:rFonts w:ascii="Times New Roman" w:eastAsia="Times New Roman" w:hAnsi="Times New Roman"/>
        <w:b/>
        <w:color w:val="000000"/>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975B61"/>
    <w:multiLevelType w:val="multilevel"/>
    <w:tmpl w:val="9F9E1CD0"/>
    <w:lvl w:ilvl="0">
      <w:start w:val="1"/>
      <w:numFmt w:val="decimal"/>
      <w:lvlText w:val="%1."/>
      <w:lvlJc w:val="left"/>
      <w:pPr>
        <w:tabs>
          <w:tab w:val="left" w:pos="504"/>
        </w:tabs>
      </w:pPr>
      <w:rPr>
        <w:rFonts w:ascii="Times New Roman" w:eastAsia="Times New Roman" w:hAnsi="Times New Roman"/>
        <w:b/>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F49A5"/>
    <w:multiLevelType w:val="multilevel"/>
    <w:tmpl w:val="07A22858"/>
    <w:lvl w:ilvl="0">
      <w:start w:val="2"/>
      <w:numFmt w:val="lowerLetter"/>
      <w:lvlText w:val="%1."/>
      <w:lvlJc w:val="left"/>
      <w:pPr>
        <w:tabs>
          <w:tab w:val="left" w:pos="288"/>
        </w:tabs>
      </w:pPr>
      <w:rPr>
        <w:rFonts w:ascii="Times New Roman" w:eastAsia="Times New Roman" w:hAnsi="Times New Roman"/>
        <w:b/>
        <w:color w:val="000000"/>
        <w:spacing w:val="-3"/>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533011"/>
    <w:multiLevelType w:val="multilevel"/>
    <w:tmpl w:val="921847B4"/>
    <w:lvl w:ilvl="0">
      <w:start w:val="9"/>
      <w:numFmt w:val="decimal"/>
      <w:lvlText w:val="%1."/>
      <w:lvlJc w:val="left"/>
      <w:pPr>
        <w:tabs>
          <w:tab w:val="left" w:pos="504"/>
        </w:tabs>
      </w:pPr>
      <w:rPr>
        <w:rFonts w:ascii="Times New Roman" w:eastAsia="Times New Roman" w:hAnsi="Times New Roman"/>
        <w:b/>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A03B8"/>
    <w:multiLevelType w:val="multilevel"/>
    <w:tmpl w:val="BACEFCF0"/>
    <w:lvl w:ilvl="0">
      <w:start w:val="1"/>
      <w:numFmt w:val="lowerLetter"/>
      <w:lvlText w:val="%1."/>
      <w:lvlJc w:val="left"/>
      <w:pPr>
        <w:tabs>
          <w:tab w:val="left" w:pos="216"/>
        </w:tabs>
      </w:pPr>
      <w:rPr>
        <w:rFonts w:ascii="Times New Roman" w:eastAsia="Times New Roman" w:hAnsi="Times New Roman"/>
        <w:b/>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9053222">
    <w:abstractNumId w:val="14"/>
  </w:num>
  <w:num w:numId="2" w16cid:durableId="329529072">
    <w:abstractNumId w:val="1"/>
  </w:num>
  <w:num w:numId="3" w16cid:durableId="1056708203">
    <w:abstractNumId w:val="6"/>
  </w:num>
  <w:num w:numId="4" w16cid:durableId="1437170817">
    <w:abstractNumId w:val="7"/>
  </w:num>
  <w:num w:numId="5" w16cid:durableId="550577877">
    <w:abstractNumId w:val="0"/>
  </w:num>
  <w:num w:numId="6" w16cid:durableId="1445808003">
    <w:abstractNumId w:val="3"/>
  </w:num>
  <w:num w:numId="7" w16cid:durableId="1029261644">
    <w:abstractNumId w:val="11"/>
  </w:num>
  <w:num w:numId="8" w16cid:durableId="1245647295">
    <w:abstractNumId w:val="4"/>
  </w:num>
  <w:num w:numId="9" w16cid:durableId="493447438">
    <w:abstractNumId w:val="18"/>
  </w:num>
  <w:num w:numId="10" w16cid:durableId="746806622">
    <w:abstractNumId w:val="2"/>
  </w:num>
  <w:num w:numId="11" w16cid:durableId="421877079">
    <w:abstractNumId w:val="12"/>
  </w:num>
  <w:num w:numId="12" w16cid:durableId="1215044339">
    <w:abstractNumId w:val="15"/>
  </w:num>
  <w:num w:numId="13" w16cid:durableId="1150750166">
    <w:abstractNumId w:val="13"/>
  </w:num>
  <w:num w:numId="14" w16cid:durableId="715391310">
    <w:abstractNumId w:val="10"/>
  </w:num>
  <w:num w:numId="15" w16cid:durableId="1377705492">
    <w:abstractNumId w:val="8"/>
  </w:num>
  <w:num w:numId="16" w16cid:durableId="1253320655">
    <w:abstractNumId w:val="16"/>
  </w:num>
  <w:num w:numId="17" w16cid:durableId="1401054922">
    <w:abstractNumId w:val="17"/>
  </w:num>
  <w:num w:numId="18" w16cid:durableId="1140850936">
    <w:abstractNumId w:val="9"/>
  </w:num>
  <w:num w:numId="19" w16cid:durableId="770928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FE"/>
    <w:rsid w:val="004A40FE"/>
    <w:rsid w:val="00E3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50FE5456"/>
  <w15:docId w15:val="{05168C6A-ADF5-4C84-9527-DD066E05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65073-511C-4E2B-A725-B523FA364F19}"/>
</file>

<file path=customXml/itemProps2.xml><?xml version="1.0" encoding="utf-8"?>
<ds:datastoreItem xmlns:ds="http://schemas.openxmlformats.org/officeDocument/2006/customXml" ds:itemID="{26BF0EF6-CE43-480F-94F2-4C1F0B206A6B}"/>
</file>

<file path=customXml/itemProps3.xml><?xml version="1.0" encoding="utf-8"?>
<ds:datastoreItem xmlns:ds="http://schemas.openxmlformats.org/officeDocument/2006/customXml" ds:itemID="{C4A757C2-9A6F-472F-882C-CD450037D86D}"/>
</file>

<file path=docProps/app.xml><?xml version="1.0" encoding="utf-8"?>
<Properties xmlns="http://schemas.openxmlformats.org/officeDocument/2006/extended-properties" xmlns:vt="http://schemas.openxmlformats.org/officeDocument/2006/docPropsVTypes">
  <Template>Normal.dotm</Template>
  <TotalTime>1</TotalTime>
  <Pages>27</Pages>
  <Words>7843</Words>
  <Characters>44710</Characters>
  <Application>Microsoft Office Word</Application>
  <DocSecurity>0</DocSecurity>
  <Lines>372</Lines>
  <Paragraphs>104</Paragraphs>
  <ScaleCrop>false</ScaleCrop>
  <Company>U.S. Department of Housing and Urban Development</Company>
  <LinksUpToDate>false</LinksUpToDate>
  <CharactersWithSpaces>52449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2022-05-23T13:01:00Z</dcterms:created>
  <dcterms:modified xsi:type="dcterms:W3CDTF">2022-05-23T13:01:00Z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