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857"/>
        <w:gridCol w:w="1211"/>
        <w:gridCol w:w="776"/>
        <w:gridCol w:w="2961"/>
      </w:tblGrid>
      <w:tr w:rsidR="00A70F3F" w14:paraId="423CC308" w14:textId="77777777">
        <w:trPr>
          <w:cantSplit/>
        </w:trPr>
        <w:tc>
          <w:tcPr>
            <w:tcW w:w="9468" w:type="dxa"/>
            <w:gridSpan w:val="5"/>
          </w:tcPr>
          <w:p w14:paraId="423CC307" w14:textId="77777777" w:rsidR="00A70F3F" w:rsidRDefault="00E10A63">
            <w:pPr>
              <w:jc w:val="center"/>
              <w:rPr>
                <w:b/>
                <w:bCs/>
                <w:sz w:val="22"/>
                <w:szCs w:val="22"/>
              </w:rPr>
            </w:pPr>
            <w:r>
              <w:rPr>
                <w:b/>
                <w:bCs/>
                <w:sz w:val="22"/>
                <w:szCs w:val="22"/>
              </w:rPr>
              <w:t>Addendum Guide for Review of CDBG-Mitigation (MIT) Grantees</w:t>
            </w:r>
          </w:p>
        </w:tc>
      </w:tr>
      <w:tr w:rsidR="00A70F3F" w14:paraId="423CC30B" w14:textId="77777777">
        <w:trPr>
          <w:cantSplit/>
        </w:trPr>
        <w:tc>
          <w:tcPr>
            <w:tcW w:w="4456" w:type="dxa"/>
            <w:gridSpan w:val="2"/>
          </w:tcPr>
          <w:p w14:paraId="423CC309" w14:textId="77777777" w:rsidR="00A70F3F" w:rsidRDefault="00E10A63">
            <w:pPr>
              <w:rPr>
                <w:b/>
                <w:bCs/>
                <w:sz w:val="22"/>
                <w:szCs w:val="22"/>
              </w:rPr>
            </w:pPr>
            <w:r>
              <w:rPr>
                <w:b/>
                <w:bCs/>
                <w:sz w:val="22"/>
                <w:szCs w:val="22"/>
              </w:rPr>
              <w:t xml:space="preserve">Name of Grantee: </w:t>
            </w:r>
            <w:r>
              <w:rPr>
                <w:color w:val="2B579A"/>
                <w:sz w:val="22"/>
                <w:szCs w:val="22"/>
                <w:shd w:val="clear" w:color="auto" w:fill="E6E6E6"/>
              </w:rPr>
              <w:fldChar w:fldCharType="begin">
                <w:ffData>
                  <w:name w:val="Text1"/>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c>
          <w:tcPr>
            <w:tcW w:w="5012" w:type="dxa"/>
            <w:gridSpan w:val="3"/>
          </w:tcPr>
          <w:p w14:paraId="423CC30A" w14:textId="77777777" w:rsidR="00A70F3F" w:rsidRDefault="00E10A63">
            <w:pPr>
              <w:rPr>
                <w:sz w:val="22"/>
                <w:szCs w:val="22"/>
              </w:rPr>
            </w:pPr>
            <w:r>
              <w:rPr>
                <w:b/>
                <w:sz w:val="22"/>
                <w:szCs w:val="22"/>
              </w:rPr>
              <w:t xml:space="preserve">Appropriation(s): </w:t>
            </w:r>
            <w:r>
              <w:rPr>
                <w:color w:val="2B579A"/>
                <w:sz w:val="22"/>
                <w:szCs w:val="22"/>
                <w:shd w:val="clear" w:color="auto" w:fill="E6E6E6"/>
              </w:rPr>
              <w:fldChar w:fldCharType="begin">
                <w:ffData>
                  <w:name w:val="Text1"/>
                  <w:enabled/>
                  <w:calcOnExit w:val="0"/>
                  <w:textInput/>
                </w:ffData>
              </w:fldChar>
            </w:r>
            <w:bookmarkStart w:id="0" w:name="Text1"/>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bookmarkEnd w:id="0"/>
          </w:p>
        </w:tc>
      </w:tr>
      <w:tr w:rsidR="00A70F3F" w14:paraId="423CC30E" w14:textId="77777777">
        <w:trPr>
          <w:cantSplit/>
        </w:trPr>
        <w:tc>
          <w:tcPr>
            <w:tcW w:w="9468" w:type="dxa"/>
            <w:gridSpan w:val="5"/>
          </w:tcPr>
          <w:p w14:paraId="423CC30C" w14:textId="77777777" w:rsidR="00A70F3F" w:rsidRDefault="00E10A63">
            <w:pPr>
              <w:rPr>
                <w:b/>
                <w:bCs/>
                <w:sz w:val="22"/>
                <w:szCs w:val="22"/>
              </w:rPr>
            </w:pPr>
            <w:r>
              <w:rPr>
                <w:b/>
                <w:bCs/>
                <w:sz w:val="22"/>
                <w:szCs w:val="22"/>
              </w:rPr>
              <w:t>Staff Consulted:</w:t>
            </w:r>
          </w:p>
          <w:p w14:paraId="423CC30D" w14:textId="77777777" w:rsidR="00A70F3F" w:rsidRDefault="00E10A63">
            <w:pPr>
              <w:pStyle w:val="Header"/>
              <w:tabs>
                <w:tab w:val="clear" w:pos="4320"/>
                <w:tab w:val="clear" w:pos="8640"/>
              </w:tabs>
              <w:rPr>
                <w:sz w:val="22"/>
                <w:szCs w:val="22"/>
              </w:rPr>
            </w:pPr>
            <w:r>
              <w:rPr>
                <w:color w:val="2B579A"/>
                <w:sz w:val="22"/>
                <w:szCs w:val="22"/>
                <w:shd w:val="clear" w:color="auto" w:fill="E6E6E6"/>
              </w:rPr>
              <w:fldChar w:fldCharType="begin">
                <w:ffData>
                  <w:name w:val="Text2"/>
                  <w:enabled/>
                  <w:calcOnExit w:val="0"/>
                  <w:textInput/>
                </w:ffData>
              </w:fldChar>
            </w:r>
            <w:bookmarkStart w:id="1" w:name="Text2"/>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bookmarkEnd w:id="1"/>
          </w:p>
        </w:tc>
      </w:tr>
      <w:tr w:rsidR="00A70F3F" w14:paraId="423CC313" w14:textId="77777777">
        <w:tc>
          <w:tcPr>
            <w:tcW w:w="1548" w:type="dxa"/>
          </w:tcPr>
          <w:p w14:paraId="423CC30F" w14:textId="77777777" w:rsidR="00A70F3F" w:rsidRDefault="00E10A63">
            <w:pPr>
              <w:rPr>
                <w:sz w:val="22"/>
                <w:szCs w:val="22"/>
              </w:rPr>
            </w:pPr>
            <w:r>
              <w:rPr>
                <w:b/>
                <w:bCs/>
                <w:sz w:val="22"/>
                <w:szCs w:val="22"/>
              </w:rPr>
              <w:t>Name(s) of Reviewer(s):</w:t>
            </w:r>
          </w:p>
        </w:tc>
        <w:tc>
          <w:tcPr>
            <w:tcW w:w="4140" w:type="dxa"/>
            <w:gridSpan w:val="2"/>
          </w:tcPr>
          <w:p w14:paraId="423CC310" w14:textId="77777777" w:rsidR="00A70F3F" w:rsidRDefault="00E10A63">
            <w:pPr>
              <w:rPr>
                <w:sz w:val="22"/>
                <w:szCs w:val="22"/>
              </w:rPr>
            </w:pPr>
            <w:r>
              <w:rPr>
                <w:color w:val="2B579A"/>
                <w:sz w:val="22"/>
                <w:szCs w:val="22"/>
                <w:shd w:val="clear" w:color="auto" w:fill="E6E6E6"/>
              </w:rPr>
              <w:fldChar w:fldCharType="begin">
                <w:ffData>
                  <w:name w:val="Text3"/>
                  <w:enabled/>
                  <w:calcOnExit w:val="0"/>
                  <w:textInput/>
                </w:ffData>
              </w:fldChar>
            </w:r>
            <w:bookmarkStart w:id="2" w:name="Text3"/>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bookmarkEnd w:id="2"/>
          </w:p>
        </w:tc>
        <w:tc>
          <w:tcPr>
            <w:tcW w:w="776" w:type="dxa"/>
          </w:tcPr>
          <w:p w14:paraId="423CC311" w14:textId="77777777" w:rsidR="00A70F3F" w:rsidRDefault="00E10A63">
            <w:pPr>
              <w:rPr>
                <w:sz w:val="22"/>
                <w:szCs w:val="22"/>
              </w:rPr>
            </w:pPr>
            <w:r>
              <w:rPr>
                <w:b/>
                <w:bCs/>
                <w:sz w:val="22"/>
                <w:szCs w:val="22"/>
              </w:rPr>
              <w:t>Date:</w:t>
            </w:r>
          </w:p>
        </w:tc>
        <w:tc>
          <w:tcPr>
            <w:tcW w:w="3004" w:type="dxa"/>
          </w:tcPr>
          <w:p w14:paraId="423CC312" w14:textId="77777777" w:rsidR="00A70F3F" w:rsidRDefault="00E10A63">
            <w:pPr>
              <w:pStyle w:val="Header"/>
              <w:tabs>
                <w:tab w:val="clear" w:pos="4320"/>
                <w:tab w:val="clear" w:pos="8640"/>
              </w:tabs>
              <w:rPr>
                <w:sz w:val="22"/>
                <w:szCs w:val="22"/>
              </w:rPr>
            </w:pPr>
            <w:r>
              <w:rPr>
                <w:color w:val="2B579A"/>
                <w:sz w:val="22"/>
                <w:szCs w:val="22"/>
                <w:shd w:val="clear" w:color="auto" w:fill="E6E6E6"/>
              </w:rPr>
              <w:fldChar w:fldCharType="begin">
                <w:ffData>
                  <w:name w:val="Text4"/>
                  <w:enabled/>
                  <w:calcOnExit w:val="0"/>
                  <w:textInput>
                    <w:type w:val="date"/>
                    <w:format w:val="M/d/yyyy"/>
                  </w:textInput>
                </w:ffData>
              </w:fldChar>
            </w:r>
            <w:bookmarkStart w:id="3" w:name="Text4"/>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bookmarkEnd w:id="3"/>
          </w:p>
        </w:tc>
      </w:tr>
    </w:tbl>
    <w:p w14:paraId="423CC314" w14:textId="77777777" w:rsidR="00A70F3F" w:rsidRDefault="00A70F3F">
      <w:pPr>
        <w:rPr>
          <w:sz w:val="22"/>
          <w:szCs w:val="22"/>
        </w:rPr>
      </w:pPr>
    </w:p>
    <w:p w14:paraId="423CC315" w14:textId="79AFC930" w:rsidR="00A70F3F" w:rsidRDefault="00E10A63">
      <w:pPr>
        <w:ind w:left="720"/>
        <w:rPr>
          <w:sz w:val="22"/>
          <w:szCs w:val="22"/>
        </w:rPr>
      </w:pPr>
      <w:r>
        <w:rPr>
          <w:b/>
          <w:sz w:val="22"/>
          <w:szCs w:val="22"/>
        </w:rPr>
        <w:t xml:space="preserve">NOTE: </w:t>
      </w:r>
      <w:r w:rsidR="00736B53" w:rsidRPr="00736B53">
        <w:rPr>
          <w:sz w:val="22"/>
          <w:szCs w:val="22"/>
        </w:rPr>
        <w:t>As stated in Chapter 2 of the monitoring handbook, an important and fundamental principle of the monitoring process is that HUD is required to make findings when there is evidence that a statute, regulation</w:t>
      </w:r>
      <w:r w:rsidR="00A301C1">
        <w:rPr>
          <w:sz w:val="22"/>
          <w:szCs w:val="22"/>
        </w:rPr>
        <w:t>,</w:t>
      </w:r>
      <w:r w:rsidR="00736B53" w:rsidRPr="00736B53">
        <w:rPr>
          <w:sz w:val="22"/>
          <w:szCs w:val="22"/>
        </w:rPr>
        <w:t xml:space="preserve"> or requirement has been violated, but it retains discretion in identifying appropriate corrective action(s) to resolve deficiencies.</w:t>
      </w:r>
      <w:r w:rsidR="00736B53">
        <w:rPr>
          <w:sz w:val="22"/>
          <w:szCs w:val="22"/>
        </w:rPr>
        <w:t xml:space="preserve">  </w:t>
      </w:r>
      <w:r>
        <w:rPr>
          <w:sz w:val="22"/>
          <w:szCs w:val="22"/>
        </w:rPr>
        <w:t>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423CC316" w14:textId="77777777" w:rsidR="00A70F3F" w:rsidRDefault="00A70F3F">
      <w:pPr>
        <w:ind w:left="720"/>
        <w:rPr>
          <w:sz w:val="22"/>
          <w:szCs w:val="22"/>
        </w:rPr>
      </w:pPr>
    </w:p>
    <w:p w14:paraId="423CC317" w14:textId="77777777" w:rsidR="00A70F3F" w:rsidRDefault="00E10A63">
      <w:pPr>
        <w:ind w:left="720"/>
        <w:rPr>
          <w:sz w:val="22"/>
          <w:szCs w:val="22"/>
        </w:rPr>
      </w:pPr>
      <w:r>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423CC318" w14:textId="77777777" w:rsidR="00A70F3F" w:rsidRDefault="00A70F3F">
      <w:pPr>
        <w:ind w:left="720"/>
        <w:rPr>
          <w:sz w:val="22"/>
          <w:szCs w:val="22"/>
        </w:rPr>
      </w:pPr>
    </w:p>
    <w:p w14:paraId="423CC319" w14:textId="379FECFC" w:rsidR="00A70F3F" w:rsidRDefault="00E10A63">
      <w:pPr>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w:t>
      </w:r>
      <w:r w:rsidR="00A46C1C">
        <w:rPr>
          <w:sz w:val="22"/>
          <w:szCs w:val="22"/>
        </w:rPr>
        <w:t>requirement to</w:t>
      </w:r>
      <w:r>
        <w:rPr>
          <w:sz w:val="22"/>
          <w:szCs w:val="22"/>
        </w:rPr>
        <w:t xml:space="preserve"> determine its applicability.</w:t>
      </w:r>
    </w:p>
    <w:p w14:paraId="423CC31A" w14:textId="77777777" w:rsidR="00A70F3F" w:rsidRDefault="00A70F3F">
      <w:pPr>
        <w:ind w:left="720"/>
        <w:rPr>
          <w:sz w:val="22"/>
          <w:szCs w:val="22"/>
        </w:rPr>
      </w:pPr>
    </w:p>
    <w:p w14:paraId="423CC31B" w14:textId="77777777" w:rsidR="00A70F3F" w:rsidRDefault="00E10A63">
      <w:pPr>
        <w:ind w:left="720"/>
        <w:rPr>
          <w:sz w:val="22"/>
          <w:szCs w:val="22"/>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 of noncompliance</w:t>
      </w:r>
      <w:r>
        <w:rPr>
          <w:sz w:val="22"/>
          <w:szCs w:val="22"/>
        </w:rPr>
        <w:t xml:space="preserve">. </w:t>
      </w:r>
    </w:p>
    <w:p w14:paraId="423CC31C" w14:textId="77777777" w:rsidR="00A70F3F" w:rsidRDefault="00A70F3F">
      <w:pPr>
        <w:ind w:left="720"/>
        <w:rPr>
          <w:sz w:val="22"/>
          <w:szCs w:val="22"/>
        </w:rPr>
      </w:pPr>
    </w:p>
    <w:p w14:paraId="423CC31D" w14:textId="77777777" w:rsidR="00A70F3F" w:rsidRDefault="00E10A63">
      <w:pPr>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423CC31E" w14:textId="77777777" w:rsidR="00A70F3F" w:rsidRDefault="00A70F3F">
      <w:pPr>
        <w:ind w:left="720"/>
        <w:rPr>
          <w:sz w:val="22"/>
          <w:szCs w:val="22"/>
        </w:rPr>
      </w:pPr>
    </w:p>
    <w:p w14:paraId="423CC31F" w14:textId="77777777" w:rsidR="00A70F3F" w:rsidRDefault="00E10A63">
      <w:pPr>
        <w:ind w:left="720"/>
        <w:rPr>
          <w:sz w:val="22"/>
          <w:szCs w:val="22"/>
        </w:rPr>
      </w:pPr>
      <w:r>
        <w:rPr>
          <w:sz w:val="22"/>
          <w:szCs w:val="22"/>
        </w:rPr>
        <w:t>A “Note” included with a question is intended to assist the reviewer with answering the question and is not a statutory or regulatory citation and/or contract/agreement reference that signals that a negative response (“No”) by the HUD reviewer to the question indicates noncompliance that constitutes a “finding.”</w:t>
      </w:r>
    </w:p>
    <w:p w14:paraId="52B8E680" w14:textId="77777777" w:rsidR="00A46C1C" w:rsidRDefault="00A46C1C">
      <w:pPr>
        <w:ind w:left="720"/>
        <w:rPr>
          <w:sz w:val="22"/>
          <w:szCs w:val="22"/>
        </w:rPr>
      </w:pPr>
    </w:p>
    <w:p w14:paraId="423CC320" w14:textId="77777777" w:rsidR="00A70F3F" w:rsidRDefault="00E10A63">
      <w:pPr>
        <w:rPr>
          <w:sz w:val="22"/>
          <w:szCs w:val="22"/>
        </w:rPr>
      </w:pPr>
      <w:r>
        <w:rPr>
          <w:b/>
          <w:bCs/>
          <w:sz w:val="22"/>
          <w:szCs w:val="22"/>
          <w:u w:val="single"/>
        </w:rPr>
        <w:lastRenderedPageBreak/>
        <w:t>Instructions:</w:t>
      </w:r>
      <w:r>
        <w:rPr>
          <w:b/>
          <w:bCs/>
          <w:sz w:val="22"/>
          <w:szCs w:val="22"/>
        </w:rPr>
        <w:t xml:space="preserve"> </w:t>
      </w:r>
      <w:bookmarkStart w:id="4" w:name="_Hlk48548630"/>
      <w:r>
        <w:rPr>
          <w:sz w:val="22"/>
          <w:szCs w:val="22"/>
        </w:rPr>
        <w:t xml:space="preserve">The 6-15 Addendum Guide for Review of CDBG-Mitigation (CDBG-MIT) Grantees differs from other addenda because of the unique purpose and requirements of CDBG-MIT. For instance, all mitigation activities must: </w:t>
      </w:r>
    </w:p>
    <w:p w14:paraId="423CC321" w14:textId="2A2C6F24" w:rsidR="00A70F3F" w:rsidRDefault="00E10A63">
      <w:pPr>
        <w:pStyle w:val="ListParagraph"/>
        <w:numPr>
          <w:ilvl w:val="0"/>
          <w:numId w:val="96"/>
        </w:numPr>
        <w:rPr>
          <w:rFonts w:ascii="Times New Roman" w:hAnsi="Times New Roman"/>
        </w:rPr>
      </w:pPr>
      <w:r>
        <w:rPr>
          <w:rFonts w:ascii="Times New Roman" w:hAnsi="Times New Roman"/>
        </w:rPr>
        <w:t>Meet the definition of mitigation activities</w:t>
      </w:r>
      <w:r w:rsidR="00F927D1">
        <w:rPr>
          <w:rFonts w:ascii="Times New Roman" w:hAnsi="Times New Roman"/>
        </w:rPr>
        <w:t>.</w:t>
      </w:r>
      <w:r>
        <w:rPr>
          <w:rFonts w:ascii="Times New Roman" w:hAnsi="Times New Roman"/>
        </w:rPr>
        <w:t xml:space="preserve"> </w:t>
      </w:r>
    </w:p>
    <w:p w14:paraId="423CC322" w14:textId="6ADA2F13" w:rsidR="00A70F3F" w:rsidRDefault="00E10A63">
      <w:pPr>
        <w:pStyle w:val="ListParagraph"/>
        <w:numPr>
          <w:ilvl w:val="0"/>
          <w:numId w:val="96"/>
        </w:numPr>
        <w:rPr>
          <w:rFonts w:ascii="Times New Roman" w:hAnsi="Times New Roman"/>
        </w:rPr>
      </w:pPr>
      <w:r>
        <w:rPr>
          <w:rFonts w:ascii="Times New Roman" w:hAnsi="Times New Roman"/>
        </w:rPr>
        <w:t>Address the current and future risks as identified in the grantee’s Mitigation Needs Assessment of most impacted and distressed areas</w:t>
      </w:r>
      <w:r w:rsidR="00F927D1">
        <w:rPr>
          <w:rFonts w:ascii="Times New Roman" w:hAnsi="Times New Roman"/>
        </w:rPr>
        <w:t>.</w:t>
      </w:r>
    </w:p>
    <w:p w14:paraId="423CC323" w14:textId="65D4F523" w:rsidR="00A70F3F" w:rsidRDefault="00E10A63">
      <w:pPr>
        <w:pStyle w:val="ListParagraph"/>
        <w:numPr>
          <w:ilvl w:val="0"/>
          <w:numId w:val="96"/>
        </w:numPr>
        <w:rPr>
          <w:rFonts w:ascii="Times New Roman" w:hAnsi="Times New Roman"/>
        </w:rPr>
      </w:pPr>
      <w:r>
        <w:rPr>
          <w:rFonts w:ascii="Times New Roman" w:hAnsi="Times New Roman"/>
        </w:rPr>
        <w:t>Be CDBG-eligible activities under title I of the Housing and Community Development Act of 1974 or otherwise eligible pursuant to a waiver or alternative requirement</w:t>
      </w:r>
      <w:r w:rsidR="00087E5D">
        <w:rPr>
          <w:rFonts w:ascii="Times New Roman" w:hAnsi="Times New Roman"/>
        </w:rPr>
        <w:t>.</w:t>
      </w:r>
      <w:r>
        <w:rPr>
          <w:rFonts w:ascii="Times New Roman" w:hAnsi="Times New Roman"/>
        </w:rPr>
        <w:t xml:space="preserve"> </w:t>
      </w:r>
    </w:p>
    <w:p w14:paraId="423CC324" w14:textId="0590D29B" w:rsidR="00A70F3F" w:rsidRDefault="00E10A63">
      <w:pPr>
        <w:pStyle w:val="ListParagraph"/>
        <w:numPr>
          <w:ilvl w:val="0"/>
          <w:numId w:val="96"/>
        </w:numPr>
        <w:rPr>
          <w:rFonts w:ascii="Times New Roman" w:hAnsi="Times New Roman"/>
        </w:rPr>
      </w:pPr>
      <w:r>
        <w:rPr>
          <w:rFonts w:ascii="Times New Roman" w:hAnsi="Times New Roman"/>
        </w:rPr>
        <w:t>Meet a national objective, including additional criteria for mitigation activities and Covered Projects</w:t>
      </w:r>
      <w:r w:rsidR="00087E5D">
        <w:rPr>
          <w:rFonts w:ascii="Times New Roman" w:hAnsi="Times New Roman"/>
        </w:rPr>
        <w:t>.</w:t>
      </w:r>
    </w:p>
    <w:p w14:paraId="423CC325" w14:textId="7A7DDAE6" w:rsidR="00A70F3F" w:rsidRDefault="00E10A63">
      <w:pPr>
        <w:pStyle w:val="ListParagraph"/>
        <w:numPr>
          <w:ilvl w:val="0"/>
          <w:numId w:val="96"/>
        </w:numPr>
        <w:rPr>
          <w:rFonts w:ascii="Times New Roman" w:hAnsi="Times New Roman"/>
        </w:rPr>
      </w:pPr>
      <w:r>
        <w:rPr>
          <w:rFonts w:ascii="Times New Roman" w:hAnsi="Times New Roman"/>
        </w:rPr>
        <w:t>Demonstrate the ability to operate for the useful life of the project</w:t>
      </w:r>
      <w:r w:rsidR="00087E5D">
        <w:rPr>
          <w:rFonts w:ascii="Times New Roman" w:hAnsi="Times New Roman"/>
        </w:rPr>
        <w:t>.</w:t>
      </w:r>
      <w:r>
        <w:rPr>
          <w:rFonts w:ascii="Times New Roman" w:hAnsi="Times New Roman"/>
        </w:rPr>
        <w:t xml:space="preserve"> </w:t>
      </w:r>
    </w:p>
    <w:p w14:paraId="423CC326" w14:textId="6497ECEF" w:rsidR="00A70F3F" w:rsidRDefault="00E10A63">
      <w:pPr>
        <w:pStyle w:val="ListParagraph"/>
        <w:numPr>
          <w:ilvl w:val="0"/>
          <w:numId w:val="96"/>
        </w:numPr>
        <w:rPr>
          <w:rFonts w:ascii="Times New Roman" w:hAnsi="Times New Roman"/>
        </w:rPr>
      </w:pPr>
      <w:r>
        <w:rPr>
          <w:rFonts w:ascii="Times New Roman" w:hAnsi="Times New Roman"/>
        </w:rPr>
        <w:t>Be consistent with other mitigation activities</w:t>
      </w:r>
      <w:r w:rsidR="00087E5D">
        <w:rPr>
          <w:rFonts w:ascii="Times New Roman" w:hAnsi="Times New Roman"/>
        </w:rPr>
        <w:t>.</w:t>
      </w:r>
      <w:r>
        <w:rPr>
          <w:rFonts w:ascii="Times New Roman" w:hAnsi="Times New Roman"/>
        </w:rPr>
        <w:t xml:space="preserve"> </w:t>
      </w:r>
    </w:p>
    <w:p w14:paraId="423CC327" w14:textId="77777777" w:rsidR="00A70F3F" w:rsidRDefault="00E10A63">
      <w:pPr>
        <w:rPr>
          <w:sz w:val="22"/>
          <w:szCs w:val="22"/>
        </w:rPr>
      </w:pPr>
      <w:r>
        <w:rPr>
          <w:sz w:val="22"/>
          <w:szCs w:val="22"/>
        </w:rPr>
        <w:t xml:space="preserve">Under CDBG-MIT, there is also a unique national objective “urgent need mitigation” (UNM) that can be used. </w:t>
      </w:r>
    </w:p>
    <w:p w14:paraId="423CC328" w14:textId="77777777" w:rsidR="00A70F3F" w:rsidRDefault="00A70F3F">
      <w:pPr>
        <w:rPr>
          <w:sz w:val="22"/>
          <w:szCs w:val="22"/>
        </w:rPr>
      </w:pPr>
    </w:p>
    <w:p w14:paraId="423CC329" w14:textId="77777777" w:rsidR="00A70F3F" w:rsidRDefault="00E10A63">
      <w:pPr>
        <w:rPr>
          <w:sz w:val="22"/>
          <w:szCs w:val="22"/>
        </w:rPr>
      </w:pPr>
      <w:r>
        <w:rPr>
          <w:rFonts w:eastAsia="Calibri"/>
          <w:sz w:val="22"/>
          <w:szCs w:val="22"/>
        </w:rPr>
        <w:t xml:space="preserve">This Addendum is to be used as a supplement to the following Chapter 6 Exhibits: </w:t>
      </w:r>
      <w:r>
        <w:rPr>
          <w:rFonts w:eastAsia="Calibri"/>
          <w:i/>
          <w:iCs/>
          <w:sz w:val="22"/>
          <w:szCs w:val="22"/>
        </w:rPr>
        <w:t>6-1:</w:t>
      </w:r>
      <w:r>
        <w:rPr>
          <w:rFonts w:eastAsia="Calibri"/>
          <w:sz w:val="22"/>
          <w:szCs w:val="22"/>
        </w:rPr>
        <w:t xml:space="preserve"> </w:t>
      </w:r>
      <w:r>
        <w:rPr>
          <w:rFonts w:eastAsia="Calibri"/>
          <w:i/>
          <w:iCs/>
          <w:sz w:val="22"/>
          <w:szCs w:val="22"/>
        </w:rPr>
        <w:t>Guide for Review of Overall Management</w:t>
      </w:r>
      <w:r>
        <w:rPr>
          <w:rFonts w:eastAsia="Calibri"/>
          <w:sz w:val="22"/>
          <w:szCs w:val="22"/>
        </w:rPr>
        <w:t xml:space="preserve">; 6-2: </w:t>
      </w:r>
      <w:r>
        <w:rPr>
          <w:rFonts w:eastAsia="Calibri"/>
          <w:i/>
          <w:iCs/>
          <w:sz w:val="22"/>
          <w:szCs w:val="22"/>
        </w:rPr>
        <w:t>Guide for Review of Flood Zone and Floodway Buyouts and Non-Buyout Acquisition</w:t>
      </w:r>
      <w:r>
        <w:rPr>
          <w:rFonts w:eastAsia="Calibri"/>
          <w:sz w:val="22"/>
          <w:szCs w:val="22"/>
        </w:rPr>
        <w:t xml:space="preserve">; 6-3: </w:t>
      </w:r>
      <w:r>
        <w:rPr>
          <w:rFonts w:eastAsia="Calibri"/>
          <w:i/>
          <w:iCs/>
          <w:sz w:val="22"/>
          <w:szCs w:val="22"/>
        </w:rPr>
        <w:t>Review of New Construction of Housing</w:t>
      </w:r>
      <w:r>
        <w:rPr>
          <w:rFonts w:eastAsia="Calibri"/>
          <w:sz w:val="22"/>
          <w:szCs w:val="22"/>
        </w:rPr>
        <w:t xml:space="preserve">; </w:t>
      </w:r>
      <w:r>
        <w:rPr>
          <w:rFonts w:eastAsia="Calibri"/>
          <w:i/>
          <w:iCs/>
          <w:sz w:val="22"/>
          <w:szCs w:val="22"/>
        </w:rPr>
        <w:t>6-4: Review of Infrastructure and Public Facilities; 6-5: Review of Economic Development;</w:t>
      </w:r>
      <w:r>
        <w:rPr>
          <w:rFonts w:eastAsia="Calibri"/>
          <w:sz w:val="22"/>
          <w:szCs w:val="22"/>
        </w:rPr>
        <w:t xml:space="preserve"> </w:t>
      </w:r>
      <w:r>
        <w:rPr>
          <w:rFonts w:eastAsia="Calibri"/>
          <w:i/>
          <w:iCs/>
          <w:sz w:val="22"/>
          <w:szCs w:val="22"/>
        </w:rPr>
        <w:t>6-6: Review of Housing Rehabilitation and Reconstruction; and 6-8: Review of Procurement</w:t>
      </w:r>
      <w:r>
        <w:rPr>
          <w:rFonts w:eastAsia="Calibri"/>
          <w:sz w:val="22"/>
          <w:szCs w:val="22"/>
        </w:rPr>
        <w:t xml:space="preserve"> to monitor activities carried out with CDBG Mitigation (CDBG-MIT) funds. </w:t>
      </w:r>
      <w:bookmarkEnd w:id="4"/>
      <w:r>
        <w:rPr>
          <w:sz w:val="22"/>
          <w:szCs w:val="22"/>
        </w:rPr>
        <w:t xml:space="preserve">Section D includes questions related to all of the unique mitigation criteria identified above.  Therefore, Section D is to be answered for ALL CDBG-MIT activities reviewed in addition to the supplemental questions in Sections E through Section L to monitor mitigation activities. </w:t>
      </w:r>
    </w:p>
    <w:p w14:paraId="423CC32A" w14:textId="77777777" w:rsidR="00A70F3F" w:rsidRDefault="00A70F3F">
      <w:pPr>
        <w:rPr>
          <w:rFonts w:eastAsia="Calibri"/>
          <w:sz w:val="22"/>
          <w:szCs w:val="22"/>
        </w:rPr>
      </w:pPr>
    </w:p>
    <w:p w14:paraId="423CC32B" w14:textId="77777777" w:rsidR="00A70F3F" w:rsidRDefault="00E10A63">
      <w:pPr>
        <w:rPr>
          <w:sz w:val="22"/>
          <w:szCs w:val="22"/>
        </w:rPr>
      </w:pPr>
      <w:r>
        <w:rPr>
          <w:sz w:val="22"/>
          <w:szCs w:val="22"/>
        </w:rPr>
        <w:t xml:space="preserve">This Addendum addresses only those additional monitoring criteria specific to CDBG-MIT grantees per the applicable </w:t>
      </w:r>
      <w:r>
        <w:rPr>
          <w:i/>
          <w:iCs/>
          <w:sz w:val="22"/>
          <w:szCs w:val="22"/>
        </w:rPr>
        <w:t>Federal Register</w:t>
      </w:r>
      <w:r>
        <w:rPr>
          <w:sz w:val="22"/>
          <w:szCs w:val="22"/>
        </w:rPr>
        <w:t xml:space="preserve"> notice published on August 30, 2019 (84 FR 45838) and January 6, 2021 (86 FR 561). The requirements for CDBG-MIT funds for 2015 – 2017 disasters are found in 84 FR 45838, while 86 FR 561 makes those rules applicable to CDBG-MIT funds for 2018 disasters. For the purpose of monitoring a CDBG-MIT grantee, Chapter 6 Exhibits (6-1 through 6-8) references to “CDBG-DR” requirements should be interpreted as references to “CDBG-MIT”. </w:t>
      </w:r>
    </w:p>
    <w:sdt>
      <w:sdtPr>
        <w:rPr>
          <w:rFonts w:ascii="Times New Roman" w:eastAsia="Times New Roman" w:hAnsi="Times New Roman" w:cs="Times New Roman"/>
          <w:color w:val="auto"/>
          <w:sz w:val="22"/>
          <w:szCs w:val="22"/>
          <w:shd w:val="clear" w:color="auto" w:fill="E6E6E6"/>
        </w:rPr>
        <w:id w:val="2031685899"/>
        <w:docPartObj>
          <w:docPartGallery w:val="Table of Contents"/>
          <w:docPartUnique/>
        </w:docPartObj>
      </w:sdtPr>
      <w:sdtEndPr>
        <w:rPr>
          <w:b/>
          <w:bCs/>
        </w:rPr>
      </w:sdtEndPr>
      <w:sdtContent>
        <w:p w14:paraId="423CC32C" w14:textId="77777777" w:rsidR="00A70F3F" w:rsidRDefault="00E10A63">
          <w:pPr>
            <w:pStyle w:val="TOCHeading"/>
            <w:rPr>
              <w:rFonts w:ascii="Times New Roman" w:hAnsi="Times New Roman" w:cs="Times New Roman"/>
              <w:b/>
              <w:bCs/>
              <w:color w:val="auto"/>
              <w:sz w:val="22"/>
              <w:szCs w:val="22"/>
            </w:rPr>
          </w:pPr>
          <w:r>
            <w:rPr>
              <w:rFonts w:ascii="Times New Roman" w:hAnsi="Times New Roman" w:cs="Times New Roman"/>
              <w:b/>
              <w:bCs/>
              <w:color w:val="auto"/>
              <w:sz w:val="22"/>
              <w:szCs w:val="22"/>
            </w:rPr>
            <w:t>Table of Contents</w:t>
          </w:r>
        </w:p>
        <w:p w14:paraId="423CC32D" w14:textId="4EBA6C07" w:rsidR="00A70F3F" w:rsidRDefault="00E10A63">
          <w:pPr>
            <w:pStyle w:val="TOC1"/>
            <w:rPr>
              <w:noProof/>
              <w:sz w:val="22"/>
              <w:szCs w:val="22"/>
            </w:rPr>
          </w:pPr>
          <w:r>
            <w:rPr>
              <w:color w:val="2B579A"/>
              <w:sz w:val="22"/>
              <w:szCs w:val="22"/>
              <w:shd w:val="clear" w:color="auto" w:fill="E6E6E6"/>
            </w:rPr>
            <w:fldChar w:fldCharType="begin"/>
          </w:r>
          <w:r>
            <w:rPr>
              <w:sz w:val="22"/>
              <w:szCs w:val="22"/>
            </w:rPr>
            <w:instrText xml:space="preserve"> TOC \o "1-3" \h \z \u </w:instrText>
          </w:r>
          <w:r>
            <w:rPr>
              <w:color w:val="2B579A"/>
              <w:sz w:val="22"/>
              <w:szCs w:val="22"/>
              <w:shd w:val="clear" w:color="auto" w:fill="E6E6E6"/>
            </w:rPr>
            <w:fldChar w:fldCharType="separate"/>
          </w:r>
          <w:hyperlink w:anchor="_Toc49415068" w:history="1">
            <w:r>
              <w:rPr>
                <w:rStyle w:val="Hyperlink"/>
                <w:noProof/>
                <w:color w:val="auto"/>
                <w:sz w:val="22"/>
                <w:szCs w:val="22"/>
              </w:rPr>
              <w:t>A. Review of Overall Management Of CDBG-MIT Funds</w:t>
            </w:r>
            <w:r>
              <w:rPr>
                <w:noProof/>
                <w:webHidden/>
                <w:sz w:val="22"/>
                <w:szCs w:val="22"/>
              </w:rPr>
              <w:tab/>
            </w:r>
            <w:r>
              <w:rPr>
                <w:noProof/>
                <w:webHidden/>
                <w:color w:val="2B579A"/>
                <w:sz w:val="22"/>
                <w:szCs w:val="22"/>
                <w:shd w:val="clear" w:color="auto" w:fill="E6E6E6"/>
              </w:rPr>
              <w:fldChar w:fldCharType="begin"/>
            </w:r>
            <w:r>
              <w:rPr>
                <w:noProof/>
                <w:webHidden/>
                <w:sz w:val="22"/>
                <w:szCs w:val="22"/>
              </w:rPr>
              <w:instrText xml:space="preserve"> PAGEREF _Toc49415068 \h </w:instrText>
            </w:r>
            <w:r>
              <w:rPr>
                <w:noProof/>
                <w:webHidden/>
                <w:color w:val="2B579A"/>
                <w:sz w:val="22"/>
                <w:szCs w:val="22"/>
                <w:shd w:val="clear" w:color="auto" w:fill="E6E6E6"/>
              </w:rPr>
            </w:r>
            <w:r>
              <w:rPr>
                <w:noProof/>
                <w:webHidden/>
                <w:color w:val="2B579A"/>
                <w:sz w:val="22"/>
                <w:szCs w:val="22"/>
                <w:shd w:val="clear" w:color="auto" w:fill="E6E6E6"/>
              </w:rPr>
              <w:fldChar w:fldCharType="separate"/>
            </w:r>
            <w:r w:rsidR="003771EB">
              <w:rPr>
                <w:noProof/>
                <w:webHidden/>
                <w:sz w:val="22"/>
                <w:szCs w:val="22"/>
              </w:rPr>
              <w:t>3</w:t>
            </w:r>
            <w:r>
              <w:rPr>
                <w:noProof/>
                <w:webHidden/>
                <w:color w:val="2B579A"/>
                <w:sz w:val="22"/>
                <w:szCs w:val="22"/>
                <w:shd w:val="clear" w:color="auto" w:fill="E6E6E6"/>
              </w:rPr>
              <w:fldChar w:fldCharType="end"/>
            </w:r>
          </w:hyperlink>
        </w:p>
        <w:p w14:paraId="423CC32E" w14:textId="26A9297B" w:rsidR="00A70F3F" w:rsidRDefault="001F34C8">
          <w:pPr>
            <w:pStyle w:val="TOC1"/>
            <w:rPr>
              <w:noProof/>
              <w:sz w:val="22"/>
              <w:szCs w:val="22"/>
            </w:rPr>
          </w:pPr>
          <w:hyperlink w:anchor="_Toc49415069" w:history="1">
            <w:r w:rsidR="00E10A63">
              <w:rPr>
                <w:rStyle w:val="Hyperlink"/>
                <w:noProof/>
                <w:color w:val="auto"/>
                <w:sz w:val="22"/>
                <w:szCs w:val="22"/>
              </w:rPr>
              <w:t>B. Duplication of Benefits Requirements</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_Toc49415069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8</w:t>
            </w:r>
            <w:r w:rsidR="00E10A63">
              <w:rPr>
                <w:noProof/>
                <w:webHidden/>
                <w:color w:val="2B579A"/>
                <w:sz w:val="22"/>
                <w:szCs w:val="22"/>
                <w:shd w:val="clear" w:color="auto" w:fill="E6E6E6"/>
              </w:rPr>
              <w:fldChar w:fldCharType="end"/>
            </w:r>
          </w:hyperlink>
        </w:p>
        <w:p w14:paraId="423CC32F" w14:textId="42A91F5D" w:rsidR="00A70F3F" w:rsidRDefault="001F34C8">
          <w:pPr>
            <w:pStyle w:val="TOC1"/>
            <w:rPr>
              <w:noProof/>
              <w:sz w:val="22"/>
              <w:szCs w:val="22"/>
            </w:rPr>
          </w:pPr>
          <w:hyperlink w:anchor="_Toc49415070" w:history="1">
            <w:r w:rsidR="00E10A63">
              <w:rPr>
                <w:rStyle w:val="Hyperlink"/>
                <w:noProof/>
                <w:color w:val="auto"/>
                <w:sz w:val="22"/>
                <w:szCs w:val="22"/>
              </w:rPr>
              <w:t>C. Additional Duplication of Benefits Requirements for CDBG-MIT Grantees for Disasters Occuring in 2016 And 2017</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_Toc49415070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11</w:t>
            </w:r>
            <w:r w:rsidR="00E10A63">
              <w:rPr>
                <w:noProof/>
                <w:webHidden/>
                <w:color w:val="2B579A"/>
                <w:sz w:val="22"/>
                <w:szCs w:val="22"/>
                <w:shd w:val="clear" w:color="auto" w:fill="E6E6E6"/>
              </w:rPr>
              <w:fldChar w:fldCharType="end"/>
            </w:r>
          </w:hyperlink>
        </w:p>
        <w:p w14:paraId="423CC330" w14:textId="6D24F7CB" w:rsidR="00A70F3F" w:rsidRDefault="001F34C8">
          <w:pPr>
            <w:pStyle w:val="TOC1"/>
            <w:rPr>
              <w:noProof/>
              <w:sz w:val="22"/>
              <w:szCs w:val="22"/>
            </w:rPr>
          </w:pPr>
          <w:hyperlink w:anchor="_Toc49415071" w:history="1">
            <w:r w:rsidR="00E10A63">
              <w:rPr>
                <w:rStyle w:val="Hyperlink"/>
                <w:noProof/>
                <w:color w:val="auto"/>
                <w:sz w:val="22"/>
                <w:szCs w:val="22"/>
              </w:rPr>
              <w:t>D. All CDBG-MIT Activities</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_Toc49415071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14</w:t>
            </w:r>
            <w:r w:rsidR="00E10A63">
              <w:rPr>
                <w:noProof/>
                <w:webHidden/>
                <w:color w:val="2B579A"/>
                <w:sz w:val="22"/>
                <w:szCs w:val="22"/>
                <w:shd w:val="clear" w:color="auto" w:fill="E6E6E6"/>
              </w:rPr>
              <w:fldChar w:fldCharType="end"/>
            </w:r>
          </w:hyperlink>
        </w:p>
        <w:p w14:paraId="423CC331" w14:textId="3E430BC0" w:rsidR="00A70F3F" w:rsidRDefault="001F34C8">
          <w:pPr>
            <w:pStyle w:val="TOC1"/>
            <w:rPr>
              <w:noProof/>
              <w:sz w:val="22"/>
              <w:szCs w:val="22"/>
            </w:rPr>
          </w:pPr>
          <w:hyperlink w:anchor="_Toc49415072" w:history="1">
            <w:r w:rsidR="00E10A63">
              <w:rPr>
                <w:rStyle w:val="Hyperlink"/>
                <w:noProof/>
                <w:color w:val="auto"/>
                <w:sz w:val="22"/>
                <w:szCs w:val="22"/>
              </w:rPr>
              <w:t>E. Review Of Flood Zone and Floodway Buyouts and Non-Buyout Acquisitions</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_Toc49415072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16</w:t>
            </w:r>
            <w:r w:rsidR="00E10A63">
              <w:rPr>
                <w:noProof/>
                <w:webHidden/>
                <w:color w:val="2B579A"/>
                <w:sz w:val="22"/>
                <w:szCs w:val="22"/>
                <w:shd w:val="clear" w:color="auto" w:fill="E6E6E6"/>
              </w:rPr>
              <w:fldChar w:fldCharType="end"/>
            </w:r>
          </w:hyperlink>
        </w:p>
        <w:p w14:paraId="423CC332" w14:textId="2D2698E5" w:rsidR="00A70F3F" w:rsidRDefault="001F34C8">
          <w:pPr>
            <w:pStyle w:val="TOC1"/>
            <w:rPr>
              <w:noProof/>
              <w:sz w:val="22"/>
              <w:szCs w:val="22"/>
            </w:rPr>
          </w:pPr>
          <w:hyperlink w:anchor="_Toc49415073" w:history="1">
            <w:r w:rsidR="00E10A63">
              <w:rPr>
                <w:rStyle w:val="Hyperlink"/>
                <w:noProof/>
                <w:color w:val="auto"/>
                <w:sz w:val="22"/>
                <w:szCs w:val="22"/>
              </w:rPr>
              <w:t>F. Review of New Construction of Housing</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_Toc49415073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16</w:t>
            </w:r>
            <w:r w:rsidR="00E10A63">
              <w:rPr>
                <w:noProof/>
                <w:webHidden/>
                <w:color w:val="2B579A"/>
                <w:sz w:val="22"/>
                <w:szCs w:val="22"/>
                <w:shd w:val="clear" w:color="auto" w:fill="E6E6E6"/>
              </w:rPr>
              <w:fldChar w:fldCharType="end"/>
            </w:r>
          </w:hyperlink>
        </w:p>
        <w:p w14:paraId="423CC333" w14:textId="3CC4625B" w:rsidR="00A70F3F" w:rsidRDefault="001F34C8">
          <w:pPr>
            <w:pStyle w:val="TOC1"/>
            <w:rPr>
              <w:noProof/>
              <w:sz w:val="22"/>
              <w:szCs w:val="22"/>
            </w:rPr>
          </w:pPr>
          <w:hyperlink w:anchor="_Toc49415074" w:history="1">
            <w:r w:rsidR="00E10A63">
              <w:rPr>
                <w:rStyle w:val="Hyperlink"/>
                <w:noProof/>
                <w:color w:val="auto"/>
                <w:sz w:val="22"/>
                <w:szCs w:val="22"/>
              </w:rPr>
              <w:t>G. Review of Infrastructure</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_Toc49415074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19</w:t>
            </w:r>
            <w:r w:rsidR="00E10A63">
              <w:rPr>
                <w:noProof/>
                <w:webHidden/>
                <w:color w:val="2B579A"/>
                <w:sz w:val="22"/>
                <w:szCs w:val="22"/>
                <w:shd w:val="clear" w:color="auto" w:fill="E6E6E6"/>
              </w:rPr>
              <w:fldChar w:fldCharType="end"/>
            </w:r>
          </w:hyperlink>
        </w:p>
        <w:p w14:paraId="423CC334" w14:textId="54FE1CBE" w:rsidR="00A70F3F" w:rsidRDefault="001F34C8">
          <w:pPr>
            <w:pStyle w:val="TOC1"/>
            <w:rPr>
              <w:noProof/>
              <w:sz w:val="22"/>
              <w:szCs w:val="22"/>
            </w:rPr>
          </w:pPr>
          <w:hyperlink w:anchor="_Toc49415075" w:history="1">
            <w:r w:rsidR="00E10A63">
              <w:rPr>
                <w:rStyle w:val="Hyperlink"/>
                <w:noProof/>
                <w:color w:val="auto"/>
                <w:sz w:val="22"/>
                <w:szCs w:val="22"/>
              </w:rPr>
              <w:t>H. Economic Development</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_Toc49415075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26</w:t>
            </w:r>
            <w:r w:rsidR="00E10A63">
              <w:rPr>
                <w:noProof/>
                <w:webHidden/>
                <w:color w:val="2B579A"/>
                <w:sz w:val="22"/>
                <w:szCs w:val="22"/>
                <w:shd w:val="clear" w:color="auto" w:fill="E6E6E6"/>
              </w:rPr>
              <w:fldChar w:fldCharType="end"/>
            </w:r>
          </w:hyperlink>
        </w:p>
        <w:p w14:paraId="423CC335" w14:textId="33A17D24" w:rsidR="00A70F3F" w:rsidRDefault="001F34C8">
          <w:pPr>
            <w:pStyle w:val="TOC1"/>
            <w:rPr>
              <w:noProof/>
              <w:sz w:val="22"/>
              <w:szCs w:val="22"/>
            </w:rPr>
          </w:pPr>
          <w:hyperlink w:anchor="_Toc49415076" w:history="1">
            <w:r w:rsidR="00E10A63">
              <w:rPr>
                <w:rStyle w:val="Hyperlink"/>
                <w:noProof/>
                <w:color w:val="auto"/>
                <w:sz w:val="22"/>
                <w:szCs w:val="22"/>
              </w:rPr>
              <w:t>I. Review of Housing Rehabilitation and Reconstruction</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_Toc49415076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30</w:t>
            </w:r>
            <w:r w:rsidR="00E10A63">
              <w:rPr>
                <w:noProof/>
                <w:webHidden/>
                <w:color w:val="2B579A"/>
                <w:sz w:val="22"/>
                <w:szCs w:val="22"/>
                <w:shd w:val="clear" w:color="auto" w:fill="E6E6E6"/>
              </w:rPr>
              <w:fldChar w:fldCharType="end"/>
            </w:r>
          </w:hyperlink>
        </w:p>
        <w:p w14:paraId="423CC336" w14:textId="554A98EE" w:rsidR="00A70F3F" w:rsidRDefault="001F34C8">
          <w:pPr>
            <w:pStyle w:val="TOC1"/>
            <w:rPr>
              <w:noProof/>
              <w:sz w:val="22"/>
              <w:szCs w:val="22"/>
            </w:rPr>
          </w:pPr>
          <w:hyperlink w:anchor="_Toc49415077" w:history="1">
            <w:r w:rsidR="00E10A63">
              <w:rPr>
                <w:rStyle w:val="Hyperlink"/>
                <w:noProof/>
                <w:color w:val="auto"/>
                <w:sz w:val="22"/>
                <w:szCs w:val="22"/>
              </w:rPr>
              <w:t>J. Review of Written Agreements</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_Toc49415077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33</w:t>
            </w:r>
            <w:r w:rsidR="00E10A63">
              <w:rPr>
                <w:noProof/>
                <w:webHidden/>
                <w:color w:val="2B579A"/>
                <w:sz w:val="22"/>
                <w:szCs w:val="22"/>
                <w:shd w:val="clear" w:color="auto" w:fill="E6E6E6"/>
              </w:rPr>
              <w:fldChar w:fldCharType="end"/>
            </w:r>
          </w:hyperlink>
        </w:p>
        <w:p w14:paraId="423CC337" w14:textId="29D9CDE9" w:rsidR="00A70F3F" w:rsidRDefault="001F34C8">
          <w:pPr>
            <w:pStyle w:val="TOC1"/>
            <w:rPr>
              <w:noProof/>
              <w:sz w:val="22"/>
              <w:szCs w:val="22"/>
            </w:rPr>
          </w:pPr>
          <w:hyperlink w:anchor="_Toc49415078" w:history="1">
            <w:r w:rsidR="00E10A63">
              <w:rPr>
                <w:rStyle w:val="Hyperlink"/>
                <w:noProof/>
                <w:color w:val="auto"/>
                <w:sz w:val="22"/>
                <w:szCs w:val="22"/>
              </w:rPr>
              <w:t>K. Review of Procurement</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_Toc49415078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33</w:t>
            </w:r>
            <w:r w:rsidR="00E10A63">
              <w:rPr>
                <w:noProof/>
                <w:webHidden/>
                <w:color w:val="2B579A"/>
                <w:sz w:val="22"/>
                <w:szCs w:val="22"/>
                <w:shd w:val="clear" w:color="auto" w:fill="E6E6E6"/>
              </w:rPr>
              <w:fldChar w:fldCharType="end"/>
            </w:r>
          </w:hyperlink>
        </w:p>
        <w:p w14:paraId="423CC338" w14:textId="23BD2941" w:rsidR="00A70F3F" w:rsidRDefault="001F34C8">
          <w:pPr>
            <w:pStyle w:val="TOC1"/>
            <w:rPr>
              <w:noProof/>
              <w:sz w:val="22"/>
              <w:szCs w:val="22"/>
            </w:rPr>
          </w:pPr>
          <w:hyperlink w:anchor="_Toc49415079" w:history="1">
            <w:r w:rsidR="00E10A63">
              <w:rPr>
                <w:rStyle w:val="Hyperlink"/>
                <w:noProof/>
                <w:color w:val="auto"/>
                <w:sz w:val="22"/>
                <w:szCs w:val="22"/>
              </w:rPr>
              <w:t>L. Review of Financial Management</w:t>
            </w:r>
            <w:r w:rsidR="00E10A63">
              <w:rPr>
                <w:noProof/>
                <w:webHidden/>
                <w:sz w:val="22"/>
                <w:szCs w:val="22"/>
              </w:rPr>
              <w:tab/>
            </w:r>
            <w:r w:rsidR="00E10A63">
              <w:rPr>
                <w:noProof/>
                <w:webHidden/>
                <w:color w:val="2B579A"/>
                <w:sz w:val="22"/>
                <w:szCs w:val="22"/>
                <w:shd w:val="clear" w:color="auto" w:fill="E6E6E6"/>
              </w:rPr>
              <w:fldChar w:fldCharType="begin"/>
            </w:r>
            <w:r w:rsidR="00E10A63">
              <w:rPr>
                <w:noProof/>
                <w:webHidden/>
                <w:sz w:val="22"/>
                <w:szCs w:val="22"/>
              </w:rPr>
              <w:instrText xml:space="preserve"> PAGEREF _Toc49415079 \h </w:instrText>
            </w:r>
            <w:r w:rsidR="00E10A63">
              <w:rPr>
                <w:noProof/>
                <w:webHidden/>
                <w:color w:val="2B579A"/>
                <w:sz w:val="22"/>
                <w:szCs w:val="22"/>
                <w:shd w:val="clear" w:color="auto" w:fill="E6E6E6"/>
              </w:rPr>
            </w:r>
            <w:r w:rsidR="00E10A63">
              <w:rPr>
                <w:noProof/>
                <w:webHidden/>
                <w:color w:val="2B579A"/>
                <w:sz w:val="22"/>
                <w:szCs w:val="22"/>
                <w:shd w:val="clear" w:color="auto" w:fill="E6E6E6"/>
              </w:rPr>
              <w:fldChar w:fldCharType="separate"/>
            </w:r>
            <w:r w:rsidR="003771EB">
              <w:rPr>
                <w:noProof/>
                <w:webHidden/>
                <w:sz w:val="22"/>
                <w:szCs w:val="22"/>
              </w:rPr>
              <w:t>34</w:t>
            </w:r>
            <w:r w:rsidR="00E10A63">
              <w:rPr>
                <w:noProof/>
                <w:webHidden/>
                <w:color w:val="2B579A"/>
                <w:sz w:val="22"/>
                <w:szCs w:val="22"/>
                <w:shd w:val="clear" w:color="auto" w:fill="E6E6E6"/>
              </w:rPr>
              <w:fldChar w:fldCharType="end"/>
            </w:r>
          </w:hyperlink>
        </w:p>
        <w:p w14:paraId="423CC339" w14:textId="77777777" w:rsidR="00A70F3F" w:rsidRDefault="00E10A63">
          <w:pPr>
            <w:rPr>
              <w:sz w:val="22"/>
              <w:szCs w:val="22"/>
            </w:rPr>
          </w:pPr>
          <w:r>
            <w:rPr>
              <w:b/>
              <w:color w:val="2B579A"/>
              <w:sz w:val="22"/>
              <w:szCs w:val="22"/>
              <w:shd w:val="clear" w:color="auto" w:fill="E6E6E6"/>
            </w:rPr>
            <w:fldChar w:fldCharType="end"/>
          </w:r>
        </w:p>
      </w:sdtContent>
    </w:sdt>
    <w:p w14:paraId="423CC33A" w14:textId="77777777" w:rsidR="00A70F3F" w:rsidRDefault="00E10A63">
      <w:pPr>
        <w:rPr>
          <w:sz w:val="22"/>
          <w:szCs w:val="22"/>
        </w:rPr>
      </w:pPr>
      <w:r>
        <w:rPr>
          <w:b/>
          <w:sz w:val="22"/>
          <w:szCs w:val="22"/>
        </w:rPr>
        <w:t>QUESTIONS</w:t>
      </w:r>
      <w:r>
        <w:rPr>
          <w:sz w:val="22"/>
          <w:szCs w:val="22"/>
        </w:rPr>
        <w:t>:</w:t>
      </w:r>
    </w:p>
    <w:p w14:paraId="423CC33B" w14:textId="77777777" w:rsidR="00A70F3F" w:rsidRDefault="00A70F3F">
      <w:pPr>
        <w:pStyle w:val="Header"/>
        <w:tabs>
          <w:tab w:val="clear" w:pos="8640"/>
        </w:tabs>
        <w:rPr>
          <w:bCs/>
          <w:sz w:val="22"/>
          <w:szCs w:val="22"/>
          <w:u w:val="single"/>
        </w:rPr>
      </w:pPr>
    </w:p>
    <w:p w14:paraId="423CC33C" w14:textId="77777777" w:rsidR="00A70F3F" w:rsidRDefault="00E10A63">
      <w:pPr>
        <w:pStyle w:val="Heading1"/>
        <w:rPr>
          <w:rFonts w:ascii="Times New Roman" w:hAnsi="Times New Roman" w:cs="Times New Roman"/>
          <w:b/>
          <w:bCs/>
          <w:sz w:val="24"/>
          <w:szCs w:val="24"/>
          <w:u w:val="single"/>
        </w:rPr>
      </w:pPr>
      <w:bookmarkStart w:id="5" w:name="_Toc49415068"/>
      <w:r>
        <w:rPr>
          <w:rFonts w:ascii="Times New Roman" w:hAnsi="Times New Roman" w:cs="Times New Roman"/>
          <w:b/>
          <w:bCs/>
          <w:color w:val="auto"/>
          <w:sz w:val="24"/>
          <w:szCs w:val="24"/>
          <w:u w:val="single"/>
        </w:rPr>
        <w:t>A. REVIEW OF OVERALL MANAGEMENT OF CDBG-MIT FUNDS</w:t>
      </w:r>
      <w:bookmarkEnd w:id="5"/>
      <w:r>
        <w:rPr>
          <w:rFonts w:ascii="Times New Roman" w:hAnsi="Times New Roman" w:cs="Times New Roman"/>
          <w:b/>
          <w:bCs/>
          <w:sz w:val="24"/>
          <w:szCs w:val="24"/>
          <w:u w:val="single"/>
        </w:rPr>
        <w:t xml:space="preserve"> </w:t>
      </w:r>
    </w:p>
    <w:p w14:paraId="423CC33D" w14:textId="77777777" w:rsidR="00A70F3F" w:rsidRDefault="00E10A63">
      <w:pPr>
        <w:pStyle w:val="Header"/>
        <w:tabs>
          <w:tab w:val="clear" w:pos="8640"/>
        </w:tabs>
        <w:rPr>
          <w:bCs/>
          <w:sz w:val="22"/>
          <w:szCs w:val="22"/>
        </w:rPr>
      </w:pPr>
      <w:r>
        <w:rPr>
          <w:bCs/>
          <w:sz w:val="22"/>
          <w:szCs w:val="22"/>
        </w:rPr>
        <w:tab/>
        <w:t>(Supplement to Exhibit 6-1)</w:t>
      </w:r>
    </w:p>
    <w:p w14:paraId="423CC33E" w14:textId="77777777" w:rsidR="00A70F3F" w:rsidRDefault="00A70F3F">
      <w:pPr>
        <w:pStyle w:val="Header"/>
        <w:tabs>
          <w:tab w:val="clear" w:pos="8640"/>
        </w:tabs>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5"/>
        <w:gridCol w:w="1240"/>
      </w:tblGrid>
      <w:tr w:rsidR="00A70F3F" w14:paraId="423CC342" w14:textId="77777777">
        <w:trPr>
          <w:trHeight w:val="413"/>
        </w:trPr>
        <w:tc>
          <w:tcPr>
            <w:tcW w:w="450" w:type="dxa"/>
            <w:vMerge w:val="restart"/>
            <w:tcBorders>
              <w:top w:val="nil"/>
              <w:left w:val="nil"/>
              <w:bottom w:val="nil"/>
            </w:tcBorders>
          </w:tcPr>
          <w:p w14:paraId="423CC33F"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tcBorders>
          </w:tcPr>
          <w:p w14:paraId="423CC340" w14:textId="77777777" w:rsidR="00A70F3F" w:rsidRDefault="00E10A63">
            <w:pPr>
              <w:rPr>
                <w:sz w:val="22"/>
                <w:szCs w:val="22"/>
              </w:rPr>
            </w:pPr>
            <w:r>
              <w:rPr>
                <w:sz w:val="22"/>
                <w:szCs w:val="22"/>
              </w:rPr>
              <w:t xml:space="preserve">In accordance with the requirement for website management: </w:t>
            </w:r>
          </w:p>
          <w:p w14:paraId="423CC34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350" w14:textId="77777777">
        <w:trPr>
          <w:trHeight w:val="773"/>
        </w:trPr>
        <w:tc>
          <w:tcPr>
            <w:tcW w:w="450" w:type="dxa"/>
            <w:vMerge/>
            <w:tcBorders>
              <w:left w:val="nil"/>
              <w:bottom w:val="nil"/>
            </w:tcBorders>
          </w:tcPr>
          <w:p w14:paraId="423CC343" w14:textId="77777777" w:rsidR="00A70F3F" w:rsidRDefault="00A70F3F">
            <w:pPr>
              <w:rPr>
                <w:sz w:val="22"/>
                <w:szCs w:val="22"/>
              </w:rPr>
            </w:pPr>
          </w:p>
        </w:tc>
        <w:tc>
          <w:tcPr>
            <w:tcW w:w="7665" w:type="dxa"/>
            <w:tcBorders>
              <w:top w:val="single" w:sz="4" w:space="0" w:color="auto"/>
              <w:bottom w:val="single" w:sz="4" w:space="0" w:color="auto"/>
              <w:right w:val="single" w:sz="4" w:space="0" w:color="auto"/>
            </w:tcBorders>
          </w:tcPr>
          <w:p w14:paraId="423CC344" w14:textId="77777777" w:rsidR="00A70F3F" w:rsidRDefault="00E10A63">
            <w:pPr>
              <w:pStyle w:val="ListParagraph"/>
              <w:numPr>
                <w:ilvl w:val="0"/>
                <w:numId w:val="61"/>
              </w:numPr>
              <w:rPr>
                <w:rFonts w:ascii="Times New Roman" w:hAnsi="Times New Roman"/>
              </w:rPr>
            </w:pPr>
            <w:r>
              <w:rPr>
                <w:rFonts w:ascii="Times New Roman" w:hAnsi="Times New Roman"/>
              </w:rPr>
              <w:t xml:space="preserve">Does the grantee have a comprehensive mitigation public website?  </w:t>
            </w:r>
          </w:p>
          <w:p w14:paraId="423CC345" w14:textId="77777777" w:rsidR="00A70F3F" w:rsidRDefault="00A70F3F">
            <w:pPr>
              <w:pStyle w:val="ListParagraph"/>
              <w:rPr>
                <w:rFonts w:ascii="Times New Roman" w:hAnsi="Times New Roman"/>
              </w:rPr>
            </w:pPr>
          </w:p>
          <w:p w14:paraId="423CC346" w14:textId="77777777" w:rsidR="00A70F3F" w:rsidRDefault="00E10A63">
            <w:pPr>
              <w:pStyle w:val="ListParagraph"/>
              <w:rPr>
                <w:rFonts w:ascii="Times New Roman" w:hAnsi="Times New Roman"/>
              </w:rPr>
            </w:pPr>
            <w:r>
              <w:rPr>
                <w:rFonts w:ascii="Times New Roman" w:hAnsi="Times New Roman"/>
              </w:rPr>
              <w:t>The reviewer should select “yes” if all of the sub-questions below are also “yes.”</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A70F3F" w14:paraId="423CC34A" w14:textId="77777777">
              <w:trPr>
                <w:trHeight w:val="170"/>
              </w:trPr>
              <w:tc>
                <w:tcPr>
                  <w:tcW w:w="425" w:type="dxa"/>
                </w:tcPr>
                <w:p w14:paraId="423CC34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4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4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4E" w14:textId="77777777">
              <w:trPr>
                <w:trHeight w:val="225"/>
              </w:trPr>
              <w:tc>
                <w:tcPr>
                  <w:tcW w:w="425" w:type="dxa"/>
                </w:tcPr>
                <w:p w14:paraId="423CC34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4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4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4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5D" w14:textId="77777777">
        <w:trPr>
          <w:trHeight w:val="773"/>
        </w:trPr>
        <w:tc>
          <w:tcPr>
            <w:tcW w:w="450" w:type="dxa"/>
            <w:vMerge/>
            <w:tcBorders>
              <w:left w:val="nil"/>
              <w:bottom w:val="nil"/>
            </w:tcBorders>
          </w:tcPr>
          <w:p w14:paraId="423CC351" w14:textId="77777777" w:rsidR="00A70F3F" w:rsidRDefault="00A70F3F">
            <w:pPr>
              <w:rPr>
                <w:sz w:val="22"/>
                <w:szCs w:val="22"/>
              </w:rPr>
            </w:pPr>
          </w:p>
        </w:tc>
        <w:tc>
          <w:tcPr>
            <w:tcW w:w="7665" w:type="dxa"/>
            <w:tcBorders>
              <w:top w:val="single" w:sz="4" w:space="0" w:color="auto"/>
              <w:bottom w:val="single" w:sz="4" w:space="0" w:color="auto"/>
              <w:right w:val="single" w:sz="4" w:space="0" w:color="auto"/>
            </w:tcBorders>
          </w:tcPr>
          <w:p w14:paraId="423CC352" w14:textId="77777777" w:rsidR="00A70F3F" w:rsidRDefault="00E10A63">
            <w:pPr>
              <w:pStyle w:val="ListParagraph"/>
              <w:numPr>
                <w:ilvl w:val="0"/>
                <w:numId w:val="61"/>
              </w:numPr>
              <w:rPr>
                <w:rFonts w:ascii="Times New Roman" w:hAnsi="Times New Roman"/>
              </w:rPr>
            </w:pPr>
            <w:r>
              <w:rPr>
                <w:rFonts w:ascii="Times New Roman" w:hAnsi="Times New Roman"/>
              </w:rPr>
              <w:t xml:space="preserve">Does the grantee’s website have a separate page dedicated to mitigation activities assisted with CDBG-MIT funds? </w:t>
            </w:r>
          </w:p>
          <w:p w14:paraId="423CC353" w14:textId="14B2CBEB" w:rsidR="00A70F3F" w:rsidRDefault="00E10A63">
            <w:pPr>
              <w:rPr>
                <w:sz w:val="22"/>
                <w:szCs w:val="22"/>
              </w:rPr>
            </w:pPr>
            <w:r>
              <w:rPr>
                <w:sz w:val="22"/>
                <w:szCs w:val="22"/>
              </w:rPr>
              <w:t>[84 FR 458</w:t>
            </w:r>
            <w:r w:rsidR="007E66CF">
              <w:rPr>
                <w:sz w:val="22"/>
                <w:szCs w:val="22"/>
              </w:rPr>
              <w:t>45, 458</w:t>
            </w:r>
            <w:r>
              <w:rPr>
                <w:sz w:val="22"/>
                <w:szCs w:val="22"/>
              </w:rPr>
              <w:t>52-45853</w:t>
            </w:r>
            <w:r w:rsidR="007C5EFE">
              <w:rPr>
                <w:sz w:val="22"/>
                <w:szCs w:val="22"/>
              </w:rPr>
              <w:t>,</w:t>
            </w:r>
            <w:r>
              <w:rPr>
                <w:sz w:val="22"/>
                <w:szCs w:val="22"/>
              </w:rPr>
              <w:t xml:space="preserve"> and 86 FR 566]</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A70F3F" w14:paraId="423CC357" w14:textId="77777777">
              <w:trPr>
                <w:trHeight w:val="170"/>
              </w:trPr>
              <w:tc>
                <w:tcPr>
                  <w:tcW w:w="425" w:type="dxa"/>
                </w:tcPr>
                <w:p w14:paraId="423CC35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5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5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5B" w14:textId="77777777">
              <w:trPr>
                <w:trHeight w:val="225"/>
              </w:trPr>
              <w:tc>
                <w:tcPr>
                  <w:tcW w:w="425" w:type="dxa"/>
                </w:tcPr>
                <w:p w14:paraId="423CC35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5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5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5C"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6B" w14:textId="77777777">
        <w:trPr>
          <w:trHeight w:val="773"/>
        </w:trPr>
        <w:tc>
          <w:tcPr>
            <w:tcW w:w="450" w:type="dxa"/>
            <w:vMerge/>
            <w:tcBorders>
              <w:left w:val="nil"/>
              <w:bottom w:val="nil"/>
            </w:tcBorders>
          </w:tcPr>
          <w:p w14:paraId="423CC35E" w14:textId="77777777" w:rsidR="00A70F3F" w:rsidRDefault="00A70F3F">
            <w:pPr>
              <w:rPr>
                <w:sz w:val="22"/>
                <w:szCs w:val="22"/>
              </w:rPr>
            </w:pPr>
          </w:p>
        </w:tc>
        <w:tc>
          <w:tcPr>
            <w:tcW w:w="7665" w:type="dxa"/>
            <w:tcBorders>
              <w:top w:val="single" w:sz="4" w:space="0" w:color="auto"/>
              <w:bottom w:val="single" w:sz="4" w:space="0" w:color="auto"/>
              <w:right w:val="single" w:sz="4" w:space="0" w:color="auto"/>
            </w:tcBorders>
          </w:tcPr>
          <w:p w14:paraId="423CC35F" w14:textId="77777777" w:rsidR="00A70F3F" w:rsidRDefault="00E10A63">
            <w:pPr>
              <w:pStyle w:val="ListParagraph"/>
              <w:numPr>
                <w:ilvl w:val="0"/>
                <w:numId w:val="61"/>
              </w:numPr>
              <w:spacing w:after="0" w:line="240" w:lineRule="auto"/>
              <w:rPr>
                <w:rFonts w:ascii="Times New Roman" w:hAnsi="Times New Roman"/>
              </w:rPr>
            </w:pPr>
            <w:r>
              <w:rPr>
                <w:rFonts w:ascii="Times New Roman" w:hAnsi="Times New Roman"/>
              </w:rPr>
              <w:t>Does the website link to the Grantee’s CDBG-DR website?</w:t>
            </w:r>
          </w:p>
          <w:p w14:paraId="423CC360" w14:textId="77777777" w:rsidR="00A70F3F" w:rsidRDefault="00A70F3F">
            <w:pPr>
              <w:rPr>
                <w:sz w:val="22"/>
                <w:szCs w:val="22"/>
              </w:rPr>
            </w:pPr>
          </w:p>
          <w:p w14:paraId="423CC361" w14:textId="50F54486" w:rsidR="00A70F3F" w:rsidRDefault="00E10A63">
            <w:pPr>
              <w:rPr>
                <w:sz w:val="22"/>
                <w:szCs w:val="22"/>
              </w:rPr>
            </w:pPr>
            <w:r>
              <w:rPr>
                <w:sz w:val="22"/>
                <w:szCs w:val="22"/>
              </w:rPr>
              <w:t>[84 FR 458</w:t>
            </w:r>
            <w:r w:rsidR="00B7750C">
              <w:rPr>
                <w:sz w:val="22"/>
                <w:szCs w:val="22"/>
              </w:rPr>
              <w:t>45, 458</w:t>
            </w:r>
            <w:r>
              <w:rPr>
                <w:sz w:val="22"/>
                <w:szCs w:val="22"/>
              </w:rPr>
              <w:t>52-45853</w:t>
            </w:r>
            <w:r w:rsidR="007C5EFE">
              <w:rPr>
                <w:sz w:val="22"/>
                <w:szCs w:val="22"/>
              </w:rPr>
              <w:t>,</w:t>
            </w:r>
            <w:r>
              <w:rPr>
                <w:sz w:val="22"/>
                <w:szCs w:val="22"/>
              </w:rPr>
              <w:t xml:space="preserve"> and 86 FR 566]</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A70F3F" w14:paraId="423CC365" w14:textId="77777777">
              <w:trPr>
                <w:trHeight w:val="170"/>
              </w:trPr>
              <w:tc>
                <w:tcPr>
                  <w:tcW w:w="425" w:type="dxa"/>
                </w:tcPr>
                <w:p w14:paraId="423CC36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6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6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69" w14:textId="77777777">
              <w:trPr>
                <w:trHeight w:val="225"/>
              </w:trPr>
              <w:tc>
                <w:tcPr>
                  <w:tcW w:w="425" w:type="dxa"/>
                </w:tcPr>
                <w:p w14:paraId="423CC36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6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6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6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78" w14:textId="77777777">
        <w:trPr>
          <w:trHeight w:val="773"/>
        </w:trPr>
        <w:tc>
          <w:tcPr>
            <w:tcW w:w="450" w:type="dxa"/>
            <w:vMerge/>
            <w:tcBorders>
              <w:left w:val="nil"/>
              <w:bottom w:val="nil"/>
            </w:tcBorders>
          </w:tcPr>
          <w:p w14:paraId="423CC36C" w14:textId="77777777" w:rsidR="00A70F3F" w:rsidRDefault="00A70F3F">
            <w:pPr>
              <w:rPr>
                <w:sz w:val="22"/>
                <w:szCs w:val="22"/>
              </w:rPr>
            </w:pPr>
          </w:p>
        </w:tc>
        <w:tc>
          <w:tcPr>
            <w:tcW w:w="7665" w:type="dxa"/>
            <w:tcBorders>
              <w:top w:val="single" w:sz="4" w:space="0" w:color="auto"/>
              <w:bottom w:val="single" w:sz="4" w:space="0" w:color="auto"/>
              <w:right w:val="single" w:sz="4" w:space="0" w:color="auto"/>
            </w:tcBorders>
          </w:tcPr>
          <w:p w14:paraId="423CC36D" w14:textId="77777777" w:rsidR="00A70F3F" w:rsidRDefault="00E10A63">
            <w:pPr>
              <w:pStyle w:val="ListParagraph"/>
              <w:numPr>
                <w:ilvl w:val="0"/>
                <w:numId w:val="61"/>
              </w:numPr>
              <w:rPr>
                <w:rFonts w:ascii="Times New Roman" w:hAnsi="Times New Roman"/>
              </w:rPr>
            </w:pPr>
            <w:r>
              <w:rPr>
                <w:rFonts w:ascii="Times New Roman" w:hAnsi="Times New Roman"/>
              </w:rPr>
              <w:t>Does the website include the projection of expenditures and outcomes?</w:t>
            </w:r>
          </w:p>
          <w:p w14:paraId="423CC36E" w14:textId="77777777" w:rsidR="00A70F3F" w:rsidRDefault="00E10A63">
            <w:pPr>
              <w:rPr>
                <w:sz w:val="22"/>
                <w:szCs w:val="22"/>
              </w:rPr>
            </w:pPr>
            <w:r>
              <w:rPr>
                <w:sz w:val="22"/>
                <w:szCs w:val="22"/>
              </w:rPr>
              <w:t>[84 FR 45852-45853 and 86 FR 566]</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A70F3F" w14:paraId="423CC372" w14:textId="77777777">
              <w:trPr>
                <w:trHeight w:val="170"/>
              </w:trPr>
              <w:tc>
                <w:tcPr>
                  <w:tcW w:w="425" w:type="dxa"/>
                </w:tcPr>
                <w:p w14:paraId="423CC36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7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7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76" w14:textId="77777777">
              <w:trPr>
                <w:trHeight w:val="225"/>
              </w:trPr>
              <w:tc>
                <w:tcPr>
                  <w:tcW w:w="425" w:type="dxa"/>
                </w:tcPr>
                <w:p w14:paraId="423CC37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7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7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7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86" w14:textId="77777777">
        <w:trPr>
          <w:trHeight w:val="350"/>
        </w:trPr>
        <w:tc>
          <w:tcPr>
            <w:tcW w:w="450" w:type="dxa"/>
            <w:vMerge w:val="restart"/>
            <w:tcBorders>
              <w:top w:val="nil"/>
              <w:left w:val="nil"/>
              <w:bottom w:val="nil"/>
              <w:right w:val="single" w:sz="4" w:space="0" w:color="auto"/>
            </w:tcBorders>
          </w:tcPr>
          <w:p w14:paraId="423CC379" w14:textId="77777777" w:rsidR="00A70F3F" w:rsidRDefault="00A70F3F">
            <w:pPr>
              <w:rPr>
                <w:sz w:val="22"/>
                <w:szCs w:val="22"/>
              </w:rPr>
            </w:pPr>
          </w:p>
        </w:tc>
        <w:tc>
          <w:tcPr>
            <w:tcW w:w="7665" w:type="dxa"/>
            <w:tcBorders>
              <w:top w:val="single" w:sz="4" w:space="0" w:color="auto"/>
              <w:left w:val="single" w:sz="4" w:space="0" w:color="auto"/>
              <w:bottom w:val="single" w:sz="4" w:space="0" w:color="auto"/>
              <w:right w:val="single" w:sz="4" w:space="0" w:color="auto"/>
            </w:tcBorders>
          </w:tcPr>
          <w:p w14:paraId="423CC37A" w14:textId="016D3F4F" w:rsidR="00A70F3F" w:rsidRDefault="00E10A63">
            <w:pPr>
              <w:pStyle w:val="ListParagraph"/>
              <w:numPr>
                <w:ilvl w:val="0"/>
                <w:numId w:val="61"/>
              </w:numPr>
              <w:spacing w:after="0" w:line="240" w:lineRule="auto"/>
              <w:rPr>
                <w:rFonts w:ascii="Times New Roman" w:hAnsi="Times New Roman"/>
              </w:rPr>
            </w:pPr>
            <w:r>
              <w:rPr>
                <w:rFonts w:ascii="Times New Roman" w:hAnsi="Times New Roman"/>
              </w:rPr>
              <w:t>If the grantee awards funds competitively, does the website include the eligibility requirements for such funding, all criteria to be used by the grantee in its selection of applications for funding (including the relative importance of each criterion) and the time frame for consideration of applications</w:t>
            </w:r>
            <w:r w:rsidR="00695DDD">
              <w:rPr>
                <w:rFonts w:ascii="Times New Roman" w:hAnsi="Times New Roman"/>
              </w:rPr>
              <w:t>?</w:t>
            </w:r>
          </w:p>
          <w:p w14:paraId="423CC37B" w14:textId="77777777" w:rsidR="00A70F3F" w:rsidRDefault="00A70F3F">
            <w:pPr>
              <w:rPr>
                <w:sz w:val="22"/>
                <w:szCs w:val="22"/>
              </w:rPr>
            </w:pPr>
          </w:p>
          <w:p w14:paraId="423CC37C" w14:textId="77777777" w:rsidR="00A70F3F" w:rsidRDefault="00E10A63">
            <w:pPr>
              <w:rPr>
                <w:sz w:val="22"/>
                <w:szCs w:val="22"/>
              </w:rPr>
            </w:pPr>
            <w:r>
              <w:rPr>
                <w:sz w:val="22"/>
                <w:szCs w:val="22"/>
              </w:rPr>
              <w:t>[84 FR 45845, 45852-45853, and 86 FR 566]</w:t>
            </w:r>
          </w:p>
        </w:tc>
        <w:tc>
          <w:tcPr>
            <w:tcW w:w="124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A70F3F" w14:paraId="423CC380" w14:textId="77777777">
              <w:trPr>
                <w:trHeight w:val="170"/>
              </w:trPr>
              <w:tc>
                <w:tcPr>
                  <w:tcW w:w="425" w:type="dxa"/>
                </w:tcPr>
                <w:p w14:paraId="423CC37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7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7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84" w14:textId="77777777">
              <w:trPr>
                <w:trHeight w:val="225"/>
              </w:trPr>
              <w:tc>
                <w:tcPr>
                  <w:tcW w:w="425" w:type="dxa"/>
                </w:tcPr>
                <w:p w14:paraId="423CC38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8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8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8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8A" w14:textId="77777777">
        <w:trPr>
          <w:trHeight w:val="773"/>
        </w:trPr>
        <w:tc>
          <w:tcPr>
            <w:tcW w:w="450" w:type="dxa"/>
            <w:vMerge/>
            <w:tcBorders>
              <w:left w:val="nil"/>
              <w:bottom w:val="nil"/>
              <w:right w:val="single" w:sz="4" w:space="0" w:color="auto"/>
            </w:tcBorders>
          </w:tcPr>
          <w:p w14:paraId="423CC387" w14:textId="77777777" w:rsidR="00A70F3F" w:rsidRDefault="00A70F3F">
            <w:pPr>
              <w:rPr>
                <w:sz w:val="22"/>
                <w:szCs w:val="22"/>
              </w:rPr>
            </w:pPr>
          </w:p>
        </w:tc>
        <w:tc>
          <w:tcPr>
            <w:tcW w:w="8905" w:type="dxa"/>
            <w:gridSpan w:val="2"/>
            <w:tcBorders>
              <w:top w:val="single" w:sz="4" w:space="0" w:color="auto"/>
              <w:left w:val="single" w:sz="4" w:space="0" w:color="auto"/>
              <w:bottom w:val="single" w:sz="4" w:space="0" w:color="auto"/>
              <w:right w:val="single" w:sz="4" w:space="0" w:color="auto"/>
            </w:tcBorders>
          </w:tcPr>
          <w:p w14:paraId="423CC38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38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423CC38B" w14:textId="77777777" w:rsidR="00A70F3F" w:rsidRDefault="00A70F3F">
      <w:pPr>
        <w:rPr>
          <w:sz w:val="22"/>
          <w:szCs w:val="22"/>
        </w:rPr>
      </w:pP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82"/>
        <w:gridCol w:w="1223"/>
      </w:tblGrid>
      <w:tr w:rsidR="00A70F3F" w14:paraId="423CC38E" w14:textId="77777777" w:rsidTr="00DA5C44">
        <w:trPr>
          <w:trHeight w:val="458"/>
        </w:trPr>
        <w:tc>
          <w:tcPr>
            <w:tcW w:w="450" w:type="dxa"/>
            <w:vMerge w:val="restart"/>
            <w:tcBorders>
              <w:top w:val="nil"/>
              <w:left w:val="nil"/>
              <w:bottom w:val="nil"/>
              <w:right w:val="single" w:sz="4" w:space="0" w:color="auto"/>
            </w:tcBorders>
          </w:tcPr>
          <w:p w14:paraId="423CC38C" w14:textId="77777777" w:rsidR="00A70F3F" w:rsidRDefault="00A70F3F">
            <w:pPr>
              <w:pStyle w:val="ListParagraph"/>
              <w:numPr>
                <w:ilvl w:val="0"/>
                <w:numId w:val="97"/>
              </w:numPr>
            </w:pPr>
          </w:p>
        </w:tc>
        <w:tc>
          <w:tcPr>
            <w:tcW w:w="8905" w:type="dxa"/>
            <w:gridSpan w:val="2"/>
            <w:tcBorders>
              <w:left w:val="single" w:sz="4" w:space="0" w:color="auto"/>
            </w:tcBorders>
          </w:tcPr>
          <w:p w14:paraId="423CC38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Does the grantee have written procedures for the website including: </w:t>
            </w:r>
          </w:p>
        </w:tc>
      </w:tr>
      <w:tr w:rsidR="005E6E29" w14:paraId="423CC3A5" w14:textId="77777777" w:rsidTr="005E6E29">
        <w:trPr>
          <w:trHeight w:val="773"/>
        </w:trPr>
        <w:tc>
          <w:tcPr>
            <w:tcW w:w="450" w:type="dxa"/>
            <w:vMerge/>
            <w:tcBorders>
              <w:top w:val="nil"/>
              <w:left w:val="nil"/>
              <w:bottom w:val="nil"/>
              <w:right w:val="single" w:sz="4" w:space="0" w:color="auto"/>
            </w:tcBorders>
          </w:tcPr>
          <w:p w14:paraId="423CC38F" w14:textId="77777777" w:rsidR="00A70F3F" w:rsidRDefault="00A70F3F">
            <w:pPr>
              <w:rPr>
                <w:sz w:val="22"/>
                <w:szCs w:val="22"/>
              </w:rPr>
            </w:pPr>
          </w:p>
        </w:tc>
        <w:tc>
          <w:tcPr>
            <w:tcW w:w="7682" w:type="dxa"/>
            <w:tcBorders>
              <w:left w:val="single" w:sz="4" w:space="0" w:color="auto"/>
              <w:bottom w:val="single" w:sz="4" w:space="0" w:color="auto"/>
            </w:tcBorders>
          </w:tcPr>
          <w:p w14:paraId="423CC390" w14:textId="77777777" w:rsidR="00A70F3F" w:rsidRDefault="00E10A63">
            <w:pPr>
              <w:pStyle w:val="ListParagraph"/>
              <w:numPr>
                <w:ilvl w:val="0"/>
                <w:numId w:val="62"/>
              </w:numPr>
              <w:rPr>
                <w:rFonts w:ascii="Times New Roman" w:hAnsi="Times New Roman"/>
              </w:rPr>
            </w:pPr>
            <w:r>
              <w:rPr>
                <w:rFonts w:ascii="Times New Roman" w:hAnsi="Times New Roman"/>
              </w:rPr>
              <w:t xml:space="preserve">A procedure to post: </w:t>
            </w:r>
          </w:p>
          <w:p w14:paraId="423CC391" w14:textId="77777777" w:rsidR="00A70F3F" w:rsidRDefault="00E10A63">
            <w:pPr>
              <w:pStyle w:val="ListParagraph"/>
              <w:numPr>
                <w:ilvl w:val="0"/>
                <w:numId w:val="44"/>
              </w:numPr>
              <w:rPr>
                <w:rFonts w:ascii="Times New Roman" w:hAnsi="Times New Roman"/>
              </w:rPr>
            </w:pPr>
            <w:r>
              <w:rPr>
                <w:rFonts w:ascii="Times New Roman" w:hAnsi="Times New Roman"/>
              </w:rPr>
              <w:t>the action plan (including all amendments);</w:t>
            </w:r>
          </w:p>
          <w:p w14:paraId="423CC392"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each QPR within three days of submission to HUD (as created using the DRGR system); </w:t>
            </w:r>
          </w:p>
          <w:p w14:paraId="423CC393"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citizen participation requirements; </w:t>
            </w:r>
          </w:p>
          <w:p w14:paraId="423CC394"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activity/program information for activities described in the action plan, including all contracts and ongoing procurement policies; </w:t>
            </w:r>
          </w:p>
          <w:p w14:paraId="423CC395"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procurement policies and procedures; </w:t>
            </w:r>
          </w:p>
          <w:p w14:paraId="423CC396"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activity/program information for activities described in the action plan; </w:t>
            </w:r>
          </w:p>
          <w:p w14:paraId="423CC397"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lastRenderedPageBreak/>
              <w:t xml:space="preserve">status of services or goods currently being procured and details of all contracts (e.g., a summary list of procurements, the phase of the procurement, requirements for proposals, etc..); </w:t>
            </w:r>
          </w:p>
          <w:p w14:paraId="423CC398" w14:textId="77777777" w:rsidR="00A70F3F" w:rsidRDefault="00E10A63">
            <w:pPr>
              <w:pStyle w:val="ListParagraph"/>
              <w:numPr>
                <w:ilvl w:val="0"/>
                <w:numId w:val="44"/>
              </w:numPr>
              <w:spacing w:after="0" w:line="240" w:lineRule="auto"/>
              <w:rPr>
                <w:rFonts w:ascii="Times New Roman" w:hAnsi="Times New Roman"/>
              </w:rPr>
            </w:pPr>
            <w:r>
              <w:rPr>
                <w:rFonts w:ascii="Times New Roman" w:hAnsi="Times New Roman"/>
              </w:rPr>
              <w:t xml:space="preserve">a copy of all executed contracts that will be paid with CDBG-MIT funds, including those procured by the grantee, recipients, or subrecipients? </w:t>
            </w:r>
          </w:p>
          <w:p w14:paraId="423CC399" w14:textId="77777777" w:rsidR="00A70F3F" w:rsidRDefault="00A70F3F">
            <w:pPr>
              <w:autoSpaceDE w:val="0"/>
              <w:autoSpaceDN w:val="0"/>
              <w:adjustRightInd w:val="0"/>
              <w:ind w:left="1440"/>
              <w:rPr>
                <w:rFonts w:eastAsia="Calibri"/>
                <w:sz w:val="22"/>
                <w:szCs w:val="22"/>
              </w:rPr>
            </w:pPr>
          </w:p>
          <w:p w14:paraId="423CC39A" w14:textId="77777777" w:rsidR="00A70F3F" w:rsidRDefault="00E10A63">
            <w:pPr>
              <w:ind w:left="720"/>
              <w:rPr>
                <w:sz w:val="22"/>
                <w:szCs w:val="22"/>
              </w:rPr>
            </w:pPr>
            <w:r>
              <w:rPr>
                <w:b/>
                <w:bCs/>
                <w:sz w:val="22"/>
                <w:szCs w:val="22"/>
              </w:rPr>
              <w:t>NOTE:</w:t>
            </w:r>
            <w:r>
              <w:rPr>
                <w:sz w:val="22"/>
                <w:szCs w:val="22"/>
              </w:rPr>
              <w:t xml:space="preserve"> The grantee should post only contracts as defined in 2 CFR 200.22.</w:t>
            </w:r>
          </w:p>
          <w:p w14:paraId="423CC39B" w14:textId="77777777" w:rsidR="00A70F3F" w:rsidRDefault="00A70F3F">
            <w:pPr>
              <w:ind w:left="720"/>
              <w:rPr>
                <w:sz w:val="22"/>
                <w:szCs w:val="22"/>
              </w:rPr>
            </w:pPr>
          </w:p>
        </w:tc>
        <w:tc>
          <w:tcPr>
            <w:tcW w:w="12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0"/>
              <w:gridCol w:w="461"/>
            </w:tblGrid>
            <w:tr w:rsidR="00A70F3F" w14:paraId="423CC39F" w14:textId="77777777" w:rsidTr="000A2456">
              <w:trPr>
                <w:trHeight w:val="170"/>
              </w:trPr>
              <w:tc>
                <w:tcPr>
                  <w:tcW w:w="425" w:type="dxa"/>
                </w:tcPr>
                <w:p w14:paraId="423CC39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lastRenderedPageBreak/>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9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9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A3" w14:textId="77777777" w:rsidTr="000A2456">
              <w:trPr>
                <w:trHeight w:val="225"/>
              </w:trPr>
              <w:tc>
                <w:tcPr>
                  <w:tcW w:w="425" w:type="dxa"/>
                </w:tcPr>
                <w:p w14:paraId="423CC3A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A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A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A4"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3B2" w14:textId="77777777" w:rsidTr="00DA5C44">
        <w:trPr>
          <w:trHeight w:val="557"/>
        </w:trPr>
        <w:tc>
          <w:tcPr>
            <w:tcW w:w="450" w:type="dxa"/>
            <w:vMerge/>
            <w:tcBorders>
              <w:top w:val="nil"/>
              <w:left w:val="nil"/>
              <w:bottom w:val="nil"/>
              <w:right w:val="single" w:sz="4" w:space="0" w:color="auto"/>
            </w:tcBorders>
          </w:tcPr>
          <w:p w14:paraId="423CC3A6" w14:textId="77777777" w:rsidR="00A70F3F" w:rsidRDefault="00A70F3F">
            <w:pPr>
              <w:rPr>
                <w:sz w:val="22"/>
                <w:szCs w:val="22"/>
              </w:rPr>
            </w:pPr>
          </w:p>
        </w:tc>
        <w:tc>
          <w:tcPr>
            <w:tcW w:w="7682" w:type="dxa"/>
            <w:tcBorders>
              <w:left w:val="single" w:sz="4" w:space="0" w:color="auto"/>
              <w:bottom w:val="single" w:sz="4" w:space="0" w:color="auto"/>
            </w:tcBorders>
          </w:tcPr>
          <w:p w14:paraId="423CC3A7" w14:textId="77777777" w:rsidR="00A70F3F" w:rsidRDefault="00E10A63">
            <w:pPr>
              <w:pStyle w:val="ListParagraph"/>
              <w:numPr>
                <w:ilvl w:val="0"/>
                <w:numId w:val="62"/>
              </w:numPr>
              <w:spacing w:after="0" w:line="240" w:lineRule="auto"/>
              <w:rPr>
                <w:rFonts w:ascii="Times New Roman" w:hAnsi="Times New Roman"/>
              </w:rPr>
            </w:pPr>
            <w:r>
              <w:rPr>
                <w:rFonts w:ascii="Times New Roman" w:hAnsi="Times New Roman"/>
              </w:rPr>
              <w:t xml:space="preserve">The frequency of website updates, which must be no less than monthly? </w:t>
            </w:r>
          </w:p>
          <w:p w14:paraId="423CC3A8" w14:textId="77777777" w:rsidR="00A70F3F" w:rsidRDefault="00A70F3F">
            <w:pPr>
              <w:pStyle w:val="ListParagraph"/>
              <w:spacing w:after="0" w:line="240" w:lineRule="auto"/>
              <w:ind w:left="360"/>
              <w:rPr>
                <w:rFonts w:ascii="Times New Roman" w:hAnsi="Times New Roman"/>
              </w:rPr>
            </w:pPr>
          </w:p>
        </w:tc>
        <w:tc>
          <w:tcPr>
            <w:tcW w:w="12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0"/>
              <w:gridCol w:w="461"/>
            </w:tblGrid>
            <w:tr w:rsidR="00A70F3F" w14:paraId="423CC3AC" w14:textId="77777777" w:rsidTr="000A2456">
              <w:trPr>
                <w:trHeight w:val="170"/>
              </w:trPr>
              <w:tc>
                <w:tcPr>
                  <w:tcW w:w="425" w:type="dxa"/>
                </w:tcPr>
                <w:p w14:paraId="423CC3A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A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A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B0" w14:textId="77777777" w:rsidTr="000A2456">
              <w:trPr>
                <w:trHeight w:val="225"/>
              </w:trPr>
              <w:tc>
                <w:tcPr>
                  <w:tcW w:w="425" w:type="dxa"/>
                </w:tcPr>
                <w:p w14:paraId="423CC3A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A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A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B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3BF" w14:textId="77777777" w:rsidTr="00DA5C44">
        <w:trPr>
          <w:trHeight w:val="593"/>
        </w:trPr>
        <w:tc>
          <w:tcPr>
            <w:tcW w:w="450" w:type="dxa"/>
            <w:vMerge/>
            <w:tcBorders>
              <w:top w:val="nil"/>
              <w:left w:val="nil"/>
              <w:bottom w:val="nil"/>
              <w:right w:val="single" w:sz="4" w:space="0" w:color="auto"/>
            </w:tcBorders>
          </w:tcPr>
          <w:p w14:paraId="423CC3B3" w14:textId="77777777" w:rsidR="00A70F3F" w:rsidRDefault="00A70F3F">
            <w:pPr>
              <w:rPr>
                <w:sz w:val="22"/>
                <w:szCs w:val="22"/>
              </w:rPr>
            </w:pPr>
          </w:p>
        </w:tc>
        <w:tc>
          <w:tcPr>
            <w:tcW w:w="7682" w:type="dxa"/>
            <w:tcBorders>
              <w:left w:val="single" w:sz="4" w:space="0" w:color="auto"/>
              <w:bottom w:val="single" w:sz="4" w:space="0" w:color="auto"/>
            </w:tcBorders>
          </w:tcPr>
          <w:p w14:paraId="423CC3B4" w14:textId="5D1E9858" w:rsidR="00A70F3F" w:rsidRDefault="00E10A63">
            <w:pPr>
              <w:pStyle w:val="ListParagraph"/>
              <w:numPr>
                <w:ilvl w:val="0"/>
                <w:numId w:val="62"/>
              </w:numPr>
              <w:spacing w:after="0" w:line="240" w:lineRule="auto"/>
              <w:rPr>
                <w:rFonts w:ascii="Times New Roman" w:hAnsi="Times New Roman"/>
              </w:rPr>
            </w:pPr>
            <w:r>
              <w:rPr>
                <w:rFonts w:ascii="Times New Roman" w:hAnsi="Times New Roman"/>
              </w:rPr>
              <w:t>I</w:t>
            </w:r>
            <w:r w:rsidR="001D6E82">
              <w:rPr>
                <w:rFonts w:ascii="Times New Roman" w:hAnsi="Times New Roman"/>
              </w:rPr>
              <w:t>s</w:t>
            </w:r>
            <w:r>
              <w:rPr>
                <w:rFonts w:ascii="Times New Roman" w:hAnsi="Times New Roman"/>
              </w:rPr>
              <w:t xml:space="preserve"> the grantee's mitigation website functioning and following the written procedures? </w:t>
            </w:r>
          </w:p>
          <w:p w14:paraId="423CC3B5" w14:textId="77777777" w:rsidR="00A70F3F" w:rsidRDefault="00A70F3F">
            <w:pPr>
              <w:pStyle w:val="ListParagraph"/>
              <w:spacing w:after="0" w:line="240" w:lineRule="auto"/>
              <w:ind w:left="360"/>
              <w:rPr>
                <w:rFonts w:ascii="Times New Roman" w:hAnsi="Times New Roman"/>
              </w:rPr>
            </w:pPr>
          </w:p>
        </w:tc>
        <w:tc>
          <w:tcPr>
            <w:tcW w:w="12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0"/>
              <w:gridCol w:w="461"/>
            </w:tblGrid>
            <w:tr w:rsidR="00A70F3F" w14:paraId="423CC3B9" w14:textId="77777777" w:rsidTr="000A2456">
              <w:trPr>
                <w:trHeight w:val="170"/>
              </w:trPr>
              <w:tc>
                <w:tcPr>
                  <w:tcW w:w="425" w:type="dxa"/>
                </w:tcPr>
                <w:p w14:paraId="423CC3B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B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B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BD" w14:textId="77777777" w:rsidTr="000A2456">
              <w:trPr>
                <w:trHeight w:val="225"/>
              </w:trPr>
              <w:tc>
                <w:tcPr>
                  <w:tcW w:w="425" w:type="dxa"/>
                </w:tcPr>
                <w:p w14:paraId="423CC3B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B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B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B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3C3" w14:textId="77777777" w:rsidTr="00DA5C44">
        <w:trPr>
          <w:cantSplit/>
        </w:trPr>
        <w:tc>
          <w:tcPr>
            <w:tcW w:w="450" w:type="dxa"/>
            <w:vMerge/>
            <w:tcBorders>
              <w:top w:val="nil"/>
              <w:left w:val="nil"/>
              <w:bottom w:val="nil"/>
              <w:right w:val="single" w:sz="4" w:space="0" w:color="auto"/>
            </w:tcBorders>
          </w:tcPr>
          <w:p w14:paraId="423CC3C0"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3C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3C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3C6" w14:textId="77777777" w:rsidTr="00DA5C44">
        <w:trPr>
          <w:cantSplit/>
        </w:trPr>
        <w:tc>
          <w:tcPr>
            <w:tcW w:w="450" w:type="dxa"/>
            <w:vMerge/>
            <w:tcBorders>
              <w:top w:val="nil"/>
              <w:left w:val="nil"/>
              <w:bottom w:val="nil"/>
              <w:right w:val="single" w:sz="4" w:space="0" w:color="auto"/>
            </w:tcBorders>
          </w:tcPr>
          <w:p w14:paraId="423CC3C4" w14:textId="77777777" w:rsidR="00A70F3F" w:rsidRDefault="00A70F3F">
            <w:pPr>
              <w:rPr>
                <w:sz w:val="22"/>
                <w:szCs w:val="22"/>
              </w:rPr>
            </w:pPr>
          </w:p>
        </w:tc>
        <w:tc>
          <w:tcPr>
            <w:tcW w:w="8905" w:type="dxa"/>
            <w:gridSpan w:val="2"/>
            <w:tcBorders>
              <w:left w:val="single" w:sz="4" w:space="0" w:color="auto"/>
            </w:tcBorders>
          </w:tcPr>
          <w:p w14:paraId="423CC3C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3C7" w14:textId="5CCC1FA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47"/>
        <w:gridCol w:w="1258"/>
      </w:tblGrid>
      <w:tr w:rsidR="00A70F3F" w14:paraId="423CC3CA" w14:textId="77777777" w:rsidTr="000A2456">
        <w:trPr>
          <w:cantSplit/>
          <w:trHeight w:val="530"/>
        </w:trPr>
        <w:tc>
          <w:tcPr>
            <w:tcW w:w="450" w:type="dxa"/>
            <w:vMerge w:val="restart"/>
            <w:tcBorders>
              <w:top w:val="nil"/>
              <w:left w:val="nil"/>
              <w:bottom w:val="nil"/>
              <w:right w:val="single" w:sz="4" w:space="0" w:color="auto"/>
            </w:tcBorders>
          </w:tcPr>
          <w:p w14:paraId="423CC3C8" w14:textId="77777777" w:rsidR="00A70F3F" w:rsidRDefault="00A70F3F">
            <w:pPr>
              <w:pStyle w:val="ListParagraph"/>
              <w:numPr>
                <w:ilvl w:val="0"/>
                <w:numId w:val="97"/>
              </w:numPr>
            </w:pPr>
          </w:p>
        </w:tc>
        <w:tc>
          <w:tcPr>
            <w:tcW w:w="8905" w:type="dxa"/>
            <w:gridSpan w:val="2"/>
            <w:tcBorders>
              <w:left w:val="single" w:sz="4" w:space="0" w:color="auto"/>
            </w:tcBorders>
          </w:tcPr>
          <w:p w14:paraId="423CC3C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the requirement for website management, does the grantee’s public website include: </w:t>
            </w:r>
          </w:p>
        </w:tc>
      </w:tr>
      <w:tr w:rsidR="00A70F3F" w14:paraId="423CC3D8" w14:textId="77777777" w:rsidTr="000A2456">
        <w:trPr>
          <w:trHeight w:val="773"/>
        </w:trPr>
        <w:tc>
          <w:tcPr>
            <w:tcW w:w="450" w:type="dxa"/>
            <w:vMerge/>
            <w:tcBorders>
              <w:top w:val="nil"/>
              <w:left w:val="nil"/>
              <w:bottom w:val="nil"/>
              <w:right w:val="single" w:sz="4" w:space="0" w:color="auto"/>
            </w:tcBorders>
          </w:tcPr>
          <w:p w14:paraId="423CC3CB" w14:textId="77777777" w:rsidR="00A70F3F" w:rsidRDefault="00A70F3F">
            <w:pPr>
              <w:rPr>
                <w:sz w:val="22"/>
                <w:szCs w:val="22"/>
              </w:rPr>
            </w:pPr>
          </w:p>
        </w:tc>
        <w:tc>
          <w:tcPr>
            <w:tcW w:w="7647" w:type="dxa"/>
            <w:tcBorders>
              <w:left w:val="single" w:sz="4" w:space="0" w:color="auto"/>
            </w:tcBorders>
          </w:tcPr>
          <w:p w14:paraId="423CC3CC" w14:textId="77777777" w:rsidR="00A70F3F" w:rsidRDefault="00E10A63">
            <w:pPr>
              <w:pStyle w:val="ListParagraph"/>
              <w:numPr>
                <w:ilvl w:val="0"/>
                <w:numId w:val="79"/>
              </w:numPr>
              <w:spacing w:after="0" w:line="240" w:lineRule="auto"/>
              <w:rPr>
                <w:rFonts w:ascii="Times New Roman" w:hAnsi="Times New Roman"/>
              </w:rPr>
            </w:pPr>
            <w:r>
              <w:rPr>
                <w:rFonts w:ascii="Times New Roman" w:hAnsi="Times New Roman"/>
              </w:rPr>
              <w:t xml:space="preserve">Program information available in a form accessible to persons with disabilities and those with limited English proficiency either via its mitigation website or an alternative method?  </w:t>
            </w:r>
          </w:p>
          <w:p w14:paraId="423CC3CD" w14:textId="77777777" w:rsidR="00A70F3F" w:rsidRDefault="00A70F3F">
            <w:pPr>
              <w:ind w:left="-2"/>
              <w:rPr>
                <w:sz w:val="22"/>
                <w:szCs w:val="22"/>
              </w:rPr>
            </w:pPr>
          </w:p>
          <w:p w14:paraId="423CC3CE" w14:textId="77777777" w:rsidR="00A70F3F" w:rsidRDefault="00E10A63">
            <w:pPr>
              <w:ind w:left="-2"/>
              <w:rPr>
                <w:sz w:val="22"/>
                <w:szCs w:val="22"/>
              </w:rPr>
            </w:pPr>
            <w:r>
              <w:rPr>
                <w:sz w:val="22"/>
                <w:szCs w:val="22"/>
              </w:rPr>
              <w:t>[84 FR 45853 and 86 FR 566]</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3D2" w14:textId="77777777">
              <w:trPr>
                <w:trHeight w:val="170"/>
              </w:trPr>
              <w:tc>
                <w:tcPr>
                  <w:tcW w:w="425" w:type="dxa"/>
                </w:tcPr>
                <w:p w14:paraId="423CC3C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D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D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D6" w14:textId="77777777">
              <w:trPr>
                <w:trHeight w:val="225"/>
              </w:trPr>
              <w:tc>
                <w:tcPr>
                  <w:tcW w:w="425" w:type="dxa"/>
                </w:tcPr>
                <w:p w14:paraId="423CC3D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D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D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D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3E6" w14:textId="77777777" w:rsidTr="000A2456">
        <w:trPr>
          <w:trHeight w:val="773"/>
        </w:trPr>
        <w:tc>
          <w:tcPr>
            <w:tcW w:w="450" w:type="dxa"/>
            <w:vMerge/>
            <w:tcBorders>
              <w:top w:val="nil"/>
              <w:left w:val="nil"/>
              <w:bottom w:val="nil"/>
              <w:right w:val="single" w:sz="4" w:space="0" w:color="auto"/>
            </w:tcBorders>
          </w:tcPr>
          <w:p w14:paraId="423CC3D9" w14:textId="77777777" w:rsidR="00A70F3F" w:rsidRDefault="00A70F3F">
            <w:pPr>
              <w:rPr>
                <w:sz w:val="22"/>
                <w:szCs w:val="22"/>
              </w:rPr>
            </w:pPr>
          </w:p>
        </w:tc>
        <w:tc>
          <w:tcPr>
            <w:tcW w:w="7647" w:type="dxa"/>
            <w:tcBorders>
              <w:left w:val="single" w:sz="4" w:space="0" w:color="auto"/>
            </w:tcBorders>
          </w:tcPr>
          <w:p w14:paraId="423CC3DA" w14:textId="77777777" w:rsidR="00A70F3F" w:rsidRDefault="00E10A63">
            <w:pPr>
              <w:pStyle w:val="Level1"/>
              <w:numPr>
                <w:ilvl w:val="0"/>
                <w:numId w:val="79"/>
              </w:numPr>
              <w:tabs>
                <w:tab w:val="clear" w:pos="4320"/>
                <w:tab w:val="clear" w:pos="8640"/>
              </w:tabs>
              <w:rPr>
                <w:sz w:val="22"/>
                <w:szCs w:val="22"/>
              </w:rPr>
            </w:pPr>
            <w:r>
              <w:rPr>
                <w:sz w:val="22"/>
                <w:szCs w:val="22"/>
              </w:rPr>
              <w:t>Information accounting for how all grant funds are used and managed/administered?</w:t>
            </w:r>
          </w:p>
          <w:p w14:paraId="423CC3DB" w14:textId="77777777" w:rsidR="00A70F3F" w:rsidRDefault="00A70F3F">
            <w:pPr>
              <w:pStyle w:val="ListParagraph"/>
              <w:spacing w:after="0" w:line="240" w:lineRule="auto"/>
              <w:ind w:left="358"/>
              <w:rPr>
                <w:rFonts w:ascii="Times New Roman" w:hAnsi="Times New Roman"/>
              </w:rPr>
            </w:pPr>
          </w:p>
          <w:p w14:paraId="423CC3DC" w14:textId="77777777" w:rsidR="00A70F3F" w:rsidRDefault="00E10A63">
            <w:pPr>
              <w:rPr>
                <w:sz w:val="22"/>
                <w:szCs w:val="22"/>
              </w:rPr>
            </w:pPr>
            <w:r>
              <w:rPr>
                <w:sz w:val="22"/>
                <w:szCs w:val="22"/>
              </w:rPr>
              <w:t>[84 FR 45853 and 86 FR 566]</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3E0" w14:textId="77777777">
              <w:trPr>
                <w:trHeight w:val="170"/>
              </w:trPr>
              <w:tc>
                <w:tcPr>
                  <w:tcW w:w="425" w:type="dxa"/>
                </w:tcPr>
                <w:p w14:paraId="423CC3D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D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D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E4" w14:textId="77777777">
              <w:trPr>
                <w:trHeight w:val="225"/>
              </w:trPr>
              <w:tc>
                <w:tcPr>
                  <w:tcW w:w="425" w:type="dxa"/>
                </w:tcPr>
                <w:p w14:paraId="423CC3E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E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E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E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3F4" w14:textId="77777777" w:rsidTr="000A2456">
        <w:trPr>
          <w:trHeight w:val="323"/>
        </w:trPr>
        <w:tc>
          <w:tcPr>
            <w:tcW w:w="450" w:type="dxa"/>
            <w:vMerge/>
            <w:tcBorders>
              <w:top w:val="nil"/>
              <w:left w:val="nil"/>
              <w:bottom w:val="nil"/>
              <w:right w:val="single" w:sz="4" w:space="0" w:color="auto"/>
            </w:tcBorders>
          </w:tcPr>
          <w:p w14:paraId="423CC3E7" w14:textId="77777777" w:rsidR="00A70F3F" w:rsidRDefault="00A70F3F">
            <w:pPr>
              <w:rPr>
                <w:sz w:val="22"/>
                <w:szCs w:val="22"/>
              </w:rPr>
            </w:pPr>
          </w:p>
        </w:tc>
        <w:tc>
          <w:tcPr>
            <w:tcW w:w="7647" w:type="dxa"/>
            <w:tcBorders>
              <w:left w:val="single" w:sz="4" w:space="0" w:color="auto"/>
            </w:tcBorders>
          </w:tcPr>
          <w:p w14:paraId="423CC3E8" w14:textId="77777777" w:rsidR="00A70F3F" w:rsidRDefault="00E10A63">
            <w:pPr>
              <w:pStyle w:val="Level1"/>
              <w:numPr>
                <w:ilvl w:val="0"/>
                <w:numId w:val="79"/>
              </w:numPr>
              <w:tabs>
                <w:tab w:val="clear" w:pos="4320"/>
                <w:tab w:val="clear" w:pos="8640"/>
              </w:tabs>
              <w:rPr>
                <w:sz w:val="22"/>
                <w:szCs w:val="22"/>
              </w:rPr>
            </w:pPr>
            <w:r>
              <w:rPr>
                <w:sz w:val="22"/>
                <w:szCs w:val="22"/>
              </w:rPr>
              <w:t>Links to all action plans, action plan amendments, performance reports, CDBG-MIT citizen participation requirements, and activity/program information for activities described in the action plan?</w:t>
            </w:r>
          </w:p>
          <w:p w14:paraId="423CC3E9" w14:textId="77777777" w:rsidR="00A70F3F" w:rsidRDefault="00A70F3F">
            <w:pPr>
              <w:rPr>
                <w:sz w:val="22"/>
                <w:szCs w:val="22"/>
              </w:rPr>
            </w:pPr>
          </w:p>
          <w:p w14:paraId="423CC3EA" w14:textId="77777777" w:rsidR="00A70F3F" w:rsidRDefault="00E10A63">
            <w:pPr>
              <w:rPr>
                <w:sz w:val="22"/>
                <w:szCs w:val="22"/>
              </w:rPr>
            </w:pPr>
            <w:r>
              <w:rPr>
                <w:sz w:val="22"/>
                <w:szCs w:val="22"/>
              </w:rPr>
              <w:t>[84 FR 45853 and 86 FR 566]</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3EE" w14:textId="77777777">
              <w:trPr>
                <w:trHeight w:val="170"/>
              </w:trPr>
              <w:tc>
                <w:tcPr>
                  <w:tcW w:w="425" w:type="dxa"/>
                </w:tcPr>
                <w:p w14:paraId="423CC3E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E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E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3F2" w14:textId="77777777">
              <w:trPr>
                <w:trHeight w:val="225"/>
              </w:trPr>
              <w:tc>
                <w:tcPr>
                  <w:tcW w:w="425" w:type="dxa"/>
                </w:tcPr>
                <w:p w14:paraId="423CC3E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3F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3F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3F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04" w14:textId="77777777" w:rsidTr="000A2456">
        <w:trPr>
          <w:trHeight w:val="773"/>
        </w:trPr>
        <w:tc>
          <w:tcPr>
            <w:tcW w:w="450" w:type="dxa"/>
            <w:vMerge/>
            <w:tcBorders>
              <w:top w:val="nil"/>
              <w:left w:val="nil"/>
              <w:bottom w:val="nil"/>
              <w:right w:val="single" w:sz="4" w:space="0" w:color="auto"/>
            </w:tcBorders>
          </w:tcPr>
          <w:p w14:paraId="423CC3F5" w14:textId="77777777" w:rsidR="00A70F3F" w:rsidRDefault="00A70F3F">
            <w:pPr>
              <w:rPr>
                <w:sz w:val="22"/>
                <w:szCs w:val="22"/>
              </w:rPr>
            </w:pPr>
          </w:p>
        </w:tc>
        <w:tc>
          <w:tcPr>
            <w:tcW w:w="7647" w:type="dxa"/>
            <w:tcBorders>
              <w:left w:val="single" w:sz="4" w:space="0" w:color="auto"/>
            </w:tcBorders>
          </w:tcPr>
          <w:p w14:paraId="423CC3F6" w14:textId="77777777" w:rsidR="00A70F3F" w:rsidRDefault="00E10A63">
            <w:pPr>
              <w:pStyle w:val="Level1"/>
              <w:numPr>
                <w:ilvl w:val="0"/>
                <w:numId w:val="79"/>
              </w:numPr>
              <w:tabs>
                <w:tab w:val="clear" w:pos="4320"/>
                <w:tab w:val="clear" w:pos="8640"/>
              </w:tabs>
              <w:rPr>
                <w:sz w:val="22"/>
                <w:szCs w:val="22"/>
              </w:rPr>
            </w:pPr>
            <w:r>
              <w:rPr>
                <w:sz w:val="22"/>
                <w:szCs w:val="22"/>
              </w:rPr>
              <w:t>Details of all contracts and ongoing procurement policies, including status of services or goods currently being procured (e.g., phase of the procurement, requirements for proposals)?</w:t>
            </w:r>
          </w:p>
          <w:p w14:paraId="423CC3F7" w14:textId="77777777" w:rsidR="00A70F3F" w:rsidRDefault="00A70F3F">
            <w:pPr>
              <w:pStyle w:val="Level1"/>
              <w:numPr>
                <w:ilvl w:val="0"/>
                <w:numId w:val="0"/>
              </w:numPr>
              <w:tabs>
                <w:tab w:val="clear" w:pos="4320"/>
                <w:tab w:val="clear" w:pos="8640"/>
              </w:tabs>
              <w:ind w:left="720"/>
              <w:rPr>
                <w:sz w:val="22"/>
                <w:szCs w:val="22"/>
              </w:rPr>
            </w:pPr>
          </w:p>
          <w:p w14:paraId="423CC3F8" w14:textId="77777777" w:rsidR="00A70F3F" w:rsidRDefault="00E10A63">
            <w:pPr>
              <w:ind w:left="720"/>
              <w:rPr>
                <w:sz w:val="22"/>
                <w:szCs w:val="22"/>
              </w:rPr>
            </w:pPr>
            <w:r>
              <w:rPr>
                <w:b/>
                <w:bCs/>
                <w:sz w:val="22"/>
                <w:szCs w:val="22"/>
              </w:rPr>
              <w:t xml:space="preserve">NOTE: </w:t>
            </w:r>
            <w:r>
              <w:rPr>
                <w:sz w:val="22"/>
                <w:szCs w:val="22"/>
              </w:rPr>
              <w:t xml:space="preserve">The CDBG-MIT notices requirements differ slightly from the corresponding CDBG-DR notices in this section.  A CDBG-MIT grantee is required to post all executed contracts and the status of services or goods that are currently being procured, including those procured by the grantee, recipient, or subrecipient.  A grantee can do this by providing a summary and using the department Contract Reporting Template but a grantee is not required to use HUD’s Contract Reporting Template for CDBG-MIT. </w:t>
            </w:r>
          </w:p>
          <w:p w14:paraId="423CC3F9" w14:textId="77777777" w:rsidR="00A70F3F" w:rsidRDefault="00A70F3F">
            <w:pPr>
              <w:ind w:left="720"/>
              <w:rPr>
                <w:sz w:val="22"/>
                <w:szCs w:val="22"/>
              </w:rPr>
            </w:pPr>
          </w:p>
          <w:p w14:paraId="423CC3FA" w14:textId="77777777" w:rsidR="00A70F3F" w:rsidRDefault="00E10A63">
            <w:pPr>
              <w:rPr>
                <w:sz w:val="22"/>
                <w:szCs w:val="22"/>
              </w:rPr>
            </w:pPr>
            <w:r>
              <w:rPr>
                <w:sz w:val="22"/>
                <w:szCs w:val="22"/>
              </w:rPr>
              <w:t>[84 FR 45853 and 86 FR 566]</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3FE" w14:textId="77777777">
              <w:trPr>
                <w:trHeight w:val="170"/>
              </w:trPr>
              <w:tc>
                <w:tcPr>
                  <w:tcW w:w="425" w:type="dxa"/>
                </w:tcPr>
                <w:p w14:paraId="423CC3F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3F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3F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02" w14:textId="77777777">
              <w:trPr>
                <w:trHeight w:val="225"/>
              </w:trPr>
              <w:tc>
                <w:tcPr>
                  <w:tcW w:w="425" w:type="dxa"/>
                </w:tcPr>
                <w:p w14:paraId="423CC3F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0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0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0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16" w14:textId="77777777" w:rsidTr="000A2456">
        <w:trPr>
          <w:trHeight w:val="773"/>
        </w:trPr>
        <w:tc>
          <w:tcPr>
            <w:tcW w:w="450" w:type="dxa"/>
            <w:vMerge/>
            <w:tcBorders>
              <w:top w:val="nil"/>
              <w:left w:val="nil"/>
              <w:bottom w:val="nil"/>
              <w:right w:val="single" w:sz="4" w:space="0" w:color="auto"/>
            </w:tcBorders>
          </w:tcPr>
          <w:p w14:paraId="423CC405" w14:textId="77777777" w:rsidR="00A70F3F" w:rsidRDefault="00A70F3F">
            <w:pPr>
              <w:rPr>
                <w:sz w:val="22"/>
                <w:szCs w:val="22"/>
              </w:rPr>
            </w:pPr>
          </w:p>
        </w:tc>
        <w:tc>
          <w:tcPr>
            <w:tcW w:w="7647" w:type="dxa"/>
            <w:tcBorders>
              <w:left w:val="single" w:sz="4" w:space="0" w:color="auto"/>
            </w:tcBorders>
          </w:tcPr>
          <w:p w14:paraId="423CC406" w14:textId="77777777" w:rsidR="00A70F3F" w:rsidRDefault="00E10A63">
            <w:pPr>
              <w:pStyle w:val="ListParagraph"/>
              <w:numPr>
                <w:ilvl w:val="0"/>
                <w:numId w:val="79"/>
              </w:numPr>
              <w:spacing w:after="0" w:line="240" w:lineRule="auto"/>
              <w:rPr>
                <w:rFonts w:ascii="Times New Roman" w:hAnsi="Times New Roman"/>
              </w:rPr>
            </w:pPr>
            <w:r>
              <w:rPr>
                <w:rFonts w:ascii="Times New Roman" w:hAnsi="Times New Roman"/>
              </w:rPr>
              <w:t>Executed CDBG–MIT contracts, including a copy of contracts the grantee has procured directly?</w:t>
            </w:r>
          </w:p>
          <w:p w14:paraId="423CC407" w14:textId="77777777" w:rsidR="00A70F3F" w:rsidRDefault="00A70F3F">
            <w:pPr>
              <w:ind w:left="1440"/>
              <w:rPr>
                <w:b/>
                <w:bCs/>
                <w:sz w:val="22"/>
                <w:szCs w:val="22"/>
              </w:rPr>
            </w:pPr>
          </w:p>
          <w:p w14:paraId="423CC408" w14:textId="09A07E7F" w:rsidR="00A70F3F" w:rsidRDefault="00E10A63">
            <w:pPr>
              <w:ind w:left="720"/>
              <w:rPr>
                <w:sz w:val="22"/>
                <w:szCs w:val="22"/>
              </w:rPr>
            </w:pPr>
            <w:r>
              <w:rPr>
                <w:b/>
                <w:bCs/>
                <w:sz w:val="22"/>
                <w:szCs w:val="22"/>
              </w:rPr>
              <w:t xml:space="preserve">NOTE 1: </w:t>
            </w:r>
            <w:r>
              <w:rPr>
                <w:sz w:val="22"/>
                <w:szCs w:val="22"/>
              </w:rPr>
              <w:t xml:space="preserve">The CDBG-MIT notices requirement differ slightly from the corresponding CDBG-DR notices in this section.  A CDBG-MIT grantee is required to post all executed contracts and the status of services or goods that are currently being procured, including those procured by the grantee, recipient, or subrecipient.  A grantee can do this by providing a summary and using the department Contract Reporting Template but a grantee is not required to use HUD’s Contract Reporting </w:t>
            </w:r>
            <w:r w:rsidR="00F36CCA">
              <w:rPr>
                <w:sz w:val="22"/>
                <w:szCs w:val="22"/>
              </w:rPr>
              <w:t>Template for</w:t>
            </w:r>
            <w:r>
              <w:rPr>
                <w:sz w:val="22"/>
                <w:szCs w:val="22"/>
              </w:rPr>
              <w:t xml:space="preserve"> CDBG-MIT. </w:t>
            </w:r>
          </w:p>
          <w:p w14:paraId="423CC409" w14:textId="77777777" w:rsidR="00A70F3F" w:rsidRDefault="00A70F3F">
            <w:pPr>
              <w:ind w:left="1440"/>
              <w:rPr>
                <w:b/>
                <w:bCs/>
                <w:sz w:val="22"/>
                <w:szCs w:val="22"/>
              </w:rPr>
            </w:pPr>
          </w:p>
          <w:p w14:paraId="423CC40A" w14:textId="77777777" w:rsidR="00A70F3F" w:rsidRDefault="00E10A63">
            <w:pPr>
              <w:ind w:left="720"/>
              <w:rPr>
                <w:sz w:val="22"/>
                <w:szCs w:val="22"/>
              </w:rPr>
            </w:pPr>
            <w:r>
              <w:rPr>
                <w:b/>
                <w:bCs/>
                <w:sz w:val="22"/>
                <w:szCs w:val="22"/>
              </w:rPr>
              <w:t>NOTE 2:</w:t>
            </w:r>
            <w:r>
              <w:rPr>
                <w:sz w:val="22"/>
                <w:szCs w:val="22"/>
              </w:rPr>
              <w:t xml:space="preserve"> Grantees should post only those contracts subject to 2 CFR 200.22, or in accordance with the State’s procurement policies. </w:t>
            </w:r>
          </w:p>
          <w:p w14:paraId="423CC40B" w14:textId="77777777" w:rsidR="00A70F3F" w:rsidRDefault="00A70F3F">
            <w:pPr>
              <w:rPr>
                <w:sz w:val="22"/>
                <w:szCs w:val="22"/>
              </w:rPr>
            </w:pPr>
          </w:p>
          <w:p w14:paraId="423CC40C" w14:textId="77777777" w:rsidR="00A70F3F" w:rsidRDefault="00E10A63">
            <w:pPr>
              <w:rPr>
                <w:sz w:val="22"/>
                <w:szCs w:val="22"/>
              </w:rPr>
            </w:pPr>
            <w:r>
              <w:rPr>
                <w:sz w:val="22"/>
                <w:szCs w:val="22"/>
              </w:rPr>
              <w:t>[84 FR 45853 and 86 FR 566]</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410" w14:textId="77777777">
              <w:trPr>
                <w:trHeight w:val="170"/>
              </w:trPr>
              <w:tc>
                <w:tcPr>
                  <w:tcW w:w="425" w:type="dxa"/>
                </w:tcPr>
                <w:p w14:paraId="423CC40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14" w14:textId="77777777">
              <w:trPr>
                <w:trHeight w:val="225"/>
              </w:trPr>
              <w:tc>
                <w:tcPr>
                  <w:tcW w:w="425" w:type="dxa"/>
                </w:tcPr>
                <w:p w14:paraId="423CC41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1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1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1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26" w14:textId="77777777" w:rsidTr="000A2456">
        <w:trPr>
          <w:trHeight w:val="620"/>
        </w:trPr>
        <w:tc>
          <w:tcPr>
            <w:tcW w:w="450" w:type="dxa"/>
            <w:vMerge/>
            <w:tcBorders>
              <w:top w:val="nil"/>
              <w:left w:val="nil"/>
              <w:bottom w:val="nil"/>
              <w:right w:val="single" w:sz="4" w:space="0" w:color="auto"/>
            </w:tcBorders>
          </w:tcPr>
          <w:p w14:paraId="423CC417" w14:textId="77777777" w:rsidR="00A70F3F" w:rsidRDefault="00A70F3F">
            <w:pPr>
              <w:rPr>
                <w:sz w:val="22"/>
                <w:szCs w:val="22"/>
              </w:rPr>
            </w:pPr>
          </w:p>
        </w:tc>
        <w:tc>
          <w:tcPr>
            <w:tcW w:w="7647" w:type="dxa"/>
            <w:tcBorders>
              <w:left w:val="single" w:sz="4" w:space="0" w:color="auto"/>
            </w:tcBorders>
          </w:tcPr>
          <w:p w14:paraId="423CC418" w14:textId="6F5D663B" w:rsidR="00A70F3F" w:rsidRDefault="00E10A63">
            <w:pPr>
              <w:pStyle w:val="Level1"/>
              <w:numPr>
                <w:ilvl w:val="0"/>
                <w:numId w:val="79"/>
              </w:numPr>
              <w:tabs>
                <w:tab w:val="clear" w:pos="4320"/>
                <w:tab w:val="clear" w:pos="8640"/>
              </w:tabs>
              <w:rPr>
                <w:sz w:val="22"/>
                <w:szCs w:val="22"/>
              </w:rPr>
            </w:pPr>
            <w:r>
              <w:rPr>
                <w:sz w:val="22"/>
                <w:szCs w:val="22"/>
              </w:rPr>
              <w:t xml:space="preserve">Does the grantee post their </w:t>
            </w:r>
            <w:r w:rsidR="00721B80">
              <w:rPr>
                <w:sz w:val="22"/>
                <w:szCs w:val="22"/>
              </w:rPr>
              <w:t>quarterly performance reports (</w:t>
            </w:r>
            <w:r>
              <w:rPr>
                <w:sz w:val="22"/>
                <w:szCs w:val="22"/>
              </w:rPr>
              <w:t>QPRs</w:t>
            </w:r>
            <w:r w:rsidR="00721B80">
              <w:rPr>
                <w:sz w:val="22"/>
                <w:szCs w:val="22"/>
              </w:rPr>
              <w:t>)</w:t>
            </w:r>
            <w:r>
              <w:rPr>
                <w:sz w:val="22"/>
                <w:szCs w:val="22"/>
              </w:rPr>
              <w:t xml:space="preserve"> to their official website following the frequency required?</w:t>
            </w:r>
          </w:p>
          <w:p w14:paraId="423CC419" w14:textId="77777777" w:rsidR="00A70F3F" w:rsidRDefault="00A70F3F">
            <w:pPr>
              <w:ind w:left="1440"/>
              <w:rPr>
                <w:b/>
                <w:bCs/>
                <w:sz w:val="22"/>
                <w:szCs w:val="22"/>
              </w:rPr>
            </w:pPr>
          </w:p>
          <w:p w14:paraId="423CC41A" w14:textId="1DE726CE" w:rsidR="00A70F3F" w:rsidRDefault="00E10A63">
            <w:pPr>
              <w:ind w:left="720"/>
              <w:rPr>
                <w:sz w:val="22"/>
                <w:szCs w:val="22"/>
              </w:rPr>
            </w:pPr>
            <w:r>
              <w:rPr>
                <w:b/>
                <w:bCs/>
                <w:sz w:val="22"/>
                <w:szCs w:val="22"/>
              </w:rPr>
              <w:t>NOTE:</w:t>
            </w:r>
            <w:r>
              <w:rPr>
                <w:sz w:val="22"/>
                <w:szCs w:val="22"/>
              </w:rPr>
              <w:t xml:space="preserve"> Within 3 days of submission to HUD, each QPR must be posted on the grantee’s official </w:t>
            </w:r>
            <w:r w:rsidR="00977A3A">
              <w:rPr>
                <w:sz w:val="22"/>
                <w:szCs w:val="22"/>
              </w:rPr>
              <w:t>website</w:t>
            </w:r>
            <w:r>
              <w:rPr>
                <w:sz w:val="22"/>
                <w:szCs w:val="22"/>
              </w:rPr>
              <w:t>. In the event the QPR is rejected by HUD, the grantee must post the revised version, as approved by HUD, within 3 days of HUD approval.</w:t>
            </w:r>
          </w:p>
          <w:p w14:paraId="423CC41B" w14:textId="77777777" w:rsidR="00A70F3F" w:rsidRDefault="00A70F3F">
            <w:pPr>
              <w:pStyle w:val="Level1"/>
              <w:numPr>
                <w:ilvl w:val="0"/>
                <w:numId w:val="0"/>
              </w:numPr>
              <w:tabs>
                <w:tab w:val="clear" w:pos="4320"/>
                <w:tab w:val="clear" w:pos="8640"/>
              </w:tabs>
              <w:rPr>
                <w:sz w:val="22"/>
                <w:szCs w:val="22"/>
              </w:rPr>
            </w:pPr>
          </w:p>
          <w:p w14:paraId="423CC41C" w14:textId="77777777" w:rsidR="00A70F3F" w:rsidRDefault="00E10A63">
            <w:pPr>
              <w:pStyle w:val="Level1"/>
              <w:numPr>
                <w:ilvl w:val="0"/>
                <w:numId w:val="0"/>
              </w:numPr>
              <w:tabs>
                <w:tab w:val="clear" w:pos="4320"/>
                <w:tab w:val="clear" w:pos="8640"/>
              </w:tabs>
              <w:rPr>
                <w:sz w:val="22"/>
                <w:szCs w:val="22"/>
              </w:rPr>
            </w:pPr>
            <w:r>
              <w:rPr>
                <w:sz w:val="22"/>
                <w:szCs w:val="22"/>
              </w:rPr>
              <w:t xml:space="preserve">[84 FR 45854 and 86 FR 566] </w:t>
            </w:r>
          </w:p>
        </w:tc>
        <w:tc>
          <w:tcPr>
            <w:tcW w:w="125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420" w14:textId="77777777">
              <w:trPr>
                <w:trHeight w:val="170"/>
              </w:trPr>
              <w:tc>
                <w:tcPr>
                  <w:tcW w:w="425" w:type="dxa"/>
                </w:tcPr>
                <w:p w14:paraId="423CC41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1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1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24" w14:textId="77777777">
              <w:trPr>
                <w:trHeight w:val="225"/>
              </w:trPr>
              <w:tc>
                <w:tcPr>
                  <w:tcW w:w="425" w:type="dxa"/>
                </w:tcPr>
                <w:p w14:paraId="423CC4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2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2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2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42B" w14:textId="77777777" w:rsidTr="000A2456">
        <w:trPr>
          <w:trHeight w:val="647"/>
        </w:trPr>
        <w:tc>
          <w:tcPr>
            <w:tcW w:w="450" w:type="dxa"/>
            <w:vMerge/>
            <w:tcBorders>
              <w:top w:val="nil"/>
              <w:left w:val="nil"/>
              <w:bottom w:val="nil"/>
              <w:right w:val="single" w:sz="4" w:space="0" w:color="auto"/>
            </w:tcBorders>
          </w:tcPr>
          <w:p w14:paraId="423CC427" w14:textId="77777777" w:rsidR="00A70F3F" w:rsidRDefault="00A70F3F">
            <w:pPr>
              <w:rPr>
                <w:sz w:val="22"/>
                <w:szCs w:val="22"/>
              </w:rPr>
            </w:pPr>
          </w:p>
        </w:tc>
        <w:tc>
          <w:tcPr>
            <w:tcW w:w="8905" w:type="dxa"/>
            <w:gridSpan w:val="2"/>
            <w:tcBorders>
              <w:left w:val="single" w:sz="4" w:space="0" w:color="auto"/>
            </w:tcBorders>
          </w:tcPr>
          <w:p w14:paraId="423CC42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429" w14:textId="77777777" w:rsidR="00A70F3F" w:rsidRDefault="00E10A63">
            <w:pPr>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42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42C"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1"/>
        <w:gridCol w:w="1244"/>
      </w:tblGrid>
      <w:tr w:rsidR="00A70F3F" w14:paraId="423CC439" w14:textId="77777777" w:rsidTr="004E2EFC">
        <w:trPr>
          <w:trHeight w:val="656"/>
        </w:trPr>
        <w:tc>
          <w:tcPr>
            <w:tcW w:w="450" w:type="dxa"/>
            <w:vMerge w:val="restart"/>
            <w:tcBorders>
              <w:top w:val="nil"/>
              <w:left w:val="nil"/>
              <w:bottom w:val="nil"/>
              <w:right w:val="single" w:sz="4" w:space="0" w:color="auto"/>
            </w:tcBorders>
          </w:tcPr>
          <w:p w14:paraId="423CC42D" w14:textId="77777777" w:rsidR="00A70F3F" w:rsidRDefault="00A70F3F">
            <w:pPr>
              <w:pStyle w:val="ListParagraph"/>
              <w:numPr>
                <w:ilvl w:val="0"/>
                <w:numId w:val="97"/>
              </w:numPr>
            </w:pPr>
          </w:p>
        </w:tc>
        <w:tc>
          <w:tcPr>
            <w:tcW w:w="7661" w:type="dxa"/>
            <w:tcBorders>
              <w:top w:val="single" w:sz="4" w:space="0" w:color="auto"/>
              <w:left w:val="single" w:sz="4" w:space="0" w:color="auto"/>
              <w:bottom w:val="single" w:sz="4" w:space="0" w:color="auto"/>
              <w:right w:val="single" w:sz="4" w:space="0" w:color="auto"/>
            </w:tcBorders>
          </w:tcPr>
          <w:p w14:paraId="423CC42E" w14:textId="77777777" w:rsidR="00A70F3F" w:rsidRDefault="00E10A63">
            <w:pPr>
              <w:pStyle w:val="ListParagraph"/>
              <w:numPr>
                <w:ilvl w:val="0"/>
                <w:numId w:val="87"/>
              </w:numPr>
              <w:rPr>
                <w:rFonts w:ascii="Times New Roman" w:hAnsi="Times New Roman"/>
              </w:rPr>
            </w:pPr>
            <w:r>
              <w:rPr>
                <w:rFonts w:ascii="Times New Roman" w:hAnsi="Times New Roman"/>
              </w:rPr>
              <w:t>Is the grantee in compliance with the requirement that the aggregate total for administrative and technical assistance expenditures must not exceed 5 percent of the grant amount plus 5 percent of program income generated by the grant?</w:t>
            </w:r>
          </w:p>
          <w:p w14:paraId="423CC42F" w14:textId="68F720D9" w:rsidR="00A70F3F" w:rsidRDefault="00E10A63">
            <w:pPr>
              <w:rPr>
                <w:sz w:val="22"/>
                <w:szCs w:val="22"/>
              </w:rPr>
            </w:pPr>
            <w:r>
              <w:rPr>
                <w:sz w:val="22"/>
                <w:szCs w:val="22"/>
              </w:rPr>
              <w:t>[84 FR 45855, 86 FR 566, and 24 CFR 570.200(g); See applicable Appropriations Act.]</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33" w14:textId="77777777">
              <w:trPr>
                <w:trHeight w:val="170"/>
              </w:trPr>
              <w:tc>
                <w:tcPr>
                  <w:tcW w:w="425" w:type="dxa"/>
                </w:tcPr>
                <w:p w14:paraId="423CC430"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31"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32"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37" w14:textId="77777777">
              <w:trPr>
                <w:trHeight w:val="225"/>
              </w:trPr>
              <w:tc>
                <w:tcPr>
                  <w:tcW w:w="425" w:type="dxa"/>
                </w:tcPr>
                <w:p w14:paraId="423CC434" w14:textId="77777777" w:rsidR="00A70F3F" w:rsidRDefault="00E10A63">
                  <w:pPr>
                    <w:rPr>
                      <w:sz w:val="22"/>
                      <w:szCs w:val="22"/>
                    </w:rPr>
                  </w:pPr>
                  <w:r>
                    <w:rPr>
                      <w:sz w:val="22"/>
                      <w:szCs w:val="22"/>
                    </w:rPr>
                    <w:t>Yes</w:t>
                  </w:r>
                </w:p>
              </w:tc>
              <w:tc>
                <w:tcPr>
                  <w:tcW w:w="576" w:type="dxa"/>
                </w:tcPr>
                <w:p w14:paraId="423CC435" w14:textId="77777777" w:rsidR="00A70F3F" w:rsidRDefault="00E10A63">
                  <w:pPr>
                    <w:rPr>
                      <w:sz w:val="22"/>
                      <w:szCs w:val="22"/>
                    </w:rPr>
                  </w:pPr>
                  <w:r>
                    <w:rPr>
                      <w:sz w:val="22"/>
                      <w:szCs w:val="22"/>
                    </w:rPr>
                    <w:t>No</w:t>
                  </w:r>
                </w:p>
              </w:tc>
              <w:tc>
                <w:tcPr>
                  <w:tcW w:w="606" w:type="dxa"/>
                </w:tcPr>
                <w:p w14:paraId="423CC436" w14:textId="77777777" w:rsidR="00A70F3F" w:rsidRDefault="00E10A63">
                  <w:pPr>
                    <w:rPr>
                      <w:sz w:val="22"/>
                      <w:szCs w:val="22"/>
                    </w:rPr>
                  </w:pPr>
                  <w:r>
                    <w:rPr>
                      <w:sz w:val="22"/>
                      <w:szCs w:val="22"/>
                    </w:rPr>
                    <w:t>N/A</w:t>
                  </w:r>
                </w:p>
              </w:tc>
            </w:tr>
          </w:tbl>
          <w:p w14:paraId="423CC438" w14:textId="77777777" w:rsidR="00A70F3F" w:rsidRDefault="00A70F3F">
            <w:pPr>
              <w:rPr>
                <w:sz w:val="22"/>
                <w:szCs w:val="22"/>
              </w:rPr>
            </w:pPr>
          </w:p>
        </w:tc>
      </w:tr>
      <w:tr w:rsidR="00A70F3F" w14:paraId="423CC446" w14:textId="77777777" w:rsidTr="004E2EFC">
        <w:trPr>
          <w:trHeight w:val="656"/>
        </w:trPr>
        <w:tc>
          <w:tcPr>
            <w:tcW w:w="450" w:type="dxa"/>
            <w:vMerge/>
            <w:tcBorders>
              <w:top w:val="nil"/>
              <w:left w:val="nil"/>
              <w:bottom w:val="nil"/>
              <w:right w:val="single" w:sz="4" w:space="0" w:color="auto"/>
            </w:tcBorders>
          </w:tcPr>
          <w:p w14:paraId="423CC43A"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3B" w14:textId="6CB2460F" w:rsidR="00A70F3F" w:rsidRDefault="00E10A63">
            <w:pPr>
              <w:pStyle w:val="ListParagraph"/>
              <w:numPr>
                <w:ilvl w:val="0"/>
                <w:numId w:val="87"/>
              </w:numPr>
              <w:rPr>
                <w:rFonts w:ascii="Times New Roman" w:hAnsi="Times New Roman"/>
              </w:rPr>
            </w:pPr>
            <w:r>
              <w:rPr>
                <w:rFonts w:ascii="Times New Roman" w:hAnsi="Times New Roman"/>
              </w:rPr>
              <w:t xml:space="preserve">For states, is the grantee in compliance with the cap on planning expenditures (15 </w:t>
            </w:r>
            <w:r w:rsidR="0058332F">
              <w:rPr>
                <w:rFonts w:ascii="Times New Roman" w:hAnsi="Times New Roman"/>
              </w:rPr>
              <w:t xml:space="preserve">percent </w:t>
            </w:r>
            <w:r>
              <w:rPr>
                <w:rFonts w:ascii="Times New Roman" w:hAnsi="Times New Roman"/>
              </w:rPr>
              <w:t>of the grant or $750 million, whichever is less)? For unit of general local government grantees, is the combined expenditure on planning and administrative costs less than 20 percent (administrative costs cannot exceed 5</w:t>
            </w:r>
            <w:r w:rsidR="0058332F">
              <w:rPr>
                <w:rFonts w:ascii="Times New Roman" w:hAnsi="Times New Roman"/>
              </w:rPr>
              <w:t xml:space="preserve"> percent </w:t>
            </w:r>
            <w:r>
              <w:rPr>
                <w:rFonts w:ascii="Times New Roman" w:hAnsi="Times New Roman"/>
              </w:rPr>
              <w:t>of the grant plus 5</w:t>
            </w:r>
            <w:r w:rsidR="0058332F">
              <w:rPr>
                <w:rFonts w:ascii="Times New Roman" w:hAnsi="Times New Roman"/>
              </w:rPr>
              <w:t xml:space="preserve"> percent </w:t>
            </w:r>
            <w:r>
              <w:rPr>
                <w:rFonts w:ascii="Times New Roman" w:hAnsi="Times New Roman"/>
              </w:rPr>
              <w:t>of program income, regardless of the planning expenditures)?</w:t>
            </w:r>
          </w:p>
          <w:p w14:paraId="423CC43C" w14:textId="77777777" w:rsidR="00A70F3F" w:rsidRDefault="00E10A63">
            <w:pPr>
              <w:rPr>
                <w:sz w:val="22"/>
                <w:szCs w:val="22"/>
              </w:rPr>
            </w:pPr>
            <w:r>
              <w:rPr>
                <w:sz w:val="22"/>
                <w:szCs w:val="22"/>
              </w:rPr>
              <w:t>[84 FR 45855 and 86 FR 566]</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40" w14:textId="77777777">
              <w:trPr>
                <w:trHeight w:val="170"/>
              </w:trPr>
              <w:tc>
                <w:tcPr>
                  <w:tcW w:w="425" w:type="dxa"/>
                </w:tcPr>
                <w:p w14:paraId="423CC43D"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3E"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3F"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44" w14:textId="77777777">
              <w:trPr>
                <w:trHeight w:val="225"/>
              </w:trPr>
              <w:tc>
                <w:tcPr>
                  <w:tcW w:w="425" w:type="dxa"/>
                </w:tcPr>
                <w:p w14:paraId="423CC441" w14:textId="77777777" w:rsidR="00A70F3F" w:rsidRDefault="00E10A63">
                  <w:pPr>
                    <w:rPr>
                      <w:sz w:val="22"/>
                      <w:szCs w:val="22"/>
                    </w:rPr>
                  </w:pPr>
                  <w:r>
                    <w:rPr>
                      <w:sz w:val="22"/>
                      <w:szCs w:val="22"/>
                    </w:rPr>
                    <w:t>Yes</w:t>
                  </w:r>
                </w:p>
              </w:tc>
              <w:tc>
                <w:tcPr>
                  <w:tcW w:w="576" w:type="dxa"/>
                </w:tcPr>
                <w:p w14:paraId="423CC442" w14:textId="77777777" w:rsidR="00A70F3F" w:rsidRDefault="00E10A63">
                  <w:pPr>
                    <w:rPr>
                      <w:sz w:val="22"/>
                      <w:szCs w:val="22"/>
                    </w:rPr>
                  </w:pPr>
                  <w:r>
                    <w:rPr>
                      <w:sz w:val="22"/>
                      <w:szCs w:val="22"/>
                    </w:rPr>
                    <w:t>No</w:t>
                  </w:r>
                </w:p>
              </w:tc>
              <w:tc>
                <w:tcPr>
                  <w:tcW w:w="606" w:type="dxa"/>
                </w:tcPr>
                <w:p w14:paraId="423CC443" w14:textId="77777777" w:rsidR="00A70F3F" w:rsidRDefault="00E10A63">
                  <w:pPr>
                    <w:rPr>
                      <w:sz w:val="22"/>
                      <w:szCs w:val="22"/>
                    </w:rPr>
                  </w:pPr>
                  <w:r>
                    <w:rPr>
                      <w:sz w:val="22"/>
                      <w:szCs w:val="22"/>
                    </w:rPr>
                    <w:t>N/A</w:t>
                  </w:r>
                </w:p>
              </w:tc>
            </w:tr>
          </w:tbl>
          <w:p w14:paraId="423CC445" w14:textId="77777777" w:rsidR="00A70F3F" w:rsidRDefault="00A70F3F">
            <w:pPr>
              <w:rPr>
                <w:sz w:val="22"/>
                <w:szCs w:val="22"/>
              </w:rPr>
            </w:pPr>
          </w:p>
        </w:tc>
      </w:tr>
      <w:tr w:rsidR="00A70F3F" w14:paraId="423CC453" w14:textId="77777777" w:rsidTr="004E2EFC">
        <w:trPr>
          <w:trHeight w:val="656"/>
        </w:trPr>
        <w:tc>
          <w:tcPr>
            <w:tcW w:w="450" w:type="dxa"/>
            <w:vMerge/>
            <w:tcBorders>
              <w:top w:val="nil"/>
              <w:left w:val="nil"/>
              <w:bottom w:val="nil"/>
              <w:right w:val="single" w:sz="4" w:space="0" w:color="auto"/>
            </w:tcBorders>
          </w:tcPr>
          <w:p w14:paraId="423CC447"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48" w14:textId="605ACC50" w:rsidR="00A70F3F" w:rsidRDefault="00E10A63">
            <w:pPr>
              <w:pStyle w:val="ListParagraph"/>
              <w:numPr>
                <w:ilvl w:val="0"/>
                <w:numId w:val="87"/>
              </w:numPr>
              <w:rPr>
                <w:rFonts w:ascii="Times New Roman" w:hAnsi="Times New Roman"/>
              </w:rPr>
            </w:pPr>
            <w:r>
              <w:rPr>
                <w:rFonts w:ascii="Times New Roman" w:hAnsi="Times New Roman"/>
              </w:rPr>
              <w:t>For unit of general local government grantees, is the combined expenditure on planning and administrative costs less than 20 percent (administrative costs cannot exceed 5</w:t>
            </w:r>
            <w:r w:rsidR="000612C8">
              <w:rPr>
                <w:rFonts w:ascii="Times New Roman" w:hAnsi="Times New Roman"/>
              </w:rPr>
              <w:t xml:space="preserve"> percent </w:t>
            </w:r>
            <w:r>
              <w:rPr>
                <w:rFonts w:ascii="Times New Roman" w:hAnsi="Times New Roman"/>
              </w:rPr>
              <w:t>of the grant plus 5</w:t>
            </w:r>
            <w:r w:rsidR="000612C8">
              <w:rPr>
                <w:rFonts w:ascii="Times New Roman" w:hAnsi="Times New Roman"/>
              </w:rPr>
              <w:t xml:space="preserve"> percent </w:t>
            </w:r>
            <w:r>
              <w:rPr>
                <w:rFonts w:ascii="Times New Roman" w:hAnsi="Times New Roman"/>
              </w:rPr>
              <w:t>of program income, regardless of the planning expenditures)?</w:t>
            </w:r>
          </w:p>
          <w:p w14:paraId="423CC449" w14:textId="77777777" w:rsidR="00A70F3F" w:rsidRDefault="00E10A63">
            <w:pPr>
              <w:rPr>
                <w:sz w:val="22"/>
                <w:szCs w:val="22"/>
              </w:rPr>
            </w:pPr>
            <w:r>
              <w:rPr>
                <w:sz w:val="22"/>
                <w:szCs w:val="22"/>
              </w:rPr>
              <w:t>[24 CFR 570.200(g)]</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4D" w14:textId="77777777">
              <w:trPr>
                <w:trHeight w:val="170"/>
              </w:trPr>
              <w:tc>
                <w:tcPr>
                  <w:tcW w:w="425" w:type="dxa"/>
                </w:tcPr>
                <w:p w14:paraId="423CC44A"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4B"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4C"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51" w14:textId="77777777">
              <w:trPr>
                <w:trHeight w:val="225"/>
              </w:trPr>
              <w:tc>
                <w:tcPr>
                  <w:tcW w:w="425" w:type="dxa"/>
                </w:tcPr>
                <w:p w14:paraId="423CC44E" w14:textId="77777777" w:rsidR="00A70F3F" w:rsidRDefault="00E10A63">
                  <w:pPr>
                    <w:rPr>
                      <w:sz w:val="22"/>
                      <w:szCs w:val="22"/>
                    </w:rPr>
                  </w:pPr>
                  <w:r>
                    <w:rPr>
                      <w:sz w:val="22"/>
                      <w:szCs w:val="22"/>
                    </w:rPr>
                    <w:t>Yes</w:t>
                  </w:r>
                </w:p>
              </w:tc>
              <w:tc>
                <w:tcPr>
                  <w:tcW w:w="576" w:type="dxa"/>
                </w:tcPr>
                <w:p w14:paraId="423CC44F" w14:textId="77777777" w:rsidR="00A70F3F" w:rsidRDefault="00E10A63">
                  <w:pPr>
                    <w:rPr>
                      <w:sz w:val="22"/>
                      <w:szCs w:val="22"/>
                    </w:rPr>
                  </w:pPr>
                  <w:r>
                    <w:rPr>
                      <w:sz w:val="22"/>
                      <w:szCs w:val="22"/>
                    </w:rPr>
                    <w:t>No</w:t>
                  </w:r>
                </w:p>
              </w:tc>
              <w:tc>
                <w:tcPr>
                  <w:tcW w:w="606" w:type="dxa"/>
                </w:tcPr>
                <w:p w14:paraId="423CC450" w14:textId="77777777" w:rsidR="00A70F3F" w:rsidRDefault="00E10A63">
                  <w:pPr>
                    <w:rPr>
                      <w:sz w:val="22"/>
                      <w:szCs w:val="22"/>
                    </w:rPr>
                  </w:pPr>
                  <w:r>
                    <w:rPr>
                      <w:sz w:val="22"/>
                      <w:szCs w:val="22"/>
                    </w:rPr>
                    <w:t>N/A</w:t>
                  </w:r>
                </w:p>
              </w:tc>
            </w:tr>
          </w:tbl>
          <w:p w14:paraId="423CC452" w14:textId="77777777" w:rsidR="00A70F3F" w:rsidRDefault="00A70F3F">
            <w:pPr>
              <w:rPr>
                <w:sz w:val="22"/>
                <w:szCs w:val="22"/>
              </w:rPr>
            </w:pPr>
          </w:p>
        </w:tc>
      </w:tr>
      <w:tr w:rsidR="00A70F3F" w14:paraId="423CC461" w14:textId="77777777" w:rsidTr="004E2EFC">
        <w:trPr>
          <w:trHeight w:val="656"/>
        </w:trPr>
        <w:tc>
          <w:tcPr>
            <w:tcW w:w="450" w:type="dxa"/>
            <w:vMerge/>
            <w:tcBorders>
              <w:top w:val="nil"/>
              <w:left w:val="nil"/>
              <w:bottom w:val="nil"/>
              <w:right w:val="single" w:sz="4" w:space="0" w:color="auto"/>
            </w:tcBorders>
          </w:tcPr>
          <w:p w14:paraId="423CC454"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55" w14:textId="165D069C" w:rsidR="00A70F3F" w:rsidRDefault="00E10A63">
            <w:pPr>
              <w:pStyle w:val="Level1"/>
              <w:numPr>
                <w:ilvl w:val="0"/>
                <w:numId w:val="87"/>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Are designated </w:t>
            </w:r>
            <w:r w:rsidR="00E00B5A">
              <w:rPr>
                <w:sz w:val="22"/>
                <w:szCs w:val="22"/>
              </w:rPr>
              <w:t xml:space="preserve">administrative </w:t>
            </w:r>
            <w:r>
              <w:rPr>
                <w:sz w:val="22"/>
                <w:szCs w:val="22"/>
              </w:rPr>
              <w:t>funds being used across multiple grants, including the CDBG-MIT grant?</w:t>
            </w:r>
          </w:p>
          <w:p w14:paraId="423CC45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bCs/>
                <w:sz w:val="22"/>
                <w:szCs w:val="22"/>
              </w:rPr>
            </w:pPr>
          </w:p>
          <w:p w14:paraId="423CC45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i/>
                <w:iCs/>
                <w:sz w:val="22"/>
                <w:szCs w:val="22"/>
              </w:rPr>
            </w:pPr>
            <w:r>
              <w:rPr>
                <w:b/>
                <w:bCs/>
                <w:sz w:val="22"/>
                <w:szCs w:val="22"/>
              </w:rPr>
              <w:t xml:space="preserve">NOTE: </w:t>
            </w:r>
            <w:r>
              <w:rPr>
                <w:i/>
                <w:iCs/>
                <w:sz w:val="22"/>
                <w:szCs w:val="22"/>
              </w:rPr>
              <w:t>The Additional Supplemental Appropriations for Disaster Relief Act, 2019 (Pub. L. 116– 20) approved June 6, 2019, grantees that received funds under Public Laws 114–113, 114– 223, 114–254, 115–31, 115–56, 115–123, and 115–254, or any future act may use eligible administrative funds (up to 5 percent of each grant award plus up to 5 percent of program income generated by the grant) appropriated by these acts without regard to the particular disaster appropriation from which such funds originated).</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5B" w14:textId="77777777">
              <w:trPr>
                <w:trHeight w:val="170"/>
              </w:trPr>
              <w:tc>
                <w:tcPr>
                  <w:tcW w:w="425" w:type="dxa"/>
                </w:tcPr>
                <w:p w14:paraId="423CC45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5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5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5F" w14:textId="77777777">
              <w:trPr>
                <w:trHeight w:val="225"/>
              </w:trPr>
              <w:tc>
                <w:tcPr>
                  <w:tcW w:w="425" w:type="dxa"/>
                </w:tcPr>
                <w:p w14:paraId="423CC45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5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5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6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6E" w14:textId="77777777" w:rsidTr="004E2EFC">
        <w:trPr>
          <w:trHeight w:val="656"/>
        </w:trPr>
        <w:tc>
          <w:tcPr>
            <w:tcW w:w="450" w:type="dxa"/>
            <w:vMerge/>
            <w:tcBorders>
              <w:top w:val="nil"/>
              <w:left w:val="nil"/>
              <w:bottom w:val="nil"/>
              <w:right w:val="single" w:sz="4" w:space="0" w:color="auto"/>
            </w:tcBorders>
          </w:tcPr>
          <w:p w14:paraId="423CC462"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63" w14:textId="77777777" w:rsidR="00A70F3F" w:rsidRDefault="00E10A63">
            <w:pPr>
              <w:pStyle w:val="ListParagraph"/>
              <w:numPr>
                <w:ilvl w:val="0"/>
                <w:numId w:val="118"/>
              </w:numPr>
              <w:rPr>
                <w:rFonts w:ascii="Times New Roman" w:hAnsi="Times New Roman"/>
              </w:rPr>
            </w:pPr>
            <w:r>
              <w:rPr>
                <w:rFonts w:ascii="Times New Roman" w:hAnsi="Times New Roman"/>
              </w:rPr>
              <w:t xml:space="preserve">If the answer above to 4.d is “yes,” has the grantee instituted polices and procedures to ensure that it will not incur more administrative expenses than are allowable for each CDBG-MIT grant? </w:t>
            </w:r>
          </w:p>
          <w:p w14:paraId="423CC464" w14:textId="77777777" w:rsidR="00A70F3F" w:rsidRDefault="00E10A63">
            <w:pPr>
              <w:rPr>
                <w:sz w:val="22"/>
                <w:szCs w:val="22"/>
              </w:rPr>
            </w:pPr>
            <w:r>
              <w:rPr>
                <w:sz w:val="22"/>
                <w:szCs w:val="22"/>
              </w:rPr>
              <w:t>[84 FR 45855 and 86 FR 566]</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68" w14:textId="77777777">
              <w:trPr>
                <w:trHeight w:val="170"/>
              </w:trPr>
              <w:tc>
                <w:tcPr>
                  <w:tcW w:w="425" w:type="dxa"/>
                </w:tcPr>
                <w:p w14:paraId="423CC46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6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6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6C" w14:textId="77777777">
              <w:trPr>
                <w:trHeight w:val="225"/>
              </w:trPr>
              <w:tc>
                <w:tcPr>
                  <w:tcW w:w="425" w:type="dxa"/>
                </w:tcPr>
                <w:p w14:paraId="423CC46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6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6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6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7C" w14:textId="77777777" w:rsidTr="004E2EFC">
        <w:trPr>
          <w:trHeight w:val="656"/>
        </w:trPr>
        <w:tc>
          <w:tcPr>
            <w:tcW w:w="450" w:type="dxa"/>
            <w:vMerge/>
            <w:tcBorders>
              <w:top w:val="nil"/>
              <w:left w:val="nil"/>
              <w:bottom w:val="nil"/>
              <w:right w:val="single" w:sz="4" w:space="0" w:color="auto"/>
            </w:tcBorders>
          </w:tcPr>
          <w:p w14:paraId="423CC46F"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70" w14:textId="77777777" w:rsidR="00A70F3F" w:rsidRDefault="00E10A63">
            <w:pPr>
              <w:pStyle w:val="ListParagraph"/>
              <w:numPr>
                <w:ilvl w:val="0"/>
                <w:numId w:val="82"/>
              </w:numPr>
              <w:ind w:left="1440" w:hanging="360"/>
              <w:rPr>
                <w:rFonts w:ascii="Times New Roman" w:hAnsi="Times New Roman"/>
              </w:rPr>
            </w:pPr>
            <w:r>
              <w:rPr>
                <w:rFonts w:ascii="Times New Roman" w:hAnsi="Times New Roman"/>
              </w:rPr>
              <w:t xml:space="preserve">Demonstrated it has appropriate financial controls to ensure the amounts of grant administration expenditures for each of the aforementioned grants will not exceed 5 percent of the total grant award (plus 5 percent of program income)? </w:t>
            </w:r>
          </w:p>
          <w:p w14:paraId="423CC471" w14:textId="77777777" w:rsidR="00A70F3F" w:rsidRDefault="00A70F3F">
            <w:pPr>
              <w:pStyle w:val="ListParagraph"/>
              <w:spacing w:after="0" w:line="240" w:lineRule="auto"/>
              <w:ind w:left="1440"/>
              <w:rPr>
                <w:rFonts w:ascii="Times New Roman" w:hAnsi="Times New Roman"/>
              </w:rPr>
            </w:pPr>
          </w:p>
          <w:p w14:paraId="423CC472" w14:textId="77777777" w:rsidR="00A70F3F" w:rsidRDefault="00E10A63">
            <w:pPr>
              <w:rPr>
                <w:sz w:val="22"/>
                <w:szCs w:val="22"/>
              </w:rPr>
            </w:pPr>
            <w:r>
              <w:rPr>
                <w:sz w:val="22"/>
                <w:szCs w:val="22"/>
              </w:rPr>
              <w:t>[84 FR 45855 and 86 FR 566]</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76" w14:textId="77777777">
              <w:trPr>
                <w:trHeight w:val="170"/>
              </w:trPr>
              <w:tc>
                <w:tcPr>
                  <w:tcW w:w="425" w:type="dxa"/>
                </w:tcPr>
                <w:p w14:paraId="423CC47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7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7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7A" w14:textId="77777777">
              <w:trPr>
                <w:trHeight w:val="225"/>
              </w:trPr>
              <w:tc>
                <w:tcPr>
                  <w:tcW w:w="425" w:type="dxa"/>
                </w:tcPr>
                <w:p w14:paraId="423CC47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7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7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7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8A" w14:textId="77777777" w:rsidTr="004E2EFC">
        <w:trPr>
          <w:trHeight w:val="656"/>
        </w:trPr>
        <w:tc>
          <w:tcPr>
            <w:tcW w:w="450" w:type="dxa"/>
            <w:vMerge/>
            <w:tcBorders>
              <w:top w:val="nil"/>
              <w:left w:val="nil"/>
              <w:bottom w:val="nil"/>
              <w:right w:val="single" w:sz="4" w:space="0" w:color="auto"/>
            </w:tcBorders>
          </w:tcPr>
          <w:p w14:paraId="423CC47D"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7E" w14:textId="77777777" w:rsidR="00A70F3F" w:rsidRDefault="00E10A63">
            <w:pPr>
              <w:pStyle w:val="ListParagraph"/>
              <w:numPr>
                <w:ilvl w:val="0"/>
                <w:numId w:val="82"/>
              </w:numPr>
              <w:ind w:left="1440" w:hanging="450"/>
              <w:rPr>
                <w:rFonts w:ascii="Times New Roman" w:hAnsi="Times New Roman"/>
              </w:rPr>
            </w:pPr>
            <w:r>
              <w:rPr>
                <w:rFonts w:ascii="Times New Roman" w:hAnsi="Times New Roman"/>
              </w:rPr>
              <w:t xml:space="preserve">Reviewed and modified its financial management policies and procedures regarding tracking and accounting of administrative costs, as necessary? </w:t>
            </w:r>
          </w:p>
          <w:p w14:paraId="423CC47F" w14:textId="77777777" w:rsidR="00A70F3F" w:rsidRDefault="00A70F3F">
            <w:pPr>
              <w:pStyle w:val="ListParagraph"/>
              <w:spacing w:after="0" w:line="240" w:lineRule="auto"/>
              <w:ind w:left="1440"/>
              <w:rPr>
                <w:rFonts w:ascii="Times New Roman" w:hAnsi="Times New Roman"/>
              </w:rPr>
            </w:pPr>
          </w:p>
          <w:p w14:paraId="423CC480" w14:textId="77777777" w:rsidR="00A70F3F" w:rsidRDefault="00E10A63">
            <w:pPr>
              <w:rPr>
                <w:sz w:val="22"/>
                <w:szCs w:val="22"/>
              </w:rPr>
            </w:pPr>
            <w:r>
              <w:rPr>
                <w:sz w:val="22"/>
                <w:szCs w:val="22"/>
              </w:rPr>
              <w:t>[84 FR 45855 and 86 FR 566]</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84" w14:textId="77777777">
              <w:trPr>
                <w:trHeight w:val="170"/>
              </w:trPr>
              <w:tc>
                <w:tcPr>
                  <w:tcW w:w="425" w:type="dxa"/>
                </w:tcPr>
                <w:p w14:paraId="423CC48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8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8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88" w14:textId="77777777">
              <w:trPr>
                <w:trHeight w:val="225"/>
              </w:trPr>
              <w:tc>
                <w:tcPr>
                  <w:tcW w:w="425" w:type="dxa"/>
                </w:tcPr>
                <w:p w14:paraId="423CC48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8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8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8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98" w14:textId="77777777" w:rsidTr="004E2EFC">
        <w:trPr>
          <w:trHeight w:val="656"/>
        </w:trPr>
        <w:tc>
          <w:tcPr>
            <w:tcW w:w="450" w:type="dxa"/>
            <w:vMerge/>
            <w:tcBorders>
              <w:top w:val="nil"/>
              <w:left w:val="nil"/>
              <w:bottom w:val="nil"/>
              <w:right w:val="single" w:sz="4" w:space="0" w:color="auto"/>
            </w:tcBorders>
          </w:tcPr>
          <w:p w14:paraId="423CC48B" w14:textId="77777777" w:rsidR="00A70F3F" w:rsidRDefault="00A70F3F">
            <w:pPr>
              <w:rPr>
                <w:sz w:val="22"/>
                <w:szCs w:val="22"/>
              </w:rPr>
            </w:pPr>
          </w:p>
        </w:tc>
        <w:tc>
          <w:tcPr>
            <w:tcW w:w="7661" w:type="dxa"/>
            <w:tcBorders>
              <w:top w:val="single" w:sz="4" w:space="0" w:color="auto"/>
              <w:left w:val="single" w:sz="4" w:space="0" w:color="auto"/>
              <w:bottom w:val="single" w:sz="4" w:space="0" w:color="auto"/>
              <w:right w:val="single" w:sz="4" w:space="0" w:color="auto"/>
            </w:tcBorders>
          </w:tcPr>
          <w:p w14:paraId="423CC48C" w14:textId="77777777" w:rsidR="00A70F3F" w:rsidRDefault="00E10A63">
            <w:pPr>
              <w:pStyle w:val="ListParagraph"/>
              <w:numPr>
                <w:ilvl w:val="0"/>
                <w:numId w:val="82"/>
              </w:numPr>
              <w:ind w:left="1440" w:hanging="450"/>
              <w:rPr>
                <w:rFonts w:ascii="Times New Roman" w:hAnsi="Times New Roman"/>
              </w:rPr>
            </w:pPr>
            <w:r>
              <w:rPr>
                <w:rFonts w:ascii="Times New Roman" w:hAnsi="Times New Roman"/>
              </w:rPr>
              <w:t xml:space="preserve">Addressed the adoption of this treatment of administrative costs as applicable portions of its Financial Management and Grant Compliance submission? </w:t>
            </w:r>
          </w:p>
          <w:p w14:paraId="423CC48D" w14:textId="77777777" w:rsidR="00A70F3F" w:rsidRDefault="00A70F3F">
            <w:pPr>
              <w:pStyle w:val="ListParagraph"/>
              <w:spacing w:after="0" w:line="240" w:lineRule="auto"/>
              <w:ind w:left="1440"/>
              <w:rPr>
                <w:rFonts w:ascii="Times New Roman" w:hAnsi="Times New Roman"/>
              </w:rPr>
            </w:pPr>
          </w:p>
          <w:p w14:paraId="423CC48E" w14:textId="77777777" w:rsidR="00A70F3F" w:rsidRDefault="00E10A63">
            <w:pPr>
              <w:rPr>
                <w:sz w:val="22"/>
                <w:szCs w:val="22"/>
              </w:rPr>
            </w:pPr>
            <w:r>
              <w:rPr>
                <w:sz w:val="22"/>
                <w:szCs w:val="22"/>
              </w:rPr>
              <w:t>[84 FR 45855 and 86 FR 566]</w:t>
            </w:r>
          </w:p>
        </w:tc>
        <w:tc>
          <w:tcPr>
            <w:tcW w:w="124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0"/>
              <w:gridCol w:w="469"/>
            </w:tblGrid>
            <w:tr w:rsidR="00A70F3F" w14:paraId="423CC492" w14:textId="77777777">
              <w:trPr>
                <w:trHeight w:val="170"/>
              </w:trPr>
              <w:tc>
                <w:tcPr>
                  <w:tcW w:w="425" w:type="dxa"/>
                </w:tcPr>
                <w:p w14:paraId="423CC48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9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9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96" w14:textId="77777777">
              <w:trPr>
                <w:trHeight w:val="225"/>
              </w:trPr>
              <w:tc>
                <w:tcPr>
                  <w:tcW w:w="425" w:type="dxa"/>
                </w:tcPr>
                <w:p w14:paraId="423CC49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9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9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9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9C" w14:textId="77777777" w:rsidTr="004E2EFC">
        <w:trPr>
          <w:cantSplit/>
        </w:trPr>
        <w:tc>
          <w:tcPr>
            <w:tcW w:w="450" w:type="dxa"/>
            <w:vMerge/>
            <w:tcBorders>
              <w:top w:val="nil"/>
              <w:left w:val="nil"/>
              <w:bottom w:val="nil"/>
              <w:right w:val="single" w:sz="4" w:space="0" w:color="auto"/>
            </w:tcBorders>
          </w:tcPr>
          <w:p w14:paraId="423CC499" w14:textId="77777777" w:rsidR="00A70F3F" w:rsidRDefault="00A70F3F">
            <w:pPr>
              <w:rPr>
                <w:sz w:val="22"/>
                <w:szCs w:val="22"/>
              </w:rPr>
            </w:pPr>
          </w:p>
        </w:tc>
        <w:tc>
          <w:tcPr>
            <w:tcW w:w="8905" w:type="dxa"/>
            <w:gridSpan w:val="2"/>
            <w:tcBorders>
              <w:left w:val="single" w:sz="4" w:space="0" w:color="auto"/>
              <w:bottom w:val="nil"/>
            </w:tcBorders>
          </w:tcPr>
          <w:p w14:paraId="423CC49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49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4E2EFC" w14:paraId="2769B777" w14:textId="77777777" w:rsidTr="004E2EFC">
        <w:trPr>
          <w:cantSplit/>
        </w:trPr>
        <w:tc>
          <w:tcPr>
            <w:tcW w:w="450" w:type="dxa"/>
            <w:tcBorders>
              <w:top w:val="nil"/>
              <w:left w:val="nil"/>
              <w:bottom w:val="nil"/>
              <w:right w:val="single" w:sz="4" w:space="0" w:color="auto"/>
            </w:tcBorders>
          </w:tcPr>
          <w:p w14:paraId="5A44ABA3" w14:textId="77777777" w:rsidR="004E2EFC" w:rsidRDefault="004E2EFC">
            <w:pPr>
              <w:rPr>
                <w:sz w:val="22"/>
                <w:szCs w:val="22"/>
              </w:rPr>
            </w:pPr>
          </w:p>
        </w:tc>
        <w:tc>
          <w:tcPr>
            <w:tcW w:w="8905" w:type="dxa"/>
            <w:gridSpan w:val="2"/>
            <w:tcBorders>
              <w:top w:val="nil"/>
              <w:left w:val="single" w:sz="4" w:space="0" w:color="auto"/>
              <w:bottom w:val="single" w:sz="4" w:space="0" w:color="auto"/>
            </w:tcBorders>
          </w:tcPr>
          <w:p w14:paraId="177966CE" w14:textId="77777777" w:rsidR="004E2EFC" w:rsidRDefault="004E2EF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r>
    </w:tbl>
    <w:p w14:paraId="423CC4A0" w14:textId="77777777" w:rsidR="00A70F3F" w:rsidRDefault="00E10A63">
      <w:pPr>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621"/>
        <w:gridCol w:w="1279"/>
      </w:tblGrid>
      <w:tr w:rsidR="0037369A" w14:paraId="0389F2EC" w14:textId="77777777" w:rsidTr="004E2EFC">
        <w:trPr>
          <w:trHeight w:val="773"/>
        </w:trPr>
        <w:tc>
          <w:tcPr>
            <w:tcW w:w="455" w:type="dxa"/>
            <w:vMerge w:val="restart"/>
            <w:tcBorders>
              <w:top w:val="nil"/>
              <w:left w:val="nil"/>
              <w:bottom w:val="nil"/>
              <w:right w:val="single" w:sz="4" w:space="0" w:color="auto"/>
            </w:tcBorders>
          </w:tcPr>
          <w:p w14:paraId="722CB744" w14:textId="47215232" w:rsidR="0037369A" w:rsidRDefault="0037369A" w:rsidP="00CD3928">
            <w:pPr>
              <w:pStyle w:val="ListParagraph"/>
              <w:numPr>
                <w:ilvl w:val="0"/>
                <w:numId w:val="97"/>
              </w:numPr>
            </w:pPr>
          </w:p>
        </w:tc>
        <w:tc>
          <w:tcPr>
            <w:tcW w:w="7621" w:type="dxa"/>
            <w:tcBorders>
              <w:top w:val="single" w:sz="4" w:space="0" w:color="auto"/>
              <w:left w:val="single" w:sz="4" w:space="0" w:color="auto"/>
              <w:bottom w:val="single" w:sz="4" w:space="0" w:color="auto"/>
              <w:right w:val="single" w:sz="4" w:space="0" w:color="auto"/>
            </w:tcBorders>
          </w:tcPr>
          <w:p w14:paraId="013F7651" w14:textId="77777777" w:rsidR="00A5333A" w:rsidRDefault="00A5333A" w:rsidP="00A5333A">
            <w:pPr>
              <w:rPr>
                <w:sz w:val="22"/>
                <w:szCs w:val="22"/>
              </w:rPr>
            </w:pPr>
            <w:bookmarkStart w:id="6" w:name="_Hlk19745964"/>
            <w:r>
              <w:rPr>
                <w:sz w:val="22"/>
                <w:szCs w:val="22"/>
              </w:rPr>
              <w:t xml:space="preserve">Is the grantee adhering to its policies and procedures that were originally submitted to HUD for the grantee’s pre-award certifications (e.g., certification of proficient controls, processes, and procedures) or the policies and procedures, as amended by the grantee in accordance with applicable </w:t>
            </w:r>
            <w:r w:rsidRPr="00DA5C44">
              <w:rPr>
                <w:i/>
                <w:iCs/>
                <w:sz w:val="22"/>
                <w:szCs w:val="22"/>
              </w:rPr>
              <w:t>Federal Register</w:t>
            </w:r>
            <w:r>
              <w:rPr>
                <w:sz w:val="22"/>
                <w:szCs w:val="22"/>
              </w:rPr>
              <w:t xml:space="preserve"> notices? </w:t>
            </w:r>
          </w:p>
          <w:p w14:paraId="7AAAB220" w14:textId="77777777" w:rsidR="00A5333A" w:rsidRDefault="00A5333A" w:rsidP="00A5333A">
            <w:pPr>
              <w:ind w:left="720"/>
              <w:rPr>
                <w:b/>
                <w:bCs/>
                <w:sz w:val="22"/>
                <w:szCs w:val="22"/>
              </w:rPr>
            </w:pPr>
          </w:p>
          <w:p w14:paraId="59FDAC1E" w14:textId="1D7BEEEC" w:rsidR="00A5333A" w:rsidRDefault="00A5333A" w:rsidP="00B23EA1">
            <w:pPr>
              <w:ind w:left="720"/>
              <w:rPr>
                <w:sz w:val="22"/>
                <w:szCs w:val="22"/>
              </w:rPr>
            </w:pPr>
            <w:r w:rsidRPr="5E59B2DB">
              <w:rPr>
                <w:rStyle w:val="cf01"/>
                <w:rFonts w:ascii="Times New Roman" w:hAnsi="Times New Roman" w:cs="Times New Roman"/>
                <w:b/>
                <w:bCs/>
                <w:sz w:val="22"/>
                <w:szCs w:val="22"/>
              </w:rPr>
              <w:t>NOTE:</w:t>
            </w:r>
            <w:r w:rsidRPr="5E59B2DB">
              <w:rPr>
                <w:rStyle w:val="cf01"/>
                <w:rFonts w:ascii="Times New Roman" w:hAnsi="Times New Roman" w:cs="Times New Roman"/>
                <w:sz w:val="22"/>
                <w:szCs w:val="22"/>
              </w:rPr>
              <w:t xml:space="preserve"> The answers to questions 5.a. and 5.b. below must be “Yes” or “N/A” for the reviewer to select “Yes” here, even if the grantee is adhering to its policies and procedures (as originally submitted or amended).</w:t>
            </w:r>
          </w:p>
          <w:p w14:paraId="1DC52095" w14:textId="4804EF52" w:rsidR="0037369A" w:rsidRDefault="0037369A" w:rsidP="00B23EA1">
            <w:pPr>
              <w:ind w:left="720"/>
              <w:rPr>
                <w:sz w:val="22"/>
                <w:szCs w:val="22"/>
              </w:rPr>
            </w:pP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37369A" w14:paraId="0FBE8C0C" w14:textId="77777777">
              <w:trPr>
                <w:trHeight w:val="170"/>
              </w:trPr>
              <w:tc>
                <w:tcPr>
                  <w:tcW w:w="425" w:type="dxa"/>
                </w:tcPr>
                <w:p w14:paraId="2E7FB445"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576" w:type="dxa"/>
                </w:tcPr>
                <w:p w14:paraId="7433811F"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606" w:type="dxa"/>
                </w:tcPr>
                <w:p w14:paraId="76ED7C18"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r>
            <w:tr w:rsidR="0037369A" w14:paraId="4D88E911" w14:textId="77777777">
              <w:trPr>
                <w:trHeight w:val="225"/>
              </w:trPr>
              <w:tc>
                <w:tcPr>
                  <w:tcW w:w="425" w:type="dxa"/>
                </w:tcPr>
                <w:p w14:paraId="1C0F6E6B"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170BD258"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3B913AC8"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186205EC"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37369A" w14:paraId="4B4D05AF" w14:textId="77777777" w:rsidTr="004E2EFC">
        <w:trPr>
          <w:trHeight w:val="773"/>
        </w:trPr>
        <w:tc>
          <w:tcPr>
            <w:tcW w:w="455" w:type="dxa"/>
            <w:vMerge/>
            <w:tcBorders>
              <w:top w:val="nil"/>
              <w:left w:val="nil"/>
              <w:bottom w:val="nil"/>
              <w:right w:val="single" w:sz="4" w:space="0" w:color="auto"/>
            </w:tcBorders>
          </w:tcPr>
          <w:p w14:paraId="5E390673" w14:textId="77777777" w:rsidR="0037369A" w:rsidRDefault="0037369A" w:rsidP="00CD3928">
            <w:pPr>
              <w:pStyle w:val="ListParagraph"/>
              <w:numPr>
                <w:ilvl w:val="0"/>
                <w:numId w:val="82"/>
              </w:numPr>
            </w:pPr>
          </w:p>
        </w:tc>
        <w:tc>
          <w:tcPr>
            <w:tcW w:w="7621" w:type="dxa"/>
            <w:tcBorders>
              <w:top w:val="single" w:sz="4" w:space="0" w:color="auto"/>
              <w:left w:val="single" w:sz="4" w:space="0" w:color="auto"/>
              <w:bottom w:val="single" w:sz="4" w:space="0" w:color="auto"/>
              <w:right w:val="single" w:sz="4" w:space="0" w:color="auto"/>
            </w:tcBorders>
          </w:tcPr>
          <w:p w14:paraId="02251572" w14:textId="77777777" w:rsidR="000879FF" w:rsidRPr="000879FF" w:rsidRDefault="000879FF" w:rsidP="000879FF">
            <w:pPr>
              <w:pStyle w:val="ListParagraph"/>
              <w:numPr>
                <w:ilvl w:val="0"/>
                <w:numId w:val="127"/>
              </w:numPr>
              <w:rPr>
                <w:rFonts w:ascii="Times New Roman" w:hAnsi="Times New Roman"/>
              </w:rPr>
            </w:pPr>
            <w:r w:rsidRPr="000879FF">
              <w:rPr>
                <w:rFonts w:ascii="Times New Roman" w:hAnsi="Times New Roman"/>
              </w:rPr>
              <w:t xml:space="preserve">If the grantee amended any of the policies and procedures originally submitted to HUD for the grantee’s pre-award certifications (e.g., certification of proficient controls, processes, and procedures) before June 27, 2022, did the grantee obtain HUD’s approval (if required by the applicable </w:t>
            </w:r>
            <w:r w:rsidRPr="00DA5C44">
              <w:rPr>
                <w:rFonts w:ascii="Times New Roman" w:hAnsi="Times New Roman"/>
                <w:i/>
                <w:iCs/>
              </w:rPr>
              <w:t>Federal Register</w:t>
            </w:r>
            <w:r w:rsidRPr="000879FF">
              <w:rPr>
                <w:rFonts w:ascii="Times New Roman" w:hAnsi="Times New Roman"/>
              </w:rPr>
              <w:t xml:space="preserve"> notice) of the amended policies and procedures?</w:t>
            </w:r>
          </w:p>
          <w:p w14:paraId="4B0FE09C" w14:textId="77777777" w:rsidR="000879FF" w:rsidRDefault="000879FF" w:rsidP="000879FF">
            <w:pPr>
              <w:pStyle w:val="ListParagraph"/>
              <w:ind w:left="1080"/>
              <w:rPr>
                <w:rFonts w:ascii="Times New Roman" w:hAnsi="Times New Roman"/>
                <w:b/>
                <w:bCs/>
              </w:rPr>
            </w:pPr>
          </w:p>
          <w:p w14:paraId="513D21B4" w14:textId="60A9AF49" w:rsidR="0037369A" w:rsidRPr="00172417" w:rsidRDefault="000879FF" w:rsidP="00172417">
            <w:pPr>
              <w:pStyle w:val="ListParagraph"/>
              <w:ind w:left="1080"/>
              <w:rPr>
                <w:rFonts w:ascii="Times New Roman" w:hAnsi="Times New Roman"/>
              </w:rPr>
            </w:pPr>
            <w:r w:rsidRPr="00DA5C44">
              <w:rPr>
                <w:rFonts w:ascii="Times New Roman" w:hAnsi="Times New Roman"/>
                <w:b/>
                <w:bCs/>
              </w:rPr>
              <w:t xml:space="preserve">NOTE: </w:t>
            </w:r>
            <w:r w:rsidRPr="00DA5C44">
              <w:rPr>
                <w:rFonts w:ascii="Times New Roman" w:hAnsi="Times New Roman"/>
              </w:rPr>
              <w:t xml:space="preserve">The requirement to seek HUD’s approval to amend policies and procedures was amended by HUD in a </w:t>
            </w:r>
            <w:r w:rsidRPr="00DA5C44">
              <w:rPr>
                <w:rFonts w:ascii="Times New Roman" w:hAnsi="Times New Roman"/>
                <w:i/>
                <w:iCs/>
              </w:rPr>
              <w:t>Federal Register</w:t>
            </w:r>
            <w:r w:rsidRPr="00DA5C44">
              <w:rPr>
                <w:rFonts w:ascii="Times New Roman" w:hAnsi="Times New Roman"/>
              </w:rPr>
              <w:t xml:space="preserve"> notice published June 21, 2022 at 87 FR 36869, 36873, which became effective June 27, 2022.  If the grantee did not amend any of its supporting documentation, including its policies and procedures, after signing the grant agreement, the reviewer must check “N/A”.</w:t>
            </w: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37369A" w14:paraId="591A03A6" w14:textId="77777777">
              <w:trPr>
                <w:trHeight w:val="170"/>
              </w:trPr>
              <w:tc>
                <w:tcPr>
                  <w:tcW w:w="425" w:type="dxa"/>
                </w:tcPr>
                <w:p w14:paraId="3142DB9F"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576" w:type="dxa"/>
                </w:tcPr>
                <w:p w14:paraId="6CF02572"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606" w:type="dxa"/>
                </w:tcPr>
                <w:p w14:paraId="53D97994"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r>
            <w:tr w:rsidR="0037369A" w14:paraId="2B1CFB14" w14:textId="77777777">
              <w:trPr>
                <w:trHeight w:val="225"/>
              </w:trPr>
              <w:tc>
                <w:tcPr>
                  <w:tcW w:w="425" w:type="dxa"/>
                </w:tcPr>
                <w:p w14:paraId="560ACBD3"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773A334B"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0ECEB5B1"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11D8F573"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37369A" w14:paraId="5EC81E38" w14:textId="77777777" w:rsidTr="004E2EFC">
        <w:trPr>
          <w:trHeight w:val="773"/>
        </w:trPr>
        <w:tc>
          <w:tcPr>
            <w:tcW w:w="455" w:type="dxa"/>
            <w:vMerge/>
            <w:tcBorders>
              <w:top w:val="nil"/>
              <w:left w:val="nil"/>
              <w:bottom w:val="nil"/>
              <w:right w:val="single" w:sz="4" w:space="0" w:color="auto"/>
            </w:tcBorders>
          </w:tcPr>
          <w:p w14:paraId="64DFDA4C" w14:textId="77777777" w:rsidR="0037369A" w:rsidRDefault="0037369A" w:rsidP="00CD3928">
            <w:pPr>
              <w:pStyle w:val="ListParagraph"/>
              <w:numPr>
                <w:ilvl w:val="0"/>
                <w:numId w:val="82"/>
              </w:numPr>
            </w:pPr>
          </w:p>
        </w:tc>
        <w:tc>
          <w:tcPr>
            <w:tcW w:w="7621" w:type="dxa"/>
            <w:tcBorders>
              <w:top w:val="single" w:sz="4" w:space="0" w:color="auto"/>
              <w:left w:val="single" w:sz="4" w:space="0" w:color="auto"/>
              <w:bottom w:val="single" w:sz="4" w:space="0" w:color="auto"/>
              <w:right w:val="single" w:sz="4" w:space="0" w:color="auto"/>
            </w:tcBorders>
          </w:tcPr>
          <w:p w14:paraId="7B7DC1C2" w14:textId="77777777" w:rsidR="00B812D3" w:rsidRPr="00B812D3" w:rsidRDefault="00B812D3" w:rsidP="00B812D3">
            <w:pPr>
              <w:pStyle w:val="ListParagraph"/>
              <w:numPr>
                <w:ilvl w:val="0"/>
                <w:numId w:val="127"/>
              </w:numPr>
              <w:rPr>
                <w:rFonts w:ascii="Times New Roman" w:hAnsi="Times New Roman"/>
              </w:rPr>
            </w:pPr>
            <w:r w:rsidRPr="00B812D3">
              <w:rPr>
                <w:rFonts w:ascii="Times New Roman" w:hAnsi="Times New Roman"/>
              </w:rPr>
              <w:t xml:space="preserve">On or after June 27, 2022, did the grantee notify HUD of any substantial changes made to the supporting documentation submitted to support the Secretary’s certification and retain and identify any updates to the supporting documentation in its files, together with any dates of applicability, so that the reviewer is able to determine which policies and procedures were in effect at any point in time? </w:t>
            </w:r>
          </w:p>
          <w:p w14:paraId="227F2664" w14:textId="77777777" w:rsidR="00B812D3" w:rsidRPr="00B812D3" w:rsidRDefault="00B812D3" w:rsidP="00B23EA1">
            <w:pPr>
              <w:pStyle w:val="ListParagraph"/>
              <w:rPr>
                <w:rFonts w:ascii="Times New Roman" w:hAnsi="Times New Roman"/>
              </w:rPr>
            </w:pPr>
          </w:p>
          <w:p w14:paraId="43789C2A" w14:textId="09D35795" w:rsidR="0037369A" w:rsidRPr="00DA5C44" w:rsidRDefault="00B812D3" w:rsidP="00B23EA1">
            <w:pPr>
              <w:pStyle w:val="ListParagraph"/>
              <w:rPr>
                <w:rFonts w:ascii="Times New Roman" w:hAnsi="Times New Roman"/>
              </w:rPr>
            </w:pPr>
            <w:r w:rsidRPr="00DA5C44">
              <w:rPr>
                <w:rFonts w:ascii="Times New Roman" w:hAnsi="Times New Roman"/>
                <w:b/>
                <w:bCs/>
              </w:rPr>
              <w:t>NOTE:</w:t>
            </w:r>
            <w:r w:rsidRPr="005E0EF4">
              <w:rPr>
                <w:rFonts w:ascii="Times New Roman" w:hAnsi="Times New Roman"/>
              </w:rPr>
              <w:t xml:space="preserve"> If the grantee did not change any of its supporting documentation, including its policies and procedures, after signing the grant agreement, the reviewer must check “N/A</w:t>
            </w:r>
            <w:r w:rsidR="00D829E3">
              <w:rPr>
                <w:rFonts w:ascii="Times New Roman" w:hAnsi="Times New Roman"/>
              </w:rPr>
              <w:t>.</w:t>
            </w:r>
            <w:r w:rsidRPr="005E0EF4">
              <w:rPr>
                <w:rFonts w:ascii="Times New Roman" w:hAnsi="Times New Roman"/>
              </w:rPr>
              <w:t>”</w:t>
            </w:r>
          </w:p>
          <w:p w14:paraId="050BCE8E" w14:textId="0BD3987E" w:rsidR="0037369A" w:rsidRPr="00C529C5" w:rsidRDefault="0037369A">
            <w:pPr>
              <w:rPr>
                <w:sz w:val="22"/>
                <w:szCs w:val="22"/>
              </w:rPr>
            </w:pPr>
            <w:r w:rsidRPr="00C529C5">
              <w:rPr>
                <w:sz w:val="22"/>
                <w:szCs w:val="22"/>
              </w:rPr>
              <w:t>[</w:t>
            </w:r>
            <w:r w:rsidR="00FB75D5" w:rsidRPr="00DA5C44">
              <w:rPr>
                <w:sz w:val="22"/>
                <w:szCs w:val="22"/>
              </w:rPr>
              <w:t>84 FR 45863</w:t>
            </w:r>
            <w:r w:rsidR="00C529C5" w:rsidRPr="00DA5C44">
              <w:rPr>
                <w:sz w:val="22"/>
                <w:szCs w:val="22"/>
              </w:rPr>
              <w:t xml:space="preserve"> and </w:t>
            </w:r>
            <w:r w:rsidRPr="00C529C5">
              <w:rPr>
                <w:sz w:val="22"/>
                <w:szCs w:val="22"/>
              </w:rPr>
              <w:t>87 FR 36873]</w:t>
            </w:r>
          </w:p>
        </w:tc>
        <w:tc>
          <w:tcPr>
            <w:tcW w:w="1279" w:type="dxa"/>
            <w:tcBorders>
              <w:top w:val="single" w:sz="4" w:space="0" w:color="auto"/>
              <w:left w:val="single" w:sz="4" w:space="0" w:color="auto"/>
              <w:bottom w:val="single" w:sz="4" w:space="0" w:color="auto"/>
              <w:right w:val="single" w:sz="4" w:space="0" w:color="auto"/>
            </w:tcBorders>
          </w:tcPr>
          <w:p w14:paraId="30FFC227"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37369A" w14:paraId="791A3E6F" w14:textId="77777777" w:rsidTr="004E2EFC">
        <w:trPr>
          <w:cantSplit/>
        </w:trPr>
        <w:tc>
          <w:tcPr>
            <w:tcW w:w="455" w:type="dxa"/>
            <w:vMerge/>
            <w:tcBorders>
              <w:top w:val="nil"/>
              <w:left w:val="nil"/>
              <w:bottom w:val="nil"/>
              <w:right w:val="single" w:sz="4" w:space="0" w:color="auto"/>
            </w:tcBorders>
          </w:tcPr>
          <w:p w14:paraId="3E3C3232"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0" w:type="dxa"/>
            <w:gridSpan w:val="2"/>
            <w:tcBorders>
              <w:left w:val="single" w:sz="4" w:space="0" w:color="auto"/>
              <w:bottom w:val="nil"/>
            </w:tcBorders>
          </w:tcPr>
          <w:p w14:paraId="265E7890"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1440255"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7369A" w14:paraId="45B1DD89" w14:textId="77777777" w:rsidTr="004E2EFC">
        <w:trPr>
          <w:cantSplit/>
        </w:trPr>
        <w:tc>
          <w:tcPr>
            <w:tcW w:w="455" w:type="dxa"/>
            <w:vMerge/>
            <w:tcBorders>
              <w:top w:val="nil"/>
              <w:left w:val="nil"/>
              <w:bottom w:val="nil"/>
              <w:right w:val="single" w:sz="4" w:space="0" w:color="auto"/>
            </w:tcBorders>
          </w:tcPr>
          <w:p w14:paraId="7EDA1411"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0" w:type="dxa"/>
            <w:gridSpan w:val="2"/>
            <w:tcBorders>
              <w:top w:val="nil"/>
              <w:left w:val="single" w:sz="4" w:space="0" w:color="auto"/>
            </w:tcBorders>
          </w:tcPr>
          <w:p w14:paraId="0F40D82D" w14:textId="77777777" w:rsidR="0037369A" w:rsidRDefault="003736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6"/>
    </w:tbl>
    <w:p w14:paraId="423CC4C2"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5"/>
        <w:gridCol w:w="1250"/>
      </w:tblGrid>
      <w:tr w:rsidR="00A70F3F" w14:paraId="423CC4C5" w14:textId="77777777">
        <w:trPr>
          <w:trHeight w:val="773"/>
        </w:trPr>
        <w:tc>
          <w:tcPr>
            <w:tcW w:w="450" w:type="dxa"/>
            <w:tcBorders>
              <w:top w:val="nil"/>
              <w:left w:val="nil"/>
              <w:bottom w:val="nil"/>
              <w:right w:val="single" w:sz="4" w:space="0" w:color="auto"/>
            </w:tcBorders>
          </w:tcPr>
          <w:p w14:paraId="423CC4C3"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right w:val="single" w:sz="4" w:space="0" w:color="auto"/>
            </w:tcBorders>
            <w:vAlign w:val="center"/>
          </w:tcPr>
          <w:p w14:paraId="423CC4C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For Grantees in North and South Carolina only, who received CDBG-MIT funds in response to Hurricane Matthew: </w:t>
            </w:r>
          </w:p>
        </w:tc>
      </w:tr>
      <w:tr w:rsidR="00A70F3F" w14:paraId="423CC4D2" w14:textId="77777777">
        <w:trPr>
          <w:trHeight w:val="60"/>
        </w:trPr>
        <w:tc>
          <w:tcPr>
            <w:tcW w:w="450" w:type="dxa"/>
            <w:tcBorders>
              <w:top w:val="nil"/>
              <w:left w:val="nil"/>
              <w:bottom w:val="nil"/>
            </w:tcBorders>
          </w:tcPr>
          <w:p w14:paraId="423CC4C6" w14:textId="77777777" w:rsidR="00A70F3F" w:rsidRDefault="00A70F3F">
            <w:pPr>
              <w:rPr>
                <w:sz w:val="22"/>
                <w:szCs w:val="22"/>
              </w:rPr>
            </w:pPr>
          </w:p>
        </w:tc>
        <w:tc>
          <w:tcPr>
            <w:tcW w:w="7655" w:type="dxa"/>
            <w:tcBorders>
              <w:top w:val="single" w:sz="4" w:space="0" w:color="auto"/>
              <w:left w:val="single" w:sz="4" w:space="0" w:color="auto"/>
              <w:bottom w:val="single" w:sz="4" w:space="0" w:color="auto"/>
              <w:right w:val="single" w:sz="4" w:space="0" w:color="auto"/>
            </w:tcBorders>
          </w:tcPr>
          <w:p w14:paraId="423CC4C7" w14:textId="77777777" w:rsidR="00A70F3F" w:rsidRDefault="00E10A63">
            <w:pPr>
              <w:pStyle w:val="Level1"/>
              <w:numPr>
                <w:ilvl w:val="0"/>
                <w:numId w:val="15"/>
              </w:numPr>
              <w:tabs>
                <w:tab w:val="left" w:pos="1440"/>
                <w:tab w:val="left" w:pos="2160"/>
                <w:tab w:val="left" w:pos="2880"/>
                <w:tab w:val="left" w:pos="3600"/>
                <w:tab w:val="left" w:pos="5040"/>
                <w:tab w:val="left" w:pos="5760"/>
                <w:tab w:val="left" w:pos="6480"/>
              </w:tabs>
              <w:rPr>
                <w:sz w:val="22"/>
                <w:szCs w:val="22"/>
              </w:rPr>
            </w:pPr>
            <w:r>
              <w:rPr>
                <w:sz w:val="22"/>
                <w:szCs w:val="22"/>
              </w:rPr>
              <w:t>Do the grantee’s policies and procedures allow it to use CDBG-MIT funds for the same activities, consistent with the requirements of the CDBG–MIT grant, in the most impacted and distressed areas related to Hurricane Florence?</w:t>
            </w: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A70F3F" w14:paraId="423CC4CB" w14:textId="77777777">
              <w:trPr>
                <w:trHeight w:val="170"/>
              </w:trPr>
              <w:tc>
                <w:tcPr>
                  <w:tcW w:w="425" w:type="dxa"/>
                </w:tcPr>
                <w:p w14:paraId="423CC4C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C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C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CF" w14:textId="77777777">
              <w:trPr>
                <w:trHeight w:val="225"/>
              </w:trPr>
              <w:tc>
                <w:tcPr>
                  <w:tcW w:w="425" w:type="dxa"/>
                </w:tcPr>
                <w:p w14:paraId="423CC4C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C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C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D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23CC4D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4E0" w14:textId="77777777">
        <w:trPr>
          <w:trHeight w:val="773"/>
        </w:trPr>
        <w:tc>
          <w:tcPr>
            <w:tcW w:w="450" w:type="dxa"/>
            <w:tcBorders>
              <w:top w:val="nil"/>
              <w:left w:val="nil"/>
              <w:bottom w:val="nil"/>
            </w:tcBorders>
          </w:tcPr>
          <w:p w14:paraId="423CC4D3" w14:textId="77777777" w:rsidR="00A70F3F" w:rsidRDefault="00A70F3F">
            <w:pPr>
              <w:rPr>
                <w:sz w:val="22"/>
                <w:szCs w:val="22"/>
              </w:rPr>
            </w:pPr>
          </w:p>
        </w:tc>
        <w:tc>
          <w:tcPr>
            <w:tcW w:w="7655" w:type="dxa"/>
            <w:tcBorders>
              <w:top w:val="single" w:sz="4" w:space="0" w:color="auto"/>
              <w:left w:val="single" w:sz="4" w:space="0" w:color="auto"/>
              <w:bottom w:val="single" w:sz="4" w:space="0" w:color="auto"/>
              <w:right w:val="single" w:sz="4" w:space="0" w:color="auto"/>
            </w:tcBorders>
          </w:tcPr>
          <w:p w14:paraId="423CC4D4" w14:textId="77777777" w:rsidR="00A70F3F" w:rsidRDefault="00E10A63">
            <w:pPr>
              <w:pStyle w:val="Level1"/>
              <w:numPr>
                <w:ilvl w:val="0"/>
                <w:numId w:val="15"/>
              </w:numPr>
              <w:tabs>
                <w:tab w:val="left" w:pos="1440"/>
                <w:tab w:val="left" w:pos="2160"/>
                <w:tab w:val="left" w:pos="2880"/>
                <w:tab w:val="left" w:pos="3600"/>
                <w:tab w:val="left" w:pos="5040"/>
                <w:tab w:val="left" w:pos="5760"/>
                <w:tab w:val="left" w:pos="6480"/>
              </w:tabs>
              <w:rPr>
                <w:sz w:val="22"/>
                <w:szCs w:val="22"/>
              </w:rPr>
            </w:pPr>
            <w:r>
              <w:rPr>
                <w:sz w:val="22"/>
                <w:szCs w:val="22"/>
              </w:rPr>
              <w:t xml:space="preserve">Is the grantee tracking these expenditures of CDBG-MIT funds in the HUD-identified MID areas for Hurricane Florence to count toward the 50 percent expenditure requirement for HUD-identified MID areas for its CDBG-MIT funds? </w:t>
            </w:r>
          </w:p>
          <w:p w14:paraId="423CC4D5"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4D6"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45855 and 86 FR 568]</w:t>
            </w: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A70F3F" w14:paraId="423CC4DA" w14:textId="77777777">
              <w:trPr>
                <w:trHeight w:val="170"/>
              </w:trPr>
              <w:tc>
                <w:tcPr>
                  <w:tcW w:w="425" w:type="dxa"/>
                </w:tcPr>
                <w:p w14:paraId="423CC4D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D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4D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DE" w14:textId="77777777">
              <w:trPr>
                <w:trHeight w:val="225"/>
              </w:trPr>
              <w:tc>
                <w:tcPr>
                  <w:tcW w:w="425" w:type="dxa"/>
                </w:tcPr>
                <w:p w14:paraId="423CC4D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D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4D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4D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4E4" w14:textId="77777777">
        <w:trPr>
          <w:cantSplit/>
        </w:trPr>
        <w:tc>
          <w:tcPr>
            <w:tcW w:w="450" w:type="dxa"/>
            <w:tcBorders>
              <w:top w:val="nil"/>
              <w:left w:val="nil"/>
              <w:bottom w:val="nil"/>
            </w:tcBorders>
          </w:tcPr>
          <w:p w14:paraId="423CC4E1" w14:textId="77777777" w:rsidR="00A70F3F" w:rsidRDefault="00A70F3F">
            <w:pPr>
              <w:rPr>
                <w:sz w:val="22"/>
                <w:szCs w:val="22"/>
              </w:rPr>
            </w:pPr>
          </w:p>
        </w:tc>
        <w:tc>
          <w:tcPr>
            <w:tcW w:w="8905" w:type="dxa"/>
            <w:gridSpan w:val="2"/>
            <w:tcBorders>
              <w:left w:val="single" w:sz="4" w:space="0" w:color="auto"/>
              <w:bottom w:val="nil"/>
            </w:tcBorders>
          </w:tcPr>
          <w:p w14:paraId="423CC4E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4E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4E7" w14:textId="77777777">
        <w:trPr>
          <w:cantSplit/>
        </w:trPr>
        <w:tc>
          <w:tcPr>
            <w:tcW w:w="450" w:type="dxa"/>
            <w:tcBorders>
              <w:top w:val="nil"/>
              <w:left w:val="nil"/>
              <w:bottom w:val="nil"/>
            </w:tcBorders>
          </w:tcPr>
          <w:p w14:paraId="423CC4E5" w14:textId="77777777" w:rsidR="00A70F3F" w:rsidRDefault="00A70F3F">
            <w:pPr>
              <w:rPr>
                <w:sz w:val="22"/>
                <w:szCs w:val="22"/>
              </w:rPr>
            </w:pPr>
          </w:p>
        </w:tc>
        <w:tc>
          <w:tcPr>
            <w:tcW w:w="8905" w:type="dxa"/>
            <w:gridSpan w:val="2"/>
            <w:tcBorders>
              <w:top w:val="nil"/>
              <w:left w:val="single" w:sz="4" w:space="0" w:color="auto"/>
            </w:tcBorders>
          </w:tcPr>
          <w:p w14:paraId="423CC4E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4E8" w14:textId="77777777" w:rsidR="00A70F3F" w:rsidRDefault="00A70F3F">
      <w:pPr>
        <w:rPr>
          <w:sz w:val="22"/>
          <w:szCs w:val="22"/>
          <w:u w:val="single"/>
        </w:rPr>
      </w:pPr>
    </w:p>
    <w:p w14:paraId="1EE30CC4" w14:textId="77777777" w:rsidR="00AD2AA3" w:rsidRDefault="00AD2AA3">
      <w:pPr>
        <w:rPr>
          <w:sz w:val="22"/>
          <w:szCs w:val="22"/>
          <w:u w:val="single"/>
        </w:rPr>
      </w:pPr>
    </w:p>
    <w:p w14:paraId="245090E6" w14:textId="77777777" w:rsidR="00AD2AA3" w:rsidRDefault="00AD2AA3">
      <w:pPr>
        <w:rPr>
          <w:sz w:val="22"/>
          <w:szCs w:val="22"/>
          <w:u w:val="single"/>
        </w:rPr>
      </w:pPr>
    </w:p>
    <w:p w14:paraId="739348EF" w14:textId="77777777" w:rsidR="00957310" w:rsidRDefault="00957310">
      <w:pPr>
        <w:rPr>
          <w:sz w:val="22"/>
          <w:szCs w:val="22"/>
          <w:u w:val="single"/>
        </w:rPr>
      </w:pPr>
    </w:p>
    <w:p w14:paraId="423CC4E9" w14:textId="77777777" w:rsidR="00A70F3F" w:rsidRDefault="00A70F3F">
      <w:pPr>
        <w:rPr>
          <w:sz w:val="22"/>
          <w:szCs w:val="22"/>
          <w:u w:val="single"/>
        </w:rPr>
      </w:pPr>
    </w:p>
    <w:p w14:paraId="423CC4EA" w14:textId="77777777" w:rsidR="00A70F3F" w:rsidRDefault="00E10A63">
      <w:pPr>
        <w:rPr>
          <w:sz w:val="22"/>
          <w:szCs w:val="22"/>
        </w:rPr>
      </w:pPr>
      <w:bookmarkStart w:id="7" w:name="_Toc49415069"/>
      <w:r>
        <w:rPr>
          <w:rStyle w:val="Heading1Char"/>
          <w:rFonts w:ascii="Times New Roman" w:hAnsi="Times New Roman" w:cs="Times New Roman"/>
          <w:b/>
          <w:bCs/>
          <w:color w:val="auto"/>
          <w:sz w:val="24"/>
          <w:szCs w:val="24"/>
          <w:u w:val="single"/>
        </w:rPr>
        <w:t>B. DUPLICATION OF BENEFITS REQUIREMENTS</w:t>
      </w:r>
      <w:bookmarkEnd w:id="7"/>
      <w:r>
        <w:t xml:space="preserve"> </w:t>
      </w:r>
      <w:r>
        <w:rPr>
          <w:sz w:val="22"/>
          <w:szCs w:val="22"/>
        </w:rPr>
        <w:t>(CDBG-MIT DISASTER GRANTEES)</w:t>
      </w:r>
    </w:p>
    <w:p w14:paraId="423CC4EB" w14:textId="77777777" w:rsidR="00A70F3F" w:rsidRDefault="00A70F3F">
      <w:pPr>
        <w:rPr>
          <w:sz w:val="22"/>
          <w:szCs w:val="22"/>
        </w:rPr>
      </w:pPr>
    </w:p>
    <w:p w14:paraId="423CC4EC" w14:textId="77777777" w:rsidR="00A70F3F" w:rsidRDefault="00E10A63">
      <w:pPr>
        <w:rPr>
          <w:sz w:val="22"/>
          <w:szCs w:val="22"/>
        </w:rPr>
      </w:pPr>
      <w:r>
        <w:rPr>
          <w:sz w:val="22"/>
          <w:szCs w:val="22"/>
        </w:rPr>
        <w:t xml:space="preserve">Reviewers should fill out </w:t>
      </w:r>
      <w:r>
        <w:rPr>
          <w:b/>
          <w:sz w:val="22"/>
          <w:szCs w:val="22"/>
        </w:rPr>
        <w:t>Section B: Duplication of Benefits Requirements</w:t>
      </w:r>
      <w:r>
        <w:rPr>
          <w:sz w:val="22"/>
          <w:szCs w:val="22"/>
        </w:rPr>
        <w:t xml:space="preserve"> for all CDBG-MIT grants. Reviewers should continue to </w:t>
      </w:r>
      <w:r>
        <w:rPr>
          <w:b/>
          <w:bCs/>
          <w:sz w:val="22"/>
          <w:szCs w:val="22"/>
        </w:rPr>
        <w:t>Section C: Additional Duplication of Benefits Requirements for CDBG-MIT Grantees for Disasters Occurring in 2016 and 2017</w:t>
      </w:r>
      <w:r>
        <w:rPr>
          <w:sz w:val="22"/>
          <w:szCs w:val="22"/>
        </w:rPr>
        <w:t xml:space="preserve"> </w:t>
      </w:r>
      <w:r>
        <w:rPr>
          <w:b/>
          <w:bCs/>
          <w:sz w:val="22"/>
          <w:szCs w:val="22"/>
        </w:rPr>
        <w:t>ONLY</w:t>
      </w:r>
      <w:r>
        <w:rPr>
          <w:sz w:val="22"/>
          <w:szCs w:val="22"/>
        </w:rPr>
        <w:t xml:space="preserve">. </w:t>
      </w:r>
    </w:p>
    <w:p w14:paraId="423CC4ED" w14:textId="77777777" w:rsidR="00A70F3F" w:rsidRDefault="00A70F3F">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87"/>
        <w:gridCol w:w="1218"/>
      </w:tblGrid>
      <w:tr w:rsidR="00A70F3F" w14:paraId="423CC4F0" w14:textId="77777777" w:rsidTr="00FA26CC">
        <w:trPr>
          <w:cantSplit/>
          <w:trHeight w:val="773"/>
        </w:trPr>
        <w:tc>
          <w:tcPr>
            <w:tcW w:w="450" w:type="dxa"/>
            <w:vMerge w:val="restart"/>
            <w:tcBorders>
              <w:top w:val="nil"/>
              <w:left w:val="nil"/>
              <w:bottom w:val="nil"/>
              <w:right w:val="single" w:sz="4" w:space="0" w:color="auto"/>
            </w:tcBorders>
          </w:tcPr>
          <w:p w14:paraId="423CC4EE"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4EF"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Pr>
                <w:sz w:val="22"/>
                <w:szCs w:val="22"/>
              </w:rPr>
              <w:t xml:space="preserve">All CDBG-MIT activities are subject to the </w:t>
            </w:r>
            <w:r>
              <w:rPr>
                <w:i/>
                <w:iCs/>
                <w:sz w:val="22"/>
                <w:szCs w:val="22"/>
              </w:rPr>
              <w:t>Federal Register</w:t>
            </w:r>
            <w:r>
              <w:rPr>
                <w:sz w:val="22"/>
                <w:szCs w:val="22"/>
              </w:rPr>
              <w:t xml:space="preserve"> notice published June 20, 2019 (84 FR 28836)(the “2019 DOB Notice”) in accordance with the </w:t>
            </w:r>
            <w:r>
              <w:rPr>
                <w:i/>
                <w:iCs/>
                <w:sz w:val="22"/>
                <w:szCs w:val="22"/>
              </w:rPr>
              <w:t>Federal Register</w:t>
            </w:r>
            <w:r>
              <w:rPr>
                <w:sz w:val="22"/>
                <w:szCs w:val="22"/>
              </w:rPr>
              <w:t xml:space="preserve"> notice (84 FR 45845)</w:t>
            </w:r>
          </w:p>
        </w:tc>
      </w:tr>
      <w:tr w:rsidR="00A70F3F" w14:paraId="423CC4F3" w14:textId="77777777" w:rsidTr="00FA26CC">
        <w:trPr>
          <w:trHeight w:val="674"/>
        </w:trPr>
        <w:tc>
          <w:tcPr>
            <w:tcW w:w="450" w:type="dxa"/>
            <w:vMerge/>
            <w:tcBorders>
              <w:top w:val="nil"/>
              <w:left w:val="nil"/>
              <w:bottom w:val="nil"/>
              <w:right w:val="single" w:sz="4" w:space="0" w:color="auto"/>
            </w:tcBorders>
          </w:tcPr>
          <w:p w14:paraId="423CC4F1" w14:textId="77777777" w:rsidR="00A70F3F" w:rsidRDefault="00A70F3F">
            <w:pPr>
              <w:rPr>
                <w:sz w:val="22"/>
                <w:szCs w:val="22"/>
              </w:rPr>
            </w:pPr>
          </w:p>
        </w:tc>
        <w:tc>
          <w:tcPr>
            <w:tcW w:w="8905" w:type="dxa"/>
            <w:gridSpan w:val="2"/>
            <w:tcBorders>
              <w:top w:val="single" w:sz="4" w:space="0" w:color="auto"/>
              <w:left w:val="single" w:sz="4" w:space="0" w:color="auto"/>
              <w:bottom w:val="single" w:sz="4" w:space="0" w:color="auto"/>
              <w:right w:val="single" w:sz="4" w:space="0" w:color="auto"/>
            </w:tcBorders>
            <w:vAlign w:val="center"/>
          </w:tcPr>
          <w:p w14:paraId="423CC4F2" w14:textId="77777777" w:rsidR="00A70F3F" w:rsidRDefault="00E10A63">
            <w:pPr>
              <w:pStyle w:val="Level1"/>
              <w:numPr>
                <w:ilvl w:val="0"/>
                <w:numId w:val="5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Are the grantee’s duplication of benefits (DOB) policies and procedures consistent with the 2019 DOB Notice:</w:t>
            </w:r>
          </w:p>
        </w:tc>
      </w:tr>
      <w:tr w:rsidR="00A70F3F" w14:paraId="423CC4FF" w14:textId="77777777" w:rsidTr="00FA26CC">
        <w:trPr>
          <w:trHeight w:val="674"/>
        </w:trPr>
        <w:tc>
          <w:tcPr>
            <w:tcW w:w="450" w:type="dxa"/>
            <w:vMerge/>
            <w:tcBorders>
              <w:top w:val="nil"/>
              <w:left w:val="nil"/>
              <w:bottom w:val="nil"/>
              <w:right w:val="single" w:sz="4" w:space="0" w:color="auto"/>
            </w:tcBorders>
          </w:tcPr>
          <w:p w14:paraId="423CC4F4" w14:textId="77777777" w:rsidR="00A70F3F" w:rsidRDefault="00A70F3F">
            <w:pPr>
              <w:rPr>
                <w:sz w:val="22"/>
                <w:szCs w:val="22"/>
              </w:rPr>
            </w:pPr>
          </w:p>
        </w:tc>
        <w:tc>
          <w:tcPr>
            <w:tcW w:w="7687" w:type="dxa"/>
            <w:tcBorders>
              <w:top w:val="single" w:sz="4" w:space="0" w:color="auto"/>
              <w:left w:val="single" w:sz="4" w:space="0" w:color="auto"/>
              <w:bottom w:val="single" w:sz="4" w:space="0" w:color="auto"/>
              <w:right w:val="single" w:sz="4" w:space="0" w:color="auto"/>
            </w:tcBorders>
          </w:tcPr>
          <w:p w14:paraId="423CC4F5" w14:textId="77777777"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Requiring the grantee to conduct an individualized review of each applicant to determine that the amount of assistance will not cause a DOB by exceeding the unmet needs of that applicant?</w:t>
            </w:r>
          </w:p>
          <w:p w14:paraId="423CC4F6" w14:textId="77777777" w:rsidR="00A70F3F" w:rsidRDefault="00A70F3F">
            <w:pPr>
              <w:rPr>
                <w:sz w:val="22"/>
                <w:szCs w:val="22"/>
              </w:rPr>
            </w:pPr>
          </w:p>
          <w:p w14:paraId="423CC4F7" w14:textId="77777777" w:rsidR="00A70F3F" w:rsidRDefault="00E10A63">
            <w:pPr>
              <w:rPr>
                <w:sz w:val="22"/>
                <w:szCs w:val="22"/>
              </w:rPr>
            </w:pPr>
            <w:r>
              <w:rPr>
                <w:sz w:val="22"/>
                <w:szCs w:val="22"/>
              </w:rPr>
              <w:t>[84 FR 28838, 84 FR 4538, and 86 FR 566]</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70F3F" w14:paraId="423CC4FA" w14:textId="77777777">
              <w:trPr>
                <w:trHeight w:val="170"/>
              </w:trPr>
              <w:tc>
                <w:tcPr>
                  <w:tcW w:w="425" w:type="dxa"/>
                </w:tcPr>
                <w:p w14:paraId="423CC4F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4F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4FD" w14:textId="77777777">
              <w:trPr>
                <w:trHeight w:val="225"/>
              </w:trPr>
              <w:tc>
                <w:tcPr>
                  <w:tcW w:w="425" w:type="dxa"/>
                </w:tcPr>
                <w:p w14:paraId="423CC4F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4F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r>
          </w:tbl>
          <w:p w14:paraId="423CC4F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0F3F" w14:paraId="423CC511" w14:textId="77777777" w:rsidTr="009910DA">
        <w:trPr>
          <w:trHeight w:val="674"/>
        </w:trPr>
        <w:tc>
          <w:tcPr>
            <w:tcW w:w="450" w:type="dxa"/>
            <w:vMerge/>
            <w:tcBorders>
              <w:top w:val="nil"/>
              <w:left w:val="nil"/>
              <w:bottom w:val="nil"/>
              <w:right w:val="single" w:sz="4" w:space="0" w:color="auto"/>
            </w:tcBorders>
          </w:tcPr>
          <w:p w14:paraId="423CC500" w14:textId="77777777" w:rsidR="00A70F3F" w:rsidRDefault="00A70F3F">
            <w:pPr>
              <w:rPr>
                <w:sz w:val="22"/>
                <w:szCs w:val="22"/>
              </w:rPr>
            </w:pPr>
          </w:p>
        </w:tc>
        <w:tc>
          <w:tcPr>
            <w:tcW w:w="7687" w:type="dxa"/>
            <w:tcBorders>
              <w:top w:val="single" w:sz="4" w:space="0" w:color="auto"/>
              <w:left w:val="single" w:sz="4" w:space="0" w:color="auto"/>
              <w:bottom w:val="single" w:sz="4" w:space="0" w:color="auto"/>
              <w:right w:val="single" w:sz="4" w:space="0" w:color="auto"/>
            </w:tcBorders>
          </w:tcPr>
          <w:p w14:paraId="423CC501" w14:textId="77777777" w:rsidR="00A70F3F" w:rsidRDefault="00E10A63">
            <w:pPr>
              <w:pStyle w:val="ListParagraph"/>
              <w:numPr>
                <w:ilvl w:val="1"/>
                <w:numId w:val="52"/>
              </w:numPr>
              <w:rPr>
                <w:rFonts w:ascii="Times New Roman" w:hAnsi="Times New Roman"/>
              </w:rPr>
            </w:pPr>
            <w:r>
              <w:rPr>
                <w:rFonts w:ascii="Times New Roman" w:hAnsi="Times New Roman"/>
              </w:rPr>
              <w:t xml:space="preserve">Including the primary considerations that must be part of a DOB analysis when providing CDBG–DR assistance? </w:t>
            </w:r>
          </w:p>
          <w:p w14:paraId="423CC502" w14:textId="77777777" w:rsidR="00A70F3F" w:rsidRDefault="00A70F3F">
            <w:pPr>
              <w:pStyle w:val="ListParagraph"/>
              <w:rPr>
                <w:rFonts w:ascii="Times New Roman" w:hAnsi="Times New Roman"/>
              </w:rPr>
            </w:pPr>
          </w:p>
          <w:p w14:paraId="423CC503" w14:textId="77777777" w:rsidR="00A70F3F" w:rsidRDefault="00E10A63">
            <w:pPr>
              <w:pStyle w:val="ListParagraph"/>
              <w:ind w:left="1440"/>
              <w:rPr>
                <w:rFonts w:ascii="Times New Roman" w:hAnsi="Times New Roman"/>
              </w:rPr>
            </w:pPr>
            <w:r>
              <w:rPr>
                <w:rFonts w:ascii="Times New Roman" w:hAnsi="Times New Roman"/>
              </w:rPr>
              <w:t xml:space="preserve">For example: </w:t>
            </w:r>
          </w:p>
          <w:p w14:paraId="423CC504" w14:textId="77777777" w:rsidR="00A70F3F" w:rsidRDefault="00E10A63">
            <w:pPr>
              <w:pStyle w:val="ListParagraph"/>
              <w:numPr>
                <w:ilvl w:val="0"/>
                <w:numId w:val="51"/>
              </w:numPr>
              <w:ind w:left="2160"/>
              <w:rPr>
                <w:rFonts w:ascii="Times New Roman" w:hAnsi="Times New Roman"/>
              </w:rPr>
            </w:pPr>
            <w:r>
              <w:rPr>
                <w:rFonts w:ascii="Times New Roman" w:hAnsi="Times New Roman"/>
              </w:rPr>
              <w:t xml:space="preserve">determine an applicant’s total need, </w:t>
            </w:r>
          </w:p>
          <w:p w14:paraId="423CC505" w14:textId="77777777" w:rsidR="00A70F3F" w:rsidRDefault="00E10A63">
            <w:pPr>
              <w:pStyle w:val="ListParagraph"/>
              <w:numPr>
                <w:ilvl w:val="0"/>
                <w:numId w:val="51"/>
              </w:numPr>
              <w:ind w:left="2160"/>
              <w:rPr>
                <w:rFonts w:ascii="Times New Roman" w:hAnsi="Times New Roman"/>
              </w:rPr>
            </w:pPr>
            <w:r>
              <w:rPr>
                <w:rFonts w:ascii="Times New Roman" w:hAnsi="Times New Roman"/>
              </w:rPr>
              <w:t xml:space="preserve">identify total assistance (all reasonably identifiable financial assistance available to an applicant), </w:t>
            </w:r>
          </w:p>
          <w:p w14:paraId="423CC506" w14:textId="77777777" w:rsidR="00A70F3F" w:rsidRDefault="00E10A63">
            <w:pPr>
              <w:pStyle w:val="ListParagraph"/>
              <w:numPr>
                <w:ilvl w:val="0"/>
                <w:numId w:val="51"/>
              </w:numPr>
              <w:ind w:left="2160"/>
              <w:rPr>
                <w:rFonts w:ascii="Times New Roman" w:hAnsi="Times New Roman"/>
              </w:rPr>
            </w:pPr>
            <w:r>
              <w:rPr>
                <w:rFonts w:ascii="Times New Roman" w:hAnsi="Times New Roman"/>
              </w:rPr>
              <w:t xml:space="preserve">exclude non-duplicative amounts (amounts for a different purpose, or for the same purposes but a different allowable cost), </w:t>
            </w:r>
          </w:p>
          <w:p w14:paraId="423CC507" w14:textId="77777777" w:rsidR="00A70F3F" w:rsidRDefault="00E10A63">
            <w:pPr>
              <w:pStyle w:val="ListParagraph"/>
              <w:numPr>
                <w:ilvl w:val="0"/>
                <w:numId w:val="51"/>
              </w:numPr>
              <w:ind w:left="2160"/>
              <w:rPr>
                <w:rFonts w:ascii="Times New Roman" w:hAnsi="Times New Roman"/>
              </w:rPr>
            </w:pPr>
            <w:r>
              <w:rPr>
                <w:rFonts w:ascii="Times New Roman" w:hAnsi="Times New Roman"/>
              </w:rPr>
              <w:t xml:space="preserve">subtract exclusions from total assistance to determine the amount of the DOB, and </w:t>
            </w:r>
          </w:p>
          <w:p w14:paraId="423CC508" w14:textId="77777777" w:rsidR="00A70F3F" w:rsidRDefault="00E10A63">
            <w:pPr>
              <w:pStyle w:val="ListParagraph"/>
              <w:numPr>
                <w:ilvl w:val="0"/>
                <w:numId w:val="51"/>
              </w:numPr>
              <w:ind w:left="2160"/>
              <w:rPr>
                <w:rFonts w:ascii="Times New Roman" w:hAnsi="Times New Roman"/>
              </w:rPr>
            </w:pPr>
            <w:r>
              <w:rPr>
                <w:rFonts w:ascii="Times New Roman" w:hAnsi="Times New Roman"/>
              </w:rPr>
              <w:t xml:space="preserve">subtract the amount of the DOB from the amount of the total need to determine the maximum amount of the CDBG–DR award (subject to any caps).  </w:t>
            </w:r>
          </w:p>
          <w:p w14:paraId="423CC509" w14:textId="77777777" w:rsidR="00A70F3F" w:rsidRDefault="00E10A63">
            <w:pPr>
              <w:rPr>
                <w:sz w:val="22"/>
                <w:szCs w:val="22"/>
              </w:rPr>
            </w:pPr>
            <w:r>
              <w:rPr>
                <w:sz w:val="22"/>
                <w:szCs w:val="22"/>
              </w:rPr>
              <w:t>[84 FR 28838, 84 FR 4538, and 86 FR 566]</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70F3F" w14:paraId="423CC50C" w14:textId="77777777">
              <w:trPr>
                <w:trHeight w:val="170"/>
              </w:trPr>
              <w:tc>
                <w:tcPr>
                  <w:tcW w:w="425" w:type="dxa"/>
                </w:tcPr>
                <w:p w14:paraId="423CC50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0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0F" w14:textId="77777777">
              <w:trPr>
                <w:trHeight w:val="225"/>
              </w:trPr>
              <w:tc>
                <w:tcPr>
                  <w:tcW w:w="425" w:type="dxa"/>
                </w:tcPr>
                <w:p w14:paraId="423CC50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r>
          </w:tbl>
          <w:p w14:paraId="423CC51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0F3F" w14:paraId="423CC515" w14:textId="77777777" w:rsidTr="009910DA">
        <w:trPr>
          <w:trHeight w:val="674"/>
        </w:trPr>
        <w:tc>
          <w:tcPr>
            <w:tcW w:w="450" w:type="dxa"/>
            <w:vMerge/>
            <w:tcBorders>
              <w:top w:val="nil"/>
              <w:left w:val="nil"/>
              <w:bottom w:val="nil"/>
              <w:right w:val="single" w:sz="4" w:space="0" w:color="auto"/>
            </w:tcBorders>
          </w:tcPr>
          <w:p w14:paraId="423CC512" w14:textId="77777777" w:rsidR="00A70F3F" w:rsidRDefault="00A70F3F">
            <w:pPr>
              <w:rPr>
                <w:sz w:val="22"/>
                <w:szCs w:val="22"/>
              </w:rPr>
            </w:pPr>
          </w:p>
        </w:tc>
        <w:tc>
          <w:tcPr>
            <w:tcW w:w="8905" w:type="dxa"/>
            <w:gridSpan w:val="2"/>
            <w:tcBorders>
              <w:top w:val="single" w:sz="4" w:space="0" w:color="auto"/>
              <w:left w:val="single" w:sz="4" w:space="0" w:color="auto"/>
              <w:bottom w:val="single" w:sz="4" w:space="0" w:color="auto"/>
              <w:right w:val="single" w:sz="4" w:space="0" w:color="auto"/>
            </w:tcBorders>
            <w:vAlign w:val="center"/>
          </w:tcPr>
          <w:p w14:paraId="423CC513" w14:textId="77777777" w:rsidR="00A70F3F" w:rsidRDefault="00E10A63">
            <w:pPr>
              <w:pStyle w:val="Level1"/>
              <w:numPr>
                <w:ilvl w:val="0"/>
                <w:numId w:val="52"/>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 xml:space="preserve">Do the grantee’s policies and procedures describe how the grantee will consider the most common types of duplicative assistance? </w:t>
            </w:r>
          </w:p>
          <w:p w14:paraId="423CC51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720"/>
              <w:rPr>
                <w:sz w:val="22"/>
                <w:szCs w:val="22"/>
              </w:rPr>
            </w:pPr>
            <w:r>
              <w:rPr>
                <w:sz w:val="22"/>
                <w:szCs w:val="22"/>
              </w:rPr>
              <w:t>Generally, for adequacy does the grantee check for:</w:t>
            </w:r>
          </w:p>
        </w:tc>
      </w:tr>
      <w:tr w:rsidR="00A70F3F" w14:paraId="423CC521" w14:textId="77777777" w:rsidTr="009910DA">
        <w:trPr>
          <w:trHeight w:val="674"/>
        </w:trPr>
        <w:tc>
          <w:tcPr>
            <w:tcW w:w="450" w:type="dxa"/>
            <w:vMerge/>
            <w:tcBorders>
              <w:top w:val="nil"/>
              <w:left w:val="nil"/>
              <w:bottom w:val="nil"/>
              <w:right w:val="single" w:sz="4" w:space="0" w:color="auto"/>
            </w:tcBorders>
          </w:tcPr>
          <w:p w14:paraId="423CC516" w14:textId="77777777" w:rsidR="00A70F3F" w:rsidRDefault="00A70F3F">
            <w:pPr>
              <w:rPr>
                <w:sz w:val="22"/>
                <w:szCs w:val="22"/>
              </w:rPr>
            </w:pPr>
          </w:p>
        </w:tc>
        <w:tc>
          <w:tcPr>
            <w:tcW w:w="7687" w:type="dxa"/>
            <w:tcBorders>
              <w:top w:val="single" w:sz="4" w:space="0" w:color="auto"/>
              <w:left w:val="single" w:sz="4" w:space="0" w:color="auto"/>
              <w:bottom w:val="single" w:sz="4" w:space="0" w:color="auto"/>
              <w:right w:val="single" w:sz="4" w:space="0" w:color="auto"/>
            </w:tcBorders>
          </w:tcPr>
          <w:p w14:paraId="423CC517" w14:textId="77777777"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 xml:space="preserve">All forms of Insurance?                              </w:t>
            </w: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1B" w14:textId="77777777">
              <w:trPr>
                <w:trHeight w:val="170"/>
              </w:trPr>
              <w:tc>
                <w:tcPr>
                  <w:tcW w:w="425" w:type="dxa"/>
                </w:tcPr>
                <w:p w14:paraId="423CC51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1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1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1F" w14:textId="77777777">
              <w:trPr>
                <w:trHeight w:val="225"/>
              </w:trPr>
              <w:tc>
                <w:tcPr>
                  <w:tcW w:w="425" w:type="dxa"/>
                </w:tcPr>
                <w:p w14:paraId="423CC51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1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1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2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2E" w14:textId="77777777" w:rsidTr="009910DA">
        <w:trPr>
          <w:trHeight w:val="773"/>
        </w:trPr>
        <w:tc>
          <w:tcPr>
            <w:tcW w:w="450" w:type="dxa"/>
            <w:vMerge/>
            <w:tcBorders>
              <w:top w:val="nil"/>
              <w:left w:val="nil"/>
              <w:bottom w:val="nil"/>
              <w:right w:val="single" w:sz="4" w:space="0" w:color="auto"/>
            </w:tcBorders>
          </w:tcPr>
          <w:p w14:paraId="423CC522" w14:textId="77777777" w:rsidR="00A70F3F" w:rsidRDefault="00A70F3F">
            <w:pPr>
              <w:rPr>
                <w:sz w:val="22"/>
                <w:szCs w:val="22"/>
              </w:rPr>
            </w:pPr>
          </w:p>
        </w:tc>
        <w:tc>
          <w:tcPr>
            <w:tcW w:w="7687" w:type="dxa"/>
            <w:tcBorders>
              <w:left w:val="single" w:sz="4" w:space="0" w:color="auto"/>
              <w:bottom w:val="single" w:sz="4" w:space="0" w:color="auto"/>
            </w:tcBorders>
          </w:tcPr>
          <w:p w14:paraId="423CC523" w14:textId="77777777"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 xml:space="preserve">Federal Emergency Management Agency (FEMA)? </w:t>
            </w:r>
          </w:p>
          <w:p w14:paraId="423CC524"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28" w14:textId="77777777">
              <w:trPr>
                <w:trHeight w:val="170"/>
              </w:trPr>
              <w:tc>
                <w:tcPr>
                  <w:tcW w:w="425" w:type="dxa"/>
                </w:tcPr>
                <w:p w14:paraId="423CC52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2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2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2C" w14:textId="77777777">
              <w:trPr>
                <w:trHeight w:val="225"/>
              </w:trPr>
              <w:tc>
                <w:tcPr>
                  <w:tcW w:w="425" w:type="dxa"/>
                </w:tcPr>
                <w:p w14:paraId="423CC52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2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2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2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3B" w14:textId="77777777" w:rsidTr="009910DA">
        <w:trPr>
          <w:trHeight w:val="773"/>
        </w:trPr>
        <w:tc>
          <w:tcPr>
            <w:tcW w:w="450" w:type="dxa"/>
            <w:vMerge/>
            <w:tcBorders>
              <w:top w:val="nil"/>
              <w:left w:val="nil"/>
              <w:bottom w:val="nil"/>
              <w:right w:val="single" w:sz="4" w:space="0" w:color="auto"/>
            </w:tcBorders>
          </w:tcPr>
          <w:p w14:paraId="423CC52F" w14:textId="77777777" w:rsidR="00A70F3F" w:rsidRDefault="00A70F3F">
            <w:pPr>
              <w:rPr>
                <w:sz w:val="22"/>
                <w:szCs w:val="22"/>
              </w:rPr>
            </w:pPr>
          </w:p>
        </w:tc>
        <w:tc>
          <w:tcPr>
            <w:tcW w:w="7687" w:type="dxa"/>
            <w:tcBorders>
              <w:top w:val="single" w:sz="4" w:space="0" w:color="auto"/>
              <w:left w:val="single" w:sz="4" w:space="0" w:color="auto"/>
              <w:bottom w:val="single" w:sz="4" w:space="0" w:color="auto"/>
              <w:right w:val="single" w:sz="4" w:space="0" w:color="auto"/>
            </w:tcBorders>
          </w:tcPr>
          <w:p w14:paraId="423CC530" w14:textId="77777777"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 xml:space="preserve">Small Business Administration? </w:t>
            </w:r>
          </w:p>
          <w:p w14:paraId="423CC53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1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35" w14:textId="77777777">
              <w:trPr>
                <w:trHeight w:val="170"/>
              </w:trPr>
              <w:tc>
                <w:tcPr>
                  <w:tcW w:w="425" w:type="dxa"/>
                </w:tcPr>
                <w:p w14:paraId="423CC53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3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3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39" w14:textId="77777777">
              <w:trPr>
                <w:trHeight w:val="225"/>
              </w:trPr>
              <w:tc>
                <w:tcPr>
                  <w:tcW w:w="425" w:type="dxa"/>
                </w:tcPr>
                <w:p w14:paraId="423CC53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3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3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3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47" w14:textId="77777777" w:rsidTr="009910DA">
        <w:trPr>
          <w:trHeight w:val="773"/>
        </w:trPr>
        <w:tc>
          <w:tcPr>
            <w:tcW w:w="450" w:type="dxa"/>
            <w:vMerge/>
            <w:tcBorders>
              <w:top w:val="nil"/>
              <w:left w:val="nil"/>
              <w:bottom w:val="nil"/>
              <w:right w:val="single" w:sz="4" w:space="0" w:color="auto"/>
            </w:tcBorders>
          </w:tcPr>
          <w:p w14:paraId="423CC53C" w14:textId="77777777" w:rsidR="00A70F3F" w:rsidRDefault="00A70F3F">
            <w:pPr>
              <w:rPr>
                <w:sz w:val="22"/>
                <w:szCs w:val="22"/>
              </w:rPr>
            </w:pPr>
          </w:p>
        </w:tc>
        <w:tc>
          <w:tcPr>
            <w:tcW w:w="7687" w:type="dxa"/>
            <w:tcBorders>
              <w:left w:val="single" w:sz="4" w:space="0" w:color="auto"/>
              <w:bottom w:val="single" w:sz="4" w:space="0" w:color="auto"/>
            </w:tcBorders>
          </w:tcPr>
          <w:p w14:paraId="423CC53D" w14:textId="77777777"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 xml:space="preserve">National Flood Insurance Program (NFIP) for flood-related disasters? </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41" w14:textId="77777777">
              <w:trPr>
                <w:trHeight w:val="170"/>
              </w:trPr>
              <w:tc>
                <w:tcPr>
                  <w:tcW w:w="425" w:type="dxa"/>
                </w:tcPr>
                <w:p w14:paraId="423CC53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3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4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45" w14:textId="77777777">
              <w:trPr>
                <w:trHeight w:val="225"/>
              </w:trPr>
              <w:tc>
                <w:tcPr>
                  <w:tcW w:w="425" w:type="dxa"/>
                </w:tcPr>
                <w:p w14:paraId="423CC54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4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4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4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53" w14:textId="77777777" w:rsidTr="009910DA">
        <w:trPr>
          <w:trHeight w:val="773"/>
        </w:trPr>
        <w:tc>
          <w:tcPr>
            <w:tcW w:w="450" w:type="dxa"/>
            <w:vMerge/>
            <w:tcBorders>
              <w:top w:val="nil"/>
              <w:left w:val="nil"/>
              <w:bottom w:val="nil"/>
              <w:right w:val="single" w:sz="4" w:space="0" w:color="auto"/>
            </w:tcBorders>
          </w:tcPr>
          <w:p w14:paraId="423CC548" w14:textId="77777777" w:rsidR="00A70F3F" w:rsidRDefault="00A70F3F">
            <w:pPr>
              <w:rPr>
                <w:sz w:val="22"/>
                <w:szCs w:val="22"/>
              </w:rPr>
            </w:pPr>
          </w:p>
        </w:tc>
        <w:tc>
          <w:tcPr>
            <w:tcW w:w="7687" w:type="dxa"/>
            <w:tcBorders>
              <w:left w:val="single" w:sz="4" w:space="0" w:color="auto"/>
              <w:bottom w:val="single" w:sz="4" w:space="0" w:color="auto"/>
            </w:tcBorders>
          </w:tcPr>
          <w:p w14:paraId="423CC549" w14:textId="6AECD2B6" w:rsidR="00A70F3F" w:rsidRDefault="00E10A63">
            <w:pPr>
              <w:pStyle w:val="ListParagraph"/>
              <w:numPr>
                <w:ilvl w:val="1"/>
                <w:numId w:val="52"/>
              </w:numPr>
              <w:spacing w:after="0" w:line="240" w:lineRule="auto"/>
              <w:rPr>
                <w:rFonts w:ascii="Times New Roman" w:hAnsi="Times New Roman"/>
              </w:rPr>
            </w:pPr>
            <w:r>
              <w:rPr>
                <w:rFonts w:ascii="Times New Roman" w:hAnsi="Times New Roman"/>
              </w:rPr>
              <w:t>Other federal, state</w:t>
            </w:r>
            <w:r w:rsidR="00AF55ED">
              <w:rPr>
                <w:rFonts w:ascii="Times New Roman" w:hAnsi="Times New Roman"/>
              </w:rPr>
              <w:t>,</w:t>
            </w:r>
            <w:r>
              <w:rPr>
                <w:rFonts w:ascii="Times New Roman" w:hAnsi="Times New Roman"/>
              </w:rPr>
              <w:t xml:space="preserve"> or local funding?       </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4D" w14:textId="77777777">
              <w:trPr>
                <w:trHeight w:val="170"/>
              </w:trPr>
              <w:tc>
                <w:tcPr>
                  <w:tcW w:w="425" w:type="dxa"/>
                </w:tcPr>
                <w:p w14:paraId="423CC54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4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4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51" w14:textId="77777777">
              <w:trPr>
                <w:trHeight w:val="225"/>
              </w:trPr>
              <w:tc>
                <w:tcPr>
                  <w:tcW w:w="425" w:type="dxa"/>
                </w:tcPr>
                <w:p w14:paraId="423CC54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4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5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52"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5F" w14:textId="77777777" w:rsidTr="009910DA">
        <w:trPr>
          <w:trHeight w:val="773"/>
        </w:trPr>
        <w:tc>
          <w:tcPr>
            <w:tcW w:w="450" w:type="dxa"/>
            <w:vMerge/>
            <w:tcBorders>
              <w:top w:val="nil"/>
              <w:left w:val="nil"/>
              <w:bottom w:val="nil"/>
              <w:right w:val="single" w:sz="4" w:space="0" w:color="auto"/>
            </w:tcBorders>
          </w:tcPr>
          <w:p w14:paraId="423CC554" w14:textId="77777777" w:rsidR="00A70F3F" w:rsidRDefault="00A70F3F">
            <w:pPr>
              <w:rPr>
                <w:sz w:val="22"/>
                <w:szCs w:val="22"/>
              </w:rPr>
            </w:pPr>
          </w:p>
        </w:tc>
        <w:tc>
          <w:tcPr>
            <w:tcW w:w="7687" w:type="dxa"/>
            <w:tcBorders>
              <w:left w:val="single" w:sz="4" w:space="0" w:color="auto"/>
              <w:bottom w:val="single" w:sz="4" w:space="0" w:color="auto"/>
            </w:tcBorders>
          </w:tcPr>
          <w:p w14:paraId="423CC555" w14:textId="77777777" w:rsidR="00A70F3F" w:rsidRDefault="00E10A63">
            <w:pPr>
              <w:pStyle w:val="Level1"/>
              <w:numPr>
                <w:ilvl w:val="1"/>
                <w:numId w:val="5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7"/>
              <w:gridCol w:w="459"/>
            </w:tblGrid>
            <w:tr w:rsidR="00A70F3F" w14:paraId="423CC559" w14:textId="77777777">
              <w:trPr>
                <w:trHeight w:val="170"/>
              </w:trPr>
              <w:tc>
                <w:tcPr>
                  <w:tcW w:w="425" w:type="dxa"/>
                </w:tcPr>
                <w:p w14:paraId="423CC55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5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5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5D" w14:textId="77777777">
              <w:trPr>
                <w:trHeight w:val="225"/>
              </w:trPr>
              <w:tc>
                <w:tcPr>
                  <w:tcW w:w="425" w:type="dxa"/>
                </w:tcPr>
                <w:p w14:paraId="423CC55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5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5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5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63" w14:textId="77777777" w:rsidTr="009910DA">
        <w:trPr>
          <w:cantSplit/>
        </w:trPr>
        <w:tc>
          <w:tcPr>
            <w:tcW w:w="450" w:type="dxa"/>
            <w:vMerge/>
            <w:tcBorders>
              <w:top w:val="nil"/>
              <w:left w:val="nil"/>
              <w:bottom w:val="nil"/>
              <w:right w:val="single" w:sz="4" w:space="0" w:color="auto"/>
            </w:tcBorders>
          </w:tcPr>
          <w:p w14:paraId="423CC560" w14:textId="77777777" w:rsidR="00A70F3F" w:rsidRDefault="00A70F3F">
            <w:pPr>
              <w:rPr>
                <w:sz w:val="22"/>
                <w:szCs w:val="22"/>
              </w:rPr>
            </w:pPr>
          </w:p>
        </w:tc>
        <w:tc>
          <w:tcPr>
            <w:tcW w:w="8905" w:type="dxa"/>
            <w:gridSpan w:val="2"/>
            <w:tcBorders>
              <w:left w:val="single" w:sz="4" w:space="0" w:color="auto"/>
              <w:bottom w:val="nil"/>
            </w:tcBorders>
          </w:tcPr>
          <w:p w14:paraId="423CC56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56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566" w14:textId="77777777" w:rsidTr="009910DA">
        <w:trPr>
          <w:cantSplit/>
        </w:trPr>
        <w:tc>
          <w:tcPr>
            <w:tcW w:w="450" w:type="dxa"/>
            <w:vMerge/>
            <w:tcBorders>
              <w:top w:val="nil"/>
              <w:left w:val="nil"/>
              <w:bottom w:val="nil"/>
              <w:right w:val="single" w:sz="4" w:space="0" w:color="auto"/>
            </w:tcBorders>
          </w:tcPr>
          <w:p w14:paraId="423CC564" w14:textId="77777777" w:rsidR="00A70F3F" w:rsidRDefault="00A70F3F">
            <w:pPr>
              <w:rPr>
                <w:sz w:val="22"/>
                <w:szCs w:val="22"/>
              </w:rPr>
            </w:pPr>
          </w:p>
        </w:tc>
        <w:tc>
          <w:tcPr>
            <w:tcW w:w="8905" w:type="dxa"/>
            <w:gridSpan w:val="2"/>
            <w:tcBorders>
              <w:top w:val="nil"/>
              <w:left w:val="single" w:sz="4" w:space="0" w:color="auto"/>
            </w:tcBorders>
          </w:tcPr>
          <w:p w14:paraId="423CC56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567" w14:textId="77777777" w:rsidR="00A70F3F" w:rsidRDefault="00A70F3F">
      <w:pPr>
        <w:jc w:val="center"/>
        <w:rPr>
          <w:b/>
          <w:bCs/>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869"/>
        <w:gridCol w:w="1036"/>
      </w:tblGrid>
      <w:tr w:rsidR="00A70F3F" w14:paraId="423CC56A" w14:textId="77777777">
        <w:trPr>
          <w:trHeight w:val="377"/>
        </w:trPr>
        <w:tc>
          <w:tcPr>
            <w:tcW w:w="450" w:type="dxa"/>
            <w:vMerge w:val="restart"/>
            <w:tcBorders>
              <w:top w:val="nil"/>
              <w:left w:val="nil"/>
              <w:bottom w:val="nil"/>
            </w:tcBorders>
          </w:tcPr>
          <w:p w14:paraId="423CC568" w14:textId="77777777" w:rsidR="00A70F3F" w:rsidRDefault="00A70F3F">
            <w:pPr>
              <w:pStyle w:val="ListParagraph"/>
              <w:numPr>
                <w:ilvl w:val="0"/>
                <w:numId w:val="97"/>
              </w:numPr>
            </w:pPr>
          </w:p>
        </w:tc>
        <w:tc>
          <w:tcPr>
            <w:tcW w:w="8905" w:type="dxa"/>
            <w:gridSpan w:val="2"/>
            <w:tcBorders>
              <w:bottom w:val="single" w:sz="4" w:space="0" w:color="auto"/>
            </w:tcBorders>
            <w:vAlign w:val="center"/>
          </w:tcPr>
          <w:p w14:paraId="423CC56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Do the grantee’s policies and procedures:</w:t>
            </w:r>
          </w:p>
        </w:tc>
      </w:tr>
      <w:tr w:rsidR="00A70F3F" w14:paraId="423CC576" w14:textId="77777777">
        <w:trPr>
          <w:trHeight w:val="773"/>
        </w:trPr>
        <w:tc>
          <w:tcPr>
            <w:tcW w:w="450" w:type="dxa"/>
            <w:vMerge/>
            <w:tcBorders>
              <w:left w:val="nil"/>
              <w:bottom w:val="nil"/>
            </w:tcBorders>
          </w:tcPr>
          <w:p w14:paraId="423CC56B" w14:textId="77777777" w:rsidR="00A70F3F" w:rsidRDefault="00A70F3F">
            <w:pPr>
              <w:rPr>
                <w:sz w:val="22"/>
                <w:szCs w:val="22"/>
              </w:rPr>
            </w:pPr>
          </w:p>
        </w:tc>
        <w:tc>
          <w:tcPr>
            <w:tcW w:w="7869" w:type="dxa"/>
            <w:tcBorders>
              <w:bottom w:val="single" w:sz="4" w:space="0" w:color="auto"/>
            </w:tcBorders>
          </w:tcPr>
          <w:p w14:paraId="423CC56C" w14:textId="77777777" w:rsidR="00A70F3F" w:rsidRDefault="00E10A63">
            <w:pPr>
              <w:pStyle w:val="Level1"/>
              <w:numPr>
                <w:ilvl w:val="0"/>
                <w:numId w:val="5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Require all assisted households or entities to enter into a signed agreement (e.g., subrogation agreement) to repay any assistance (e.g., unexpected insurance payout) later received for the same purpose as the CDBG disaster recovery funds? </w:t>
            </w:r>
          </w:p>
          <w:p w14:paraId="423CC56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423CC56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0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70F3F" w14:paraId="423CC571" w14:textId="77777777">
              <w:trPr>
                <w:trHeight w:val="170"/>
              </w:trPr>
              <w:tc>
                <w:tcPr>
                  <w:tcW w:w="425" w:type="dxa"/>
                </w:tcPr>
                <w:p w14:paraId="423CC56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7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74" w14:textId="77777777">
              <w:trPr>
                <w:trHeight w:val="225"/>
              </w:trPr>
              <w:tc>
                <w:tcPr>
                  <w:tcW w:w="425" w:type="dxa"/>
                </w:tcPr>
                <w:p w14:paraId="423CC57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57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423CC57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582" w14:textId="77777777">
        <w:trPr>
          <w:trHeight w:val="773"/>
        </w:trPr>
        <w:tc>
          <w:tcPr>
            <w:tcW w:w="450" w:type="dxa"/>
            <w:vMerge/>
            <w:tcBorders>
              <w:left w:val="nil"/>
              <w:bottom w:val="nil"/>
            </w:tcBorders>
          </w:tcPr>
          <w:p w14:paraId="423CC577" w14:textId="77777777" w:rsidR="00A70F3F" w:rsidRDefault="00A70F3F">
            <w:pPr>
              <w:rPr>
                <w:sz w:val="22"/>
                <w:szCs w:val="22"/>
              </w:rPr>
            </w:pPr>
          </w:p>
        </w:tc>
        <w:tc>
          <w:tcPr>
            <w:tcW w:w="7869" w:type="dxa"/>
            <w:tcBorders>
              <w:bottom w:val="single" w:sz="4" w:space="0" w:color="auto"/>
            </w:tcBorders>
          </w:tcPr>
          <w:p w14:paraId="423CC578" w14:textId="77777777" w:rsidR="00A70F3F" w:rsidRDefault="00E10A63">
            <w:pPr>
              <w:pStyle w:val="Level1"/>
              <w:numPr>
                <w:ilvl w:val="0"/>
                <w:numId w:val="5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Establish a method to monitor each applicant’s compliance with the agreement for a reasonable period after project completion (i.e., a time period commensurate with risk)?</w:t>
            </w:r>
          </w:p>
          <w:p w14:paraId="423CC57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423CC57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03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70F3F" w14:paraId="423CC57D" w14:textId="77777777">
              <w:trPr>
                <w:trHeight w:val="170"/>
              </w:trPr>
              <w:tc>
                <w:tcPr>
                  <w:tcW w:w="425" w:type="dxa"/>
                </w:tcPr>
                <w:p w14:paraId="423CC57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7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80" w14:textId="77777777">
              <w:trPr>
                <w:trHeight w:val="225"/>
              </w:trPr>
              <w:tc>
                <w:tcPr>
                  <w:tcW w:w="425" w:type="dxa"/>
                </w:tcPr>
                <w:p w14:paraId="423CC57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57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423CC58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0F3F" w14:paraId="423CC586" w14:textId="77777777">
        <w:trPr>
          <w:trHeight w:val="773"/>
        </w:trPr>
        <w:tc>
          <w:tcPr>
            <w:tcW w:w="450" w:type="dxa"/>
            <w:vMerge/>
            <w:tcBorders>
              <w:left w:val="nil"/>
              <w:bottom w:val="nil"/>
            </w:tcBorders>
          </w:tcPr>
          <w:p w14:paraId="423CC583" w14:textId="77777777" w:rsidR="00A70F3F" w:rsidRDefault="00A70F3F">
            <w:pPr>
              <w:rPr>
                <w:sz w:val="22"/>
                <w:szCs w:val="22"/>
              </w:rPr>
            </w:pPr>
          </w:p>
        </w:tc>
        <w:tc>
          <w:tcPr>
            <w:tcW w:w="8905" w:type="dxa"/>
            <w:gridSpan w:val="2"/>
            <w:tcBorders>
              <w:bottom w:val="single" w:sz="4" w:space="0" w:color="auto"/>
            </w:tcBorders>
          </w:tcPr>
          <w:p w14:paraId="423CC58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58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423CC587" w14:textId="77777777" w:rsidR="00A70F3F" w:rsidRDefault="00E10A63">
      <w:pPr>
        <w:rPr>
          <w:sz w:val="22"/>
          <w:szCs w:val="22"/>
        </w:rPr>
      </w:pPr>
      <w:bookmarkStart w:id="8" w:name="_Hlk34807316"/>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3"/>
        <w:gridCol w:w="1252"/>
      </w:tblGrid>
      <w:tr w:rsidR="00A70F3F" w14:paraId="423CC58A" w14:textId="77777777">
        <w:trPr>
          <w:trHeight w:val="431"/>
        </w:trPr>
        <w:tc>
          <w:tcPr>
            <w:tcW w:w="450" w:type="dxa"/>
            <w:vMerge w:val="restart"/>
            <w:tcBorders>
              <w:top w:val="nil"/>
              <w:left w:val="nil"/>
              <w:bottom w:val="nil"/>
            </w:tcBorders>
          </w:tcPr>
          <w:p w14:paraId="423CC588" w14:textId="77777777" w:rsidR="00A70F3F" w:rsidRDefault="00A70F3F">
            <w:pPr>
              <w:pStyle w:val="ListParagraph"/>
              <w:numPr>
                <w:ilvl w:val="0"/>
                <w:numId w:val="97"/>
              </w:numPr>
            </w:pPr>
          </w:p>
        </w:tc>
        <w:tc>
          <w:tcPr>
            <w:tcW w:w="8905" w:type="dxa"/>
            <w:gridSpan w:val="2"/>
            <w:tcBorders>
              <w:bottom w:val="single" w:sz="4" w:space="0" w:color="auto"/>
            </w:tcBorders>
          </w:tcPr>
          <w:p w14:paraId="423CC58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 the reviewed activity files document:</w:t>
            </w:r>
          </w:p>
        </w:tc>
      </w:tr>
      <w:tr w:rsidR="00A70F3F" w14:paraId="423CC59A" w14:textId="77777777">
        <w:trPr>
          <w:trHeight w:val="620"/>
        </w:trPr>
        <w:tc>
          <w:tcPr>
            <w:tcW w:w="450" w:type="dxa"/>
            <w:vMerge/>
            <w:tcBorders>
              <w:left w:val="nil"/>
              <w:bottom w:val="nil"/>
            </w:tcBorders>
          </w:tcPr>
          <w:p w14:paraId="423CC58B" w14:textId="77777777" w:rsidR="00A70F3F" w:rsidRDefault="00A70F3F">
            <w:pPr>
              <w:rPr>
                <w:sz w:val="22"/>
                <w:szCs w:val="22"/>
              </w:rPr>
            </w:pPr>
          </w:p>
        </w:tc>
        <w:tc>
          <w:tcPr>
            <w:tcW w:w="7653" w:type="dxa"/>
            <w:tcBorders>
              <w:bottom w:val="single" w:sz="4" w:space="0" w:color="auto"/>
            </w:tcBorders>
          </w:tcPr>
          <w:p w14:paraId="423CC58C" w14:textId="77777777" w:rsidR="00A70F3F" w:rsidRDefault="00E10A63">
            <w:pPr>
              <w:pStyle w:val="Level1"/>
              <w:numPr>
                <w:ilvl w:val="0"/>
                <w:numId w:val="78"/>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grantee’s signed agreements between itself and beneficiaries include the following language: “Warning: Any person who knowingly makes a false claim or statement to HUD may be subject to civil or criminal penalties under 18 U.S.C. 287, 1001 and 31 U.S.C. 3729”?  </w:t>
            </w:r>
          </w:p>
          <w:p w14:paraId="423CC58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423CC58E" w14:textId="1896D96E"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It is not a requirement for grantees with an award in response to a 2015 or 2016 disaster to include this language in its agreements between itself and its beneficiaries.  Therefore, a “No” answer to this question for a 2015 or 2016 disaster cannot result in a finding.  However, including the above language is a best practice to prevent fraud related to duplication of benefits.</w:t>
            </w:r>
          </w:p>
          <w:p w14:paraId="423CC58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23CC59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[84 FR 45845 and 86 FR 566]</w:t>
            </w:r>
          </w:p>
        </w:tc>
        <w:tc>
          <w:tcPr>
            <w:tcW w:w="125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70F3F" w14:paraId="423CC594" w14:textId="77777777">
              <w:trPr>
                <w:trHeight w:val="170"/>
              </w:trPr>
              <w:tc>
                <w:tcPr>
                  <w:tcW w:w="425" w:type="dxa"/>
                </w:tcPr>
                <w:p w14:paraId="423CC59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9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9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98" w14:textId="77777777">
              <w:trPr>
                <w:trHeight w:val="225"/>
              </w:trPr>
              <w:tc>
                <w:tcPr>
                  <w:tcW w:w="425" w:type="dxa"/>
                </w:tcPr>
                <w:p w14:paraId="423CC59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9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9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9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0F3F" w14:paraId="423CC59E" w14:textId="77777777">
        <w:trPr>
          <w:cantSplit/>
        </w:trPr>
        <w:tc>
          <w:tcPr>
            <w:tcW w:w="450" w:type="dxa"/>
            <w:vMerge/>
            <w:tcBorders>
              <w:left w:val="nil"/>
              <w:bottom w:val="nil"/>
            </w:tcBorders>
          </w:tcPr>
          <w:p w14:paraId="423CC59B" w14:textId="77777777" w:rsidR="00A70F3F" w:rsidRDefault="00A70F3F">
            <w:pPr>
              <w:rPr>
                <w:sz w:val="22"/>
                <w:szCs w:val="22"/>
              </w:rPr>
            </w:pPr>
          </w:p>
        </w:tc>
        <w:tc>
          <w:tcPr>
            <w:tcW w:w="8905" w:type="dxa"/>
            <w:gridSpan w:val="2"/>
            <w:tcBorders>
              <w:bottom w:val="nil"/>
            </w:tcBorders>
          </w:tcPr>
          <w:p w14:paraId="423CC59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59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5A1" w14:textId="77777777">
        <w:trPr>
          <w:cantSplit/>
        </w:trPr>
        <w:tc>
          <w:tcPr>
            <w:tcW w:w="450" w:type="dxa"/>
            <w:vMerge/>
            <w:tcBorders>
              <w:left w:val="nil"/>
              <w:bottom w:val="nil"/>
            </w:tcBorders>
          </w:tcPr>
          <w:p w14:paraId="423CC59F" w14:textId="77777777" w:rsidR="00A70F3F" w:rsidRDefault="00A70F3F">
            <w:pPr>
              <w:rPr>
                <w:sz w:val="22"/>
                <w:szCs w:val="22"/>
              </w:rPr>
            </w:pPr>
          </w:p>
        </w:tc>
        <w:tc>
          <w:tcPr>
            <w:tcW w:w="8905" w:type="dxa"/>
            <w:gridSpan w:val="2"/>
            <w:tcBorders>
              <w:top w:val="nil"/>
            </w:tcBorders>
          </w:tcPr>
          <w:p w14:paraId="423CC5A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8"/>
    </w:tbl>
    <w:p w14:paraId="423CC5A2"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73"/>
        <w:gridCol w:w="1232"/>
      </w:tblGrid>
      <w:tr w:rsidR="00A70F3F" w14:paraId="423CC5A5" w14:textId="77777777" w:rsidTr="009910DA">
        <w:trPr>
          <w:cantSplit/>
          <w:trHeight w:val="566"/>
        </w:trPr>
        <w:tc>
          <w:tcPr>
            <w:tcW w:w="450" w:type="dxa"/>
            <w:vMerge w:val="restart"/>
            <w:tcBorders>
              <w:top w:val="nil"/>
              <w:left w:val="nil"/>
              <w:bottom w:val="nil"/>
              <w:right w:val="single" w:sz="4" w:space="0" w:color="auto"/>
            </w:tcBorders>
          </w:tcPr>
          <w:p w14:paraId="423CC5A3"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5A4" w14:textId="4D56CDFD"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9" w:name="_Hlk34807362"/>
            <w:r>
              <w:rPr>
                <w:noProof/>
                <w:sz w:val="22"/>
                <w:szCs w:val="22"/>
              </w:rPr>
              <w:t>In regard to DOB for activities subject to the 2019 DOB Notice, do reviewed activity files document the following requirements</w:t>
            </w:r>
            <w:r>
              <w:rPr>
                <w:sz w:val="22"/>
                <w:szCs w:val="22"/>
              </w:rPr>
              <w:t>:</w:t>
            </w:r>
          </w:p>
        </w:tc>
      </w:tr>
      <w:tr w:rsidR="00A70F3F" w14:paraId="423CC5B3" w14:textId="77777777" w:rsidTr="009910DA">
        <w:trPr>
          <w:trHeight w:val="773"/>
        </w:trPr>
        <w:tc>
          <w:tcPr>
            <w:tcW w:w="450" w:type="dxa"/>
            <w:vMerge/>
            <w:tcBorders>
              <w:top w:val="nil"/>
              <w:left w:val="nil"/>
              <w:bottom w:val="nil"/>
              <w:right w:val="single" w:sz="4" w:space="0" w:color="auto"/>
            </w:tcBorders>
          </w:tcPr>
          <w:p w14:paraId="423CC5A6"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A7"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The grantee determined an applicant’s total need and identified total assistance (all reasonably identifiable financial assistance received by/available to an applicant)?</w:t>
            </w:r>
          </w:p>
          <w:p w14:paraId="423CC5A8"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A9"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AD" w14:textId="77777777">
              <w:trPr>
                <w:trHeight w:val="170"/>
              </w:trPr>
              <w:tc>
                <w:tcPr>
                  <w:tcW w:w="425" w:type="dxa"/>
                </w:tcPr>
                <w:p w14:paraId="423CC5A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A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A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B1" w14:textId="77777777">
              <w:trPr>
                <w:trHeight w:val="225"/>
              </w:trPr>
              <w:tc>
                <w:tcPr>
                  <w:tcW w:w="425" w:type="dxa"/>
                </w:tcPr>
                <w:p w14:paraId="423CC5A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A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B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B2"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5C2" w14:textId="77777777" w:rsidTr="009910DA">
        <w:trPr>
          <w:trHeight w:val="773"/>
        </w:trPr>
        <w:tc>
          <w:tcPr>
            <w:tcW w:w="450" w:type="dxa"/>
            <w:vMerge/>
            <w:tcBorders>
              <w:top w:val="nil"/>
              <w:left w:val="nil"/>
              <w:bottom w:val="nil"/>
              <w:right w:val="single" w:sz="4" w:space="0" w:color="auto"/>
            </w:tcBorders>
          </w:tcPr>
          <w:p w14:paraId="423CC5B4"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B5"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Sources of assistance, identified in a. above, that are determined to be non-duplicative were excluded from the DOB calculation and the grantee’s records document the basis for the exclusion?</w:t>
            </w:r>
            <w:r>
              <w:rPr>
                <w:sz w:val="22"/>
                <w:szCs w:val="22"/>
              </w:rPr>
              <w:br/>
            </w:r>
          </w:p>
          <w:p w14:paraId="423CC5B6"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Non-duplicative means amounts that are either 1.) provided for a different purpose (e.g., for a rehab activity, insurance proceeds for loss of buildings (such as a detached garage) that grantee’s program does not assist); or 2.) assistance provided for the same purpose but different allowable use (e.g., the purpose is housing rehabilitation, the use of the other assistance was roof replacement and the use of the CDBG–DR assistance is rehabilitation of the interior of the house). </w:t>
            </w:r>
          </w:p>
          <w:p w14:paraId="423CC5B7"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B8"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BC" w14:textId="77777777">
              <w:trPr>
                <w:trHeight w:val="170"/>
              </w:trPr>
              <w:tc>
                <w:tcPr>
                  <w:tcW w:w="425" w:type="dxa"/>
                </w:tcPr>
                <w:p w14:paraId="423CC5B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B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B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C0" w14:textId="77777777">
              <w:trPr>
                <w:trHeight w:val="225"/>
              </w:trPr>
              <w:tc>
                <w:tcPr>
                  <w:tcW w:w="425" w:type="dxa"/>
                </w:tcPr>
                <w:p w14:paraId="423CC5B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B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B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C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5D0" w14:textId="77777777" w:rsidTr="009910DA">
        <w:trPr>
          <w:trHeight w:val="773"/>
        </w:trPr>
        <w:tc>
          <w:tcPr>
            <w:tcW w:w="450" w:type="dxa"/>
            <w:vMerge/>
            <w:tcBorders>
              <w:top w:val="nil"/>
              <w:left w:val="nil"/>
              <w:bottom w:val="nil"/>
              <w:right w:val="single" w:sz="4" w:space="0" w:color="auto"/>
            </w:tcBorders>
          </w:tcPr>
          <w:p w14:paraId="423CC5C3"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C4"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applicant had a declined loan, the grantee complied with the requirement that it shall not treat declined subsidized loans (e.g., SBA or FEMA subsidized loans) as a duplication of assistance? </w:t>
            </w:r>
          </w:p>
          <w:p w14:paraId="423CC5C5"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C6"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CA" w14:textId="77777777">
              <w:trPr>
                <w:trHeight w:val="170"/>
              </w:trPr>
              <w:tc>
                <w:tcPr>
                  <w:tcW w:w="425" w:type="dxa"/>
                </w:tcPr>
                <w:p w14:paraId="423CC5C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C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C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CE" w14:textId="77777777">
              <w:trPr>
                <w:trHeight w:val="225"/>
              </w:trPr>
              <w:tc>
                <w:tcPr>
                  <w:tcW w:w="425" w:type="dxa"/>
                </w:tcPr>
                <w:p w14:paraId="423CC5C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C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C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C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5DE" w14:textId="77777777" w:rsidTr="009910DA">
        <w:trPr>
          <w:trHeight w:val="773"/>
        </w:trPr>
        <w:tc>
          <w:tcPr>
            <w:tcW w:w="450" w:type="dxa"/>
            <w:vMerge/>
            <w:tcBorders>
              <w:top w:val="nil"/>
              <w:left w:val="nil"/>
              <w:bottom w:val="nil"/>
              <w:right w:val="single" w:sz="4" w:space="0" w:color="auto"/>
            </w:tcBorders>
          </w:tcPr>
          <w:p w14:paraId="423CC5D1"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D2"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If data available to the grantee show that the applicant received an offer of subsidized loan assistance, but the grantee could not tell from available data that the applicant declined the loan, before excluding the loan as non-duplicative, the grantee obtained a written certification from the applicant that the applicant did not accept the subsidized loan by signing loan documents and did not receive the loan?</w:t>
            </w:r>
          </w:p>
          <w:p w14:paraId="423CC5D3"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D4"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D8" w14:textId="77777777">
              <w:trPr>
                <w:trHeight w:val="170"/>
              </w:trPr>
              <w:tc>
                <w:tcPr>
                  <w:tcW w:w="425" w:type="dxa"/>
                </w:tcPr>
                <w:p w14:paraId="423CC5D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D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D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DC" w14:textId="77777777">
              <w:trPr>
                <w:trHeight w:val="225"/>
              </w:trPr>
              <w:tc>
                <w:tcPr>
                  <w:tcW w:w="425" w:type="dxa"/>
                </w:tcPr>
                <w:p w14:paraId="423CC5D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D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D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D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5EE" w14:textId="77777777" w:rsidTr="009910DA">
        <w:trPr>
          <w:trHeight w:val="773"/>
        </w:trPr>
        <w:tc>
          <w:tcPr>
            <w:tcW w:w="450" w:type="dxa"/>
            <w:vMerge/>
            <w:tcBorders>
              <w:top w:val="nil"/>
              <w:left w:val="nil"/>
              <w:bottom w:val="nil"/>
              <w:right w:val="single" w:sz="4" w:space="0" w:color="auto"/>
            </w:tcBorders>
          </w:tcPr>
          <w:p w14:paraId="423CC5DF"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E0"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applicant had a cancelled subsidized loan that was excluded as non-duplicative, does the applicant’s file include documentation described in either (a) or (b) below? </w:t>
            </w:r>
          </w:p>
          <w:p w14:paraId="423CC5E1"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E2" w14:textId="6E3FE9B9" w:rsidR="00A70F3F" w:rsidRDefault="005C240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sidRPr="00DA5C44">
              <w:rPr>
                <w:b/>
                <w:bCs/>
                <w:sz w:val="22"/>
                <w:szCs w:val="22"/>
              </w:rPr>
              <w:t>NOTE:</w:t>
            </w:r>
            <w:r>
              <w:rPr>
                <w:sz w:val="22"/>
                <w:szCs w:val="22"/>
              </w:rPr>
              <w:t xml:space="preserve"> </w:t>
            </w:r>
            <w:r w:rsidR="00E10A63">
              <w:rPr>
                <w:sz w:val="22"/>
                <w:szCs w:val="22"/>
              </w:rPr>
              <w:t>Documentation to prove a loan amount was cancelled includes: (a) A written communication from the lender confirming that the loan has been cancelled and undisbursed amounts are no longer available to the applicant; or (b) a legally binding agreement between the CDBG–DR grantee (or local government or subrecipient administering the CDBG–DR assistance) and the applicant that indicates that the period of availability of the loan has passed and the applicant agrees not to take actions to reinstate the loan or draw any additional undisbursed loan amounts.</w:t>
            </w:r>
          </w:p>
          <w:p w14:paraId="423CC5E3"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E4"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E8" w14:textId="77777777">
              <w:trPr>
                <w:trHeight w:val="170"/>
              </w:trPr>
              <w:tc>
                <w:tcPr>
                  <w:tcW w:w="425" w:type="dxa"/>
                </w:tcPr>
                <w:p w14:paraId="423CC5E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E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E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EC" w14:textId="77777777">
              <w:trPr>
                <w:trHeight w:val="225"/>
              </w:trPr>
              <w:tc>
                <w:tcPr>
                  <w:tcW w:w="425" w:type="dxa"/>
                </w:tcPr>
                <w:p w14:paraId="423CC5E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E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E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E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5FC" w14:textId="77777777" w:rsidTr="009910DA">
        <w:trPr>
          <w:trHeight w:val="773"/>
        </w:trPr>
        <w:tc>
          <w:tcPr>
            <w:tcW w:w="450" w:type="dxa"/>
            <w:vMerge/>
            <w:tcBorders>
              <w:top w:val="nil"/>
              <w:left w:val="nil"/>
              <w:bottom w:val="nil"/>
              <w:right w:val="single" w:sz="4" w:space="0" w:color="auto"/>
            </w:tcBorders>
          </w:tcPr>
          <w:p w14:paraId="423CC5EF"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5F0" w14:textId="77777777" w:rsidR="00A70F3F" w:rsidRDefault="00E10A63">
            <w:pPr>
              <w:pStyle w:val="Level1"/>
              <w:numPr>
                <w:ilvl w:val="0"/>
                <w:numId w:val="54"/>
              </w:numPr>
              <w:tabs>
                <w:tab w:val="left" w:pos="1440"/>
                <w:tab w:val="left" w:pos="2160"/>
                <w:tab w:val="left" w:pos="2880"/>
                <w:tab w:val="left" w:pos="3600"/>
                <w:tab w:val="left" w:pos="5040"/>
                <w:tab w:val="left" w:pos="5760"/>
                <w:tab w:val="left" w:pos="6480"/>
              </w:tabs>
              <w:rPr>
                <w:sz w:val="22"/>
                <w:szCs w:val="22"/>
              </w:rPr>
            </w:pPr>
            <w:r>
              <w:rPr>
                <w:sz w:val="22"/>
                <w:szCs w:val="22"/>
              </w:rPr>
              <w:t>If the applicant had a cancelled subsidized loan that was excluded as non-duplicative, the grantee notified the SBA that an applicant had agreed to not take any actions to reinstate the cancelled loan or draw any additional undisbursed loan amounts?</w:t>
            </w:r>
          </w:p>
          <w:p w14:paraId="423CC5F1"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5F2"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28838, 84 FR 4538, and 86 FR 566]</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5F6" w14:textId="77777777">
              <w:trPr>
                <w:trHeight w:val="170"/>
              </w:trPr>
              <w:tc>
                <w:tcPr>
                  <w:tcW w:w="425" w:type="dxa"/>
                </w:tcPr>
                <w:p w14:paraId="423CC5F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5F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5F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5FA" w14:textId="77777777">
              <w:trPr>
                <w:trHeight w:val="225"/>
              </w:trPr>
              <w:tc>
                <w:tcPr>
                  <w:tcW w:w="425" w:type="dxa"/>
                </w:tcPr>
                <w:p w14:paraId="423CC5F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5F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5F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5F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0A" w14:textId="77777777" w:rsidTr="009910DA">
        <w:trPr>
          <w:trHeight w:val="773"/>
        </w:trPr>
        <w:tc>
          <w:tcPr>
            <w:tcW w:w="450" w:type="dxa"/>
            <w:vMerge/>
            <w:tcBorders>
              <w:top w:val="nil"/>
              <w:left w:val="nil"/>
              <w:bottom w:val="nil"/>
              <w:right w:val="single" w:sz="4" w:space="0" w:color="auto"/>
            </w:tcBorders>
          </w:tcPr>
          <w:p w14:paraId="423CC5FD" w14:textId="77777777" w:rsidR="00A70F3F" w:rsidRDefault="00A70F3F">
            <w:pPr>
              <w:rPr>
                <w:sz w:val="22"/>
                <w:szCs w:val="22"/>
              </w:rPr>
            </w:pPr>
          </w:p>
        </w:tc>
        <w:tc>
          <w:tcPr>
            <w:tcW w:w="7673" w:type="dxa"/>
            <w:tcBorders>
              <w:left w:val="single" w:sz="4" w:space="0" w:color="auto"/>
              <w:bottom w:val="single" w:sz="4" w:space="0" w:color="auto"/>
            </w:tcBorders>
          </w:tcPr>
          <w:p w14:paraId="423CC5FE" w14:textId="77777777" w:rsidR="00A70F3F" w:rsidRDefault="00E10A63">
            <w:pPr>
              <w:pStyle w:val="ListParagraph"/>
              <w:numPr>
                <w:ilvl w:val="0"/>
                <w:numId w:val="54"/>
              </w:numPr>
              <w:spacing w:after="0" w:line="240" w:lineRule="auto"/>
              <w:rPr>
                <w:rFonts w:ascii="Times New Roman" w:hAnsi="Times New Roman"/>
              </w:rPr>
            </w:pPr>
            <w:r>
              <w:rPr>
                <w:rFonts w:ascii="Times New Roman" w:hAnsi="Times New Roman"/>
              </w:rPr>
              <w:t>The grantee subtracted exclusions from total assistance to determine the amount of the DOB?</w:t>
            </w:r>
          </w:p>
          <w:p w14:paraId="423CC5FF" w14:textId="77777777" w:rsidR="00A70F3F" w:rsidRDefault="00A70F3F">
            <w:pPr>
              <w:pStyle w:val="ListParagraph"/>
              <w:spacing w:after="0" w:line="240" w:lineRule="auto"/>
              <w:rPr>
                <w:rFonts w:ascii="Times New Roman" w:hAnsi="Times New Roman"/>
              </w:rPr>
            </w:pPr>
          </w:p>
          <w:p w14:paraId="423CC600" w14:textId="77777777" w:rsidR="00A70F3F" w:rsidRDefault="00E10A63">
            <w:pPr>
              <w:rPr>
                <w:sz w:val="22"/>
                <w:szCs w:val="22"/>
              </w:rPr>
            </w:pPr>
            <w:r>
              <w:rPr>
                <w:sz w:val="22"/>
                <w:szCs w:val="22"/>
              </w:rPr>
              <w:t>[84 FR 28838, 84 FR 4538, and 86 FR 566]</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604" w14:textId="77777777">
              <w:trPr>
                <w:trHeight w:val="170"/>
              </w:trPr>
              <w:tc>
                <w:tcPr>
                  <w:tcW w:w="425" w:type="dxa"/>
                </w:tcPr>
                <w:p w14:paraId="423CC60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0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0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08" w14:textId="77777777">
              <w:trPr>
                <w:trHeight w:val="225"/>
              </w:trPr>
              <w:tc>
                <w:tcPr>
                  <w:tcW w:w="425" w:type="dxa"/>
                </w:tcPr>
                <w:p w14:paraId="423CC60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0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0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0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17" w14:textId="77777777" w:rsidTr="009910DA">
        <w:trPr>
          <w:trHeight w:val="773"/>
        </w:trPr>
        <w:tc>
          <w:tcPr>
            <w:tcW w:w="450" w:type="dxa"/>
            <w:vMerge/>
            <w:tcBorders>
              <w:top w:val="nil"/>
              <w:left w:val="nil"/>
              <w:bottom w:val="nil"/>
              <w:right w:val="single" w:sz="4" w:space="0" w:color="auto"/>
            </w:tcBorders>
          </w:tcPr>
          <w:p w14:paraId="423CC60B" w14:textId="77777777" w:rsidR="00A70F3F" w:rsidRDefault="00A70F3F">
            <w:pPr>
              <w:rPr>
                <w:sz w:val="22"/>
                <w:szCs w:val="22"/>
              </w:rPr>
            </w:pPr>
          </w:p>
        </w:tc>
        <w:tc>
          <w:tcPr>
            <w:tcW w:w="7673" w:type="dxa"/>
            <w:tcBorders>
              <w:left w:val="single" w:sz="4" w:space="0" w:color="auto"/>
              <w:bottom w:val="single" w:sz="4" w:space="0" w:color="auto"/>
            </w:tcBorders>
          </w:tcPr>
          <w:p w14:paraId="423CC60C" w14:textId="77777777" w:rsidR="00A70F3F" w:rsidRDefault="00E10A63">
            <w:pPr>
              <w:pStyle w:val="ListParagraph"/>
              <w:numPr>
                <w:ilvl w:val="0"/>
                <w:numId w:val="54"/>
              </w:numPr>
              <w:rPr>
                <w:rFonts w:ascii="Times New Roman" w:hAnsi="Times New Roman"/>
              </w:rPr>
            </w:pPr>
            <w:r>
              <w:rPr>
                <w:rFonts w:ascii="Times New Roman" w:hAnsi="Times New Roman"/>
              </w:rPr>
              <w:t>If a DOB was found, the grantee subtracted the amount of the DOB from the amount of the total need to determine the maximum amount of the CDBG–DR award (subject to any caps)?</w:t>
            </w:r>
          </w:p>
          <w:p w14:paraId="423CC60D" w14:textId="77777777" w:rsidR="00A70F3F" w:rsidRDefault="00E10A63">
            <w:pPr>
              <w:rPr>
                <w:sz w:val="22"/>
                <w:szCs w:val="22"/>
              </w:rPr>
            </w:pPr>
            <w:r>
              <w:rPr>
                <w:sz w:val="22"/>
                <w:szCs w:val="22"/>
              </w:rPr>
              <w:t>[84 FR 28838, 84 FR 4538, and 86 FR 566]</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611" w14:textId="77777777">
              <w:trPr>
                <w:trHeight w:val="170"/>
              </w:trPr>
              <w:tc>
                <w:tcPr>
                  <w:tcW w:w="425" w:type="dxa"/>
                </w:tcPr>
                <w:p w14:paraId="423CC6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1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15" w14:textId="77777777">
              <w:trPr>
                <w:trHeight w:val="225"/>
              </w:trPr>
              <w:tc>
                <w:tcPr>
                  <w:tcW w:w="425" w:type="dxa"/>
                </w:tcPr>
                <w:p w14:paraId="423CC61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1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1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1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25" w14:textId="77777777" w:rsidTr="009910DA">
        <w:trPr>
          <w:trHeight w:val="773"/>
        </w:trPr>
        <w:tc>
          <w:tcPr>
            <w:tcW w:w="450" w:type="dxa"/>
            <w:vMerge/>
            <w:tcBorders>
              <w:top w:val="nil"/>
              <w:left w:val="nil"/>
              <w:bottom w:val="nil"/>
              <w:right w:val="single" w:sz="4" w:space="0" w:color="auto"/>
            </w:tcBorders>
          </w:tcPr>
          <w:p w14:paraId="423CC618" w14:textId="77777777" w:rsidR="00A70F3F" w:rsidRDefault="00A70F3F">
            <w:pPr>
              <w:rPr>
                <w:sz w:val="22"/>
                <w:szCs w:val="22"/>
              </w:rPr>
            </w:pPr>
          </w:p>
        </w:tc>
        <w:tc>
          <w:tcPr>
            <w:tcW w:w="7673" w:type="dxa"/>
            <w:tcBorders>
              <w:top w:val="single" w:sz="4" w:space="0" w:color="auto"/>
              <w:left w:val="single" w:sz="4" w:space="0" w:color="auto"/>
              <w:bottom w:val="single" w:sz="4" w:space="0" w:color="auto"/>
              <w:right w:val="single" w:sz="4" w:space="0" w:color="auto"/>
            </w:tcBorders>
          </w:tcPr>
          <w:p w14:paraId="423CC619" w14:textId="77777777" w:rsidR="00A70F3F" w:rsidRDefault="00E10A63">
            <w:pPr>
              <w:pStyle w:val="ListParagraph"/>
              <w:numPr>
                <w:ilvl w:val="0"/>
                <w:numId w:val="54"/>
              </w:numPr>
              <w:spacing w:after="0" w:line="240" w:lineRule="auto"/>
              <w:rPr>
                <w:rFonts w:ascii="Times New Roman" w:hAnsi="Times New Roman"/>
              </w:rPr>
            </w:pPr>
            <w:r>
              <w:rPr>
                <w:rFonts w:ascii="Times New Roman" w:hAnsi="Times New Roman"/>
              </w:rPr>
              <w:t>That each applicant has signed a subrogation agreement or similar agreement governing recapture of assistance received from another source after the activity is completed?</w:t>
            </w:r>
          </w:p>
          <w:p w14:paraId="423CC61A" w14:textId="77777777" w:rsidR="00A70F3F" w:rsidRDefault="00A70F3F">
            <w:pPr>
              <w:pStyle w:val="ListParagraph"/>
              <w:spacing w:after="0" w:line="240" w:lineRule="auto"/>
              <w:rPr>
                <w:rFonts w:ascii="Times New Roman" w:hAnsi="Times New Roman"/>
              </w:rPr>
            </w:pPr>
          </w:p>
          <w:p w14:paraId="423CC61B" w14:textId="77777777" w:rsidR="00A70F3F" w:rsidRDefault="00E10A63">
            <w:pPr>
              <w:rPr>
                <w:sz w:val="22"/>
                <w:szCs w:val="22"/>
              </w:rPr>
            </w:pPr>
            <w:r>
              <w:rPr>
                <w:sz w:val="22"/>
                <w:szCs w:val="22"/>
              </w:rPr>
              <w:t>[84 FR 28838 and 84 FR 4538]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61F" w14:textId="77777777">
              <w:trPr>
                <w:trHeight w:val="170"/>
              </w:trPr>
              <w:tc>
                <w:tcPr>
                  <w:tcW w:w="425" w:type="dxa"/>
                </w:tcPr>
                <w:p w14:paraId="423CC61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1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1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23" w14:textId="77777777">
              <w:trPr>
                <w:trHeight w:val="225"/>
              </w:trPr>
              <w:tc>
                <w:tcPr>
                  <w:tcW w:w="425" w:type="dxa"/>
                </w:tcPr>
                <w:p w14:paraId="423CC62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2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24"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33" w14:textId="77777777" w:rsidTr="009910DA">
        <w:trPr>
          <w:trHeight w:val="773"/>
        </w:trPr>
        <w:tc>
          <w:tcPr>
            <w:tcW w:w="450" w:type="dxa"/>
            <w:vMerge/>
            <w:tcBorders>
              <w:top w:val="nil"/>
              <w:left w:val="nil"/>
              <w:bottom w:val="nil"/>
              <w:right w:val="single" w:sz="4" w:space="0" w:color="auto"/>
            </w:tcBorders>
          </w:tcPr>
          <w:p w14:paraId="423CC626" w14:textId="77777777" w:rsidR="00A70F3F" w:rsidRDefault="00A70F3F">
            <w:pPr>
              <w:rPr>
                <w:sz w:val="22"/>
                <w:szCs w:val="22"/>
              </w:rPr>
            </w:pPr>
          </w:p>
        </w:tc>
        <w:tc>
          <w:tcPr>
            <w:tcW w:w="7673" w:type="dxa"/>
            <w:tcBorders>
              <w:left w:val="single" w:sz="4" w:space="0" w:color="auto"/>
              <w:bottom w:val="single" w:sz="4" w:space="0" w:color="auto"/>
            </w:tcBorders>
          </w:tcPr>
          <w:p w14:paraId="423CC627" w14:textId="77777777" w:rsidR="00A70F3F" w:rsidRDefault="00E10A63">
            <w:pPr>
              <w:pStyle w:val="ListParagraph"/>
              <w:numPr>
                <w:ilvl w:val="0"/>
                <w:numId w:val="54"/>
              </w:numPr>
              <w:spacing w:after="0" w:line="240" w:lineRule="auto"/>
              <w:rPr>
                <w:rFonts w:ascii="Times New Roman" w:hAnsi="Times New Roman"/>
              </w:rPr>
            </w:pPr>
            <w:r>
              <w:rPr>
                <w:rFonts w:ascii="Times New Roman" w:hAnsi="Times New Roman"/>
              </w:rPr>
              <w:t>That if a DOB occurred after the award of CDBG-DR funds, funds were recaptured in accordance with the subrogation agreement or similar agreement and the grantee’s policies and procedures?</w:t>
            </w:r>
          </w:p>
          <w:p w14:paraId="423CC628" w14:textId="77777777" w:rsidR="00A70F3F" w:rsidRDefault="00A70F3F">
            <w:pPr>
              <w:pStyle w:val="ListParagraph"/>
              <w:spacing w:after="0" w:line="240" w:lineRule="auto"/>
              <w:rPr>
                <w:rFonts w:ascii="Times New Roman" w:hAnsi="Times New Roman"/>
              </w:rPr>
            </w:pPr>
          </w:p>
          <w:p w14:paraId="423CC629" w14:textId="77777777" w:rsidR="00A70F3F" w:rsidRDefault="00E10A63">
            <w:pPr>
              <w:rPr>
                <w:sz w:val="22"/>
                <w:szCs w:val="22"/>
              </w:rPr>
            </w:pPr>
            <w:r>
              <w:rPr>
                <w:sz w:val="22"/>
                <w:szCs w:val="22"/>
              </w:rPr>
              <w:t>[84 FR 28838, 84 FR 4538, and 86 FR 566]</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0F3F" w14:paraId="423CC62D" w14:textId="77777777">
              <w:trPr>
                <w:trHeight w:val="170"/>
              </w:trPr>
              <w:tc>
                <w:tcPr>
                  <w:tcW w:w="425" w:type="dxa"/>
                </w:tcPr>
                <w:p w14:paraId="423CC62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2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2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31" w14:textId="77777777">
              <w:trPr>
                <w:trHeight w:val="225"/>
              </w:trPr>
              <w:tc>
                <w:tcPr>
                  <w:tcW w:w="425" w:type="dxa"/>
                </w:tcPr>
                <w:p w14:paraId="423CC62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2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3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32"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38" w14:textId="77777777" w:rsidTr="009910DA">
        <w:trPr>
          <w:cantSplit/>
          <w:trHeight w:val="80"/>
        </w:trPr>
        <w:tc>
          <w:tcPr>
            <w:tcW w:w="450" w:type="dxa"/>
            <w:vMerge/>
            <w:tcBorders>
              <w:top w:val="nil"/>
              <w:left w:val="nil"/>
              <w:bottom w:val="nil"/>
              <w:right w:val="single" w:sz="4" w:space="0" w:color="auto"/>
            </w:tcBorders>
          </w:tcPr>
          <w:p w14:paraId="423CC634"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635" w14:textId="77777777" w:rsidR="00A70F3F" w:rsidRDefault="00E10A63" w:rsidP="009910D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636" w14:textId="77777777" w:rsidR="00A70F3F" w:rsidRDefault="00E10A63" w:rsidP="009910D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63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9"/>
    </w:tbl>
    <w:p w14:paraId="423CC639" w14:textId="77777777" w:rsidR="00A70F3F" w:rsidRDefault="00A70F3F">
      <w:pPr>
        <w:rPr>
          <w:sz w:val="22"/>
          <w:szCs w:val="22"/>
          <w:u w:val="single"/>
        </w:rPr>
      </w:pPr>
    </w:p>
    <w:p w14:paraId="423CC63A" w14:textId="77777777" w:rsidR="00A70F3F" w:rsidRDefault="00E10A63">
      <w:pPr>
        <w:pStyle w:val="Heading1"/>
        <w:rPr>
          <w:rFonts w:ascii="Times New Roman" w:hAnsi="Times New Roman" w:cs="Times New Roman"/>
          <w:b/>
          <w:bCs/>
          <w:color w:val="auto"/>
          <w:sz w:val="24"/>
          <w:szCs w:val="24"/>
          <w:u w:val="single"/>
        </w:rPr>
      </w:pPr>
      <w:bookmarkStart w:id="10" w:name="_Toc49415070"/>
      <w:r>
        <w:rPr>
          <w:rFonts w:ascii="Times New Roman" w:hAnsi="Times New Roman" w:cs="Times New Roman"/>
          <w:b/>
          <w:bCs/>
          <w:color w:val="auto"/>
          <w:sz w:val="24"/>
          <w:szCs w:val="24"/>
          <w:u w:val="single"/>
        </w:rPr>
        <w:t>C. ADDITIONAL DUPLICATION OF BENEFITS REQUIREMENTS FOR CDBG-MIT GRANTEES FOR DISASTERS OCCURING IN 2016 AND 2107</w:t>
      </w:r>
      <w:bookmarkEnd w:id="10"/>
      <w:r>
        <w:rPr>
          <w:rFonts w:ascii="Times New Roman" w:hAnsi="Times New Roman" w:cs="Times New Roman"/>
          <w:b/>
          <w:bCs/>
          <w:color w:val="auto"/>
          <w:sz w:val="24"/>
          <w:szCs w:val="24"/>
          <w:u w:val="single"/>
        </w:rPr>
        <w:t xml:space="preserve"> </w:t>
      </w:r>
    </w:p>
    <w:p w14:paraId="423CC63B"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47"/>
        <w:gridCol w:w="1258"/>
      </w:tblGrid>
      <w:tr w:rsidR="00A70F3F" w14:paraId="423CC64C" w14:textId="77777777" w:rsidTr="009910DA">
        <w:trPr>
          <w:trHeight w:val="773"/>
        </w:trPr>
        <w:tc>
          <w:tcPr>
            <w:tcW w:w="450" w:type="dxa"/>
            <w:vMerge w:val="restart"/>
            <w:tcBorders>
              <w:top w:val="nil"/>
              <w:left w:val="nil"/>
              <w:bottom w:val="nil"/>
              <w:right w:val="single" w:sz="4" w:space="0" w:color="auto"/>
            </w:tcBorders>
          </w:tcPr>
          <w:p w14:paraId="423CC63C" w14:textId="77777777" w:rsidR="00A70F3F" w:rsidRDefault="00A70F3F">
            <w:pPr>
              <w:pStyle w:val="ListParagraph"/>
              <w:numPr>
                <w:ilvl w:val="0"/>
                <w:numId w:val="97"/>
              </w:numPr>
            </w:pPr>
          </w:p>
        </w:tc>
        <w:tc>
          <w:tcPr>
            <w:tcW w:w="7647" w:type="dxa"/>
            <w:tcBorders>
              <w:top w:val="single" w:sz="4" w:space="0" w:color="auto"/>
              <w:left w:val="single" w:sz="4" w:space="0" w:color="auto"/>
              <w:bottom w:val="single" w:sz="4" w:space="0" w:color="auto"/>
              <w:right w:val="single" w:sz="4" w:space="0" w:color="auto"/>
            </w:tcBorders>
          </w:tcPr>
          <w:p w14:paraId="423CC63D"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bookmarkStart w:id="11" w:name="_Hlk34925797"/>
            <w:r>
              <w:rPr>
                <w:sz w:val="22"/>
                <w:szCs w:val="22"/>
              </w:rPr>
              <w:t>This section is for CDBG-MIT grantees for disasters in 2016 and 2017 (it does not apply to 2015 disasters). Some of these questions address DRRA exceptions for undisbursed subsidized loan amounts (i.e., undisbursed SBA loans), and some questions address use of CDBG-DR to reimburse costs paid by subsidized loans. The reviewer should answer “yes” or “no” for relevant questions, and “n/a” for questions that do not apply.</w:t>
            </w:r>
          </w:p>
          <w:p w14:paraId="423CC63E"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42" w14:textId="77777777">
              <w:trPr>
                <w:trHeight w:val="170"/>
              </w:trPr>
              <w:tc>
                <w:tcPr>
                  <w:tcW w:w="425" w:type="dxa"/>
                </w:tcPr>
                <w:p w14:paraId="423CC63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4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4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46" w14:textId="77777777">
              <w:trPr>
                <w:trHeight w:val="225"/>
              </w:trPr>
              <w:tc>
                <w:tcPr>
                  <w:tcW w:w="425" w:type="dxa"/>
                </w:tcPr>
                <w:p w14:paraId="423CC64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4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4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r w:rsidR="00A70F3F" w14:paraId="423CC64A" w14:textId="77777777">
              <w:trPr>
                <w:trHeight w:val="225"/>
              </w:trPr>
              <w:tc>
                <w:tcPr>
                  <w:tcW w:w="425" w:type="dxa"/>
                </w:tcPr>
                <w:p w14:paraId="423CC64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c>
                <w:tcPr>
                  <w:tcW w:w="576" w:type="dxa"/>
                </w:tcPr>
                <w:p w14:paraId="423CC648"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c>
                <w:tcPr>
                  <w:tcW w:w="606" w:type="dxa"/>
                </w:tcPr>
                <w:p w14:paraId="423CC64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r>
          </w:tbl>
          <w:p w14:paraId="423CC64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5A" w14:textId="77777777" w:rsidTr="009910DA">
        <w:trPr>
          <w:trHeight w:val="773"/>
        </w:trPr>
        <w:tc>
          <w:tcPr>
            <w:tcW w:w="450" w:type="dxa"/>
            <w:vMerge/>
            <w:tcBorders>
              <w:top w:val="nil"/>
              <w:left w:val="nil"/>
              <w:bottom w:val="nil"/>
              <w:right w:val="single" w:sz="4" w:space="0" w:color="auto"/>
            </w:tcBorders>
          </w:tcPr>
          <w:p w14:paraId="423CC64D"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4E"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sidRPr="03149017">
              <w:rPr>
                <w:sz w:val="22"/>
                <w:szCs w:val="22"/>
              </w:rPr>
              <w:t xml:space="preserve">Does the subsidized loan meet the requirements for a statutory exception under the Stafford Act (i.e., for a major disaster declared between January 1, 2016 and December 31, 2021, or “DRRA Qualifying Disasters”), and the exclusion was applied before October 5, 2023? </w:t>
            </w:r>
          </w:p>
          <w:p w14:paraId="423CC64F"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650" w14:textId="32576251"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0E3624A2"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54" w14:textId="77777777">
              <w:trPr>
                <w:trHeight w:val="170"/>
              </w:trPr>
              <w:tc>
                <w:tcPr>
                  <w:tcW w:w="425" w:type="dxa"/>
                </w:tcPr>
                <w:p w14:paraId="423CC65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5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5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58" w14:textId="77777777">
              <w:trPr>
                <w:trHeight w:val="225"/>
              </w:trPr>
              <w:tc>
                <w:tcPr>
                  <w:tcW w:w="425" w:type="dxa"/>
                </w:tcPr>
                <w:p w14:paraId="423CC65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5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5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5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68" w14:textId="77777777" w:rsidTr="009910DA">
        <w:trPr>
          <w:trHeight w:val="773"/>
        </w:trPr>
        <w:tc>
          <w:tcPr>
            <w:tcW w:w="450" w:type="dxa"/>
            <w:vMerge/>
            <w:tcBorders>
              <w:top w:val="nil"/>
              <w:left w:val="nil"/>
              <w:bottom w:val="nil"/>
              <w:right w:val="single" w:sz="4" w:space="0" w:color="auto"/>
            </w:tcBorders>
          </w:tcPr>
          <w:p w14:paraId="423CC65B"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5C"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revised its award to the applicant to make a CDBG-DR grant up to the amount of the undisbursed subsidized loan amount as a result of the DRRA amendments and requirements in the June 20, 2019 DOB notice, was the revised award based on a revised DOB analysis that excludes accepted but undisbursed loan amounts from total assistance when calculating the maximum CDBG–DR award? </w:t>
            </w:r>
          </w:p>
          <w:p w14:paraId="423CC65D"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65E" w14:textId="254D1FB3"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5BF176F6"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62" w14:textId="77777777">
              <w:trPr>
                <w:trHeight w:val="170"/>
              </w:trPr>
              <w:tc>
                <w:tcPr>
                  <w:tcW w:w="425" w:type="dxa"/>
                </w:tcPr>
                <w:p w14:paraId="423CC65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6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6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66" w14:textId="77777777">
              <w:trPr>
                <w:trHeight w:val="225"/>
              </w:trPr>
              <w:tc>
                <w:tcPr>
                  <w:tcW w:w="425" w:type="dxa"/>
                </w:tcPr>
                <w:p w14:paraId="423CC66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6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6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6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76" w14:textId="77777777" w:rsidTr="009910DA">
        <w:trPr>
          <w:trHeight w:val="773"/>
        </w:trPr>
        <w:tc>
          <w:tcPr>
            <w:tcW w:w="450" w:type="dxa"/>
            <w:vMerge/>
            <w:tcBorders>
              <w:top w:val="nil"/>
              <w:left w:val="nil"/>
              <w:bottom w:val="nil"/>
              <w:right w:val="single" w:sz="4" w:space="0" w:color="auto"/>
            </w:tcBorders>
          </w:tcPr>
          <w:p w14:paraId="423CC669"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6A"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providing additional CDBG-DR assistance up to the amount of the undisbursed subsidized loan, has the grantee notified the lender and obtained a written agreement from the applicant that the applicant will not make additional draws from the subsidized loan without the grantee’s approval? </w:t>
            </w:r>
          </w:p>
          <w:p w14:paraId="423CC66B"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66C" w14:textId="7996A78A"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53ED35E3"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70" w14:textId="77777777">
              <w:trPr>
                <w:trHeight w:val="170"/>
              </w:trPr>
              <w:tc>
                <w:tcPr>
                  <w:tcW w:w="425" w:type="dxa"/>
                </w:tcPr>
                <w:p w14:paraId="423CC66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6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6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74" w14:textId="77777777">
              <w:trPr>
                <w:trHeight w:val="225"/>
              </w:trPr>
              <w:tc>
                <w:tcPr>
                  <w:tcW w:w="425" w:type="dxa"/>
                </w:tcPr>
                <w:p w14:paraId="423CC67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7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7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7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83" w14:textId="77777777" w:rsidTr="009910DA">
        <w:trPr>
          <w:trHeight w:val="773"/>
        </w:trPr>
        <w:tc>
          <w:tcPr>
            <w:tcW w:w="450" w:type="dxa"/>
            <w:vMerge/>
            <w:tcBorders>
              <w:top w:val="nil"/>
              <w:left w:val="nil"/>
              <w:bottom w:val="nil"/>
              <w:right w:val="single" w:sz="4" w:space="0" w:color="auto"/>
            </w:tcBorders>
          </w:tcPr>
          <w:p w14:paraId="423CC677"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78"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providing additional CDBG-DR assistance up to the amount of the undisbursed subsidized loan, and if the applicant subsequently draws additional subsidized loan amounts after receiving additional CDBG-DR assistance, do the grantee’s files show that it reviewed and approved the applicant’s subsequent draws to determine whether all Federal assistance was used toward a loss suffered as a result of a major disaster or emergency, as required by the DRRA? </w:t>
            </w:r>
            <w:r>
              <w:rPr>
                <w:sz w:val="22"/>
                <w:szCs w:val="22"/>
              </w:rPr>
              <w:br/>
            </w:r>
          </w:p>
          <w:p w14:paraId="423CC679" w14:textId="5BCF54B6"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54805838"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7D" w14:textId="77777777">
              <w:trPr>
                <w:trHeight w:val="170"/>
              </w:trPr>
              <w:tc>
                <w:tcPr>
                  <w:tcW w:w="425" w:type="dxa"/>
                </w:tcPr>
                <w:p w14:paraId="423CC67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7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7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81" w14:textId="77777777">
              <w:trPr>
                <w:trHeight w:val="225"/>
              </w:trPr>
              <w:tc>
                <w:tcPr>
                  <w:tcW w:w="425" w:type="dxa"/>
                </w:tcPr>
                <w:p w14:paraId="423CC67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7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8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82"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91" w14:textId="77777777" w:rsidTr="009910DA">
        <w:trPr>
          <w:trHeight w:val="773"/>
        </w:trPr>
        <w:tc>
          <w:tcPr>
            <w:tcW w:w="450" w:type="dxa"/>
            <w:vMerge/>
            <w:tcBorders>
              <w:top w:val="nil"/>
              <w:left w:val="nil"/>
              <w:bottom w:val="nil"/>
              <w:right w:val="single" w:sz="4" w:space="0" w:color="auto"/>
            </w:tcBorders>
          </w:tcPr>
          <w:p w14:paraId="423CC684"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85"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provided additional CDBG-DR assistance up to the amount of the undisbursed subsidized loan, was the additional CDBG-DR assistance consistent with the grantee’s approved CDBG-DR action plan, as amended? </w:t>
            </w:r>
          </w:p>
          <w:p w14:paraId="423CC686"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687" w14:textId="62B34D4D"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7357EEA2"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8B" w14:textId="77777777">
              <w:trPr>
                <w:trHeight w:val="170"/>
              </w:trPr>
              <w:tc>
                <w:tcPr>
                  <w:tcW w:w="425" w:type="dxa"/>
                </w:tcPr>
                <w:p w14:paraId="423CC68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8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8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8F" w14:textId="77777777">
              <w:trPr>
                <w:trHeight w:val="225"/>
              </w:trPr>
              <w:tc>
                <w:tcPr>
                  <w:tcW w:w="425" w:type="dxa"/>
                </w:tcPr>
                <w:p w14:paraId="423CC68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8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8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9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A1" w14:textId="77777777" w:rsidTr="009910DA">
        <w:trPr>
          <w:trHeight w:val="332"/>
        </w:trPr>
        <w:tc>
          <w:tcPr>
            <w:tcW w:w="450" w:type="dxa"/>
            <w:vMerge/>
            <w:tcBorders>
              <w:top w:val="nil"/>
              <w:left w:val="nil"/>
              <w:bottom w:val="nil"/>
              <w:right w:val="single" w:sz="4" w:space="0" w:color="auto"/>
            </w:tcBorders>
          </w:tcPr>
          <w:p w14:paraId="423CC692"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93"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If the grantee used CDBG–DR for Reimbursement of Costs Paid by Subsidized Loans Following DRRA Qualifying Disasters, do reviewed activity files document that all federal assistance (including CDBG–DR and subsidized loan assistance) is used toward a loss suffered as a result of the major disaster or emergency?</w:t>
            </w:r>
          </w:p>
          <w:p w14:paraId="423CC694"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sz w:val="22"/>
                <w:szCs w:val="22"/>
              </w:rPr>
              <w:t xml:space="preserve"> </w:t>
            </w:r>
          </w:p>
          <w:p w14:paraId="423CC695"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The June 20, 2019 DOB notices explain that if the subsidized loan is used to carry out a CDBG–DR eligible activity that addresses a loss suffered as a result of a major disaster or emergency, HUD considers reimbursement of eligible costs paid with that loan to be used toward a loss suffered as a result of the major disaster or emergency. Under the terms of the DRRA amendments to the Stafford Act, if a federal loan is used for a purpose other than disaster losses, the subsidized loan still duplicates other sources provided for the same purpose.</w:t>
            </w:r>
          </w:p>
          <w:p w14:paraId="423CC696"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1440"/>
              <w:rPr>
                <w:sz w:val="22"/>
                <w:szCs w:val="22"/>
              </w:rPr>
            </w:pPr>
            <w:r>
              <w:rPr>
                <w:sz w:val="22"/>
                <w:szCs w:val="22"/>
              </w:rPr>
              <w:t xml:space="preserve"> </w:t>
            </w:r>
          </w:p>
          <w:p w14:paraId="423CC697" w14:textId="53514F00"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1502D658"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9B" w14:textId="77777777">
              <w:trPr>
                <w:trHeight w:val="170"/>
              </w:trPr>
              <w:tc>
                <w:tcPr>
                  <w:tcW w:w="425" w:type="dxa"/>
                </w:tcPr>
                <w:p w14:paraId="423CC69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9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9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9F" w14:textId="77777777">
              <w:trPr>
                <w:trHeight w:val="225"/>
              </w:trPr>
              <w:tc>
                <w:tcPr>
                  <w:tcW w:w="425" w:type="dxa"/>
                </w:tcPr>
                <w:p w14:paraId="423CC69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9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9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A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B0" w14:textId="77777777" w:rsidTr="009910DA">
        <w:trPr>
          <w:trHeight w:val="773"/>
        </w:trPr>
        <w:tc>
          <w:tcPr>
            <w:tcW w:w="450" w:type="dxa"/>
            <w:vMerge/>
            <w:tcBorders>
              <w:top w:val="nil"/>
              <w:left w:val="nil"/>
              <w:bottom w:val="nil"/>
              <w:right w:val="single" w:sz="4" w:space="0" w:color="auto"/>
            </w:tcBorders>
          </w:tcPr>
          <w:p w14:paraId="423CC6A2"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A3" w14:textId="77777777" w:rsidR="00A70F3F" w:rsidRDefault="00E10A63">
            <w:pPr>
              <w:pStyle w:val="Level1"/>
              <w:numPr>
                <w:ilvl w:val="0"/>
                <w:numId w:val="5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used CDBG–MIT for Reimbursement of Costs Paid by Subsidized Loans Following DRRA Qualifying Disasters, that the use of the funds complied with all grant requirements for reimbursement of costs, which are imposed by </w:t>
            </w:r>
            <w:r>
              <w:rPr>
                <w:i/>
                <w:iCs/>
                <w:sz w:val="22"/>
                <w:szCs w:val="22"/>
              </w:rPr>
              <w:t>Federal Register</w:t>
            </w:r>
            <w:r>
              <w:rPr>
                <w:sz w:val="22"/>
                <w:szCs w:val="22"/>
              </w:rPr>
              <w:t xml:space="preserve"> notices that govern CDBG–DR grants? </w:t>
            </w:r>
          </w:p>
          <w:p w14:paraId="423CC6A4"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ind w:left="720"/>
              <w:rPr>
                <w:noProof/>
                <w:sz w:val="22"/>
                <w:szCs w:val="22"/>
              </w:rPr>
            </w:pPr>
            <w:r>
              <w:rPr>
                <w:noProof/>
                <w:sz w:val="22"/>
                <w:szCs w:val="22"/>
              </w:rPr>
              <w:br/>
            </w:r>
            <w:r>
              <w:rPr>
                <w:b/>
                <w:bCs/>
                <w:noProof/>
                <w:sz w:val="22"/>
                <w:szCs w:val="22"/>
              </w:rPr>
              <w:t>NOTE:</w:t>
            </w:r>
            <w:r>
              <w:rPr>
                <w:noProof/>
                <w:sz w:val="22"/>
                <w:szCs w:val="22"/>
              </w:rPr>
              <w:t xml:space="preserve"> Applicable </w:t>
            </w:r>
            <w:r w:rsidRPr="00DA5C44">
              <w:rPr>
                <w:i/>
                <w:iCs/>
                <w:noProof/>
                <w:sz w:val="22"/>
                <w:szCs w:val="22"/>
              </w:rPr>
              <w:t>Federal Regsiter</w:t>
            </w:r>
            <w:r>
              <w:rPr>
                <w:noProof/>
                <w:sz w:val="22"/>
                <w:szCs w:val="22"/>
              </w:rPr>
              <w:t xml:space="preserve"> notices generally incorporate the requirements for reimbursement in CPD Notice 15-07.  A finding based on failure to comply with these requirements should cite to the Applicable </w:t>
            </w:r>
            <w:r w:rsidRPr="00DA5C44">
              <w:rPr>
                <w:i/>
                <w:iCs/>
                <w:noProof/>
                <w:sz w:val="22"/>
                <w:szCs w:val="22"/>
              </w:rPr>
              <w:t>Federal Register</w:t>
            </w:r>
            <w:r>
              <w:rPr>
                <w:noProof/>
                <w:sz w:val="22"/>
                <w:szCs w:val="22"/>
              </w:rPr>
              <w:t xml:space="preserve"> notice.</w:t>
            </w:r>
          </w:p>
          <w:p w14:paraId="423CC6A5"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423CC6A6" w14:textId="78B03F82"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3149017">
              <w:rPr>
                <w:sz w:val="22"/>
                <w:szCs w:val="22"/>
              </w:rPr>
              <w:t>[84 FR 28838, 84 FR 45</w:t>
            </w:r>
            <w:r w:rsidR="7EB90777"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AA" w14:textId="77777777">
              <w:trPr>
                <w:trHeight w:val="170"/>
              </w:trPr>
              <w:tc>
                <w:tcPr>
                  <w:tcW w:w="425" w:type="dxa"/>
                </w:tcPr>
                <w:p w14:paraId="423CC6A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A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A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AE" w14:textId="77777777">
              <w:trPr>
                <w:trHeight w:val="225"/>
              </w:trPr>
              <w:tc>
                <w:tcPr>
                  <w:tcW w:w="425" w:type="dxa"/>
                </w:tcPr>
                <w:p w14:paraId="423CC6A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A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A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A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BE" w14:textId="77777777" w:rsidTr="009910DA">
        <w:trPr>
          <w:trHeight w:val="1043"/>
        </w:trPr>
        <w:tc>
          <w:tcPr>
            <w:tcW w:w="450" w:type="dxa"/>
            <w:vMerge/>
            <w:tcBorders>
              <w:top w:val="nil"/>
              <w:left w:val="nil"/>
              <w:bottom w:val="nil"/>
              <w:right w:val="single" w:sz="4" w:space="0" w:color="auto"/>
            </w:tcBorders>
          </w:tcPr>
          <w:p w14:paraId="423CC6B1"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B2" w14:textId="77777777"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hAnsi="Times New Roman"/>
              </w:rPr>
              <w:t xml:space="preserve">If the grantee used CDBG– MIT  for Reimbursement of Costs Paid by Subsidized Loans Following DRRA Qualifying Disasters after the grantee received the applicant’s application and </w:t>
            </w:r>
            <w:r>
              <w:rPr>
                <w:rFonts w:ascii="Times New Roman" w:eastAsia="Times New Roman" w:hAnsi="Times New Roman"/>
              </w:rPr>
              <w:t>completed an initial DOB analysis, the grantee completed a revised DOB analysis that updated the applicant’s unmet needs and assistance from all sources, and excludes subsidized loans used for disaster losses and other nonduplicative assistance from the total assistance to calculate the revised DOB amount?</w:t>
            </w:r>
            <w:r>
              <w:rPr>
                <w:rFonts w:ascii="Times New Roman" w:hAnsi="Times New Roman"/>
              </w:rPr>
              <w:t xml:space="preserve"> </w:t>
            </w:r>
          </w:p>
          <w:p w14:paraId="423CC6B3" w14:textId="77777777" w:rsidR="00A70F3F" w:rsidRDefault="00A70F3F">
            <w:pPr>
              <w:pStyle w:val="ListParagraph"/>
              <w:spacing w:after="0" w:line="240" w:lineRule="auto"/>
              <w:rPr>
                <w:rFonts w:ascii="Times New Roman" w:eastAsia="Times New Roman" w:hAnsi="Times New Roman"/>
              </w:rPr>
            </w:pPr>
          </w:p>
          <w:p w14:paraId="423CC6B4" w14:textId="65DA292C" w:rsidR="00A70F3F" w:rsidRDefault="00E10A63">
            <w:pPr>
              <w:rPr>
                <w:sz w:val="22"/>
                <w:szCs w:val="22"/>
              </w:rPr>
            </w:pPr>
            <w:r w:rsidRPr="03149017">
              <w:rPr>
                <w:sz w:val="22"/>
                <w:szCs w:val="22"/>
              </w:rPr>
              <w:t>[84 FR 28838, 84 FR 45</w:t>
            </w:r>
            <w:r w:rsidR="6976E33C"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B8" w14:textId="77777777">
              <w:trPr>
                <w:trHeight w:val="170"/>
              </w:trPr>
              <w:tc>
                <w:tcPr>
                  <w:tcW w:w="425" w:type="dxa"/>
                </w:tcPr>
                <w:p w14:paraId="423CC6B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B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B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BC" w14:textId="77777777">
              <w:trPr>
                <w:trHeight w:val="225"/>
              </w:trPr>
              <w:tc>
                <w:tcPr>
                  <w:tcW w:w="425" w:type="dxa"/>
                </w:tcPr>
                <w:p w14:paraId="423CC6B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B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B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BD" w14:textId="77777777" w:rsidR="00A70F3F" w:rsidRDefault="00A70F3F">
            <w:pPr>
              <w:tabs>
                <w:tab w:val="left" w:pos="1252"/>
              </w:tabs>
              <w:rPr>
                <w:sz w:val="22"/>
                <w:szCs w:val="22"/>
              </w:rPr>
            </w:pPr>
          </w:p>
        </w:tc>
      </w:tr>
      <w:tr w:rsidR="00A70F3F" w14:paraId="423CC6CE" w14:textId="77777777" w:rsidTr="009910DA">
        <w:trPr>
          <w:trHeight w:val="773"/>
        </w:trPr>
        <w:tc>
          <w:tcPr>
            <w:tcW w:w="450" w:type="dxa"/>
            <w:vMerge/>
            <w:tcBorders>
              <w:top w:val="nil"/>
              <w:left w:val="nil"/>
              <w:bottom w:val="nil"/>
              <w:right w:val="single" w:sz="4" w:space="0" w:color="auto"/>
            </w:tcBorders>
          </w:tcPr>
          <w:p w14:paraId="423CC6BF"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C0" w14:textId="26930D58"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hAnsi="Times New Roman"/>
              </w:rPr>
              <w:t xml:space="preserve">If the grantee used CDBG–MIT for Reimbursement of Costs Paid by Subsidized Loans Following DRRA Qualifying Disasters, </w:t>
            </w:r>
            <w:r>
              <w:rPr>
                <w:rFonts w:ascii="Times New Roman" w:eastAsia="Times New Roman" w:hAnsi="Times New Roman"/>
              </w:rPr>
              <w:t xml:space="preserve">that the reimbursed cost was for an activity that was a CDBG–DR eligible activity on or before June 25, 2019?  </w:t>
            </w:r>
          </w:p>
          <w:p w14:paraId="423CC6C1" w14:textId="77777777" w:rsidR="00A70F3F" w:rsidRDefault="00A70F3F">
            <w:pPr>
              <w:pStyle w:val="ListParagraph"/>
              <w:spacing w:after="0" w:line="240" w:lineRule="auto"/>
              <w:ind w:left="1440"/>
              <w:rPr>
                <w:rFonts w:ascii="Times New Roman" w:eastAsia="Times New Roman" w:hAnsi="Times New Roman"/>
              </w:rPr>
            </w:pPr>
          </w:p>
          <w:p w14:paraId="423CC6C2"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xml:space="preserve"> Grantees are prohibited from reimbursing costs that are not otherwise eligible for CDBG–DR assistance, such as compensation for personal property loss or late fees. Payment of interest is not generally an eligible activity, but if permitted by an applicable </w:t>
            </w:r>
            <w:r w:rsidRPr="00DA5C44">
              <w:rPr>
                <w:rFonts w:ascii="Times New Roman" w:eastAsia="Times New Roman" w:hAnsi="Times New Roman"/>
                <w:i/>
                <w:iCs/>
              </w:rPr>
              <w:t>Federal Register</w:t>
            </w:r>
            <w:r>
              <w:rPr>
                <w:rFonts w:ascii="Times New Roman" w:eastAsia="Times New Roman" w:hAnsi="Times New Roman"/>
              </w:rPr>
              <w:t xml:space="preserve"> notice granting a waiver, grantees may pay interest due at the time of reimbursement for eligible activities (e.g., interest incurred by the applicant for the portion of an SBA loan used for a CDBG–DR eligible activity). </w:t>
            </w:r>
          </w:p>
          <w:p w14:paraId="423CC6C3" w14:textId="77777777" w:rsidR="00A70F3F" w:rsidRDefault="00A70F3F">
            <w:pPr>
              <w:pStyle w:val="ListParagraph"/>
              <w:spacing w:after="0" w:line="240" w:lineRule="auto"/>
              <w:ind w:left="1440"/>
              <w:rPr>
                <w:rFonts w:ascii="Times New Roman" w:eastAsia="Times New Roman" w:hAnsi="Times New Roman"/>
              </w:rPr>
            </w:pPr>
          </w:p>
          <w:p w14:paraId="423CC6C4" w14:textId="34166831" w:rsidR="00A70F3F" w:rsidRDefault="00E10A63">
            <w:pPr>
              <w:rPr>
                <w:sz w:val="22"/>
                <w:szCs w:val="22"/>
              </w:rPr>
            </w:pPr>
            <w:r w:rsidRPr="03149017">
              <w:rPr>
                <w:sz w:val="22"/>
                <w:szCs w:val="22"/>
              </w:rPr>
              <w:t>[84 FR 28838, 84 FR 45</w:t>
            </w:r>
            <w:r w:rsidR="5F0668BB"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C8" w14:textId="77777777">
              <w:trPr>
                <w:trHeight w:val="170"/>
              </w:trPr>
              <w:tc>
                <w:tcPr>
                  <w:tcW w:w="425" w:type="dxa"/>
                </w:tcPr>
                <w:p w14:paraId="423CC6C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C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C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CC" w14:textId="77777777">
              <w:trPr>
                <w:trHeight w:val="225"/>
              </w:trPr>
              <w:tc>
                <w:tcPr>
                  <w:tcW w:w="425" w:type="dxa"/>
                </w:tcPr>
                <w:p w14:paraId="423CC6C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C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C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C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DC" w14:textId="77777777" w:rsidTr="009910DA">
        <w:trPr>
          <w:trHeight w:val="773"/>
        </w:trPr>
        <w:tc>
          <w:tcPr>
            <w:tcW w:w="450" w:type="dxa"/>
            <w:vMerge/>
            <w:tcBorders>
              <w:top w:val="nil"/>
              <w:left w:val="nil"/>
              <w:bottom w:val="nil"/>
              <w:right w:val="single" w:sz="4" w:space="0" w:color="auto"/>
            </w:tcBorders>
          </w:tcPr>
          <w:p w14:paraId="423CC6CF"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D0" w14:textId="77777777"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eastAsia="Times New Roman" w:hAnsi="Times New Roman"/>
              </w:rPr>
              <w:t xml:space="preserve">That if the grantee reimbursed costs paid by SBA loans, that SBA was notified and received a joint payment between the applicant and SBA? </w:t>
            </w:r>
          </w:p>
          <w:p w14:paraId="423CC6D1" w14:textId="77777777" w:rsidR="00A70F3F" w:rsidRDefault="00A70F3F">
            <w:pPr>
              <w:pStyle w:val="ListParagraph"/>
              <w:spacing w:after="0" w:line="240" w:lineRule="auto"/>
              <w:rPr>
                <w:rFonts w:ascii="Times New Roman" w:eastAsia="Times New Roman" w:hAnsi="Times New Roman"/>
              </w:rPr>
            </w:pPr>
          </w:p>
          <w:p w14:paraId="423CC6D2" w14:textId="48961C28" w:rsidR="00A70F3F" w:rsidRDefault="00E10A63">
            <w:pPr>
              <w:rPr>
                <w:sz w:val="22"/>
                <w:szCs w:val="22"/>
              </w:rPr>
            </w:pPr>
            <w:r w:rsidRPr="03149017">
              <w:rPr>
                <w:sz w:val="22"/>
                <w:szCs w:val="22"/>
              </w:rPr>
              <w:t>[84 FR 28838, 84 FR 45</w:t>
            </w:r>
            <w:r w:rsidR="5F0668BB"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D6" w14:textId="77777777">
              <w:trPr>
                <w:trHeight w:val="170"/>
              </w:trPr>
              <w:tc>
                <w:tcPr>
                  <w:tcW w:w="425" w:type="dxa"/>
                </w:tcPr>
                <w:p w14:paraId="423CC6D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D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D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DA" w14:textId="77777777">
              <w:trPr>
                <w:trHeight w:val="225"/>
              </w:trPr>
              <w:tc>
                <w:tcPr>
                  <w:tcW w:w="425" w:type="dxa"/>
                </w:tcPr>
                <w:p w14:paraId="423CC6D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D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D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D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EA" w14:textId="77777777" w:rsidTr="009910DA">
        <w:trPr>
          <w:trHeight w:val="773"/>
        </w:trPr>
        <w:tc>
          <w:tcPr>
            <w:tcW w:w="450" w:type="dxa"/>
            <w:vMerge/>
            <w:tcBorders>
              <w:top w:val="nil"/>
              <w:left w:val="nil"/>
              <w:bottom w:val="nil"/>
              <w:right w:val="single" w:sz="4" w:space="0" w:color="auto"/>
            </w:tcBorders>
          </w:tcPr>
          <w:p w14:paraId="423CC6DD"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DE" w14:textId="77777777"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eastAsia="Times New Roman" w:hAnsi="Times New Roman"/>
              </w:rPr>
              <w:t xml:space="preserve">That if the grantee reimbursed costs paid by subsidized loans, the grantee advised the applicant (either collectively or individually) that submitting an application for CDBG–DR reimbursement assistance does not relieve the applicant of a duty to make payments on a subsidized loan, and that until a subsidized loan is satisfied in full, failure to make principal and interest payments when due could result in a referral to collection agencies, reporting to credit bureaus, or other significant consequences? </w:t>
            </w:r>
          </w:p>
          <w:p w14:paraId="423CC6DF" w14:textId="77777777" w:rsidR="00A70F3F" w:rsidRDefault="00A70F3F">
            <w:pPr>
              <w:pStyle w:val="ListParagraph"/>
              <w:spacing w:after="0" w:line="240" w:lineRule="auto"/>
              <w:rPr>
                <w:rFonts w:ascii="Times New Roman" w:eastAsia="Times New Roman" w:hAnsi="Times New Roman"/>
              </w:rPr>
            </w:pPr>
          </w:p>
          <w:p w14:paraId="423CC6E0" w14:textId="6E2021A8" w:rsidR="00A70F3F" w:rsidRDefault="00E10A63">
            <w:pPr>
              <w:rPr>
                <w:sz w:val="22"/>
                <w:szCs w:val="22"/>
              </w:rPr>
            </w:pPr>
            <w:r w:rsidRPr="03149017">
              <w:rPr>
                <w:sz w:val="22"/>
                <w:szCs w:val="22"/>
              </w:rPr>
              <w:t>[84 FR 28838, 84 FR 45</w:t>
            </w:r>
            <w:r w:rsidR="61268B56"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E4" w14:textId="77777777">
              <w:trPr>
                <w:trHeight w:val="170"/>
              </w:trPr>
              <w:tc>
                <w:tcPr>
                  <w:tcW w:w="425" w:type="dxa"/>
                </w:tcPr>
                <w:p w14:paraId="423CC6E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E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E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E8" w14:textId="77777777">
              <w:trPr>
                <w:trHeight w:val="225"/>
              </w:trPr>
              <w:tc>
                <w:tcPr>
                  <w:tcW w:w="425" w:type="dxa"/>
                </w:tcPr>
                <w:p w14:paraId="423CC6E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E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E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E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6EE" w14:textId="77777777" w:rsidTr="009910DA">
        <w:trPr>
          <w:trHeight w:val="773"/>
        </w:trPr>
        <w:tc>
          <w:tcPr>
            <w:tcW w:w="450" w:type="dxa"/>
            <w:vMerge/>
            <w:tcBorders>
              <w:top w:val="nil"/>
              <w:left w:val="nil"/>
              <w:bottom w:val="nil"/>
              <w:right w:val="single" w:sz="4" w:space="0" w:color="auto"/>
            </w:tcBorders>
          </w:tcPr>
          <w:p w14:paraId="423CC6EB"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EC" w14:textId="77777777"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eastAsia="Times New Roman" w:hAnsi="Times New Roman"/>
              </w:rPr>
              <w:t>That if the grantee reimburses costs paid with SBA loans, the grantee’s action plan (as amended by any substantial action plan amendments) describes the activity and meets the following requirements:</w:t>
            </w:r>
          </w:p>
        </w:tc>
        <w:tc>
          <w:tcPr>
            <w:tcW w:w="1258" w:type="dxa"/>
            <w:tcBorders>
              <w:top w:val="single" w:sz="4" w:space="0" w:color="auto"/>
              <w:left w:val="single" w:sz="4" w:space="0" w:color="auto"/>
              <w:bottom w:val="single" w:sz="4" w:space="0" w:color="auto"/>
              <w:right w:val="single" w:sz="4" w:space="0" w:color="auto"/>
            </w:tcBorders>
          </w:tcPr>
          <w:p w14:paraId="423CC6E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6FA" w14:textId="77777777" w:rsidTr="009910DA">
        <w:trPr>
          <w:trHeight w:val="773"/>
        </w:trPr>
        <w:tc>
          <w:tcPr>
            <w:tcW w:w="450" w:type="dxa"/>
            <w:vMerge/>
            <w:tcBorders>
              <w:top w:val="nil"/>
              <w:left w:val="nil"/>
              <w:bottom w:val="nil"/>
              <w:right w:val="single" w:sz="4" w:space="0" w:color="auto"/>
            </w:tcBorders>
          </w:tcPr>
          <w:p w14:paraId="423CC6EF"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F0" w14:textId="77777777" w:rsidR="00A70F3F" w:rsidRDefault="00E10A63">
            <w:pPr>
              <w:pStyle w:val="ListParagraph"/>
              <w:numPr>
                <w:ilvl w:val="1"/>
                <w:numId w:val="56"/>
              </w:numPr>
              <w:spacing w:after="0" w:line="240" w:lineRule="auto"/>
              <w:rPr>
                <w:rFonts w:ascii="Times New Roman" w:eastAsia="Times New Roman" w:hAnsi="Times New Roman"/>
              </w:rPr>
            </w:pPr>
            <w:r>
              <w:rPr>
                <w:rFonts w:ascii="Times New Roman" w:eastAsia="Times New Roman" w:hAnsi="Times New Roman"/>
              </w:rPr>
              <w:t>The needs analysis in the action plan includes an updated unmet housing needs assessment that reflects the remaining total number of housing units with damage?</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6F4" w14:textId="77777777">
              <w:trPr>
                <w:trHeight w:val="170"/>
              </w:trPr>
              <w:tc>
                <w:tcPr>
                  <w:tcW w:w="425" w:type="dxa"/>
                </w:tcPr>
                <w:p w14:paraId="423CC6F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F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F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6F8" w14:textId="77777777">
              <w:trPr>
                <w:trHeight w:val="225"/>
              </w:trPr>
              <w:tc>
                <w:tcPr>
                  <w:tcW w:w="425" w:type="dxa"/>
                </w:tcPr>
                <w:p w14:paraId="423CC6F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6F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6F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6F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06" w14:textId="77777777" w:rsidTr="009910DA">
        <w:trPr>
          <w:trHeight w:val="773"/>
        </w:trPr>
        <w:tc>
          <w:tcPr>
            <w:tcW w:w="450" w:type="dxa"/>
            <w:vMerge/>
            <w:tcBorders>
              <w:top w:val="nil"/>
              <w:left w:val="nil"/>
              <w:bottom w:val="nil"/>
              <w:right w:val="single" w:sz="4" w:space="0" w:color="auto"/>
            </w:tcBorders>
          </w:tcPr>
          <w:p w14:paraId="423CC6FB"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6FC" w14:textId="77777777" w:rsidR="00A70F3F" w:rsidRDefault="00E10A63">
            <w:pPr>
              <w:pStyle w:val="ListParagraph"/>
              <w:numPr>
                <w:ilvl w:val="1"/>
                <w:numId w:val="56"/>
              </w:numPr>
              <w:spacing w:after="0" w:line="240" w:lineRule="auto"/>
              <w:rPr>
                <w:rFonts w:ascii="Times New Roman" w:eastAsia="Times New Roman" w:hAnsi="Times New Roman"/>
              </w:rPr>
            </w:pPr>
            <w:r>
              <w:rPr>
                <w:rFonts w:ascii="Times New Roman" w:eastAsia="Times New Roman" w:hAnsi="Times New Roman"/>
              </w:rPr>
              <w:t>The action plan identifies the number of eligible households that remain to be served who have applied for the grantee’s CDBG-DR housing assistance programs and identifies how the grantee shall address all remaining unmet needs of its applicants for housing assistance?</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00" w14:textId="77777777">
              <w:trPr>
                <w:trHeight w:val="170"/>
              </w:trPr>
              <w:tc>
                <w:tcPr>
                  <w:tcW w:w="425" w:type="dxa"/>
                </w:tcPr>
                <w:p w14:paraId="423CC6F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6F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6F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04" w14:textId="77777777">
              <w:trPr>
                <w:trHeight w:val="225"/>
              </w:trPr>
              <w:tc>
                <w:tcPr>
                  <w:tcW w:w="425" w:type="dxa"/>
                </w:tcPr>
                <w:p w14:paraId="423CC70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0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0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0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12" w14:textId="77777777" w:rsidTr="009910DA">
        <w:trPr>
          <w:trHeight w:val="773"/>
        </w:trPr>
        <w:tc>
          <w:tcPr>
            <w:tcW w:w="450" w:type="dxa"/>
            <w:vMerge/>
            <w:tcBorders>
              <w:top w:val="nil"/>
              <w:left w:val="nil"/>
              <w:bottom w:val="nil"/>
              <w:right w:val="single" w:sz="4" w:space="0" w:color="auto"/>
            </w:tcBorders>
          </w:tcPr>
          <w:p w14:paraId="423CC707"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708" w14:textId="7273A4D6" w:rsidR="00A70F3F" w:rsidRDefault="00E10A63">
            <w:pPr>
              <w:pStyle w:val="ListParagraph"/>
              <w:numPr>
                <w:ilvl w:val="1"/>
                <w:numId w:val="56"/>
              </w:numPr>
              <w:spacing w:after="0" w:line="240" w:lineRule="auto"/>
              <w:rPr>
                <w:rFonts w:ascii="Times New Roman" w:eastAsia="Times New Roman" w:hAnsi="Times New Roman"/>
              </w:rPr>
            </w:pPr>
            <w:r>
              <w:rPr>
                <w:rFonts w:ascii="Times New Roman" w:eastAsia="Times New Roman" w:hAnsi="Times New Roman"/>
              </w:rPr>
              <w:t>The action plan shows that it will reimburse costs paid with subsidized loans to LMI applicants before reimbursing applicants with incomes greater than 80</w:t>
            </w:r>
            <w:r w:rsidR="00AF4F71">
              <w:rPr>
                <w:rFonts w:ascii="Times New Roman" w:eastAsia="Times New Roman" w:hAnsi="Times New Roman"/>
              </w:rPr>
              <w:t xml:space="preserve"> percent </w:t>
            </w:r>
            <w:r>
              <w:rPr>
                <w:rFonts w:ascii="Times New Roman" w:eastAsia="Times New Roman" w:hAnsi="Times New Roman"/>
              </w:rPr>
              <w:t>of AMI?</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0C" w14:textId="77777777">
              <w:trPr>
                <w:trHeight w:val="170"/>
              </w:trPr>
              <w:tc>
                <w:tcPr>
                  <w:tcW w:w="425" w:type="dxa"/>
                </w:tcPr>
                <w:p w14:paraId="423CC70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0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0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10" w14:textId="77777777">
              <w:trPr>
                <w:trHeight w:val="225"/>
              </w:trPr>
              <w:tc>
                <w:tcPr>
                  <w:tcW w:w="425" w:type="dxa"/>
                </w:tcPr>
                <w:p w14:paraId="423CC70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1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1E" w14:textId="77777777" w:rsidTr="009910DA">
        <w:trPr>
          <w:trHeight w:val="773"/>
        </w:trPr>
        <w:tc>
          <w:tcPr>
            <w:tcW w:w="450" w:type="dxa"/>
            <w:vMerge/>
            <w:tcBorders>
              <w:top w:val="nil"/>
              <w:left w:val="nil"/>
              <w:bottom w:val="nil"/>
              <w:right w:val="single" w:sz="4" w:space="0" w:color="auto"/>
            </w:tcBorders>
          </w:tcPr>
          <w:p w14:paraId="423CC713"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714" w14:textId="5987901A" w:rsidR="00A70F3F" w:rsidRDefault="00E10A63">
            <w:pPr>
              <w:pStyle w:val="ListParagraph"/>
              <w:numPr>
                <w:ilvl w:val="1"/>
                <w:numId w:val="56"/>
              </w:numPr>
              <w:spacing w:after="0" w:line="240" w:lineRule="auto"/>
              <w:rPr>
                <w:rFonts w:ascii="Times New Roman" w:eastAsia="Times New Roman" w:hAnsi="Times New Roman"/>
              </w:rPr>
            </w:pPr>
            <w:r>
              <w:rPr>
                <w:rFonts w:ascii="Times New Roman" w:eastAsia="Times New Roman" w:hAnsi="Times New Roman"/>
              </w:rPr>
              <w:t>That the action plan shows that the total aggregate amount that the grantee designates for reimbursement of costs paid with subsidized loans to applicants with &gt;80</w:t>
            </w:r>
            <w:r w:rsidR="00AF4F71">
              <w:rPr>
                <w:rFonts w:ascii="Times New Roman" w:eastAsia="Times New Roman" w:hAnsi="Times New Roman"/>
              </w:rPr>
              <w:t xml:space="preserve"> percent </w:t>
            </w:r>
            <w:r>
              <w:rPr>
                <w:rFonts w:ascii="Times New Roman" w:eastAsia="Times New Roman" w:hAnsi="Times New Roman"/>
              </w:rPr>
              <w:t>AMI shall not reduce the overall LMI benefit of the grant?</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18" w14:textId="77777777">
              <w:trPr>
                <w:trHeight w:val="170"/>
              </w:trPr>
              <w:tc>
                <w:tcPr>
                  <w:tcW w:w="425" w:type="dxa"/>
                </w:tcPr>
                <w:p w14:paraId="423CC71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1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1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1C" w14:textId="77777777">
              <w:trPr>
                <w:trHeight w:val="225"/>
              </w:trPr>
              <w:tc>
                <w:tcPr>
                  <w:tcW w:w="425" w:type="dxa"/>
                </w:tcPr>
                <w:p w14:paraId="423CC71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1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1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1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2A" w14:textId="77777777" w:rsidTr="009910DA">
        <w:trPr>
          <w:trHeight w:val="773"/>
        </w:trPr>
        <w:tc>
          <w:tcPr>
            <w:tcW w:w="450" w:type="dxa"/>
            <w:vMerge/>
            <w:tcBorders>
              <w:top w:val="nil"/>
              <w:left w:val="nil"/>
              <w:bottom w:val="nil"/>
              <w:right w:val="single" w:sz="4" w:space="0" w:color="auto"/>
            </w:tcBorders>
          </w:tcPr>
          <w:p w14:paraId="423CC71F"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720" w14:textId="40B01C52" w:rsidR="00A70F3F" w:rsidRDefault="00E10A63">
            <w:pPr>
              <w:pStyle w:val="ListParagraph"/>
              <w:numPr>
                <w:ilvl w:val="1"/>
                <w:numId w:val="56"/>
              </w:numPr>
              <w:spacing w:after="0" w:line="240" w:lineRule="auto"/>
              <w:rPr>
                <w:rFonts w:ascii="Times New Roman" w:eastAsia="Times New Roman" w:hAnsi="Times New Roman"/>
              </w:rPr>
            </w:pPr>
            <w:r>
              <w:rPr>
                <w:rFonts w:ascii="Times New Roman" w:eastAsia="Times New Roman" w:hAnsi="Times New Roman"/>
              </w:rPr>
              <w:t>That the grantee shall only reimburse costs paid with subsidized loans for applicants with incomes &gt;120</w:t>
            </w:r>
            <w:r w:rsidR="00AF4F71">
              <w:rPr>
                <w:rFonts w:ascii="Times New Roman" w:eastAsia="Times New Roman" w:hAnsi="Times New Roman"/>
              </w:rPr>
              <w:t xml:space="preserve"> percent </w:t>
            </w:r>
            <w:r>
              <w:rPr>
                <w:rFonts w:ascii="Times New Roman" w:eastAsia="Times New Roman" w:hAnsi="Times New Roman"/>
              </w:rPr>
              <w:t>AMI if HUD has granted a hardship exception?</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24" w14:textId="77777777">
              <w:trPr>
                <w:trHeight w:val="170"/>
              </w:trPr>
              <w:tc>
                <w:tcPr>
                  <w:tcW w:w="425" w:type="dxa"/>
                </w:tcPr>
                <w:p w14:paraId="423CC7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2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2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28" w14:textId="77777777">
              <w:trPr>
                <w:trHeight w:val="225"/>
              </w:trPr>
              <w:tc>
                <w:tcPr>
                  <w:tcW w:w="425" w:type="dxa"/>
                </w:tcPr>
                <w:p w14:paraId="423CC72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2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2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29"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36" w14:textId="77777777" w:rsidTr="009910DA">
        <w:trPr>
          <w:trHeight w:val="773"/>
        </w:trPr>
        <w:tc>
          <w:tcPr>
            <w:tcW w:w="450" w:type="dxa"/>
            <w:vMerge/>
            <w:tcBorders>
              <w:top w:val="nil"/>
              <w:left w:val="nil"/>
              <w:bottom w:val="nil"/>
              <w:right w:val="single" w:sz="4" w:space="0" w:color="auto"/>
            </w:tcBorders>
          </w:tcPr>
          <w:p w14:paraId="423CC72B"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72C" w14:textId="3F3B5EB0"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eastAsia="Times New Roman" w:hAnsi="Times New Roman"/>
              </w:rPr>
              <w:t>That if the grantee reimburses costs paid with SBA loans, the activity files show that the grantee reimbursed costs paid with subsidized loans for all LMI applicants before reimbursing applicants with incomes greater than 80</w:t>
            </w:r>
            <w:r w:rsidR="00AF4F71">
              <w:rPr>
                <w:rFonts w:ascii="Times New Roman" w:eastAsia="Times New Roman" w:hAnsi="Times New Roman"/>
              </w:rPr>
              <w:t xml:space="preserve"> percent? </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30" w14:textId="77777777">
              <w:trPr>
                <w:trHeight w:val="170"/>
              </w:trPr>
              <w:tc>
                <w:tcPr>
                  <w:tcW w:w="425" w:type="dxa"/>
                </w:tcPr>
                <w:p w14:paraId="423CC72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2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2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34" w14:textId="77777777">
              <w:trPr>
                <w:trHeight w:val="225"/>
              </w:trPr>
              <w:tc>
                <w:tcPr>
                  <w:tcW w:w="425" w:type="dxa"/>
                </w:tcPr>
                <w:p w14:paraId="423CC73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3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3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3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44" w14:textId="77777777" w:rsidTr="009910DA">
        <w:trPr>
          <w:trHeight w:val="773"/>
        </w:trPr>
        <w:tc>
          <w:tcPr>
            <w:tcW w:w="450" w:type="dxa"/>
            <w:vMerge/>
            <w:tcBorders>
              <w:top w:val="nil"/>
              <w:left w:val="nil"/>
              <w:bottom w:val="nil"/>
              <w:right w:val="single" w:sz="4" w:space="0" w:color="auto"/>
            </w:tcBorders>
          </w:tcPr>
          <w:p w14:paraId="423CC737" w14:textId="77777777" w:rsidR="00A70F3F" w:rsidRDefault="00A70F3F">
            <w:pPr>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23CC738" w14:textId="6898134E" w:rsidR="00A70F3F" w:rsidRDefault="00E10A63">
            <w:pPr>
              <w:pStyle w:val="ListParagraph"/>
              <w:numPr>
                <w:ilvl w:val="0"/>
                <w:numId w:val="55"/>
              </w:numPr>
              <w:spacing w:after="0" w:line="240" w:lineRule="auto"/>
              <w:rPr>
                <w:rFonts w:ascii="Times New Roman" w:eastAsia="Times New Roman" w:hAnsi="Times New Roman"/>
              </w:rPr>
            </w:pPr>
            <w:r>
              <w:rPr>
                <w:rFonts w:ascii="Times New Roman" w:eastAsia="Times New Roman" w:hAnsi="Times New Roman"/>
              </w:rPr>
              <w:t>That if the grantee submitted and was approved by HUD to use a hardship exception to reimburse applicants over 120</w:t>
            </w:r>
            <w:r w:rsidR="00AF4F71">
              <w:rPr>
                <w:rFonts w:ascii="Times New Roman" w:eastAsia="Times New Roman" w:hAnsi="Times New Roman"/>
              </w:rPr>
              <w:t xml:space="preserve"> percent </w:t>
            </w:r>
            <w:r>
              <w:rPr>
                <w:rFonts w:ascii="Times New Roman" w:eastAsia="Times New Roman" w:hAnsi="Times New Roman"/>
              </w:rPr>
              <w:t>AMI, evidence that the hardship criteria was applied for any applicants over 120</w:t>
            </w:r>
            <w:r w:rsidR="00AF4F71">
              <w:rPr>
                <w:rFonts w:ascii="Times New Roman" w:eastAsia="Times New Roman" w:hAnsi="Times New Roman"/>
              </w:rPr>
              <w:t xml:space="preserve"> percent </w:t>
            </w:r>
            <w:r>
              <w:rPr>
                <w:rFonts w:ascii="Times New Roman" w:eastAsia="Times New Roman" w:hAnsi="Times New Roman"/>
              </w:rPr>
              <w:t xml:space="preserve">AMI? </w:t>
            </w:r>
          </w:p>
          <w:p w14:paraId="423CC739" w14:textId="77777777" w:rsidR="00A70F3F" w:rsidRDefault="00A70F3F">
            <w:pPr>
              <w:pStyle w:val="ListParagraph"/>
              <w:spacing w:after="0" w:line="240" w:lineRule="auto"/>
              <w:rPr>
                <w:rFonts w:ascii="Times New Roman" w:eastAsia="Times New Roman" w:hAnsi="Times New Roman"/>
              </w:rPr>
            </w:pPr>
          </w:p>
          <w:p w14:paraId="423CC73A" w14:textId="405C0A7B" w:rsidR="00A70F3F" w:rsidRDefault="00E10A63">
            <w:pPr>
              <w:rPr>
                <w:sz w:val="22"/>
                <w:szCs w:val="22"/>
              </w:rPr>
            </w:pPr>
            <w:r w:rsidRPr="03149017">
              <w:rPr>
                <w:sz w:val="22"/>
                <w:szCs w:val="22"/>
              </w:rPr>
              <w:t>[84 FR 28838, 84 FR 45</w:t>
            </w:r>
            <w:r w:rsidR="02BED3D8" w:rsidRPr="03149017">
              <w:rPr>
                <w:sz w:val="22"/>
                <w:szCs w:val="22"/>
              </w:rPr>
              <w:t>8</w:t>
            </w:r>
            <w:r w:rsidRPr="03149017">
              <w:rPr>
                <w:sz w:val="22"/>
                <w:szCs w:val="22"/>
              </w:rPr>
              <w:t>38, and 86 FR 566]</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3E" w14:textId="77777777">
              <w:trPr>
                <w:trHeight w:val="170"/>
              </w:trPr>
              <w:tc>
                <w:tcPr>
                  <w:tcW w:w="425" w:type="dxa"/>
                </w:tcPr>
                <w:p w14:paraId="423CC73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3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3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42" w14:textId="77777777">
              <w:trPr>
                <w:trHeight w:val="225"/>
              </w:trPr>
              <w:tc>
                <w:tcPr>
                  <w:tcW w:w="425" w:type="dxa"/>
                </w:tcPr>
                <w:p w14:paraId="423CC73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4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4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4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752" w14:textId="77777777" w:rsidTr="009910DA">
        <w:trPr>
          <w:trHeight w:val="773"/>
        </w:trPr>
        <w:tc>
          <w:tcPr>
            <w:tcW w:w="450" w:type="dxa"/>
            <w:vMerge/>
            <w:tcBorders>
              <w:top w:val="nil"/>
              <w:left w:val="nil"/>
              <w:bottom w:val="nil"/>
              <w:right w:val="single" w:sz="4" w:space="0" w:color="auto"/>
            </w:tcBorders>
          </w:tcPr>
          <w:p w14:paraId="423CC745" w14:textId="77777777" w:rsidR="00A70F3F" w:rsidRDefault="00A70F3F">
            <w:pPr>
              <w:rPr>
                <w:sz w:val="22"/>
                <w:szCs w:val="22"/>
              </w:rPr>
            </w:pPr>
          </w:p>
        </w:tc>
        <w:tc>
          <w:tcPr>
            <w:tcW w:w="7647" w:type="dxa"/>
            <w:tcBorders>
              <w:left w:val="single" w:sz="4" w:space="0" w:color="auto"/>
              <w:bottom w:val="single" w:sz="4" w:space="0" w:color="auto"/>
            </w:tcBorders>
          </w:tcPr>
          <w:p w14:paraId="423CC746" w14:textId="77777777" w:rsidR="00A70F3F" w:rsidRDefault="00E10A63">
            <w:pPr>
              <w:pStyle w:val="ListParagraph"/>
              <w:numPr>
                <w:ilvl w:val="0"/>
                <w:numId w:val="55"/>
              </w:numPr>
              <w:spacing w:after="0" w:line="240" w:lineRule="auto"/>
              <w:rPr>
                <w:rFonts w:ascii="Times New Roman" w:hAnsi="Times New Roman"/>
              </w:rPr>
            </w:pPr>
            <w:r>
              <w:rPr>
                <w:rFonts w:ascii="Times New Roman" w:hAnsi="Times New Roman"/>
              </w:rPr>
              <w:t>That if the grantee submitted an action plan amendment to permit reimbursement of costs paid with subsidized loans, within one year of the action plan amendment, the grantee submitted to HUD an assessment and supporting data that provides: (1) The total amount of CDBG–DR funds used for the reimbursement of SBA and other subsidized loans; (2) the total number of households and the number of low-to moderate-income households that have been reimbursed; and (3) the SBA loan number and the FEMA Registrant ID of each individual household that was reimbursed for its SBA loan costs?</w:t>
            </w:r>
          </w:p>
          <w:p w14:paraId="423CC747" w14:textId="77777777" w:rsidR="00A70F3F" w:rsidRDefault="00A70F3F">
            <w:pPr>
              <w:pStyle w:val="ListParagraph"/>
              <w:spacing w:after="0" w:line="240" w:lineRule="auto"/>
              <w:rPr>
                <w:rFonts w:ascii="Times New Roman" w:hAnsi="Times New Roman"/>
              </w:rPr>
            </w:pPr>
          </w:p>
          <w:p w14:paraId="423CC748" w14:textId="62FEF54D" w:rsidR="00A70F3F" w:rsidRDefault="00E10A63">
            <w:pPr>
              <w:rPr>
                <w:sz w:val="22"/>
                <w:szCs w:val="22"/>
              </w:rPr>
            </w:pPr>
            <w:r w:rsidRPr="03149017">
              <w:rPr>
                <w:sz w:val="22"/>
                <w:szCs w:val="22"/>
              </w:rPr>
              <w:t>[84 FR 28838, 84 FR 45</w:t>
            </w:r>
            <w:r w:rsidR="271F60D1" w:rsidRPr="03149017">
              <w:rPr>
                <w:sz w:val="22"/>
                <w:szCs w:val="22"/>
              </w:rPr>
              <w:t>8</w:t>
            </w:r>
            <w:r w:rsidRPr="03149017">
              <w:rPr>
                <w:sz w:val="22"/>
                <w:szCs w:val="22"/>
              </w:rPr>
              <w:t>38, and 86 FR 566]</w:t>
            </w:r>
          </w:p>
        </w:tc>
        <w:tc>
          <w:tcPr>
            <w:tcW w:w="125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70F3F" w14:paraId="423CC74C" w14:textId="77777777">
              <w:trPr>
                <w:trHeight w:val="170"/>
              </w:trPr>
              <w:tc>
                <w:tcPr>
                  <w:tcW w:w="425" w:type="dxa"/>
                </w:tcPr>
                <w:p w14:paraId="423CC74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4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4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50" w14:textId="77777777">
              <w:trPr>
                <w:trHeight w:val="225"/>
              </w:trPr>
              <w:tc>
                <w:tcPr>
                  <w:tcW w:w="425" w:type="dxa"/>
                </w:tcPr>
                <w:p w14:paraId="423CC74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74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74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75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757" w14:textId="77777777" w:rsidTr="009910DA">
        <w:trPr>
          <w:cantSplit/>
          <w:trHeight w:val="80"/>
        </w:trPr>
        <w:tc>
          <w:tcPr>
            <w:tcW w:w="450" w:type="dxa"/>
            <w:vMerge/>
            <w:tcBorders>
              <w:top w:val="nil"/>
              <w:left w:val="nil"/>
              <w:bottom w:val="nil"/>
              <w:right w:val="single" w:sz="4" w:space="0" w:color="auto"/>
            </w:tcBorders>
          </w:tcPr>
          <w:p w14:paraId="423CC753"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754" w14:textId="77777777" w:rsidR="00A70F3F" w:rsidRDefault="00E10A63" w:rsidP="009910DA">
            <w:pPr>
              <w:pStyle w:val="Level1"/>
              <w:numPr>
                <w:ilvl w:val="0"/>
                <w:numId w:val="0"/>
              </w:numPr>
              <w:pBdr>
                <w:left w:val="single" w:sz="4" w:space="4" w:color="auto"/>
              </w:pBd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423CC755" w14:textId="77777777" w:rsidR="00A70F3F" w:rsidRDefault="00E10A63" w:rsidP="009910DA">
            <w:pPr>
              <w:pStyle w:val="Level1"/>
              <w:numPr>
                <w:ilvl w:val="0"/>
                <w:numId w:val="0"/>
              </w:numPr>
              <w:pBdr>
                <w:left w:val="single" w:sz="4" w:space="4" w:color="auto"/>
              </w:pBd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75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1"/>
    </w:tbl>
    <w:p w14:paraId="423CC758" w14:textId="77777777" w:rsidR="00A70F3F" w:rsidRDefault="00A70F3F">
      <w:pPr>
        <w:rPr>
          <w:sz w:val="22"/>
          <w:szCs w:val="22"/>
          <w:u w:val="single"/>
        </w:rPr>
      </w:pPr>
    </w:p>
    <w:p w14:paraId="423CC759" w14:textId="77777777" w:rsidR="00A70F3F" w:rsidRDefault="00E10A63">
      <w:pPr>
        <w:pStyle w:val="Heading1"/>
        <w:rPr>
          <w:rFonts w:ascii="Times New Roman" w:hAnsi="Times New Roman" w:cs="Times New Roman"/>
          <w:b/>
          <w:bCs/>
          <w:color w:val="auto"/>
          <w:sz w:val="24"/>
          <w:szCs w:val="24"/>
          <w:u w:val="single"/>
        </w:rPr>
      </w:pPr>
      <w:bookmarkStart w:id="12" w:name="_Toc49415071"/>
      <w:r>
        <w:rPr>
          <w:rFonts w:ascii="Times New Roman" w:hAnsi="Times New Roman" w:cs="Times New Roman"/>
          <w:b/>
          <w:bCs/>
          <w:color w:val="auto"/>
          <w:sz w:val="24"/>
          <w:szCs w:val="24"/>
          <w:u w:val="single"/>
        </w:rPr>
        <w:t>D. ALL CDBG-MIT ACTIVITIES</w:t>
      </w:r>
      <w:bookmarkEnd w:id="12"/>
    </w:p>
    <w:p w14:paraId="423CC75A" w14:textId="77777777" w:rsidR="00A70F3F" w:rsidRDefault="00A70F3F">
      <w:pPr>
        <w:rPr>
          <w:b/>
          <w:bCs/>
          <w:sz w:val="22"/>
          <w:szCs w:val="22"/>
          <w:u w:val="single"/>
        </w:rPr>
      </w:pPr>
    </w:p>
    <w:p w14:paraId="423CC75B" w14:textId="77777777" w:rsidR="00A70F3F" w:rsidRDefault="00E10A63">
      <w:pPr>
        <w:rPr>
          <w:sz w:val="22"/>
          <w:szCs w:val="22"/>
        </w:rPr>
      </w:pPr>
      <w:r>
        <w:rPr>
          <w:sz w:val="22"/>
          <w:szCs w:val="22"/>
        </w:rPr>
        <w:t xml:space="preserve">Section D is to be answered for all CDBG-MIT activities reviewed and is to be used in addition to the supplemental questions in Sections E through Section L to monitor mitigation activities. Section D questions are for ALL CDBG-MIT activities and the supplemental questions to Exhibits 6-2 through 6-8 are questions specific to that activity type.   </w:t>
      </w:r>
    </w:p>
    <w:p w14:paraId="423CC75C"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7855"/>
        <w:gridCol w:w="1050"/>
      </w:tblGrid>
      <w:tr w:rsidR="00A70F3F" w14:paraId="423CC760" w14:textId="77777777" w:rsidTr="00B822AE">
        <w:trPr>
          <w:trHeight w:val="404"/>
        </w:trPr>
        <w:tc>
          <w:tcPr>
            <w:tcW w:w="450" w:type="dxa"/>
            <w:vMerge w:val="restart"/>
            <w:tcBorders>
              <w:top w:val="nil"/>
              <w:left w:val="nil"/>
              <w:bottom w:val="nil"/>
              <w:right w:val="single" w:sz="4" w:space="0" w:color="auto"/>
            </w:tcBorders>
          </w:tcPr>
          <w:p w14:paraId="423CC75D"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right w:val="single" w:sz="4" w:space="0" w:color="auto"/>
            </w:tcBorders>
          </w:tcPr>
          <w:p w14:paraId="423CC75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sz w:val="22"/>
                <w:szCs w:val="22"/>
              </w:rPr>
              <w:t xml:space="preserve">In regard to additional requirements, do </w:t>
            </w:r>
            <w:r>
              <w:rPr>
                <w:noProof/>
                <w:sz w:val="22"/>
                <w:szCs w:val="22"/>
              </w:rPr>
              <w:t>reviewed activity files document</w:t>
            </w:r>
            <w:r>
              <w:rPr>
                <w:sz w:val="22"/>
                <w:szCs w:val="22"/>
              </w:rPr>
              <w:t>:</w:t>
            </w:r>
          </w:p>
          <w:p w14:paraId="423CC75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76F" w14:textId="77777777" w:rsidTr="00B822AE">
        <w:trPr>
          <w:trHeight w:val="773"/>
        </w:trPr>
        <w:tc>
          <w:tcPr>
            <w:tcW w:w="450" w:type="dxa"/>
            <w:vMerge/>
            <w:tcBorders>
              <w:top w:val="nil"/>
              <w:left w:val="nil"/>
              <w:bottom w:val="nil"/>
              <w:right w:val="single" w:sz="4" w:space="0" w:color="auto"/>
            </w:tcBorders>
          </w:tcPr>
          <w:p w14:paraId="423CC761" w14:textId="77777777" w:rsidR="00A70F3F" w:rsidRDefault="00A70F3F">
            <w:pPr>
              <w:rPr>
                <w:rFonts w:eastAsia="Calibri"/>
                <w:sz w:val="22"/>
                <w:szCs w:val="22"/>
              </w:rPr>
            </w:pPr>
          </w:p>
        </w:tc>
        <w:tc>
          <w:tcPr>
            <w:tcW w:w="7855" w:type="dxa"/>
            <w:tcBorders>
              <w:top w:val="single" w:sz="4" w:space="0" w:color="auto"/>
              <w:left w:val="single" w:sz="4" w:space="0" w:color="auto"/>
              <w:bottom w:val="nil"/>
              <w:right w:val="single" w:sz="4" w:space="0" w:color="auto"/>
            </w:tcBorders>
          </w:tcPr>
          <w:p w14:paraId="423CC762" w14:textId="77777777" w:rsidR="00A70F3F" w:rsidRDefault="00E10A63">
            <w:pPr>
              <w:numPr>
                <w:ilvl w:val="0"/>
                <w:numId w:val="93"/>
              </w:numPr>
              <w:spacing w:after="160"/>
              <w:contextualSpacing/>
              <w:rPr>
                <w:rFonts w:eastAsia="Calibri"/>
                <w:sz w:val="22"/>
                <w:szCs w:val="22"/>
              </w:rPr>
            </w:pPr>
            <w:r>
              <w:rPr>
                <w:rFonts w:eastAsia="Calibri"/>
                <w:sz w:val="22"/>
                <w:szCs w:val="22"/>
              </w:rPr>
              <w:t>How the activity meets the definition of a mitigation activity?</w:t>
            </w:r>
          </w:p>
          <w:p w14:paraId="423CC763" w14:textId="77777777" w:rsidR="00A70F3F" w:rsidRDefault="00A70F3F">
            <w:pPr>
              <w:spacing w:after="160"/>
              <w:ind w:left="720"/>
              <w:contextualSpacing/>
              <w:rPr>
                <w:rFonts w:eastAsia="Calibri"/>
                <w:sz w:val="22"/>
                <w:szCs w:val="22"/>
              </w:rPr>
            </w:pPr>
          </w:p>
          <w:p w14:paraId="423CC764" w14:textId="77777777" w:rsidR="00A70F3F" w:rsidRDefault="00E10A63">
            <w:pPr>
              <w:spacing w:after="160"/>
              <w:ind w:left="720"/>
              <w:contextualSpacing/>
              <w:rPr>
                <w:rFonts w:eastAsia="Calibri"/>
                <w:sz w:val="22"/>
                <w:szCs w:val="22"/>
              </w:rPr>
            </w:pPr>
            <w:r>
              <w:rPr>
                <w:rFonts w:eastAsia="Calibri"/>
                <w:b/>
                <w:bCs/>
                <w:sz w:val="22"/>
                <w:szCs w:val="22"/>
              </w:rPr>
              <w:t>NOTE:</w:t>
            </w:r>
            <w:r>
              <w:rPr>
                <w:rFonts w:eastAsia="Calibri"/>
                <w:sz w:val="22"/>
                <w:szCs w:val="22"/>
              </w:rPr>
              <w:t xml:space="preserve"> Mitigation activities are defined as those activities that increase resilience to disasters and reduce or eliminate the long-term risk of loss of life, injury, damage to and loss of property, and suffering and hardship, by lessening the impact of future disasters.  </w:t>
            </w:r>
          </w:p>
          <w:p w14:paraId="423CC765" w14:textId="77777777" w:rsidR="00A70F3F" w:rsidRDefault="00A70F3F">
            <w:pPr>
              <w:ind w:left="720"/>
              <w:rPr>
                <w:sz w:val="22"/>
                <w:szCs w:val="22"/>
              </w:rPr>
            </w:pPr>
          </w:p>
          <w:p w14:paraId="423CC766" w14:textId="77777777" w:rsidR="00A70F3F" w:rsidRDefault="00E10A63">
            <w:pPr>
              <w:rPr>
                <w:sz w:val="22"/>
                <w:szCs w:val="22"/>
              </w:rPr>
            </w:pPr>
            <w:r>
              <w:rPr>
                <w:sz w:val="22"/>
                <w:szCs w:val="22"/>
              </w:rPr>
              <w:t>[84 FR 45840 and 86 FR 566]</w:t>
            </w:r>
          </w:p>
          <w:p w14:paraId="423CC767" w14:textId="77777777" w:rsidR="00A70F3F" w:rsidRDefault="00A70F3F">
            <w:pPr>
              <w:rPr>
                <w:sz w:val="22"/>
                <w:szCs w:val="22"/>
              </w:rPr>
            </w:pPr>
          </w:p>
        </w:tc>
        <w:tc>
          <w:tcPr>
            <w:tcW w:w="1050" w:type="dxa"/>
            <w:tcBorders>
              <w:top w:val="single" w:sz="4" w:space="0" w:color="auto"/>
              <w:left w:val="single" w:sz="4" w:space="0" w:color="auto"/>
              <w:bottom w:val="nil"/>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425"/>
              <w:gridCol w:w="576"/>
            </w:tblGrid>
            <w:tr w:rsidR="00A70F3F" w14:paraId="423CC76A" w14:textId="77777777">
              <w:trPr>
                <w:trHeight w:val="170"/>
              </w:trPr>
              <w:tc>
                <w:tcPr>
                  <w:tcW w:w="425" w:type="dxa"/>
                  <w:hideMark/>
                </w:tcPr>
                <w:p w14:paraId="423CC76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hideMark/>
                </w:tcPr>
                <w:p w14:paraId="423CC76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6D" w14:textId="77777777">
              <w:trPr>
                <w:trHeight w:val="225"/>
              </w:trPr>
              <w:tc>
                <w:tcPr>
                  <w:tcW w:w="425" w:type="dxa"/>
                  <w:hideMark/>
                </w:tcPr>
                <w:p w14:paraId="423CC76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hideMark/>
                </w:tcPr>
                <w:p w14:paraId="423CC76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r>
          </w:tbl>
          <w:p w14:paraId="423CC76E"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76" w14:textId="77777777" w:rsidTr="00B822AE">
        <w:trPr>
          <w:trHeight w:val="773"/>
        </w:trPr>
        <w:tc>
          <w:tcPr>
            <w:tcW w:w="450" w:type="dxa"/>
            <w:vMerge/>
            <w:tcBorders>
              <w:top w:val="nil"/>
              <w:left w:val="nil"/>
              <w:bottom w:val="nil"/>
              <w:right w:val="single" w:sz="4" w:space="0" w:color="auto"/>
            </w:tcBorders>
          </w:tcPr>
          <w:p w14:paraId="423CC770" w14:textId="77777777" w:rsidR="00A70F3F" w:rsidRDefault="00A70F3F">
            <w:pPr>
              <w:rPr>
                <w:rFonts w:eastAsia="Calibri"/>
                <w:sz w:val="22"/>
                <w:szCs w:val="22"/>
              </w:rPr>
            </w:pPr>
          </w:p>
        </w:tc>
        <w:tc>
          <w:tcPr>
            <w:tcW w:w="7855" w:type="dxa"/>
            <w:tcBorders>
              <w:top w:val="nil"/>
              <w:left w:val="single" w:sz="4" w:space="0" w:color="auto"/>
              <w:bottom w:val="nil"/>
              <w:right w:val="single" w:sz="4" w:space="0" w:color="auto"/>
            </w:tcBorders>
          </w:tcPr>
          <w:p w14:paraId="423CC771" w14:textId="77777777" w:rsidR="00A70F3F" w:rsidRDefault="00E10A63">
            <w:pPr>
              <w:numPr>
                <w:ilvl w:val="0"/>
                <w:numId w:val="93"/>
              </w:numPr>
              <w:spacing w:after="160"/>
              <w:contextualSpacing/>
              <w:rPr>
                <w:rFonts w:eastAsia="Calibri"/>
                <w:sz w:val="22"/>
                <w:szCs w:val="22"/>
              </w:rPr>
            </w:pPr>
            <w:r>
              <w:rPr>
                <w:rFonts w:eastAsia="Calibri"/>
                <w:sz w:val="22"/>
                <w:szCs w:val="22"/>
              </w:rPr>
              <w:t>How the activity addresses the current and future risks as identified in the grantee’s Mitigation Needs Assessment of most impacted and distressed areas?</w:t>
            </w:r>
          </w:p>
          <w:p w14:paraId="423CC772" w14:textId="77777777" w:rsidR="00A70F3F" w:rsidRDefault="00A70F3F">
            <w:pPr>
              <w:ind w:left="720"/>
              <w:contextualSpacing/>
              <w:rPr>
                <w:rFonts w:eastAsia="Calibri"/>
                <w:sz w:val="22"/>
                <w:szCs w:val="22"/>
              </w:rPr>
            </w:pPr>
          </w:p>
          <w:p w14:paraId="423CC773" w14:textId="77777777" w:rsidR="00A70F3F" w:rsidRDefault="00E10A63">
            <w:pPr>
              <w:rPr>
                <w:sz w:val="22"/>
                <w:szCs w:val="22"/>
              </w:rPr>
            </w:pPr>
            <w:r>
              <w:rPr>
                <w:sz w:val="22"/>
                <w:szCs w:val="22"/>
              </w:rPr>
              <w:t>[84 FR 45840 and 86 FR 566]</w:t>
            </w:r>
          </w:p>
          <w:p w14:paraId="423CC774" w14:textId="77777777" w:rsidR="00A70F3F" w:rsidRDefault="00A70F3F">
            <w:pPr>
              <w:rPr>
                <w:sz w:val="22"/>
                <w:szCs w:val="22"/>
              </w:rPr>
            </w:pPr>
          </w:p>
        </w:tc>
        <w:tc>
          <w:tcPr>
            <w:tcW w:w="1050" w:type="dxa"/>
            <w:tcBorders>
              <w:top w:val="nil"/>
              <w:left w:val="single" w:sz="4" w:space="0" w:color="auto"/>
              <w:bottom w:val="nil"/>
              <w:right w:val="single" w:sz="4" w:space="0" w:color="auto"/>
            </w:tcBorders>
            <w:hideMark/>
          </w:tcPr>
          <w:p w14:paraId="423CC77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7E" w14:textId="77777777" w:rsidTr="00B822AE">
        <w:trPr>
          <w:trHeight w:val="773"/>
        </w:trPr>
        <w:tc>
          <w:tcPr>
            <w:tcW w:w="450" w:type="dxa"/>
            <w:vMerge/>
            <w:tcBorders>
              <w:top w:val="nil"/>
              <w:left w:val="nil"/>
              <w:bottom w:val="nil"/>
              <w:right w:val="single" w:sz="4" w:space="0" w:color="auto"/>
            </w:tcBorders>
          </w:tcPr>
          <w:p w14:paraId="423CC777" w14:textId="77777777" w:rsidR="00A70F3F" w:rsidRDefault="00A70F3F">
            <w:pPr>
              <w:rPr>
                <w:rFonts w:eastAsia="Calibri"/>
                <w:sz w:val="22"/>
                <w:szCs w:val="22"/>
              </w:rPr>
            </w:pPr>
          </w:p>
        </w:tc>
        <w:tc>
          <w:tcPr>
            <w:tcW w:w="7855" w:type="dxa"/>
            <w:tcBorders>
              <w:top w:val="nil"/>
              <w:left w:val="single" w:sz="4" w:space="0" w:color="auto"/>
              <w:bottom w:val="nil"/>
              <w:right w:val="single" w:sz="4" w:space="0" w:color="auto"/>
            </w:tcBorders>
          </w:tcPr>
          <w:p w14:paraId="423CC778" w14:textId="77777777" w:rsidR="00A70F3F" w:rsidRDefault="00E10A63">
            <w:pPr>
              <w:numPr>
                <w:ilvl w:val="0"/>
                <w:numId w:val="93"/>
              </w:numPr>
              <w:spacing w:after="160"/>
              <w:contextualSpacing/>
              <w:rPr>
                <w:rFonts w:eastAsia="Calibri"/>
                <w:sz w:val="22"/>
                <w:szCs w:val="22"/>
              </w:rPr>
            </w:pPr>
            <w:r>
              <w:rPr>
                <w:rFonts w:eastAsia="Calibri"/>
                <w:sz w:val="22"/>
                <w:szCs w:val="22"/>
              </w:rPr>
              <w:t>That activities are CDBG-eligible activities under title I of the Housing and Community Development Act of 1974 (HCDA) or otherwise eligible pursuant to a waiver or alternative requirement?</w:t>
            </w:r>
          </w:p>
          <w:p w14:paraId="423CC779" w14:textId="77777777" w:rsidR="00A70F3F" w:rsidRDefault="00A70F3F">
            <w:pPr>
              <w:rPr>
                <w:sz w:val="22"/>
                <w:szCs w:val="22"/>
              </w:rPr>
            </w:pPr>
          </w:p>
          <w:p w14:paraId="423CC77A" w14:textId="77777777" w:rsidR="00A70F3F" w:rsidRDefault="00E10A63">
            <w:pPr>
              <w:ind w:left="720"/>
              <w:contextualSpacing/>
              <w:jc w:val="center"/>
              <w:rPr>
                <w:rFonts w:eastAsia="Calibri"/>
                <w:b/>
                <w:bCs/>
                <w:sz w:val="22"/>
                <w:szCs w:val="22"/>
              </w:rPr>
            </w:pPr>
            <w:r>
              <w:rPr>
                <w:rFonts w:eastAsia="Calibri"/>
                <w:b/>
                <w:bCs/>
                <w:sz w:val="22"/>
                <w:szCs w:val="22"/>
              </w:rPr>
              <w:t>AND</w:t>
            </w:r>
          </w:p>
          <w:p w14:paraId="423CC77B" w14:textId="77777777" w:rsidR="00A70F3F" w:rsidRDefault="00E10A63">
            <w:pPr>
              <w:rPr>
                <w:sz w:val="22"/>
                <w:szCs w:val="22"/>
              </w:rPr>
            </w:pPr>
            <w:r>
              <w:rPr>
                <w:sz w:val="22"/>
                <w:szCs w:val="22"/>
              </w:rPr>
              <w:t>[84 FR 45840 and 86 FR 566]</w:t>
            </w:r>
          </w:p>
          <w:p w14:paraId="423CC77C" w14:textId="77777777" w:rsidR="00A70F3F" w:rsidRDefault="00A70F3F">
            <w:pPr>
              <w:rPr>
                <w:sz w:val="22"/>
                <w:szCs w:val="22"/>
              </w:rPr>
            </w:pPr>
          </w:p>
        </w:tc>
        <w:tc>
          <w:tcPr>
            <w:tcW w:w="1050" w:type="dxa"/>
            <w:tcBorders>
              <w:top w:val="nil"/>
              <w:left w:val="single" w:sz="4" w:space="0" w:color="auto"/>
              <w:bottom w:val="nil"/>
              <w:right w:val="single" w:sz="4" w:space="0" w:color="auto"/>
            </w:tcBorders>
            <w:hideMark/>
          </w:tcPr>
          <w:p w14:paraId="423CC77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84" w14:textId="77777777" w:rsidTr="00B822AE">
        <w:trPr>
          <w:trHeight w:val="773"/>
        </w:trPr>
        <w:tc>
          <w:tcPr>
            <w:tcW w:w="450" w:type="dxa"/>
            <w:vMerge/>
            <w:tcBorders>
              <w:top w:val="nil"/>
              <w:left w:val="nil"/>
              <w:bottom w:val="nil"/>
              <w:right w:val="single" w:sz="4" w:space="0" w:color="auto"/>
            </w:tcBorders>
          </w:tcPr>
          <w:p w14:paraId="423CC77F" w14:textId="77777777" w:rsidR="00A70F3F" w:rsidRDefault="00A70F3F">
            <w:pPr>
              <w:rPr>
                <w:rFonts w:eastAsia="Calibri"/>
                <w:sz w:val="22"/>
                <w:szCs w:val="22"/>
              </w:rPr>
            </w:pPr>
          </w:p>
        </w:tc>
        <w:tc>
          <w:tcPr>
            <w:tcW w:w="7855" w:type="dxa"/>
            <w:tcBorders>
              <w:top w:val="nil"/>
              <w:left w:val="single" w:sz="4" w:space="0" w:color="auto"/>
              <w:bottom w:val="single" w:sz="4" w:space="0" w:color="auto"/>
              <w:right w:val="single" w:sz="4" w:space="0" w:color="auto"/>
            </w:tcBorders>
          </w:tcPr>
          <w:p w14:paraId="423CC780" w14:textId="77777777" w:rsidR="00A70F3F" w:rsidRDefault="00E10A63">
            <w:pPr>
              <w:numPr>
                <w:ilvl w:val="0"/>
                <w:numId w:val="93"/>
              </w:numPr>
              <w:spacing w:after="160"/>
              <w:contextualSpacing/>
              <w:rPr>
                <w:rFonts w:eastAsia="Calibri"/>
                <w:sz w:val="22"/>
                <w:szCs w:val="22"/>
              </w:rPr>
            </w:pPr>
            <w:r>
              <w:rPr>
                <w:rFonts w:eastAsia="Calibri"/>
                <w:sz w:val="22"/>
                <w:szCs w:val="22"/>
              </w:rPr>
              <w:t>That the activities meet a national objective, including additional criteria for mitigation activities or Covered Projects?</w:t>
            </w:r>
          </w:p>
          <w:p w14:paraId="423CC781" w14:textId="77777777" w:rsidR="00A70F3F" w:rsidRDefault="00A70F3F">
            <w:pPr>
              <w:ind w:left="720"/>
              <w:contextualSpacing/>
              <w:rPr>
                <w:rFonts w:eastAsia="Calibri"/>
                <w:sz w:val="22"/>
                <w:szCs w:val="22"/>
              </w:rPr>
            </w:pPr>
          </w:p>
          <w:p w14:paraId="423CC782" w14:textId="77777777" w:rsidR="00A70F3F" w:rsidRDefault="00E10A63">
            <w:pPr>
              <w:rPr>
                <w:sz w:val="22"/>
                <w:szCs w:val="22"/>
              </w:rPr>
            </w:pPr>
            <w:r>
              <w:rPr>
                <w:sz w:val="22"/>
                <w:szCs w:val="22"/>
              </w:rPr>
              <w:t>[84 FR 45840 and 86 FR 566]</w:t>
            </w:r>
          </w:p>
        </w:tc>
        <w:tc>
          <w:tcPr>
            <w:tcW w:w="1050" w:type="dxa"/>
            <w:tcBorders>
              <w:top w:val="nil"/>
              <w:left w:val="single" w:sz="4" w:space="0" w:color="auto"/>
              <w:bottom w:val="single" w:sz="4" w:space="0" w:color="auto"/>
              <w:right w:val="single" w:sz="4" w:space="0" w:color="auto"/>
            </w:tcBorders>
            <w:hideMark/>
          </w:tcPr>
          <w:p w14:paraId="423CC78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88" w14:textId="77777777" w:rsidTr="00B822AE">
        <w:trPr>
          <w:cantSplit/>
        </w:trPr>
        <w:tc>
          <w:tcPr>
            <w:tcW w:w="450" w:type="dxa"/>
            <w:vMerge/>
            <w:tcBorders>
              <w:top w:val="nil"/>
              <w:left w:val="nil"/>
              <w:bottom w:val="nil"/>
              <w:right w:val="single" w:sz="4" w:space="0" w:color="auto"/>
            </w:tcBorders>
          </w:tcPr>
          <w:p w14:paraId="423CC785" w14:textId="77777777" w:rsidR="00A70F3F" w:rsidRDefault="00A70F3F">
            <w:pPr>
              <w:rPr>
                <w:sz w:val="22"/>
                <w:szCs w:val="22"/>
              </w:rPr>
            </w:pPr>
          </w:p>
        </w:tc>
        <w:tc>
          <w:tcPr>
            <w:tcW w:w="8905" w:type="dxa"/>
            <w:gridSpan w:val="2"/>
            <w:tcBorders>
              <w:top w:val="single" w:sz="4" w:space="0" w:color="auto"/>
              <w:left w:val="single" w:sz="4" w:space="0" w:color="auto"/>
              <w:bottom w:val="nil"/>
              <w:right w:val="single" w:sz="4" w:space="0" w:color="auto"/>
            </w:tcBorders>
            <w:hideMark/>
          </w:tcPr>
          <w:p w14:paraId="423CC78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78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78B" w14:textId="77777777" w:rsidTr="00B822AE">
        <w:trPr>
          <w:cantSplit/>
        </w:trPr>
        <w:tc>
          <w:tcPr>
            <w:tcW w:w="450" w:type="dxa"/>
            <w:vMerge/>
            <w:tcBorders>
              <w:top w:val="nil"/>
              <w:left w:val="nil"/>
              <w:bottom w:val="nil"/>
              <w:right w:val="single" w:sz="4" w:space="0" w:color="auto"/>
            </w:tcBorders>
          </w:tcPr>
          <w:p w14:paraId="423CC789" w14:textId="77777777" w:rsidR="00A70F3F" w:rsidRDefault="00A70F3F">
            <w:pPr>
              <w:rPr>
                <w:sz w:val="22"/>
                <w:szCs w:val="22"/>
              </w:rPr>
            </w:pPr>
          </w:p>
        </w:tc>
        <w:tc>
          <w:tcPr>
            <w:tcW w:w="8905" w:type="dxa"/>
            <w:gridSpan w:val="2"/>
            <w:tcBorders>
              <w:top w:val="nil"/>
              <w:left w:val="single" w:sz="4" w:space="0" w:color="auto"/>
              <w:bottom w:val="single" w:sz="4" w:space="0" w:color="auto"/>
              <w:right w:val="single" w:sz="4" w:space="0" w:color="auto"/>
            </w:tcBorders>
          </w:tcPr>
          <w:p w14:paraId="423CC78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78C" w14:textId="77777777" w:rsidR="00A70F3F" w:rsidRDefault="00E10A63">
      <w:pPr>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7863"/>
        <w:gridCol w:w="1042"/>
      </w:tblGrid>
      <w:tr w:rsidR="00A70F3F" w14:paraId="423CC790" w14:textId="77777777">
        <w:trPr>
          <w:trHeight w:val="404"/>
        </w:trPr>
        <w:tc>
          <w:tcPr>
            <w:tcW w:w="450" w:type="dxa"/>
            <w:vMerge w:val="restart"/>
            <w:tcBorders>
              <w:top w:val="nil"/>
              <w:left w:val="nil"/>
              <w:bottom w:val="nil"/>
              <w:right w:val="single" w:sz="4" w:space="0" w:color="auto"/>
            </w:tcBorders>
          </w:tcPr>
          <w:p w14:paraId="423CC78D"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right w:val="single" w:sz="4" w:space="0" w:color="auto"/>
            </w:tcBorders>
          </w:tcPr>
          <w:p w14:paraId="423CC78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sz w:val="22"/>
                <w:szCs w:val="22"/>
              </w:rPr>
              <w:t xml:space="preserve">In regard to additional criteria applicable to all mitigation activities, do </w:t>
            </w:r>
            <w:r>
              <w:rPr>
                <w:noProof/>
                <w:sz w:val="22"/>
                <w:szCs w:val="22"/>
              </w:rPr>
              <w:t>reviewed activity files document</w:t>
            </w:r>
            <w:r>
              <w:rPr>
                <w:sz w:val="22"/>
                <w:szCs w:val="22"/>
              </w:rPr>
              <w:t>:</w:t>
            </w:r>
          </w:p>
          <w:p w14:paraId="423CC78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7AB" w14:textId="77777777">
        <w:trPr>
          <w:trHeight w:val="773"/>
        </w:trPr>
        <w:tc>
          <w:tcPr>
            <w:tcW w:w="450" w:type="dxa"/>
            <w:vMerge/>
            <w:tcBorders>
              <w:left w:val="nil"/>
              <w:bottom w:val="nil"/>
              <w:right w:val="single" w:sz="4" w:space="0" w:color="auto"/>
            </w:tcBorders>
          </w:tcPr>
          <w:p w14:paraId="423CC791" w14:textId="77777777" w:rsidR="00A70F3F" w:rsidRDefault="00A70F3F">
            <w:pPr>
              <w:rPr>
                <w:rFonts w:eastAsia="Calibri"/>
                <w:sz w:val="22"/>
                <w:szCs w:val="22"/>
              </w:rPr>
            </w:pPr>
          </w:p>
        </w:tc>
        <w:tc>
          <w:tcPr>
            <w:tcW w:w="7863" w:type="dxa"/>
            <w:tcBorders>
              <w:top w:val="single" w:sz="4" w:space="0" w:color="auto"/>
              <w:left w:val="single" w:sz="4" w:space="0" w:color="auto"/>
              <w:bottom w:val="single" w:sz="4" w:space="0" w:color="auto"/>
              <w:right w:val="single" w:sz="4" w:space="0" w:color="auto"/>
            </w:tcBorders>
          </w:tcPr>
          <w:p w14:paraId="423CC792" w14:textId="77777777" w:rsidR="00A70F3F" w:rsidRDefault="00E10A63">
            <w:pPr>
              <w:numPr>
                <w:ilvl w:val="0"/>
                <w:numId w:val="94"/>
              </w:numPr>
              <w:spacing w:after="160"/>
              <w:contextualSpacing/>
              <w:rPr>
                <w:rFonts w:eastAsia="Calibri"/>
                <w:sz w:val="22"/>
                <w:szCs w:val="22"/>
              </w:rPr>
            </w:pPr>
            <w:r>
              <w:rPr>
                <w:rFonts w:eastAsia="Calibri"/>
                <w:sz w:val="22"/>
                <w:szCs w:val="22"/>
              </w:rPr>
              <w:t>The grantee’s ability to operate the project for the useful life of the project?</w:t>
            </w:r>
          </w:p>
          <w:p w14:paraId="423CC793" w14:textId="77777777" w:rsidR="00A70F3F" w:rsidRDefault="00A70F3F">
            <w:pPr>
              <w:rPr>
                <w:sz w:val="22"/>
                <w:szCs w:val="22"/>
              </w:rPr>
            </w:pPr>
          </w:p>
          <w:p w14:paraId="423CC794" w14:textId="77777777" w:rsidR="00A70F3F" w:rsidRDefault="00E10A63">
            <w:pPr>
              <w:ind w:left="720"/>
              <w:contextualSpacing/>
              <w:rPr>
                <w:rFonts w:eastAsia="Calibri"/>
                <w:sz w:val="22"/>
                <w:szCs w:val="22"/>
              </w:rPr>
            </w:pPr>
            <w:r>
              <w:rPr>
                <w:rFonts w:eastAsia="Calibri"/>
                <w:b/>
                <w:bCs/>
                <w:sz w:val="22"/>
                <w:szCs w:val="22"/>
              </w:rPr>
              <w:t>NOTE:</w:t>
            </w:r>
            <w:r>
              <w:rPr>
                <w:rFonts w:eastAsia="Calibri"/>
                <w:sz w:val="22"/>
                <w:szCs w:val="22"/>
              </w:rPr>
              <w:t xml:space="preserve"> Each grantee must plan for the long-term operation and maintenance of infrastructure and public facility projects funded with CDBG–MIT funds.  The grantee must have a plan to fund the long-term operation and maintenance for CDBG–MIT projects. Funding options might include State or local resources, borrowing authority, or retargeting of existing financial resources</w:t>
            </w:r>
          </w:p>
          <w:p w14:paraId="423CC795" w14:textId="77777777" w:rsidR="00A70F3F" w:rsidRDefault="00A70F3F">
            <w:pPr>
              <w:ind w:left="720"/>
              <w:contextualSpacing/>
              <w:rPr>
                <w:rFonts w:eastAsia="Calibri"/>
                <w:sz w:val="22"/>
                <w:szCs w:val="22"/>
              </w:rPr>
            </w:pPr>
          </w:p>
          <w:p w14:paraId="423CC796" w14:textId="77777777" w:rsidR="00A70F3F" w:rsidRDefault="00E10A63">
            <w:pPr>
              <w:rPr>
                <w:sz w:val="22"/>
                <w:szCs w:val="22"/>
              </w:rPr>
            </w:pPr>
            <w:r>
              <w:rPr>
                <w:sz w:val="22"/>
                <w:szCs w:val="22"/>
              </w:rPr>
              <w:t>[84 FR 45856 and 86 FR 566]</w:t>
            </w:r>
          </w:p>
        </w:tc>
        <w:tc>
          <w:tcPr>
            <w:tcW w:w="1042"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377"/>
              <w:gridCol w:w="398"/>
              <w:gridCol w:w="257"/>
            </w:tblGrid>
            <w:tr w:rsidR="00A70F3F" w14:paraId="423CC79A" w14:textId="77777777">
              <w:trPr>
                <w:trHeight w:val="170"/>
              </w:trPr>
              <w:tc>
                <w:tcPr>
                  <w:tcW w:w="425" w:type="dxa"/>
                  <w:hideMark/>
                </w:tcPr>
                <w:p w14:paraId="423CC79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hideMark/>
                </w:tcPr>
                <w:p w14:paraId="423CC79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99"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9E" w14:textId="77777777">
              <w:trPr>
                <w:trHeight w:val="225"/>
              </w:trPr>
              <w:tc>
                <w:tcPr>
                  <w:tcW w:w="425" w:type="dxa"/>
                  <w:hideMark/>
                </w:tcPr>
                <w:p w14:paraId="423CC79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hideMark/>
                </w:tcPr>
                <w:p w14:paraId="423CC79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79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r>
            <w:tr w:rsidR="00A70F3F" w14:paraId="423CC7A2" w14:textId="77777777">
              <w:trPr>
                <w:trHeight w:val="170"/>
              </w:trPr>
              <w:tc>
                <w:tcPr>
                  <w:tcW w:w="425" w:type="dxa"/>
                </w:tcPr>
                <w:p w14:paraId="423CC79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c>
                <w:tcPr>
                  <w:tcW w:w="576" w:type="dxa"/>
                </w:tcPr>
                <w:p w14:paraId="423CC7A0"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c>
                <w:tcPr>
                  <w:tcW w:w="606" w:type="dxa"/>
                </w:tcPr>
                <w:p w14:paraId="423CC7A1"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A9" w14:textId="77777777">
              <w:trPr>
                <w:trHeight w:val="225"/>
              </w:trPr>
              <w:tc>
                <w:tcPr>
                  <w:tcW w:w="425" w:type="dxa"/>
                </w:tcPr>
                <w:p w14:paraId="423CC7A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p w14:paraId="423CC7A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p w14:paraId="423CC7A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p w14:paraId="423CC7A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c>
                <w:tcPr>
                  <w:tcW w:w="576" w:type="dxa"/>
                </w:tcPr>
                <w:p w14:paraId="423CC7A7"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c>
                <w:tcPr>
                  <w:tcW w:w="606" w:type="dxa"/>
                </w:tcPr>
                <w:p w14:paraId="423CC7A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r>
          </w:tbl>
          <w:p w14:paraId="423CC7A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7B9" w14:textId="77777777">
        <w:trPr>
          <w:trHeight w:val="773"/>
        </w:trPr>
        <w:tc>
          <w:tcPr>
            <w:tcW w:w="450" w:type="dxa"/>
            <w:vMerge/>
            <w:tcBorders>
              <w:left w:val="nil"/>
              <w:bottom w:val="nil"/>
              <w:right w:val="single" w:sz="4" w:space="0" w:color="auto"/>
            </w:tcBorders>
          </w:tcPr>
          <w:p w14:paraId="423CC7AC" w14:textId="77777777" w:rsidR="00A70F3F" w:rsidRDefault="00A70F3F">
            <w:pPr>
              <w:rPr>
                <w:rFonts w:eastAsia="Calibri"/>
                <w:sz w:val="22"/>
                <w:szCs w:val="22"/>
              </w:rPr>
            </w:pPr>
          </w:p>
        </w:tc>
        <w:tc>
          <w:tcPr>
            <w:tcW w:w="7863" w:type="dxa"/>
            <w:tcBorders>
              <w:top w:val="single" w:sz="4" w:space="0" w:color="auto"/>
              <w:left w:val="single" w:sz="4" w:space="0" w:color="auto"/>
              <w:bottom w:val="single" w:sz="4" w:space="0" w:color="auto"/>
              <w:right w:val="single" w:sz="4" w:space="0" w:color="auto"/>
            </w:tcBorders>
          </w:tcPr>
          <w:p w14:paraId="423CC7AD" w14:textId="77777777" w:rsidR="00A70F3F" w:rsidRDefault="00E10A63">
            <w:pPr>
              <w:numPr>
                <w:ilvl w:val="0"/>
                <w:numId w:val="94"/>
              </w:numPr>
              <w:spacing w:after="160"/>
              <w:contextualSpacing/>
              <w:rPr>
                <w:rFonts w:eastAsia="Calibri"/>
                <w:sz w:val="22"/>
                <w:szCs w:val="22"/>
              </w:rPr>
            </w:pPr>
            <w:r>
              <w:rPr>
                <w:rFonts w:eastAsia="Calibri"/>
                <w:sz w:val="22"/>
                <w:szCs w:val="22"/>
              </w:rPr>
              <w:t>Consistency with other mitigation activities?</w:t>
            </w:r>
          </w:p>
          <w:p w14:paraId="423CC7AE" w14:textId="77777777" w:rsidR="00A70F3F" w:rsidRDefault="00A70F3F">
            <w:pPr>
              <w:rPr>
                <w:sz w:val="22"/>
                <w:szCs w:val="22"/>
              </w:rPr>
            </w:pPr>
          </w:p>
          <w:p w14:paraId="423CC7AF" w14:textId="77777777" w:rsidR="00A70F3F" w:rsidRDefault="00E10A63">
            <w:pPr>
              <w:ind w:left="720"/>
              <w:contextualSpacing/>
              <w:rPr>
                <w:rFonts w:eastAsia="Calibri"/>
                <w:sz w:val="22"/>
                <w:szCs w:val="22"/>
              </w:rPr>
            </w:pPr>
            <w:r>
              <w:rPr>
                <w:rFonts w:eastAsia="Calibri"/>
                <w:b/>
                <w:bCs/>
                <w:sz w:val="22"/>
                <w:szCs w:val="22"/>
              </w:rPr>
              <w:t>NOTE:</w:t>
            </w:r>
            <w:r>
              <w:rPr>
                <w:rFonts w:eastAsia="Calibri"/>
                <w:sz w:val="22"/>
                <w:szCs w:val="22"/>
              </w:rPr>
              <w:t xml:space="preserve"> The CDBG–MIT activity must be consistent with the other mitigation activities that the grantee will carry out with CDBG–MIT funds in the MID area.  To be consistent, the CDBG–MIT activity must not increase the risk of loss of life or property in a way that undermines the benefits from other uses of CDBG–MIT funds in the MID.</w:t>
            </w:r>
          </w:p>
          <w:p w14:paraId="423CC7B0" w14:textId="77777777" w:rsidR="00A70F3F" w:rsidRDefault="00A70F3F">
            <w:pPr>
              <w:ind w:left="720"/>
              <w:contextualSpacing/>
              <w:rPr>
                <w:rFonts w:eastAsia="Calibri"/>
                <w:sz w:val="22"/>
                <w:szCs w:val="22"/>
              </w:rPr>
            </w:pPr>
          </w:p>
          <w:p w14:paraId="423CC7B1" w14:textId="77777777" w:rsidR="00A70F3F" w:rsidRDefault="00E10A63">
            <w:pPr>
              <w:rPr>
                <w:sz w:val="22"/>
                <w:szCs w:val="22"/>
              </w:rPr>
            </w:pPr>
            <w:r>
              <w:rPr>
                <w:sz w:val="22"/>
                <w:szCs w:val="22"/>
              </w:rPr>
              <w:t>[84 FR 45856 and 86 FR 566]</w:t>
            </w:r>
          </w:p>
        </w:tc>
        <w:tc>
          <w:tcPr>
            <w:tcW w:w="1042"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425"/>
              <w:gridCol w:w="576"/>
            </w:tblGrid>
            <w:tr w:rsidR="00A70F3F" w14:paraId="423CC7B4" w14:textId="77777777">
              <w:trPr>
                <w:trHeight w:val="170"/>
              </w:trPr>
              <w:tc>
                <w:tcPr>
                  <w:tcW w:w="425" w:type="dxa"/>
                  <w:hideMark/>
                </w:tcPr>
                <w:p w14:paraId="423CC7B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hideMark/>
                </w:tcPr>
                <w:p w14:paraId="423CC7B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B7" w14:textId="77777777">
              <w:trPr>
                <w:trHeight w:val="225"/>
              </w:trPr>
              <w:tc>
                <w:tcPr>
                  <w:tcW w:w="425" w:type="dxa"/>
                  <w:hideMark/>
                </w:tcPr>
                <w:p w14:paraId="423CC7B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hideMark/>
                </w:tcPr>
                <w:p w14:paraId="423CC7B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r>
          </w:tbl>
          <w:p w14:paraId="423CC7B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BD" w14:textId="77777777">
        <w:trPr>
          <w:cantSplit/>
        </w:trPr>
        <w:tc>
          <w:tcPr>
            <w:tcW w:w="450" w:type="dxa"/>
            <w:vMerge/>
            <w:tcBorders>
              <w:left w:val="nil"/>
              <w:bottom w:val="nil"/>
              <w:right w:val="single" w:sz="4" w:space="0" w:color="auto"/>
            </w:tcBorders>
          </w:tcPr>
          <w:p w14:paraId="423CC7BA" w14:textId="77777777" w:rsidR="00A70F3F" w:rsidRDefault="00A70F3F">
            <w:pPr>
              <w:rPr>
                <w:sz w:val="22"/>
                <w:szCs w:val="22"/>
              </w:rPr>
            </w:pPr>
          </w:p>
        </w:tc>
        <w:tc>
          <w:tcPr>
            <w:tcW w:w="8905" w:type="dxa"/>
            <w:gridSpan w:val="2"/>
            <w:tcBorders>
              <w:top w:val="single" w:sz="4" w:space="0" w:color="auto"/>
              <w:left w:val="single" w:sz="4" w:space="0" w:color="auto"/>
              <w:bottom w:val="nil"/>
              <w:right w:val="single" w:sz="4" w:space="0" w:color="auto"/>
            </w:tcBorders>
            <w:hideMark/>
          </w:tcPr>
          <w:p w14:paraId="423CC7B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7B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7C0" w14:textId="77777777">
        <w:trPr>
          <w:cantSplit/>
        </w:trPr>
        <w:tc>
          <w:tcPr>
            <w:tcW w:w="450" w:type="dxa"/>
            <w:vMerge/>
            <w:tcBorders>
              <w:left w:val="nil"/>
              <w:bottom w:val="nil"/>
              <w:right w:val="single" w:sz="4" w:space="0" w:color="auto"/>
            </w:tcBorders>
          </w:tcPr>
          <w:p w14:paraId="423CC7BE" w14:textId="77777777" w:rsidR="00A70F3F" w:rsidRDefault="00A70F3F">
            <w:pPr>
              <w:rPr>
                <w:sz w:val="22"/>
                <w:szCs w:val="22"/>
              </w:rPr>
            </w:pPr>
          </w:p>
        </w:tc>
        <w:tc>
          <w:tcPr>
            <w:tcW w:w="8905" w:type="dxa"/>
            <w:gridSpan w:val="2"/>
            <w:tcBorders>
              <w:top w:val="nil"/>
              <w:left w:val="single" w:sz="4" w:space="0" w:color="auto"/>
              <w:bottom w:val="single" w:sz="4" w:space="0" w:color="auto"/>
              <w:right w:val="single" w:sz="4" w:space="0" w:color="auto"/>
            </w:tcBorders>
          </w:tcPr>
          <w:p w14:paraId="423CC7B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7C1" w14:textId="77777777" w:rsidR="00A70F3F" w:rsidRDefault="00E10A63">
      <w:pPr>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7587"/>
        <w:gridCol w:w="1318"/>
      </w:tblGrid>
      <w:tr w:rsidR="00A70F3F" w14:paraId="423CC7CF" w14:textId="77777777">
        <w:trPr>
          <w:trHeight w:val="404"/>
        </w:trPr>
        <w:tc>
          <w:tcPr>
            <w:tcW w:w="450" w:type="dxa"/>
            <w:vMerge w:val="restart"/>
            <w:tcBorders>
              <w:top w:val="nil"/>
              <w:left w:val="nil"/>
              <w:bottom w:val="nil"/>
              <w:right w:val="single" w:sz="4" w:space="0" w:color="auto"/>
            </w:tcBorders>
          </w:tcPr>
          <w:p w14:paraId="423CC7C2" w14:textId="77777777" w:rsidR="00A70F3F" w:rsidRDefault="00A70F3F">
            <w:pPr>
              <w:pStyle w:val="ListParagraph"/>
              <w:numPr>
                <w:ilvl w:val="0"/>
                <w:numId w:val="97"/>
              </w:numPr>
            </w:pPr>
          </w:p>
        </w:tc>
        <w:tc>
          <w:tcPr>
            <w:tcW w:w="7587" w:type="dxa"/>
            <w:tcBorders>
              <w:top w:val="single" w:sz="4" w:space="0" w:color="auto"/>
              <w:left w:val="single" w:sz="4" w:space="0" w:color="auto"/>
              <w:bottom w:val="single" w:sz="4" w:space="0" w:color="auto"/>
              <w:right w:val="single" w:sz="4" w:space="0" w:color="auto"/>
            </w:tcBorders>
            <w:hideMark/>
          </w:tcPr>
          <w:p w14:paraId="423CC7C3" w14:textId="77777777" w:rsidR="00A70F3F" w:rsidRDefault="00E10A63">
            <w:pPr>
              <w:rPr>
                <w:sz w:val="22"/>
                <w:szCs w:val="22"/>
              </w:rPr>
            </w:pPr>
            <w:r>
              <w:rPr>
                <w:sz w:val="22"/>
                <w:szCs w:val="22"/>
              </w:rPr>
              <w:t xml:space="preserve">If the CDBG-MIT activity uses the Urgent Need Mitigation (UNM) national objective, do </w:t>
            </w:r>
            <w:r>
              <w:rPr>
                <w:noProof/>
                <w:sz w:val="22"/>
                <w:szCs w:val="22"/>
              </w:rPr>
              <w:t>reviewed activity files document</w:t>
            </w:r>
            <w:r>
              <w:rPr>
                <w:sz w:val="22"/>
                <w:szCs w:val="22"/>
              </w:rPr>
              <w:t>:</w:t>
            </w:r>
          </w:p>
          <w:p w14:paraId="423CC7C4" w14:textId="77777777" w:rsidR="00A70F3F" w:rsidRDefault="00A70F3F">
            <w:pPr>
              <w:rPr>
                <w:sz w:val="22"/>
                <w:szCs w:val="22"/>
              </w:rPr>
            </w:pPr>
          </w:p>
          <w:p w14:paraId="423CC7C5" w14:textId="77777777" w:rsidR="00A70F3F" w:rsidRDefault="00E10A63">
            <w:pPr>
              <w:rPr>
                <w:sz w:val="22"/>
                <w:szCs w:val="22"/>
              </w:rPr>
            </w:pPr>
            <w:r>
              <w:rPr>
                <w:sz w:val="22"/>
                <w:szCs w:val="22"/>
              </w:rPr>
              <w:t>If the activity does not use UNM, the reviewer can select “N/A”</w:t>
            </w:r>
          </w:p>
        </w:tc>
        <w:tc>
          <w:tcPr>
            <w:tcW w:w="1318"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385"/>
              <w:gridCol w:w="427"/>
              <w:gridCol w:w="496"/>
            </w:tblGrid>
            <w:tr w:rsidR="00A70F3F" w14:paraId="423CC7C9" w14:textId="77777777">
              <w:trPr>
                <w:trHeight w:val="170"/>
              </w:trPr>
              <w:tc>
                <w:tcPr>
                  <w:tcW w:w="425" w:type="dxa"/>
                  <w:hideMark/>
                </w:tcPr>
                <w:p w14:paraId="423CC7C6"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hideMark/>
                </w:tcPr>
                <w:p w14:paraId="423CC7C7"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hideMark/>
                </w:tcPr>
                <w:p w14:paraId="423CC7C8"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CD" w14:textId="77777777">
              <w:trPr>
                <w:trHeight w:val="225"/>
              </w:trPr>
              <w:tc>
                <w:tcPr>
                  <w:tcW w:w="425" w:type="dxa"/>
                  <w:hideMark/>
                </w:tcPr>
                <w:p w14:paraId="423CC7CA"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hideMark/>
                </w:tcPr>
                <w:p w14:paraId="423CC7CB"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hideMark/>
                </w:tcPr>
                <w:p w14:paraId="423CC7CC" w14:textId="77777777" w:rsidR="00A70F3F" w:rsidRDefault="00E10A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7CE"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tc>
      </w:tr>
      <w:tr w:rsidR="00A70F3F" w14:paraId="423CC7DA" w14:textId="77777777">
        <w:trPr>
          <w:trHeight w:val="1277"/>
        </w:trPr>
        <w:tc>
          <w:tcPr>
            <w:tcW w:w="450" w:type="dxa"/>
            <w:vMerge/>
            <w:tcBorders>
              <w:left w:val="nil"/>
              <w:bottom w:val="nil"/>
              <w:right w:val="single" w:sz="4" w:space="0" w:color="auto"/>
            </w:tcBorders>
          </w:tcPr>
          <w:p w14:paraId="423CC7D0" w14:textId="77777777" w:rsidR="00A70F3F" w:rsidRDefault="00A70F3F">
            <w:pPr>
              <w:rPr>
                <w:rFonts w:eastAsia="Calibri"/>
                <w:sz w:val="22"/>
                <w:szCs w:val="22"/>
              </w:rPr>
            </w:pPr>
          </w:p>
        </w:tc>
        <w:tc>
          <w:tcPr>
            <w:tcW w:w="7587" w:type="dxa"/>
            <w:tcBorders>
              <w:top w:val="single" w:sz="4" w:space="0" w:color="auto"/>
              <w:left w:val="single" w:sz="4" w:space="0" w:color="auto"/>
              <w:bottom w:val="nil"/>
              <w:right w:val="single" w:sz="4" w:space="0" w:color="auto"/>
            </w:tcBorders>
          </w:tcPr>
          <w:p w14:paraId="423CC7D1" w14:textId="77777777" w:rsidR="00A70F3F" w:rsidRDefault="00E10A63">
            <w:pPr>
              <w:numPr>
                <w:ilvl w:val="0"/>
                <w:numId w:val="95"/>
              </w:numPr>
              <w:spacing w:after="160"/>
              <w:contextualSpacing/>
              <w:rPr>
                <w:rFonts w:eastAsia="Calibri"/>
                <w:sz w:val="22"/>
                <w:szCs w:val="22"/>
              </w:rPr>
            </w:pPr>
            <w:r>
              <w:rPr>
                <w:rFonts w:eastAsia="Calibri"/>
                <w:sz w:val="22"/>
                <w:szCs w:val="22"/>
              </w:rPr>
              <w:t xml:space="preserve">That the activity addresses the current and future risks as identified in the grantee’s Mitigation Needs Assessment of most impacted and distressed areas; </w:t>
            </w:r>
          </w:p>
          <w:p w14:paraId="423CC7D2" w14:textId="77777777" w:rsidR="00A70F3F" w:rsidRDefault="00E10A63">
            <w:pPr>
              <w:ind w:left="720"/>
              <w:contextualSpacing/>
              <w:jc w:val="center"/>
              <w:rPr>
                <w:sz w:val="22"/>
                <w:szCs w:val="22"/>
              </w:rPr>
            </w:pPr>
            <w:r>
              <w:rPr>
                <w:rFonts w:eastAsia="Calibri"/>
                <w:b/>
                <w:bCs/>
                <w:sz w:val="22"/>
                <w:szCs w:val="22"/>
              </w:rPr>
              <w:t>AND</w:t>
            </w:r>
          </w:p>
        </w:tc>
        <w:tc>
          <w:tcPr>
            <w:tcW w:w="1318" w:type="dxa"/>
            <w:tcBorders>
              <w:top w:val="single" w:sz="4" w:space="0" w:color="auto"/>
              <w:left w:val="single" w:sz="4" w:space="0" w:color="auto"/>
              <w:bottom w:val="nil"/>
              <w:right w:val="single" w:sz="4" w:space="0" w:color="auto"/>
            </w:tcBorders>
            <w:hideMark/>
          </w:tcPr>
          <w:tbl>
            <w:tblPr>
              <w:tblpPr w:leftFromText="180" w:rightFromText="180" w:bottomFromText="160" w:vertAnchor="text" w:horzAnchor="margin" w:tblpX="172" w:tblpY="84"/>
              <w:tblW w:w="0" w:type="auto"/>
              <w:tblCellMar>
                <w:left w:w="0" w:type="dxa"/>
                <w:right w:w="0" w:type="dxa"/>
              </w:tblCellMar>
              <w:tblLook w:val="04A0" w:firstRow="1" w:lastRow="0" w:firstColumn="1" w:lastColumn="0" w:noHBand="0" w:noVBand="1"/>
            </w:tblPr>
            <w:tblGrid>
              <w:gridCol w:w="425"/>
              <w:gridCol w:w="576"/>
            </w:tblGrid>
            <w:tr w:rsidR="00A70F3F" w14:paraId="423CC7D5" w14:textId="77777777">
              <w:trPr>
                <w:trHeight w:val="225"/>
              </w:trPr>
              <w:tc>
                <w:tcPr>
                  <w:tcW w:w="425" w:type="dxa"/>
                </w:tcPr>
                <w:p w14:paraId="423CC7D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c>
                <w:tcPr>
                  <w:tcW w:w="576" w:type="dxa"/>
                </w:tcPr>
                <w:p w14:paraId="423CC7D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r>
            <w:tr w:rsidR="00A70F3F" w14:paraId="423CC7D8" w14:textId="77777777">
              <w:trPr>
                <w:trHeight w:val="225"/>
              </w:trPr>
              <w:tc>
                <w:tcPr>
                  <w:tcW w:w="425" w:type="dxa"/>
                </w:tcPr>
                <w:p w14:paraId="423CC7D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c>
                <w:tcPr>
                  <w:tcW w:w="576" w:type="dxa"/>
                </w:tcPr>
                <w:p w14:paraId="423CC7D7"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p>
              </w:tc>
            </w:tr>
          </w:tbl>
          <w:p w14:paraId="423CC7D9"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7E0" w14:textId="77777777" w:rsidTr="00DA5C44">
        <w:trPr>
          <w:trHeight w:val="755"/>
        </w:trPr>
        <w:tc>
          <w:tcPr>
            <w:tcW w:w="450" w:type="dxa"/>
            <w:vMerge/>
            <w:tcBorders>
              <w:left w:val="nil"/>
              <w:bottom w:val="nil"/>
              <w:right w:val="single" w:sz="4" w:space="0" w:color="auto"/>
            </w:tcBorders>
          </w:tcPr>
          <w:p w14:paraId="423CC7DB" w14:textId="77777777" w:rsidR="00A70F3F" w:rsidRDefault="00A70F3F">
            <w:pPr>
              <w:rPr>
                <w:rFonts w:eastAsia="Calibri"/>
                <w:sz w:val="22"/>
                <w:szCs w:val="22"/>
              </w:rPr>
            </w:pPr>
          </w:p>
        </w:tc>
        <w:tc>
          <w:tcPr>
            <w:tcW w:w="7587" w:type="dxa"/>
            <w:tcBorders>
              <w:top w:val="nil"/>
              <w:left w:val="single" w:sz="4" w:space="0" w:color="auto"/>
              <w:bottom w:val="single" w:sz="4" w:space="0" w:color="auto"/>
              <w:right w:val="single" w:sz="4" w:space="0" w:color="auto"/>
            </w:tcBorders>
          </w:tcPr>
          <w:p w14:paraId="423CC7DC" w14:textId="77777777" w:rsidR="00A70F3F" w:rsidRDefault="00E10A63">
            <w:pPr>
              <w:numPr>
                <w:ilvl w:val="0"/>
                <w:numId w:val="95"/>
              </w:numPr>
              <w:spacing w:after="160"/>
              <w:contextualSpacing/>
              <w:rPr>
                <w:rFonts w:eastAsia="Calibri"/>
                <w:sz w:val="22"/>
                <w:szCs w:val="22"/>
              </w:rPr>
            </w:pPr>
            <w:r>
              <w:rPr>
                <w:rFonts w:eastAsia="Calibri"/>
                <w:sz w:val="22"/>
                <w:szCs w:val="22"/>
              </w:rPr>
              <w:t>A measurable and verifiable reduction in the risk of loss of life and property?</w:t>
            </w:r>
          </w:p>
          <w:p w14:paraId="423CC7DD" w14:textId="77777777" w:rsidR="00A70F3F" w:rsidRDefault="00A70F3F">
            <w:pPr>
              <w:rPr>
                <w:sz w:val="22"/>
                <w:szCs w:val="22"/>
              </w:rPr>
            </w:pPr>
          </w:p>
          <w:p w14:paraId="423CC7DE" w14:textId="77777777" w:rsidR="00A70F3F" w:rsidRDefault="00E10A63">
            <w:pPr>
              <w:rPr>
                <w:sz w:val="22"/>
                <w:szCs w:val="22"/>
              </w:rPr>
            </w:pPr>
            <w:r>
              <w:rPr>
                <w:sz w:val="22"/>
                <w:szCs w:val="22"/>
              </w:rPr>
              <w:t>[84 FR 45857 and 86 FR 566]</w:t>
            </w:r>
          </w:p>
        </w:tc>
        <w:tc>
          <w:tcPr>
            <w:tcW w:w="1318" w:type="dxa"/>
            <w:tcBorders>
              <w:top w:val="nil"/>
              <w:left w:val="single" w:sz="4" w:space="0" w:color="auto"/>
              <w:bottom w:val="single" w:sz="4" w:space="0" w:color="auto"/>
              <w:right w:val="single" w:sz="4" w:space="0" w:color="auto"/>
            </w:tcBorders>
            <w:hideMark/>
          </w:tcPr>
          <w:p w14:paraId="423CC7DF" w14:textId="77777777" w:rsidR="00A70F3F" w:rsidRDefault="00A70F3F">
            <w:pPr>
              <w:rPr>
                <w:sz w:val="22"/>
                <w:szCs w:val="22"/>
              </w:rPr>
            </w:pPr>
          </w:p>
        </w:tc>
      </w:tr>
      <w:tr w:rsidR="00A70F3F" w14:paraId="423CC7E4" w14:textId="77777777">
        <w:trPr>
          <w:cantSplit/>
        </w:trPr>
        <w:tc>
          <w:tcPr>
            <w:tcW w:w="450" w:type="dxa"/>
            <w:vMerge/>
            <w:tcBorders>
              <w:left w:val="nil"/>
              <w:bottom w:val="nil"/>
              <w:right w:val="single" w:sz="4" w:space="0" w:color="auto"/>
            </w:tcBorders>
          </w:tcPr>
          <w:p w14:paraId="423CC7E1" w14:textId="77777777" w:rsidR="00A70F3F" w:rsidRDefault="00A70F3F">
            <w:pPr>
              <w:rPr>
                <w:sz w:val="22"/>
                <w:szCs w:val="22"/>
              </w:rPr>
            </w:pPr>
          </w:p>
        </w:tc>
        <w:tc>
          <w:tcPr>
            <w:tcW w:w="8905" w:type="dxa"/>
            <w:gridSpan w:val="2"/>
            <w:tcBorders>
              <w:top w:val="single" w:sz="4" w:space="0" w:color="auto"/>
              <w:left w:val="single" w:sz="4" w:space="0" w:color="auto"/>
              <w:bottom w:val="nil"/>
              <w:right w:val="single" w:sz="4" w:space="0" w:color="auto"/>
            </w:tcBorders>
            <w:hideMark/>
          </w:tcPr>
          <w:p w14:paraId="423CC7E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7E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7E7" w14:textId="77777777">
        <w:trPr>
          <w:cantSplit/>
        </w:trPr>
        <w:tc>
          <w:tcPr>
            <w:tcW w:w="450" w:type="dxa"/>
            <w:vMerge/>
            <w:tcBorders>
              <w:left w:val="nil"/>
              <w:bottom w:val="nil"/>
              <w:right w:val="single" w:sz="4" w:space="0" w:color="auto"/>
            </w:tcBorders>
          </w:tcPr>
          <w:p w14:paraId="423CC7E5" w14:textId="77777777" w:rsidR="00A70F3F" w:rsidRDefault="00A70F3F">
            <w:pPr>
              <w:rPr>
                <w:sz w:val="22"/>
                <w:szCs w:val="22"/>
              </w:rPr>
            </w:pPr>
          </w:p>
        </w:tc>
        <w:tc>
          <w:tcPr>
            <w:tcW w:w="8905" w:type="dxa"/>
            <w:gridSpan w:val="2"/>
            <w:tcBorders>
              <w:top w:val="nil"/>
              <w:left w:val="single" w:sz="4" w:space="0" w:color="auto"/>
              <w:bottom w:val="single" w:sz="4" w:space="0" w:color="auto"/>
              <w:right w:val="single" w:sz="4" w:space="0" w:color="auto"/>
            </w:tcBorders>
          </w:tcPr>
          <w:p w14:paraId="423CC7E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7E8"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3"/>
        <w:gridCol w:w="1252"/>
      </w:tblGrid>
      <w:tr w:rsidR="00A70F3F" w14:paraId="423CC7F4" w14:textId="77777777">
        <w:trPr>
          <w:trHeight w:val="773"/>
        </w:trPr>
        <w:tc>
          <w:tcPr>
            <w:tcW w:w="450" w:type="dxa"/>
            <w:vMerge w:val="restart"/>
            <w:tcBorders>
              <w:top w:val="nil"/>
              <w:left w:val="nil"/>
              <w:bottom w:val="nil"/>
              <w:right w:val="single" w:sz="4" w:space="0" w:color="auto"/>
            </w:tcBorders>
          </w:tcPr>
          <w:p w14:paraId="423CC7E9" w14:textId="77777777" w:rsidR="00A70F3F" w:rsidRDefault="00A70F3F">
            <w:pPr>
              <w:pStyle w:val="ListParagraph"/>
              <w:numPr>
                <w:ilvl w:val="0"/>
                <w:numId w:val="97"/>
              </w:numPr>
            </w:pPr>
          </w:p>
        </w:tc>
        <w:tc>
          <w:tcPr>
            <w:tcW w:w="7653" w:type="dxa"/>
            <w:tcBorders>
              <w:top w:val="single" w:sz="4" w:space="0" w:color="auto"/>
              <w:left w:val="single" w:sz="4" w:space="0" w:color="auto"/>
              <w:bottom w:val="single" w:sz="4" w:space="0" w:color="auto"/>
              <w:right w:val="single" w:sz="4" w:space="0" w:color="auto"/>
            </w:tcBorders>
          </w:tcPr>
          <w:p w14:paraId="423CC7EA" w14:textId="77777777" w:rsidR="00A70F3F" w:rsidRDefault="00E10A63">
            <w:pPr>
              <w:pStyle w:val="Level1"/>
              <w:numPr>
                <w:ilvl w:val="0"/>
                <w:numId w:val="67"/>
              </w:numPr>
              <w:tabs>
                <w:tab w:val="left" w:pos="1440"/>
                <w:tab w:val="left" w:pos="2160"/>
                <w:tab w:val="left" w:pos="2880"/>
                <w:tab w:val="left" w:pos="3600"/>
                <w:tab w:val="left" w:pos="5040"/>
                <w:tab w:val="left" w:pos="5760"/>
                <w:tab w:val="left" w:pos="6480"/>
              </w:tabs>
              <w:rPr>
                <w:sz w:val="22"/>
                <w:szCs w:val="22"/>
              </w:rPr>
            </w:pPr>
            <w:r>
              <w:rPr>
                <w:sz w:val="22"/>
                <w:szCs w:val="22"/>
              </w:rPr>
              <w:t xml:space="preserve">Do the grantee’s policies and procedures clearly prohibit the use of CDBG-MIT funds to reimburse homeowners, businesses or entities (other than grantees, local governments, and subrecipients) for mitigation activities completed prior to the applicability date of the August 30, 2019 notice? </w:t>
            </w:r>
          </w:p>
        </w:tc>
        <w:tc>
          <w:tcPr>
            <w:tcW w:w="125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70F3F" w14:paraId="423CC7EE" w14:textId="77777777">
              <w:trPr>
                <w:trHeight w:val="454"/>
              </w:trPr>
              <w:tc>
                <w:tcPr>
                  <w:tcW w:w="425" w:type="dxa"/>
                </w:tcPr>
                <w:p w14:paraId="423CC7E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E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E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7F2" w14:textId="77777777">
              <w:trPr>
                <w:trHeight w:val="225"/>
              </w:trPr>
              <w:tc>
                <w:tcPr>
                  <w:tcW w:w="425" w:type="dxa"/>
                </w:tcPr>
                <w:p w14:paraId="423CC7E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7F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7F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7F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802" w14:textId="77777777">
        <w:trPr>
          <w:trHeight w:val="773"/>
        </w:trPr>
        <w:tc>
          <w:tcPr>
            <w:tcW w:w="450" w:type="dxa"/>
            <w:vMerge/>
            <w:tcBorders>
              <w:left w:val="nil"/>
              <w:bottom w:val="nil"/>
              <w:right w:val="single" w:sz="4" w:space="0" w:color="auto"/>
            </w:tcBorders>
          </w:tcPr>
          <w:p w14:paraId="423CC7F5" w14:textId="77777777" w:rsidR="00A70F3F" w:rsidRDefault="00A70F3F">
            <w:pPr>
              <w:rPr>
                <w:sz w:val="22"/>
                <w:szCs w:val="22"/>
              </w:rPr>
            </w:pPr>
          </w:p>
        </w:tc>
        <w:tc>
          <w:tcPr>
            <w:tcW w:w="7653" w:type="dxa"/>
            <w:tcBorders>
              <w:top w:val="single" w:sz="4" w:space="0" w:color="auto"/>
              <w:left w:val="single" w:sz="4" w:space="0" w:color="auto"/>
              <w:bottom w:val="single" w:sz="4" w:space="0" w:color="auto"/>
              <w:right w:val="single" w:sz="4" w:space="0" w:color="auto"/>
            </w:tcBorders>
          </w:tcPr>
          <w:p w14:paraId="423CC7F6" w14:textId="77777777" w:rsidR="00A70F3F" w:rsidRDefault="00E10A63">
            <w:pPr>
              <w:pStyle w:val="Level1"/>
              <w:numPr>
                <w:ilvl w:val="0"/>
                <w:numId w:val="67"/>
              </w:numPr>
              <w:tabs>
                <w:tab w:val="left" w:pos="1440"/>
                <w:tab w:val="left" w:pos="2160"/>
                <w:tab w:val="left" w:pos="2880"/>
                <w:tab w:val="left" w:pos="3600"/>
                <w:tab w:val="left" w:pos="5040"/>
                <w:tab w:val="left" w:pos="5760"/>
                <w:tab w:val="left" w:pos="6480"/>
              </w:tabs>
              <w:rPr>
                <w:sz w:val="22"/>
                <w:szCs w:val="22"/>
              </w:rPr>
            </w:pPr>
            <w:r>
              <w:rPr>
                <w:sz w:val="22"/>
                <w:szCs w:val="22"/>
              </w:rPr>
              <w:t xml:space="preserve">Do the activity files reviewed document that the grantee clearly prohibits the use of CDBG-MIT funds to reimburse homeowners, businesses or entities (other than grantees, local governments, and subrecipients) for mitigation activities completed prior to the applicability date of the August 30, 2019 notice? </w:t>
            </w:r>
          </w:p>
          <w:p w14:paraId="423CC7F7"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7F8"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45859 and 86 FR 566]</w:t>
            </w:r>
          </w:p>
        </w:tc>
        <w:tc>
          <w:tcPr>
            <w:tcW w:w="125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70F3F" w14:paraId="423CC7FC" w14:textId="77777777">
              <w:trPr>
                <w:trHeight w:val="454"/>
              </w:trPr>
              <w:tc>
                <w:tcPr>
                  <w:tcW w:w="425" w:type="dxa"/>
                </w:tcPr>
                <w:p w14:paraId="423CC7F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7F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7F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00" w14:textId="77777777">
              <w:trPr>
                <w:trHeight w:val="225"/>
              </w:trPr>
              <w:tc>
                <w:tcPr>
                  <w:tcW w:w="425" w:type="dxa"/>
                </w:tcPr>
                <w:p w14:paraId="423CC7F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7F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7F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80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06" w14:textId="77777777">
        <w:trPr>
          <w:cantSplit/>
        </w:trPr>
        <w:tc>
          <w:tcPr>
            <w:tcW w:w="450" w:type="dxa"/>
            <w:vMerge/>
            <w:tcBorders>
              <w:left w:val="nil"/>
              <w:bottom w:val="nil"/>
              <w:right w:val="single" w:sz="4" w:space="0" w:color="auto"/>
            </w:tcBorders>
          </w:tcPr>
          <w:p w14:paraId="423CC803" w14:textId="77777777" w:rsidR="00A70F3F" w:rsidRDefault="00A70F3F">
            <w:pPr>
              <w:rPr>
                <w:sz w:val="22"/>
                <w:szCs w:val="22"/>
              </w:rPr>
            </w:pPr>
          </w:p>
        </w:tc>
        <w:tc>
          <w:tcPr>
            <w:tcW w:w="8905" w:type="dxa"/>
            <w:gridSpan w:val="2"/>
            <w:tcBorders>
              <w:left w:val="single" w:sz="4" w:space="0" w:color="auto"/>
              <w:bottom w:val="nil"/>
            </w:tcBorders>
          </w:tcPr>
          <w:p w14:paraId="423CC80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80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809" w14:textId="77777777">
        <w:trPr>
          <w:cantSplit/>
        </w:trPr>
        <w:tc>
          <w:tcPr>
            <w:tcW w:w="450" w:type="dxa"/>
            <w:vMerge/>
            <w:tcBorders>
              <w:left w:val="nil"/>
              <w:bottom w:val="nil"/>
              <w:right w:val="single" w:sz="4" w:space="0" w:color="auto"/>
            </w:tcBorders>
          </w:tcPr>
          <w:p w14:paraId="423CC807" w14:textId="77777777" w:rsidR="00A70F3F" w:rsidRDefault="00A70F3F">
            <w:pPr>
              <w:rPr>
                <w:sz w:val="22"/>
                <w:szCs w:val="22"/>
              </w:rPr>
            </w:pPr>
          </w:p>
        </w:tc>
        <w:tc>
          <w:tcPr>
            <w:tcW w:w="8905" w:type="dxa"/>
            <w:gridSpan w:val="2"/>
            <w:tcBorders>
              <w:top w:val="nil"/>
              <w:left w:val="single" w:sz="4" w:space="0" w:color="auto"/>
            </w:tcBorders>
          </w:tcPr>
          <w:p w14:paraId="423CC808"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80A" w14:textId="77777777" w:rsidR="00A70F3F" w:rsidRDefault="00A70F3F">
      <w:pPr>
        <w:rPr>
          <w:sz w:val="22"/>
          <w:szCs w:val="22"/>
        </w:rPr>
      </w:pPr>
    </w:p>
    <w:p w14:paraId="423CC80B" w14:textId="77777777" w:rsidR="00A70F3F" w:rsidRDefault="00A70F3F">
      <w:pPr>
        <w:jc w:val="center"/>
        <w:rPr>
          <w:b/>
          <w:bCs/>
          <w:sz w:val="22"/>
          <w:szCs w:val="22"/>
          <w:u w:val="single"/>
        </w:rPr>
      </w:pPr>
    </w:p>
    <w:p w14:paraId="423CC80C" w14:textId="77777777" w:rsidR="00A70F3F" w:rsidRDefault="00E10A63">
      <w:pPr>
        <w:rPr>
          <w:b/>
          <w:u w:val="single"/>
        </w:rPr>
      </w:pPr>
      <w:bookmarkStart w:id="13" w:name="_Toc49415072"/>
      <w:r>
        <w:rPr>
          <w:rStyle w:val="Heading1Char"/>
          <w:rFonts w:ascii="Times New Roman" w:hAnsi="Times New Roman" w:cs="Times New Roman"/>
          <w:b/>
          <w:bCs/>
          <w:color w:val="auto"/>
          <w:sz w:val="24"/>
          <w:szCs w:val="24"/>
          <w:u w:val="single"/>
        </w:rPr>
        <w:t>E. REVIEW OF FLOOD ZONE AND FLOODWAY BUYOUTS AND NON-BUYOUT ACQUISITIONS</w:t>
      </w:r>
      <w:bookmarkEnd w:id="13"/>
      <w:r>
        <w:rPr>
          <w:b/>
          <w:u w:val="single"/>
        </w:rPr>
        <w:t xml:space="preserve"> </w:t>
      </w:r>
    </w:p>
    <w:p w14:paraId="423CC80D" w14:textId="77777777" w:rsidR="00A70F3F" w:rsidRDefault="00E10A63">
      <w:pPr>
        <w:ind w:left="720" w:firstLine="720"/>
        <w:rPr>
          <w:bCs/>
          <w:sz w:val="22"/>
          <w:szCs w:val="22"/>
        </w:rPr>
      </w:pPr>
      <w:r>
        <w:rPr>
          <w:bCs/>
          <w:sz w:val="22"/>
          <w:szCs w:val="22"/>
        </w:rPr>
        <w:t>(Supplement to Exhibit 6-2)</w:t>
      </w:r>
    </w:p>
    <w:p w14:paraId="423CC80E" w14:textId="77777777" w:rsidR="00A70F3F" w:rsidRDefault="00A70F3F">
      <w:pPr>
        <w:rPr>
          <w:sz w:val="22"/>
          <w:szCs w:val="22"/>
          <w:u w:val="single"/>
        </w:rPr>
      </w:pPr>
    </w:p>
    <w:p w14:paraId="423CC80F" w14:textId="77777777" w:rsidR="00A70F3F" w:rsidRDefault="00E10A63">
      <w:pPr>
        <w:jc w:val="center"/>
        <w:rPr>
          <w:sz w:val="22"/>
          <w:szCs w:val="22"/>
        </w:rPr>
      </w:pPr>
      <w:r>
        <w:rPr>
          <w:sz w:val="22"/>
          <w:szCs w:val="22"/>
        </w:rPr>
        <w:t>No supplemental questions to Exhibit 6-2</w:t>
      </w:r>
    </w:p>
    <w:p w14:paraId="423CC810" w14:textId="77777777" w:rsidR="00A70F3F" w:rsidRDefault="00A70F3F">
      <w:pPr>
        <w:rPr>
          <w:sz w:val="22"/>
          <w:szCs w:val="22"/>
          <w:u w:val="single"/>
        </w:rPr>
      </w:pPr>
    </w:p>
    <w:p w14:paraId="423CC811" w14:textId="77777777" w:rsidR="00A70F3F" w:rsidRDefault="00E10A63">
      <w:pPr>
        <w:pStyle w:val="Heading1"/>
        <w:rPr>
          <w:rFonts w:ascii="Times New Roman" w:hAnsi="Times New Roman" w:cs="Times New Roman"/>
          <w:b/>
          <w:bCs/>
          <w:sz w:val="24"/>
          <w:szCs w:val="24"/>
          <w:u w:val="single"/>
        </w:rPr>
      </w:pPr>
      <w:bookmarkStart w:id="14" w:name="_Toc49415073"/>
      <w:r>
        <w:rPr>
          <w:rFonts w:ascii="Times New Roman" w:hAnsi="Times New Roman" w:cs="Times New Roman"/>
          <w:b/>
          <w:bCs/>
          <w:color w:val="auto"/>
          <w:sz w:val="24"/>
          <w:szCs w:val="24"/>
          <w:u w:val="single"/>
        </w:rPr>
        <w:t>F. REVIEW OF NEW CONSTRUCTION OF HOUSING</w:t>
      </w:r>
      <w:bookmarkEnd w:id="14"/>
      <w:r>
        <w:rPr>
          <w:rFonts w:ascii="Times New Roman" w:hAnsi="Times New Roman" w:cs="Times New Roman"/>
          <w:b/>
          <w:bCs/>
          <w:sz w:val="24"/>
          <w:szCs w:val="24"/>
          <w:u w:val="single"/>
        </w:rPr>
        <w:t xml:space="preserve"> </w:t>
      </w:r>
    </w:p>
    <w:p w14:paraId="423CC812" w14:textId="77777777" w:rsidR="00A70F3F" w:rsidRDefault="00E10A63">
      <w:pPr>
        <w:ind w:left="720" w:firstLine="720"/>
        <w:rPr>
          <w:bCs/>
          <w:sz w:val="22"/>
          <w:szCs w:val="22"/>
        </w:rPr>
      </w:pPr>
      <w:r>
        <w:rPr>
          <w:bCs/>
          <w:sz w:val="22"/>
          <w:szCs w:val="22"/>
        </w:rPr>
        <w:t>(Supplement to Exhibit 6-3)</w:t>
      </w:r>
    </w:p>
    <w:p w14:paraId="423CC813" w14:textId="77777777" w:rsidR="00A70F3F" w:rsidRDefault="00A70F3F">
      <w:pPr>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12"/>
        <w:gridCol w:w="1293"/>
      </w:tblGrid>
      <w:tr w:rsidR="00A70F3F" w14:paraId="423CC819" w14:textId="77777777" w:rsidTr="00364691">
        <w:trPr>
          <w:cantSplit/>
          <w:trHeight w:val="251"/>
        </w:trPr>
        <w:tc>
          <w:tcPr>
            <w:tcW w:w="450" w:type="dxa"/>
            <w:vMerge w:val="restart"/>
            <w:tcBorders>
              <w:top w:val="nil"/>
              <w:left w:val="nil"/>
              <w:bottom w:val="nil"/>
              <w:right w:val="single" w:sz="4" w:space="0" w:color="auto"/>
            </w:tcBorders>
          </w:tcPr>
          <w:p w14:paraId="423CC814"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81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i/>
                <w:noProof/>
                <w:sz w:val="22"/>
                <w:szCs w:val="22"/>
              </w:rPr>
              <w:t>,</w:t>
            </w:r>
            <w:r>
              <w:rPr>
                <w:b/>
                <w:i/>
                <w:noProof/>
                <w:sz w:val="22"/>
                <w:szCs w:val="22"/>
              </w:rPr>
              <w:t xml:space="preserve"> </w:t>
            </w:r>
            <w:r>
              <w:rPr>
                <w:noProof/>
                <w:sz w:val="22"/>
                <w:szCs w:val="22"/>
              </w:rPr>
              <w:t xml:space="preserve">do the policies and procedures: </w:t>
            </w:r>
          </w:p>
          <w:p w14:paraId="423CC81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p w14:paraId="423CC817"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81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A70F3F" w14:paraId="423CC826" w14:textId="77777777" w:rsidTr="00364691">
        <w:trPr>
          <w:trHeight w:val="773"/>
        </w:trPr>
        <w:tc>
          <w:tcPr>
            <w:tcW w:w="450" w:type="dxa"/>
            <w:vMerge/>
            <w:tcBorders>
              <w:top w:val="nil"/>
              <w:left w:val="nil"/>
              <w:bottom w:val="nil"/>
              <w:right w:val="single" w:sz="4" w:space="0" w:color="auto"/>
            </w:tcBorders>
          </w:tcPr>
          <w:p w14:paraId="423CC81A" w14:textId="77777777" w:rsidR="00A70F3F" w:rsidRDefault="00A70F3F">
            <w:pPr>
              <w:rPr>
                <w:sz w:val="22"/>
                <w:szCs w:val="22"/>
              </w:rPr>
            </w:pPr>
          </w:p>
        </w:tc>
        <w:tc>
          <w:tcPr>
            <w:tcW w:w="7612" w:type="dxa"/>
            <w:tcBorders>
              <w:top w:val="single" w:sz="4" w:space="0" w:color="auto"/>
              <w:left w:val="single" w:sz="4" w:space="0" w:color="auto"/>
              <w:bottom w:val="single" w:sz="4" w:space="0" w:color="auto"/>
              <w:right w:val="single" w:sz="4" w:space="0" w:color="auto"/>
            </w:tcBorders>
          </w:tcPr>
          <w:p w14:paraId="423CC81B" w14:textId="77777777" w:rsidR="00A70F3F" w:rsidRDefault="00E10A63">
            <w:pPr>
              <w:pStyle w:val="ListParagraph"/>
              <w:numPr>
                <w:ilvl w:val="0"/>
                <w:numId w:val="105"/>
              </w:numPr>
              <w:spacing w:after="0" w:line="240" w:lineRule="auto"/>
              <w:rPr>
                <w:rFonts w:ascii="Times New Roman" w:hAnsi="Times New Roman"/>
              </w:rPr>
            </w:pPr>
            <w:r>
              <w:rPr>
                <w:rFonts w:ascii="Times New Roman" w:hAnsi="Times New Roman"/>
              </w:rPr>
              <w:t>Require new housing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423CC81C" w14:textId="77777777" w:rsidR="00A70F3F" w:rsidRDefault="00A70F3F">
            <w:pPr>
              <w:rPr>
                <w:sz w:val="22"/>
                <w:szCs w:val="22"/>
              </w:rPr>
            </w:pPr>
          </w:p>
        </w:tc>
        <w:tc>
          <w:tcPr>
            <w:tcW w:w="129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5"/>
              <w:gridCol w:w="487"/>
            </w:tblGrid>
            <w:tr w:rsidR="00A70F3F" w14:paraId="423CC820" w14:textId="77777777">
              <w:trPr>
                <w:trHeight w:val="170"/>
              </w:trPr>
              <w:tc>
                <w:tcPr>
                  <w:tcW w:w="425" w:type="dxa"/>
                </w:tcPr>
                <w:p w14:paraId="423CC81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1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1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24" w14:textId="77777777">
              <w:trPr>
                <w:trHeight w:val="225"/>
              </w:trPr>
              <w:tc>
                <w:tcPr>
                  <w:tcW w:w="425" w:type="dxa"/>
                </w:tcPr>
                <w:p w14:paraId="423CC8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82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423CC82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423CC82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0F3F" w14:paraId="423CC83B" w14:textId="77777777" w:rsidTr="00DA5C44">
        <w:trPr>
          <w:trHeight w:val="3347"/>
        </w:trPr>
        <w:tc>
          <w:tcPr>
            <w:tcW w:w="450" w:type="dxa"/>
            <w:vMerge/>
            <w:tcBorders>
              <w:top w:val="nil"/>
              <w:left w:val="nil"/>
              <w:bottom w:val="nil"/>
              <w:right w:val="single" w:sz="4" w:space="0" w:color="auto"/>
            </w:tcBorders>
          </w:tcPr>
          <w:p w14:paraId="423CC827" w14:textId="77777777" w:rsidR="00A70F3F" w:rsidRDefault="00A70F3F">
            <w:pPr>
              <w:rPr>
                <w:sz w:val="22"/>
                <w:szCs w:val="22"/>
              </w:rPr>
            </w:pPr>
          </w:p>
        </w:tc>
        <w:tc>
          <w:tcPr>
            <w:tcW w:w="7612" w:type="dxa"/>
            <w:tcBorders>
              <w:top w:val="single" w:sz="4" w:space="0" w:color="auto"/>
              <w:left w:val="single" w:sz="4" w:space="0" w:color="auto"/>
              <w:bottom w:val="single" w:sz="4" w:space="0" w:color="auto"/>
              <w:right w:val="single" w:sz="4" w:space="0" w:color="auto"/>
            </w:tcBorders>
          </w:tcPr>
          <w:p w14:paraId="423CC828" w14:textId="77777777" w:rsidR="00A70F3F" w:rsidRDefault="00E10A63">
            <w:pPr>
              <w:numPr>
                <w:ilvl w:val="0"/>
                <w:numId w:val="105"/>
              </w:numPr>
              <w:contextualSpacing/>
              <w:rPr>
                <w:rFonts w:eastAsia="Calibri"/>
                <w:sz w:val="22"/>
                <w:szCs w:val="22"/>
              </w:rPr>
            </w:pPr>
            <w:r>
              <w:rPr>
                <w:rFonts w:eastAsia="Calibri"/>
                <w:sz w:val="22"/>
                <w:szCs w:val="22"/>
              </w:rPr>
              <w:t>Require new housing within a 100-year (or 1 percent annual chance) floodplain:</w:t>
            </w:r>
          </w:p>
          <w:p w14:paraId="423CC829" w14:textId="77777777" w:rsidR="00A70F3F" w:rsidRDefault="00A70F3F">
            <w:pPr>
              <w:ind w:left="725"/>
              <w:contextualSpacing/>
              <w:rPr>
                <w:rFonts w:eastAsia="Calibri"/>
                <w:sz w:val="22"/>
                <w:szCs w:val="22"/>
              </w:rPr>
            </w:pPr>
          </w:p>
          <w:p w14:paraId="423CC82A" w14:textId="57407E03" w:rsidR="00A70F3F" w:rsidRDefault="00E10A63">
            <w:pPr>
              <w:ind w:left="725"/>
              <w:contextualSpacing/>
              <w:rPr>
                <w:rFonts w:eastAsia="Calibri"/>
                <w:sz w:val="22"/>
                <w:szCs w:val="22"/>
              </w:rPr>
            </w:pPr>
            <w:r>
              <w:rPr>
                <w:rFonts w:eastAsia="Calibri"/>
                <w:sz w:val="22"/>
                <w:szCs w:val="22"/>
              </w:rPr>
              <w:t xml:space="preserve">If the new housing activity is a mixed-use development, reviewer should select “N/A” and answer </w:t>
            </w:r>
            <w:r w:rsidR="00852AF3">
              <w:rPr>
                <w:rFonts w:eastAsia="Calibri"/>
                <w:sz w:val="22"/>
                <w:szCs w:val="22"/>
              </w:rPr>
              <w:t>16.c</w:t>
            </w:r>
            <w:r>
              <w:rPr>
                <w:rFonts w:eastAsia="Calibri"/>
                <w:sz w:val="22"/>
                <w:szCs w:val="22"/>
              </w:rPr>
              <w:t>.</w:t>
            </w:r>
          </w:p>
          <w:p w14:paraId="423CC82B" w14:textId="77777777" w:rsidR="00A70F3F" w:rsidRDefault="00A70F3F">
            <w:pPr>
              <w:ind w:left="725"/>
              <w:contextualSpacing/>
              <w:rPr>
                <w:rFonts w:eastAsia="Calibri"/>
                <w:sz w:val="22"/>
                <w:szCs w:val="22"/>
              </w:rPr>
            </w:pPr>
          </w:p>
          <w:p w14:paraId="423CC82C" w14:textId="602F2A28" w:rsidR="00A70F3F" w:rsidRDefault="00E10A63">
            <w:pPr>
              <w:numPr>
                <w:ilvl w:val="1"/>
                <w:numId w:val="104"/>
              </w:numPr>
              <w:contextualSpacing/>
              <w:rPr>
                <w:rFonts w:eastAsia="Calibri"/>
                <w:sz w:val="22"/>
                <w:szCs w:val="22"/>
              </w:rPr>
            </w:pPr>
            <w:r>
              <w:rPr>
                <w:rFonts w:eastAsia="Calibri"/>
                <w:sz w:val="22"/>
                <w:szCs w:val="22"/>
              </w:rPr>
              <w:t>To be elevated with the lowest floor, including the basement, at least two feet above the base flood elevation</w:t>
            </w:r>
            <w:r w:rsidR="00146D5E">
              <w:rPr>
                <w:rFonts w:eastAsia="Calibri"/>
                <w:sz w:val="22"/>
                <w:szCs w:val="22"/>
              </w:rPr>
              <w:t>?</w:t>
            </w:r>
          </w:p>
          <w:p w14:paraId="423CC82D" w14:textId="77777777" w:rsidR="00A70F3F" w:rsidRDefault="00A70F3F">
            <w:pPr>
              <w:ind w:left="1440"/>
              <w:contextualSpacing/>
              <w:rPr>
                <w:rFonts w:eastAsia="Calibri"/>
                <w:sz w:val="22"/>
                <w:szCs w:val="22"/>
              </w:rPr>
            </w:pPr>
          </w:p>
          <w:p w14:paraId="423CC82E" w14:textId="77777777" w:rsidR="00A70F3F" w:rsidRDefault="00E10A63">
            <w:pPr>
              <w:ind w:left="1440"/>
              <w:contextualSpacing/>
              <w:jc w:val="center"/>
              <w:rPr>
                <w:rFonts w:eastAsia="Calibri"/>
                <w:b/>
                <w:bCs/>
                <w:sz w:val="22"/>
                <w:szCs w:val="22"/>
              </w:rPr>
            </w:pPr>
            <w:r>
              <w:rPr>
                <w:rFonts w:eastAsia="Calibri"/>
                <w:b/>
                <w:bCs/>
                <w:sz w:val="22"/>
                <w:szCs w:val="22"/>
              </w:rPr>
              <w:t>OR</w:t>
            </w:r>
          </w:p>
          <w:p w14:paraId="423CC82F" w14:textId="77777777" w:rsidR="00A70F3F" w:rsidRDefault="00A70F3F">
            <w:pPr>
              <w:ind w:left="365"/>
              <w:contextualSpacing/>
              <w:rPr>
                <w:rFonts w:eastAsia="Calibri"/>
                <w:sz w:val="22"/>
                <w:szCs w:val="22"/>
              </w:rPr>
            </w:pPr>
          </w:p>
          <w:p w14:paraId="423CC831" w14:textId="1257701E" w:rsidR="00A70F3F" w:rsidRPr="00A937DC" w:rsidRDefault="00E10A63" w:rsidP="00DA5C44">
            <w:pPr>
              <w:numPr>
                <w:ilvl w:val="1"/>
                <w:numId w:val="104"/>
              </w:numPr>
              <w:contextualSpacing/>
              <w:rPr>
                <w:rFonts w:eastAsia="Calibri"/>
                <w:sz w:val="22"/>
                <w:szCs w:val="22"/>
              </w:rPr>
            </w:pPr>
            <w:r>
              <w:rPr>
                <w:rFonts w:eastAsia="Calibri"/>
                <w:sz w:val="22"/>
                <w:szCs w:val="22"/>
              </w:rPr>
              <w:t>To meet the design flood elevation standards of ASCE–24 if it results in an elevation higher than two feet above base flood elevation</w:t>
            </w:r>
            <w:r w:rsidR="009303E0">
              <w:rPr>
                <w:rFonts w:eastAsia="Calibri"/>
                <w:sz w:val="22"/>
                <w:szCs w:val="22"/>
              </w:rPr>
              <w:t>?</w:t>
            </w:r>
          </w:p>
        </w:tc>
        <w:tc>
          <w:tcPr>
            <w:tcW w:w="129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5"/>
              <w:gridCol w:w="487"/>
            </w:tblGrid>
            <w:tr w:rsidR="00A70F3F" w14:paraId="423CC835" w14:textId="77777777">
              <w:trPr>
                <w:trHeight w:val="170"/>
              </w:trPr>
              <w:tc>
                <w:tcPr>
                  <w:tcW w:w="425" w:type="dxa"/>
                </w:tcPr>
                <w:p w14:paraId="423CC83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3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3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39" w14:textId="77777777">
              <w:trPr>
                <w:trHeight w:val="225"/>
              </w:trPr>
              <w:tc>
                <w:tcPr>
                  <w:tcW w:w="425" w:type="dxa"/>
                </w:tcPr>
                <w:p w14:paraId="423CC83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83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83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83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848" w14:textId="77777777" w:rsidTr="00364691">
        <w:trPr>
          <w:trHeight w:val="773"/>
        </w:trPr>
        <w:tc>
          <w:tcPr>
            <w:tcW w:w="450" w:type="dxa"/>
            <w:vMerge/>
            <w:tcBorders>
              <w:top w:val="nil"/>
              <w:left w:val="nil"/>
              <w:bottom w:val="nil"/>
              <w:right w:val="single" w:sz="4" w:space="0" w:color="auto"/>
            </w:tcBorders>
          </w:tcPr>
          <w:p w14:paraId="423CC83C" w14:textId="77777777" w:rsidR="00A70F3F" w:rsidRDefault="00A70F3F">
            <w:pPr>
              <w:rPr>
                <w:sz w:val="22"/>
                <w:szCs w:val="22"/>
              </w:rPr>
            </w:pPr>
          </w:p>
        </w:tc>
        <w:tc>
          <w:tcPr>
            <w:tcW w:w="7612" w:type="dxa"/>
            <w:tcBorders>
              <w:left w:val="single" w:sz="4" w:space="0" w:color="auto"/>
              <w:bottom w:val="single" w:sz="4" w:space="0" w:color="auto"/>
            </w:tcBorders>
          </w:tcPr>
          <w:p w14:paraId="423CC83D" w14:textId="77777777" w:rsidR="00A70F3F" w:rsidRDefault="00E10A63">
            <w:pPr>
              <w:numPr>
                <w:ilvl w:val="0"/>
                <w:numId w:val="105"/>
              </w:numPr>
              <w:contextualSpacing/>
              <w:rPr>
                <w:rFonts w:eastAsia="Calibri"/>
                <w:sz w:val="22"/>
                <w:szCs w:val="22"/>
              </w:rPr>
            </w:pPr>
            <w:r>
              <w:rPr>
                <w:rFonts w:eastAsia="Calibri"/>
                <w:sz w:val="22"/>
                <w:szCs w:val="22"/>
              </w:rPr>
              <w:t>Require all mixed-use structures with no dwelling units and no residents below two feet above base flood elevation, to be elevated or floodproofed, in accordance with FEMA floodproofing standards at 44 CFR 60.3(c)(3)(ii) or successor standard, up to at least two feet above base flood elevation?</w:t>
            </w:r>
          </w:p>
          <w:p w14:paraId="423CC83E" w14:textId="77777777" w:rsidR="00A70F3F" w:rsidRDefault="00A70F3F">
            <w:pPr>
              <w:contextualSpacing/>
              <w:rPr>
                <w:rFonts w:eastAsia="Calibri"/>
                <w:sz w:val="22"/>
                <w:szCs w:val="22"/>
              </w:rPr>
            </w:pPr>
          </w:p>
        </w:tc>
        <w:tc>
          <w:tcPr>
            <w:tcW w:w="12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5"/>
              <w:gridCol w:w="487"/>
            </w:tblGrid>
            <w:tr w:rsidR="00A70F3F" w14:paraId="423CC842" w14:textId="77777777">
              <w:trPr>
                <w:trHeight w:val="170"/>
              </w:trPr>
              <w:tc>
                <w:tcPr>
                  <w:tcW w:w="425" w:type="dxa"/>
                </w:tcPr>
                <w:p w14:paraId="423CC83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4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4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46" w14:textId="77777777">
              <w:trPr>
                <w:trHeight w:val="225"/>
              </w:trPr>
              <w:tc>
                <w:tcPr>
                  <w:tcW w:w="425" w:type="dxa"/>
                </w:tcPr>
                <w:p w14:paraId="423CC84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84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84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847"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855" w14:textId="77777777" w:rsidTr="00403A79">
        <w:trPr>
          <w:trHeight w:val="773"/>
        </w:trPr>
        <w:tc>
          <w:tcPr>
            <w:tcW w:w="450" w:type="dxa"/>
            <w:vMerge/>
            <w:tcBorders>
              <w:top w:val="nil"/>
              <w:left w:val="nil"/>
              <w:bottom w:val="nil"/>
              <w:right w:val="single" w:sz="4" w:space="0" w:color="auto"/>
            </w:tcBorders>
          </w:tcPr>
          <w:p w14:paraId="423CC849" w14:textId="77777777" w:rsidR="00A70F3F" w:rsidRDefault="00A70F3F">
            <w:pPr>
              <w:rPr>
                <w:sz w:val="22"/>
                <w:szCs w:val="22"/>
              </w:rPr>
            </w:pPr>
          </w:p>
        </w:tc>
        <w:tc>
          <w:tcPr>
            <w:tcW w:w="7612" w:type="dxa"/>
            <w:tcBorders>
              <w:left w:val="single" w:sz="4" w:space="0" w:color="auto"/>
              <w:bottom w:val="single" w:sz="4" w:space="0" w:color="auto"/>
            </w:tcBorders>
          </w:tcPr>
          <w:p w14:paraId="423CC84B" w14:textId="3D09D545" w:rsidR="00A70F3F" w:rsidRPr="00A937DC" w:rsidRDefault="00E10A63" w:rsidP="00DA5C44">
            <w:pPr>
              <w:numPr>
                <w:ilvl w:val="0"/>
                <w:numId w:val="105"/>
              </w:numPr>
              <w:contextualSpacing/>
              <w:rPr>
                <w:rFonts w:eastAsia="Calibri"/>
                <w:sz w:val="22"/>
                <w:szCs w:val="22"/>
              </w:rPr>
            </w:pPr>
            <w:r>
              <w:rPr>
                <w:rFonts w:eastAsia="Calibri"/>
                <w:sz w:val="22"/>
                <w:szCs w:val="22"/>
              </w:rPr>
              <w:t>Require new housing to follow State, local, and tribal codes and standards for floodplain management requirements that exceed the elevation and floodproofing standards in questions a. and b. including elevation and setback, if applicable?</w:t>
            </w:r>
          </w:p>
        </w:tc>
        <w:tc>
          <w:tcPr>
            <w:tcW w:w="12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5"/>
              <w:gridCol w:w="487"/>
            </w:tblGrid>
            <w:tr w:rsidR="00A70F3F" w14:paraId="423CC84F" w14:textId="77777777">
              <w:trPr>
                <w:trHeight w:val="170"/>
              </w:trPr>
              <w:tc>
                <w:tcPr>
                  <w:tcW w:w="425" w:type="dxa"/>
                </w:tcPr>
                <w:p w14:paraId="423CC84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4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4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53" w14:textId="77777777">
              <w:trPr>
                <w:trHeight w:val="225"/>
              </w:trPr>
              <w:tc>
                <w:tcPr>
                  <w:tcW w:w="425" w:type="dxa"/>
                </w:tcPr>
                <w:p w14:paraId="423CC85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85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85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85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859" w14:textId="77777777" w:rsidTr="00403A79">
        <w:trPr>
          <w:cantSplit/>
        </w:trPr>
        <w:tc>
          <w:tcPr>
            <w:tcW w:w="450" w:type="dxa"/>
            <w:vMerge/>
            <w:tcBorders>
              <w:top w:val="nil"/>
              <w:left w:val="nil"/>
              <w:bottom w:val="nil"/>
              <w:right w:val="single" w:sz="4" w:space="0" w:color="auto"/>
            </w:tcBorders>
          </w:tcPr>
          <w:p w14:paraId="423CC856" w14:textId="77777777" w:rsidR="00A70F3F" w:rsidRDefault="00A70F3F">
            <w:pPr>
              <w:rPr>
                <w:sz w:val="22"/>
                <w:szCs w:val="22"/>
              </w:rPr>
            </w:pPr>
          </w:p>
        </w:tc>
        <w:tc>
          <w:tcPr>
            <w:tcW w:w="8905" w:type="dxa"/>
            <w:gridSpan w:val="2"/>
            <w:tcBorders>
              <w:left w:val="single" w:sz="4" w:space="0" w:color="auto"/>
              <w:bottom w:val="nil"/>
            </w:tcBorders>
          </w:tcPr>
          <w:p w14:paraId="423CC85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85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403A79" w14:paraId="7169475B" w14:textId="77777777" w:rsidTr="00403A79">
        <w:trPr>
          <w:cantSplit/>
        </w:trPr>
        <w:tc>
          <w:tcPr>
            <w:tcW w:w="450" w:type="dxa"/>
            <w:tcBorders>
              <w:top w:val="nil"/>
              <w:left w:val="nil"/>
              <w:bottom w:val="nil"/>
              <w:right w:val="single" w:sz="4" w:space="0" w:color="auto"/>
            </w:tcBorders>
          </w:tcPr>
          <w:p w14:paraId="32233C84" w14:textId="77777777" w:rsidR="00403A79" w:rsidRDefault="00403A79">
            <w:pPr>
              <w:rPr>
                <w:sz w:val="22"/>
                <w:szCs w:val="22"/>
              </w:rPr>
            </w:pPr>
          </w:p>
        </w:tc>
        <w:tc>
          <w:tcPr>
            <w:tcW w:w="8905" w:type="dxa"/>
            <w:gridSpan w:val="2"/>
            <w:tcBorders>
              <w:top w:val="nil"/>
              <w:left w:val="single" w:sz="4" w:space="0" w:color="auto"/>
              <w:bottom w:val="single" w:sz="4" w:space="0" w:color="auto"/>
            </w:tcBorders>
          </w:tcPr>
          <w:p w14:paraId="0CD563FB" w14:textId="77777777" w:rsidR="00403A79" w:rsidRDefault="00403A79">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r>
    </w:tbl>
    <w:p w14:paraId="423CC85B" w14:textId="77777777" w:rsidR="00A70F3F" w:rsidRDefault="00A70F3F">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1"/>
        <w:gridCol w:w="1284"/>
      </w:tblGrid>
      <w:tr w:rsidR="00A70F3F" w14:paraId="423CC861" w14:textId="77777777" w:rsidTr="00403A79">
        <w:trPr>
          <w:cantSplit/>
          <w:trHeight w:val="467"/>
        </w:trPr>
        <w:tc>
          <w:tcPr>
            <w:tcW w:w="450" w:type="dxa"/>
            <w:vMerge w:val="restart"/>
            <w:tcBorders>
              <w:top w:val="nil"/>
              <w:left w:val="nil"/>
              <w:bottom w:val="nil"/>
              <w:right w:val="single" w:sz="4" w:space="0" w:color="auto"/>
            </w:tcBorders>
          </w:tcPr>
          <w:p w14:paraId="423CC85C"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85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Cs/>
                <w:i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
                <w:iCs/>
                <w:noProof/>
                <w:sz w:val="22"/>
                <w:szCs w:val="22"/>
              </w:rPr>
              <w:t xml:space="preserve">, </w:t>
            </w:r>
            <w:r>
              <w:rPr>
                <w:bCs/>
                <w:iCs/>
                <w:noProof/>
                <w:sz w:val="22"/>
                <w:szCs w:val="22"/>
              </w:rPr>
              <w:t>do activity files document:</w:t>
            </w:r>
          </w:p>
          <w:p w14:paraId="423CC85E"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bCs/>
                <w:iCs/>
                <w:noProof/>
                <w:sz w:val="22"/>
                <w:szCs w:val="22"/>
              </w:rPr>
            </w:pPr>
          </w:p>
          <w:p w14:paraId="423CC85F"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860"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A70F3F" w14:paraId="423CC876" w14:textId="77777777" w:rsidTr="00DA5C44">
        <w:trPr>
          <w:trHeight w:val="512"/>
        </w:trPr>
        <w:tc>
          <w:tcPr>
            <w:tcW w:w="450" w:type="dxa"/>
            <w:vMerge/>
            <w:tcBorders>
              <w:top w:val="nil"/>
              <w:left w:val="nil"/>
              <w:bottom w:val="nil"/>
              <w:right w:val="single" w:sz="4" w:space="0" w:color="auto"/>
            </w:tcBorders>
          </w:tcPr>
          <w:p w14:paraId="423CC862" w14:textId="77777777" w:rsidR="00A70F3F" w:rsidRDefault="00A70F3F">
            <w:pPr>
              <w:rPr>
                <w:sz w:val="22"/>
                <w:szCs w:val="22"/>
              </w:rPr>
            </w:pPr>
          </w:p>
        </w:tc>
        <w:tc>
          <w:tcPr>
            <w:tcW w:w="7621" w:type="dxa"/>
            <w:tcBorders>
              <w:top w:val="single" w:sz="4" w:space="0" w:color="auto"/>
              <w:left w:val="single" w:sz="4" w:space="0" w:color="auto"/>
              <w:bottom w:val="single" w:sz="4" w:space="0" w:color="auto"/>
              <w:right w:val="single" w:sz="4" w:space="0" w:color="auto"/>
            </w:tcBorders>
          </w:tcPr>
          <w:p w14:paraId="423CC863" w14:textId="77777777" w:rsidR="00A70F3F" w:rsidRDefault="00E10A63">
            <w:pPr>
              <w:pStyle w:val="ListParagraph"/>
              <w:numPr>
                <w:ilvl w:val="0"/>
                <w:numId w:val="106"/>
              </w:numPr>
              <w:spacing w:line="240" w:lineRule="auto"/>
              <w:rPr>
                <w:rFonts w:ascii="Times New Roman" w:hAnsi="Times New Roman"/>
              </w:rPr>
            </w:pPr>
            <w:r>
              <w:rPr>
                <w:rFonts w:ascii="Times New Roman" w:hAnsi="Times New Roman"/>
              </w:rPr>
              <w:t>That new housing within a 100-year (or 1 percent annual chance) floodplain is either:</w:t>
            </w:r>
          </w:p>
          <w:p w14:paraId="423CC864" w14:textId="77777777" w:rsidR="00A70F3F" w:rsidRDefault="00E10A63">
            <w:pPr>
              <w:ind w:left="1080"/>
              <w:rPr>
                <w:sz w:val="22"/>
                <w:szCs w:val="22"/>
              </w:rPr>
            </w:pPr>
            <w:r>
              <w:rPr>
                <w:sz w:val="22"/>
                <w:szCs w:val="22"/>
              </w:rPr>
              <w:t>If the new housing activity is a mixed-use development, reviewer should select “N/A” and answer 17.b.</w:t>
            </w:r>
          </w:p>
          <w:p w14:paraId="423CC865" w14:textId="77777777" w:rsidR="00A70F3F" w:rsidRDefault="00A70F3F">
            <w:pPr>
              <w:spacing w:after="200"/>
              <w:contextualSpacing/>
              <w:rPr>
                <w:rFonts w:eastAsia="Calibri"/>
                <w:sz w:val="22"/>
                <w:szCs w:val="22"/>
              </w:rPr>
            </w:pPr>
          </w:p>
          <w:p w14:paraId="423CC866" w14:textId="6EC9D60F" w:rsidR="00A70F3F" w:rsidRDefault="00797743">
            <w:pPr>
              <w:numPr>
                <w:ilvl w:val="1"/>
                <w:numId w:val="106"/>
              </w:numPr>
              <w:spacing w:after="200"/>
              <w:contextualSpacing/>
              <w:rPr>
                <w:rFonts w:eastAsia="Calibri"/>
                <w:sz w:val="22"/>
                <w:szCs w:val="22"/>
              </w:rPr>
            </w:pPr>
            <w:r>
              <w:rPr>
                <w:rFonts w:eastAsia="Calibri"/>
                <w:sz w:val="22"/>
                <w:szCs w:val="22"/>
              </w:rPr>
              <w:t xml:space="preserve">Elevated </w:t>
            </w:r>
            <w:r w:rsidR="00E10A63">
              <w:rPr>
                <w:rFonts w:eastAsia="Calibri"/>
                <w:sz w:val="22"/>
                <w:szCs w:val="22"/>
              </w:rPr>
              <w:t>with the lowest floor, including the basement, at least two feet above the base flood elevation?</w:t>
            </w:r>
          </w:p>
          <w:p w14:paraId="423CC867" w14:textId="77777777" w:rsidR="00A70F3F" w:rsidRDefault="00A70F3F">
            <w:pPr>
              <w:spacing w:after="200"/>
              <w:ind w:left="360"/>
              <w:contextualSpacing/>
              <w:rPr>
                <w:rFonts w:eastAsia="Calibri"/>
                <w:sz w:val="22"/>
                <w:szCs w:val="22"/>
              </w:rPr>
            </w:pPr>
          </w:p>
          <w:p w14:paraId="423CC868" w14:textId="77777777" w:rsidR="00A70F3F" w:rsidRDefault="00E10A63">
            <w:pPr>
              <w:ind w:left="360"/>
              <w:jc w:val="center"/>
              <w:rPr>
                <w:b/>
                <w:bCs/>
                <w:sz w:val="22"/>
                <w:szCs w:val="22"/>
              </w:rPr>
            </w:pPr>
            <w:r>
              <w:rPr>
                <w:b/>
                <w:bCs/>
                <w:sz w:val="22"/>
                <w:szCs w:val="22"/>
              </w:rPr>
              <w:t>OR</w:t>
            </w:r>
          </w:p>
          <w:p w14:paraId="423CC869" w14:textId="77777777" w:rsidR="00A70F3F" w:rsidRDefault="00A70F3F">
            <w:pPr>
              <w:ind w:left="360"/>
              <w:rPr>
                <w:sz w:val="22"/>
                <w:szCs w:val="22"/>
              </w:rPr>
            </w:pPr>
          </w:p>
          <w:p w14:paraId="423CC86A" w14:textId="40EE66DD" w:rsidR="00A70F3F" w:rsidRDefault="00797743">
            <w:pPr>
              <w:numPr>
                <w:ilvl w:val="1"/>
                <w:numId w:val="106"/>
              </w:numPr>
              <w:rPr>
                <w:sz w:val="22"/>
                <w:szCs w:val="22"/>
              </w:rPr>
            </w:pPr>
            <w:r>
              <w:rPr>
                <w:sz w:val="22"/>
                <w:szCs w:val="22"/>
              </w:rPr>
              <w:t xml:space="preserve">Meets </w:t>
            </w:r>
            <w:r w:rsidR="00E10A63">
              <w:rPr>
                <w:sz w:val="22"/>
                <w:szCs w:val="22"/>
              </w:rPr>
              <w:t xml:space="preserve">the design flood elevation standards of ASCE–24 if </w:t>
            </w:r>
            <w:r w:rsidR="00D71F01">
              <w:rPr>
                <w:sz w:val="22"/>
                <w:szCs w:val="22"/>
              </w:rPr>
              <w:t>it results</w:t>
            </w:r>
            <w:r w:rsidR="00E10A63">
              <w:rPr>
                <w:sz w:val="22"/>
                <w:szCs w:val="22"/>
              </w:rPr>
              <w:t xml:space="preserve"> in an elevation higher than two feet above base flood elevation</w:t>
            </w:r>
            <w:r w:rsidR="008157AA">
              <w:rPr>
                <w:sz w:val="22"/>
                <w:szCs w:val="22"/>
              </w:rPr>
              <w:t>?</w:t>
            </w:r>
          </w:p>
          <w:p w14:paraId="423CC86B" w14:textId="77777777" w:rsidR="00A70F3F" w:rsidRDefault="00A70F3F">
            <w:pPr>
              <w:rPr>
                <w:sz w:val="22"/>
                <w:szCs w:val="22"/>
              </w:rPr>
            </w:pPr>
          </w:p>
          <w:p w14:paraId="423CC86C" w14:textId="77777777" w:rsidR="00A70F3F" w:rsidRDefault="00E10A63">
            <w:pPr>
              <w:rPr>
                <w:rFonts w:eastAsia="Calibri"/>
                <w:sz w:val="22"/>
                <w:szCs w:val="22"/>
              </w:rPr>
            </w:pPr>
            <w:r>
              <w:rPr>
                <w:rFonts w:eastAsia="Calibri"/>
                <w:sz w:val="22"/>
                <w:szCs w:val="22"/>
              </w:rPr>
              <w:t>[</w:t>
            </w:r>
            <w:r>
              <w:rPr>
                <w:sz w:val="22"/>
                <w:szCs w:val="22"/>
              </w:rPr>
              <w:t>84 FR 45864 and 86 FR 566]</w:t>
            </w:r>
          </w:p>
        </w:tc>
        <w:tc>
          <w:tcPr>
            <w:tcW w:w="128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0"/>
              <w:gridCol w:w="483"/>
            </w:tblGrid>
            <w:tr w:rsidR="00A70F3F" w14:paraId="423CC870" w14:textId="77777777">
              <w:trPr>
                <w:trHeight w:val="170"/>
              </w:trPr>
              <w:tc>
                <w:tcPr>
                  <w:tcW w:w="425" w:type="dxa"/>
                </w:tcPr>
                <w:p w14:paraId="423CC86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6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6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74" w14:textId="77777777">
              <w:trPr>
                <w:trHeight w:val="225"/>
              </w:trPr>
              <w:tc>
                <w:tcPr>
                  <w:tcW w:w="425" w:type="dxa"/>
                </w:tcPr>
                <w:p w14:paraId="423CC87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87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87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87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884" w14:textId="77777777" w:rsidTr="00DA5C44">
        <w:trPr>
          <w:trHeight w:val="1790"/>
        </w:trPr>
        <w:tc>
          <w:tcPr>
            <w:tcW w:w="450" w:type="dxa"/>
            <w:vMerge/>
            <w:tcBorders>
              <w:top w:val="nil"/>
              <w:left w:val="nil"/>
              <w:bottom w:val="nil"/>
              <w:right w:val="single" w:sz="4" w:space="0" w:color="auto"/>
            </w:tcBorders>
          </w:tcPr>
          <w:p w14:paraId="423CC877" w14:textId="77777777" w:rsidR="00A70F3F" w:rsidRDefault="00A70F3F">
            <w:pPr>
              <w:rPr>
                <w:sz w:val="22"/>
                <w:szCs w:val="22"/>
              </w:rPr>
            </w:pPr>
          </w:p>
        </w:tc>
        <w:tc>
          <w:tcPr>
            <w:tcW w:w="7621" w:type="dxa"/>
            <w:tcBorders>
              <w:left w:val="single" w:sz="4" w:space="0" w:color="auto"/>
              <w:bottom w:val="single" w:sz="4" w:space="0" w:color="auto"/>
            </w:tcBorders>
          </w:tcPr>
          <w:p w14:paraId="423CC878" w14:textId="77777777" w:rsidR="00A70F3F" w:rsidRPr="00403A79" w:rsidRDefault="00E10A63">
            <w:pPr>
              <w:numPr>
                <w:ilvl w:val="0"/>
                <w:numId w:val="106"/>
              </w:numPr>
              <w:contextualSpacing/>
              <w:rPr>
                <w:rFonts w:eastAsia="Calibri"/>
              </w:rPr>
            </w:pPr>
            <w:r w:rsidRPr="00403A79">
              <w:rPr>
                <w:rFonts w:eastAsia="Calibri"/>
              </w:rPr>
              <w:t>That new mixed-use structures with no dwelling units and no residents below two feet above base flood elevation, are elevated up to at least two feet above base flood elevation or floodproofed, in accordance with FEMA floodproofing standards at 44 CFR 60.3(c)(3)(ii) or successor standard, up to at least two feet above base flood elevation?</w:t>
            </w:r>
          </w:p>
          <w:p w14:paraId="423CC879" w14:textId="77777777" w:rsidR="00A70F3F" w:rsidRPr="00403A79" w:rsidRDefault="00A70F3F">
            <w:pPr>
              <w:contextualSpacing/>
              <w:rPr>
                <w:rFonts w:eastAsia="Calibri"/>
              </w:rPr>
            </w:pPr>
          </w:p>
          <w:p w14:paraId="423CC87A" w14:textId="77777777" w:rsidR="00A70F3F" w:rsidRPr="00403A79" w:rsidRDefault="00E10A63">
            <w:pPr>
              <w:contextualSpacing/>
              <w:rPr>
                <w:rFonts w:eastAsia="Calibri"/>
              </w:rPr>
            </w:pPr>
            <w:r w:rsidRPr="00403A79">
              <w:rPr>
                <w:rFonts w:eastAsia="Calibri"/>
              </w:rPr>
              <w:t>[84 FR 45864</w:t>
            </w:r>
            <w:r w:rsidRPr="00403A79">
              <w:t xml:space="preserve"> and 86 FR 566</w:t>
            </w:r>
            <w:r w:rsidRPr="00403A79">
              <w:rPr>
                <w:rFonts w:eastAsia="Calibri"/>
              </w:rPr>
              <w:t>]</w:t>
            </w:r>
          </w:p>
        </w:tc>
        <w:tc>
          <w:tcPr>
            <w:tcW w:w="128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0"/>
              <w:gridCol w:w="483"/>
            </w:tblGrid>
            <w:tr w:rsidR="00A70F3F" w:rsidRPr="00403A79" w14:paraId="423CC87E" w14:textId="77777777">
              <w:trPr>
                <w:trHeight w:val="170"/>
              </w:trPr>
              <w:tc>
                <w:tcPr>
                  <w:tcW w:w="381" w:type="dxa"/>
                </w:tcPr>
                <w:p w14:paraId="423CC87B"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Check1"/>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c>
                <w:tcPr>
                  <w:tcW w:w="410" w:type="dxa"/>
                </w:tcPr>
                <w:p w14:paraId="423CC87C"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Check1"/>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c>
                <w:tcPr>
                  <w:tcW w:w="483" w:type="dxa"/>
                </w:tcPr>
                <w:p w14:paraId="423CC87D"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r>
            <w:tr w:rsidR="00A70F3F" w:rsidRPr="00403A79" w14:paraId="423CC882" w14:textId="77777777">
              <w:trPr>
                <w:trHeight w:val="225"/>
              </w:trPr>
              <w:tc>
                <w:tcPr>
                  <w:tcW w:w="381" w:type="dxa"/>
                </w:tcPr>
                <w:p w14:paraId="423CC87F"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Yes</w:t>
                  </w:r>
                </w:p>
              </w:tc>
              <w:tc>
                <w:tcPr>
                  <w:tcW w:w="410" w:type="dxa"/>
                </w:tcPr>
                <w:p w14:paraId="423CC880"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No</w:t>
                  </w:r>
                </w:p>
              </w:tc>
              <w:tc>
                <w:tcPr>
                  <w:tcW w:w="483" w:type="dxa"/>
                </w:tcPr>
                <w:p w14:paraId="423CC881"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N/A</w:t>
                  </w:r>
                </w:p>
              </w:tc>
            </w:tr>
          </w:tbl>
          <w:p w14:paraId="423CC883" w14:textId="77777777" w:rsidR="00A70F3F" w:rsidRPr="00403A79"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pPr>
          </w:p>
        </w:tc>
      </w:tr>
      <w:tr w:rsidR="00A70F3F" w14:paraId="423CC891" w14:textId="77777777" w:rsidTr="00403A79">
        <w:trPr>
          <w:trHeight w:val="332"/>
        </w:trPr>
        <w:tc>
          <w:tcPr>
            <w:tcW w:w="450" w:type="dxa"/>
            <w:vMerge/>
            <w:tcBorders>
              <w:top w:val="nil"/>
              <w:left w:val="nil"/>
              <w:bottom w:val="nil"/>
              <w:right w:val="single" w:sz="4" w:space="0" w:color="auto"/>
            </w:tcBorders>
          </w:tcPr>
          <w:p w14:paraId="423CC885" w14:textId="77777777" w:rsidR="00A70F3F" w:rsidRDefault="00A70F3F">
            <w:pPr>
              <w:rPr>
                <w:sz w:val="22"/>
                <w:szCs w:val="22"/>
              </w:rPr>
            </w:pPr>
          </w:p>
        </w:tc>
        <w:tc>
          <w:tcPr>
            <w:tcW w:w="7621" w:type="dxa"/>
            <w:tcBorders>
              <w:left w:val="single" w:sz="4" w:space="0" w:color="auto"/>
              <w:bottom w:val="single" w:sz="4" w:space="0" w:color="auto"/>
            </w:tcBorders>
          </w:tcPr>
          <w:p w14:paraId="423CC886" w14:textId="77777777" w:rsidR="00A70F3F" w:rsidRPr="00403A79" w:rsidRDefault="00E10A63">
            <w:pPr>
              <w:numPr>
                <w:ilvl w:val="0"/>
                <w:numId w:val="106"/>
              </w:numPr>
              <w:spacing w:after="160"/>
              <w:rPr>
                <w:rFonts w:eastAsia="Calibri"/>
              </w:rPr>
            </w:pPr>
            <w:r w:rsidRPr="00403A79">
              <w:rPr>
                <w:rFonts w:eastAsia="Calibri"/>
              </w:rPr>
              <w:t>That the new housing follows State, local, and tribal codes and standards for floodplain management requirements that exceed the elevation and floodproofing standards in questions a. or b., including elevation and setbacks, if applicable?</w:t>
            </w:r>
          </w:p>
          <w:p w14:paraId="423CC887" w14:textId="77777777" w:rsidR="00A70F3F" w:rsidRPr="00403A79" w:rsidRDefault="00E10A63">
            <w:r w:rsidRPr="00403A79">
              <w:rPr>
                <w:rFonts w:eastAsia="Calibri"/>
              </w:rPr>
              <w:t>[</w:t>
            </w:r>
            <w:r w:rsidRPr="00403A79">
              <w:t>83 FR 5861 and 86 FR 566]</w:t>
            </w:r>
          </w:p>
        </w:tc>
        <w:tc>
          <w:tcPr>
            <w:tcW w:w="128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97"/>
              <w:gridCol w:w="484"/>
            </w:tblGrid>
            <w:tr w:rsidR="00A70F3F" w:rsidRPr="00403A79" w14:paraId="423CC88B" w14:textId="77777777">
              <w:trPr>
                <w:trHeight w:val="170"/>
              </w:trPr>
              <w:tc>
                <w:tcPr>
                  <w:tcW w:w="425" w:type="dxa"/>
                </w:tcPr>
                <w:p w14:paraId="423CC888"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Check1"/>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c>
                <w:tcPr>
                  <w:tcW w:w="576" w:type="dxa"/>
                </w:tcPr>
                <w:p w14:paraId="423CC889"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Check1"/>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c>
                <w:tcPr>
                  <w:tcW w:w="606" w:type="dxa"/>
                </w:tcPr>
                <w:p w14:paraId="423CC88A"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pPr>
                  <w:r w:rsidRPr="00403A79">
                    <w:rPr>
                      <w:color w:val="2B579A"/>
                      <w:shd w:val="clear" w:color="auto" w:fill="E6E6E6"/>
                    </w:rPr>
                    <w:fldChar w:fldCharType="begin">
                      <w:ffData>
                        <w:name w:val=""/>
                        <w:enabled/>
                        <w:calcOnExit w:val="0"/>
                        <w:checkBox>
                          <w:sizeAuto/>
                          <w:default w:val="0"/>
                        </w:checkBox>
                      </w:ffData>
                    </w:fldChar>
                  </w:r>
                  <w:r w:rsidRPr="00403A79">
                    <w:instrText xml:space="preserve"> FORMCHECKBOX </w:instrText>
                  </w:r>
                  <w:r w:rsidR="001F34C8">
                    <w:rPr>
                      <w:color w:val="2B579A"/>
                      <w:shd w:val="clear" w:color="auto" w:fill="E6E6E6"/>
                    </w:rPr>
                  </w:r>
                  <w:r w:rsidR="001F34C8">
                    <w:rPr>
                      <w:color w:val="2B579A"/>
                      <w:shd w:val="clear" w:color="auto" w:fill="E6E6E6"/>
                    </w:rPr>
                    <w:fldChar w:fldCharType="separate"/>
                  </w:r>
                  <w:r w:rsidRPr="00403A79">
                    <w:rPr>
                      <w:color w:val="2B579A"/>
                      <w:shd w:val="clear" w:color="auto" w:fill="E6E6E6"/>
                    </w:rPr>
                    <w:fldChar w:fldCharType="end"/>
                  </w:r>
                </w:p>
              </w:tc>
            </w:tr>
            <w:tr w:rsidR="00A70F3F" w:rsidRPr="00403A79" w14:paraId="423CC88F" w14:textId="77777777">
              <w:trPr>
                <w:trHeight w:val="225"/>
              </w:trPr>
              <w:tc>
                <w:tcPr>
                  <w:tcW w:w="425" w:type="dxa"/>
                </w:tcPr>
                <w:p w14:paraId="423CC88C"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Yes</w:t>
                  </w:r>
                </w:p>
              </w:tc>
              <w:tc>
                <w:tcPr>
                  <w:tcW w:w="576" w:type="dxa"/>
                </w:tcPr>
                <w:p w14:paraId="423CC88D"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No</w:t>
                  </w:r>
                </w:p>
              </w:tc>
              <w:tc>
                <w:tcPr>
                  <w:tcW w:w="606" w:type="dxa"/>
                </w:tcPr>
                <w:p w14:paraId="423CC88E"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rPr>
                  </w:pPr>
                  <w:r w:rsidRPr="00403A79">
                    <w:rPr>
                      <w:b/>
                      <w:bCs/>
                    </w:rPr>
                    <w:t>N/A</w:t>
                  </w:r>
                </w:p>
              </w:tc>
            </w:tr>
          </w:tbl>
          <w:p w14:paraId="423CC890" w14:textId="77777777" w:rsidR="00A70F3F" w:rsidRPr="00403A79" w:rsidRDefault="00A70F3F">
            <w:pPr>
              <w:tabs>
                <w:tab w:val="left" w:pos="720"/>
                <w:tab w:val="left" w:pos="1440"/>
                <w:tab w:val="left" w:pos="2160"/>
                <w:tab w:val="left" w:pos="2880"/>
                <w:tab w:val="left" w:pos="3600"/>
                <w:tab w:val="center" w:pos="4320"/>
                <w:tab w:val="left" w:pos="5040"/>
                <w:tab w:val="left" w:pos="5760"/>
                <w:tab w:val="left" w:pos="6480"/>
                <w:tab w:val="right" w:pos="8640"/>
              </w:tabs>
            </w:pPr>
          </w:p>
        </w:tc>
      </w:tr>
      <w:tr w:rsidR="00A70F3F" w14:paraId="423CC895" w14:textId="77777777" w:rsidTr="00403A79">
        <w:trPr>
          <w:cantSplit/>
        </w:trPr>
        <w:tc>
          <w:tcPr>
            <w:tcW w:w="450" w:type="dxa"/>
            <w:vMerge/>
            <w:tcBorders>
              <w:top w:val="nil"/>
              <w:left w:val="nil"/>
              <w:bottom w:val="nil"/>
              <w:right w:val="single" w:sz="4" w:space="0" w:color="auto"/>
            </w:tcBorders>
          </w:tcPr>
          <w:p w14:paraId="423CC892" w14:textId="77777777" w:rsidR="00A70F3F" w:rsidRDefault="00A70F3F">
            <w:pPr>
              <w:rPr>
                <w:sz w:val="22"/>
                <w:szCs w:val="22"/>
              </w:rPr>
            </w:pPr>
          </w:p>
        </w:tc>
        <w:tc>
          <w:tcPr>
            <w:tcW w:w="8905" w:type="dxa"/>
            <w:gridSpan w:val="2"/>
            <w:tcBorders>
              <w:left w:val="single" w:sz="4" w:space="0" w:color="auto"/>
              <w:bottom w:val="nil"/>
            </w:tcBorders>
          </w:tcPr>
          <w:p w14:paraId="423CC893"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03A79">
              <w:rPr>
                <w:b/>
                <w:bCs/>
              </w:rPr>
              <w:t>Describe Basis for Conclusion:</w:t>
            </w:r>
          </w:p>
          <w:p w14:paraId="423CC894" w14:textId="77777777" w:rsidR="00A70F3F" w:rsidRPr="00403A79" w:rsidRDefault="00E10A63">
            <w:pPr>
              <w:tabs>
                <w:tab w:val="left" w:pos="720"/>
                <w:tab w:val="left" w:pos="1440"/>
                <w:tab w:val="left" w:pos="2160"/>
                <w:tab w:val="left" w:pos="2880"/>
                <w:tab w:val="left" w:pos="3600"/>
                <w:tab w:val="center" w:pos="4320"/>
                <w:tab w:val="left" w:pos="5040"/>
                <w:tab w:val="left" w:pos="5760"/>
                <w:tab w:val="left" w:pos="6480"/>
                <w:tab w:val="right" w:pos="8640"/>
              </w:tabs>
            </w:pPr>
            <w:r w:rsidRPr="00403A79">
              <w:rPr>
                <w:color w:val="2B579A"/>
                <w:shd w:val="clear" w:color="auto" w:fill="E6E6E6"/>
              </w:rPr>
              <w:fldChar w:fldCharType="begin">
                <w:ffData>
                  <w:name w:val="Text5"/>
                  <w:enabled/>
                  <w:calcOnExit w:val="0"/>
                  <w:textInput/>
                </w:ffData>
              </w:fldChar>
            </w:r>
            <w:r w:rsidRPr="00403A79">
              <w:instrText xml:space="preserve"> FORMTEXT </w:instrText>
            </w:r>
            <w:r w:rsidRPr="00403A79">
              <w:rPr>
                <w:color w:val="2B579A"/>
                <w:shd w:val="clear" w:color="auto" w:fill="E6E6E6"/>
              </w:rPr>
            </w:r>
            <w:r w:rsidRPr="00403A79">
              <w:rPr>
                <w:color w:val="2B579A"/>
                <w:shd w:val="clear" w:color="auto" w:fill="E6E6E6"/>
              </w:rPr>
              <w:fldChar w:fldCharType="separate"/>
            </w:r>
            <w:r w:rsidRPr="00403A79">
              <w:rPr>
                <w:noProof/>
              </w:rPr>
              <w:t> </w:t>
            </w:r>
            <w:r w:rsidRPr="00403A79">
              <w:rPr>
                <w:noProof/>
              </w:rPr>
              <w:t> </w:t>
            </w:r>
            <w:r w:rsidRPr="00403A79">
              <w:rPr>
                <w:noProof/>
              </w:rPr>
              <w:t> </w:t>
            </w:r>
            <w:r w:rsidRPr="00403A79">
              <w:rPr>
                <w:noProof/>
              </w:rPr>
              <w:t> </w:t>
            </w:r>
            <w:r w:rsidRPr="00403A79">
              <w:rPr>
                <w:noProof/>
              </w:rPr>
              <w:t> </w:t>
            </w:r>
            <w:r w:rsidRPr="00403A79">
              <w:rPr>
                <w:color w:val="2B579A"/>
                <w:shd w:val="clear" w:color="auto" w:fill="E6E6E6"/>
              </w:rPr>
              <w:fldChar w:fldCharType="end"/>
            </w:r>
          </w:p>
        </w:tc>
      </w:tr>
      <w:tr w:rsidR="00403A79" w14:paraId="71E4614D" w14:textId="77777777" w:rsidTr="00403A79">
        <w:trPr>
          <w:cantSplit/>
        </w:trPr>
        <w:tc>
          <w:tcPr>
            <w:tcW w:w="450" w:type="dxa"/>
            <w:tcBorders>
              <w:top w:val="nil"/>
              <w:left w:val="nil"/>
              <w:bottom w:val="nil"/>
              <w:right w:val="single" w:sz="4" w:space="0" w:color="auto"/>
            </w:tcBorders>
          </w:tcPr>
          <w:p w14:paraId="7E19F9FA" w14:textId="77777777" w:rsidR="00403A79" w:rsidRDefault="00403A79">
            <w:pPr>
              <w:rPr>
                <w:sz w:val="22"/>
                <w:szCs w:val="22"/>
              </w:rPr>
            </w:pPr>
          </w:p>
        </w:tc>
        <w:tc>
          <w:tcPr>
            <w:tcW w:w="8905" w:type="dxa"/>
            <w:gridSpan w:val="2"/>
            <w:tcBorders>
              <w:top w:val="nil"/>
              <w:left w:val="single" w:sz="4" w:space="0" w:color="auto"/>
              <w:bottom w:val="single" w:sz="4" w:space="0" w:color="auto"/>
            </w:tcBorders>
          </w:tcPr>
          <w:p w14:paraId="4597F6D0" w14:textId="77777777" w:rsidR="00403A79" w:rsidRPr="00403A79" w:rsidRDefault="00403A79">
            <w:pPr>
              <w:tabs>
                <w:tab w:val="left" w:pos="720"/>
                <w:tab w:val="left" w:pos="1440"/>
                <w:tab w:val="left" w:pos="2160"/>
                <w:tab w:val="left" w:pos="2880"/>
                <w:tab w:val="left" w:pos="3600"/>
                <w:tab w:val="center" w:pos="4320"/>
                <w:tab w:val="left" w:pos="5040"/>
                <w:tab w:val="left" w:pos="5760"/>
                <w:tab w:val="left" w:pos="6480"/>
                <w:tab w:val="right" w:pos="8640"/>
              </w:tabs>
              <w:rPr>
                <w:b/>
                <w:bCs/>
              </w:rPr>
            </w:pPr>
          </w:p>
        </w:tc>
      </w:tr>
    </w:tbl>
    <w:p w14:paraId="423CC897"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83"/>
        <w:gridCol w:w="1222"/>
      </w:tblGrid>
      <w:tr w:rsidR="00A70F3F" w14:paraId="423CC89B" w14:textId="77777777">
        <w:trPr>
          <w:cantSplit/>
          <w:trHeight w:val="530"/>
        </w:trPr>
        <w:tc>
          <w:tcPr>
            <w:tcW w:w="450" w:type="dxa"/>
            <w:vMerge w:val="restart"/>
            <w:tcBorders>
              <w:top w:val="nil"/>
              <w:left w:val="nil"/>
              <w:bottom w:val="nil"/>
            </w:tcBorders>
          </w:tcPr>
          <w:p w14:paraId="423CC898" w14:textId="77777777" w:rsidR="00A70F3F" w:rsidRDefault="00A70F3F">
            <w:pPr>
              <w:pStyle w:val="ListParagraph"/>
              <w:numPr>
                <w:ilvl w:val="0"/>
                <w:numId w:val="97"/>
              </w:numPr>
            </w:pPr>
          </w:p>
        </w:tc>
        <w:tc>
          <w:tcPr>
            <w:tcW w:w="8905" w:type="dxa"/>
            <w:gridSpan w:val="2"/>
            <w:tcBorders>
              <w:bottom w:val="single" w:sz="4" w:space="0" w:color="auto"/>
            </w:tcBorders>
          </w:tcPr>
          <w:p w14:paraId="423CC89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standards for </w:t>
            </w:r>
            <w:r>
              <w:rPr>
                <w:b/>
                <w:i/>
                <w:sz w:val="22"/>
                <w:szCs w:val="22"/>
              </w:rPr>
              <w:t>broadband infrastructure</w:t>
            </w:r>
            <w:r>
              <w:rPr>
                <w:sz w:val="22"/>
                <w:szCs w:val="22"/>
              </w:rPr>
              <w:t xml:space="preserve"> in housing do the policies and procedures:</w:t>
            </w:r>
          </w:p>
          <w:p w14:paraId="423CC89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8A8" w14:textId="77777777">
        <w:trPr>
          <w:trHeight w:val="773"/>
        </w:trPr>
        <w:tc>
          <w:tcPr>
            <w:tcW w:w="450" w:type="dxa"/>
            <w:vMerge/>
            <w:tcBorders>
              <w:left w:val="nil"/>
              <w:bottom w:val="nil"/>
            </w:tcBorders>
          </w:tcPr>
          <w:p w14:paraId="423CC89C" w14:textId="77777777" w:rsidR="00A70F3F" w:rsidRDefault="00A70F3F">
            <w:pPr>
              <w:rPr>
                <w:sz w:val="22"/>
                <w:szCs w:val="22"/>
              </w:rPr>
            </w:pPr>
          </w:p>
        </w:tc>
        <w:tc>
          <w:tcPr>
            <w:tcW w:w="7683" w:type="dxa"/>
            <w:tcBorders>
              <w:top w:val="single" w:sz="4" w:space="0" w:color="auto"/>
              <w:bottom w:val="nil"/>
              <w:right w:val="single" w:sz="4" w:space="0" w:color="auto"/>
            </w:tcBorders>
          </w:tcPr>
          <w:p w14:paraId="423CC89D" w14:textId="77777777" w:rsidR="00A70F3F" w:rsidRDefault="00E10A63">
            <w:pPr>
              <w:pStyle w:val="ListParagraph"/>
              <w:numPr>
                <w:ilvl w:val="0"/>
                <w:numId w:val="86"/>
              </w:numPr>
              <w:rPr>
                <w:rFonts w:ascii="Times New Roman" w:hAnsi="Times New Roman"/>
              </w:rPr>
            </w:pPr>
            <w:r>
              <w:rPr>
                <w:rFonts w:ascii="Times New Roman" w:hAnsi="Times New Roman"/>
              </w:rPr>
              <w:t xml:space="preserve">Require any new construction or substantial rehabilitation of a building with more than four-rental units to include installation of broadband infrastructure, unless one of the following exceptions is documented: </w:t>
            </w:r>
          </w:p>
          <w:p w14:paraId="423CC89E" w14:textId="77777777" w:rsidR="00A70F3F" w:rsidRDefault="00A70F3F">
            <w:pPr>
              <w:pStyle w:val="ListParagraph"/>
              <w:spacing w:after="0" w:line="240" w:lineRule="auto"/>
              <w:rPr>
                <w:rFonts w:ascii="Times New Roman" w:hAnsi="Times New Roman"/>
              </w:rPr>
            </w:pPr>
          </w:p>
        </w:tc>
        <w:tc>
          <w:tcPr>
            <w:tcW w:w="122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79"/>
              <w:gridCol w:w="460"/>
            </w:tblGrid>
            <w:tr w:rsidR="00A70F3F" w14:paraId="423CC8A2" w14:textId="77777777">
              <w:trPr>
                <w:trHeight w:val="170"/>
              </w:trPr>
              <w:tc>
                <w:tcPr>
                  <w:tcW w:w="425" w:type="dxa"/>
                </w:tcPr>
                <w:p w14:paraId="423CC89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A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A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A6" w14:textId="77777777">
              <w:trPr>
                <w:trHeight w:val="225"/>
              </w:trPr>
              <w:tc>
                <w:tcPr>
                  <w:tcW w:w="425" w:type="dxa"/>
                </w:tcPr>
                <w:p w14:paraId="423CC8A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8A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8A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8A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8AC" w14:textId="77777777">
        <w:trPr>
          <w:trHeight w:val="773"/>
        </w:trPr>
        <w:tc>
          <w:tcPr>
            <w:tcW w:w="450" w:type="dxa"/>
            <w:vMerge/>
            <w:tcBorders>
              <w:left w:val="nil"/>
              <w:bottom w:val="nil"/>
            </w:tcBorders>
          </w:tcPr>
          <w:p w14:paraId="423CC8A9" w14:textId="77777777" w:rsidR="00A70F3F" w:rsidRDefault="00A70F3F">
            <w:pPr>
              <w:rPr>
                <w:sz w:val="22"/>
                <w:szCs w:val="22"/>
              </w:rPr>
            </w:pPr>
          </w:p>
        </w:tc>
        <w:tc>
          <w:tcPr>
            <w:tcW w:w="7683" w:type="dxa"/>
            <w:tcBorders>
              <w:top w:val="nil"/>
              <w:bottom w:val="nil"/>
              <w:right w:val="single" w:sz="4" w:space="0" w:color="auto"/>
            </w:tcBorders>
          </w:tcPr>
          <w:p w14:paraId="423CC8AA" w14:textId="77777777" w:rsidR="00A70F3F" w:rsidRDefault="00E10A63">
            <w:pPr>
              <w:pStyle w:val="ListParagraph"/>
              <w:numPr>
                <w:ilvl w:val="1"/>
                <w:numId w:val="50"/>
              </w:numPr>
              <w:rPr>
                <w:rFonts w:ascii="Times New Roman" w:hAnsi="Times New Roman"/>
              </w:rPr>
            </w:pPr>
            <w:r>
              <w:rPr>
                <w:rFonts w:ascii="Times New Roman" w:hAnsi="Times New Roman"/>
              </w:rPr>
              <w:t xml:space="preserve">The location of the new construction or substantial rehabilitation made installation of broadband infrastructure infeasible? </w:t>
            </w:r>
          </w:p>
        </w:tc>
        <w:tc>
          <w:tcPr>
            <w:tcW w:w="1222" w:type="dxa"/>
            <w:tcBorders>
              <w:top w:val="nil"/>
              <w:left w:val="single" w:sz="4" w:space="0" w:color="auto"/>
              <w:bottom w:val="nil"/>
              <w:right w:val="single" w:sz="4" w:space="0" w:color="auto"/>
            </w:tcBorders>
          </w:tcPr>
          <w:p w14:paraId="423CC8A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B1" w14:textId="77777777">
        <w:trPr>
          <w:trHeight w:val="773"/>
        </w:trPr>
        <w:tc>
          <w:tcPr>
            <w:tcW w:w="450" w:type="dxa"/>
            <w:vMerge/>
            <w:tcBorders>
              <w:left w:val="nil"/>
              <w:bottom w:val="nil"/>
            </w:tcBorders>
          </w:tcPr>
          <w:p w14:paraId="423CC8AD" w14:textId="77777777" w:rsidR="00A70F3F" w:rsidRDefault="00A70F3F">
            <w:pPr>
              <w:rPr>
                <w:sz w:val="22"/>
                <w:szCs w:val="22"/>
              </w:rPr>
            </w:pPr>
          </w:p>
        </w:tc>
        <w:tc>
          <w:tcPr>
            <w:tcW w:w="7683" w:type="dxa"/>
            <w:tcBorders>
              <w:top w:val="nil"/>
              <w:bottom w:val="nil"/>
              <w:right w:val="single" w:sz="4" w:space="0" w:color="auto"/>
            </w:tcBorders>
          </w:tcPr>
          <w:p w14:paraId="423CC8AE" w14:textId="77777777" w:rsidR="00A70F3F" w:rsidRDefault="00E10A63">
            <w:pPr>
              <w:pStyle w:val="ListParagraph"/>
              <w:numPr>
                <w:ilvl w:val="1"/>
                <w:numId w:val="50"/>
              </w:numPr>
              <w:rPr>
                <w:rFonts w:ascii="Times New Roman" w:hAnsi="Times New Roman"/>
              </w:rPr>
            </w:pPr>
            <w:r>
              <w:rPr>
                <w:rFonts w:ascii="Times New Roman" w:hAnsi="Times New Roman"/>
              </w:rPr>
              <w:t xml:space="preserve">The cost of installing broadband infrastructure would result in a fundamental alteration in program activity or cause an undue financial burden? </w:t>
            </w:r>
          </w:p>
          <w:p w14:paraId="423CC8AF" w14:textId="77777777" w:rsidR="00A70F3F" w:rsidRDefault="00E10A63">
            <w:pPr>
              <w:pStyle w:val="ListParagraph"/>
              <w:ind w:left="1440"/>
              <w:jc w:val="center"/>
              <w:rPr>
                <w:rFonts w:ascii="Times New Roman" w:hAnsi="Times New Roman"/>
                <w:b/>
                <w:bCs/>
              </w:rPr>
            </w:pPr>
            <w:r>
              <w:rPr>
                <w:rFonts w:ascii="Times New Roman" w:hAnsi="Times New Roman"/>
                <w:b/>
                <w:bCs/>
              </w:rPr>
              <w:t>OR</w:t>
            </w:r>
          </w:p>
        </w:tc>
        <w:tc>
          <w:tcPr>
            <w:tcW w:w="1222" w:type="dxa"/>
            <w:tcBorders>
              <w:top w:val="nil"/>
              <w:left w:val="single" w:sz="4" w:space="0" w:color="auto"/>
              <w:bottom w:val="nil"/>
              <w:right w:val="single" w:sz="4" w:space="0" w:color="auto"/>
            </w:tcBorders>
          </w:tcPr>
          <w:p w14:paraId="423CC8B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B5" w14:textId="77777777">
        <w:trPr>
          <w:trHeight w:val="773"/>
        </w:trPr>
        <w:tc>
          <w:tcPr>
            <w:tcW w:w="450" w:type="dxa"/>
            <w:vMerge/>
            <w:tcBorders>
              <w:left w:val="nil"/>
              <w:bottom w:val="nil"/>
            </w:tcBorders>
          </w:tcPr>
          <w:p w14:paraId="423CC8B2" w14:textId="77777777" w:rsidR="00A70F3F" w:rsidRDefault="00A70F3F">
            <w:pPr>
              <w:rPr>
                <w:sz w:val="22"/>
                <w:szCs w:val="22"/>
              </w:rPr>
            </w:pPr>
          </w:p>
        </w:tc>
        <w:tc>
          <w:tcPr>
            <w:tcW w:w="7683" w:type="dxa"/>
            <w:tcBorders>
              <w:top w:val="nil"/>
              <w:bottom w:val="single" w:sz="4" w:space="0" w:color="auto"/>
              <w:right w:val="single" w:sz="4" w:space="0" w:color="auto"/>
            </w:tcBorders>
          </w:tcPr>
          <w:p w14:paraId="423CC8B3" w14:textId="77777777" w:rsidR="00A70F3F" w:rsidRDefault="00E10A63">
            <w:pPr>
              <w:pStyle w:val="ListParagraph"/>
              <w:numPr>
                <w:ilvl w:val="1"/>
                <w:numId w:val="50"/>
              </w:numPr>
              <w:rPr>
                <w:rFonts w:ascii="Times New Roman" w:hAnsi="Times New Roman"/>
              </w:rPr>
            </w:pPr>
            <w:r>
              <w:rPr>
                <w:rFonts w:ascii="Times New Roman" w:hAnsi="Times New Roman"/>
              </w:rPr>
              <w:t xml:space="preserve">The structure of the housing to be substantially rehabilitated makes installation of broadband was infeasible due to the structure being substantially rehabilitated? </w:t>
            </w:r>
          </w:p>
        </w:tc>
        <w:tc>
          <w:tcPr>
            <w:tcW w:w="1222" w:type="dxa"/>
            <w:tcBorders>
              <w:top w:val="nil"/>
              <w:left w:val="single" w:sz="4" w:space="0" w:color="auto"/>
              <w:bottom w:val="single" w:sz="4" w:space="0" w:color="auto"/>
              <w:right w:val="single" w:sz="4" w:space="0" w:color="auto"/>
            </w:tcBorders>
          </w:tcPr>
          <w:p w14:paraId="423CC8B4"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B9" w14:textId="77777777">
        <w:trPr>
          <w:cantSplit/>
        </w:trPr>
        <w:tc>
          <w:tcPr>
            <w:tcW w:w="450" w:type="dxa"/>
            <w:vMerge w:val="restart"/>
            <w:tcBorders>
              <w:top w:val="nil"/>
              <w:left w:val="nil"/>
              <w:bottom w:val="nil"/>
            </w:tcBorders>
          </w:tcPr>
          <w:p w14:paraId="423CC8B6" w14:textId="77777777" w:rsidR="00A70F3F" w:rsidRDefault="00A70F3F">
            <w:pPr>
              <w:rPr>
                <w:sz w:val="22"/>
                <w:szCs w:val="22"/>
              </w:rPr>
            </w:pPr>
            <w:bookmarkStart w:id="15" w:name="_Hlk37227826"/>
          </w:p>
        </w:tc>
        <w:tc>
          <w:tcPr>
            <w:tcW w:w="8905" w:type="dxa"/>
            <w:gridSpan w:val="2"/>
            <w:tcBorders>
              <w:bottom w:val="nil"/>
            </w:tcBorders>
          </w:tcPr>
          <w:p w14:paraId="423CC8B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8B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8BC" w14:textId="77777777">
        <w:trPr>
          <w:cantSplit/>
        </w:trPr>
        <w:tc>
          <w:tcPr>
            <w:tcW w:w="450" w:type="dxa"/>
            <w:vMerge/>
            <w:tcBorders>
              <w:left w:val="nil"/>
              <w:bottom w:val="nil"/>
            </w:tcBorders>
          </w:tcPr>
          <w:p w14:paraId="423CC8BA" w14:textId="77777777" w:rsidR="00A70F3F" w:rsidRDefault="00A70F3F">
            <w:pPr>
              <w:rPr>
                <w:sz w:val="22"/>
                <w:szCs w:val="22"/>
              </w:rPr>
            </w:pPr>
          </w:p>
        </w:tc>
        <w:tc>
          <w:tcPr>
            <w:tcW w:w="8905" w:type="dxa"/>
            <w:gridSpan w:val="2"/>
            <w:tcBorders>
              <w:top w:val="nil"/>
            </w:tcBorders>
          </w:tcPr>
          <w:p w14:paraId="423CC8BB"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5"/>
    </w:tbl>
    <w:p w14:paraId="423CC8BD"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6"/>
        <w:gridCol w:w="1199"/>
      </w:tblGrid>
      <w:tr w:rsidR="00A70F3F" w14:paraId="423CC8C1" w14:textId="77777777" w:rsidTr="00C27E10">
        <w:trPr>
          <w:cantSplit/>
          <w:trHeight w:val="530"/>
        </w:trPr>
        <w:tc>
          <w:tcPr>
            <w:tcW w:w="450" w:type="dxa"/>
            <w:vMerge w:val="restart"/>
            <w:tcBorders>
              <w:top w:val="nil"/>
              <w:left w:val="nil"/>
              <w:bottom w:val="nil"/>
              <w:right w:val="single" w:sz="4" w:space="0" w:color="auto"/>
            </w:tcBorders>
          </w:tcPr>
          <w:p w14:paraId="423CC8BE"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8B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standards for </w:t>
            </w:r>
            <w:r>
              <w:rPr>
                <w:b/>
                <w:i/>
                <w:sz w:val="22"/>
                <w:szCs w:val="22"/>
              </w:rPr>
              <w:t>broadband infrastructure</w:t>
            </w:r>
            <w:r>
              <w:rPr>
                <w:sz w:val="22"/>
                <w:szCs w:val="22"/>
              </w:rPr>
              <w:t xml:space="preserve"> in housing do the activity files reviewed document:</w:t>
            </w:r>
          </w:p>
          <w:p w14:paraId="423CC8C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8D1" w14:textId="77777777" w:rsidTr="00C27E10">
        <w:trPr>
          <w:trHeight w:val="773"/>
        </w:trPr>
        <w:tc>
          <w:tcPr>
            <w:tcW w:w="450" w:type="dxa"/>
            <w:vMerge/>
            <w:tcBorders>
              <w:top w:val="nil"/>
              <w:left w:val="nil"/>
              <w:bottom w:val="nil"/>
              <w:right w:val="single" w:sz="4" w:space="0" w:color="auto"/>
            </w:tcBorders>
          </w:tcPr>
          <w:p w14:paraId="423CC8C2" w14:textId="77777777" w:rsidR="00A70F3F" w:rsidRDefault="00A70F3F">
            <w:pPr>
              <w:rPr>
                <w:sz w:val="22"/>
                <w:szCs w:val="22"/>
              </w:rPr>
            </w:pPr>
          </w:p>
        </w:tc>
        <w:tc>
          <w:tcPr>
            <w:tcW w:w="7706" w:type="dxa"/>
            <w:tcBorders>
              <w:top w:val="nil"/>
              <w:left w:val="single" w:sz="4" w:space="0" w:color="auto"/>
              <w:bottom w:val="nil"/>
              <w:right w:val="single" w:sz="4" w:space="0" w:color="auto"/>
            </w:tcBorders>
          </w:tcPr>
          <w:p w14:paraId="423CC8C3" w14:textId="77777777" w:rsidR="00A70F3F" w:rsidRDefault="00E10A63">
            <w:pPr>
              <w:pStyle w:val="ListParagraph"/>
              <w:numPr>
                <w:ilvl w:val="0"/>
                <w:numId w:val="6"/>
              </w:numPr>
              <w:spacing w:after="0" w:line="240" w:lineRule="auto"/>
              <w:rPr>
                <w:rFonts w:ascii="Times New Roman" w:hAnsi="Times New Roman"/>
              </w:rPr>
            </w:pPr>
            <w:r>
              <w:rPr>
                <w:rFonts w:ascii="Times New Roman" w:hAnsi="Times New Roman"/>
              </w:rPr>
              <w:t xml:space="preserve">Require any new construction of a building with more than four-rental units includes installation of broadband infrastructure, unless one of the following exceptions is documented: </w:t>
            </w:r>
          </w:p>
          <w:p w14:paraId="423CC8C4" w14:textId="77777777" w:rsidR="00A70F3F" w:rsidRDefault="00A70F3F">
            <w:pPr>
              <w:pStyle w:val="ListParagraph"/>
              <w:spacing w:after="0" w:line="240" w:lineRule="auto"/>
              <w:rPr>
                <w:rFonts w:ascii="Times New Roman" w:hAnsi="Times New Roman"/>
              </w:rPr>
            </w:pPr>
          </w:p>
          <w:p w14:paraId="423CC8C5" w14:textId="77777777" w:rsidR="00A70F3F" w:rsidRDefault="00E10A63">
            <w:pPr>
              <w:pStyle w:val="ListParagraph"/>
              <w:spacing w:after="0" w:line="240" w:lineRule="auto"/>
              <w:rPr>
                <w:rFonts w:ascii="Times New Roman" w:hAnsi="Times New Roman"/>
              </w:rPr>
            </w:pPr>
            <w:r>
              <w:rPr>
                <w:rFonts w:ascii="Times New Roman" w:hAnsi="Times New Roman"/>
                <w:b/>
                <w:bCs/>
              </w:rPr>
              <w:t>NOTE:</w:t>
            </w:r>
            <w:r>
              <w:rPr>
                <w:rFonts w:ascii="Times New Roman" w:hAnsi="Times New Roman"/>
              </w:rPr>
              <w:t xml:space="preserve"> If the answer to this question is “no,” then the reviewer must make a finding unless either i or ii below is a “yes.” </w:t>
            </w:r>
          </w:p>
          <w:p w14:paraId="423CC8C6" w14:textId="77777777" w:rsidR="00A70F3F" w:rsidRDefault="00A70F3F">
            <w:pPr>
              <w:rPr>
                <w:sz w:val="22"/>
                <w:szCs w:val="22"/>
              </w:rPr>
            </w:pPr>
          </w:p>
          <w:p w14:paraId="423CC8C7" w14:textId="77777777" w:rsidR="00A70F3F" w:rsidRDefault="00A70F3F">
            <w:pPr>
              <w:rPr>
                <w:sz w:val="22"/>
                <w:szCs w:val="22"/>
              </w:rPr>
            </w:pPr>
          </w:p>
        </w:tc>
        <w:tc>
          <w:tcPr>
            <w:tcW w:w="1199"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8"/>
              <w:gridCol w:w="452"/>
            </w:tblGrid>
            <w:tr w:rsidR="00A70F3F" w14:paraId="423CC8CB" w14:textId="77777777">
              <w:trPr>
                <w:trHeight w:val="170"/>
              </w:trPr>
              <w:tc>
                <w:tcPr>
                  <w:tcW w:w="425" w:type="dxa"/>
                </w:tcPr>
                <w:p w14:paraId="423CC8C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C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C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CF" w14:textId="77777777">
              <w:trPr>
                <w:trHeight w:val="225"/>
              </w:trPr>
              <w:tc>
                <w:tcPr>
                  <w:tcW w:w="425" w:type="dxa"/>
                </w:tcPr>
                <w:p w14:paraId="423CC8C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8C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8C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8D0"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8D7" w14:textId="77777777">
        <w:trPr>
          <w:trHeight w:val="773"/>
        </w:trPr>
        <w:tc>
          <w:tcPr>
            <w:tcW w:w="450" w:type="dxa"/>
            <w:vMerge w:val="restart"/>
            <w:tcBorders>
              <w:top w:val="nil"/>
              <w:left w:val="nil"/>
              <w:bottom w:val="nil"/>
              <w:right w:val="single" w:sz="4" w:space="0" w:color="auto"/>
            </w:tcBorders>
          </w:tcPr>
          <w:p w14:paraId="423CC8D2" w14:textId="77777777" w:rsidR="00A70F3F" w:rsidRDefault="00A70F3F">
            <w:pPr>
              <w:rPr>
                <w:sz w:val="22"/>
                <w:szCs w:val="22"/>
              </w:rPr>
            </w:pPr>
          </w:p>
        </w:tc>
        <w:tc>
          <w:tcPr>
            <w:tcW w:w="7706" w:type="dxa"/>
            <w:tcBorders>
              <w:top w:val="nil"/>
              <w:left w:val="single" w:sz="4" w:space="0" w:color="auto"/>
              <w:bottom w:val="nil"/>
              <w:right w:val="single" w:sz="4" w:space="0" w:color="auto"/>
            </w:tcBorders>
          </w:tcPr>
          <w:p w14:paraId="423CC8D3" w14:textId="77777777" w:rsidR="00A70F3F" w:rsidRDefault="00E10A63">
            <w:pPr>
              <w:pStyle w:val="ListParagraph"/>
              <w:numPr>
                <w:ilvl w:val="0"/>
                <w:numId w:val="57"/>
              </w:numPr>
              <w:spacing w:after="0" w:line="240" w:lineRule="auto"/>
              <w:rPr>
                <w:rFonts w:ascii="Times New Roman" w:hAnsi="Times New Roman"/>
              </w:rPr>
            </w:pPr>
            <w:r>
              <w:rPr>
                <w:rFonts w:ascii="Times New Roman" w:hAnsi="Times New Roman"/>
              </w:rPr>
              <w:t xml:space="preserve">The location of the new construction installation of broadband infrastructure  infeasible? </w:t>
            </w:r>
          </w:p>
          <w:p w14:paraId="423CC8D4" w14:textId="77777777" w:rsidR="00A70F3F" w:rsidRDefault="00A70F3F">
            <w:pPr>
              <w:rPr>
                <w:sz w:val="22"/>
                <w:szCs w:val="22"/>
              </w:rPr>
            </w:pPr>
          </w:p>
          <w:p w14:paraId="423CC8D5" w14:textId="77777777" w:rsidR="00A70F3F" w:rsidRDefault="00A70F3F">
            <w:pPr>
              <w:rPr>
                <w:sz w:val="22"/>
                <w:szCs w:val="22"/>
              </w:rPr>
            </w:pPr>
          </w:p>
        </w:tc>
        <w:tc>
          <w:tcPr>
            <w:tcW w:w="1199" w:type="dxa"/>
            <w:tcBorders>
              <w:top w:val="nil"/>
              <w:left w:val="single" w:sz="4" w:space="0" w:color="auto"/>
              <w:bottom w:val="nil"/>
              <w:right w:val="single" w:sz="4" w:space="0" w:color="auto"/>
            </w:tcBorders>
          </w:tcPr>
          <w:p w14:paraId="423CC8D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DE" w14:textId="77777777">
        <w:trPr>
          <w:trHeight w:val="773"/>
        </w:trPr>
        <w:tc>
          <w:tcPr>
            <w:tcW w:w="450" w:type="dxa"/>
            <w:vMerge/>
            <w:tcBorders>
              <w:left w:val="nil"/>
              <w:bottom w:val="nil"/>
              <w:right w:val="single" w:sz="4" w:space="0" w:color="auto"/>
            </w:tcBorders>
          </w:tcPr>
          <w:p w14:paraId="423CC8D8" w14:textId="77777777" w:rsidR="00A70F3F" w:rsidRDefault="00A70F3F">
            <w:pPr>
              <w:rPr>
                <w:sz w:val="22"/>
                <w:szCs w:val="22"/>
              </w:rPr>
            </w:pPr>
          </w:p>
        </w:tc>
        <w:tc>
          <w:tcPr>
            <w:tcW w:w="7706" w:type="dxa"/>
            <w:tcBorders>
              <w:top w:val="nil"/>
              <w:left w:val="single" w:sz="4" w:space="0" w:color="auto"/>
              <w:bottom w:val="nil"/>
              <w:right w:val="single" w:sz="4" w:space="0" w:color="auto"/>
            </w:tcBorders>
          </w:tcPr>
          <w:p w14:paraId="423CC8D9" w14:textId="77777777" w:rsidR="00A70F3F" w:rsidRDefault="00E10A63">
            <w:pPr>
              <w:pStyle w:val="ListParagraph"/>
              <w:numPr>
                <w:ilvl w:val="0"/>
                <w:numId w:val="57"/>
              </w:numPr>
              <w:spacing w:after="0" w:line="240" w:lineRule="auto"/>
              <w:rPr>
                <w:rFonts w:ascii="Times New Roman" w:hAnsi="Times New Roman"/>
              </w:rPr>
            </w:pPr>
            <w:r>
              <w:rPr>
                <w:rFonts w:ascii="Times New Roman" w:hAnsi="Times New Roman"/>
              </w:rPr>
              <w:t xml:space="preserve">The cost of installing broadband infrastructure would result in a fundamental alteration in program activity or cause an undue financial burden? </w:t>
            </w:r>
          </w:p>
          <w:p w14:paraId="423CC8DA" w14:textId="77777777" w:rsidR="00A70F3F" w:rsidRDefault="00A70F3F">
            <w:pPr>
              <w:pStyle w:val="ListParagraph"/>
              <w:spacing w:after="0" w:line="240" w:lineRule="auto"/>
              <w:ind w:left="1800"/>
              <w:rPr>
                <w:rFonts w:ascii="Times New Roman" w:hAnsi="Times New Roman"/>
              </w:rPr>
            </w:pPr>
          </w:p>
          <w:p w14:paraId="423CC8DC" w14:textId="6FFE0A2E" w:rsidR="00A70F3F" w:rsidRDefault="00E10A63">
            <w:pPr>
              <w:rPr>
                <w:sz w:val="22"/>
                <w:szCs w:val="22"/>
              </w:rPr>
            </w:pPr>
            <w:r>
              <w:rPr>
                <w:sz w:val="22"/>
                <w:szCs w:val="22"/>
              </w:rPr>
              <w:t>[84 FR 45864 and 86 FR 566]</w:t>
            </w:r>
          </w:p>
        </w:tc>
        <w:tc>
          <w:tcPr>
            <w:tcW w:w="1199" w:type="dxa"/>
            <w:tcBorders>
              <w:top w:val="nil"/>
              <w:left w:val="single" w:sz="4" w:space="0" w:color="auto"/>
              <w:bottom w:val="nil"/>
              <w:right w:val="single" w:sz="4" w:space="0" w:color="auto"/>
            </w:tcBorders>
          </w:tcPr>
          <w:p w14:paraId="423CC8D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E2" w14:textId="77777777">
        <w:trPr>
          <w:cantSplit/>
        </w:trPr>
        <w:tc>
          <w:tcPr>
            <w:tcW w:w="450" w:type="dxa"/>
            <w:vMerge/>
            <w:tcBorders>
              <w:left w:val="nil"/>
              <w:bottom w:val="nil"/>
              <w:right w:val="single" w:sz="4" w:space="0" w:color="auto"/>
            </w:tcBorders>
          </w:tcPr>
          <w:p w14:paraId="423CC8DF" w14:textId="77777777" w:rsidR="00A70F3F" w:rsidRDefault="00A70F3F">
            <w:pPr>
              <w:rPr>
                <w:sz w:val="22"/>
                <w:szCs w:val="22"/>
              </w:rPr>
            </w:pPr>
          </w:p>
        </w:tc>
        <w:tc>
          <w:tcPr>
            <w:tcW w:w="8905" w:type="dxa"/>
            <w:gridSpan w:val="2"/>
            <w:tcBorders>
              <w:left w:val="single" w:sz="4" w:space="0" w:color="auto"/>
              <w:bottom w:val="nil"/>
            </w:tcBorders>
          </w:tcPr>
          <w:p w14:paraId="423CC8E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8E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8E5" w14:textId="77777777">
        <w:trPr>
          <w:cantSplit/>
        </w:trPr>
        <w:tc>
          <w:tcPr>
            <w:tcW w:w="450" w:type="dxa"/>
            <w:tcBorders>
              <w:top w:val="nil"/>
              <w:left w:val="nil"/>
              <w:bottom w:val="nil"/>
            </w:tcBorders>
          </w:tcPr>
          <w:p w14:paraId="423CC8E3" w14:textId="77777777" w:rsidR="00A70F3F" w:rsidRDefault="00A70F3F">
            <w:pPr>
              <w:rPr>
                <w:sz w:val="22"/>
                <w:szCs w:val="22"/>
              </w:rPr>
            </w:pPr>
          </w:p>
        </w:tc>
        <w:tc>
          <w:tcPr>
            <w:tcW w:w="8905" w:type="dxa"/>
            <w:gridSpan w:val="2"/>
            <w:tcBorders>
              <w:top w:val="nil"/>
            </w:tcBorders>
          </w:tcPr>
          <w:p w14:paraId="423CC8E4"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8E6"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8"/>
        <w:gridCol w:w="1237"/>
      </w:tblGrid>
      <w:tr w:rsidR="00A70F3F" w14:paraId="423CC8E9" w14:textId="77777777">
        <w:trPr>
          <w:trHeight w:val="656"/>
        </w:trPr>
        <w:tc>
          <w:tcPr>
            <w:tcW w:w="450" w:type="dxa"/>
            <w:vMerge w:val="restart"/>
            <w:tcBorders>
              <w:top w:val="nil"/>
              <w:left w:val="nil"/>
              <w:bottom w:val="nil"/>
            </w:tcBorders>
          </w:tcPr>
          <w:p w14:paraId="423CC8E7" w14:textId="77777777" w:rsidR="00A70F3F" w:rsidRDefault="00A70F3F">
            <w:pPr>
              <w:pStyle w:val="ListParagraph"/>
              <w:numPr>
                <w:ilvl w:val="0"/>
                <w:numId w:val="97"/>
              </w:numPr>
            </w:pPr>
          </w:p>
        </w:tc>
        <w:tc>
          <w:tcPr>
            <w:tcW w:w="8905" w:type="dxa"/>
            <w:gridSpan w:val="2"/>
            <w:tcBorders>
              <w:bottom w:val="single" w:sz="4" w:space="0" w:color="auto"/>
            </w:tcBorders>
          </w:tcPr>
          <w:p w14:paraId="423CC8E8" w14:textId="7FD96C4F"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sz w:val="22"/>
                <w:szCs w:val="22"/>
              </w:rPr>
              <w:t>Federal Register</w:t>
            </w:r>
            <w:r>
              <w:rPr>
                <w:sz w:val="22"/>
                <w:szCs w:val="22"/>
              </w:rPr>
              <w:t xml:space="preserve"> </w:t>
            </w:r>
            <w:r w:rsidR="005D5EAF">
              <w:rPr>
                <w:sz w:val="22"/>
                <w:szCs w:val="22"/>
              </w:rPr>
              <w:t xml:space="preserve">notice </w:t>
            </w:r>
            <w:r>
              <w:rPr>
                <w:sz w:val="22"/>
                <w:szCs w:val="22"/>
              </w:rPr>
              <w:t>published August 30, 2019 requires each grantee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w:t>
            </w:r>
          </w:p>
        </w:tc>
      </w:tr>
      <w:tr w:rsidR="00A70F3F" w14:paraId="423CC8F6" w14:textId="77777777">
        <w:trPr>
          <w:trHeight w:val="656"/>
        </w:trPr>
        <w:tc>
          <w:tcPr>
            <w:tcW w:w="450" w:type="dxa"/>
            <w:vMerge/>
            <w:tcBorders>
              <w:left w:val="nil"/>
              <w:bottom w:val="nil"/>
            </w:tcBorders>
          </w:tcPr>
          <w:p w14:paraId="423CC8EA" w14:textId="77777777" w:rsidR="00A70F3F" w:rsidRDefault="00A70F3F">
            <w:pPr>
              <w:rPr>
                <w:sz w:val="22"/>
                <w:szCs w:val="22"/>
              </w:rPr>
            </w:pPr>
          </w:p>
        </w:tc>
        <w:tc>
          <w:tcPr>
            <w:tcW w:w="7668" w:type="dxa"/>
            <w:tcBorders>
              <w:bottom w:val="single" w:sz="4" w:space="0" w:color="auto"/>
            </w:tcBorders>
          </w:tcPr>
          <w:p w14:paraId="423CC8EB" w14:textId="77777777" w:rsidR="00A70F3F" w:rsidRDefault="00E10A63">
            <w:pPr>
              <w:pStyle w:val="ListParagraph"/>
              <w:numPr>
                <w:ilvl w:val="0"/>
                <w:numId w:val="64"/>
              </w:numPr>
              <w:rPr>
                <w:rFonts w:ascii="Times New Roman" w:hAnsi="Times New Roman"/>
              </w:rPr>
            </w:pPr>
            <w:r>
              <w:rPr>
                <w:rFonts w:ascii="Times New Roman" w:hAnsi="Times New Roman"/>
              </w:rPr>
              <w:t>Is the grantee adhering to its cost verification procedures as published in its Action Plan?</w:t>
            </w:r>
          </w:p>
          <w:p w14:paraId="423CC8EC" w14:textId="77777777" w:rsidR="00A70F3F" w:rsidRDefault="00E10A63">
            <w:pPr>
              <w:rPr>
                <w:sz w:val="22"/>
                <w:szCs w:val="22"/>
              </w:rPr>
            </w:pPr>
            <w:r>
              <w:rPr>
                <w:sz w:val="22"/>
                <w:szCs w:val="22"/>
              </w:rPr>
              <w:t>[84 FR 84845 and 86 FR 566]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A70F3F" w14:paraId="423CC8F0" w14:textId="77777777">
              <w:trPr>
                <w:trHeight w:val="170"/>
              </w:trPr>
              <w:tc>
                <w:tcPr>
                  <w:tcW w:w="425" w:type="dxa"/>
                </w:tcPr>
                <w:p w14:paraId="423CC8E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8E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8E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8F4" w14:textId="77777777">
              <w:trPr>
                <w:trHeight w:val="225"/>
              </w:trPr>
              <w:tc>
                <w:tcPr>
                  <w:tcW w:w="425" w:type="dxa"/>
                </w:tcPr>
                <w:p w14:paraId="423CC8F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8F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8F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8F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8FA" w14:textId="77777777">
        <w:trPr>
          <w:cantSplit/>
        </w:trPr>
        <w:tc>
          <w:tcPr>
            <w:tcW w:w="450" w:type="dxa"/>
            <w:vMerge/>
            <w:tcBorders>
              <w:left w:val="nil"/>
              <w:bottom w:val="nil"/>
            </w:tcBorders>
          </w:tcPr>
          <w:p w14:paraId="423CC8F7" w14:textId="77777777" w:rsidR="00A70F3F" w:rsidRDefault="00A70F3F">
            <w:pPr>
              <w:rPr>
                <w:sz w:val="22"/>
                <w:szCs w:val="22"/>
              </w:rPr>
            </w:pPr>
          </w:p>
        </w:tc>
        <w:tc>
          <w:tcPr>
            <w:tcW w:w="8905" w:type="dxa"/>
            <w:gridSpan w:val="2"/>
            <w:tcBorders>
              <w:bottom w:val="nil"/>
            </w:tcBorders>
          </w:tcPr>
          <w:p w14:paraId="423CC8F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8F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8FD" w14:textId="77777777">
        <w:trPr>
          <w:cantSplit/>
        </w:trPr>
        <w:tc>
          <w:tcPr>
            <w:tcW w:w="450" w:type="dxa"/>
            <w:vMerge/>
            <w:tcBorders>
              <w:left w:val="nil"/>
              <w:bottom w:val="nil"/>
            </w:tcBorders>
          </w:tcPr>
          <w:p w14:paraId="423CC8FB" w14:textId="77777777" w:rsidR="00A70F3F" w:rsidRDefault="00A70F3F">
            <w:pPr>
              <w:rPr>
                <w:sz w:val="22"/>
                <w:szCs w:val="22"/>
              </w:rPr>
            </w:pPr>
          </w:p>
        </w:tc>
        <w:tc>
          <w:tcPr>
            <w:tcW w:w="8905" w:type="dxa"/>
            <w:gridSpan w:val="2"/>
            <w:tcBorders>
              <w:top w:val="nil"/>
            </w:tcBorders>
          </w:tcPr>
          <w:p w14:paraId="423CC8FC"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8FE" w14:textId="77777777" w:rsidR="00A70F3F" w:rsidRDefault="00E10A63">
      <w:pPr>
        <w:pStyle w:val="Heading1"/>
        <w:rPr>
          <w:b/>
          <w:bCs/>
          <w:sz w:val="24"/>
          <w:szCs w:val="24"/>
        </w:rPr>
      </w:pPr>
      <w:bookmarkStart w:id="16" w:name="_Toc49415074"/>
      <w:r>
        <w:rPr>
          <w:rFonts w:ascii="Times New Roman" w:hAnsi="Times New Roman" w:cs="Times New Roman"/>
          <w:b/>
          <w:bCs/>
          <w:color w:val="auto"/>
          <w:sz w:val="24"/>
          <w:szCs w:val="24"/>
          <w:u w:val="single"/>
        </w:rPr>
        <w:t>G. REVIEW OF INFRASTRUCTURE</w:t>
      </w:r>
      <w:bookmarkEnd w:id="16"/>
      <w:r>
        <w:rPr>
          <w:b/>
          <w:bCs/>
          <w:sz w:val="24"/>
          <w:szCs w:val="24"/>
        </w:rPr>
        <w:t xml:space="preserve"> </w:t>
      </w:r>
    </w:p>
    <w:p w14:paraId="423CC8FF" w14:textId="77777777" w:rsidR="00A70F3F" w:rsidRDefault="00E10A63">
      <w:pPr>
        <w:ind w:firstLine="720"/>
        <w:rPr>
          <w:bCs/>
          <w:sz w:val="22"/>
          <w:szCs w:val="22"/>
        </w:rPr>
      </w:pPr>
      <w:r>
        <w:rPr>
          <w:bCs/>
          <w:sz w:val="22"/>
          <w:szCs w:val="22"/>
        </w:rPr>
        <w:t>(Supplement to Exhibit 6-4)</w:t>
      </w:r>
    </w:p>
    <w:p w14:paraId="423CC901" w14:textId="77777777" w:rsidR="00A70F3F" w:rsidRDefault="00A70F3F">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602"/>
        <w:gridCol w:w="1298"/>
      </w:tblGrid>
      <w:tr w:rsidR="00A70F3F" w14:paraId="423CC907" w14:textId="77777777" w:rsidTr="00773F17">
        <w:trPr>
          <w:cantSplit/>
          <w:trHeight w:val="278"/>
        </w:trPr>
        <w:tc>
          <w:tcPr>
            <w:tcW w:w="455" w:type="dxa"/>
            <w:vMerge w:val="restart"/>
            <w:tcBorders>
              <w:top w:val="nil"/>
              <w:left w:val="nil"/>
              <w:bottom w:val="nil"/>
              <w:right w:val="single" w:sz="4" w:space="0" w:color="auto"/>
            </w:tcBorders>
          </w:tcPr>
          <w:p w14:paraId="423CC902" w14:textId="77777777" w:rsidR="00A70F3F" w:rsidRDefault="00A70F3F">
            <w:pPr>
              <w:pStyle w:val="ListParagraph"/>
              <w:numPr>
                <w:ilvl w:val="0"/>
                <w:numId w:val="97"/>
              </w:numPr>
            </w:pPr>
          </w:p>
        </w:tc>
        <w:tc>
          <w:tcPr>
            <w:tcW w:w="8900" w:type="dxa"/>
            <w:gridSpan w:val="2"/>
            <w:tcBorders>
              <w:left w:val="single" w:sz="4" w:space="0" w:color="auto"/>
              <w:bottom w:val="single" w:sz="4" w:space="0" w:color="auto"/>
            </w:tcBorders>
          </w:tcPr>
          <w:p w14:paraId="423CC90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Cs/>
                <w:color w:val="000000"/>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sz w:val="22"/>
                <w:szCs w:val="22"/>
              </w:rPr>
              <w:t xml:space="preserve">, </w:t>
            </w:r>
            <w:r>
              <w:rPr>
                <w:bCs/>
                <w:sz w:val="22"/>
                <w:szCs w:val="22"/>
              </w:rPr>
              <w:t>do the policies and procedures:</w:t>
            </w:r>
          </w:p>
          <w:p w14:paraId="423CC904" w14:textId="77777777" w:rsidR="00A70F3F" w:rsidRDefault="00A70F3F">
            <w:pPr>
              <w:pStyle w:val="ListParagraph"/>
              <w:spacing w:after="0" w:line="240" w:lineRule="auto"/>
              <w:rPr>
                <w:rFonts w:ascii="Times New Roman" w:eastAsia="Times New Roman" w:hAnsi="Times New Roman"/>
                <w:b/>
                <w:bCs/>
              </w:rPr>
            </w:pPr>
          </w:p>
          <w:p w14:paraId="423CC905"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90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913" w14:textId="77777777" w:rsidTr="00773F17">
        <w:trPr>
          <w:trHeight w:val="773"/>
        </w:trPr>
        <w:tc>
          <w:tcPr>
            <w:tcW w:w="455" w:type="dxa"/>
            <w:vMerge/>
            <w:tcBorders>
              <w:top w:val="nil"/>
              <w:left w:val="nil"/>
              <w:bottom w:val="nil"/>
              <w:right w:val="single" w:sz="4" w:space="0" w:color="auto"/>
            </w:tcBorders>
          </w:tcPr>
          <w:p w14:paraId="423CC908" w14:textId="77777777" w:rsidR="00A70F3F" w:rsidRDefault="00A70F3F">
            <w:pPr>
              <w:rPr>
                <w:sz w:val="22"/>
                <w:szCs w:val="22"/>
              </w:rPr>
            </w:pPr>
          </w:p>
        </w:tc>
        <w:tc>
          <w:tcPr>
            <w:tcW w:w="7602" w:type="dxa"/>
            <w:tcBorders>
              <w:left w:val="single" w:sz="4" w:space="0" w:color="auto"/>
              <w:bottom w:val="single" w:sz="4" w:space="0" w:color="auto"/>
            </w:tcBorders>
          </w:tcPr>
          <w:p w14:paraId="423CC909" w14:textId="77777777" w:rsidR="00A70F3F" w:rsidRDefault="00E10A63">
            <w:pPr>
              <w:pStyle w:val="ListParagraph"/>
              <w:numPr>
                <w:ilvl w:val="0"/>
                <w:numId w:val="108"/>
              </w:numPr>
              <w:spacing w:after="0" w:line="240" w:lineRule="auto"/>
              <w:rPr>
                <w:rFonts w:ascii="Times New Roman" w:hAnsi="Times New Roman"/>
              </w:rPr>
            </w:pPr>
            <w:r>
              <w:rPr>
                <w:rFonts w:ascii="Times New Roman" w:hAnsi="Times New Roman"/>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0D" w14:textId="77777777">
              <w:trPr>
                <w:trHeight w:val="170"/>
              </w:trPr>
              <w:tc>
                <w:tcPr>
                  <w:tcW w:w="425" w:type="dxa"/>
                </w:tcPr>
                <w:p w14:paraId="423CC90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0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0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11" w14:textId="77777777">
              <w:trPr>
                <w:trHeight w:val="225"/>
              </w:trPr>
              <w:tc>
                <w:tcPr>
                  <w:tcW w:w="425" w:type="dxa"/>
                </w:tcPr>
                <w:p w14:paraId="423CC9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9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423CC91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423CC912"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20" w14:textId="77777777" w:rsidTr="00773F17">
        <w:trPr>
          <w:trHeight w:val="773"/>
        </w:trPr>
        <w:tc>
          <w:tcPr>
            <w:tcW w:w="455" w:type="dxa"/>
            <w:vMerge/>
            <w:tcBorders>
              <w:top w:val="nil"/>
              <w:left w:val="nil"/>
              <w:bottom w:val="nil"/>
              <w:right w:val="single" w:sz="4" w:space="0" w:color="auto"/>
            </w:tcBorders>
          </w:tcPr>
          <w:p w14:paraId="423CC914" w14:textId="77777777" w:rsidR="00A70F3F" w:rsidRDefault="00A70F3F">
            <w:pPr>
              <w:rPr>
                <w:sz w:val="22"/>
                <w:szCs w:val="22"/>
              </w:rPr>
            </w:pPr>
          </w:p>
        </w:tc>
        <w:tc>
          <w:tcPr>
            <w:tcW w:w="7602" w:type="dxa"/>
            <w:tcBorders>
              <w:left w:val="single" w:sz="4" w:space="0" w:color="auto"/>
              <w:bottom w:val="single" w:sz="4" w:space="0" w:color="auto"/>
            </w:tcBorders>
          </w:tcPr>
          <w:p w14:paraId="423CC915" w14:textId="77777777" w:rsidR="00A70F3F" w:rsidRDefault="00E10A63">
            <w:pPr>
              <w:numPr>
                <w:ilvl w:val="0"/>
                <w:numId w:val="108"/>
              </w:numPr>
              <w:contextualSpacing/>
              <w:rPr>
                <w:rFonts w:eastAsia="Calibri"/>
                <w:sz w:val="22"/>
                <w:szCs w:val="22"/>
              </w:rPr>
            </w:pPr>
            <w:r>
              <w:rPr>
                <w:rFonts w:eastAsia="Calibri"/>
                <w:sz w:val="22"/>
                <w:szCs w:val="22"/>
              </w:rPr>
              <w:t>Require all nonresidential structures that are not Critical Actions (as defined at 24 CFR 55.2(b)(2)) to be elevated or floodproofed in accordance with FEMA floodproofing standards at 44 CFR 60.3(c)(3)(ii) or successor standard, up to at least two feet above the 100-year (or 1 percent annual chance) floodplain or designed to adapt to, withstand and rapidly recover in a flood or flood event?</w:t>
            </w:r>
          </w:p>
          <w:p w14:paraId="423CC916" w14:textId="77777777" w:rsidR="00A70F3F" w:rsidRDefault="00A70F3F">
            <w:pPr>
              <w:contextualSpacing/>
              <w:rPr>
                <w:rFonts w:eastAsia="Calibri"/>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1A" w14:textId="77777777">
              <w:trPr>
                <w:trHeight w:val="170"/>
              </w:trPr>
              <w:tc>
                <w:tcPr>
                  <w:tcW w:w="425" w:type="dxa"/>
                </w:tcPr>
                <w:p w14:paraId="423CC91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1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1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1E" w14:textId="77777777">
              <w:trPr>
                <w:trHeight w:val="225"/>
              </w:trPr>
              <w:tc>
                <w:tcPr>
                  <w:tcW w:w="425" w:type="dxa"/>
                </w:tcPr>
                <w:p w14:paraId="423CC91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1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1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1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2D" w14:textId="77777777" w:rsidTr="00773F17">
        <w:trPr>
          <w:trHeight w:val="773"/>
        </w:trPr>
        <w:tc>
          <w:tcPr>
            <w:tcW w:w="455" w:type="dxa"/>
            <w:vMerge/>
            <w:tcBorders>
              <w:top w:val="nil"/>
              <w:left w:val="nil"/>
              <w:bottom w:val="nil"/>
              <w:right w:val="single" w:sz="4" w:space="0" w:color="auto"/>
            </w:tcBorders>
          </w:tcPr>
          <w:p w14:paraId="423CC921" w14:textId="77777777" w:rsidR="00A70F3F" w:rsidRDefault="00A70F3F">
            <w:pPr>
              <w:rPr>
                <w:sz w:val="22"/>
                <w:szCs w:val="22"/>
              </w:rPr>
            </w:pPr>
          </w:p>
        </w:tc>
        <w:tc>
          <w:tcPr>
            <w:tcW w:w="7602" w:type="dxa"/>
            <w:tcBorders>
              <w:left w:val="single" w:sz="4" w:space="0" w:color="auto"/>
              <w:bottom w:val="single" w:sz="4" w:space="0" w:color="auto"/>
            </w:tcBorders>
          </w:tcPr>
          <w:p w14:paraId="423CC922" w14:textId="77777777" w:rsidR="00A70F3F" w:rsidRDefault="00E10A63">
            <w:pPr>
              <w:numPr>
                <w:ilvl w:val="0"/>
                <w:numId w:val="108"/>
              </w:numPr>
              <w:ind w:right="171"/>
              <w:contextualSpacing/>
              <w:rPr>
                <w:rFonts w:eastAsia="Calibri"/>
                <w:sz w:val="22"/>
                <w:szCs w:val="22"/>
              </w:rPr>
            </w:pPr>
            <w:r>
              <w:rPr>
                <w:rFonts w:eastAsia="Calibri"/>
                <w:sz w:val="22"/>
                <w:szCs w:val="22"/>
              </w:rPr>
              <w:t xml:space="preserve">Require all non-structure infrastructure to be resilient to flooding based on the level established by the vertical flood elevation? </w:t>
            </w:r>
          </w:p>
          <w:p w14:paraId="423CC923" w14:textId="77777777" w:rsidR="00A70F3F" w:rsidRDefault="00A70F3F">
            <w:pPr>
              <w:contextualSpacing/>
              <w:rPr>
                <w:rFonts w:eastAsia="Calibri"/>
                <w:b/>
                <w:bCs/>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27" w14:textId="77777777">
              <w:trPr>
                <w:trHeight w:val="170"/>
              </w:trPr>
              <w:tc>
                <w:tcPr>
                  <w:tcW w:w="425" w:type="dxa"/>
                </w:tcPr>
                <w:p w14:paraId="423CC92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2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2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2B" w14:textId="77777777">
              <w:trPr>
                <w:trHeight w:val="225"/>
              </w:trPr>
              <w:tc>
                <w:tcPr>
                  <w:tcW w:w="425" w:type="dxa"/>
                </w:tcPr>
                <w:p w14:paraId="423CC92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2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2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2C"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3C" w14:textId="77777777" w:rsidTr="00773F17">
        <w:trPr>
          <w:trHeight w:val="773"/>
        </w:trPr>
        <w:tc>
          <w:tcPr>
            <w:tcW w:w="455" w:type="dxa"/>
            <w:vMerge/>
            <w:tcBorders>
              <w:top w:val="nil"/>
              <w:left w:val="nil"/>
              <w:bottom w:val="nil"/>
              <w:right w:val="single" w:sz="4" w:space="0" w:color="auto"/>
            </w:tcBorders>
          </w:tcPr>
          <w:p w14:paraId="423CC92E" w14:textId="77777777" w:rsidR="00A70F3F" w:rsidRDefault="00A70F3F">
            <w:pPr>
              <w:rPr>
                <w:sz w:val="22"/>
                <w:szCs w:val="22"/>
              </w:rPr>
            </w:pPr>
          </w:p>
        </w:tc>
        <w:tc>
          <w:tcPr>
            <w:tcW w:w="7602" w:type="dxa"/>
            <w:tcBorders>
              <w:left w:val="single" w:sz="4" w:space="0" w:color="auto"/>
              <w:bottom w:val="single" w:sz="4" w:space="0" w:color="auto"/>
            </w:tcBorders>
          </w:tcPr>
          <w:p w14:paraId="423CC92F" w14:textId="77777777" w:rsidR="00A70F3F" w:rsidRDefault="00E10A63">
            <w:pPr>
              <w:numPr>
                <w:ilvl w:val="0"/>
                <w:numId w:val="108"/>
              </w:numPr>
              <w:spacing w:after="160" w:line="259" w:lineRule="auto"/>
              <w:rPr>
                <w:rFonts w:eastAsia="Calibri"/>
                <w:sz w:val="22"/>
                <w:szCs w:val="22"/>
              </w:rPr>
            </w:pPr>
            <w:r>
              <w:rPr>
                <w:rFonts w:eastAsia="Calibri"/>
                <w:sz w:val="22"/>
                <w:szCs w:val="22"/>
              </w:rPr>
              <w:t>Require a structure (i.e. walled or roofed buildings, including mobile homes and gas or liquid storage tanks) or facility in the 500-year (or 0.2 percent annual chance) floodplain under a Critical Action (as defined at 24 CFR 55.2(b)(3)) is elevated or floodproofed (in accordance with the FEMA standards) to the higher of the 500-year floodplain elevation or three feet above the 1 percent annual floodplain?</w:t>
            </w:r>
          </w:p>
          <w:p w14:paraId="423CC930" w14:textId="77777777" w:rsidR="00A70F3F" w:rsidRDefault="00A70F3F">
            <w:pPr>
              <w:ind w:left="720"/>
              <w:contextualSpacing/>
              <w:rPr>
                <w:rFonts w:eastAsia="Calibri"/>
                <w:sz w:val="22"/>
                <w:szCs w:val="22"/>
              </w:rPr>
            </w:pPr>
          </w:p>
          <w:p w14:paraId="423CC931" w14:textId="77777777" w:rsidR="00A70F3F" w:rsidRDefault="00E10A63">
            <w:pPr>
              <w:ind w:left="720"/>
              <w:contextualSpacing/>
              <w:rPr>
                <w:sz w:val="22"/>
                <w:szCs w:val="22"/>
              </w:rPr>
            </w:pPr>
            <w:r>
              <w:rPr>
                <w:b/>
                <w:bCs/>
                <w:sz w:val="22"/>
                <w:szCs w:val="22"/>
              </w:rPr>
              <w:t>NOTE</w:t>
            </w:r>
            <w:r>
              <w:rPr>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423CC932" w14:textId="77777777" w:rsidR="00A70F3F" w:rsidRDefault="00A70F3F">
            <w:pPr>
              <w:contextualSpacing/>
              <w:rPr>
                <w:rFonts w:eastAsia="Calibri"/>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36" w14:textId="77777777">
              <w:trPr>
                <w:trHeight w:val="170"/>
              </w:trPr>
              <w:tc>
                <w:tcPr>
                  <w:tcW w:w="425" w:type="dxa"/>
                </w:tcPr>
                <w:p w14:paraId="423CC93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3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3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3A" w14:textId="77777777">
              <w:trPr>
                <w:trHeight w:val="225"/>
              </w:trPr>
              <w:tc>
                <w:tcPr>
                  <w:tcW w:w="425" w:type="dxa"/>
                </w:tcPr>
                <w:p w14:paraId="423CC93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3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3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3B"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49" w14:textId="77777777" w:rsidTr="00773F17">
        <w:trPr>
          <w:trHeight w:val="773"/>
        </w:trPr>
        <w:tc>
          <w:tcPr>
            <w:tcW w:w="455" w:type="dxa"/>
            <w:vMerge/>
            <w:tcBorders>
              <w:top w:val="nil"/>
              <w:left w:val="nil"/>
              <w:bottom w:val="nil"/>
              <w:right w:val="single" w:sz="4" w:space="0" w:color="auto"/>
            </w:tcBorders>
          </w:tcPr>
          <w:p w14:paraId="423CC93D" w14:textId="77777777" w:rsidR="00A70F3F" w:rsidRDefault="00A70F3F">
            <w:pPr>
              <w:rPr>
                <w:sz w:val="22"/>
                <w:szCs w:val="22"/>
              </w:rPr>
            </w:pPr>
          </w:p>
        </w:tc>
        <w:tc>
          <w:tcPr>
            <w:tcW w:w="7602" w:type="dxa"/>
            <w:tcBorders>
              <w:left w:val="single" w:sz="4" w:space="0" w:color="auto"/>
              <w:bottom w:val="single" w:sz="4" w:space="0" w:color="auto"/>
            </w:tcBorders>
          </w:tcPr>
          <w:p w14:paraId="423CC93E" w14:textId="77777777" w:rsidR="00A70F3F" w:rsidRDefault="00E10A63">
            <w:pPr>
              <w:numPr>
                <w:ilvl w:val="0"/>
                <w:numId w:val="108"/>
              </w:numPr>
              <w:contextualSpacing/>
              <w:rPr>
                <w:rFonts w:eastAsia="Calibri"/>
                <w:sz w:val="22"/>
                <w:szCs w:val="22"/>
              </w:rPr>
            </w:pPr>
            <w:r>
              <w:rPr>
                <w:rFonts w:eastAsia="Calibri"/>
                <w:sz w:val="22"/>
                <w:szCs w:val="22"/>
              </w:rPr>
              <w:t>Require a structure (i.e. walled or roofed buildings, including mobile homes and gas or liquid storage tanks) or facility in the 100-year floodplain under a Critical Action (as defined at 24 CFR 55.2(b)(3)) is elevated or floodproofed at least three feet above the 100-year floodplain elevation when the 500-year floodplain or elevation is unavailable?</w:t>
            </w:r>
          </w:p>
          <w:p w14:paraId="423CC93F" w14:textId="77777777" w:rsidR="00A70F3F" w:rsidRDefault="00A70F3F">
            <w:pPr>
              <w:contextualSpacing/>
              <w:rPr>
                <w:rFonts w:eastAsia="Calibri"/>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43" w14:textId="77777777">
              <w:trPr>
                <w:trHeight w:val="170"/>
              </w:trPr>
              <w:tc>
                <w:tcPr>
                  <w:tcW w:w="425" w:type="dxa"/>
                </w:tcPr>
                <w:p w14:paraId="423CC94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4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4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47" w14:textId="77777777">
              <w:trPr>
                <w:trHeight w:val="225"/>
              </w:trPr>
              <w:tc>
                <w:tcPr>
                  <w:tcW w:w="425" w:type="dxa"/>
                </w:tcPr>
                <w:p w14:paraId="423CC94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4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4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4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56" w14:textId="77777777" w:rsidTr="0014645C">
        <w:trPr>
          <w:trHeight w:val="773"/>
        </w:trPr>
        <w:tc>
          <w:tcPr>
            <w:tcW w:w="455" w:type="dxa"/>
            <w:vMerge/>
            <w:tcBorders>
              <w:top w:val="nil"/>
              <w:left w:val="nil"/>
              <w:bottom w:val="nil"/>
              <w:right w:val="single" w:sz="4" w:space="0" w:color="auto"/>
            </w:tcBorders>
          </w:tcPr>
          <w:p w14:paraId="423CC94A" w14:textId="77777777" w:rsidR="00A70F3F" w:rsidRDefault="00A70F3F">
            <w:pPr>
              <w:rPr>
                <w:sz w:val="22"/>
                <w:szCs w:val="22"/>
              </w:rPr>
            </w:pPr>
          </w:p>
        </w:tc>
        <w:tc>
          <w:tcPr>
            <w:tcW w:w="7602" w:type="dxa"/>
            <w:tcBorders>
              <w:left w:val="single" w:sz="4" w:space="0" w:color="auto"/>
              <w:bottom w:val="single" w:sz="4" w:space="0" w:color="auto"/>
            </w:tcBorders>
          </w:tcPr>
          <w:p w14:paraId="423CC94B" w14:textId="77777777" w:rsidR="00A70F3F" w:rsidRDefault="00E10A63">
            <w:pPr>
              <w:numPr>
                <w:ilvl w:val="0"/>
                <w:numId w:val="108"/>
              </w:numPr>
              <w:spacing w:after="200" w:line="276" w:lineRule="auto"/>
              <w:contextualSpacing/>
              <w:rPr>
                <w:rFonts w:eastAsia="Calibri"/>
                <w:sz w:val="22"/>
                <w:szCs w:val="22"/>
              </w:rPr>
            </w:pPr>
            <w:r>
              <w:rPr>
                <w:rFonts w:eastAsia="Calibri"/>
                <w:sz w:val="22"/>
                <w:szCs w:val="22"/>
              </w:rPr>
              <w:t>Document that structures follow State, local, and tribal codes and standards for floodplain management requirements that exceed the elevation and floodproofing standards in questions b., c., d., and e. including elevation, setbacks, and cumulative substantial damage requirements, if applicable?</w:t>
            </w:r>
          </w:p>
          <w:p w14:paraId="423CC94C" w14:textId="77777777" w:rsidR="00A70F3F" w:rsidRDefault="00A70F3F">
            <w:pPr>
              <w:spacing w:after="200" w:line="276" w:lineRule="auto"/>
              <w:contextualSpacing/>
              <w:rPr>
                <w:rFonts w:eastAsia="Calibri"/>
                <w:sz w:val="22"/>
                <w:szCs w:val="22"/>
              </w:rPr>
            </w:pP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50" w14:textId="77777777">
              <w:trPr>
                <w:trHeight w:val="170"/>
              </w:trPr>
              <w:tc>
                <w:tcPr>
                  <w:tcW w:w="425" w:type="dxa"/>
                </w:tcPr>
                <w:p w14:paraId="423CC94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4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4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54" w14:textId="77777777">
              <w:trPr>
                <w:trHeight w:val="225"/>
              </w:trPr>
              <w:tc>
                <w:tcPr>
                  <w:tcW w:w="425" w:type="dxa"/>
                </w:tcPr>
                <w:p w14:paraId="423CC95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5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5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5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5B" w14:textId="77777777" w:rsidTr="0014645C">
        <w:trPr>
          <w:cantSplit/>
        </w:trPr>
        <w:tc>
          <w:tcPr>
            <w:tcW w:w="455" w:type="dxa"/>
            <w:vMerge/>
            <w:tcBorders>
              <w:top w:val="nil"/>
              <w:left w:val="nil"/>
              <w:bottom w:val="nil"/>
              <w:right w:val="single" w:sz="4" w:space="0" w:color="auto"/>
            </w:tcBorders>
          </w:tcPr>
          <w:p w14:paraId="423CC957" w14:textId="77777777" w:rsidR="00A70F3F" w:rsidRDefault="00A70F3F">
            <w:pPr>
              <w:rPr>
                <w:sz w:val="22"/>
                <w:szCs w:val="22"/>
              </w:rPr>
            </w:pPr>
          </w:p>
        </w:tc>
        <w:tc>
          <w:tcPr>
            <w:tcW w:w="8900" w:type="dxa"/>
            <w:gridSpan w:val="2"/>
            <w:tcBorders>
              <w:left w:val="single" w:sz="4" w:space="0" w:color="auto"/>
              <w:bottom w:val="single" w:sz="4" w:space="0" w:color="auto"/>
            </w:tcBorders>
          </w:tcPr>
          <w:p w14:paraId="423CC95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959" w14:textId="77777777" w:rsidR="00A70F3F" w:rsidRDefault="00E10A63" w:rsidP="0014645C">
            <w:pPr>
              <w:pBdr>
                <w:left w:val="single" w:sz="4" w:space="4" w:color="auto"/>
              </w:pBd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95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95C" w14:textId="77777777" w:rsidR="00A70F3F" w:rsidRDefault="00A70F3F">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602"/>
        <w:gridCol w:w="1298"/>
      </w:tblGrid>
      <w:tr w:rsidR="00A70F3F" w14:paraId="423CC962" w14:textId="77777777" w:rsidTr="0014645C">
        <w:trPr>
          <w:cantSplit/>
          <w:trHeight w:val="278"/>
        </w:trPr>
        <w:tc>
          <w:tcPr>
            <w:tcW w:w="455" w:type="dxa"/>
            <w:vMerge w:val="restart"/>
            <w:tcBorders>
              <w:top w:val="nil"/>
              <w:left w:val="nil"/>
              <w:bottom w:val="nil"/>
              <w:right w:val="single" w:sz="4" w:space="0" w:color="auto"/>
            </w:tcBorders>
          </w:tcPr>
          <w:p w14:paraId="423CC95D" w14:textId="77777777" w:rsidR="00A70F3F" w:rsidRDefault="00A70F3F">
            <w:pPr>
              <w:pStyle w:val="ListParagraph"/>
              <w:numPr>
                <w:ilvl w:val="0"/>
                <w:numId w:val="97"/>
              </w:numPr>
            </w:pPr>
          </w:p>
        </w:tc>
        <w:tc>
          <w:tcPr>
            <w:tcW w:w="8900" w:type="dxa"/>
            <w:gridSpan w:val="2"/>
            <w:tcBorders>
              <w:left w:val="single" w:sz="4" w:space="0" w:color="auto"/>
              <w:bottom w:val="single" w:sz="4" w:space="0" w:color="auto"/>
            </w:tcBorders>
          </w:tcPr>
          <w:p w14:paraId="423CC95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Cs/>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sz w:val="22"/>
                <w:szCs w:val="22"/>
              </w:rPr>
              <w:t xml:space="preserve">, </w:t>
            </w:r>
            <w:r>
              <w:rPr>
                <w:bCs/>
                <w:sz w:val="22"/>
                <w:szCs w:val="22"/>
              </w:rPr>
              <w:t>do the activity files document:</w:t>
            </w:r>
          </w:p>
          <w:p w14:paraId="423CC95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bCs/>
                <w:color w:val="000000"/>
                <w:sz w:val="22"/>
                <w:szCs w:val="22"/>
              </w:rPr>
            </w:pPr>
          </w:p>
          <w:p w14:paraId="423CC960"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961"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970" w14:textId="77777777" w:rsidTr="0014645C">
        <w:trPr>
          <w:trHeight w:val="773"/>
        </w:trPr>
        <w:tc>
          <w:tcPr>
            <w:tcW w:w="455" w:type="dxa"/>
            <w:vMerge/>
            <w:tcBorders>
              <w:top w:val="nil"/>
              <w:left w:val="nil"/>
              <w:bottom w:val="nil"/>
              <w:right w:val="single" w:sz="4" w:space="0" w:color="auto"/>
            </w:tcBorders>
          </w:tcPr>
          <w:p w14:paraId="423CC963" w14:textId="77777777" w:rsidR="00A70F3F" w:rsidRDefault="00A70F3F">
            <w:pPr>
              <w:rPr>
                <w:sz w:val="22"/>
                <w:szCs w:val="22"/>
              </w:rPr>
            </w:pPr>
          </w:p>
        </w:tc>
        <w:tc>
          <w:tcPr>
            <w:tcW w:w="7602" w:type="dxa"/>
            <w:tcBorders>
              <w:left w:val="single" w:sz="4" w:space="0" w:color="auto"/>
              <w:bottom w:val="single" w:sz="4" w:space="0" w:color="auto"/>
            </w:tcBorders>
          </w:tcPr>
          <w:p w14:paraId="423CC964" w14:textId="77777777" w:rsidR="00A70F3F" w:rsidRDefault="00E10A63">
            <w:pPr>
              <w:pStyle w:val="ListParagraph"/>
              <w:numPr>
                <w:ilvl w:val="0"/>
                <w:numId w:val="109"/>
              </w:numPr>
              <w:spacing w:after="0" w:line="240" w:lineRule="auto"/>
              <w:rPr>
                <w:rFonts w:ascii="Times New Roman" w:hAnsi="Times New Roman"/>
              </w:rPr>
            </w:pPr>
            <w:r>
              <w:rPr>
                <w:rFonts w:ascii="Times New Roman" w:hAnsi="Times New Roman"/>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423CC965" w14:textId="77777777" w:rsidR="00A70F3F" w:rsidRDefault="00A70F3F">
            <w:pPr>
              <w:pStyle w:val="ListParagraph"/>
              <w:spacing w:after="0" w:line="240" w:lineRule="auto"/>
              <w:rPr>
                <w:rFonts w:ascii="Times New Roman" w:hAnsi="Times New Roman"/>
              </w:rPr>
            </w:pPr>
          </w:p>
          <w:p w14:paraId="423CC966" w14:textId="77777777" w:rsidR="00A70F3F" w:rsidRDefault="00E10A63">
            <w:pPr>
              <w:rPr>
                <w:sz w:val="22"/>
                <w:szCs w:val="22"/>
              </w:rPr>
            </w:pPr>
            <w:r>
              <w:rPr>
                <w:sz w:val="22"/>
                <w:szCs w:val="22"/>
              </w:rPr>
              <w:t>[84 FR 45867 and 86 FR 566]</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6A" w14:textId="77777777">
              <w:trPr>
                <w:trHeight w:val="170"/>
              </w:trPr>
              <w:tc>
                <w:tcPr>
                  <w:tcW w:w="425" w:type="dxa"/>
                </w:tcPr>
                <w:p w14:paraId="423CC96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6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6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6E" w14:textId="77777777">
              <w:trPr>
                <w:trHeight w:val="225"/>
              </w:trPr>
              <w:tc>
                <w:tcPr>
                  <w:tcW w:w="425" w:type="dxa"/>
                </w:tcPr>
                <w:p w14:paraId="423CC96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96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423CC96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423CC96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7E" w14:textId="77777777" w:rsidTr="0014645C">
        <w:trPr>
          <w:trHeight w:val="773"/>
        </w:trPr>
        <w:tc>
          <w:tcPr>
            <w:tcW w:w="455" w:type="dxa"/>
            <w:vMerge/>
            <w:tcBorders>
              <w:top w:val="nil"/>
              <w:left w:val="nil"/>
              <w:bottom w:val="nil"/>
              <w:right w:val="single" w:sz="4" w:space="0" w:color="auto"/>
            </w:tcBorders>
          </w:tcPr>
          <w:p w14:paraId="423CC971" w14:textId="77777777" w:rsidR="00A70F3F" w:rsidRDefault="00A70F3F">
            <w:pPr>
              <w:rPr>
                <w:sz w:val="22"/>
                <w:szCs w:val="22"/>
              </w:rPr>
            </w:pPr>
          </w:p>
        </w:tc>
        <w:tc>
          <w:tcPr>
            <w:tcW w:w="7602" w:type="dxa"/>
            <w:tcBorders>
              <w:left w:val="single" w:sz="4" w:space="0" w:color="auto"/>
              <w:bottom w:val="single" w:sz="4" w:space="0" w:color="auto"/>
            </w:tcBorders>
          </w:tcPr>
          <w:p w14:paraId="423CC972" w14:textId="77777777" w:rsidR="00A70F3F" w:rsidRDefault="00E10A63">
            <w:pPr>
              <w:numPr>
                <w:ilvl w:val="0"/>
                <w:numId w:val="109"/>
              </w:numPr>
              <w:contextualSpacing/>
              <w:rPr>
                <w:rFonts w:eastAsia="Calibri"/>
                <w:sz w:val="22"/>
                <w:szCs w:val="22"/>
              </w:rPr>
            </w:pPr>
            <w:r>
              <w:rPr>
                <w:rFonts w:eastAsia="Calibri"/>
                <w:sz w:val="22"/>
                <w:szCs w:val="22"/>
              </w:rPr>
              <w:t>That all nonresidential structures that are not Critical Actions (as defined at 24 CFR 55.2(b)(2)) are elevated or floodproofed in accordance with FEMA floodproofing standards at 44 CFR 60.3(c)(3)(ii) or successor standard, up to at least two feet above the 100-year (or 1 percent annual chance) floodplain or designed to adapt to, withstand and rapidly recover in a flood or flood event?</w:t>
            </w:r>
          </w:p>
          <w:p w14:paraId="423CC973" w14:textId="77777777" w:rsidR="00A70F3F" w:rsidRDefault="00A70F3F">
            <w:pPr>
              <w:ind w:left="720"/>
              <w:contextualSpacing/>
              <w:rPr>
                <w:rFonts w:eastAsia="Calibri"/>
                <w:sz w:val="22"/>
                <w:szCs w:val="22"/>
              </w:rPr>
            </w:pPr>
          </w:p>
          <w:p w14:paraId="423CC974"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78" w14:textId="77777777">
              <w:trPr>
                <w:trHeight w:val="170"/>
              </w:trPr>
              <w:tc>
                <w:tcPr>
                  <w:tcW w:w="425" w:type="dxa"/>
                </w:tcPr>
                <w:p w14:paraId="423CC97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7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7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7C" w14:textId="77777777">
              <w:trPr>
                <w:trHeight w:val="225"/>
              </w:trPr>
              <w:tc>
                <w:tcPr>
                  <w:tcW w:w="425" w:type="dxa"/>
                </w:tcPr>
                <w:p w14:paraId="423CC97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7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7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7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8C" w14:textId="77777777" w:rsidTr="0014645C">
        <w:trPr>
          <w:trHeight w:val="773"/>
        </w:trPr>
        <w:tc>
          <w:tcPr>
            <w:tcW w:w="455" w:type="dxa"/>
            <w:vMerge/>
            <w:tcBorders>
              <w:top w:val="nil"/>
              <w:left w:val="nil"/>
              <w:bottom w:val="nil"/>
              <w:right w:val="single" w:sz="4" w:space="0" w:color="auto"/>
            </w:tcBorders>
          </w:tcPr>
          <w:p w14:paraId="423CC97F" w14:textId="77777777" w:rsidR="00A70F3F" w:rsidRDefault="00A70F3F">
            <w:pPr>
              <w:rPr>
                <w:sz w:val="22"/>
                <w:szCs w:val="22"/>
              </w:rPr>
            </w:pPr>
          </w:p>
        </w:tc>
        <w:tc>
          <w:tcPr>
            <w:tcW w:w="7602" w:type="dxa"/>
            <w:tcBorders>
              <w:left w:val="single" w:sz="4" w:space="0" w:color="auto"/>
              <w:bottom w:val="single" w:sz="4" w:space="0" w:color="auto"/>
            </w:tcBorders>
          </w:tcPr>
          <w:p w14:paraId="423CC980" w14:textId="77777777" w:rsidR="00A70F3F" w:rsidRDefault="00E10A63">
            <w:pPr>
              <w:numPr>
                <w:ilvl w:val="0"/>
                <w:numId w:val="109"/>
              </w:numPr>
              <w:ind w:right="171"/>
              <w:contextualSpacing/>
              <w:rPr>
                <w:rFonts w:eastAsia="Calibri"/>
                <w:sz w:val="22"/>
                <w:szCs w:val="22"/>
              </w:rPr>
            </w:pPr>
            <w:r>
              <w:rPr>
                <w:rFonts w:eastAsia="Calibri"/>
                <w:sz w:val="22"/>
                <w:szCs w:val="22"/>
              </w:rPr>
              <w:t xml:space="preserve">That all non-structure infrastructure is resilient to flooding based on the level established by the vertical flood elevation? </w:t>
            </w:r>
          </w:p>
          <w:p w14:paraId="423CC981" w14:textId="77777777" w:rsidR="00A70F3F" w:rsidRDefault="00A70F3F">
            <w:pPr>
              <w:ind w:left="720" w:right="171"/>
              <w:contextualSpacing/>
              <w:rPr>
                <w:rFonts w:eastAsia="Calibri"/>
                <w:sz w:val="22"/>
                <w:szCs w:val="22"/>
              </w:rPr>
            </w:pPr>
          </w:p>
          <w:p w14:paraId="423CC982"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86" w14:textId="77777777">
              <w:trPr>
                <w:trHeight w:val="170"/>
              </w:trPr>
              <w:tc>
                <w:tcPr>
                  <w:tcW w:w="425" w:type="dxa"/>
                </w:tcPr>
                <w:p w14:paraId="423CC98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8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8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8A" w14:textId="77777777">
              <w:trPr>
                <w:trHeight w:val="225"/>
              </w:trPr>
              <w:tc>
                <w:tcPr>
                  <w:tcW w:w="425" w:type="dxa"/>
                </w:tcPr>
                <w:p w14:paraId="423CC98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8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8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8B"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99" w14:textId="77777777" w:rsidTr="0014645C">
        <w:trPr>
          <w:trHeight w:val="773"/>
        </w:trPr>
        <w:tc>
          <w:tcPr>
            <w:tcW w:w="455" w:type="dxa"/>
            <w:vMerge/>
            <w:tcBorders>
              <w:top w:val="nil"/>
              <w:left w:val="nil"/>
              <w:bottom w:val="nil"/>
              <w:right w:val="single" w:sz="4" w:space="0" w:color="auto"/>
            </w:tcBorders>
          </w:tcPr>
          <w:p w14:paraId="423CC98D" w14:textId="77777777" w:rsidR="00A70F3F" w:rsidRDefault="00A70F3F">
            <w:pPr>
              <w:rPr>
                <w:sz w:val="22"/>
                <w:szCs w:val="22"/>
              </w:rPr>
            </w:pPr>
          </w:p>
        </w:tc>
        <w:tc>
          <w:tcPr>
            <w:tcW w:w="7602" w:type="dxa"/>
            <w:tcBorders>
              <w:left w:val="single" w:sz="4" w:space="0" w:color="auto"/>
              <w:bottom w:val="single" w:sz="4" w:space="0" w:color="auto"/>
            </w:tcBorders>
          </w:tcPr>
          <w:p w14:paraId="423CC98E" w14:textId="77777777" w:rsidR="00A70F3F" w:rsidRDefault="00E10A63">
            <w:pPr>
              <w:numPr>
                <w:ilvl w:val="0"/>
                <w:numId w:val="109"/>
              </w:numPr>
              <w:spacing w:after="160" w:line="259" w:lineRule="auto"/>
              <w:rPr>
                <w:rFonts w:eastAsia="Calibri"/>
                <w:sz w:val="22"/>
                <w:szCs w:val="22"/>
              </w:rPr>
            </w:pPr>
            <w:r>
              <w:rPr>
                <w:rFonts w:eastAsia="Calibri"/>
                <w:sz w:val="22"/>
                <w:szCs w:val="22"/>
              </w:rPr>
              <w:t>That a structure (i.e. walled or roofed buildings, including mobile homes and gas or liquid storage tanks) or facility in the 500-year (or 0.2 percent annual chance) floodplain under a Critical Action (as defined at 24 CFR 55.2(b)(3)) is elevated or floodproofed (in accordance with the FEMA standards) to the higher of the 500-year floodplain elevation or three feet above the 1 percent annual floodplain?</w:t>
            </w:r>
          </w:p>
          <w:p w14:paraId="423CC98F"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93" w14:textId="77777777">
              <w:trPr>
                <w:trHeight w:val="170"/>
              </w:trPr>
              <w:tc>
                <w:tcPr>
                  <w:tcW w:w="425" w:type="dxa"/>
                </w:tcPr>
                <w:p w14:paraId="423CC99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9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9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97" w14:textId="77777777">
              <w:trPr>
                <w:trHeight w:val="225"/>
              </w:trPr>
              <w:tc>
                <w:tcPr>
                  <w:tcW w:w="425" w:type="dxa"/>
                </w:tcPr>
                <w:p w14:paraId="423CC99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9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9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9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A7" w14:textId="77777777" w:rsidTr="0014645C">
        <w:trPr>
          <w:trHeight w:val="773"/>
        </w:trPr>
        <w:tc>
          <w:tcPr>
            <w:tcW w:w="455" w:type="dxa"/>
            <w:vMerge/>
            <w:tcBorders>
              <w:top w:val="nil"/>
              <w:left w:val="nil"/>
              <w:bottom w:val="nil"/>
              <w:right w:val="single" w:sz="4" w:space="0" w:color="auto"/>
            </w:tcBorders>
          </w:tcPr>
          <w:p w14:paraId="423CC99A" w14:textId="77777777" w:rsidR="00A70F3F" w:rsidRDefault="00A70F3F">
            <w:pPr>
              <w:rPr>
                <w:sz w:val="22"/>
                <w:szCs w:val="22"/>
              </w:rPr>
            </w:pPr>
          </w:p>
        </w:tc>
        <w:tc>
          <w:tcPr>
            <w:tcW w:w="7602" w:type="dxa"/>
            <w:tcBorders>
              <w:left w:val="single" w:sz="4" w:space="0" w:color="auto"/>
              <w:bottom w:val="single" w:sz="4" w:space="0" w:color="auto"/>
            </w:tcBorders>
          </w:tcPr>
          <w:p w14:paraId="423CC99B" w14:textId="77777777" w:rsidR="00A70F3F" w:rsidRDefault="00E10A63">
            <w:pPr>
              <w:numPr>
                <w:ilvl w:val="0"/>
                <w:numId w:val="109"/>
              </w:numPr>
              <w:contextualSpacing/>
              <w:rPr>
                <w:rFonts w:eastAsia="Calibri"/>
                <w:sz w:val="22"/>
                <w:szCs w:val="22"/>
              </w:rPr>
            </w:pPr>
            <w:r>
              <w:rPr>
                <w:rFonts w:eastAsia="Calibri"/>
                <w:sz w:val="22"/>
                <w:szCs w:val="22"/>
              </w:rPr>
              <w:t>That a structure (i.e. walled or roofed buildings, including mobile homes and gas or liquid storage tanks) or facility in the 100-year floodplain under a Critical Action (as defined at 24 CFR 55.2(b)(3)) is elevated or floodproofed at least three feet above the 100-year floodplain elevation when the 500-year floodplain or elevation is unavailable?</w:t>
            </w:r>
          </w:p>
          <w:p w14:paraId="423CC99C" w14:textId="77777777" w:rsidR="00A70F3F" w:rsidRDefault="00A70F3F">
            <w:pPr>
              <w:ind w:left="720"/>
              <w:contextualSpacing/>
              <w:rPr>
                <w:rFonts w:eastAsia="Calibri"/>
                <w:sz w:val="22"/>
                <w:szCs w:val="22"/>
              </w:rPr>
            </w:pPr>
          </w:p>
          <w:p w14:paraId="423CC99D"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A1" w14:textId="77777777">
              <w:trPr>
                <w:trHeight w:val="170"/>
              </w:trPr>
              <w:tc>
                <w:tcPr>
                  <w:tcW w:w="425" w:type="dxa"/>
                </w:tcPr>
                <w:p w14:paraId="423CC99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9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A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A5" w14:textId="77777777">
              <w:trPr>
                <w:trHeight w:val="225"/>
              </w:trPr>
              <w:tc>
                <w:tcPr>
                  <w:tcW w:w="425" w:type="dxa"/>
                </w:tcPr>
                <w:p w14:paraId="423CC9A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A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A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A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B5" w14:textId="77777777" w:rsidTr="0014645C">
        <w:trPr>
          <w:trHeight w:val="773"/>
        </w:trPr>
        <w:tc>
          <w:tcPr>
            <w:tcW w:w="455" w:type="dxa"/>
            <w:vMerge/>
            <w:tcBorders>
              <w:top w:val="nil"/>
              <w:left w:val="nil"/>
              <w:bottom w:val="nil"/>
              <w:right w:val="single" w:sz="4" w:space="0" w:color="auto"/>
            </w:tcBorders>
          </w:tcPr>
          <w:p w14:paraId="423CC9A8" w14:textId="77777777" w:rsidR="00A70F3F" w:rsidRDefault="00A70F3F">
            <w:pPr>
              <w:rPr>
                <w:sz w:val="22"/>
                <w:szCs w:val="22"/>
              </w:rPr>
            </w:pPr>
          </w:p>
        </w:tc>
        <w:tc>
          <w:tcPr>
            <w:tcW w:w="7602" w:type="dxa"/>
            <w:tcBorders>
              <w:left w:val="single" w:sz="4" w:space="0" w:color="auto"/>
              <w:bottom w:val="single" w:sz="4" w:space="0" w:color="auto"/>
            </w:tcBorders>
          </w:tcPr>
          <w:p w14:paraId="423CC9A9" w14:textId="77777777" w:rsidR="00A70F3F" w:rsidRDefault="00E10A63">
            <w:pPr>
              <w:numPr>
                <w:ilvl w:val="0"/>
                <w:numId w:val="109"/>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b., c., d., and/or e. including elevation, setbacks, and cumulative substantial damage requirements, if applicable?</w:t>
            </w:r>
          </w:p>
          <w:p w14:paraId="423CC9AA" w14:textId="77777777" w:rsidR="00A70F3F" w:rsidRDefault="00A70F3F">
            <w:pPr>
              <w:spacing w:after="200" w:line="276" w:lineRule="auto"/>
              <w:ind w:left="720"/>
              <w:contextualSpacing/>
              <w:rPr>
                <w:rFonts w:eastAsia="Calibri"/>
                <w:sz w:val="22"/>
                <w:szCs w:val="22"/>
              </w:rPr>
            </w:pPr>
          </w:p>
          <w:p w14:paraId="423CC9AB" w14:textId="77777777" w:rsidR="00A70F3F" w:rsidRDefault="00E10A63">
            <w:pPr>
              <w:spacing w:after="200" w:line="276" w:lineRule="auto"/>
              <w:contextualSpacing/>
              <w:rPr>
                <w:rFonts w:eastAsia="Calibri"/>
                <w:sz w:val="22"/>
                <w:szCs w:val="22"/>
              </w:rPr>
            </w:pPr>
            <w:r>
              <w:rPr>
                <w:rFonts w:eastAsia="Calibri"/>
                <w:sz w:val="22"/>
                <w:szCs w:val="22"/>
              </w:rPr>
              <w:t>[84 FR 45868</w:t>
            </w:r>
            <w:r>
              <w:rPr>
                <w:sz w:val="22"/>
                <w:szCs w:val="22"/>
              </w:rPr>
              <w:t xml:space="preserve"> and 86 FR 566</w:t>
            </w:r>
            <w:r>
              <w:rPr>
                <w:rFonts w:eastAsia="Calibri"/>
                <w:sz w:val="22"/>
                <w:szCs w:val="22"/>
              </w:rPr>
              <w:t>]</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A70F3F" w14:paraId="423CC9AF" w14:textId="77777777">
              <w:trPr>
                <w:trHeight w:val="170"/>
              </w:trPr>
              <w:tc>
                <w:tcPr>
                  <w:tcW w:w="425" w:type="dxa"/>
                </w:tcPr>
                <w:p w14:paraId="423CC9A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9A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9A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9B3" w14:textId="77777777">
              <w:trPr>
                <w:trHeight w:val="225"/>
              </w:trPr>
              <w:tc>
                <w:tcPr>
                  <w:tcW w:w="425" w:type="dxa"/>
                </w:tcPr>
                <w:p w14:paraId="423CC9B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9B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9B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9B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9BA" w14:textId="77777777" w:rsidTr="0014645C">
        <w:trPr>
          <w:cantSplit/>
        </w:trPr>
        <w:tc>
          <w:tcPr>
            <w:tcW w:w="455" w:type="dxa"/>
            <w:vMerge/>
            <w:tcBorders>
              <w:top w:val="nil"/>
              <w:left w:val="nil"/>
              <w:bottom w:val="nil"/>
              <w:right w:val="single" w:sz="4" w:space="0" w:color="auto"/>
            </w:tcBorders>
          </w:tcPr>
          <w:p w14:paraId="423CC9B6" w14:textId="77777777" w:rsidR="00A70F3F" w:rsidRDefault="00A70F3F">
            <w:pPr>
              <w:rPr>
                <w:sz w:val="22"/>
                <w:szCs w:val="22"/>
              </w:rPr>
            </w:pPr>
          </w:p>
        </w:tc>
        <w:tc>
          <w:tcPr>
            <w:tcW w:w="8900" w:type="dxa"/>
            <w:gridSpan w:val="2"/>
            <w:tcBorders>
              <w:left w:val="single" w:sz="4" w:space="0" w:color="auto"/>
              <w:bottom w:val="single" w:sz="4" w:space="0" w:color="auto"/>
            </w:tcBorders>
          </w:tcPr>
          <w:p w14:paraId="423CC9B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9B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9B9"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9FF" w14:textId="77777777" w:rsidR="00A70F3F" w:rsidRDefault="00A70F3F">
      <w:pPr>
        <w:rPr>
          <w:sz w:val="22"/>
          <w:szCs w:val="22"/>
        </w:rPr>
      </w:pPr>
    </w:p>
    <w:tbl>
      <w:tblPr>
        <w:tblW w:w="505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1"/>
        <w:gridCol w:w="7479"/>
        <w:gridCol w:w="1438"/>
      </w:tblGrid>
      <w:tr w:rsidR="00D7645D" w:rsidRPr="00A53B9E" w14:paraId="6B2DB46A" w14:textId="77777777" w:rsidTr="00D7645D">
        <w:trPr>
          <w:trHeight w:val="715"/>
        </w:trPr>
        <w:tc>
          <w:tcPr>
            <w:tcW w:w="286" w:type="pct"/>
            <w:tcBorders>
              <w:top w:val="nil"/>
              <w:left w:val="nil"/>
              <w:bottom w:val="nil"/>
            </w:tcBorders>
            <w:vAlign w:val="center"/>
          </w:tcPr>
          <w:p w14:paraId="6450EB52" w14:textId="578A26A5" w:rsidR="00D7645D" w:rsidRPr="00D7645D" w:rsidRDefault="00D7645D" w:rsidP="00D7645D">
            <w:pPr>
              <w:pStyle w:val="ListParagraph"/>
              <w:numPr>
                <w:ilvl w:val="0"/>
                <w:numId w:val="97"/>
              </w:numPr>
              <w:rPr>
                <w:b/>
                <w:bCs/>
              </w:rPr>
            </w:pPr>
          </w:p>
        </w:tc>
        <w:tc>
          <w:tcPr>
            <w:tcW w:w="3954" w:type="pct"/>
            <w:tcBorders>
              <w:bottom w:val="single" w:sz="4" w:space="0" w:color="auto"/>
            </w:tcBorders>
            <w:vAlign w:val="center"/>
          </w:tcPr>
          <w:p w14:paraId="0F60919E" w14:textId="77777777" w:rsidR="00D7645D" w:rsidRPr="00DA5C44" w:rsidRDefault="00D7645D" w:rsidP="00147456">
            <w:pPr>
              <w:rPr>
                <w:b/>
                <w:bCs/>
                <w:sz w:val="22"/>
                <w:szCs w:val="22"/>
              </w:rPr>
            </w:pPr>
            <w:r w:rsidRPr="00DA5C44">
              <w:rPr>
                <w:sz w:val="22"/>
                <w:szCs w:val="22"/>
              </w:rPr>
              <w:t>In regard to additional criteria applicable to Covered Projects funded with CDBG-MIT funds, do reviewed activity files for Covered Projects document:</w:t>
            </w:r>
          </w:p>
        </w:tc>
        <w:tc>
          <w:tcPr>
            <w:tcW w:w="760" w:type="pct"/>
            <w:tcBorders>
              <w:bottom w:val="single" w:sz="4" w:space="0" w:color="auto"/>
            </w:tcBorders>
            <w:vAlign w:val="center"/>
          </w:tcPr>
          <w:p w14:paraId="06BF124C"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tc>
      </w:tr>
      <w:tr w:rsidR="00D7645D" w:rsidRPr="00A53B9E" w14:paraId="2AA45BCC" w14:textId="77777777" w:rsidTr="00D7645D">
        <w:trPr>
          <w:trHeight w:val="715"/>
        </w:trPr>
        <w:tc>
          <w:tcPr>
            <w:tcW w:w="286" w:type="pct"/>
            <w:tcBorders>
              <w:top w:val="nil"/>
              <w:left w:val="nil"/>
              <w:bottom w:val="nil"/>
            </w:tcBorders>
          </w:tcPr>
          <w:p w14:paraId="536F394C" w14:textId="77777777" w:rsidR="00D7645D" w:rsidRPr="00A53B9E" w:rsidRDefault="00D7645D" w:rsidP="00147456"/>
        </w:tc>
        <w:tc>
          <w:tcPr>
            <w:tcW w:w="3954" w:type="pct"/>
          </w:tcPr>
          <w:p w14:paraId="6CF5FCF0" w14:textId="77777777" w:rsidR="00D7645D" w:rsidRPr="00DA5C44" w:rsidRDefault="00D7645D" w:rsidP="00D7645D">
            <w:pPr>
              <w:pStyle w:val="ListParagraph"/>
              <w:numPr>
                <w:ilvl w:val="0"/>
                <w:numId w:val="128"/>
              </w:numPr>
              <w:spacing w:after="160" w:line="259" w:lineRule="auto"/>
              <w:rPr>
                <w:rFonts w:ascii="Times New Roman" w:hAnsi="Times New Roman"/>
              </w:rPr>
            </w:pPr>
            <w:r w:rsidRPr="00DA5C44">
              <w:rPr>
                <w:rFonts w:ascii="Times New Roman" w:hAnsi="Times New Roman"/>
              </w:rPr>
              <w:t xml:space="preserve">The long-term efficacy and sustainability of the Covered Project by documenting measurable outcomes or reduction in risk? </w:t>
            </w:r>
          </w:p>
          <w:p w14:paraId="33F56558" w14:textId="77777777" w:rsidR="00D7645D" w:rsidRPr="00DA5C44" w:rsidRDefault="00D7645D" w:rsidP="00147456">
            <w:pPr>
              <w:rPr>
                <w:sz w:val="22"/>
                <w:szCs w:val="22"/>
              </w:rPr>
            </w:pPr>
          </w:p>
          <w:p w14:paraId="683DB902" w14:textId="77777777" w:rsidR="00D7645D" w:rsidRPr="00DA5C44" w:rsidRDefault="00D7645D" w:rsidP="00DA5C44">
            <w:pPr>
              <w:ind w:left="724"/>
              <w:rPr>
                <w:sz w:val="22"/>
                <w:szCs w:val="22"/>
              </w:rPr>
            </w:pPr>
            <w:r w:rsidRPr="00DA5C44">
              <w:rPr>
                <w:b/>
                <w:bCs/>
                <w:sz w:val="22"/>
                <w:szCs w:val="22"/>
              </w:rPr>
              <w:t>NOTE:</w:t>
            </w:r>
            <w:r w:rsidRPr="00DA5C44">
              <w:rPr>
                <w:sz w:val="22"/>
                <w:szCs w:val="22"/>
              </w:rPr>
              <w:t xml:space="preserve"> The definition of a Covered Project can be found in the </w:t>
            </w:r>
            <w:r w:rsidRPr="00DA5C44">
              <w:rPr>
                <w:i/>
                <w:iCs/>
                <w:sz w:val="22"/>
                <w:szCs w:val="22"/>
              </w:rPr>
              <w:t>Federal Register</w:t>
            </w:r>
            <w:r w:rsidRPr="00DA5C44">
              <w:rPr>
                <w:sz w:val="22"/>
                <w:szCs w:val="22"/>
              </w:rPr>
              <w:t xml:space="preserve"> notices, pages 84 FR 45850-45851 (main), 84 FR 47530 (USVI), and 85 FR 4679 (PR) and other applicable notices as amended.</w:t>
            </w:r>
          </w:p>
        </w:tc>
        <w:tc>
          <w:tcPr>
            <w:tcW w:w="760"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D7645D" w:rsidRPr="00A53B9E" w14:paraId="1B2EE9D7" w14:textId="77777777" w:rsidTr="00147456">
              <w:trPr>
                <w:trHeight w:val="157"/>
              </w:trPr>
              <w:tc>
                <w:tcPr>
                  <w:tcW w:w="764" w:type="dxa"/>
                </w:tcPr>
                <w:p w14:paraId="22EF6BFA"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560E1F06"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76C914C6"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D7645D" w:rsidRPr="00A53B9E" w14:paraId="500F6D7A" w14:textId="77777777" w:rsidTr="00147456">
              <w:trPr>
                <w:trHeight w:val="208"/>
              </w:trPr>
              <w:tc>
                <w:tcPr>
                  <w:tcW w:w="764" w:type="dxa"/>
                </w:tcPr>
                <w:p w14:paraId="71CDA4F6"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793E529F"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66F49545"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7AE7D35C"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7645D" w:rsidRPr="00A53B9E" w14:paraId="1D9D5FA1" w14:textId="77777777" w:rsidTr="00D7645D">
        <w:trPr>
          <w:trHeight w:val="715"/>
        </w:trPr>
        <w:tc>
          <w:tcPr>
            <w:tcW w:w="286" w:type="pct"/>
            <w:tcBorders>
              <w:top w:val="nil"/>
              <w:left w:val="nil"/>
              <w:bottom w:val="nil"/>
            </w:tcBorders>
          </w:tcPr>
          <w:p w14:paraId="7E625FD2" w14:textId="77777777" w:rsidR="00D7645D" w:rsidRPr="00A53B9E" w:rsidRDefault="00D7645D" w:rsidP="00147456"/>
        </w:tc>
        <w:tc>
          <w:tcPr>
            <w:tcW w:w="3954" w:type="pct"/>
            <w:tcBorders>
              <w:bottom w:val="single" w:sz="4" w:space="0" w:color="auto"/>
            </w:tcBorders>
          </w:tcPr>
          <w:p w14:paraId="1F02FCC4" w14:textId="77777777" w:rsidR="00D7645D" w:rsidRPr="00DA5C44" w:rsidRDefault="00D7645D" w:rsidP="00D7645D">
            <w:pPr>
              <w:pStyle w:val="ListParagraph"/>
              <w:numPr>
                <w:ilvl w:val="0"/>
                <w:numId w:val="129"/>
              </w:numPr>
              <w:spacing w:after="160" w:line="259" w:lineRule="auto"/>
              <w:rPr>
                <w:rFonts w:ascii="Times New Roman" w:hAnsi="Times New Roman"/>
              </w:rPr>
            </w:pPr>
            <w:r w:rsidRPr="00DA5C44">
              <w:rPr>
                <w:rFonts w:ascii="Times New Roman" w:hAnsi="Times New Roman"/>
              </w:rPr>
              <w:t>How the Covered Project will reflect changing environmental conditions (such as sea level rise or development patterns) with risk management tools, and alter funding sources if necessary?</w:t>
            </w:r>
          </w:p>
        </w:tc>
        <w:tc>
          <w:tcPr>
            <w:tcW w:w="760"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D7645D" w:rsidRPr="00A53B9E" w14:paraId="14619FD7" w14:textId="77777777" w:rsidTr="00147456">
              <w:trPr>
                <w:trHeight w:val="157"/>
              </w:trPr>
              <w:tc>
                <w:tcPr>
                  <w:tcW w:w="764" w:type="dxa"/>
                </w:tcPr>
                <w:p w14:paraId="50A7C03F"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4E8710F2"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2EA1E882"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D7645D" w:rsidRPr="00A53B9E" w14:paraId="42168F9E" w14:textId="77777777" w:rsidTr="00147456">
              <w:trPr>
                <w:trHeight w:val="208"/>
              </w:trPr>
              <w:tc>
                <w:tcPr>
                  <w:tcW w:w="764" w:type="dxa"/>
                </w:tcPr>
                <w:p w14:paraId="003DC211"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5C4ABA2D"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39D52C70"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76906C73"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7645D" w:rsidRPr="00A53B9E" w14:paraId="5AD6603A" w14:textId="77777777" w:rsidTr="00D7645D">
        <w:trPr>
          <w:trHeight w:val="715"/>
        </w:trPr>
        <w:tc>
          <w:tcPr>
            <w:tcW w:w="286" w:type="pct"/>
            <w:tcBorders>
              <w:top w:val="nil"/>
              <w:left w:val="nil"/>
              <w:bottom w:val="nil"/>
            </w:tcBorders>
          </w:tcPr>
          <w:p w14:paraId="396A7409" w14:textId="77777777" w:rsidR="00D7645D" w:rsidRPr="00A53B9E" w:rsidRDefault="00D7645D" w:rsidP="00147456"/>
        </w:tc>
        <w:tc>
          <w:tcPr>
            <w:tcW w:w="3954" w:type="pct"/>
          </w:tcPr>
          <w:p w14:paraId="43F26139" w14:textId="77777777" w:rsidR="00D7645D" w:rsidRPr="00DA5C44" w:rsidRDefault="00D7645D" w:rsidP="00D7645D">
            <w:pPr>
              <w:pStyle w:val="ListParagraph"/>
              <w:numPr>
                <w:ilvl w:val="0"/>
                <w:numId w:val="129"/>
              </w:numPr>
              <w:spacing w:after="160" w:line="259" w:lineRule="auto"/>
              <w:rPr>
                <w:rFonts w:ascii="Times New Roman" w:hAnsi="Times New Roman"/>
              </w:rPr>
            </w:pPr>
            <w:r w:rsidRPr="00DA5C44">
              <w:rPr>
                <w:rFonts w:ascii="Times New Roman" w:hAnsi="Times New Roman"/>
              </w:rPr>
              <w:t xml:space="preserve">That the grantee is following the plan established for the long-term operation and maintenance of the Covered Project, that was included in its action plan? </w:t>
            </w:r>
          </w:p>
          <w:p w14:paraId="4488AD63" w14:textId="77777777" w:rsidR="00D7645D" w:rsidRPr="00DA5C44" w:rsidRDefault="00D7645D" w:rsidP="00147456">
            <w:pPr>
              <w:rPr>
                <w:sz w:val="22"/>
                <w:szCs w:val="22"/>
              </w:rPr>
            </w:pPr>
            <w:r w:rsidRPr="00DA5C44">
              <w:rPr>
                <w:sz w:val="22"/>
                <w:szCs w:val="22"/>
              </w:rPr>
              <w:t>[84 FR 45857 and 86 FR 566]</w:t>
            </w:r>
          </w:p>
        </w:tc>
        <w:tc>
          <w:tcPr>
            <w:tcW w:w="760"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D7645D" w:rsidRPr="00A53B9E" w14:paraId="3BA4724C" w14:textId="77777777" w:rsidTr="00147456">
              <w:trPr>
                <w:trHeight w:val="157"/>
              </w:trPr>
              <w:tc>
                <w:tcPr>
                  <w:tcW w:w="764" w:type="dxa"/>
                </w:tcPr>
                <w:p w14:paraId="4A707519"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57491A85"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2A8B4360"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D7645D" w:rsidRPr="00A53B9E" w14:paraId="77485186" w14:textId="77777777" w:rsidTr="00147456">
              <w:trPr>
                <w:trHeight w:val="208"/>
              </w:trPr>
              <w:tc>
                <w:tcPr>
                  <w:tcW w:w="764" w:type="dxa"/>
                </w:tcPr>
                <w:p w14:paraId="2EC19ED5"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54F72752"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28AC5BBE"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2C6C8927"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7645D" w:rsidRPr="00A53B9E" w14:paraId="0F201691" w14:textId="77777777" w:rsidTr="00D7645D">
        <w:trPr>
          <w:trHeight w:val="530"/>
        </w:trPr>
        <w:tc>
          <w:tcPr>
            <w:tcW w:w="286" w:type="pct"/>
            <w:tcBorders>
              <w:top w:val="nil"/>
              <w:left w:val="nil"/>
              <w:bottom w:val="nil"/>
            </w:tcBorders>
          </w:tcPr>
          <w:p w14:paraId="6D3680B6" w14:textId="77777777" w:rsidR="00D7645D" w:rsidRPr="00A53B9E" w:rsidRDefault="00D7645D" w:rsidP="00147456"/>
        </w:tc>
        <w:tc>
          <w:tcPr>
            <w:tcW w:w="3954" w:type="pct"/>
          </w:tcPr>
          <w:p w14:paraId="5EF4B8AE" w14:textId="77777777" w:rsidR="00D7645D" w:rsidRPr="00DA5C44" w:rsidRDefault="00D7645D" w:rsidP="00D7645D">
            <w:pPr>
              <w:pStyle w:val="ListParagraph"/>
              <w:numPr>
                <w:ilvl w:val="0"/>
                <w:numId w:val="128"/>
              </w:numPr>
              <w:tabs>
                <w:tab w:val="left" w:pos="1545"/>
              </w:tabs>
              <w:spacing w:after="160" w:line="259" w:lineRule="auto"/>
              <w:rPr>
                <w:rFonts w:ascii="Times New Roman" w:hAnsi="Times New Roman"/>
              </w:rPr>
            </w:pPr>
            <w:r w:rsidRPr="00DA5C44">
              <w:rPr>
                <w:rFonts w:ascii="Times New Roman" w:hAnsi="Times New Roman"/>
              </w:rPr>
              <w:t>That the Covered Project demonstrably benefits the MID area illustrated through a BCA?</w:t>
            </w:r>
          </w:p>
          <w:p w14:paraId="6D5DE112" w14:textId="77777777" w:rsidR="00D7645D" w:rsidRPr="00DA5C44" w:rsidRDefault="00D7645D" w:rsidP="00147456">
            <w:pPr>
              <w:tabs>
                <w:tab w:val="left" w:pos="1545"/>
              </w:tabs>
              <w:rPr>
                <w:sz w:val="22"/>
                <w:szCs w:val="22"/>
              </w:rPr>
            </w:pPr>
          </w:p>
          <w:p w14:paraId="45906507" w14:textId="335B3C0E" w:rsidR="00D7645D" w:rsidRPr="00DA5C44" w:rsidRDefault="00D7645D" w:rsidP="00DA5C44">
            <w:pPr>
              <w:tabs>
                <w:tab w:val="left" w:pos="1545"/>
              </w:tabs>
              <w:ind w:left="724"/>
              <w:rPr>
                <w:sz w:val="22"/>
                <w:szCs w:val="22"/>
              </w:rPr>
            </w:pPr>
            <w:r w:rsidRPr="00DA5C44">
              <w:rPr>
                <w:b/>
                <w:bCs/>
                <w:sz w:val="22"/>
                <w:szCs w:val="22"/>
              </w:rPr>
              <w:t>NOTE:</w:t>
            </w:r>
            <w:r w:rsidRPr="00DA5C44">
              <w:rPr>
                <w:sz w:val="22"/>
                <w:szCs w:val="22"/>
              </w:rPr>
              <w:t xml:space="preserve"> The benefits of the Covered Project must outweigh the costs of the Covered Project. Benefits outweigh costs if the BCA results in a benefit-to-cost ratio greater than 1.0. Alternatively, for a Covered Project that serves low- and moderate-income persons or other persons that are less able to mitigate risks or respond to and recover from disasters, benefits outweigh costs if the grantee supplements its BCA with a qualitative description of benefits that cannot be quantified but sufficiently demonstrate unique and concrete benefits of the Covered Project for low and moderate-income persons or other persons that are less able to mitigate risks, or respond to and recover from disasters. This qualitative description may include a description of how the Covered Project will provide benefits such as enhancing a community’s economic development potential, improving public health and/or expanding recreational opportunities. BCAs must be completed consistent with the requirements in the </w:t>
            </w:r>
            <w:r w:rsidRPr="00DA5C44">
              <w:rPr>
                <w:i/>
                <w:iCs/>
                <w:sz w:val="22"/>
                <w:szCs w:val="22"/>
              </w:rPr>
              <w:t>Federal Register</w:t>
            </w:r>
            <w:r w:rsidRPr="00DA5C44">
              <w:rPr>
                <w:sz w:val="22"/>
                <w:szCs w:val="22"/>
              </w:rPr>
              <w:t xml:space="preserve"> notice published on August 30, 2019 (84 FR 45851)</w:t>
            </w:r>
            <w:r w:rsidR="0092376E">
              <w:rPr>
                <w:sz w:val="22"/>
                <w:szCs w:val="22"/>
              </w:rPr>
              <w:t>.</w:t>
            </w:r>
          </w:p>
          <w:p w14:paraId="44A2A2EF" w14:textId="77777777" w:rsidR="007728E6" w:rsidRDefault="007728E6" w:rsidP="00147456">
            <w:pPr>
              <w:tabs>
                <w:tab w:val="left" w:pos="1545"/>
              </w:tabs>
              <w:rPr>
                <w:sz w:val="22"/>
                <w:szCs w:val="22"/>
              </w:rPr>
            </w:pPr>
          </w:p>
          <w:p w14:paraId="4F809030" w14:textId="11AD6905" w:rsidR="00D7645D" w:rsidRPr="00DA5C44" w:rsidRDefault="00D7645D" w:rsidP="00147456">
            <w:pPr>
              <w:tabs>
                <w:tab w:val="left" w:pos="1545"/>
              </w:tabs>
              <w:rPr>
                <w:sz w:val="22"/>
                <w:szCs w:val="22"/>
              </w:rPr>
            </w:pPr>
            <w:r w:rsidRPr="00DA5C44">
              <w:rPr>
                <w:sz w:val="22"/>
                <w:szCs w:val="22"/>
              </w:rPr>
              <w:t>[84 FR 45857 and 86 FR 566]</w:t>
            </w:r>
          </w:p>
        </w:tc>
        <w:tc>
          <w:tcPr>
            <w:tcW w:w="760"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D7645D" w:rsidRPr="00A53B9E" w14:paraId="16279049" w14:textId="77777777" w:rsidTr="00147456">
              <w:trPr>
                <w:trHeight w:val="157"/>
              </w:trPr>
              <w:tc>
                <w:tcPr>
                  <w:tcW w:w="764" w:type="dxa"/>
                </w:tcPr>
                <w:p w14:paraId="122868B1"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33450D51"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7B1CAD0C"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D7645D" w:rsidRPr="00A53B9E" w14:paraId="4D2CCCAB" w14:textId="77777777" w:rsidTr="00147456">
              <w:trPr>
                <w:trHeight w:val="208"/>
              </w:trPr>
              <w:tc>
                <w:tcPr>
                  <w:tcW w:w="764" w:type="dxa"/>
                </w:tcPr>
                <w:p w14:paraId="06D6FBCB"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008641DD"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399967B8"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4AB4A4B8"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7645D" w:rsidRPr="00A53B9E" w14:paraId="59136BB2" w14:textId="77777777" w:rsidTr="00D7645D">
        <w:trPr>
          <w:trHeight w:val="530"/>
        </w:trPr>
        <w:tc>
          <w:tcPr>
            <w:tcW w:w="286" w:type="pct"/>
            <w:tcBorders>
              <w:top w:val="nil"/>
              <w:left w:val="nil"/>
              <w:bottom w:val="nil"/>
            </w:tcBorders>
          </w:tcPr>
          <w:p w14:paraId="5D0E657B" w14:textId="77777777" w:rsidR="00D7645D" w:rsidRPr="00A53B9E" w:rsidRDefault="00D7645D" w:rsidP="00147456"/>
        </w:tc>
        <w:tc>
          <w:tcPr>
            <w:tcW w:w="3954" w:type="pct"/>
            <w:tcBorders>
              <w:bottom w:val="single" w:sz="4" w:space="0" w:color="auto"/>
            </w:tcBorders>
          </w:tcPr>
          <w:p w14:paraId="0C58115A"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rPr>
                <w:b/>
              </w:rPr>
            </w:pPr>
            <w:r w:rsidRPr="00A53B9E">
              <w:rPr>
                <w:b/>
              </w:rPr>
              <w:t>Describe Basis for Conclusion:</w:t>
            </w:r>
          </w:p>
          <w:p w14:paraId="299E723A" w14:textId="77777777" w:rsidR="00D7645D" w:rsidRPr="00A53B9E" w:rsidRDefault="00D7645D" w:rsidP="00147456">
            <w:pPr>
              <w:tabs>
                <w:tab w:val="left" w:pos="1545"/>
              </w:tabs>
            </w:pPr>
            <w:r w:rsidRPr="00A53B9E">
              <w:rPr>
                <w:color w:val="2B579A"/>
                <w:shd w:val="clear" w:color="auto" w:fill="E6E6E6"/>
              </w:rPr>
              <w:fldChar w:fldCharType="begin">
                <w:ffData>
                  <w:name w:val="Text5"/>
                  <w:enabled/>
                  <w:calcOnExit w:val="0"/>
                  <w:textInput/>
                </w:ffData>
              </w:fldChar>
            </w:r>
            <w:r w:rsidRPr="00A53B9E">
              <w:instrText xml:space="preserve"> FORMTEXT </w:instrText>
            </w:r>
            <w:r w:rsidRPr="00A53B9E">
              <w:rPr>
                <w:color w:val="2B579A"/>
                <w:shd w:val="clear" w:color="auto" w:fill="E6E6E6"/>
              </w:rPr>
            </w:r>
            <w:r w:rsidRPr="00A53B9E">
              <w:rPr>
                <w:color w:val="2B579A"/>
                <w:shd w:val="clear" w:color="auto" w:fill="E6E6E6"/>
              </w:rPr>
              <w:fldChar w:fldCharType="separate"/>
            </w:r>
            <w:r w:rsidRPr="00A53B9E">
              <w:t> </w:t>
            </w:r>
            <w:r w:rsidRPr="00A53B9E">
              <w:t> </w:t>
            </w:r>
            <w:r w:rsidRPr="00A53B9E">
              <w:t> </w:t>
            </w:r>
            <w:r w:rsidRPr="00A53B9E">
              <w:t> </w:t>
            </w:r>
            <w:r w:rsidRPr="00A53B9E">
              <w:t> </w:t>
            </w:r>
            <w:r w:rsidRPr="00A53B9E">
              <w:rPr>
                <w:color w:val="2B579A"/>
                <w:shd w:val="clear" w:color="auto" w:fill="E6E6E6"/>
              </w:rPr>
              <w:fldChar w:fldCharType="end"/>
            </w:r>
          </w:p>
        </w:tc>
        <w:tc>
          <w:tcPr>
            <w:tcW w:w="760" w:type="pct"/>
            <w:tcBorders>
              <w:bottom w:val="single" w:sz="4" w:space="0" w:color="auto"/>
            </w:tcBorders>
          </w:tcPr>
          <w:p w14:paraId="3E90EE51" w14:textId="77777777" w:rsidR="00D7645D" w:rsidRPr="00A53B9E" w:rsidRDefault="00D7645D"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5546819B" w14:textId="77777777" w:rsidR="00D7645D" w:rsidRDefault="00D7645D">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72"/>
        <w:gridCol w:w="1233"/>
      </w:tblGrid>
      <w:tr w:rsidR="00A70F3F" w14:paraId="423CCA02" w14:textId="77777777">
        <w:trPr>
          <w:trHeight w:val="773"/>
        </w:trPr>
        <w:tc>
          <w:tcPr>
            <w:tcW w:w="450" w:type="dxa"/>
            <w:vMerge w:val="restart"/>
            <w:tcBorders>
              <w:top w:val="nil"/>
              <w:left w:val="nil"/>
              <w:bottom w:val="nil"/>
            </w:tcBorders>
          </w:tcPr>
          <w:p w14:paraId="423CCA00" w14:textId="77777777" w:rsidR="00A70F3F" w:rsidRDefault="00A70F3F">
            <w:pPr>
              <w:pStyle w:val="ListParagraph"/>
              <w:numPr>
                <w:ilvl w:val="0"/>
                <w:numId w:val="97"/>
              </w:numPr>
            </w:pPr>
          </w:p>
        </w:tc>
        <w:tc>
          <w:tcPr>
            <w:tcW w:w="8905" w:type="dxa"/>
            <w:gridSpan w:val="2"/>
            <w:tcBorders>
              <w:bottom w:val="single" w:sz="4" w:space="0" w:color="auto"/>
            </w:tcBorders>
          </w:tcPr>
          <w:p w14:paraId="423CCA0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regard to rehabilitation of </w:t>
            </w:r>
            <w:r>
              <w:rPr>
                <w:b/>
                <w:i/>
                <w:sz w:val="22"/>
                <w:szCs w:val="22"/>
              </w:rPr>
              <w:t>buildings used for the general conduct of government</w:t>
            </w:r>
            <w:r>
              <w:rPr>
                <w:sz w:val="22"/>
                <w:szCs w:val="22"/>
              </w:rPr>
              <w:t>, do the policies and procedures:</w:t>
            </w:r>
          </w:p>
        </w:tc>
      </w:tr>
      <w:tr w:rsidR="00A70F3F" w14:paraId="423CCA10" w14:textId="77777777">
        <w:trPr>
          <w:trHeight w:val="773"/>
        </w:trPr>
        <w:tc>
          <w:tcPr>
            <w:tcW w:w="450" w:type="dxa"/>
            <w:vMerge/>
            <w:tcBorders>
              <w:left w:val="nil"/>
              <w:bottom w:val="nil"/>
            </w:tcBorders>
          </w:tcPr>
          <w:p w14:paraId="423CCA03" w14:textId="77777777" w:rsidR="00A70F3F" w:rsidRDefault="00A70F3F">
            <w:pPr>
              <w:rPr>
                <w:sz w:val="22"/>
                <w:szCs w:val="22"/>
              </w:rPr>
            </w:pPr>
          </w:p>
        </w:tc>
        <w:tc>
          <w:tcPr>
            <w:tcW w:w="7672" w:type="dxa"/>
            <w:tcBorders>
              <w:bottom w:val="single" w:sz="4" w:space="0" w:color="auto"/>
            </w:tcBorders>
          </w:tcPr>
          <w:p w14:paraId="423CCA04" w14:textId="77777777" w:rsidR="00A70F3F" w:rsidRDefault="00E10A63">
            <w:pPr>
              <w:pStyle w:val="ListParagraph"/>
              <w:numPr>
                <w:ilvl w:val="0"/>
                <w:numId w:val="28"/>
              </w:numPr>
              <w:spacing w:after="0" w:line="240" w:lineRule="auto"/>
              <w:rPr>
                <w:rFonts w:ascii="Times New Roman" w:hAnsi="Times New Roman"/>
              </w:rPr>
            </w:pPr>
            <w:r>
              <w:rPr>
                <w:rFonts w:ascii="Times New Roman" w:hAnsi="Times New Roman"/>
              </w:rPr>
              <w:t xml:space="preserve">Prohibit the grantee from providing assistance for the rehabilitation of any building used for the general conduct of government? </w:t>
            </w:r>
          </w:p>
          <w:p w14:paraId="423CCA05" w14:textId="77777777" w:rsidR="00A70F3F" w:rsidRDefault="00A70F3F">
            <w:pPr>
              <w:pStyle w:val="ListParagraph"/>
              <w:spacing w:after="0" w:line="240" w:lineRule="auto"/>
              <w:rPr>
                <w:rFonts w:ascii="Times New Roman" w:hAnsi="Times New Roman"/>
              </w:rPr>
            </w:pPr>
          </w:p>
          <w:p w14:paraId="423CCA06" w14:textId="6504376E" w:rsidR="00A70F3F" w:rsidRDefault="00E10A63">
            <w:pPr>
              <w:pStyle w:val="ListParagraph"/>
              <w:spacing w:after="0" w:line="240" w:lineRule="auto"/>
              <w:rPr>
                <w:rFonts w:ascii="Times New Roman" w:hAnsi="Times New Roman"/>
              </w:rPr>
            </w:pPr>
            <w:r>
              <w:rPr>
                <w:rFonts w:ascii="Times New Roman" w:hAnsi="Times New Roman"/>
                <w:b/>
              </w:rPr>
              <w:t>NOTE:</w:t>
            </w:r>
            <w:r>
              <w:rPr>
                <w:rFonts w:ascii="Times New Roman" w:hAnsi="Times New Roman"/>
              </w:rPr>
              <w:t xml:space="preserve"> Per the Housing and Community Development Act of 1974 (see 42 USC §5305(a)), buildings for the general conduct of government are ineligible for CDBG-MIT funding, unless the restriction is waived. This restriction is </w:t>
            </w:r>
            <w:r>
              <w:rPr>
                <w:rFonts w:ascii="Times New Roman" w:hAnsi="Times New Roman"/>
                <w:b/>
              </w:rPr>
              <w:t>not</w:t>
            </w:r>
            <w:r>
              <w:rPr>
                <w:rFonts w:ascii="Times New Roman" w:hAnsi="Times New Roman"/>
              </w:rPr>
              <w:t xml:space="preserve"> waived under the August 30, 2019 </w:t>
            </w:r>
            <w:r>
              <w:rPr>
                <w:rFonts w:ascii="Times New Roman" w:hAnsi="Times New Roman"/>
                <w:i/>
              </w:rPr>
              <w:t>Federal Register</w:t>
            </w:r>
            <w:r>
              <w:rPr>
                <w:rFonts w:ascii="Times New Roman" w:hAnsi="Times New Roman"/>
              </w:rPr>
              <w:t xml:space="preserve"> notice.</w:t>
            </w:r>
          </w:p>
        </w:tc>
        <w:tc>
          <w:tcPr>
            <w:tcW w:w="123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5"/>
              <w:gridCol w:w="464"/>
            </w:tblGrid>
            <w:tr w:rsidR="00A70F3F" w14:paraId="423CCA0A" w14:textId="77777777">
              <w:trPr>
                <w:trHeight w:val="170"/>
              </w:trPr>
              <w:tc>
                <w:tcPr>
                  <w:tcW w:w="425" w:type="dxa"/>
                </w:tcPr>
                <w:p w14:paraId="423CCA0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A0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A0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A0E" w14:textId="77777777">
              <w:trPr>
                <w:trHeight w:val="225"/>
              </w:trPr>
              <w:tc>
                <w:tcPr>
                  <w:tcW w:w="425" w:type="dxa"/>
                </w:tcPr>
                <w:p w14:paraId="423CCA0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sz w:val="22"/>
                      <w:szCs w:val="22"/>
                    </w:rPr>
                  </w:pPr>
                  <w:r>
                    <w:rPr>
                      <w:b/>
                      <w:sz w:val="22"/>
                      <w:szCs w:val="22"/>
                    </w:rPr>
                    <w:t>Yes</w:t>
                  </w:r>
                </w:p>
              </w:tc>
              <w:tc>
                <w:tcPr>
                  <w:tcW w:w="576" w:type="dxa"/>
                </w:tcPr>
                <w:p w14:paraId="423CCA0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sz w:val="22"/>
                      <w:szCs w:val="22"/>
                    </w:rPr>
                  </w:pPr>
                  <w:r>
                    <w:rPr>
                      <w:b/>
                      <w:sz w:val="22"/>
                      <w:szCs w:val="22"/>
                    </w:rPr>
                    <w:t>No</w:t>
                  </w:r>
                </w:p>
              </w:tc>
              <w:tc>
                <w:tcPr>
                  <w:tcW w:w="606" w:type="dxa"/>
                </w:tcPr>
                <w:p w14:paraId="423CCA0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sz w:val="22"/>
                      <w:szCs w:val="22"/>
                    </w:rPr>
                  </w:pPr>
                  <w:r>
                    <w:rPr>
                      <w:b/>
                      <w:sz w:val="22"/>
                      <w:szCs w:val="22"/>
                    </w:rPr>
                    <w:t>N/A</w:t>
                  </w:r>
                </w:p>
              </w:tc>
            </w:tr>
          </w:tbl>
          <w:p w14:paraId="423CCA0F"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A15" w14:textId="77777777">
        <w:trPr>
          <w:cantSplit/>
        </w:trPr>
        <w:tc>
          <w:tcPr>
            <w:tcW w:w="450" w:type="dxa"/>
            <w:vMerge/>
            <w:tcBorders>
              <w:left w:val="nil"/>
              <w:bottom w:val="nil"/>
            </w:tcBorders>
          </w:tcPr>
          <w:p w14:paraId="423CCA11" w14:textId="77777777" w:rsidR="00A70F3F" w:rsidRDefault="00A70F3F">
            <w:pPr>
              <w:rPr>
                <w:sz w:val="22"/>
                <w:szCs w:val="22"/>
              </w:rPr>
            </w:pPr>
          </w:p>
        </w:tc>
        <w:tc>
          <w:tcPr>
            <w:tcW w:w="8905" w:type="dxa"/>
            <w:gridSpan w:val="2"/>
            <w:tcBorders>
              <w:bottom w:val="single" w:sz="4" w:space="0" w:color="auto"/>
            </w:tcBorders>
          </w:tcPr>
          <w:p w14:paraId="423CCA1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sz w:val="22"/>
                <w:szCs w:val="22"/>
              </w:rPr>
            </w:pPr>
            <w:r>
              <w:rPr>
                <w:b/>
                <w:sz w:val="22"/>
                <w:szCs w:val="22"/>
              </w:rPr>
              <w:t>Describe Basis for Conclusion:</w:t>
            </w:r>
          </w:p>
          <w:p w14:paraId="423CCA1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p w14:paraId="423CCA1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A16"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2"/>
        <w:gridCol w:w="1253"/>
      </w:tblGrid>
      <w:tr w:rsidR="00A70F3F" w14:paraId="423CCA19" w14:textId="77777777">
        <w:trPr>
          <w:trHeight w:val="404"/>
        </w:trPr>
        <w:tc>
          <w:tcPr>
            <w:tcW w:w="450" w:type="dxa"/>
            <w:vMerge w:val="restart"/>
            <w:tcBorders>
              <w:top w:val="nil"/>
              <w:left w:val="nil"/>
              <w:bottom w:val="nil"/>
              <w:right w:val="single" w:sz="4" w:space="0" w:color="auto"/>
            </w:tcBorders>
          </w:tcPr>
          <w:p w14:paraId="423CCA17" w14:textId="77777777" w:rsidR="00A70F3F" w:rsidRDefault="00A70F3F">
            <w:pPr>
              <w:pStyle w:val="Level1"/>
              <w:numPr>
                <w:ilvl w:val="0"/>
                <w:numId w:val="97"/>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single" w:sz="4" w:space="0" w:color="auto"/>
              <w:left w:val="single" w:sz="4" w:space="0" w:color="auto"/>
              <w:bottom w:val="single" w:sz="4" w:space="0" w:color="auto"/>
              <w:right w:val="single" w:sz="4" w:space="0" w:color="auto"/>
            </w:tcBorders>
          </w:tcPr>
          <w:p w14:paraId="423CCA1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 accordance with the limitation on use of funds for eminent domain:</w:t>
            </w:r>
          </w:p>
        </w:tc>
      </w:tr>
      <w:tr w:rsidR="00A70F3F" w14:paraId="423CCA29" w14:textId="77777777">
        <w:trPr>
          <w:trHeight w:val="773"/>
        </w:trPr>
        <w:tc>
          <w:tcPr>
            <w:tcW w:w="450" w:type="dxa"/>
            <w:vMerge/>
            <w:tcBorders>
              <w:left w:val="nil"/>
              <w:bottom w:val="nil"/>
              <w:right w:val="single" w:sz="4" w:space="0" w:color="auto"/>
            </w:tcBorders>
          </w:tcPr>
          <w:p w14:paraId="423CCA1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7652" w:type="dxa"/>
            <w:tcBorders>
              <w:top w:val="single" w:sz="4" w:space="0" w:color="auto"/>
              <w:left w:val="single" w:sz="4" w:space="0" w:color="auto"/>
              <w:bottom w:val="single" w:sz="4" w:space="0" w:color="auto"/>
              <w:right w:val="single" w:sz="4" w:space="0" w:color="auto"/>
            </w:tcBorders>
          </w:tcPr>
          <w:p w14:paraId="423CCA1B" w14:textId="77777777" w:rsidR="00A70F3F" w:rsidRDefault="00E10A63" w:rsidP="00DA5C44">
            <w:pPr>
              <w:pStyle w:val="Level1"/>
              <w:numPr>
                <w:ilvl w:val="0"/>
                <w:numId w:val="13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restricted the use of CDBG-DR funds in support of any Federal, State, or local projects that seek to use the power of eminent domain only when employed for a public use? </w:t>
            </w:r>
          </w:p>
          <w:p w14:paraId="423CCA1C"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23CCA1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sz w:val="22"/>
                <w:szCs w:val="22"/>
              </w:rPr>
              <w:t>NOTE:</w:t>
            </w:r>
            <w:r>
              <w:rPr>
                <w:sz w:val="22"/>
                <w:szCs w:val="22"/>
              </w:rPr>
              <w:t xml:space="preserve"> For purposes of this question, public use shall not be construed to include economic development that primarily benefits private entities. Any use of funds for mass transit, railroad, airport, seaport, highway, utility projects benefiting the general public and subject to regulation and oversight by the government and projects for the removal of an immediate threat to the public health and safety shall be considered a public use for purposes of eminent domain.</w:t>
            </w:r>
          </w:p>
          <w:p w14:paraId="423CCA1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423CCA1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[84 FR 45869 and 86 FR 566]</w:t>
            </w:r>
          </w:p>
        </w:tc>
        <w:tc>
          <w:tcPr>
            <w:tcW w:w="125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A70F3F" w14:paraId="423CCA23" w14:textId="77777777">
              <w:trPr>
                <w:trHeight w:val="170"/>
              </w:trPr>
              <w:tc>
                <w:tcPr>
                  <w:tcW w:w="425" w:type="dxa"/>
                </w:tcPr>
                <w:p w14:paraId="423CCA2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A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A2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A27" w14:textId="77777777">
              <w:trPr>
                <w:trHeight w:val="225"/>
              </w:trPr>
              <w:tc>
                <w:tcPr>
                  <w:tcW w:w="425" w:type="dxa"/>
                </w:tcPr>
                <w:p w14:paraId="423CCA2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A2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A2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A28" w14:textId="77777777" w:rsidR="00A70F3F" w:rsidRDefault="00A70F3F">
            <w:pPr>
              <w:rPr>
                <w:sz w:val="22"/>
                <w:szCs w:val="22"/>
              </w:rPr>
            </w:pPr>
          </w:p>
        </w:tc>
      </w:tr>
      <w:tr w:rsidR="00A70F3F" w14:paraId="423CCA2D" w14:textId="77777777">
        <w:trPr>
          <w:cantSplit/>
        </w:trPr>
        <w:tc>
          <w:tcPr>
            <w:tcW w:w="450" w:type="dxa"/>
            <w:vMerge/>
            <w:tcBorders>
              <w:left w:val="nil"/>
              <w:bottom w:val="nil"/>
              <w:right w:val="single" w:sz="4" w:space="0" w:color="auto"/>
            </w:tcBorders>
          </w:tcPr>
          <w:p w14:paraId="423CCA2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905" w:type="dxa"/>
            <w:gridSpan w:val="2"/>
            <w:tcBorders>
              <w:left w:val="single" w:sz="4" w:space="0" w:color="auto"/>
              <w:bottom w:val="nil"/>
            </w:tcBorders>
          </w:tcPr>
          <w:p w14:paraId="423CCA2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A2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A30" w14:textId="77777777">
        <w:trPr>
          <w:cantSplit/>
        </w:trPr>
        <w:tc>
          <w:tcPr>
            <w:tcW w:w="450" w:type="dxa"/>
            <w:vMerge/>
            <w:tcBorders>
              <w:left w:val="nil"/>
              <w:bottom w:val="nil"/>
              <w:right w:val="single" w:sz="4" w:space="0" w:color="auto"/>
            </w:tcBorders>
          </w:tcPr>
          <w:p w14:paraId="423CCA2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left w:val="single" w:sz="4" w:space="0" w:color="auto"/>
            </w:tcBorders>
          </w:tcPr>
          <w:p w14:paraId="423CCA2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A31" w14:textId="77777777" w:rsidR="00A70F3F" w:rsidRDefault="00A70F3F">
      <w:pPr>
        <w:rPr>
          <w:sz w:val="22"/>
          <w:szCs w:val="22"/>
        </w:rPr>
      </w:pPr>
    </w:p>
    <w:tbl>
      <w:tblPr>
        <w:tblW w:w="505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7477"/>
        <w:gridCol w:w="1438"/>
      </w:tblGrid>
      <w:tr w:rsidR="006333A0" w:rsidRPr="00A53B9E" w14:paraId="1F0903E4" w14:textId="77777777" w:rsidTr="00DA5C44">
        <w:trPr>
          <w:trHeight w:val="715"/>
        </w:trPr>
        <w:tc>
          <w:tcPr>
            <w:tcW w:w="283" w:type="pct"/>
            <w:tcBorders>
              <w:top w:val="nil"/>
              <w:left w:val="nil"/>
              <w:bottom w:val="nil"/>
            </w:tcBorders>
            <w:vAlign w:val="center"/>
          </w:tcPr>
          <w:p w14:paraId="3F4F65A5" w14:textId="74D52223" w:rsidR="006333A0" w:rsidRPr="006333A0" w:rsidRDefault="006333A0" w:rsidP="00DA5C44">
            <w:pPr>
              <w:pStyle w:val="ListParagraph"/>
              <w:numPr>
                <w:ilvl w:val="0"/>
                <w:numId w:val="97"/>
              </w:numPr>
              <w:ind w:hanging="285"/>
              <w:rPr>
                <w:b/>
                <w:bCs/>
              </w:rPr>
            </w:pPr>
          </w:p>
        </w:tc>
        <w:tc>
          <w:tcPr>
            <w:tcW w:w="3956" w:type="pct"/>
            <w:tcBorders>
              <w:bottom w:val="single" w:sz="4" w:space="0" w:color="auto"/>
            </w:tcBorders>
            <w:vAlign w:val="center"/>
          </w:tcPr>
          <w:p w14:paraId="63FB3F4F" w14:textId="77777777" w:rsidR="006333A0" w:rsidRPr="00DA5C44" w:rsidRDefault="006333A0" w:rsidP="00147456">
            <w:pPr>
              <w:rPr>
                <w:sz w:val="22"/>
                <w:szCs w:val="22"/>
              </w:rPr>
            </w:pPr>
            <w:r w:rsidRPr="00DA5C44">
              <w:rPr>
                <w:sz w:val="22"/>
                <w:szCs w:val="22"/>
              </w:rPr>
              <w:t>For all CDBG-MIT funded dam or levee activities:</w:t>
            </w:r>
          </w:p>
        </w:tc>
        <w:tc>
          <w:tcPr>
            <w:tcW w:w="761" w:type="pct"/>
            <w:tcBorders>
              <w:bottom w:val="single" w:sz="4" w:space="0" w:color="auto"/>
            </w:tcBorders>
            <w:vAlign w:val="center"/>
          </w:tcPr>
          <w:p w14:paraId="38B8A7C5"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tc>
      </w:tr>
      <w:tr w:rsidR="006333A0" w:rsidRPr="00A53B9E" w14:paraId="6C1D06B9" w14:textId="77777777" w:rsidTr="00DA5C44">
        <w:trPr>
          <w:trHeight w:val="715"/>
        </w:trPr>
        <w:tc>
          <w:tcPr>
            <w:tcW w:w="283" w:type="pct"/>
            <w:tcBorders>
              <w:top w:val="nil"/>
              <w:left w:val="nil"/>
              <w:bottom w:val="nil"/>
            </w:tcBorders>
          </w:tcPr>
          <w:p w14:paraId="37E6F4B5" w14:textId="77777777" w:rsidR="006333A0" w:rsidRPr="00A53B9E" w:rsidRDefault="006333A0" w:rsidP="00147456"/>
        </w:tc>
        <w:tc>
          <w:tcPr>
            <w:tcW w:w="3956" w:type="pct"/>
          </w:tcPr>
          <w:p w14:paraId="3246840B" w14:textId="77777777" w:rsidR="006333A0" w:rsidRPr="00DA5C44" w:rsidRDefault="006333A0" w:rsidP="006333A0">
            <w:pPr>
              <w:pStyle w:val="ListParagraph"/>
              <w:numPr>
                <w:ilvl w:val="0"/>
                <w:numId w:val="130"/>
              </w:numPr>
              <w:tabs>
                <w:tab w:val="left" w:pos="1170"/>
              </w:tabs>
              <w:spacing w:after="160" w:line="259" w:lineRule="auto"/>
              <w:rPr>
                <w:rFonts w:ascii="Times New Roman" w:hAnsi="Times New Roman"/>
              </w:rPr>
            </w:pPr>
            <w:r w:rsidRPr="00DA5C44">
              <w:rPr>
                <w:rFonts w:ascii="Times New Roman" w:hAnsi="Times New Roman"/>
              </w:rPr>
              <w:t>Are all structures entered into the U.S. Army Corps of Engineers National Levee Database or National Inventory of Dams?</w:t>
            </w:r>
          </w:p>
          <w:p w14:paraId="56446DFD" w14:textId="77777777" w:rsidR="006333A0" w:rsidRPr="00DA5C44" w:rsidRDefault="006333A0" w:rsidP="00147456">
            <w:pPr>
              <w:tabs>
                <w:tab w:val="left" w:pos="1170"/>
              </w:tabs>
              <w:rPr>
                <w:sz w:val="22"/>
                <w:szCs w:val="22"/>
              </w:rPr>
            </w:pPr>
            <w:r w:rsidRPr="00DA5C44">
              <w:rPr>
                <w:sz w:val="22"/>
                <w:szCs w:val="22"/>
              </w:rPr>
              <w:t>[84 FR 45868 and 86 FR 566]</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09905BA1" w14:textId="77777777" w:rsidTr="00147456">
              <w:trPr>
                <w:trHeight w:val="157"/>
              </w:trPr>
              <w:tc>
                <w:tcPr>
                  <w:tcW w:w="764" w:type="dxa"/>
                </w:tcPr>
                <w:p w14:paraId="1A3C7481"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1C4E3A6E"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00243EF8"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5AF2DE90" w14:textId="77777777" w:rsidTr="00147456">
              <w:trPr>
                <w:trHeight w:val="208"/>
              </w:trPr>
              <w:tc>
                <w:tcPr>
                  <w:tcW w:w="764" w:type="dxa"/>
                </w:tcPr>
                <w:p w14:paraId="0217F76D"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6C7BBA79"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61AD9325"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32511846"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333A0" w:rsidRPr="00A53B9E" w14:paraId="1490B2FF" w14:textId="77777777" w:rsidTr="00DA5C44">
        <w:trPr>
          <w:trHeight w:val="715"/>
        </w:trPr>
        <w:tc>
          <w:tcPr>
            <w:tcW w:w="283" w:type="pct"/>
            <w:tcBorders>
              <w:top w:val="nil"/>
              <w:left w:val="nil"/>
              <w:bottom w:val="nil"/>
            </w:tcBorders>
          </w:tcPr>
          <w:p w14:paraId="3097EA7C" w14:textId="77777777" w:rsidR="006333A0" w:rsidRPr="00A53B9E" w:rsidRDefault="006333A0" w:rsidP="00147456"/>
        </w:tc>
        <w:tc>
          <w:tcPr>
            <w:tcW w:w="3956" w:type="pct"/>
            <w:tcBorders>
              <w:bottom w:val="single" w:sz="4" w:space="0" w:color="auto"/>
            </w:tcBorders>
          </w:tcPr>
          <w:p w14:paraId="4F0B5383" w14:textId="77777777" w:rsidR="006333A0" w:rsidRPr="00DA5C44" w:rsidRDefault="006333A0" w:rsidP="006333A0">
            <w:pPr>
              <w:pStyle w:val="ListParagraph"/>
              <w:numPr>
                <w:ilvl w:val="0"/>
                <w:numId w:val="130"/>
              </w:numPr>
              <w:spacing w:after="160" w:line="259" w:lineRule="auto"/>
              <w:rPr>
                <w:rFonts w:ascii="Times New Roman" w:hAnsi="Times New Roman"/>
              </w:rPr>
            </w:pPr>
            <w:r w:rsidRPr="00DA5C44">
              <w:rPr>
                <w:rFonts w:ascii="Times New Roman" w:hAnsi="Times New Roman"/>
              </w:rPr>
              <w:t xml:space="preserve">Are all subject structures entered into the U.S. Army Corps of Engineers Public Law 84–99 Rehabilitation Program (Rehabilitation Assistance for Non Federal Flood Control Projects)? </w:t>
            </w:r>
          </w:p>
          <w:p w14:paraId="008FB8D6" w14:textId="77777777" w:rsidR="006333A0" w:rsidRPr="00DA5C44" w:rsidRDefault="006333A0" w:rsidP="00147456">
            <w:pPr>
              <w:rPr>
                <w:sz w:val="22"/>
                <w:szCs w:val="22"/>
              </w:rPr>
            </w:pPr>
            <w:r w:rsidRPr="00DA5C44">
              <w:rPr>
                <w:sz w:val="22"/>
                <w:szCs w:val="22"/>
              </w:rPr>
              <w:t>[84 FR 45868 and 86 FR 566]</w:t>
            </w:r>
          </w:p>
        </w:tc>
        <w:tc>
          <w:tcPr>
            <w:tcW w:w="761"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7446F417" w14:textId="77777777" w:rsidTr="00147456">
              <w:trPr>
                <w:trHeight w:val="157"/>
              </w:trPr>
              <w:tc>
                <w:tcPr>
                  <w:tcW w:w="764" w:type="dxa"/>
                </w:tcPr>
                <w:p w14:paraId="24B2A0F7"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73D5F88C"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72AD0FE0"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1D003C71" w14:textId="77777777" w:rsidTr="00147456">
              <w:trPr>
                <w:trHeight w:val="208"/>
              </w:trPr>
              <w:tc>
                <w:tcPr>
                  <w:tcW w:w="764" w:type="dxa"/>
                </w:tcPr>
                <w:p w14:paraId="610F0FF6"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19E44914"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65D44FA4"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2D1B8A2D"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4AB45782" w14:textId="77777777" w:rsidTr="00DA5C44">
        <w:trPr>
          <w:trHeight w:val="715"/>
        </w:trPr>
        <w:tc>
          <w:tcPr>
            <w:tcW w:w="283" w:type="pct"/>
            <w:tcBorders>
              <w:top w:val="nil"/>
              <w:left w:val="nil"/>
              <w:bottom w:val="nil"/>
            </w:tcBorders>
          </w:tcPr>
          <w:p w14:paraId="0E2FA187" w14:textId="77777777" w:rsidR="006333A0" w:rsidRPr="00A53B9E" w:rsidRDefault="006333A0" w:rsidP="00147456"/>
        </w:tc>
        <w:tc>
          <w:tcPr>
            <w:tcW w:w="3956" w:type="pct"/>
          </w:tcPr>
          <w:p w14:paraId="5454770F" w14:textId="77777777" w:rsidR="006333A0" w:rsidRPr="00DA5C44" w:rsidRDefault="006333A0" w:rsidP="006333A0">
            <w:pPr>
              <w:pStyle w:val="ListParagraph"/>
              <w:numPr>
                <w:ilvl w:val="0"/>
                <w:numId w:val="130"/>
              </w:numPr>
              <w:spacing w:after="160" w:line="259" w:lineRule="auto"/>
              <w:rPr>
                <w:rFonts w:ascii="Times New Roman" w:hAnsi="Times New Roman"/>
              </w:rPr>
            </w:pPr>
            <w:r w:rsidRPr="00DA5C44">
              <w:rPr>
                <w:rFonts w:ascii="Times New Roman" w:hAnsi="Times New Roman"/>
              </w:rPr>
              <w:t xml:space="preserve">Are all subject structures accredited under the FEMA National Flood Insurance Program? </w:t>
            </w:r>
          </w:p>
          <w:p w14:paraId="47684B12" w14:textId="77777777" w:rsidR="006333A0" w:rsidRPr="00DA5C44" w:rsidRDefault="006333A0" w:rsidP="00147456">
            <w:pPr>
              <w:rPr>
                <w:sz w:val="22"/>
                <w:szCs w:val="22"/>
              </w:rPr>
            </w:pPr>
            <w:r w:rsidRPr="00DA5C44">
              <w:rPr>
                <w:sz w:val="22"/>
                <w:szCs w:val="22"/>
              </w:rPr>
              <w:t>[84 FR 45868 and 86 FR 566]</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55636AB9" w14:textId="77777777" w:rsidTr="00147456">
              <w:trPr>
                <w:trHeight w:val="157"/>
              </w:trPr>
              <w:tc>
                <w:tcPr>
                  <w:tcW w:w="764" w:type="dxa"/>
                </w:tcPr>
                <w:p w14:paraId="0714DC77"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465A7C6C"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1864281C"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6CDDCDD4" w14:textId="77777777" w:rsidTr="00147456">
              <w:trPr>
                <w:trHeight w:val="208"/>
              </w:trPr>
              <w:tc>
                <w:tcPr>
                  <w:tcW w:w="764" w:type="dxa"/>
                </w:tcPr>
                <w:p w14:paraId="62023005"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08F9107A"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55F9D7EF"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142E2E56"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35131C76" w14:textId="77777777" w:rsidTr="00DA5C44">
        <w:trPr>
          <w:trHeight w:val="530"/>
        </w:trPr>
        <w:tc>
          <w:tcPr>
            <w:tcW w:w="283" w:type="pct"/>
            <w:tcBorders>
              <w:top w:val="nil"/>
              <w:left w:val="nil"/>
              <w:bottom w:val="nil"/>
            </w:tcBorders>
          </w:tcPr>
          <w:p w14:paraId="038DEDE6" w14:textId="77777777" w:rsidR="006333A0" w:rsidRPr="00A53B9E" w:rsidRDefault="006333A0" w:rsidP="00147456"/>
        </w:tc>
        <w:tc>
          <w:tcPr>
            <w:tcW w:w="3956" w:type="pct"/>
          </w:tcPr>
          <w:p w14:paraId="76EC3198" w14:textId="77777777" w:rsidR="006333A0" w:rsidRPr="00DA5C44" w:rsidRDefault="006333A0" w:rsidP="006333A0">
            <w:pPr>
              <w:pStyle w:val="ListParagraph"/>
              <w:numPr>
                <w:ilvl w:val="0"/>
                <w:numId w:val="130"/>
              </w:numPr>
              <w:tabs>
                <w:tab w:val="left" w:pos="1545"/>
              </w:tabs>
              <w:spacing w:after="160" w:line="259" w:lineRule="auto"/>
              <w:rPr>
                <w:rFonts w:ascii="Times New Roman" w:hAnsi="Times New Roman"/>
              </w:rPr>
            </w:pPr>
            <w:r w:rsidRPr="00DA5C44">
              <w:rPr>
                <w:rFonts w:ascii="Times New Roman" w:hAnsi="Times New Roman"/>
              </w:rPr>
              <w:t xml:space="preserve">Are the exact locations of all subject structures and the areas served by the same entered into DRGR? </w:t>
            </w:r>
          </w:p>
          <w:p w14:paraId="5E379864" w14:textId="77777777" w:rsidR="006333A0" w:rsidRPr="00DA5C44" w:rsidRDefault="006333A0" w:rsidP="00147456">
            <w:pPr>
              <w:tabs>
                <w:tab w:val="left" w:pos="1545"/>
              </w:tabs>
              <w:rPr>
                <w:sz w:val="22"/>
                <w:szCs w:val="22"/>
              </w:rPr>
            </w:pPr>
            <w:r w:rsidRPr="00DA5C44">
              <w:rPr>
                <w:sz w:val="22"/>
                <w:szCs w:val="22"/>
              </w:rPr>
              <w:t>[84 FR 45868]</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2B38856E" w14:textId="77777777" w:rsidTr="00147456">
              <w:trPr>
                <w:trHeight w:val="157"/>
              </w:trPr>
              <w:tc>
                <w:tcPr>
                  <w:tcW w:w="764" w:type="dxa"/>
                </w:tcPr>
                <w:p w14:paraId="15DE1E0E"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0533BDE1"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2D081C75"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4D01CFA1" w14:textId="77777777" w:rsidTr="00147456">
              <w:trPr>
                <w:trHeight w:val="208"/>
              </w:trPr>
              <w:tc>
                <w:tcPr>
                  <w:tcW w:w="764" w:type="dxa"/>
                </w:tcPr>
                <w:p w14:paraId="32638708"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2F400EFB"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478B7B31"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5987429B"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599E9248" w14:textId="77777777" w:rsidTr="00DA5C44">
        <w:trPr>
          <w:trHeight w:val="530"/>
        </w:trPr>
        <w:tc>
          <w:tcPr>
            <w:tcW w:w="283" w:type="pct"/>
            <w:tcBorders>
              <w:top w:val="nil"/>
              <w:left w:val="nil"/>
              <w:bottom w:val="nil"/>
            </w:tcBorders>
          </w:tcPr>
          <w:p w14:paraId="3937A0C7" w14:textId="77777777" w:rsidR="006333A0" w:rsidRPr="00A53B9E" w:rsidRDefault="006333A0" w:rsidP="00147456"/>
        </w:tc>
        <w:tc>
          <w:tcPr>
            <w:tcW w:w="3956" w:type="pct"/>
          </w:tcPr>
          <w:p w14:paraId="261FB7D4" w14:textId="77777777" w:rsidR="006333A0" w:rsidRPr="00DA5C44" w:rsidRDefault="006333A0" w:rsidP="006333A0">
            <w:pPr>
              <w:pStyle w:val="ListParagraph"/>
              <w:numPr>
                <w:ilvl w:val="0"/>
                <w:numId w:val="130"/>
              </w:numPr>
              <w:tabs>
                <w:tab w:val="left" w:pos="1545"/>
              </w:tabs>
              <w:spacing w:after="160" w:line="259" w:lineRule="auto"/>
              <w:rPr>
                <w:rFonts w:ascii="Times New Roman" w:hAnsi="Times New Roman"/>
              </w:rPr>
            </w:pPr>
            <w:r w:rsidRPr="00DA5C44">
              <w:rPr>
                <w:rFonts w:ascii="Times New Roman" w:hAnsi="Times New Roman"/>
              </w:rPr>
              <w:t xml:space="preserve">Has the grantee maintained file documentation demonstrating completion of a risk assessment prior to funding the flood control structure and documentation that the investment includes risk reduction measures? </w:t>
            </w:r>
          </w:p>
          <w:p w14:paraId="29DC0913" w14:textId="77777777" w:rsidR="006333A0" w:rsidRPr="00DA5C44" w:rsidRDefault="006333A0" w:rsidP="00147456">
            <w:pPr>
              <w:tabs>
                <w:tab w:val="left" w:pos="1545"/>
              </w:tabs>
              <w:rPr>
                <w:sz w:val="22"/>
                <w:szCs w:val="22"/>
              </w:rPr>
            </w:pPr>
            <w:r w:rsidRPr="00DA5C44">
              <w:rPr>
                <w:sz w:val="22"/>
                <w:szCs w:val="22"/>
              </w:rPr>
              <w:t>[84 FR 45868 and 86 FR 566]</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3F92F4B5" w14:textId="77777777" w:rsidTr="00147456">
              <w:trPr>
                <w:trHeight w:val="157"/>
              </w:trPr>
              <w:tc>
                <w:tcPr>
                  <w:tcW w:w="764" w:type="dxa"/>
                </w:tcPr>
                <w:p w14:paraId="7954D532"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4683E150"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4C67A788"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7087FF58" w14:textId="77777777" w:rsidTr="00147456">
              <w:trPr>
                <w:trHeight w:val="208"/>
              </w:trPr>
              <w:tc>
                <w:tcPr>
                  <w:tcW w:w="764" w:type="dxa"/>
                </w:tcPr>
                <w:p w14:paraId="03C2979A"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5B3EAC3C"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0E6269F8"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2C5BD246"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0C5B3A2F" w14:textId="77777777" w:rsidTr="00DA5C44">
        <w:trPr>
          <w:trHeight w:val="530"/>
        </w:trPr>
        <w:tc>
          <w:tcPr>
            <w:tcW w:w="283" w:type="pct"/>
            <w:tcBorders>
              <w:top w:val="nil"/>
              <w:left w:val="nil"/>
              <w:bottom w:val="nil"/>
            </w:tcBorders>
          </w:tcPr>
          <w:p w14:paraId="335EBF9B" w14:textId="77777777" w:rsidR="006333A0" w:rsidRPr="00A53B9E" w:rsidRDefault="006333A0" w:rsidP="00147456"/>
        </w:tc>
        <w:tc>
          <w:tcPr>
            <w:tcW w:w="3956" w:type="pct"/>
          </w:tcPr>
          <w:p w14:paraId="54E962EB" w14:textId="77777777" w:rsidR="006333A0" w:rsidRPr="00DA5C44" w:rsidRDefault="006333A0" w:rsidP="006333A0">
            <w:pPr>
              <w:pStyle w:val="ListParagraph"/>
              <w:numPr>
                <w:ilvl w:val="0"/>
                <w:numId w:val="130"/>
              </w:numPr>
              <w:tabs>
                <w:tab w:val="left" w:pos="1545"/>
              </w:tabs>
              <w:spacing w:after="160" w:line="259" w:lineRule="auto"/>
              <w:rPr>
                <w:rFonts w:ascii="Times New Roman" w:hAnsi="Times New Roman"/>
              </w:rPr>
            </w:pPr>
            <w:r w:rsidRPr="00DA5C44">
              <w:rPr>
                <w:rFonts w:ascii="Times New Roman" w:hAnsi="Times New Roman"/>
              </w:rPr>
              <w:t xml:space="preserve">If the grantee is a local government, is the grantee using the operations and maintenance waiver, that CDBG–MIT local government grantees may use program income generated by CDBG–MIT funds for the repair, operation, and maintenance of publicly owned projects financed with CDBG–MIT funds? </w:t>
            </w:r>
          </w:p>
          <w:p w14:paraId="1884A166" w14:textId="77777777" w:rsidR="006333A0" w:rsidRPr="00DA5C44" w:rsidRDefault="006333A0" w:rsidP="00147456">
            <w:pPr>
              <w:tabs>
                <w:tab w:val="left" w:pos="1545"/>
              </w:tabs>
              <w:rPr>
                <w:sz w:val="22"/>
                <w:szCs w:val="22"/>
              </w:rPr>
            </w:pPr>
            <w:r w:rsidRPr="00DA5C44">
              <w:rPr>
                <w:sz w:val="22"/>
                <w:szCs w:val="22"/>
              </w:rPr>
              <w:t>[84 FR 45855 and 86 FR 566]</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32F89A72" w14:textId="77777777" w:rsidTr="00147456">
              <w:trPr>
                <w:trHeight w:val="157"/>
              </w:trPr>
              <w:tc>
                <w:tcPr>
                  <w:tcW w:w="764" w:type="dxa"/>
                </w:tcPr>
                <w:p w14:paraId="3330793B"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65A7A898"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6BFBB917"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622C69DE" w14:textId="77777777" w:rsidTr="00147456">
              <w:trPr>
                <w:trHeight w:val="208"/>
              </w:trPr>
              <w:tc>
                <w:tcPr>
                  <w:tcW w:w="764" w:type="dxa"/>
                </w:tcPr>
                <w:p w14:paraId="0649E142"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5B534C49"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25A265E9"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5CE65BC3"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3B356472" w14:textId="77777777" w:rsidTr="00DA5C44">
        <w:trPr>
          <w:trHeight w:val="530"/>
        </w:trPr>
        <w:tc>
          <w:tcPr>
            <w:tcW w:w="283" w:type="pct"/>
            <w:tcBorders>
              <w:top w:val="nil"/>
              <w:left w:val="nil"/>
              <w:bottom w:val="nil"/>
            </w:tcBorders>
          </w:tcPr>
          <w:p w14:paraId="22D3D798" w14:textId="77777777" w:rsidR="006333A0" w:rsidRPr="00A53B9E" w:rsidRDefault="006333A0" w:rsidP="00147456"/>
        </w:tc>
        <w:tc>
          <w:tcPr>
            <w:tcW w:w="3956" w:type="pct"/>
          </w:tcPr>
          <w:p w14:paraId="3402B6BD" w14:textId="77777777" w:rsidR="006333A0" w:rsidRPr="00DA5C44" w:rsidRDefault="006333A0" w:rsidP="006333A0">
            <w:pPr>
              <w:pStyle w:val="ListParagraph"/>
              <w:numPr>
                <w:ilvl w:val="0"/>
                <w:numId w:val="130"/>
              </w:numPr>
              <w:tabs>
                <w:tab w:val="left" w:pos="1545"/>
              </w:tabs>
              <w:spacing w:after="160" w:line="259" w:lineRule="auto"/>
              <w:rPr>
                <w:rFonts w:ascii="Times New Roman" w:hAnsi="Times New Roman"/>
              </w:rPr>
            </w:pPr>
            <w:r w:rsidRPr="00DA5C44">
              <w:rPr>
                <w:rFonts w:ascii="Times New Roman" w:hAnsi="Times New Roman"/>
              </w:rPr>
              <w:t>If yes to (f) above, does the grantee have policies and procedures to govern the use of those funds in accordance with the waiver?</w:t>
            </w:r>
          </w:p>
        </w:tc>
        <w:tc>
          <w:tcPr>
            <w:tcW w:w="761"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6"/>
              <w:gridCol w:w="543"/>
            </w:tblGrid>
            <w:tr w:rsidR="006333A0" w:rsidRPr="00A53B9E" w14:paraId="4AFE24BF" w14:textId="77777777" w:rsidTr="00147456">
              <w:trPr>
                <w:trHeight w:val="157"/>
              </w:trPr>
              <w:tc>
                <w:tcPr>
                  <w:tcW w:w="764" w:type="dxa"/>
                </w:tcPr>
                <w:p w14:paraId="6729464D"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357AE96A"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4759617F"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333A0" w:rsidRPr="00A53B9E" w14:paraId="62E2F649" w14:textId="77777777" w:rsidTr="00147456">
              <w:trPr>
                <w:trHeight w:val="208"/>
              </w:trPr>
              <w:tc>
                <w:tcPr>
                  <w:tcW w:w="764" w:type="dxa"/>
                </w:tcPr>
                <w:p w14:paraId="12D4848A"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7DED4ABE"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13594619"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380F3A1E"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333A0" w:rsidRPr="00A53B9E" w14:paraId="301A9DEA" w14:textId="77777777" w:rsidTr="00DA5C44">
        <w:trPr>
          <w:trHeight w:val="530"/>
        </w:trPr>
        <w:tc>
          <w:tcPr>
            <w:tcW w:w="283" w:type="pct"/>
            <w:tcBorders>
              <w:top w:val="nil"/>
              <w:left w:val="nil"/>
              <w:bottom w:val="nil"/>
            </w:tcBorders>
          </w:tcPr>
          <w:p w14:paraId="0A5B3133" w14:textId="77777777" w:rsidR="006333A0" w:rsidRPr="00A53B9E" w:rsidRDefault="006333A0" w:rsidP="00147456"/>
        </w:tc>
        <w:tc>
          <w:tcPr>
            <w:tcW w:w="3956" w:type="pct"/>
            <w:tcBorders>
              <w:bottom w:val="single" w:sz="4" w:space="0" w:color="auto"/>
            </w:tcBorders>
          </w:tcPr>
          <w:p w14:paraId="677B2573" w14:textId="77777777" w:rsidR="006333A0" w:rsidRPr="00DA5C44"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DA5C44">
              <w:rPr>
                <w:b/>
                <w:sz w:val="22"/>
                <w:szCs w:val="22"/>
              </w:rPr>
              <w:t>Describe Basis for Conclusion:</w:t>
            </w:r>
          </w:p>
          <w:p w14:paraId="7A58A842" w14:textId="77777777" w:rsidR="006333A0" w:rsidRPr="00DA5C44" w:rsidRDefault="006333A0" w:rsidP="00147456">
            <w:pPr>
              <w:tabs>
                <w:tab w:val="left" w:pos="1545"/>
              </w:tabs>
              <w:rPr>
                <w:sz w:val="22"/>
                <w:szCs w:val="22"/>
              </w:rPr>
            </w:pPr>
            <w:r w:rsidRPr="00DA5C44">
              <w:rPr>
                <w:color w:val="2B579A"/>
                <w:sz w:val="22"/>
                <w:szCs w:val="22"/>
                <w:shd w:val="clear" w:color="auto" w:fill="E6E6E6"/>
              </w:rPr>
              <w:fldChar w:fldCharType="begin">
                <w:ffData>
                  <w:name w:val="Text5"/>
                  <w:enabled/>
                  <w:calcOnExit w:val="0"/>
                  <w:textInput/>
                </w:ffData>
              </w:fldChar>
            </w:r>
            <w:r w:rsidRPr="00DA5C44">
              <w:rPr>
                <w:sz w:val="22"/>
                <w:szCs w:val="22"/>
              </w:rPr>
              <w:instrText xml:space="preserve"> FORMTEXT </w:instrText>
            </w:r>
            <w:r w:rsidRPr="00DA5C44">
              <w:rPr>
                <w:color w:val="2B579A"/>
                <w:sz w:val="22"/>
                <w:szCs w:val="22"/>
                <w:shd w:val="clear" w:color="auto" w:fill="E6E6E6"/>
              </w:rPr>
            </w:r>
            <w:r w:rsidRPr="00DA5C44">
              <w:rPr>
                <w:color w:val="2B579A"/>
                <w:sz w:val="22"/>
                <w:szCs w:val="22"/>
                <w:shd w:val="clear" w:color="auto" w:fill="E6E6E6"/>
              </w:rPr>
              <w:fldChar w:fldCharType="separate"/>
            </w:r>
            <w:r w:rsidRPr="00DA5C44">
              <w:rPr>
                <w:sz w:val="22"/>
                <w:szCs w:val="22"/>
              </w:rPr>
              <w:t> </w:t>
            </w:r>
            <w:r w:rsidRPr="00DA5C44">
              <w:rPr>
                <w:sz w:val="22"/>
                <w:szCs w:val="22"/>
              </w:rPr>
              <w:t> </w:t>
            </w:r>
            <w:r w:rsidRPr="00DA5C44">
              <w:rPr>
                <w:sz w:val="22"/>
                <w:szCs w:val="22"/>
              </w:rPr>
              <w:t> </w:t>
            </w:r>
            <w:r w:rsidRPr="00DA5C44">
              <w:rPr>
                <w:sz w:val="22"/>
                <w:szCs w:val="22"/>
              </w:rPr>
              <w:t> </w:t>
            </w:r>
            <w:r w:rsidRPr="00DA5C44">
              <w:rPr>
                <w:sz w:val="22"/>
                <w:szCs w:val="22"/>
              </w:rPr>
              <w:t> </w:t>
            </w:r>
            <w:r w:rsidRPr="00DA5C44">
              <w:rPr>
                <w:color w:val="2B579A"/>
                <w:sz w:val="22"/>
                <w:szCs w:val="22"/>
                <w:shd w:val="clear" w:color="auto" w:fill="E6E6E6"/>
              </w:rPr>
              <w:fldChar w:fldCharType="end"/>
            </w:r>
          </w:p>
        </w:tc>
        <w:tc>
          <w:tcPr>
            <w:tcW w:w="761" w:type="pct"/>
            <w:tcBorders>
              <w:bottom w:val="single" w:sz="4" w:space="0" w:color="auto"/>
            </w:tcBorders>
          </w:tcPr>
          <w:p w14:paraId="363BD301" w14:textId="77777777" w:rsidR="006333A0" w:rsidRPr="00A53B9E" w:rsidRDefault="006333A0"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423CCA9E" w14:textId="77777777" w:rsidR="00A70F3F" w:rsidRDefault="00A70F3F">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
        <w:gridCol w:w="7476"/>
        <w:gridCol w:w="1440"/>
      </w:tblGrid>
      <w:tr w:rsidR="00E20B1C" w:rsidRPr="00A53B9E" w14:paraId="0645C52D" w14:textId="77777777" w:rsidTr="00DA5C44">
        <w:trPr>
          <w:trHeight w:val="350"/>
        </w:trPr>
        <w:tc>
          <w:tcPr>
            <w:tcW w:w="238" w:type="pct"/>
            <w:tcBorders>
              <w:top w:val="nil"/>
              <w:left w:val="nil"/>
              <w:bottom w:val="nil"/>
            </w:tcBorders>
            <w:vAlign w:val="center"/>
          </w:tcPr>
          <w:p w14:paraId="72FB956E" w14:textId="3BDF7710" w:rsidR="00E20B1C" w:rsidRPr="00E20B1C" w:rsidRDefault="00E20B1C" w:rsidP="00E20B1C">
            <w:pPr>
              <w:pStyle w:val="ListParagraph"/>
              <w:numPr>
                <w:ilvl w:val="0"/>
                <w:numId w:val="97"/>
              </w:numPr>
              <w:rPr>
                <w:b/>
                <w:bCs/>
              </w:rPr>
            </w:pPr>
          </w:p>
        </w:tc>
        <w:tc>
          <w:tcPr>
            <w:tcW w:w="3993" w:type="pct"/>
            <w:tcBorders>
              <w:bottom w:val="single" w:sz="4" w:space="0" w:color="auto"/>
            </w:tcBorders>
            <w:vAlign w:val="center"/>
          </w:tcPr>
          <w:p w14:paraId="38A09359" w14:textId="77777777" w:rsidR="00E20B1C" w:rsidRPr="00DA5C44" w:rsidRDefault="00E20B1C" w:rsidP="00147456">
            <w:pPr>
              <w:rPr>
                <w:sz w:val="22"/>
                <w:szCs w:val="22"/>
              </w:rPr>
            </w:pPr>
            <w:r w:rsidRPr="00DA5C44">
              <w:rPr>
                <w:sz w:val="22"/>
                <w:szCs w:val="22"/>
              </w:rPr>
              <w:t>Do the grantee’s policies and procedures:</w:t>
            </w:r>
          </w:p>
        </w:tc>
        <w:tc>
          <w:tcPr>
            <w:tcW w:w="769" w:type="pct"/>
            <w:tcBorders>
              <w:bottom w:val="single" w:sz="4" w:space="0" w:color="auto"/>
            </w:tcBorders>
            <w:vAlign w:val="center"/>
          </w:tcPr>
          <w:p w14:paraId="034196E0"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tc>
      </w:tr>
      <w:tr w:rsidR="00E20B1C" w:rsidRPr="00A53B9E" w14:paraId="60452E19" w14:textId="77777777" w:rsidTr="00DA5C44">
        <w:trPr>
          <w:trHeight w:val="715"/>
        </w:trPr>
        <w:tc>
          <w:tcPr>
            <w:tcW w:w="238" w:type="pct"/>
            <w:tcBorders>
              <w:top w:val="nil"/>
              <w:left w:val="nil"/>
              <w:bottom w:val="nil"/>
            </w:tcBorders>
          </w:tcPr>
          <w:p w14:paraId="3DAA12DC" w14:textId="77777777" w:rsidR="00E20B1C" w:rsidRPr="00A53B9E" w:rsidRDefault="00E20B1C" w:rsidP="00147456"/>
        </w:tc>
        <w:tc>
          <w:tcPr>
            <w:tcW w:w="3993" w:type="pct"/>
          </w:tcPr>
          <w:p w14:paraId="40A265A4" w14:textId="77777777" w:rsidR="00E20B1C" w:rsidRPr="003E2F7C" w:rsidRDefault="00E20B1C" w:rsidP="00DA5C44">
            <w:pPr>
              <w:pStyle w:val="ListParagraph"/>
              <w:numPr>
                <w:ilvl w:val="0"/>
                <w:numId w:val="136"/>
              </w:numPr>
              <w:tabs>
                <w:tab w:val="left" w:pos="1170"/>
              </w:tabs>
            </w:pPr>
            <w:r w:rsidRPr="00DA5C44">
              <w:rPr>
                <w:rFonts w:ascii="Times New Roman" w:hAnsi="Times New Roman"/>
              </w:rPr>
              <w:t>Prohibit the use of CDBG-MIT funds for programs and projects to provide emergency response services?</w:t>
            </w:r>
          </w:p>
        </w:tc>
        <w:tc>
          <w:tcPr>
            <w:tcW w:w="769"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7"/>
              <w:gridCol w:w="544"/>
            </w:tblGrid>
            <w:tr w:rsidR="00E20B1C" w:rsidRPr="00A53B9E" w14:paraId="728B019B" w14:textId="77777777" w:rsidTr="00147456">
              <w:trPr>
                <w:trHeight w:val="157"/>
              </w:trPr>
              <w:tc>
                <w:tcPr>
                  <w:tcW w:w="764" w:type="dxa"/>
                </w:tcPr>
                <w:p w14:paraId="31222C6E"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070F485D"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7057C770"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E20B1C" w:rsidRPr="00A53B9E" w14:paraId="07A5BBE7" w14:textId="77777777" w:rsidTr="00147456">
              <w:trPr>
                <w:trHeight w:val="208"/>
              </w:trPr>
              <w:tc>
                <w:tcPr>
                  <w:tcW w:w="764" w:type="dxa"/>
                </w:tcPr>
                <w:p w14:paraId="59C98321"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22B87184"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18E79758"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7C26317B"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B1C" w:rsidRPr="00A53B9E" w14:paraId="796620FE" w14:textId="77777777" w:rsidTr="00DA5C44">
        <w:trPr>
          <w:trHeight w:val="715"/>
        </w:trPr>
        <w:tc>
          <w:tcPr>
            <w:tcW w:w="238" w:type="pct"/>
            <w:tcBorders>
              <w:top w:val="nil"/>
              <w:left w:val="nil"/>
              <w:bottom w:val="nil"/>
            </w:tcBorders>
          </w:tcPr>
          <w:p w14:paraId="59065D02" w14:textId="77777777" w:rsidR="00E20B1C" w:rsidRPr="00A53B9E" w:rsidRDefault="00E20B1C" w:rsidP="00147456"/>
        </w:tc>
        <w:tc>
          <w:tcPr>
            <w:tcW w:w="3993" w:type="pct"/>
            <w:tcBorders>
              <w:bottom w:val="single" w:sz="4" w:space="0" w:color="auto"/>
            </w:tcBorders>
          </w:tcPr>
          <w:p w14:paraId="642AED17" w14:textId="77777777" w:rsidR="00E20B1C" w:rsidRPr="003E2F7C" w:rsidRDefault="00E20B1C" w:rsidP="00DA5C44">
            <w:pPr>
              <w:pStyle w:val="ListParagraph"/>
              <w:numPr>
                <w:ilvl w:val="0"/>
                <w:numId w:val="136"/>
              </w:numPr>
            </w:pPr>
            <w:r w:rsidRPr="00DA5C44">
              <w:rPr>
                <w:rFonts w:ascii="Times New Roman" w:hAnsi="Times New Roman"/>
              </w:rPr>
              <w:t>Allow the use of CDBG-MIT to be used for mitigation activities to enhance the resilience of facilities used to provide emergency response services, provided that such assistance is not used for buildings for the general conduct of government as defined at 24 CFR 570.3?</w:t>
            </w:r>
          </w:p>
        </w:tc>
        <w:tc>
          <w:tcPr>
            <w:tcW w:w="76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7"/>
              <w:gridCol w:w="544"/>
            </w:tblGrid>
            <w:tr w:rsidR="00E20B1C" w:rsidRPr="00A53B9E" w14:paraId="25A977E7" w14:textId="77777777" w:rsidTr="00147456">
              <w:trPr>
                <w:trHeight w:val="157"/>
              </w:trPr>
              <w:tc>
                <w:tcPr>
                  <w:tcW w:w="764" w:type="dxa"/>
                </w:tcPr>
                <w:p w14:paraId="5DD6839D"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09840C55"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29D9DABE"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E20B1C" w:rsidRPr="00A53B9E" w14:paraId="5B9D275C" w14:textId="77777777" w:rsidTr="00147456">
              <w:trPr>
                <w:trHeight w:val="208"/>
              </w:trPr>
              <w:tc>
                <w:tcPr>
                  <w:tcW w:w="764" w:type="dxa"/>
                </w:tcPr>
                <w:p w14:paraId="71699A54"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7B52784E"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25DE48D7"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36FBEAA9"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20B1C" w:rsidRPr="00A53B9E" w14:paraId="13E22A93" w14:textId="77777777" w:rsidTr="00DA5C44">
        <w:trPr>
          <w:trHeight w:val="715"/>
        </w:trPr>
        <w:tc>
          <w:tcPr>
            <w:tcW w:w="238" w:type="pct"/>
            <w:tcBorders>
              <w:top w:val="nil"/>
              <w:left w:val="nil"/>
              <w:bottom w:val="nil"/>
            </w:tcBorders>
          </w:tcPr>
          <w:p w14:paraId="5E0CBB0A" w14:textId="77777777" w:rsidR="00E20B1C" w:rsidRPr="00A53B9E" w:rsidRDefault="00E20B1C" w:rsidP="00147456"/>
        </w:tc>
        <w:tc>
          <w:tcPr>
            <w:tcW w:w="3993" w:type="pct"/>
          </w:tcPr>
          <w:p w14:paraId="297057C2" w14:textId="77777777" w:rsidR="00E20B1C" w:rsidRPr="003E2F7C" w:rsidRDefault="00E20B1C" w:rsidP="00DA5C44">
            <w:pPr>
              <w:pStyle w:val="ListParagraph"/>
              <w:numPr>
                <w:ilvl w:val="0"/>
                <w:numId w:val="136"/>
              </w:numPr>
            </w:pPr>
            <w:r w:rsidRPr="00DA5C44">
              <w:rPr>
                <w:rFonts w:ascii="Times New Roman" w:hAnsi="Times New Roman"/>
              </w:rPr>
              <w:t>Do the activity files document:</w:t>
            </w:r>
          </w:p>
        </w:tc>
        <w:tc>
          <w:tcPr>
            <w:tcW w:w="769" w:type="pct"/>
          </w:tcPr>
          <w:p w14:paraId="55E3813F"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20B1C" w:rsidRPr="00A53B9E" w14:paraId="7E52129A" w14:textId="77777777" w:rsidTr="00DA5C44">
        <w:trPr>
          <w:trHeight w:val="530"/>
        </w:trPr>
        <w:tc>
          <w:tcPr>
            <w:tcW w:w="238" w:type="pct"/>
            <w:tcBorders>
              <w:top w:val="nil"/>
              <w:left w:val="nil"/>
              <w:bottom w:val="nil"/>
            </w:tcBorders>
          </w:tcPr>
          <w:p w14:paraId="66881753" w14:textId="77777777" w:rsidR="00E20B1C" w:rsidRPr="00A53B9E" w:rsidRDefault="00E20B1C" w:rsidP="00147456"/>
        </w:tc>
        <w:tc>
          <w:tcPr>
            <w:tcW w:w="3993" w:type="pct"/>
          </w:tcPr>
          <w:p w14:paraId="0DF3C7C3" w14:textId="77777777" w:rsidR="00E20B1C" w:rsidRPr="003E2F7C" w:rsidRDefault="00E20B1C" w:rsidP="00DA5C44">
            <w:pPr>
              <w:pStyle w:val="ListParagraph"/>
              <w:numPr>
                <w:ilvl w:val="0"/>
                <w:numId w:val="136"/>
              </w:numPr>
              <w:tabs>
                <w:tab w:val="left" w:pos="1545"/>
              </w:tabs>
            </w:pPr>
            <w:r w:rsidRPr="00DA5C44">
              <w:rPr>
                <w:rFonts w:ascii="Times New Roman" w:hAnsi="Times New Roman"/>
              </w:rPr>
              <w:t>That the grantee did not use CDBG-MIT funds for programs and projects were used to provide emergency response services?</w:t>
            </w:r>
          </w:p>
        </w:tc>
        <w:tc>
          <w:tcPr>
            <w:tcW w:w="769"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7"/>
              <w:gridCol w:w="544"/>
            </w:tblGrid>
            <w:tr w:rsidR="00E20B1C" w:rsidRPr="00A53B9E" w14:paraId="7DE68F47" w14:textId="77777777" w:rsidTr="00147456">
              <w:trPr>
                <w:trHeight w:val="157"/>
              </w:trPr>
              <w:tc>
                <w:tcPr>
                  <w:tcW w:w="764" w:type="dxa"/>
                </w:tcPr>
                <w:p w14:paraId="5C4339F0"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1A128B93"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548142A5"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E20B1C" w:rsidRPr="00A53B9E" w14:paraId="6AB72E23" w14:textId="77777777" w:rsidTr="00147456">
              <w:trPr>
                <w:trHeight w:val="208"/>
              </w:trPr>
              <w:tc>
                <w:tcPr>
                  <w:tcW w:w="764" w:type="dxa"/>
                </w:tcPr>
                <w:p w14:paraId="111380BF"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343ECCDF"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6846444D"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1071F1B3"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20B1C" w:rsidRPr="00A53B9E" w14:paraId="2F603C42" w14:textId="77777777" w:rsidTr="00DA5C44">
        <w:trPr>
          <w:trHeight w:val="530"/>
        </w:trPr>
        <w:tc>
          <w:tcPr>
            <w:tcW w:w="238" w:type="pct"/>
            <w:tcBorders>
              <w:top w:val="nil"/>
              <w:left w:val="nil"/>
              <w:bottom w:val="nil"/>
            </w:tcBorders>
          </w:tcPr>
          <w:p w14:paraId="2DA08F17" w14:textId="77777777" w:rsidR="00E20B1C" w:rsidRPr="00A53B9E" w:rsidRDefault="00E20B1C" w:rsidP="00147456"/>
        </w:tc>
        <w:tc>
          <w:tcPr>
            <w:tcW w:w="3993" w:type="pct"/>
          </w:tcPr>
          <w:p w14:paraId="039E23A0" w14:textId="77777777" w:rsidR="00E20B1C" w:rsidRPr="003E2F7C" w:rsidRDefault="00E20B1C" w:rsidP="00DA5C44">
            <w:pPr>
              <w:pStyle w:val="ListParagraph"/>
              <w:numPr>
                <w:ilvl w:val="0"/>
                <w:numId w:val="136"/>
              </w:numPr>
              <w:tabs>
                <w:tab w:val="left" w:pos="1545"/>
              </w:tabs>
            </w:pPr>
            <w:r w:rsidRPr="00DA5C44">
              <w:rPr>
                <w:rFonts w:ascii="Times New Roman" w:hAnsi="Times New Roman"/>
              </w:rPr>
              <w:t xml:space="preserve">That the grantee allowed for CDBG-MIT funds to be used for mitigation activities to enhance the resilience of facilities used to provide emergency response services, provided that such assistance is not used for buildings for the general conduct of government as defined at 24 CFR 570.3? </w:t>
            </w:r>
          </w:p>
          <w:p w14:paraId="64C9626D" w14:textId="77777777" w:rsidR="00E20B1C" w:rsidRPr="00DA5C44" w:rsidRDefault="00E20B1C" w:rsidP="00147456">
            <w:pPr>
              <w:tabs>
                <w:tab w:val="left" w:pos="1545"/>
              </w:tabs>
              <w:rPr>
                <w:sz w:val="22"/>
                <w:szCs w:val="22"/>
              </w:rPr>
            </w:pPr>
          </w:p>
          <w:p w14:paraId="1CD1DD5F" w14:textId="77777777" w:rsidR="00E20B1C" w:rsidRPr="00CD6F65" w:rsidRDefault="00E20B1C" w:rsidP="00CD6F65">
            <w:pPr>
              <w:tabs>
                <w:tab w:val="left" w:pos="1545"/>
              </w:tabs>
            </w:pPr>
            <w:r w:rsidRPr="00DA5C44">
              <w:rPr>
                <w:sz w:val="22"/>
                <w:szCs w:val="22"/>
              </w:rPr>
              <w:t>[84 FR 45868 and 86 FR 566]</w:t>
            </w:r>
          </w:p>
        </w:tc>
        <w:tc>
          <w:tcPr>
            <w:tcW w:w="769"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7"/>
              <w:gridCol w:w="544"/>
            </w:tblGrid>
            <w:tr w:rsidR="00E20B1C" w:rsidRPr="00A53B9E" w14:paraId="58C59B49" w14:textId="77777777" w:rsidTr="00147456">
              <w:trPr>
                <w:trHeight w:val="157"/>
              </w:trPr>
              <w:tc>
                <w:tcPr>
                  <w:tcW w:w="764" w:type="dxa"/>
                </w:tcPr>
                <w:p w14:paraId="3A263CF6"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67FD6CBA"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004100BA"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E20B1C" w:rsidRPr="00A53B9E" w14:paraId="2D372518" w14:textId="77777777" w:rsidTr="00147456">
              <w:trPr>
                <w:trHeight w:val="208"/>
              </w:trPr>
              <w:tc>
                <w:tcPr>
                  <w:tcW w:w="764" w:type="dxa"/>
                </w:tcPr>
                <w:p w14:paraId="2FE336CF"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3ABA6BA8"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1CC0D850"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3796CDC1"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20B1C" w:rsidRPr="00A53B9E" w14:paraId="77280443" w14:textId="77777777" w:rsidTr="00DA5C44">
        <w:trPr>
          <w:trHeight w:val="530"/>
        </w:trPr>
        <w:tc>
          <w:tcPr>
            <w:tcW w:w="238" w:type="pct"/>
            <w:tcBorders>
              <w:top w:val="nil"/>
              <w:left w:val="nil"/>
              <w:bottom w:val="nil"/>
            </w:tcBorders>
          </w:tcPr>
          <w:p w14:paraId="19F46CF9" w14:textId="77777777" w:rsidR="00E20B1C" w:rsidRPr="00A53B9E" w:rsidRDefault="00E20B1C" w:rsidP="00147456"/>
        </w:tc>
        <w:tc>
          <w:tcPr>
            <w:tcW w:w="3993" w:type="pct"/>
            <w:tcBorders>
              <w:bottom w:val="single" w:sz="4" w:space="0" w:color="auto"/>
            </w:tcBorders>
          </w:tcPr>
          <w:p w14:paraId="51053A63" w14:textId="77777777" w:rsidR="00E20B1C" w:rsidRPr="00DA5C44"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DA5C44">
              <w:rPr>
                <w:b/>
                <w:sz w:val="22"/>
                <w:szCs w:val="22"/>
              </w:rPr>
              <w:t>Describe Basis for Conclusion:</w:t>
            </w:r>
          </w:p>
          <w:p w14:paraId="509DCF11" w14:textId="77777777" w:rsidR="00E20B1C" w:rsidRPr="00A53B9E" w:rsidRDefault="00E20B1C" w:rsidP="00147456">
            <w:pPr>
              <w:tabs>
                <w:tab w:val="left" w:pos="1545"/>
              </w:tabs>
            </w:pPr>
            <w:r w:rsidRPr="00A53B9E">
              <w:rPr>
                <w:color w:val="2B579A"/>
                <w:shd w:val="clear" w:color="auto" w:fill="E6E6E6"/>
              </w:rPr>
              <w:fldChar w:fldCharType="begin">
                <w:ffData>
                  <w:name w:val="Text5"/>
                  <w:enabled/>
                  <w:calcOnExit w:val="0"/>
                  <w:textInput/>
                </w:ffData>
              </w:fldChar>
            </w:r>
            <w:r w:rsidRPr="00A53B9E">
              <w:instrText xml:space="preserve"> FORMTEXT </w:instrText>
            </w:r>
            <w:r w:rsidRPr="00A53B9E">
              <w:rPr>
                <w:color w:val="2B579A"/>
                <w:shd w:val="clear" w:color="auto" w:fill="E6E6E6"/>
              </w:rPr>
            </w:r>
            <w:r w:rsidRPr="00A53B9E">
              <w:rPr>
                <w:color w:val="2B579A"/>
                <w:shd w:val="clear" w:color="auto" w:fill="E6E6E6"/>
              </w:rPr>
              <w:fldChar w:fldCharType="separate"/>
            </w:r>
            <w:r w:rsidRPr="00A53B9E">
              <w:t> </w:t>
            </w:r>
            <w:r w:rsidRPr="00A53B9E">
              <w:t> </w:t>
            </w:r>
            <w:r w:rsidRPr="00A53B9E">
              <w:t> </w:t>
            </w:r>
            <w:r w:rsidRPr="00A53B9E">
              <w:t> </w:t>
            </w:r>
            <w:r w:rsidRPr="00A53B9E">
              <w:t> </w:t>
            </w:r>
            <w:r w:rsidRPr="00A53B9E">
              <w:rPr>
                <w:color w:val="2B579A"/>
                <w:shd w:val="clear" w:color="auto" w:fill="E6E6E6"/>
              </w:rPr>
              <w:fldChar w:fldCharType="end"/>
            </w:r>
          </w:p>
        </w:tc>
        <w:tc>
          <w:tcPr>
            <w:tcW w:w="769" w:type="pct"/>
            <w:tcBorders>
              <w:bottom w:val="single" w:sz="4" w:space="0" w:color="auto"/>
            </w:tcBorders>
          </w:tcPr>
          <w:p w14:paraId="511D969E" w14:textId="77777777" w:rsidR="00E20B1C" w:rsidRPr="00A53B9E" w:rsidRDefault="00E20B1C"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4D6B50D9" w14:textId="77777777" w:rsidR="006333A0" w:rsidRDefault="006333A0">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
        <w:gridCol w:w="7476"/>
        <w:gridCol w:w="1440"/>
      </w:tblGrid>
      <w:tr w:rsidR="0066467E" w:rsidRPr="00A53B9E" w14:paraId="3B7E87BD" w14:textId="77777777" w:rsidTr="0066467E">
        <w:trPr>
          <w:trHeight w:val="715"/>
        </w:trPr>
        <w:tc>
          <w:tcPr>
            <w:tcW w:w="238" w:type="pct"/>
            <w:tcBorders>
              <w:top w:val="nil"/>
              <w:left w:val="nil"/>
              <w:bottom w:val="nil"/>
            </w:tcBorders>
          </w:tcPr>
          <w:p w14:paraId="4E8966A6" w14:textId="016CF935" w:rsidR="0066467E" w:rsidRPr="00A53B9E" w:rsidRDefault="0066467E" w:rsidP="0066467E">
            <w:pPr>
              <w:pStyle w:val="ListParagraph"/>
              <w:numPr>
                <w:ilvl w:val="0"/>
                <w:numId w:val="97"/>
              </w:numPr>
            </w:pPr>
          </w:p>
        </w:tc>
        <w:tc>
          <w:tcPr>
            <w:tcW w:w="3993" w:type="pct"/>
          </w:tcPr>
          <w:p w14:paraId="0833D0FD" w14:textId="77777777" w:rsidR="0066467E" w:rsidRPr="00DA5C44" w:rsidRDefault="0066467E" w:rsidP="0066467E">
            <w:pPr>
              <w:pStyle w:val="ListParagraph"/>
              <w:numPr>
                <w:ilvl w:val="0"/>
                <w:numId w:val="131"/>
              </w:numPr>
              <w:tabs>
                <w:tab w:val="left" w:pos="1170"/>
              </w:tabs>
              <w:spacing w:after="160" w:line="259" w:lineRule="auto"/>
              <w:rPr>
                <w:rFonts w:ascii="Times New Roman" w:hAnsi="Times New Roman"/>
              </w:rPr>
            </w:pPr>
            <w:r w:rsidRPr="00DA5C44">
              <w:rPr>
                <w:rFonts w:ascii="Times New Roman" w:hAnsi="Times New Roman"/>
              </w:rPr>
              <w:t>Does the grantee’s policies and procedures clearly prohibit the use of CDBG-MIT funds to assist privately-owned utilities, unless a waiver has been requested and approved by HUD?</w:t>
            </w:r>
          </w:p>
        </w:tc>
        <w:tc>
          <w:tcPr>
            <w:tcW w:w="769"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94"/>
              <w:gridCol w:w="522"/>
              <w:gridCol w:w="414"/>
            </w:tblGrid>
            <w:tr w:rsidR="0066467E" w:rsidRPr="00A53B9E" w14:paraId="4564DD72" w14:textId="77777777" w:rsidTr="0066467E">
              <w:trPr>
                <w:trHeight w:val="157"/>
              </w:trPr>
              <w:tc>
                <w:tcPr>
                  <w:tcW w:w="594" w:type="dxa"/>
                </w:tcPr>
                <w:p w14:paraId="46E535DA"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711" w:type="dxa"/>
                </w:tcPr>
                <w:p w14:paraId="624FD205"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414" w:type="dxa"/>
                </w:tcPr>
                <w:p w14:paraId="2B390440"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6467E" w:rsidRPr="00A53B9E" w14:paraId="1229C7D7" w14:textId="77777777" w:rsidTr="0066467E">
              <w:trPr>
                <w:trHeight w:val="208"/>
              </w:trPr>
              <w:tc>
                <w:tcPr>
                  <w:tcW w:w="594" w:type="dxa"/>
                </w:tcPr>
                <w:p w14:paraId="49904238"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711" w:type="dxa"/>
                </w:tcPr>
                <w:p w14:paraId="3E493616"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414" w:type="dxa"/>
                </w:tcPr>
                <w:p w14:paraId="19ACB85F"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67E446D7"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467E" w:rsidRPr="00A53B9E" w14:paraId="3F3EA610" w14:textId="77777777" w:rsidTr="0066467E">
        <w:trPr>
          <w:trHeight w:val="715"/>
        </w:trPr>
        <w:tc>
          <w:tcPr>
            <w:tcW w:w="238" w:type="pct"/>
            <w:tcBorders>
              <w:top w:val="nil"/>
              <w:left w:val="nil"/>
              <w:bottom w:val="nil"/>
            </w:tcBorders>
          </w:tcPr>
          <w:p w14:paraId="002A2B24" w14:textId="77777777" w:rsidR="0066467E" w:rsidRPr="00A53B9E" w:rsidRDefault="0066467E" w:rsidP="00147456"/>
        </w:tc>
        <w:tc>
          <w:tcPr>
            <w:tcW w:w="3993" w:type="pct"/>
            <w:tcBorders>
              <w:bottom w:val="single" w:sz="4" w:space="0" w:color="auto"/>
            </w:tcBorders>
          </w:tcPr>
          <w:p w14:paraId="6CC5B082" w14:textId="77777777" w:rsidR="0066467E" w:rsidRPr="00DA5C44" w:rsidRDefault="0066467E" w:rsidP="0066467E">
            <w:pPr>
              <w:pStyle w:val="ListParagraph"/>
              <w:numPr>
                <w:ilvl w:val="0"/>
                <w:numId w:val="131"/>
              </w:numPr>
              <w:spacing w:after="160" w:line="259" w:lineRule="auto"/>
              <w:rPr>
                <w:rFonts w:ascii="Times New Roman" w:hAnsi="Times New Roman"/>
              </w:rPr>
            </w:pPr>
            <w:r w:rsidRPr="00DA5C44">
              <w:rPr>
                <w:rFonts w:ascii="Times New Roman" w:hAnsi="Times New Roman"/>
              </w:rPr>
              <w:t xml:space="preserve">Do the activity files document that the grantee clearly prohibit the use of CDBG-MIT funds to assist privately-owned utilities, unless a waiver has been requested and approved by HUD? </w:t>
            </w:r>
          </w:p>
          <w:p w14:paraId="7711606A" w14:textId="77777777" w:rsidR="0066467E" w:rsidRPr="00DA5C44" w:rsidRDefault="0066467E" w:rsidP="00147456">
            <w:pPr>
              <w:rPr>
                <w:sz w:val="22"/>
                <w:szCs w:val="22"/>
              </w:rPr>
            </w:pPr>
          </w:p>
          <w:p w14:paraId="70ACAE07" w14:textId="77777777" w:rsidR="0066467E" w:rsidRPr="00DA5C44" w:rsidRDefault="0066467E" w:rsidP="00147456">
            <w:pPr>
              <w:rPr>
                <w:sz w:val="22"/>
                <w:szCs w:val="22"/>
              </w:rPr>
            </w:pPr>
            <w:r w:rsidRPr="00DA5C44">
              <w:rPr>
                <w:sz w:val="22"/>
                <w:szCs w:val="22"/>
              </w:rPr>
              <w:t>[84 FR 45868 and 86 FR 566]</w:t>
            </w:r>
          </w:p>
        </w:tc>
        <w:tc>
          <w:tcPr>
            <w:tcW w:w="76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49"/>
              <w:gridCol w:w="437"/>
              <w:gridCol w:w="544"/>
            </w:tblGrid>
            <w:tr w:rsidR="0066467E" w:rsidRPr="00A53B9E" w14:paraId="2DA10789" w14:textId="77777777" w:rsidTr="00147456">
              <w:trPr>
                <w:trHeight w:val="157"/>
              </w:trPr>
              <w:tc>
                <w:tcPr>
                  <w:tcW w:w="764" w:type="dxa"/>
                </w:tcPr>
                <w:p w14:paraId="2B9D358F"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36" w:type="dxa"/>
                </w:tcPr>
                <w:p w14:paraId="491C81E5"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Check1"/>
                        <w:enabled/>
                        <w:calcOnExit w:val="0"/>
                        <w:checkBox>
                          <w:sizeAuto/>
                          <w:default w:val="0"/>
                        </w:checkBox>
                      </w:ffData>
                    </w:fldChar>
                  </w:r>
                  <w:r w:rsidRPr="00A53B9E">
                    <w:instrText xml:space="preserve"> FORMCHECKBOX </w:instrText>
                  </w:r>
                  <w:r w:rsidR="001F34C8">
                    <w:fldChar w:fldCharType="separate"/>
                  </w:r>
                  <w:r w:rsidRPr="00A53B9E">
                    <w:fldChar w:fldCharType="end"/>
                  </w:r>
                </w:p>
              </w:tc>
              <w:tc>
                <w:tcPr>
                  <w:tcW w:w="1090" w:type="dxa"/>
                </w:tcPr>
                <w:p w14:paraId="65B00AF3"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A53B9E">
                    <w:fldChar w:fldCharType="begin">
                      <w:ffData>
                        <w:name w:val=""/>
                        <w:enabled/>
                        <w:calcOnExit w:val="0"/>
                        <w:checkBox>
                          <w:sizeAuto/>
                          <w:default w:val="0"/>
                        </w:checkBox>
                      </w:ffData>
                    </w:fldChar>
                  </w:r>
                  <w:r w:rsidRPr="00A53B9E">
                    <w:instrText xml:space="preserve"> FORMCHECKBOX </w:instrText>
                  </w:r>
                  <w:r w:rsidR="001F34C8">
                    <w:fldChar w:fldCharType="separate"/>
                  </w:r>
                  <w:r w:rsidRPr="00A53B9E">
                    <w:fldChar w:fldCharType="end"/>
                  </w:r>
                </w:p>
              </w:tc>
            </w:tr>
            <w:tr w:rsidR="0066467E" w:rsidRPr="00A53B9E" w14:paraId="4C3D75C3" w14:textId="77777777" w:rsidTr="00147456">
              <w:trPr>
                <w:trHeight w:val="208"/>
              </w:trPr>
              <w:tc>
                <w:tcPr>
                  <w:tcW w:w="764" w:type="dxa"/>
                </w:tcPr>
                <w:p w14:paraId="15AAE4E5"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Yes</w:t>
                  </w:r>
                </w:p>
              </w:tc>
              <w:tc>
                <w:tcPr>
                  <w:tcW w:w="1036" w:type="dxa"/>
                </w:tcPr>
                <w:p w14:paraId="581BDBAA"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No</w:t>
                  </w:r>
                </w:p>
              </w:tc>
              <w:tc>
                <w:tcPr>
                  <w:tcW w:w="1090" w:type="dxa"/>
                </w:tcPr>
                <w:p w14:paraId="3FC6E49F"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A53B9E">
                    <w:rPr>
                      <w:b/>
                      <w:bCs/>
                    </w:rPr>
                    <w:t>N/A</w:t>
                  </w:r>
                </w:p>
              </w:tc>
            </w:tr>
          </w:tbl>
          <w:p w14:paraId="6CDB970C"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66467E" w:rsidRPr="00A53B9E" w14:paraId="3FF1526E" w14:textId="77777777" w:rsidTr="0066467E">
        <w:trPr>
          <w:trHeight w:val="530"/>
        </w:trPr>
        <w:tc>
          <w:tcPr>
            <w:tcW w:w="238" w:type="pct"/>
            <w:tcBorders>
              <w:top w:val="nil"/>
              <w:left w:val="nil"/>
              <w:bottom w:val="nil"/>
            </w:tcBorders>
          </w:tcPr>
          <w:p w14:paraId="617593A5" w14:textId="77777777" w:rsidR="0066467E" w:rsidRPr="00A53B9E" w:rsidRDefault="0066467E" w:rsidP="00147456"/>
        </w:tc>
        <w:tc>
          <w:tcPr>
            <w:tcW w:w="3993" w:type="pct"/>
            <w:tcBorders>
              <w:bottom w:val="single" w:sz="4" w:space="0" w:color="auto"/>
            </w:tcBorders>
          </w:tcPr>
          <w:p w14:paraId="76AE06FE" w14:textId="77777777" w:rsidR="0066467E" w:rsidRPr="00DA5C44"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DA5C44">
              <w:rPr>
                <w:b/>
                <w:sz w:val="22"/>
                <w:szCs w:val="22"/>
              </w:rPr>
              <w:t>Describe Basis for Conclusion:</w:t>
            </w:r>
          </w:p>
          <w:p w14:paraId="0D4F2740" w14:textId="77777777" w:rsidR="0066467E" w:rsidRPr="00DA5C44" w:rsidRDefault="0066467E" w:rsidP="00147456">
            <w:pPr>
              <w:tabs>
                <w:tab w:val="left" w:pos="1545"/>
              </w:tabs>
              <w:rPr>
                <w:sz w:val="22"/>
                <w:szCs w:val="22"/>
              </w:rPr>
            </w:pPr>
            <w:r w:rsidRPr="00DA5C44">
              <w:rPr>
                <w:color w:val="2B579A"/>
                <w:sz w:val="22"/>
                <w:szCs w:val="22"/>
                <w:shd w:val="clear" w:color="auto" w:fill="E6E6E6"/>
              </w:rPr>
              <w:fldChar w:fldCharType="begin">
                <w:ffData>
                  <w:name w:val="Text5"/>
                  <w:enabled/>
                  <w:calcOnExit w:val="0"/>
                  <w:textInput/>
                </w:ffData>
              </w:fldChar>
            </w:r>
            <w:r w:rsidRPr="00DA5C44">
              <w:rPr>
                <w:sz w:val="22"/>
                <w:szCs w:val="22"/>
              </w:rPr>
              <w:instrText xml:space="preserve"> FORMTEXT </w:instrText>
            </w:r>
            <w:r w:rsidRPr="00DA5C44">
              <w:rPr>
                <w:color w:val="2B579A"/>
                <w:sz w:val="22"/>
                <w:szCs w:val="22"/>
                <w:shd w:val="clear" w:color="auto" w:fill="E6E6E6"/>
              </w:rPr>
            </w:r>
            <w:r w:rsidRPr="00DA5C44">
              <w:rPr>
                <w:color w:val="2B579A"/>
                <w:sz w:val="22"/>
                <w:szCs w:val="22"/>
                <w:shd w:val="clear" w:color="auto" w:fill="E6E6E6"/>
              </w:rPr>
              <w:fldChar w:fldCharType="separate"/>
            </w:r>
            <w:r w:rsidRPr="00DA5C44">
              <w:rPr>
                <w:sz w:val="22"/>
                <w:szCs w:val="22"/>
              </w:rPr>
              <w:t> </w:t>
            </w:r>
            <w:r w:rsidRPr="00DA5C44">
              <w:rPr>
                <w:sz w:val="22"/>
                <w:szCs w:val="22"/>
              </w:rPr>
              <w:t> </w:t>
            </w:r>
            <w:r w:rsidRPr="00DA5C44">
              <w:rPr>
                <w:sz w:val="22"/>
                <w:szCs w:val="22"/>
              </w:rPr>
              <w:t> </w:t>
            </w:r>
            <w:r w:rsidRPr="00DA5C44">
              <w:rPr>
                <w:sz w:val="22"/>
                <w:szCs w:val="22"/>
              </w:rPr>
              <w:t> </w:t>
            </w:r>
            <w:r w:rsidRPr="00DA5C44">
              <w:rPr>
                <w:sz w:val="22"/>
                <w:szCs w:val="22"/>
              </w:rPr>
              <w:t> </w:t>
            </w:r>
            <w:r w:rsidRPr="00DA5C44">
              <w:rPr>
                <w:color w:val="2B579A"/>
                <w:sz w:val="22"/>
                <w:szCs w:val="22"/>
                <w:shd w:val="clear" w:color="auto" w:fill="E6E6E6"/>
              </w:rPr>
              <w:fldChar w:fldCharType="end"/>
            </w:r>
          </w:p>
        </w:tc>
        <w:tc>
          <w:tcPr>
            <w:tcW w:w="769" w:type="pct"/>
            <w:tcBorders>
              <w:bottom w:val="single" w:sz="4" w:space="0" w:color="auto"/>
            </w:tcBorders>
          </w:tcPr>
          <w:p w14:paraId="30A18829" w14:textId="77777777" w:rsidR="0066467E" w:rsidRPr="00A53B9E" w:rsidRDefault="0066467E" w:rsidP="0014745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683581AF" w14:textId="77777777" w:rsidR="006333A0" w:rsidRDefault="006333A0">
      <w:pPr>
        <w:rPr>
          <w:sz w:val="22"/>
          <w:szCs w:val="22"/>
        </w:rPr>
      </w:pPr>
    </w:p>
    <w:p w14:paraId="423CCADB" w14:textId="77777777" w:rsidR="00A70F3F" w:rsidRDefault="00A70F3F">
      <w:pPr>
        <w:rPr>
          <w:sz w:val="22"/>
          <w:szCs w:val="22"/>
        </w:rPr>
      </w:pPr>
    </w:p>
    <w:p w14:paraId="423CCAFC"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6"/>
        <w:gridCol w:w="1249"/>
      </w:tblGrid>
      <w:tr w:rsidR="00A70F3F" w14:paraId="423CCAFF" w14:textId="77777777" w:rsidTr="0014645C">
        <w:trPr>
          <w:trHeight w:val="458"/>
        </w:trPr>
        <w:tc>
          <w:tcPr>
            <w:tcW w:w="450" w:type="dxa"/>
            <w:vMerge w:val="restart"/>
            <w:tcBorders>
              <w:top w:val="nil"/>
              <w:left w:val="nil"/>
              <w:bottom w:val="nil"/>
              <w:right w:val="single" w:sz="4" w:space="0" w:color="auto"/>
            </w:tcBorders>
          </w:tcPr>
          <w:p w14:paraId="423CCAFD"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tcBorders>
          </w:tcPr>
          <w:p w14:paraId="423CCAFE" w14:textId="3FD720AD" w:rsidR="00A70F3F" w:rsidRDefault="002167C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8658858">
              <w:rPr>
                <w:sz w:val="22"/>
                <w:szCs w:val="22"/>
              </w:rPr>
              <w:t>In accordance with the Appropriations Acts,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Appropriations Acts beginning with Pub. L. 115-123 also allow such adoption where recipients supplement Federal assistance provided under section 408(c)(4) of the Stafford Act.</w:t>
            </w:r>
          </w:p>
        </w:tc>
      </w:tr>
      <w:tr w:rsidR="00A70F3F" w14:paraId="423CCB0D" w14:textId="77777777" w:rsidTr="0014645C">
        <w:trPr>
          <w:trHeight w:val="773"/>
        </w:trPr>
        <w:tc>
          <w:tcPr>
            <w:tcW w:w="450" w:type="dxa"/>
            <w:vMerge/>
            <w:tcBorders>
              <w:top w:val="nil"/>
              <w:left w:val="nil"/>
              <w:bottom w:val="nil"/>
              <w:right w:val="single" w:sz="4" w:space="0" w:color="auto"/>
            </w:tcBorders>
          </w:tcPr>
          <w:p w14:paraId="423CCB00"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B01" w14:textId="77777777" w:rsidR="00A70F3F" w:rsidRDefault="00E10A63">
            <w:pPr>
              <w:pStyle w:val="Level1"/>
              <w:numPr>
                <w:ilvl w:val="0"/>
                <w:numId w:val="11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makes the decision to adopt another agency’s environmental review, has the grantee notified HUD in writing of its decision? </w:t>
            </w:r>
          </w:p>
          <w:p w14:paraId="423CCB02"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B03"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B07" w14:textId="77777777">
              <w:trPr>
                <w:trHeight w:val="170"/>
              </w:trPr>
              <w:tc>
                <w:tcPr>
                  <w:tcW w:w="425" w:type="dxa"/>
                </w:tcPr>
                <w:p w14:paraId="423CCB0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0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0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0B" w14:textId="77777777">
              <w:trPr>
                <w:trHeight w:val="225"/>
              </w:trPr>
              <w:tc>
                <w:tcPr>
                  <w:tcW w:w="425" w:type="dxa"/>
                </w:tcPr>
                <w:p w14:paraId="423CCB0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B0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B0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B0C"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B1B" w14:textId="77777777" w:rsidTr="0014645C">
        <w:trPr>
          <w:trHeight w:val="773"/>
        </w:trPr>
        <w:tc>
          <w:tcPr>
            <w:tcW w:w="450" w:type="dxa"/>
            <w:vMerge/>
            <w:tcBorders>
              <w:top w:val="nil"/>
              <w:left w:val="nil"/>
              <w:bottom w:val="nil"/>
              <w:right w:val="single" w:sz="4" w:space="0" w:color="auto"/>
            </w:tcBorders>
          </w:tcPr>
          <w:p w14:paraId="423CCB0E"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B0F" w14:textId="77777777" w:rsidR="00A70F3F" w:rsidRDefault="00E10A63">
            <w:pPr>
              <w:pStyle w:val="Level1"/>
              <w:numPr>
                <w:ilvl w:val="0"/>
                <w:numId w:val="11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has adopted another Federal agency’s environmental review, does the grantee have a copy of the review in its environmental records? </w:t>
            </w:r>
          </w:p>
          <w:p w14:paraId="423CCB10"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B11"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B15" w14:textId="77777777">
              <w:trPr>
                <w:trHeight w:val="170"/>
              </w:trPr>
              <w:tc>
                <w:tcPr>
                  <w:tcW w:w="425" w:type="dxa"/>
                </w:tcPr>
                <w:p w14:paraId="423CCB1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1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1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19" w14:textId="77777777">
              <w:trPr>
                <w:trHeight w:val="225"/>
              </w:trPr>
              <w:tc>
                <w:tcPr>
                  <w:tcW w:w="425" w:type="dxa"/>
                </w:tcPr>
                <w:p w14:paraId="423CCB1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B1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B1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B1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B28" w14:textId="77777777" w:rsidTr="0014645C">
        <w:trPr>
          <w:trHeight w:val="773"/>
        </w:trPr>
        <w:tc>
          <w:tcPr>
            <w:tcW w:w="450" w:type="dxa"/>
            <w:vMerge/>
            <w:tcBorders>
              <w:top w:val="nil"/>
              <w:left w:val="nil"/>
              <w:bottom w:val="nil"/>
              <w:right w:val="single" w:sz="4" w:space="0" w:color="auto"/>
            </w:tcBorders>
          </w:tcPr>
          <w:p w14:paraId="423CCB1C"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B1D" w14:textId="77777777" w:rsidR="00A70F3F" w:rsidRDefault="00E10A63">
            <w:pPr>
              <w:pStyle w:val="ListParagraph"/>
              <w:numPr>
                <w:ilvl w:val="0"/>
                <w:numId w:val="119"/>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423CCB1E"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B22" w14:textId="77777777">
              <w:trPr>
                <w:trHeight w:val="170"/>
              </w:trPr>
              <w:tc>
                <w:tcPr>
                  <w:tcW w:w="425" w:type="dxa"/>
                </w:tcPr>
                <w:p w14:paraId="423CCB1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576" w:type="dxa"/>
                </w:tcPr>
                <w:p w14:paraId="423CCB2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606" w:type="dxa"/>
                </w:tcPr>
                <w:p w14:paraId="423CCB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r>
            <w:tr w:rsidR="00A70F3F" w14:paraId="423CCB26" w14:textId="77777777">
              <w:trPr>
                <w:trHeight w:val="225"/>
              </w:trPr>
              <w:tc>
                <w:tcPr>
                  <w:tcW w:w="425" w:type="dxa"/>
                </w:tcPr>
                <w:p w14:paraId="423CCB2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B2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B2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B2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color w:val="2B579A"/>
                <w:sz w:val="22"/>
                <w:szCs w:val="22"/>
                <w:shd w:val="clear" w:color="auto" w:fill="E6E6E6"/>
              </w:rPr>
            </w:pPr>
          </w:p>
        </w:tc>
      </w:tr>
      <w:tr w:rsidR="00A70F3F" w14:paraId="423CCB2C" w14:textId="77777777" w:rsidTr="0014645C">
        <w:trPr>
          <w:cantSplit/>
        </w:trPr>
        <w:tc>
          <w:tcPr>
            <w:tcW w:w="450" w:type="dxa"/>
            <w:vMerge/>
            <w:tcBorders>
              <w:top w:val="nil"/>
              <w:left w:val="nil"/>
              <w:bottom w:val="nil"/>
              <w:right w:val="single" w:sz="4" w:space="0" w:color="auto"/>
            </w:tcBorders>
          </w:tcPr>
          <w:p w14:paraId="423CCB29" w14:textId="77777777" w:rsidR="00A70F3F" w:rsidRDefault="00A70F3F">
            <w:pPr>
              <w:rPr>
                <w:sz w:val="22"/>
                <w:szCs w:val="22"/>
              </w:rPr>
            </w:pPr>
          </w:p>
        </w:tc>
        <w:tc>
          <w:tcPr>
            <w:tcW w:w="8905" w:type="dxa"/>
            <w:gridSpan w:val="2"/>
            <w:tcBorders>
              <w:left w:val="single" w:sz="4" w:space="0" w:color="auto"/>
              <w:bottom w:val="nil"/>
            </w:tcBorders>
          </w:tcPr>
          <w:p w14:paraId="423CCB2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B2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B2F" w14:textId="77777777" w:rsidTr="0014645C">
        <w:trPr>
          <w:cantSplit/>
        </w:trPr>
        <w:tc>
          <w:tcPr>
            <w:tcW w:w="450" w:type="dxa"/>
            <w:vMerge/>
            <w:tcBorders>
              <w:top w:val="nil"/>
              <w:left w:val="nil"/>
              <w:bottom w:val="nil"/>
              <w:right w:val="single" w:sz="4" w:space="0" w:color="auto"/>
            </w:tcBorders>
          </w:tcPr>
          <w:p w14:paraId="423CCB2D" w14:textId="77777777" w:rsidR="00A70F3F" w:rsidRDefault="00A70F3F">
            <w:pPr>
              <w:rPr>
                <w:sz w:val="22"/>
                <w:szCs w:val="22"/>
              </w:rPr>
            </w:pPr>
          </w:p>
        </w:tc>
        <w:tc>
          <w:tcPr>
            <w:tcW w:w="8905" w:type="dxa"/>
            <w:gridSpan w:val="2"/>
            <w:tcBorders>
              <w:top w:val="nil"/>
              <w:left w:val="single" w:sz="4" w:space="0" w:color="auto"/>
            </w:tcBorders>
          </w:tcPr>
          <w:p w14:paraId="423CCB2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B30"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8"/>
        <w:gridCol w:w="1237"/>
      </w:tblGrid>
      <w:tr w:rsidR="00A70F3F" w14:paraId="423CCB33" w14:textId="77777777">
        <w:trPr>
          <w:trHeight w:val="656"/>
        </w:trPr>
        <w:tc>
          <w:tcPr>
            <w:tcW w:w="450" w:type="dxa"/>
            <w:vMerge w:val="restart"/>
            <w:tcBorders>
              <w:top w:val="nil"/>
              <w:left w:val="nil"/>
              <w:bottom w:val="nil"/>
            </w:tcBorders>
          </w:tcPr>
          <w:p w14:paraId="423CCB31" w14:textId="77777777" w:rsidR="00A70F3F" w:rsidRDefault="00A70F3F">
            <w:pPr>
              <w:pStyle w:val="ListParagraph"/>
              <w:numPr>
                <w:ilvl w:val="0"/>
                <w:numId w:val="97"/>
              </w:numPr>
            </w:pPr>
          </w:p>
        </w:tc>
        <w:tc>
          <w:tcPr>
            <w:tcW w:w="8905" w:type="dxa"/>
            <w:gridSpan w:val="2"/>
            <w:tcBorders>
              <w:bottom w:val="single" w:sz="4" w:space="0" w:color="auto"/>
            </w:tcBorders>
          </w:tcPr>
          <w:p w14:paraId="423CCB32" w14:textId="6DCF5A03"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sz w:val="22"/>
                <w:szCs w:val="22"/>
              </w:rPr>
              <w:t>Federal Register</w:t>
            </w:r>
            <w:r>
              <w:rPr>
                <w:sz w:val="22"/>
                <w:szCs w:val="22"/>
              </w:rPr>
              <w:t xml:space="preserve"> </w:t>
            </w:r>
            <w:r w:rsidR="005D5EAF">
              <w:rPr>
                <w:sz w:val="22"/>
                <w:szCs w:val="22"/>
              </w:rPr>
              <w:t xml:space="preserve">notice </w:t>
            </w:r>
            <w:r>
              <w:rPr>
                <w:sz w:val="22"/>
                <w:szCs w:val="22"/>
              </w:rPr>
              <w:t>published August 30, 2019 requires each grantee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w:t>
            </w:r>
          </w:p>
        </w:tc>
      </w:tr>
      <w:tr w:rsidR="00A70F3F" w14:paraId="423CCB40" w14:textId="77777777">
        <w:trPr>
          <w:trHeight w:val="656"/>
        </w:trPr>
        <w:tc>
          <w:tcPr>
            <w:tcW w:w="450" w:type="dxa"/>
            <w:vMerge/>
            <w:tcBorders>
              <w:left w:val="nil"/>
              <w:bottom w:val="nil"/>
            </w:tcBorders>
          </w:tcPr>
          <w:p w14:paraId="423CCB34" w14:textId="77777777" w:rsidR="00A70F3F" w:rsidRDefault="00A70F3F">
            <w:pPr>
              <w:rPr>
                <w:sz w:val="22"/>
                <w:szCs w:val="22"/>
              </w:rPr>
            </w:pPr>
          </w:p>
        </w:tc>
        <w:tc>
          <w:tcPr>
            <w:tcW w:w="7668" w:type="dxa"/>
            <w:tcBorders>
              <w:bottom w:val="single" w:sz="4" w:space="0" w:color="auto"/>
            </w:tcBorders>
          </w:tcPr>
          <w:p w14:paraId="423CCB35" w14:textId="77777777" w:rsidR="00A70F3F" w:rsidRDefault="00E10A63">
            <w:pPr>
              <w:pStyle w:val="ListParagraph"/>
              <w:numPr>
                <w:ilvl w:val="0"/>
                <w:numId w:val="89"/>
              </w:numPr>
              <w:rPr>
                <w:rFonts w:ascii="Times New Roman" w:hAnsi="Times New Roman"/>
              </w:rPr>
            </w:pPr>
            <w:r>
              <w:rPr>
                <w:rFonts w:ascii="Times New Roman" w:hAnsi="Times New Roman"/>
              </w:rPr>
              <w:t>Is the grantee adhering to its cost verification procedures as published in its Action Plan?</w:t>
            </w:r>
          </w:p>
          <w:p w14:paraId="423CCB36" w14:textId="77777777" w:rsidR="00A70F3F" w:rsidRDefault="00E10A63">
            <w:pPr>
              <w:rPr>
                <w:sz w:val="22"/>
                <w:szCs w:val="22"/>
              </w:rPr>
            </w:pPr>
            <w:r>
              <w:rPr>
                <w:sz w:val="22"/>
                <w:szCs w:val="22"/>
              </w:rPr>
              <w:t>[84 FR 84845 and 86 FR 566]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A70F3F" w14:paraId="423CCB3A" w14:textId="77777777">
              <w:trPr>
                <w:trHeight w:val="170"/>
              </w:trPr>
              <w:tc>
                <w:tcPr>
                  <w:tcW w:w="425" w:type="dxa"/>
                </w:tcPr>
                <w:p w14:paraId="423CCB3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3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3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3E" w14:textId="77777777">
              <w:trPr>
                <w:trHeight w:val="225"/>
              </w:trPr>
              <w:tc>
                <w:tcPr>
                  <w:tcW w:w="425" w:type="dxa"/>
                </w:tcPr>
                <w:p w14:paraId="423CCB3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B3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B3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B3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B44" w14:textId="77777777">
        <w:trPr>
          <w:cantSplit/>
        </w:trPr>
        <w:tc>
          <w:tcPr>
            <w:tcW w:w="450" w:type="dxa"/>
            <w:vMerge/>
            <w:tcBorders>
              <w:left w:val="nil"/>
              <w:bottom w:val="nil"/>
            </w:tcBorders>
          </w:tcPr>
          <w:p w14:paraId="423CCB41" w14:textId="77777777" w:rsidR="00A70F3F" w:rsidRDefault="00A70F3F">
            <w:pPr>
              <w:rPr>
                <w:sz w:val="22"/>
                <w:szCs w:val="22"/>
              </w:rPr>
            </w:pPr>
          </w:p>
        </w:tc>
        <w:tc>
          <w:tcPr>
            <w:tcW w:w="8905" w:type="dxa"/>
            <w:gridSpan w:val="2"/>
            <w:tcBorders>
              <w:bottom w:val="nil"/>
            </w:tcBorders>
          </w:tcPr>
          <w:p w14:paraId="423CCB4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B4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B47" w14:textId="77777777">
        <w:trPr>
          <w:cantSplit/>
        </w:trPr>
        <w:tc>
          <w:tcPr>
            <w:tcW w:w="450" w:type="dxa"/>
            <w:vMerge/>
            <w:tcBorders>
              <w:left w:val="nil"/>
              <w:bottom w:val="nil"/>
            </w:tcBorders>
          </w:tcPr>
          <w:p w14:paraId="423CCB45" w14:textId="77777777" w:rsidR="00A70F3F" w:rsidRDefault="00A70F3F">
            <w:pPr>
              <w:rPr>
                <w:sz w:val="22"/>
                <w:szCs w:val="22"/>
              </w:rPr>
            </w:pPr>
          </w:p>
        </w:tc>
        <w:tc>
          <w:tcPr>
            <w:tcW w:w="8905" w:type="dxa"/>
            <w:gridSpan w:val="2"/>
            <w:tcBorders>
              <w:top w:val="nil"/>
            </w:tcBorders>
          </w:tcPr>
          <w:p w14:paraId="423CCB4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B48" w14:textId="77777777" w:rsidR="00A70F3F" w:rsidRDefault="00A70F3F">
      <w:pPr>
        <w:rPr>
          <w:sz w:val="22"/>
          <w:szCs w:val="22"/>
          <w:u w:val="single"/>
        </w:rPr>
      </w:pPr>
    </w:p>
    <w:p w14:paraId="423CCB49" w14:textId="77777777" w:rsidR="00A70F3F" w:rsidRDefault="00E10A63">
      <w:pPr>
        <w:pStyle w:val="Heading1"/>
        <w:rPr>
          <w:rFonts w:ascii="Times New Roman" w:hAnsi="Times New Roman" w:cs="Times New Roman"/>
          <w:b/>
          <w:bCs/>
          <w:color w:val="auto"/>
          <w:sz w:val="24"/>
          <w:szCs w:val="24"/>
          <w:u w:val="single"/>
        </w:rPr>
      </w:pPr>
      <w:bookmarkStart w:id="17" w:name="_Toc49415075"/>
      <w:r>
        <w:rPr>
          <w:rFonts w:ascii="Times New Roman" w:hAnsi="Times New Roman" w:cs="Times New Roman"/>
          <w:b/>
          <w:bCs/>
          <w:color w:val="auto"/>
          <w:sz w:val="24"/>
          <w:szCs w:val="24"/>
          <w:u w:val="single"/>
        </w:rPr>
        <w:t>H. ECONOMIC DEVELOPMENT</w:t>
      </w:r>
      <w:bookmarkEnd w:id="17"/>
      <w:r>
        <w:rPr>
          <w:rFonts w:ascii="Times New Roman" w:hAnsi="Times New Roman" w:cs="Times New Roman"/>
          <w:b/>
          <w:bCs/>
          <w:color w:val="auto"/>
          <w:sz w:val="24"/>
          <w:szCs w:val="24"/>
          <w:u w:val="single"/>
        </w:rPr>
        <w:t xml:space="preserve"> </w:t>
      </w:r>
    </w:p>
    <w:p w14:paraId="423CCB4A" w14:textId="77777777" w:rsidR="00A70F3F" w:rsidRDefault="00E10A63">
      <w:pPr>
        <w:pStyle w:val="Header"/>
        <w:tabs>
          <w:tab w:val="clear" w:pos="8640"/>
        </w:tabs>
        <w:rPr>
          <w:bCs/>
          <w:sz w:val="22"/>
          <w:szCs w:val="22"/>
        </w:rPr>
      </w:pPr>
      <w:r>
        <w:rPr>
          <w:bCs/>
          <w:sz w:val="22"/>
          <w:szCs w:val="22"/>
        </w:rPr>
        <w:t>(Supplement to Exhibit 6-5)</w:t>
      </w:r>
    </w:p>
    <w:p w14:paraId="423CCB4B" w14:textId="77777777" w:rsidR="00A70F3F" w:rsidRDefault="00A70F3F">
      <w:pPr>
        <w:pStyle w:val="Header"/>
        <w:tabs>
          <w:tab w:val="clear" w:pos="86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15"/>
        <w:gridCol w:w="1290"/>
      </w:tblGrid>
      <w:tr w:rsidR="00A70F3F" w14:paraId="423CCB51" w14:textId="77777777" w:rsidTr="00016BCE">
        <w:trPr>
          <w:cantSplit/>
          <w:trHeight w:val="278"/>
        </w:trPr>
        <w:tc>
          <w:tcPr>
            <w:tcW w:w="450" w:type="dxa"/>
            <w:vMerge w:val="restart"/>
            <w:tcBorders>
              <w:top w:val="nil"/>
              <w:left w:val="nil"/>
              <w:bottom w:val="nil"/>
              <w:right w:val="single" w:sz="4" w:space="0" w:color="auto"/>
            </w:tcBorders>
          </w:tcPr>
          <w:p w14:paraId="423CCB4C"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B4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i/>
                <w:noProof/>
                <w:sz w:val="22"/>
                <w:szCs w:val="22"/>
              </w:rPr>
              <w:t xml:space="preserve">, </w:t>
            </w:r>
            <w:r>
              <w:rPr>
                <w:noProof/>
                <w:sz w:val="22"/>
                <w:szCs w:val="22"/>
              </w:rPr>
              <w:t>do the policies and procedures</w:t>
            </w:r>
            <w:r>
              <w:rPr>
                <w:color w:val="000000"/>
                <w:sz w:val="22"/>
                <w:szCs w:val="22"/>
              </w:rPr>
              <w:t>:</w:t>
            </w:r>
          </w:p>
          <w:p w14:paraId="423CCB4E"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423CCB4F"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B50"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B5E" w14:textId="77777777" w:rsidTr="00016BCE">
        <w:trPr>
          <w:trHeight w:val="773"/>
        </w:trPr>
        <w:tc>
          <w:tcPr>
            <w:tcW w:w="450" w:type="dxa"/>
            <w:vMerge/>
            <w:tcBorders>
              <w:top w:val="nil"/>
              <w:left w:val="nil"/>
              <w:bottom w:val="nil"/>
              <w:right w:val="single" w:sz="4" w:space="0" w:color="auto"/>
            </w:tcBorders>
          </w:tcPr>
          <w:p w14:paraId="423CCB52" w14:textId="77777777" w:rsidR="00A70F3F" w:rsidRDefault="00A70F3F">
            <w:pPr>
              <w:rPr>
                <w:sz w:val="22"/>
                <w:szCs w:val="22"/>
              </w:rPr>
            </w:pPr>
          </w:p>
        </w:tc>
        <w:tc>
          <w:tcPr>
            <w:tcW w:w="7615" w:type="dxa"/>
            <w:tcBorders>
              <w:top w:val="single" w:sz="4" w:space="0" w:color="auto"/>
              <w:left w:val="single" w:sz="4" w:space="0" w:color="auto"/>
              <w:bottom w:val="single" w:sz="4" w:space="0" w:color="auto"/>
              <w:right w:val="single" w:sz="4" w:space="0" w:color="auto"/>
            </w:tcBorders>
          </w:tcPr>
          <w:p w14:paraId="423CCB53" w14:textId="77777777" w:rsidR="00A70F3F" w:rsidRDefault="00E10A63">
            <w:pPr>
              <w:pStyle w:val="ListParagraph"/>
              <w:numPr>
                <w:ilvl w:val="0"/>
                <w:numId w:val="110"/>
              </w:numPr>
              <w:spacing w:after="0" w:line="240" w:lineRule="auto"/>
              <w:rPr>
                <w:rFonts w:ascii="Times New Roman" w:hAnsi="Times New Roman"/>
              </w:rPr>
            </w:pPr>
            <w:bookmarkStart w:id="18" w:name="_Hlk49936210"/>
            <w:r>
              <w:rPr>
                <w:rFonts w:ascii="Times New Roman" w:hAnsi="Times New Roman"/>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423CCB54" w14:textId="77777777" w:rsidR="00A70F3F" w:rsidRDefault="00A70F3F">
            <w:pPr>
              <w:rPr>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70F3F" w14:paraId="423CCB58" w14:textId="77777777">
              <w:trPr>
                <w:trHeight w:val="170"/>
              </w:trPr>
              <w:tc>
                <w:tcPr>
                  <w:tcW w:w="425" w:type="dxa"/>
                </w:tcPr>
                <w:p w14:paraId="423CCB5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5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5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5C" w14:textId="77777777">
              <w:trPr>
                <w:trHeight w:val="225"/>
              </w:trPr>
              <w:tc>
                <w:tcPr>
                  <w:tcW w:w="425" w:type="dxa"/>
                </w:tcPr>
                <w:p w14:paraId="423CCB5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B5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423CCB5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423CCB5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6B" w14:textId="77777777" w:rsidTr="00016BCE">
        <w:trPr>
          <w:trHeight w:val="773"/>
        </w:trPr>
        <w:tc>
          <w:tcPr>
            <w:tcW w:w="450" w:type="dxa"/>
            <w:vMerge/>
            <w:tcBorders>
              <w:top w:val="nil"/>
              <w:left w:val="nil"/>
              <w:bottom w:val="nil"/>
              <w:right w:val="single" w:sz="4" w:space="0" w:color="auto"/>
            </w:tcBorders>
          </w:tcPr>
          <w:p w14:paraId="423CCB5F" w14:textId="77777777" w:rsidR="00A70F3F" w:rsidRDefault="00A70F3F">
            <w:pPr>
              <w:rPr>
                <w:sz w:val="22"/>
                <w:szCs w:val="22"/>
              </w:rPr>
            </w:pPr>
          </w:p>
        </w:tc>
        <w:bookmarkEnd w:id="18"/>
        <w:tc>
          <w:tcPr>
            <w:tcW w:w="7615" w:type="dxa"/>
            <w:tcBorders>
              <w:top w:val="single" w:sz="4" w:space="0" w:color="auto"/>
              <w:left w:val="single" w:sz="4" w:space="0" w:color="auto"/>
              <w:bottom w:val="single" w:sz="4" w:space="0" w:color="auto"/>
              <w:right w:val="single" w:sz="4" w:space="0" w:color="auto"/>
            </w:tcBorders>
          </w:tcPr>
          <w:p w14:paraId="423CCB60" w14:textId="77777777" w:rsidR="00A70F3F" w:rsidRDefault="00E10A63">
            <w:pPr>
              <w:numPr>
                <w:ilvl w:val="0"/>
                <w:numId w:val="110"/>
              </w:numPr>
              <w:contextualSpacing/>
              <w:rPr>
                <w:rFonts w:eastAsia="Calibri"/>
                <w:sz w:val="22"/>
                <w:szCs w:val="22"/>
              </w:rPr>
            </w:pPr>
            <w:r>
              <w:rPr>
                <w:rFonts w:eastAsia="Calibri"/>
                <w:sz w:val="22"/>
                <w:szCs w:val="22"/>
              </w:rPr>
              <w:t>Require mixed-use structures with no dwelling units and no residents below two feet above base flood elevation to be elevated or floodproofed, in accordance with FEMA floodproofing standards at 44 CFR 60.3(c)(3)(ii) or successor standard, up to at least two feet above base flood elevation?</w:t>
            </w:r>
          </w:p>
          <w:p w14:paraId="423CCB61" w14:textId="77777777" w:rsidR="00A70F3F" w:rsidRDefault="00A70F3F">
            <w:pPr>
              <w:contextualSpacing/>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70F3F" w14:paraId="423CCB65" w14:textId="77777777">
              <w:trPr>
                <w:trHeight w:val="170"/>
              </w:trPr>
              <w:tc>
                <w:tcPr>
                  <w:tcW w:w="425" w:type="dxa"/>
                </w:tcPr>
                <w:p w14:paraId="423CCB6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6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6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69" w14:textId="77777777">
              <w:trPr>
                <w:trHeight w:val="225"/>
              </w:trPr>
              <w:tc>
                <w:tcPr>
                  <w:tcW w:w="425" w:type="dxa"/>
                </w:tcPr>
                <w:p w14:paraId="423CCB6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6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6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6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78" w14:textId="77777777" w:rsidTr="00016BCE">
        <w:trPr>
          <w:trHeight w:val="773"/>
        </w:trPr>
        <w:tc>
          <w:tcPr>
            <w:tcW w:w="450" w:type="dxa"/>
            <w:vMerge/>
            <w:tcBorders>
              <w:top w:val="nil"/>
              <w:left w:val="nil"/>
              <w:bottom w:val="nil"/>
              <w:right w:val="single" w:sz="4" w:space="0" w:color="auto"/>
            </w:tcBorders>
          </w:tcPr>
          <w:p w14:paraId="423CCB6C" w14:textId="77777777" w:rsidR="00A70F3F" w:rsidRDefault="00A70F3F">
            <w:pPr>
              <w:rPr>
                <w:sz w:val="22"/>
                <w:szCs w:val="22"/>
              </w:rPr>
            </w:pPr>
          </w:p>
        </w:tc>
        <w:tc>
          <w:tcPr>
            <w:tcW w:w="7615" w:type="dxa"/>
            <w:tcBorders>
              <w:top w:val="single" w:sz="4" w:space="0" w:color="auto"/>
              <w:left w:val="single" w:sz="4" w:space="0" w:color="auto"/>
              <w:bottom w:val="single" w:sz="4" w:space="0" w:color="auto"/>
              <w:right w:val="single" w:sz="4" w:space="0" w:color="auto"/>
            </w:tcBorders>
          </w:tcPr>
          <w:p w14:paraId="423CCB6D" w14:textId="77777777" w:rsidR="00A70F3F" w:rsidRDefault="00E10A63">
            <w:pPr>
              <w:numPr>
                <w:ilvl w:val="0"/>
                <w:numId w:val="110"/>
              </w:numPr>
              <w:contextualSpacing/>
              <w:rPr>
                <w:rFonts w:eastAsia="Calibri"/>
                <w:sz w:val="22"/>
                <w:szCs w:val="22"/>
              </w:rPr>
            </w:pPr>
            <w:r>
              <w:rPr>
                <w:rFonts w:eastAsia="Calibri"/>
                <w:sz w:val="22"/>
                <w:szCs w:val="22"/>
              </w:rPr>
              <w:t>Require all non-residential structures that are not Critical Actions (as defined at 24 CFR 55.2(b)(2)) to be</w:t>
            </w:r>
            <w:r>
              <w:rPr>
                <w:sz w:val="22"/>
                <w:szCs w:val="22"/>
              </w:rPr>
              <w:t xml:space="preserve"> elevated or floodproofed in </w:t>
            </w:r>
            <w:r>
              <w:rPr>
                <w:rFonts w:eastAsia="Calibri"/>
                <w:sz w:val="22"/>
                <w:szCs w:val="22"/>
              </w:rPr>
              <w:t>accordance with FEMA floodproofing standards at 44 CFR 60.3(c)(3)(ii) or successor standard, up to at least two feet above the 100-year (or 1 percent annual chance) floodplain?</w:t>
            </w:r>
          </w:p>
          <w:p w14:paraId="423CCB6E" w14:textId="77777777" w:rsidR="00A70F3F" w:rsidRDefault="00A70F3F">
            <w:pPr>
              <w:spacing w:after="200" w:line="276" w:lineRule="auto"/>
              <w:contextualSpacing/>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70F3F" w14:paraId="423CCB72" w14:textId="77777777">
              <w:trPr>
                <w:trHeight w:val="170"/>
              </w:trPr>
              <w:tc>
                <w:tcPr>
                  <w:tcW w:w="425" w:type="dxa"/>
                </w:tcPr>
                <w:p w14:paraId="423CCB6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7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7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76" w14:textId="77777777">
              <w:trPr>
                <w:trHeight w:val="225"/>
              </w:trPr>
              <w:tc>
                <w:tcPr>
                  <w:tcW w:w="425" w:type="dxa"/>
                </w:tcPr>
                <w:p w14:paraId="423CCB7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7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7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77"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86" w14:textId="77777777" w:rsidTr="00016BCE">
        <w:trPr>
          <w:trHeight w:val="773"/>
        </w:trPr>
        <w:tc>
          <w:tcPr>
            <w:tcW w:w="450" w:type="dxa"/>
            <w:vMerge/>
            <w:tcBorders>
              <w:top w:val="nil"/>
              <w:left w:val="nil"/>
              <w:bottom w:val="nil"/>
              <w:right w:val="single" w:sz="4" w:space="0" w:color="auto"/>
            </w:tcBorders>
          </w:tcPr>
          <w:p w14:paraId="423CCB79" w14:textId="77777777" w:rsidR="00A70F3F" w:rsidRDefault="00A70F3F">
            <w:pPr>
              <w:rPr>
                <w:sz w:val="22"/>
                <w:szCs w:val="22"/>
              </w:rPr>
            </w:pPr>
          </w:p>
        </w:tc>
        <w:tc>
          <w:tcPr>
            <w:tcW w:w="7615" w:type="dxa"/>
            <w:tcBorders>
              <w:left w:val="single" w:sz="4" w:space="0" w:color="auto"/>
              <w:bottom w:val="single" w:sz="4" w:space="0" w:color="auto"/>
            </w:tcBorders>
          </w:tcPr>
          <w:p w14:paraId="423CCB7A" w14:textId="77777777" w:rsidR="00A70F3F" w:rsidRDefault="00E10A63">
            <w:pPr>
              <w:numPr>
                <w:ilvl w:val="0"/>
                <w:numId w:val="110"/>
              </w:numPr>
              <w:contextualSpacing/>
              <w:rPr>
                <w:rFonts w:eastAsia="Calibri"/>
                <w:sz w:val="22"/>
                <w:szCs w:val="22"/>
              </w:rPr>
            </w:pPr>
            <w:r>
              <w:rPr>
                <w:rFonts w:eastAsia="Calibri"/>
                <w:sz w:val="22"/>
                <w:szCs w:val="22"/>
              </w:rPr>
              <w:t>Require a structure (i.e. walled or roofed buildings, including mobile homes and gas or liquid storage tanks) or facility in the 500-year (or 0.2 percent annual chance) floodplain under a Critical Action (as defined at 24 CFR 55.2(b)(3)) to be elevated or floodproofed (in accordance with the FEMA standards) to the higher of the 500-year floodplain elevation or three feet above the 1 percent annual floodplain?</w:t>
            </w:r>
          </w:p>
          <w:p w14:paraId="423CCB7B" w14:textId="77777777" w:rsidR="00A70F3F" w:rsidRDefault="00A70F3F">
            <w:pPr>
              <w:ind w:left="720"/>
              <w:contextualSpacing/>
              <w:rPr>
                <w:rFonts w:eastAsia="Calibri"/>
                <w:sz w:val="22"/>
                <w:szCs w:val="22"/>
              </w:rPr>
            </w:pPr>
          </w:p>
          <w:p w14:paraId="423CCB7C" w14:textId="77777777" w:rsidR="00A70F3F" w:rsidRDefault="00E10A63">
            <w:pPr>
              <w:ind w:left="720"/>
              <w:rPr>
                <w:sz w:val="22"/>
                <w:szCs w:val="22"/>
              </w:rPr>
            </w:pPr>
            <w:r>
              <w:rPr>
                <w:b/>
                <w:bCs/>
                <w:sz w:val="22"/>
                <w:szCs w:val="22"/>
              </w:rPr>
              <w:t>NOTE</w:t>
            </w:r>
            <w:r>
              <w:rPr>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70F3F" w14:paraId="423CCB80" w14:textId="77777777">
              <w:trPr>
                <w:trHeight w:val="170"/>
              </w:trPr>
              <w:tc>
                <w:tcPr>
                  <w:tcW w:w="425" w:type="dxa"/>
                </w:tcPr>
                <w:p w14:paraId="423CCB7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7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7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84" w14:textId="77777777">
              <w:trPr>
                <w:trHeight w:val="225"/>
              </w:trPr>
              <w:tc>
                <w:tcPr>
                  <w:tcW w:w="425" w:type="dxa"/>
                </w:tcPr>
                <w:p w14:paraId="423CCB8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8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8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8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A70F3F" w14:paraId="423CCB93" w14:textId="77777777" w:rsidTr="00016BCE">
        <w:trPr>
          <w:trHeight w:val="773"/>
        </w:trPr>
        <w:tc>
          <w:tcPr>
            <w:tcW w:w="450" w:type="dxa"/>
            <w:vMerge/>
            <w:tcBorders>
              <w:top w:val="nil"/>
              <w:left w:val="nil"/>
              <w:bottom w:val="nil"/>
              <w:right w:val="single" w:sz="4" w:space="0" w:color="auto"/>
            </w:tcBorders>
          </w:tcPr>
          <w:p w14:paraId="423CCB87" w14:textId="77777777" w:rsidR="00A70F3F" w:rsidRDefault="00A70F3F">
            <w:pPr>
              <w:rPr>
                <w:sz w:val="22"/>
                <w:szCs w:val="22"/>
              </w:rPr>
            </w:pPr>
          </w:p>
        </w:tc>
        <w:tc>
          <w:tcPr>
            <w:tcW w:w="7615" w:type="dxa"/>
            <w:tcBorders>
              <w:left w:val="single" w:sz="4" w:space="0" w:color="auto"/>
              <w:bottom w:val="single" w:sz="4" w:space="0" w:color="auto"/>
            </w:tcBorders>
          </w:tcPr>
          <w:p w14:paraId="423CCB88" w14:textId="77777777" w:rsidR="00A70F3F" w:rsidRDefault="00E10A63">
            <w:pPr>
              <w:numPr>
                <w:ilvl w:val="0"/>
                <w:numId w:val="110"/>
              </w:numPr>
              <w:contextualSpacing/>
              <w:rPr>
                <w:rFonts w:eastAsia="Calibri"/>
                <w:sz w:val="22"/>
                <w:szCs w:val="22"/>
              </w:rPr>
            </w:pPr>
            <w:r>
              <w:rPr>
                <w:rFonts w:eastAsia="Calibri"/>
                <w:sz w:val="22"/>
                <w:szCs w:val="22"/>
              </w:rPr>
              <w:t>Require a structure (i.e. walled or roofed buildings, including mobile homes and gas or liquid storage tanks) or facility in the 100-year floodplain under a Critical Action (as defined at 24 CFR 55.2(b)(3)) to be elevated or floodproofed at least three feet above the 100-year floodplain elevation when the 500-year floodplain or elevation is unavailable?</w:t>
            </w:r>
          </w:p>
          <w:p w14:paraId="423CCB89" w14:textId="77777777" w:rsidR="00A70F3F" w:rsidRDefault="00A70F3F">
            <w:pPr>
              <w:ind w:left="720"/>
              <w:contextualSpacing/>
              <w:rPr>
                <w:rFonts w:eastAsia="Calibri"/>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70F3F" w14:paraId="423CCB8D" w14:textId="77777777">
              <w:trPr>
                <w:trHeight w:val="170"/>
              </w:trPr>
              <w:tc>
                <w:tcPr>
                  <w:tcW w:w="425" w:type="dxa"/>
                </w:tcPr>
                <w:p w14:paraId="423CCB8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8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8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91" w14:textId="77777777">
              <w:trPr>
                <w:trHeight w:val="225"/>
              </w:trPr>
              <w:tc>
                <w:tcPr>
                  <w:tcW w:w="425" w:type="dxa"/>
                </w:tcPr>
                <w:p w14:paraId="423CCB8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8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9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92"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9F" w14:textId="77777777" w:rsidTr="00016BCE">
        <w:trPr>
          <w:trHeight w:val="773"/>
        </w:trPr>
        <w:tc>
          <w:tcPr>
            <w:tcW w:w="450" w:type="dxa"/>
            <w:vMerge/>
            <w:tcBorders>
              <w:top w:val="nil"/>
              <w:left w:val="nil"/>
              <w:bottom w:val="nil"/>
              <w:right w:val="single" w:sz="4" w:space="0" w:color="auto"/>
            </w:tcBorders>
          </w:tcPr>
          <w:p w14:paraId="423CCB94" w14:textId="77777777" w:rsidR="00A70F3F" w:rsidRDefault="00A70F3F">
            <w:pPr>
              <w:rPr>
                <w:sz w:val="22"/>
                <w:szCs w:val="22"/>
              </w:rPr>
            </w:pPr>
          </w:p>
        </w:tc>
        <w:tc>
          <w:tcPr>
            <w:tcW w:w="7615" w:type="dxa"/>
            <w:tcBorders>
              <w:left w:val="single" w:sz="4" w:space="0" w:color="auto"/>
              <w:bottom w:val="single" w:sz="4" w:space="0" w:color="auto"/>
            </w:tcBorders>
          </w:tcPr>
          <w:p w14:paraId="423CCB95" w14:textId="6A4F69AB" w:rsidR="00A70F3F" w:rsidRDefault="00E10A63">
            <w:pPr>
              <w:numPr>
                <w:ilvl w:val="0"/>
                <w:numId w:val="110"/>
              </w:numPr>
              <w:contextualSpacing/>
              <w:rPr>
                <w:rFonts w:eastAsia="Calibri"/>
                <w:sz w:val="22"/>
                <w:szCs w:val="22"/>
              </w:rPr>
            </w:pPr>
            <w:r>
              <w:rPr>
                <w:rFonts w:eastAsia="Calibri"/>
                <w:sz w:val="22"/>
                <w:szCs w:val="22"/>
              </w:rPr>
              <w:t xml:space="preserve">Require structures to follow State, local, and tribal codes and standards for floodplain management that exceed the requirements in </w:t>
            </w:r>
            <w:r w:rsidR="001833F3">
              <w:rPr>
                <w:rFonts w:eastAsia="Calibri"/>
                <w:sz w:val="22"/>
                <w:szCs w:val="22"/>
              </w:rPr>
              <w:t>31</w:t>
            </w:r>
            <w:r>
              <w:rPr>
                <w:rFonts w:eastAsia="Calibri"/>
                <w:sz w:val="22"/>
                <w:szCs w:val="22"/>
              </w:rPr>
              <w:t xml:space="preserve">.b, </w:t>
            </w:r>
            <w:r w:rsidR="001833F3">
              <w:rPr>
                <w:rFonts w:eastAsia="Calibri"/>
                <w:sz w:val="22"/>
                <w:szCs w:val="22"/>
              </w:rPr>
              <w:t>31</w:t>
            </w:r>
            <w:r>
              <w:rPr>
                <w:rFonts w:eastAsia="Calibri"/>
                <w:sz w:val="22"/>
                <w:szCs w:val="22"/>
              </w:rPr>
              <w:t xml:space="preserve">.c, </w:t>
            </w:r>
            <w:r w:rsidR="001833F3">
              <w:rPr>
                <w:rFonts w:eastAsia="Calibri"/>
                <w:sz w:val="22"/>
                <w:szCs w:val="22"/>
              </w:rPr>
              <w:t>31</w:t>
            </w:r>
            <w:r>
              <w:rPr>
                <w:rFonts w:eastAsia="Calibri"/>
                <w:sz w:val="22"/>
                <w:szCs w:val="22"/>
              </w:rPr>
              <w:t>.d, an</w:t>
            </w:r>
            <w:r w:rsidR="001833F3">
              <w:rPr>
                <w:rFonts w:eastAsia="Calibri"/>
                <w:sz w:val="22"/>
                <w:szCs w:val="22"/>
              </w:rPr>
              <w:t>d</w:t>
            </w:r>
            <w:r>
              <w:rPr>
                <w:rFonts w:eastAsia="Calibri"/>
                <w:sz w:val="22"/>
                <w:szCs w:val="22"/>
              </w:rPr>
              <w:t xml:space="preserve">/or </w:t>
            </w:r>
            <w:r w:rsidR="001833F3">
              <w:rPr>
                <w:rFonts w:eastAsia="Calibri"/>
                <w:sz w:val="22"/>
                <w:szCs w:val="22"/>
              </w:rPr>
              <w:t>31.</w:t>
            </w:r>
            <w:r>
              <w:rPr>
                <w:rFonts w:eastAsia="Calibri"/>
                <w:sz w:val="22"/>
                <w:szCs w:val="22"/>
              </w:rPr>
              <w:t>e including elevation, setbacks, and cumulative substantial damage requirements, if applicable?</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269"/>
              <w:gridCol w:w="641"/>
            </w:tblGrid>
            <w:tr w:rsidR="00A70F3F" w14:paraId="423CCB99" w14:textId="77777777">
              <w:trPr>
                <w:trHeight w:val="170"/>
              </w:trPr>
              <w:tc>
                <w:tcPr>
                  <w:tcW w:w="425" w:type="dxa"/>
                </w:tcPr>
                <w:p w14:paraId="423CCB9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20" w:type="dxa"/>
                </w:tcPr>
                <w:p w14:paraId="423CCB9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1162" w:type="dxa"/>
                </w:tcPr>
                <w:p w14:paraId="423CCB9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9D" w14:textId="77777777">
              <w:trPr>
                <w:trHeight w:val="225"/>
              </w:trPr>
              <w:tc>
                <w:tcPr>
                  <w:tcW w:w="425" w:type="dxa"/>
                </w:tcPr>
                <w:p w14:paraId="423CCB9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20" w:type="dxa"/>
                </w:tcPr>
                <w:p w14:paraId="423CCB9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1162" w:type="dxa"/>
                </w:tcPr>
                <w:p w14:paraId="423CCB9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9E"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A3" w14:textId="77777777" w:rsidTr="00016BCE">
        <w:trPr>
          <w:cantSplit/>
        </w:trPr>
        <w:tc>
          <w:tcPr>
            <w:tcW w:w="450" w:type="dxa"/>
            <w:vMerge/>
            <w:tcBorders>
              <w:top w:val="nil"/>
              <w:left w:val="nil"/>
              <w:bottom w:val="nil"/>
              <w:right w:val="single" w:sz="4" w:space="0" w:color="auto"/>
            </w:tcBorders>
          </w:tcPr>
          <w:p w14:paraId="423CCBA0" w14:textId="77777777" w:rsidR="00A70F3F" w:rsidRDefault="00A70F3F">
            <w:pPr>
              <w:rPr>
                <w:sz w:val="22"/>
                <w:szCs w:val="22"/>
              </w:rPr>
            </w:pPr>
          </w:p>
        </w:tc>
        <w:tc>
          <w:tcPr>
            <w:tcW w:w="8905" w:type="dxa"/>
            <w:gridSpan w:val="2"/>
            <w:tcBorders>
              <w:left w:val="single" w:sz="4" w:space="0" w:color="auto"/>
              <w:bottom w:val="nil"/>
            </w:tcBorders>
          </w:tcPr>
          <w:p w14:paraId="423CCBA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BA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70F3F" w14:paraId="423CCBA6" w14:textId="77777777" w:rsidTr="00016BCE">
        <w:trPr>
          <w:cantSplit/>
        </w:trPr>
        <w:tc>
          <w:tcPr>
            <w:tcW w:w="450" w:type="dxa"/>
            <w:vMerge/>
            <w:tcBorders>
              <w:top w:val="nil"/>
              <w:left w:val="nil"/>
              <w:bottom w:val="nil"/>
              <w:right w:val="single" w:sz="4" w:space="0" w:color="auto"/>
            </w:tcBorders>
          </w:tcPr>
          <w:p w14:paraId="423CCBA4" w14:textId="77777777" w:rsidR="00A70F3F" w:rsidRDefault="00A70F3F">
            <w:pPr>
              <w:rPr>
                <w:sz w:val="22"/>
                <w:szCs w:val="22"/>
              </w:rPr>
            </w:pPr>
          </w:p>
        </w:tc>
        <w:tc>
          <w:tcPr>
            <w:tcW w:w="8905" w:type="dxa"/>
            <w:gridSpan w:val="2"/>
            <w:tcBorders>
              <w:top w:val="nil"/>
              <w:left w:val="single" w:sz="4" w:space="0" w:color="auto"/>
            </w:tcBorders>
          </w:tcPr>
          <w:p w14:paraId="423CCBA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BA7" w14:textId="77777777" w:rsidR="00A70F3F" w:rsidRDefault="00A70F3F">
      <w:pPr>
        <w:pStyle w:val="Header"/>
        <w:tabs>
          <w:tab w:val="clear" w:pos="86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5"/>
        <w:gridCol w:w="1300"/>
      </w:tblGrid>
      <w:tr w:rsidR="00A70F3F" w14:paraId="423CCBAD" w14:textId="77777777" w:rsidTr="00016BCE">
        <w:trPr>
          <w:cantSplit/>
          <w:trHeight w:val="278"/>
        </w:trPr>
        <w:tc>
          <w:tcPr>
            <w:tcW w:w="450" w:type="dxa"/>
            <w:vMerge w:val="restart"/>
            <w:tcBorders>
              <w:top w:val="nil"/>
              <w:left w:val="nil"/>
              <w:bottom w:val="nil"/>
              <w:right w:val="single" w:sz="4" w:space="0" w:color="auto"/>
            </w:tcBorders>
          </w:tcPr>
          <w:p w14:paraId="423CCBA8"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BA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r>
              <w:rPr>
                <w:noProof/>
                <w:sz w:val="22"/>
                <w:szCs w:val="22"/>
              </w:rPr>
              <w:t>In regard to</w:t>
            </w:r>
            <w:r>
              <w:rPr>
                <w:b/>
                <w:i/>
                <w:noProof/>
                <w:sz w:val="22"/>
                <w:szCs w:val="22"/>
              </w:rPr>
              <w:t xml:space="preserve"> </w:t>
            </w:r>
            <w:r>
              <w:rPr>
                <w:b/>
                <w:i/>
                <w:iCs/>
                <w:sz w:val="22"/>
                <w:szCs w:val="22"/>
              </w:rPr>
              <w:t xml:space="preserve">activities in floodplains, flood hazard area or equivalent in FEMA’s data source identified in 24 CFR 55.2(b)(1), </w:t>
            </w:r>
            <w:r>
              <w:rPr>
                <w:bCs/>
                <w:sz w:val="22"/>
                <w:szCs w:val="22"/>
              </w:rPr>
              <w:t>do the activity files document</w:t>
            </w:r>
            <w:r>
              <w:rPr>
                <w:bCs/>
                <w:noProof/>
                <w:sz w:val="22"/>
                <w:szCs w:val="22"/>
              </w:rPr>
              <w:t>:</w:t>
            </w:r>
          </w:p>
          <w:p w14:paraId="423CCBA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noProof/>
                <w:color w:val="000000"/>
                <w:sz w:val="22"/>
                <w:szCs w:val="22"/>
              </w:rPr>
            </w:pPr>
          </w:p>
          <w:p w14:paraId="423CCBAB"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BAC"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BBB" w14:textId="77777777" w:rsidTr="00016BCE">
        <w:trPr>
          <w:trHeight w:val="773"/>
        </w:trPr>
        <w:tc>
          <w:tcPr>
            <w:tcW w:w="450" w:type="dxa"/>
            <w:vMerge/>
            <w:tcBorders>
              <w:top w:val="nil"/>
              <w:left w:val="nil"/>
              <w:bottom w:val="nil"/>
              <w:right w:val="single" w:sz="4" w:space="0" w:color="auto"/>
            </w:tcBorders>
          </w:tcPr>
          <w:p w14:paraId="423CCBAE" w14:textId="77777777" w:rsidR="00A70F3F" w:rsidRDefault="00A70F3F">
            <w:pPr>
              <w:rPr>
                <w:sz w:val="22"/>
                <w:szCs w:val="22"/>
              </w:rPr>
            </w:pPr>
          </w:p>
        </w:tc>
        <w:tc>
          <w:tcPr>
            <w:tcW w:w="7605" w:type="dxa"/>
            <w:tcBorders>
              <w:left w:val="single" w:sz="4" w:space="0" w:color="auto"/>
              <w:bottom w:val="single" w:sz="4" w:space="0" w:color="auto"/>
            </w:tcBorders>
          </w:tcPr>
          <w:p w14:paraId="423CCBAF" w14:textId="77777777" w:rsidR="00A70F3F" w:rsidRDefault="00E10A63">
            <w:pPr>
              <w:numPr>
                <w:ilvl w:val="0"/>
                <w:numId w:val="111"/>
              </w:numPr>
              <w:contextualSpacing/>
              <w:rPr>
                <w:rFonts w:eastAsia="Calibri"/>
                <w:sz w:val="22"/>
                <w:szCs w:val="22"/>
              </w:rPr>
            </w:pPr>
            <w:r>
              <w:rPr>
                <w:rFonts w:eastAsia="Calibri"/>
                <w:sz w:val="22"/>
                <w:szCs w:val="22"/>
              </w:rPr>
              <w:t>That mixed-use structures with no dwelling units and no residents below two feet above base flood elevation, are elevated or floodproofed, in accordance with FEMA floodproofing standards at 44 CFR 60.3(c)(3)(ii) or successor standard, up to at least two feet above base flood elevation?</w:t>
            </w:r>
          </w:p>
          <w:p w14:paraId="423CCBB0" w14:textId="77777777" w:rsidR="00A70F3F" w:rsidRDefault="00A70F3F">
            <w:pPr>
              <w:ind w:left="720"/>
              <w:contextualSpacing/>
              <w:rPr>
                <w:rFonts w:eastAsia="Calibri"/>
                <w:sz w:val="22"/>
                <w:szCs w:val="22"/>
              </w:rPr>
            </w:pPr>
          </w:p>
          <w:p w14:paraId="423CCBB1" w14:textId="77777777" w:rsidR="00A70F3F" w:rsidRDefault="00E10A63">
            <w:pPr>
              <w:contextualSpacing/>
              <w:rPr>
                <w:rFonts w:eastAsia="Calibri"/>
                <w:sz w:val="22"/>
                <w:szCs w:val="22"/>
              </w:rPr>
            </w:pPr>
            <w:r>
              <w:rPr>
                <w:rFonts w:eastAsia="Calibri"/>
                <w:sz w:val="22"/>
                <w:szCs w:val="22"/>
              </w:rPr>
              <w:t>[84 FR 45864</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BB5" w14:textId="77777777">
              <w:trPr>
                <w:trHeight w:val="170"/>
              </w:trPr>
              <w:tc>
                <w:tcPr>
                  <w:tcW w:w="425" w:type="dxa"/>
                </w:tcPr>
                <w:p w14:paraId="423CCBB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B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B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B9" w14:textId="77777777">
              <w:trPr>
                <w:trHeight w:val="225"/>
              </w:trPr>
              <w:tc>
                <w:tcPr>
                  <w:tcW w:w="425" w:type="dxa"/>
                </w:tcPr>
                <w:p w14:paraId="423CCBB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B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B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BA"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C9" w14:textId="77777777" w:rsidTr="00016BCE">
        <w:trPr>
          <w:trHeight w:val="773"/>
        </w:trPr>
        <w:tc>
          <w:tcPr>
            <w:tcW w:w="450" w:type="dxa"/>
            <w:vMerge/>
            <w:tcBorders>
              <w:top w:val="nil"/>
              <w:left w:val="nil"/>
              <w:bottom w:val="nil"/>
              <w:right w:val="single" w:sz="4" w:space="0" w:color="auto"/>
            </w:tcBorders>
          </w:tcPr>
          <w:p w14:paraId="423CCBBC" w14:textId="77777777" w:rsidR="00A70F3F" w:rsidRDefault="00A70F3F">
            <w:pPr>
              <w:rPr>
                <w:sz w:val="22"/>
                <w:szCs w:val="22"/>
              </w:rPr>
            </w:pPr>
          </w:p>
        </w:tc>
        <w:tc>
          <w:tcPr>
            <w:tcW w:w="7605" w:type="dxa"/>
            <w:tcBorders>
              <w:left w:val="single" w:sz="4" w:space="0" w:color="auto"/>
              <w:bottom w:val="single" w:sz="4" w:space="0" w:color="auto"/>
            </w:tcBorders>
          </w:tcPr>
          <w:p w14:paraId="423CCBBD" w14:textId="77777777" w:rsidR="00A70F3F" w:rsidRDefault="00E10A63">
            <w:pPr>
              <w:numPr>
                <w:ilvl w:val="0"/>
                <w:numId w:val="111"/>
              </w:numPr>
              <w:contextualSpacing/>
              <w:rPr>
                <w:rFonts w:eastAsia="Calibri"/>
                <w:sz w:val="22"/>
                <w:szCs w:val="22"/>
              </w:rPr>
            </w:pPr>
            <w:r>
              <w:rPr>
                <w:rFonts w:eastAsia="Calibri"/>
                <w:sz w:val="22"/>
                <w:szCs w:val="22"/>
              </w:rPr>
              <w:t>That all nonresidential structures that are not Critical Actions (as defined at 24 CFR 55.2(b)(2)) is elevated or floodproofed in accordance with FEMA floodproofing standards at 44 CFR 60.3(c)(3)(ii) or successor standard, up to at least two feet above the 100-year (or 1 percent annual chance) floodplain?</w:t>
            </w:r>
          </w:p>
          <w:p w14:paraId="423CCBBE" w14:textId="77777777" w:rsidR="00A70F3F" w:rsidRDefault="00A70F3F">
            <w:pPr>
              <w:ind w:left="720"/>
              <w:contextualSpacing/>
              <w:rPr>
                <w:rFonts w:eastAsia="Calibri"/>
                <w:sz w:val="22"/>
                <w:szCs w:val="22"/>
              </w:rPr>
            </w:pPr>
          </w:p>
          <w:p w14:paraId="423CCBBF"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BC3" w14:textId="77777777">
              <w:trPr>
                <w:trHeight w:val="170"/>
              </w:trPr>
              <w:tc>
                <w:tcPr>
                  <w:tcW w:w="425" w:type="dxa"/>
                </w:tcPr>
                <w:p w14:paraId="423CCBC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C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C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C7" w14:textId="77777777">
              <w:trPr>
                <w:trHeight w:val="225"/>
              </w:trPr>
              <w:tc>
                <w:tcPr>
                  <w:tcW w:w="425" w:type="dxa"/>
                </w:tcPr>
                <w:p w14:paraId="423CCBC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C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C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C8"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D6" w14:textId="77777777" w:rsidTr="00016BCE">
        <w:trPr>
          <w:trHeight w:val="773"/>
        </w:trPr>
        <w:tc>
          <w:tcPr>
            <w:tcW w:w="450" w:type="dxa"/>
            <w:vMerge/>
            <w:tcBorders>
              <w:top w:val="nil"/>
              <w:left w:val="nil"/>
              <w:bottom w:val="nil"/>
              <w:right w:val="single" w:sz="4" w:space="0" w:color="auto"/>
            </w:tcBorders>
          </w:tcPr>
          <w:p w14:paraId="423CCBCA" w14:textId="77777777" w:rsidR="00A70F3F" w:rsidRDefault="00A70F3F">
            <w:pPr>
              <w:rPr>
                <w:sz w:val="22"/>
                <w:szCs w:val="22"/>
              </w:rPr>
            </w:pPr>
          </w:p>
        </w:tc>
        <w:tc>
          <w:tcPr>
            <w:tcW w:w="7605" w:type="dxa"/>
            <w:tcBorders>
              <w:left w:val="single" w:sz="4" w:space="0" w:color="auto"/>
              <w:bottom w:val="single" w:sz="4" w:space="0" w:color="auto"/>
            </w:tcBorders>
          </w:tcPr>
          <w:p w14:paraId="423CCBCB" w14:textId="77777777" w:rsidR="00A70F3F" w:rsidRDefault="00E10A63">
            <w:pPr>
              <w:numPr>
                <w:ilvl w:val="0"/>
                <w:numId w:val="111"/>
              </w:numPr>
              <w:spacing w:after="160" w:line="259" w:lineRule="auto"/>
              <w:rPr>
                <w:rFonts w:eastAsia="Calibri"/>
                <w:sz w:val="22"/>
                <w:szCs w:val="22"/>
              </w:rPr>
            </w:pPr>
            <w:r>
              <w:rPr>
                <w:rFonts w:eastAsia="Calibri"/>
                <w:sz w:val="22"/>
                <w:szCs w:val="22"/>
              </w:rPr>
              <w:t>That a structure (i.e. walled or roofed buildings, including mobile homes and gas or liquid storage tanks) or facility in the 500-year (or 0.2 percent annual chance) floodplain under a Critical Action (as defined at 24 CFR 55.2(b)(3)) is elevated or floodproofed (in accordance with the FEMA standards) to the higher of the 500-year floodplain elevation or three feet above the 1 percent annual floodplain?</w:t>
            </w:r>
          </w:p>
          <w:p w14:paraId="423CCBCC"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BD0" w14:textId="77777777">
              <w:trPr>
                <w:trHeight w:val="170"/>
              </w:trPr>
              <w:tc>
                <w:tcPr>
                  <w:tcW w:w="425" w:type="dxa"/>
                </w:tcPr>
                <w:p w14:paraId="423CCBC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C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C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D4" w14:textId="77777777">
              <w:trPr>
                <w:trHeight w:val="225"/>
              </w:trPr>
              <w:tc>
                <w:tcPr>
                  <w:tcW w:w="425" w:type="dxa"/>
                </w:tcPr>
                <w:p w14:paraId="423CCBD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D2"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D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D5"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E4" w14:textId="77777777" w:rsidTr="00016BCE">
        <w:trPr>
          <w:trHeight w:val="773"/>
        </w:trPr>
        <w:tc>
          <w:tcPr>
            <w:tcW w:w="450" w:type="dxa"/>
            <w:vMerge/>
            <w:tcBorders>
              <w:top w:val="nil"/>
              <w:left w:val="nil"/>
              <w:bottom w:val="nil"/>
              <w:right w:val="single" w:sz="4" w:space="0" w:color="auto"/>
            </w:tcBorders>
          </w:tcPr>
          <w:p w14:paraId="423CCBD7" w14:textId="77777777" w:rsidR="00A70F3F" w:rsidRDefault="00A70F3F">
            <w:pPr>
              <w:rPr>
                <w:sz w:val="22"/>
                <w:szCs w:val="22"/>
              </w:rPr>
            </w:pPr>
          </w:p>
        </w:tc>
        <w:tc>
          <w:tcPr>
            <w:tcW w:w="7605" w:type="dxa"/>
            <w:tcBorders>
              <w:left w:val="single" w:sz="4" w:space="0" w:color="auto"/>
              <w:bottom w:val="single" w:sz="4" w:space="0" w:color="auto"/>
            </w:tcBorders>
          </w:tcPr>
          <w:p w14:paraId="423CCBD8" w14:textId="77777777" w:rsidR="00A70F3F" w:rsidRDefault="00E10A63">
            <w:pPr>
              <w:numPr>
                <w:ilvl w:val="0"/>
                <w:numId w:val="111"/>
              </w:numPr>
              <w:contextualSpacing/>
              <w:rPr>
                <w:rFonts w:eastAsia="Calibri"/>
                <w:sz w:val="22"/>
                <w:szCs w:val="22"/>
              </w:rPr>
            </w:pPr>
            <w:r>
              <w:rPr>
                <w:rFonts w:eastAsia="Calibri"/>
                <w:sz w:val="22"/>
                <w:szCs w:val="22"/>
              </w:rPr>
              <w:t>That a structure (i.e. walled or roofed buildings, including mobile homes and gas or liquid storage tanks) or facility in the 100-year floodplain under a Critical Action (as defined at 24 CFR 55.2(b)(3)) is elevated or floodproofed at least three feet above the 100-year floodplain elevation when the 500-year floodplain or elevation is unavailable?</w:t>
            </w:r>
          </w:p>
          <w:p w14:paraId="423CCBD9" w14:textId="77777777" w:rsidR="00A70F3F" w:rsidRDefault="00A70F3F">
            <w:pPr>
              <w:ind w:left="720"/>
              <w:contextualSpacing/>
              <w:rPr>
                <w:rFonts w:eastAsia="Calibri"/>
                <w:sz w:val="22"/>
                <w:szCs w:val="22"/>
              </w:rPr>
            </w:pPr>
          </w:p>
          <w:p w14:paraId="423CCBDA" w14:textId="77777777" w:rsidR="00A70F3F" w:rsidRDefault="00E10A63">
            <w:pPr>
              <w:contextualSpacing/>
              <w:rPr>
                <w:rFonts w:eastAsia="Calibri"/>
                <w:sz w:val="22"/>
                <w:szCs w:val="22"/>
              </w:rPr>
            </w:pPr>
            <w:r>
              <w:rPr>
                <w:rFonts w:eastAsia="Calibri"/>
                <w:sz w:val="22"/>
                <w:szCs w:val="22"/>
              </w:rPr>
              <w:t>[84 FR 45867</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BDE" w14:textId="77777777">
              <w:trPr>
                <w:trHeight w:val="170"/>
              </w:trPr>
              <w:tc>
                <w:tcPr>
                  <w:tcW w:w="425" w:type="dxa"/>
                </w:tcPr>
                <w:p w14:paraId="423CCBD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D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D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E2" w14:textId="77777777">
              <w:trPr>
                <w:trHeight w:val="225"/>
              </w:trPr>
              <w:tc>
                <w:tcPr>
                  <w:tcW w:w="425" w:type="dxa"/>
                </w:tcPr>
                <w:p w14:paraId="423CCBD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E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E1"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E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F2" w14:textId="77777777" w:rsidTr="00016BCE">
        <w:trPr>
          <w:trHeight w:val="773"/>
        </w:trPr>
        <w:tc>
          <w:tcPr>
            <w:tcW w:w="450" w:type="dxa"/>
            <w:vMerge/>
            <w:tcBorders>
              <w:top w:val="nil"/>
              <w:left w:val="nil"/>
              <w:bottom w:val="nil"/>
              <w:right w:val="single" w:sz="4" w:space="0" w:color="auto"/>
            </w:tcBorders>
          </w:tcPr>
          <w:p w14:paraId="423CCBE5" w14:textId="77777777" w:rsidR="00A70F3F" w:rsidRDefault="00A70F3F">
            <w:pPr>
              <w:rPr>
                <w:sz w:val="22"/>
                <w:szCs w:val="22"/>
              </w:rPr>
            </w:pPr>
          </w:p>
        </w:tc>
        <w:tc>
          <w:tcPr>
            <w:tcW w:w="7605" w:type="dxa"/>
            <w:tcBorders>
              <w:left w:val="single" w:sz="4" w:space="0" w:color="auto"/>
              <w:bottom w:val="single" w:sz="4" w:space="0" w:color="auto"/>
            </w:tcBorders>
          </w:tcPr>
          <w:p w14:paraId="423CCBE6" w14:textId="22057EF3" w:rsidR="00A70F3F" w:rsidRDefault="00E10A63">
            <w:pPr>
              <w:numPr>
                <w:ilvl w:val="0"/>
                <w:numId w:val="111"/>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3</w:t>
            </w:r>
            <w:r w:rsidR="001833F3">
              <w:rPr>
                <w:rFonts w:eastAsia="Calibri"/>
                <w:sz w:val="22"/>
                <w:szCs w:val="22"/>
              </w:rPr>
              <w:t>2</w:t>
            </w:r>
            <w:r>
              <w:rPr>
                <w:rFonts w:eastAsia="Calibri"/>
                <w:sz w:val="22"/>
                <w:szCs w:val="22"/>
              </w:rPr>
              <w:t>.a, 3</w:t>
            </w:r>
            <w:r w:rsidR="001833F3">
              <w:rPr>
                <w:rFonts w:eastAsia="Calibri"/>
                <w:sz w:val="22"/>
                <w:szCs w:val="22"/>
              </w:rPr>
              <w:t>2</w:t>
            </w:r>
            <w:r>
              <w:rPr>
                <w:rFonts w:eastAsia="Calibri"/>
                <w:sz w:val="22"/>
                <w:szCs w:val="22"/>
              </w:rPr>
              <w:t xml:space="preserve">.b, </w:t>
            </w:r>
            <w:r w:rsidR="001833F3">
              <w:rPr>
                <w:rFonts w:eastAsia="Calibri"/>
                <w:sz w:val="22"/>
                <w:szCs w:val="22"/>
              </w:rPr>
              <w:t>32</w:t>
            </w:r>
            <w:r>
              <w:rPr>
                <w:rFonts w:eastAsia="Calibri"/>
                <w:sz w:val="22"/>
                <w:szCs w:val="22"/>
              </w:rPr>
              <w:t>.c,</w:t>
            </w:r>
            <w:r w:rsidR="001833F3">
              <w:rPr>
                <w:rFonts w:eastAsia="Calibri"/>
                <w:sz w:val="22"/>
                <w:szCs w:val="22"/>
              </w:rPr>
              <w:t xml:space="preserve"> and/or</w:t>
            </w:r>
            <w:r>
              <w:rPr>
                <w:rFonts w:eastAsia="Calibri"/>
                <w:sz w:val="22"/>
                <w:szCs w:val="22"/>
              </w:rPr>
              <w:t xml:space="preserve"> </w:t>
            </w:r>
            <w:r w:rsidR="001833F3">
              <w:rPr>
                <w:rFonts w:eastAsia="Calibri"/>
                <w:sz w:val="22"/>
                <w:szCs w:val="22"/>
              </w:rPr>
              <w:t>32.</w:t>
            </w:r>
            <w:r>
              <w:rPr>
                <w:rFonts w:eastAsia="Calibri"/>
                <w:sz w:val="22"/>
                <w:szCs w:val="22"/>
              </w:rPr>
              <w:t>d including elevation, setbacks, and cumulative substantial damage requirements, if applicable?</w:t>
            </w:r>
          </w:p>
          <w:p w14:paraId="423CCBE7" w14:textId="77777777" w:rsidR="00A70F3F" w:rsidRDefault="00A70F3F">
            <w:pPr>
              <w:spacing w:after="200" w:line="276" w:lineRule="auto"/>
              <w:ind w:left="720"/>
              <w:contextualSpacing/>
              <w:rPr>
                <w:rFonts w:eastAsia="Calibri"/>
                <w:sz w:val="22"/>
                <w:szCs w:val="22"/>
              </w:rPr>
            </w:pPr>
          </w:p>
          <w:p w14:paraId="423CCBE8" w14:textId="77777777" w:rsidR="00A70F3F" w:rsidRDefault="00E10A63">
            <w:pPr>
              <w:spacing w:after="200" w:line="276" w:lineRule="auto"/>
              <w:contextualSpacing/>
              <w:rPr>
                <w:rFonts w:eastAsia="Calibri"/>
                <w:sz w:val="22"/>
                <w:szCs w:val="22"/>
              </w:rPr>
            </w:pPr>
            <w:r>
              <w:rPr>
                <w:rFonts w:eastAsia="Calibri"/>
                <w:sz w:val="22"/>
                <w:szCs w:val="22"/>
              </w:rPr>
              <w:t>[84 FR 45868</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BEC" w14:textId="77777777">
              <w:trPr>
                <w:trHeight w:val="170"/>
              </w:trPr>
              <w:tc>
                <w:tcPr>
                  <w:tcW w:w="425" w:type="dxa"/>
                </w:tcPr>
                <w:p w14:paraId="423CCBE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BE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BE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BF0" w14:textId="77777777">
              <w:trPr>
                <w:trHeight w:val="225"/>
              </w:trPr>
              <w:tc>
                <w:tcPr>
                  <w:tcW w:w="425" w:type="dxa"/>
                </w:tcPr>
                <w:p w14:paraId="423CCBE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423CCBE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423CCBE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423CCBF1"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0F3F" w14:paraId="423CCBF7" w14:textId="77777777" w:rsidTr="00016BCE">
        <w:trPr>
          <w:cantSplit/>
        </w:trPr>
        <w:tc>
          <w:tcPr>
            <w:tcW w:w="450" w:type="dxa"/>
            <w:vMerge/>
            <w:tcBorders>
              <w:top w:val="nil"/>
              <w:left w:val="nil"/>
              <w:bottom w:val="nil"/>
              <w:right w:val="single" w:sz="4" w:space="0" w:color="auto"/>
            </w:tcBorders>
          </w:tcPr>
          <w:p w14:paraId="423CCBF3"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BF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BF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BF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BF8" w14:textId="77777777" w:rsidR="00A70F3F" w:rsidRDefault="00A70F3F">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2"/>
        <w:gridCol w:w="1253"/>
      </w:tblGrid>
      <w:tr w:rsidR="00A70F3F" w14:paraId="423CCBFB" w14:textId="77777777">
        <w:trPr>
          <w:trHeight w:val="773"/>
        </w:trPr>
        <w:tc>
          <w:tcPr>
            <w:tcW w:w="450" w:type="dxa"/>
            <w:vMerge w:val="restart"/>
            <w:tcBorders>
              <w:top w:val="nil"/>
              <w:left w:val="nil"/>
              <w:bottom w:val="nil"/>
            </w:tcBorders>
          </w:tcPr>
          <w:p w14:paraId="423CCBF9" w14:textId="77777777" w:rsidR="00A70F3F" w:rsidRDefault="00A70F3F">
            <w:pPr>
              <w:pStyle w:val="ListParagraph"/>
              <w:numPr>
                <w:ilvl w:val="0"/>
                <w:numId w:val="97"/>
              </w:numPr>
            </w:pPr>
          </w:p>
        </w:tc>
        <w:tc>
          <w:tcPr>
            <w:tcW w:w="8905" w:type="dxa"/>
            <w:gridSpan w:val="2"/>
            <w:tcBorders>
              <w:bottom w:val="single" w:sz="4" w:space="0" w:color="auto"/>
            </w:tcBorders>
          </w:tcPr>
          <w:p w14:paraId="423CCBF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 to requirements on funding </w:t>
            </w:r>
            <w:r>
              <w:rPr>
                <w:b/>
                <w:i/>
                <w:sz w:val="22"/>
                <w:szCs w:val="22"/>
              </w:rPr>
              <w:t>for-profit entities</w:t>
            </w:r>
            <w:r>
              <w:rPr>
                <w:sz w:val="22"/>
                <w:szCs w:val="22"/>
              </w:rPr>
              <w:t xml:space="preserve"> for an economic development activity, as applicable, do the policies and procedures require:</w:t>
            </w:r>
          </w:p>
        </w:tc>
      </w:tr>
      <w:tr w:rsidR="00A70F3F" w14:paraId="423CCC09" w14:textId="77777777">
        <w:trPr>
          <w:trHeight w:val="773"/>
        </w:trPr>
        <w:tc>
          <w:tcPr>
            <w:tcW w:w="450" w:type="dxa"/>
            <w:vMerge/>
            <w:tcBorders>
              <w:left w:val="nil"/>
              <w:bottom w:val="nil"/>
            </w:tcBorders>
          </w:tcPr>
          <w:p w14:paraId="423CCBFC" w14:textId="77777777" w:rsidR="00A70F3F" w:rsidRDefault="00A70F3F">
            <w:pPr>
              <w:rPr>
                <w:sz w:val="22"/>
                <w:szCs w:val="22"/>
              </w:rPr>
            </w:pPr>
          </w:p>
        </w:tc>
        <w:tc>
          <w:tcPr>
            <w:tcW w:w="7652" w:type="dxa"/>
            <w:tcBorders>
              <w:bottom w:val="single" w:sz="4" w:space="0" w:color="auto"/>
            </w:tcBorders>
          </w:tcPr>
          <w:p w14:paraId="423CCBFD" w14:textId="77777777" w:rsidR="00A70F3F" w:rsidRDefault="00E10A63">
            <w:pPr>
              <w:pStyle w:val="Level1"/>
              <w:numPr>
                <w:ilvl w:val="0"/>
                <w:numId w:val="7"/>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grantee to evaluate and select economic development projects under section 105(a)(17) in accordance with guidelines developed by HUD pursuant to section 105(e)(2) for evaluating and selecting economic development projects? </w:t>
            </w:r>
          </w:p>
          <w:p w14:paraId="423CCBF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423CCBF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[84 FR 45869 and 86 FR 566]</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A70F3F" w14:paraId="423CCC03" w14:textId="77777777">
              <w:trPr>
                <w:trHeight w:val="170"/>
              </w:trPr>
              <w:tc>
                <w:tcPr>
                  <w:tcW w:w="425" w:type="dxa"/>
                </w:tcPr>
                <w:p w14:paraId="423CCC0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0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0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07" w14:textId="77777777">
              <w:trPr>
                <w:trHeight w:val="225"/>
              </w:trPr>
              <w:tc>
                <w:tcPr>
                  <w:tcW w:w="425" w:type="dxa"/>
                </w:tcPr>
                <w:p w14:paraId="423CCC0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0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0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08"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17" w14:textId="77777777">
        <w:trPr>
          <w:trHeight w:val="773"/>
        </w:trPr>
        <w:tc>
          <w:tcPr>
            <w:tcW w:w="450" w:type="dxa"/>
            <w:vMerge/>
            <w:tcBorders>
              <w:left w:val="nil"/>
              <w:bottom w:val="nil"/>
            </w:tcBorders>
          </w:tcPr>
          <w:p w14:paraId="423CCC0A" w14:textId="77777777" w:rsidR="00A70F3F" w:rsidRDefault="00A70F3F">
            <w:pPr>
              <w:rPr>
                <w:sz w:val="22"/>
                <w:szCs w:val="22"/>
              </w:rPr>
            </w:pPr>
          </w:p>
        </w:tc>
        <w:tc>
          <w:tcPr>
            <w:tcW w:w="7652" w:type="dxa"/>
            <w:tcBorders>
              <w:bottom w:val="single" w:sz="4" w:space="0" w:color="auto"/>
            </w:tcBorders>
          </w:tcPr>
          <w:p w14:paraId="423CCC0B" w14:textId="77777777" w:rsidR="00A70F3F" w:rsidRDefault="00E10A63">
            <w:pPr>
              <w:pStyle w:val="ListParagraph"/>
              <w:numPr>
                <w:ilvl w:val="0"/>
                <w:numId w:val="7"/>
              </w:numPr>
              <w:spacing w:after="0" w:line="240" w:lineRule="auto"/>
              <w:rPr>
                <w:rFonts w:ascii="Times New Roman" w:hAnsi="Times New Roman"/>
              </w:rPr>
            </w:pPr>
            <w:r>
              <w:rPr>
                <w:rFonts w:ascii="Times New Roman" w:hAnsi="Times New Roman"/>
              </w:rPr>
              <w:t xml:space="preserve">The grantee to use the underwriting guidelines in Appendix A to 24 CFR part 570 if they are using grant funds to provide assistance to a for-profit entity for an economic development project under section 105(a)(17) of the HCDA? </w:t>
            </w:r>
          </w:p>
          <w:p w14:paraId="423CCC0C" w14:textId="77777777" w:rsidR="00A70F3F" w:rsidRDefault="00A70F3F">
            <w:pPr>
              <w:pStyle w:val="ListParagraph"/>
              <w:spacing w:after="0" w:line="240" w:lineRule="auto"/>
              <w:rPr>
                <w:rFonts w:ascii="Times New Roman" w:hAnsi="Times New Roman"/>
              </w:rPr>
            </w:pPr>
          </w:p>
          <w:p w14:paraId="423CCC0D" w14:textId="77777777" w:rsidR="00A70F3F" w:rsidRDefault="00E10A63">
            <w:pPr>
              <w:rPr>
                <w:sz w:val="22"/>
                <w:szCs w:val="22"/>
              </w:rPr>
            </w:pPr>
            <w:r>
              <w:rPr>
                <w:sz w:val="22"/>
                <w:szCs w:val="22"/>
              </w:rPr>
              <w:t>[84 FR 45869 and 86 FR 566]</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A70F3F" w14:paraId="423CCC11" w14:textId="77777777">
              <w:trPr>
                <w:trHeight w:val="170"/>
              </w:trPr>
              <w:tc>
                <w:tcPr>
                  <w:tcW w:w="425" w:type="dxa"/>
                </w:tcPr>
                <w:p w14:paraId="423CCC0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1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15" w14:textId="77777777">
              <w:trPr>
                <w:trHeight w:val="225"/>
              </w:trPr>
              <w:tc>
                <w:tcPr>
                  <w:tcW w:w="425" w:type="dxa"/>
                </w:tcPr>
                <w:p w14:paraId="423CCC1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1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1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1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1B" w14:textId="77777777">
        <w:trPr>
          <w:cantSplit/>
        </w:trPr>
        <w:tc>
          <w:tcPr>
            <w:tcW w:w="450" w:type="dxa"/>
            <w:vMerge/>
            <w:tcBorders>
              <w:left w:val="nil"/>
              <w:bottom w:val="nil"/>
            </w:tcBorders>
          </w:tcPr>
          <w:p w14:paraId="423CCC18" w14:textId="77777777" w:rsidR="00A70F3F" w:rsidRDefault="00A70F3F">
            <w:pPr>
              <w:rPr>
                <w:sz w:val="22"/>
                <w:szCs w:val="22"/>
              </w:rPr>
            </w:pPr>
          </w:p>
        </w:tc>
        <w:tc>
          <w:tcPr>
            <w:tcW w:w="8905" w:type="dxa"/>
            <w:gridSpan w:val="2"/>
            <w:tcBorders>
              <w:bottom w:val="nil"/>
            </w:tcBorders>
          </w:tcPr>
          <w:p w14:paraId="423CCC1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C1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C1E" w14:textId="77777777">
        <w:trPr>
          <w:cantSplit/>
        </w:trPr>
        <w:tc>
          <w:tcPr>
            <w:tcW w:w="450" w:type="dxa"/>
            <w:vMerge/>
            <w:tcBorders>
              <w:left w:val="nil"/>
              <w:bottom w:val="nil"/>
            </w:tcBorders>
          </w:tcPr>
          <w:p w14:paraId="423CCC1C" w14:textId="77777777" w:rsidR="00A70F3F" w:rsidRDefault="00A70F3F">
            <w:pPr>
              <w:rPr>
                <w:sz w:val="22"/>
                <w:szCs w:val="22"/>
              </w:rPr>
            </w:pPr>
          </w:p>
        </w:tc>
        <w:tc>
          <w:tcPr>
            <w:tcW w:w="8905" w:type="dxa"/>
            <w:gridSpan w:val="2"/>
            <w:tcBorders>
              <w:top w:val="nil"/>
            </w:tcBorders>
          </w:tcPr>
          <w:p w14:paraId="423CCC1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C1F"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1"/>
        <w:gridCol w:w="1254"/>
      </w:tblGrid>
      <w:tr w:rsidR="00A70F3F" w14:paraId="423CCC22" w14:textId="77777777">
        <w:trPr>
          <w:cantSplit/>
          <w:trHeight w:val="638"/>
        </w:trPr>
        <w:tc>
          <w:tcPr>
            <w:tcW w:w="450" w:type="dxa"/>
            <w:vMerge w:val="restart"/>
            <w:tcBorders>
              <w:top w:val="nil"/>
              <w:left w:val="nil"/>
              <w:bottom w:val="nil"/>
            </w:tcBorders>
          </w:tcPr>
          <w:p w14:paraId="423CCC20" w14:textId="77777777" w:rsidR="00A70F3F" w:rsidRDefault="00A70F3F">
            <w:pPr>
              <w:pStyle w:val="ListParagraph"/>
              <w:numPr>
                <w:ilvl w:val="0"/>
                <w:numId w:val="97"/>
              </w:numPr>
            </w:pPr>
          </w:p>
        </w:tc>
        <w:tc>
          <w:tcPr>
            <w:tcW w:w="8905" w:type="dxa"/>
            <w:gridSpan w:val="2"/>
            <w:tcBorders>
              <w:bottom w:val="single" w:sz="4" w:space="0" w:color="auto"/>
            </w:tcBorders>
          </w:tcPr>
          <w:p w14:paraId="423CCC2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 to requirements on </w:t>
            </w:r>
            <w:r>
              <w:rPr>
                <w:b/>
                <w:i/>
                <w:sz w:val="22"/>
                <w:szCs w:val="22"/>
              </w:rPr>
              <w:t>business</w:t>
            </w:r>
            <w:r>
              <w:rPr>
                <w:sz w:val="22"/>
                <w:szCs w:val="22"/>
              </w:rPr>
              <w:t xml:space="preserve"> </w:t>
            </w:r>
            <w:r>
              <w:rPr>
                <w:b/>
                <w:i/>
                <w:sz w:val="22"/>
                <w:szCs w:val="22"/>
              </w:rPr>
              <w:t>assistance</w:t>
            </w:r>
            <w:r>
              <w:rPr>
                <w:sz w:val="22"/>
                <w:szCs w:val="22"/>
              </w:rPr>
              <w:t>, as applicable, do the policies and procedures require:</w:t>
            </w:r>
          </w:p>
        </w:tc>
      </w:tr>
      <w:tr w:rsidR="00A70F3F" w14:paraId="423CCC30" w14:textId="77777777">
        <w:trPr>
          <w:trHeight w:val="773"/>
        </w:trPr>
        <w:tc>
          <w:tcPr>
            <w:tcW w:w="450" w:type="dxa"/>
            <w:vMerge/>
            <w:tcBorders>
              <w:left w:val="nil"/>
              <w:bottom w:val="nil"/>
            </w:tcBorders>
          </w:tcPr>
          <w:p w14:paraId="423CCC23" w14:textId="77777777" w:rsidR="00A70F3F" w:rsidRDefault="00A70F3F">
            <w:pPr>
              <w:rPr>
                <w:sz w:val="22"/>
                <w:szCs w:val="22"/>
              </w:rPr>
            </w:pPr>
          </w:p>
        </w:tc>
        <w:tc>
          <w:tcPr>
            <w:tcW w:w="7651" w:type="dxa"/>
            <w:tcBorders>
              <w:bottom w:val="single" w:sz="4" w:space="0" w:color="auto"/>
            </w:tcBorders>
          </w:tcPr>
          <w:p w14:paraId="423CCC24" w14:textId="77777777" w:rsidR="00A70F3F" w:rsidRDefault="00E10A63">
            <w:pPr>
              <w:pStyle w:val="Level1"/>
              <w:numPr>
                <w:ilvl w:val="0"/>
                <w:numId w:val="8"/>
              </w:numPr>
              <w:tabs>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The grantee to prioritize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p w14:paraId="423CCC25" w14:textId="77777777" w:rsidR="00A70F3F" w:rsidRDefault="00A70F3F">
            <w:pPr>
              <w:pStyle w:val="Level1"/>
              <w:numPr>
                <w:ilvl w:val="0"/>
                <w:numId w:val="0"/>
              </w:numPr>
              <w:tabs>
                <w:tab w:val="left" w:pos="-265"/>
                <w:tab w:val="left" w:pos="1440"/>
                <w:tab w:val="left" w:pos="2160"/>
                <w:tab w:val="left" w:pos="2880"/>
                <w:tab w:val="left" w:pos="3515"/>
                <w:tab w:val="center" w:pos="3785"/>
                <w:tab w:val="left" w:pos="5040"/>
                <w:tab w:val="left" w:pos="5760"/>
                <w:tab w:val="left" w:pos="6480"/>
              </w:tabs>
              <w:ind w:left="720"/>
              <w:rPr>
                <w:sz w:val="22"/>
                <w:szCs w:val="22"/>
              </w:rPr>
            </w:pPr>
          </w:p>
          <w:p w14:paraId="423CCC26" w14:textId="77777777" w:rsidR="00A70F3F" w:rsidRDefault="00E10A63">
            <w:pPr>
              <w:pStyle w:val="Level1"/>
              <w:numPr>
                <w:ilvl w:val="0"/>
                <w:numId w:val="0"/>
              </w:numPr>
              <w:tabs>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[84 FR 45869 and 86 FR 566]</w:t>
            </w: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5"/>
              <w:gridCol w:w="472"/>
            </w:tblGrid>
            <w:tr w:rsidR="00A70F3F" w14:paraId="423CCC2A" w14:textId="77777777">
              <w:trPr>
                <w:trHeight w:val="170"/>
              </w:trPr>
              <w:tc>
                <w:tcPr>
                  <w:tcW w:w="425" w:type="dxa"/>
                </w:tcPr>
                <w:p w14:paraId="423CCC2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2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2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2E" w14:textId="77777777">
              <w:trPr>
                <w:trHeight w:val="225"/>
              </w:trPr>
              <w:tc>
                <w:tcPr>
                  <w:tcW w:w="425" w:type="dxa"/>
                </w:tcPr>
                <w:p w14:paraId="423CCC2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2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2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2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34" w14:textId="77777777">
        <w:trPr>
          <w:cantSplit/>
        </w:trPr>
        <w:tc>
          <w:tcPr>
            <w:tcW w:w="450" w:type="dxa"/>
            <w:vMerge/>
            <w:tcBorders>
              <w:left w:val="nil"/>
              <w:bottom w:val="nil"/>
            </w:tcBorders>
          </w:tcPr>
          <w:p w14:paraId="423CCC31" w14:textId="77777777" w:rsidR="00A70F3F" w:rsidRDefault="00A70F3F">
            <w:pPr>
              <w:rPr>
                <w:sz w:val="22"/>
                <w:szCs w:val="22"/>
              </w:rPr>
            </w:pPr>
          </w:p>
        </w:tc>
        <w:tc>
          <w:tcPr>
            <w:tcW w:w="8905" w:type="dxa"/>
            <w:gridSpan w:val="2"/>
            <w:tcBorders>
              <w:bottom w:val="single" w:sz="4" w:space="0" w:color="auto"/>
            </w:tcBorders>
          </w:tcPr>
          <w:p w14:paraId="423CCC3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C3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bl>
    <w:p w14:paraId="423CCC35"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2"/>
        <w:gridCol w:w="1253"/>
      </w:tblGrid>
      <w:tr w:rsidR="00A70F3F" w14:paraId="423CCC38" w14:textId="77777777">
        <w:trPr>
          <w:cantSplit/>
          <w:trHeight w:val="305"/>
        </w:trPr>
        <w:tc>
          <w:tcPr>
            <w:tcW w:w="450" w:type="dxa"/>
            <w:vMerge w:val="restart"/>
            <w:tcBorders>
              <w:top w:val="nil"/>
              <w:left w:val="nil"/>
              <w:bottom w:val="nil"/>
            </w:tcBorders>
          </w:tcPr>
          <w:p w14:paraId="423CCC36" w14:textId="77777777" w:rsidR="00A70F3F" w:rsidRDefault="00A70F3F">
            <w:pPr>
              <w:pStyle w:val="ListParagraph"/>
              <w:numPr>
                <w:ilvl w:val="0"/>
                <w:numId w:val="97"/>
              </w:numPr>
            </w:pPr>
          </w:p>
        </w:tc>
        <w:tc>
          <w:tcPr>
            <w:tcW w:w="8905" w:type="dxa"/>
            <w:gridSpan w:val="2"/>
            <w:tcBorders>
              <w:bottom w:val="single" w:sz="4" w:space="0" w:color="auto"/>
            </w:tcBorders>
          </w:tcPr>
          <w:p w14:paraId="423CCC3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regard to requirements on </w:t>
            </w:r>
            <w:r>
              <w:rPr>
                <w:b/>
                <w:i/>
                <w:sz w:val="22"/>
                <w:szCs w:val="22"/>
              </w:rPr>
              <w:t>revolving loan funds</w:t>
            </w:r>
            <w:r>
              <w:rPr>
                <w:sz w:val="22"/>
                <w:szCs w:val="22"/>
              </w:rPr>
              <w:t>, as applicable, do the policies and procedures:</w:t>
            </w:r>
          </w:p>
        </w:tc>
      </w:tr>
      <w:tr w:rsidR="00A70F3F" w14:paraId="423CCC46" w14:textId="77777777">
        <w:trPr>
          <w:trHeight w:val="773"/>
        </w:trPr>
        <w:tc>
          <w:tcPr>
            <w:tcW w:w="450" w:type="dxa"/>
            <w:vMerge/>
            <w:tcBorders>
              <w:left w:val="nil"/>
              <w:bottom w:val="nil"/>
            </w:tcBorders>
          </w:tcPr>
          <w:p w14:paraId="423CCC39" w14:textId="77777777" w:rsidR="00A70F3F" w:rsidRDefault="00A70F3F">
            <w:pPr>
              <w:rPr>
                <w:sz w:val="22"/>
                <w:szCs w:val="22"/>
              </w:rPr>
            </w:pPr>
          </w:p>
        </w:tc>
        <w:tc>
          <w:tcPr>
            <w:tcW w:w="7652" w:type="dxa"/>
            <w:tcBorders>
              <w:bottom w:val="single" w:sz="4" w:space="0" w:color="auto"/>
            </w:tcBorders>
          </w:tcPr>
          <w:p w14:paraId="423CCC3A" w14:textId="77777777" w:rsidR="00A70F3F" w:rsidRDefault="00E10A63">
            <w:pPr>
              <w:pStyle w:val="Level1"/>
              <w:numPr>
                <w:ilvl w:val="0"/>
                <w:numId w:val="9"/>
              </w:numPr>
              <w:tabs>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 xml:space="preserve">Identify specific activities that the grantee will fund with the revolving loan funds and are the activities funded from the revolving fund account similar to the identified activities in the policies and procedures? </w:t>
            </w:r>
          </w:p>
          <w:p w14:paraId="423CCC3B" w14:textId="77777777" w:rsidR="00A70F3F" w:rsidRDefault="00A70F3F">
            <w:pPr>
              <w:pStyle w:val="Level1"/>
              <w:numPr>
                <w:ilvl w:val="0"/>
                <w:numId w:val="0"/>
              </w:numPr>
              <w:tabs>
                <w:tab w:val="left" w:pos="-265"/>
                <w:tab w:val="left" w:pos="1440"/>
                <w:tab w:val="left" w:pos="2160"/>
                <w:tab w:val="left" w:pos="2880"/>
                <w:tab w:val="left" w:pos="3515"/>
                <w:tab w:val="center" w:pos="3785"/>
                <w:tab w:val="left" w:pos="5040"/>
                <w:tab w:val="left" w:pos="5760"/>
                <w:tab w:val="left" w:pos="6480"/>
              </w:tabs>
              <w:ind w:left="720"/>
              <w:rPr>
                <w:sz w:val="22"/>
                <w:szCs w:val="22"/>
              </w:rPr>
            </w:pPr>
          </w:p>
          <w:p w14:paraId="423CCC3C" w14:textId="77777777" w:rsidR="00A70F3F" w:rsidRDefault="00E10A63">
            <w:pPr>
              <w:pStyle w:val="Level1"/>
              <w:numPr>
                <w:ilvl w:val="0"/>
                <w:numId w:val="0"/>
              </w:numPr>
              <w:tabs>
                <w:tab w:val="left" w:pos="-265"/>
                <w:tab w:val="left" w:pos="1440"/>
                <w:tab w:val="left" w:pos="2160"/>
                <w:tab w:val="left" w:pos="2880"/>
                <w:tab w:val="left" w:pos="3515"/>
                <w:tab w:val="center" w:pos="3785"/>
                <w:tab w:val="left" w:pos="5040"/>
                <w:tab w:val="left" w:pos="5760"/>
                <w:tab w:val="left" w:pos="6480"/>
              </w:tabs>
              <w:rPr>
                <w:sz w:val="22"/>
                <w:szCs w:val="22"/>
              </w:rPr>
            </w:pPr>
            <w:r>
              <w:rPr>
                <w:sz w:val="22"/>
                <w:szCs w:val="22"/>
              </w:rPr>
              <w:t>[84 FR 45859 and 86 FR 566]</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A70F3F" w14:paraId="423CCC40" w14:textId="77777777">
              <w:trPr>
                <w:trHeight w:val="170"/>
              </w:trPr>
              <w:tc>
                <w:tcPr>
                  <w:tcW w:w="425" w:type="dxa"/>
                </w:tcPr>
                <w:p w14:paraId="423CCC3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3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3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44" w14:textId="77777777">
              <w:trPr>
                <w:trHeight w:val="225"/>
              </w:trPr>
              <w:tc>
                <w:tcPr>
                  <w:tcW w:w="425" w:type="dxa"/>
                </w:tcPr>
                <w:p w14:paraId="423CCC4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4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4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4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54" w14:textId="77777777">
        <w:trPr>
          <w:trHeight w:val="773"/>
        </w:trPr>
        <w:tc>
          <w:tcPr>
            <w:tcW w:w="450" w:type="dxa"/>
            <w:vMerge/>
            <w:tcBorders>
              <w:left w:val="nil"/>
              <w:bottom w:val="nil"/>
            </w:tcBorders>
          </w:tcPr>
          <w:p w14:paraId="423CCC47" w14:textId="77777777" w:rsidR="00A70F3F" w:rsidRDefault="00A70F3F">
            <w:pPr>
              <w:rPr>
                <w:sz w:val="22"/>
                <w:szCs w:val="22"/>
              </w:rPr>
            </w:pPr>
          </w:p>
        </w:tc>
        <w:tc>
          <w:tcPr>
            <w:tcW w:w="7652" w:type="dxa"/>
            <w:tcBorders>
              <w:bottom w:val="single" w:sz="4" w:space="0" w:color="auto"/>
            </w:tcBorders>
          </w:tcPr>
          <w:p w14:paraId="423CCC48" w14:textId="77777777" w:rsidR="00A70F3F" w:rsidRDefault="00E10A63">
            <w:pPr>
              <w:pStyle w:val="ListParagraph"/>
              <w:numPr>
                <w:ilvl w:val="0"/>
                <w:numId w:val="9"/>
              </w:numPr>
              <w:spacing w:after="0" w:line="240" w:lineRule="auto"/>
              <w:rPr>
                <w:rFonts w:ascii="Times New Roman" w:hAnsi="Times New Roman"/>
              </w:rPr>
            </w:pPr>
            <w:r>
              <w:rPr>
                <w:rFonts w:ascii="Times New Roman" w:hAnsi="Times New Roman"/>
              </w:rPr>
              <w:t xml:space="preserve">Require the grantee to substantially disburse the revolving fund prior to drawing funds from the U.S. Treasury for payments that could be funded from the revolving fund? </w:t>
            </w:r>
          </w:p>
          <w:p w14:paraId="423CCC49" w14:textId="77777777" w:rsidR="00A70F3F" w:rsidRDefault="00A70F3F">
            <w:pPr>
              <w:pStyle w:val="ListParagraph"/>
              <w:spacing w:after="0" w:line="240" w:lineRule="auto"/>
              <w:rPr>
                <w:rFonts w:ascii="Times New Roman" w:hAnsi="Times New Roman"/>
              </w:rPr>
            </w:pPr>
          </w:p>
          <w:p w14:paraId="423CCC4A" w14:textId="77777777" w:rsidR="00A70F3F" w:rsidRDefault="00E10A63">
            <w:pPr>
              <w:rPr>
                <w:sz w:val="22"/>
                <w:szCs w:val="22"/>
              </w:rPr>
            </w:pPr>
            <w:r>
              <w:rPr>
                <w:sz w:val="22"/>
                <w:szCs w:val="22"/>
              </w:rPr>
              <w:t>[84 FR 45859 and 86 FR 566]</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A70F3F" w14:paraId="423CCC4E" w14:textId="77777777">
              <w:trPr>
                <w:trHeight w:val="170"/>
              </w:trPr>
              <w:tc>
                <w:tcPr>
                  <w:tcW w:w="425" w:type="dxa"/>
                </w:tcPr>
                <w:p w14:paraId="423CCC4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4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4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52" w14:textId="77777777">
              <w:trPr>
                <w:trHeight w:val="225"/>
              </w:trPr>
              <w:tc>
                <w:tcPr>
                  <w:tcW w:w="425" w:type="dxa"/>
                </w:tcPr>
                <w:p w14:paraId="423CCC4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5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5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5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58" w14:textId="77777777">
        <w:trPr>
          <w:cantSplit/>
        </w:trPr>
        <w:tc>
          <w:tcPr>
            <w:tcW w:w="450" w:type="dxa"/>
            <w:vMerge/>
            <w:tcBorders>
              <w:left w:val="nil"/>
              <w:bottom w:val="nil"/>
            </w:tcBorders>
          </w:tcPr>
          <w:p w14:paraId="423CCC55" w14:textId="77777777" w:rsidR="00A70F3F" w:rsidRDefault="00A70F3F">
            <w:pPr>
              <w:rPr>
                <w:sz w:val="22"/>
                <w:szCs w:val="22"/>
              </w:rPr>
            </w:pPr>
          </w:p>
        </w:tc>
        <w:tc>
          <w:tcPr>
            <w:tcW w:w="8905" w:type="dxa"/>
            <w:gridSpan w:val="2"/>
            <w:tcBorders>
              <w:bottom w:val="single" w:sz="4" w:space="0" w:color="auto"/>
            </w:tcBorders>
          </w:tcPr>
          <w:p w14:paraId="423CCC5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C5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bl>
    <w:p w14:paraId="423CCC59"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6"/>
        <w:gridCol w:w="1279"/>
      </w:tblGrid>
      <w:tr w:rsidR="00A70F3F" w14:paraId="423CCC5C" w14:textId="77777777">
        <w:trPr>
          <w:cantSplit/>
          <w:trHeight w:val="251"/>
        </w:trPr>
        <w:tc>
          <w:tcPr>
            <w:tcW w:w="450" w:type="dxa"/>
            <w:vMerge w:val="restart"/>
            <w:tcBorders>
              <w:top w:val="nil"/>
              <w:left w:val="nil"/>
              <w:bottom w:val="nil"/>
            </w:tcBorders>
          </w:tcPr>
          <w:p w14:paraId="423CCC5A" w14:textId="77777777" w:rsidR="00A70F3F" w:rsidRDefault="00A70F3F">
            <w:pPr>
              <w:pStyle w:val="ListParagraph"/>
              <w:numPr>
                <w:ilvl w:val="0"/>
                <w:numId w:val="97"/>
              </w:numPr>
            </w:pPr>
          </w:p>
        </w:tc>
        <w:tc>
          <w:tcPr>
            <w:tcW w:w="8905" w:type="dxa"/>
            <w:gridSpan w:val="2"/>
            <w:tcBorders>
              <w:bottom w:val="single" w:sz="4" w:space="0" w:color="auto"/>
            </w:tcBorders>
          </w:tcPr>
          <w:p w14:paraId="423CCC5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19" w:name="_Hlk19744882"/>
            <w:r>
              <w:rPr>
                <w:sz w:val="22"/>
                <w:szCs w:val="22"/>
              </w:rPr>
              <w:t>Do the grantee’s files document compliance with Section 3 in regard to:</w:t>
            </w:r>
          </w:p>
        </w:tc>
      </w:tr>
      <w:tr w:rsidR="00A70F3F" w14:paraId="423CCC6E" w14:textId="77777777">
        <w:trPr>
          <w:trHeight w:val="773"/>
        </w:trPr>
        <w:tc>
          <w:tcPr>
            <w:tcW w:w="450" w:type="dxa"/>
            <w:vMerge/>
            <w:tcBorders>
              <w:left w:val="nil"/>
              <w:bottom w:val="nil"/>
            </w:tcBorders>
          </w:tcPr>
          <w:p w14:paraId="423CCC5D" w14:textId="77777777" w:rsidR="00A70F3F" w:rsidRDefault="00A70F3F">
            <w:pPr>
              <w:rPr>
                <w:sz w:val="22"/>
                <w:szCs w:val="22"/>
              </w:rPr>
            </w:pPr>
          </w:p>
        </w:tc>
        <w:tc>
          <w:tcPr>
            <w:tcW w:w="7626" w:type="dxa"/>
            <w:tcBorders>
              <w:top w:val="single" w:sz="4" w:space="0" w:color="auto"/>
              <w:bottom w:val="single" w:sz="4" w:space="0" w:color="auto"/>
              <w:right w:val="single" w:sz="4" w:space="0" w:color="auto"/>
            </w:tcBorders>
          </w:tcPr>
          <w:p w14:paraId="423CCC5E" w14:textId="117FFFA3" w:rsidR="00A70F3F" w:rsidRDefault="00E10A63">
            <w:pPr>
              <w:rPr>
                <w:sz w:val="22"/>
                <w:szCs w:val="22"/>
              </w:rPr>
            </w:pPr>
            <w:r>
              <w:rPr>
                <w:sz w:val="22"/>
                <w:szCs w:val="22"/>
              </w:rPr>
              <w:t xml:space="preserve">Define a </w:t>
            </w:r>
            <w:r w:rsidR="00A51170">
              <w:rPr>
                <w:sz w:val="22"/>
                <w:szCs w:val="22"/>
              </w:rPr>
              <w:t>S</w:t>
            </w:r>
            <w:r>
              <w:rPr>
                <w:sz w:val="22"/>
                <w:szCs w:val="22"/>
              </w:rPr>
              <w:t xml:space="preserve">ection 3 resident as: (1) a public housing resident; or (2) an individual who resides in the metropolitan area or nonmetropolitan county in which the </w:t>
            </w:r>
            <w:r w:rsidR="00A51170">
              <w:rPr>
                <w:sz w:val="22"/>
                <w:szCs w:val="22"/>
              </w:rPr>
              <w:t>S</w:t>
            </w:r>
            <w:r>
              <w:rPr>
                <w:sz w:val="22"/>
                <w:szCs w:val="22"/>
              </w:rPr>
              <w:t xml:space="preserve">ection 3 covered assistance is expended, and who is (i) a low-income person or (ii) a very low-income person? </w:t>
            </w:r>
          </w:p>
          <w:p w14:paraId="423CCC5F" w14:textId="77777777" w:rsidR="00A70F3F" w:rsidRDefault="00A70F3F">
            <w:pPr>
              <w:ind w:left="720"/>
              <w:rPr>
                <w:b/>
                <w:sz w:val="22"/>
                <w:szCs w:val="22"/>
              </w:rPr>
            </w:pPr>
          </w:p>
          <w:p w14:paraId="423CCC60" w14:textId="767ED37F" w:rsidR="00A70F3F" w:rsidRDefault="00E10A63">
            <w:pPr>
              <w:ind w:left="720"/>
              <w:rPr>
                <w:sz w:val="22"/>
                <w:szCs w:val="22"/>
              </w:rPr>
            </w:pPr>
            <w:r>
              <w:rPr>
                <w:b/>
                <w:sz w:val="22"/>
                <w:szCs w:val="22"/>
              </w:rPr>
              <w:t>NOTE 1:</w:t>
            </w:r>
            <w:r>
              <w:rPr>
                <w:sz w:val="22"/>
                <w:szCs w:val="22"/>
              </w:rPr>
              <w:t xml:space="preserve"> Grantees are authorized to determine that an individual is eligible to be considered a </w:t>
            </w:r>
            <w:r w:rsidR="00A51170">
              <w:rPr>
                <w:sz w:val="22"/>
                <w:szCs w:val="22"/>
              </w:rPr>
              <w:t>S</w:t>
            </w:r>
            <w:r>
              <w:rPr>
                <w:sz w:val="22"/>
                <w:szCs w:val="22"/>
              </w:rPr>
              <w:t>ection 3 resident if the annual wages of the person are at, or under, the HUD-established income limit for a one-person family.</w:t>
            </w:r>
          </w:p>
          <w:p w14:paraId="423CCC61" w14:textId="77777777" w:rsidR="00A70F3F" w:rsidRDefault="00A70F3F">
            <w:pPr>
              <w:ind w:left="720"/>
              <w:rPr>
                <w:sz w:val="22"/>
                <w:szCs w:val="22"/>
              </w:rPr>
            </w:pPr>
          </w:p>
          <w:p w14:paraId="423CCC62" w14:textId="77777777" w:rsidR="00A70F3F" w:rsidRDefault="00E10A63">
            <w:pPr>
              <w:ind w:left="720"/>
              <w:rPr>
                <w:sz w:val="22"/>
                <w:szCs w:val="22"/>
              </w:rPr>
            </w:pPr>
            <w:r>
              <w:rPr>
                <w:b/>
                <w:bCs/>
                <w:sz w:val="22"/>
                <w:szCs w:val="22"/>
              </w:rPr>
              <w:t>NOTE 2:</w:t>
            </w:r>
            <w:r>
              <w:rPr>
                <w:sz w:val="22"/>
                <w:szCs w:val="22"/>
              </w:rPr>
              <w:t xml:space="preserve"> The reviewer should note that Section 3 rules may change.  If the rules change after publication of this document, the reviewer should not use this question. </w:t>
            </w:r>
          </w:p>
          <w:p w14:paraId="423CCC63" w14:textId="77777777" w:rsidR="00A70F3F" w:rsidRDefault="00E10A63">
            <w:pPr>
              <w:ind w:left="720"/>
              <w:rPr>
                <w:sz w:val="22"/>
                <w:szCs w:val="22"/>
              </w:rPr>
            </w:pPr>
            <w:r>
              <w:rPr>
                <w:sz w:val="22"/>
                <w:szCs w:val="22"/>
              </w:rPr>
              <w:t xml:space="preserve"> </w:t>
            </w:r>
          </w:p>
          <w:p w14:paraId="423CCC64" w14:textId="77777777" w:rsidR="00A70F3F" w:rsidRDefault="00E10A63">
            <w:pPr>
              <w:rPr>
                <w:sz w:val="22"/>
                <w:szCs w:val="22"/>
              </w:rPr>
            </w:pPr>
            <w:r>
              <w:rPr>
                <w:sz w:val="22"/>
                <w:szCs w:val="22"/>
              </w:rPr>
              <w:t>[24 CFR part 135; 84 FR 45869 and 86 FR 566]</w:t>
            </w:r>
          </w:p>
        </w:tc>
        <w:tc>
          <w:tcPr>
            <w:tcW w:w="127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A70F3F" w14:paraId="423CCC68" w14:textId="77777777">
              <w:trPr>
                <w:trHeight w:val="170"/>
              </w:trPr>
              <w:tc>
                <w:tcPr>
                  <w:tcW w:w="425" w:type="dxa"/>
                </w:tcPr>
                <w:p w14:paraId="423CCC6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6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6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6C" w14:textId="77777777">
              <w:trPr>
                <w:trHeight w:val="225"/>
              </w:trPr>
              <w:tc>
                <w:tcPr>
                  <w:tcW w:w="425" w:type="dxa"/>
                </w:tcPr>
                <w:p w14:paraId="423CCC6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6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6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6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9"/>
    </w:tbl>
    <w:p w14:paraId="423CCC6F"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0"/>
        <w:gridCol w:w="1285"/>
      </w:tblGrid>
      <w:tr w:rsidR="00A70F3F" w14:paraId="423CCC7D" w14:textId="77777777">
        <w:trPr>
          <w:trHeight w:val="683"/>
        </w:trPr>
        <w:tc>
          <w:tcPr>
            <w:tcW w:w="450" w:type="dxa"/>
            <w:vMerge w:val="restart"/>
            <w:tcBorders>
              <w:top w:val="nil"/>
              <w:left w:val="nil"/>
              <w:bottom w:val="nil"/>
              <w:right w:val="single" w:sz="4" w:space="0" w:color="auto"/>
            </w:tcBorders>
          </w:tcPr>
          <w:p w14:paraId="423CCC70" w14:textId="77777777" w:rsidR="00A70F3F" w:rsidRDefault="00A70F3F">
            <w:pPr>
              <w:pStyle w:val="ListParagraph"/>
              <w:numPr>
                <w:ilvl w:val="0"/>
                <w:numId w:val="97"/>
              </w:numPr>
            </w:pPr>
          </w:p>
        </w:tc>
        <w:tc>
          <w:tcPr>
            <w:tcW w:w="7620" w:type="dxa"/>
            <w:tcBorders>
              <w:top w:val="single" w:sz="4" w:space="0" w:color="auto"/>
              <w:left w:val="single" w:sz="4" w:space="0" w:color="auto"/>
              <w:bottom w:val="single" w:sz="4" w:space="0" w:color="auto"/>
              <w:right w:val="single" w:sz="4" w:space="0" w:color="auto"/>
            </w:tcBorders>
          </w:tcPr>
          <w:p w14:paraId="423CCC71" w14:textId="77777777" w:rsidR="00A70F3F" w:rsidRDefault="00E10A63">
            <w:pPr>
              <w:pStyle w:val="NoSpacing"/>
              <w:numPr>
                <w:ilvl w:val="0"/>
                <w:numId w:val="30"/>
              </w:numPr>
              <w:rPr>
                <w:sz w:val="22"/>
                <w:szCs w:val="22"/>
              </w:rPr>
            </w:pPr>
            <w:r>
              <w:rPr>
                <w:sz w:val="22"/>
                <w:szCs w:val="22"/>
              </w:rPr>
              <w:t xml:space="preserve">Do the grantee’s policies and procedures illustrate how it is prioritizing assisting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p w14:paraId="423CCC72" w14:textId="77777777" w:rsidR="00A70F3F" w:rsidRDefault="00A70F3F">
            <w:pPr>
              <w:pStyle w:val="NoSpacing"/>
              <w:ind w:left="720"/>
              <w:rPr>
                <w:sz w:val="22"/>
                <w:szCs w:val="22"/>
              </w:rPr>
            </w:pPr>
          </w:p>
          <w:p w14:paraId="423CCC73" w14:textId="77777777" w:rsidR="00A70F3F" w:rsidRDefault="00E10A63">
            <w:pPr>
              <w:pStyle w:val="NoSpacing"/>
              <w:rPr>
                <w:sz w:val="22"/>
                <w:szCs w:val="22"/>
              </w:rPr>
            </w:pPr>
            <w:r>
              <w:rPr>
                <w:sz w:val="22"/>
                <w:szCs w:val="22"/>
              </w:rPr>
              <w:t>[84 FR 45869 and 86 FR 566]</w:t>
            </w:r>
          </w:p>
        </w:tc>
        <w:tc>
          <w:tcPr>
            <w:tcW w:w="128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A70F3F" w14:paraId="423CCC77" w14:textId="77777777">
              <w:trPr>
                <w:trHeight w:val="170"/>
              </w:trPr>
              <w:tc>
                <w:tcPr>
                  <w:tcW w:w="425" w:type="dxa"/>
                </w:tcPr>
                <w:p w14:paraId="423CCC7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7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7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7B" w14:textId="77777777">
              <w:trPr>
                <w:trHeight w:val="225"/>
              </w:trPr>
              <w:tc>
                <w:tcPr>
                  <w:tcW w:w="425" w:type="dxa"/>
                </w:tcPr>
                <w:p w14:paraId="423CCC7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7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7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7C"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8B" w14:textId="77777777">
        <w:trPr>
          <w:trHeight w:val="629"/>
        </w:trPr>
        <w:tc>
          <w:tcPr>
            <w:tcW w:w="450" w:type="dxa"/>
            <w:vMerge/>
            <w:tcBorders>
              <w:left w:val="nil"/>
              <w:bottom w:val="nil"/>
              <w:right w:val="single" w:sz="4" w:space="0" w:color="auto"/>
            </w:tcBorders>
          </w:tcPr>
          <w:p w14:paraId="423CCC7E" w14:textId="77777777" w:rsidR="00A70F3F" w:rsidRDefault="00A70F3F">
            <w:pPr>
              <w:rPr>
                <w:sz w:val="22"/>
                <w:szCs w:val="22"/>
              </w:rPr>
            </w:pPr>
          </w:p>
        </w:tc>
        <w:tc>
          <w:tcPr>
            <w:tcW w:w="7620" w:type="dxa"/>
            <w:tcBorders>
              <w:left w:val="single" w:sz="4" w:space="0" w:color="auto"/>
              <w:bottom w:val="single" w:sz="4" w:space="0" w:color="auto"/>
            </w:tcBorders>
          </w:tcPr>
          <w:p w14:paraId="423CCC7F" w14:textId="77777777" w:rsidR="00A70F3F" w:rsidRDefault="00E10A63">
            <w:pPr>
              <w:pStyle w:val="NoSpacing"/>
              <w:numPr>
                <w:ilvl w:val="0"/>
                <w:numId w:val="30"/>
              </w:numPr>
              <w:rPr>
                <w:sz w:val="22"/>
                <w:szCs w:val="22"/>
              </w:rPr>
            </w:pPr>
            <w:r>
              <w:rPr>
                <w:sz w:val="22"/>
                <w:szCs w:val="22"/>
              </w:rPr>
              <w:t xml:space="preserve">If yes, has the grantee pursued sources of assistance other than CDBG-MIT funds to address needs arising from crop loss or other agricultural losses attributable to the disaster? </w:t>
            </w:r>
          </w:p>
          <w:p w14:paraId="423CCC80" w14:textId="77777777" w:rsidR="00A70F3F" w:rsidRDefault="00A70F3F">
            <w:pPr>
              <w:pStyle w:val="NoSpacing"/>
              <w:ind w:left="720"/>
              <w:rPr>
                <w:sz w:val="22"/>
                <w:szCs w:val="22"/>
              </w:rPr>
            </w:pPr>
          </w:p>
          <w:p w14:paraId="423CCC81" w14:textId="77777777" w:rsidR="00A70F3F" w:rsidRDefault="00E10A63">
            <w:pPr>
              <w:pStyle w:val="NoSpacing"/>
              <w:rPr>
                <w:sz w:val="22"/>
                <w:szCs w:val="22"/>
              </w:rPr>
            </w:pPr>
            <w:r>
              <w:rPr>
                <w:sz w:val="22"/>
                <w:szCs w:val="22"/>
              </w:rPr>
              <w:t>[84 FR 45869 and 86 FR 566]</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A70F3F" w14:paraId="423CCC85" w14:textId="77777777">
              <w:trPr>
                <w:trHeight w:val="170"/>
              </w:trPr>
              <w:tc>
                <w:tcPr>
                  <w:tcW w:w="425" w:type="dxa"/>
                </w:tcPr>
                <w:p w14:paraId="423CCC8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8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8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89" w14:textId="77777777">
              <w:trPr>
                <w:trHeight w:val="225"/>
              </w:trPr>
              <w:tc>
                <w:tcPr>
                  <w:tcW w:w="425" w:type="dxa"/>
                </w:tcPr>
                <w:p w14:paraId="423CCC8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8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8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8A"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C8F" w14:textId="77777777">
        <w:trPr>
          <w:cantSplit/>
        </w:trPr>
        <w:tc>
          <w:tcPr>
            <w:tcW w:w="450" w:type="dxa"/>
            <w:vMerge/>
            <w:tcBorders>
              <w:left w:val="nil"/>
              <w:bottom w:val="nil"/>
              <w:right w:val="single" w:sz="4" w:space="0" w:color="auto"/>
            </w:tcBorders>
          </w:tcPr>
          <w:p w14:paraId="423CCC8C" w14:textId="77777777" w:rsidR="00A70F3F" w:rsidRDefault="00A70F3F">
            <w:pPr>
              <w:rPr>
                <w:sz w:val="22"/>
                <w:szCs w:val="22"/>
              </w:rPr>
            </w:pPr>
          </w:p>
        </w:tc>
        <w:tc>
          <w:tcPr>
            <w:tcW w:w="8905" w:type="dxa"/>
            <w:gridSpan w:val="2"/>
            <w:tcBorders>
              <w:left w:val="single" w:sz="4" w:space="0" w:color="auto"/>
              <w:bottom w:val="nil"/>
            </w:tcBorders>
          </w:tcPr>
          <w:p w14:paraId="423CCC8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Conclusions:</w:t>
            </w:r>
          </w:p>
          <w:p w14:paraId="423CCC8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C92" w14:textId="77777777">
        <w:trPr>
          <w:cantSplit/>
        </w:trPr>
        <w:tc>
          <w:tcPr>
            <w:tcW w:w="450" w:type="dxa"/>
            <w:vMerge/>
            <w:tcBorders>
              <w:left w:val="nil"/>
              <w:bottom w:val="nil"/>
              <w:right w:val="single" w:sz="4" w:space="0" w:color="auto"/>
            </w:tcBorders>
          </w:tcPr>
          <w:p w14:paraId="423CCC90" w14:textId="77777777" w:rsidR="00A70F3F" w:rsidRDefault="00A70F3F">
            <w:pPr>
              <w:rPr>
                <w:sz w:val="22"/>
                <w:szCs w:val="22"/>
              </w:rPr>
            </w:pPr>
          </w:p>
        </w:tc>
        <w:tc>
          <w:tcPr>
            <w:tcW w:w="8905" w:type="dxa"/>
            <w:gridSpan w:val="2"/>
            <w:tcBorders>
              <w:top w:val="nil"/>
              <w:left w:val="single" w:sz="4" w:space="0" w:color="auto"/>
            </w:tcBorders>
          </w:tcPr>
          <w:p w14:paraId="423CCC9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C93" w14:textId="77777777" w:rsidR="00A70F3F" w:rsidRDefault="00E10A63">
      <w:pPr>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6"/>
        <w:gridCol w:w="1249"/>
      </w:tblGrid>
      <w:tr w:rsidR="00A70F3F" w14:paraId="423CCC96" w14:textId="77777777" w:rsidTr="0001008E">
        <w:trPr>
          <w:trHeight w:val="458"/>
        </w:trPr>
        <w:tc>
          <w:tcPr>
            <w:tcW w:w="450" w:type="dxa"/>
            <w:vMerge w:val="restart"/>
            <w:tcBorders>
              <w:top w:val="nil"/>
              <w:left w:val="nil"/>
              <w:bottom w:val="nil"/>
              <w:right w:val="single" w:sz="4" w:space="0" w:color="auto"/>
            </w:tcBorders>
          </w:tcPr>
          <w:p w14:paraId="423CCC94"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tcBorders>
          </w:tcPr>
          <w:p w14:paraId="423CCC95" w14:textId="40A16342" w:rsidR="00A70F3F" w:rsidRDefault="00B838D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8658858">
              <w:rPr>
                <w:sz w:val="22"/>
                <w:szCs w:val="22"/>
              </w:rPr>
              <w:t>In accordance with the Appropriations Acts,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r>
              <w:t xml:space="preserve"> </w:t>
            </w:r>
            <w:r w:rsidRPr="08658858">
              <w:rPr>
                <w:sz w:val="22"/>
                <w:szCs w:val="22"/>
              </w:rPr>
              <w:t xml:space="preserve">Appropriations Acts beginning with Pub. L. 115-123 also allow such adoption where recipients supplement Federal assistance provided under section 408(c)(4) of the Stafford Act. </w:t>
            </w:r>
          </w:p>
        </w:tc>
      </w:tr>
      <w:tr w:rsidR="00A70F3F" w14:paraId="423CCCA4" w14:textId="77777777" w:rsidTr="0001008E">
        <w:trPr>
          <w:trHeight w:val="773"/>
        </w:trPr>
        <w:tc>
          <w:tcPr>
            <w:tcW w:w="450" w:type="dxa"/>
            <w:vMerge/>
            <w:tcBorders>
              <w:top w:val="nil"/>
              <w:left w:val="nil"/>
              <w:bottom w:val="nil"/>
              <w:right w:val="single" w:sz="4" w:space="0" w:color="auto"/>
            </w:tcBorders>
          </w:tcPr>
          <w:p w14:paraId="423CCC97"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C98" w14:textId="77777777" w:rsidR="00A70F3F" w:rsidRDefault="00E10A63">
            <w:pPr>
              <w:pStyle w:val="Level1"/>
              <w:numPr>
                <w:ilvl w:val="0"/>
                <w:numId w:val="124"/>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makes the decision to adopt another agency’s environmental review, has the grantee notified HUD in writing of its decision? </w:t>
            </w:r>
          </w:p>
          <w:p w14:paraId="423CCC99"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C9A"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C9E" w14:textId="77777777">
              <w:trPr>
                <w:trHeight w:val="170"/>
              </w:trPr>
              <w:tc>
                <w:tcPr>
                  <w:tcW w:w="425" w:type="dxa"/>
                </w:tcPr>
                <w:p w14:paraId="423CCC9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9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9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A2" w14:textId="77777777">
              <w:trPr>
                <w:trHeight w:val="225"/>
              </w:trPr>
              <w:tc>
                <w:tcPr>
                  <w:tcW w:w="425" w:type="dxa"/>
                </w:tcPr>
                <w:p w14:paraId="423CCC9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A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A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A3"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CB2" w14:textId="77777777" w:rsidTr="0001008E">
        <w:trPr>
          <w:trHeight w:val="773"/>
        </w:trPr>
        <w:tc>
          <w:tcPr>
            <w:tcW w:w="450" w:type="dxa"/>
            <w:vMerge/>
            <w:tcBorders>
              <w:top w:val="nil"/>
              <w:left w:val="nil"/>
              <w:bottom w:val="nil"/>
              <w:right w:val="single" w:sz="4" w:space="0" w:color="auto"/>
            </w:tcBorders>
          </w:tcPr>
          <w:p w14:paraId="423CCCA5"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CA6" w14:textId="77777777" w:rsidR="00A70F3F" w:rsidRDefault="00E10A63">
            <w:pPr>
              <w:pStyle w:val="Level1"/>
              <w:numPr>
                <w:ilvl w:val="0"/>
                <w:numId w:val="124"/>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has adopted another Federal agency’s environmental review, does the grantee have a copy of the review in its environmental records? </w:t>
            </w:r>
          </w:p>
          <w:p w14:paraId="423CCCA7"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CA8" w14:textId="77777777" w:rsidR="00A70F3F" w:rsidRDefault="00E10A63">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CAC" w14:textId="77777777">
              <w:trPr>
                <w:trHeight w:val="170"/>
              </w:trPr>
              <w:tc>
                <w:tcPr>
                  <w:tcW w:w="425" w:type="dxa"/>
                </w:tcPr>
                <w:p w14:paraId="423CCCA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A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A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B0" w14:textId="77777777">
              <w:trPr>
                <w:trHeight w:val="225"/>
              </w:trPr>
              <w:tc>
                <w:tcPr>
                  <w:tcW w:w="425" w:type="dxa"/>
                </w:tcPr>
                <w:p w14:paraId="423CCCA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A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A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B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CBF" w14:textId="77777777" w:rsidTr="0001008E">
        <w:trPr>
          <w:trHeight w:val="773"/>
        </w:trPr>
        <w:tc>
          <w:tcPr>
            <w:tcW w:w="450" w:type="dxa"/>
            <w:vMerge/>
            <w:tcBorders>
              <w:top w:val="nil"/>
              <w:left w:val="nil"/>
              <w:bottom w:val="nil"/>
              <w:right w:val="single" w:sz="4" w:space="0" w:color="auto"/>
            </w:tcBorders>
          </w:tcPr>
          <w:p w14:paraId="423CCCB3" w14:textId="77777777" w:rsidR="00A70F3F" w:rsidRDefault="00A70F3F">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CB4" w14:textId="77777777" w:rsidR="00A70F3F" w:rsidRDefault="00E10A63">
            <w:pPr>
              <w:pStyle w:val="ListParagraph"/>
              <w:numPr>
                <w:ilvl w:val="0"/>
                <w:numId w:val="124"/>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423CCCB5" w14:textId="77777777" w:rsidR="00A70F3F" w:rsidRDefault="00A70F3F">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70F3F" w14:paraId="423CCCB9" w14:textId="77777777">
              <w:trPr>
                <w:trHeight w:val="170"/>
              </w:trPr>
              <w:tc>
                <w:tcPr>
                  <w:tcW w:w="425" w:type="dxa"/>
                </w:tcPr>
                <w:p w14:paraId="423CCCB6"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576" w:type="dxa"/>
                </w:tcPr>
                <w:p w14:paraId="423CCCB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606" w:type="dxa"/>
                </w:tcPr>
                <w:p w14:paraId="423CCCB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r>
            <w:tr w:rsidR="00A70F3F" w14:paraId="423CCCBD" w14:textId="77777777">
              <w:trPr>
                <w:trHeight w:val="225"/>
              </w:trPr>
              <w:tc>
                <w:tcPr>
                  <w:tcW w:w="425" w:type="dxa"/>
                </w:tcPr>
                <w:p w14:paraId="423CCCB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CB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CB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CB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color w:val="2B579A"/>
                <w:sz w:val="22"/>
                <w:szCs w:val="22"/>
                <w:shd w:val="clear" w:color="auto" w:fill="E6E6E6"/>
              </w:rPr>
            </w:pPr>
          </w:p>
        </w:tc>
      </w:tr>
      <w:tr w:rsidR="00A70F3F" w14:paraId="423CCCC3" w14:textId="77777777" w:rsidTr="0001008E">
        <w:trPr>
          <w:cantSplit/>
        </w:trPr>
        <w:tc>
          <w:tcPr>
            <w:tcW w:w="450" w:type="dxa"/>
            <w:vMerge/>
            <w:tcBorders>
              <w:top w:val="nil"/>
              <w:left w:val="nil"/>
              <w:bottom w:val="nil"/>
              <w:right w:val="single" w:sz="4" w:space="0" w:color="auto"/>
            </w:tcBorders>
          </w:tcPr>
          <w:p w14:paraId="423CCCC0" w14:textId="77777777" w:rsidR="00A70F3F" w:rsidRDefault="00A70F3F">
            <w:pPr>
              <w:rPr>
                <w:sz w:val="22"/>
                <w:szCs w:val="22"/>
              </w:rPr>
            </w:pPr>
          </w:p>
        </w:tc>
        <w:tc>
          <w:tcPr>
            <w:tcW w:w="8905" w:type="dxa"/>
            <w:gridSpan w:val="2"/>
            <w:tcBorders>
              <w:left w:val="single" w:sz="4" w:space="0" w:color="auto"/>
              <w:bottom w:val="nil"/>
            </w:tcBorders>
          </w:tcPr>
          <w:p w14:paraId="423CCCC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CC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CC6" w14:textId="77777777" w:rsidTr="0001008E">
        <w:trPr>
          <w:cantSplit/>
        </w:trPr>
        <w:tc>
          <w:tcPr>
            <w:tcW w:w="450" w:type="dxa"/>
            <w:vMerge/>
            <w:tcBorders>
              <w:top w:val="nil"/>
              <w:left w:val="nil"/>
              <w:bottom w:val="nil"/>
              <w:right w:val="single" w:sz="4" w:space="0" w:color="auto"/>
            </w:tcBorders>
          </w:tcPr>
          <w:p w14:paraId="423CCCC4" w14:textId="77777777" w:rsidR="00A70F3F" w:rsidRDefault="00A70F3F">
            <w:pPr>
              <w:rPr>
                <w:sz w:val="22"/>
                <w:szCs w:val="22"/>
              </w:rPr>
            </w:pPr>
          </w:p>
        </w:tc>
        <w:tc>
          <w:tcPr>
            <w:tcW w:w="8905" w:type="dxa"/>
            <w:gridSpan w:val="2"/>
            <w:tcBorders>
              <w:top w:val="nil"/>
              <w:left w:val="single" w:sz="4" w:space="0" w:color="auto"/>
            </w:tcBorders>
          </w:tcPr>
          <w:p w14:paraId="423CCCC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CC7"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8"/>
        <w:gridCol w:w="1237"/>
      </w:tblGrid>
      <w:tr w:rsidR="00A70F3F" w14:paraId="423CCCCA" w14:textId="77777777" w:rsidTr="0001008E">
        <w:trPr>
          <w:trHeight w:val="656"/>
        </w:trPr>
        <w:tc>
          <w:tcPr>
            <w:tcW w:w="450" w:type="dxa"/>
            <w:vMerge w:val="restart"/>
            <w:tcBorders>
              <w:top w:val="nil"/>
              <w:left w:val="nil"/>
              <w:bottom w:val="nil"/>
              <w:right w:val="single" w:sz="4" w:space="0" w:color="auto"/>
            </w:tcBorders>
          </w:tcPr>
          <w:p w14:paraId="423CCCC8"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CC9" w14:textId="47E3FF54"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sz w:val="22"/>
                <w:szCs w:val="22"/>
              </w:rPr>
              <w:t>Federal Register</w:t>
            </w:r>
            <w:r>
              <w:rPr>
                <w:sz w:val="22"/>
                <w:szCs w:val="22"/>
              </w:rPr>
              <w:t xml:space="preserve"> </w:t>
            </w:r>
            <w:r w:rsidR="00BB1282">
              <w:rPr>
                <w:sz w:val="22"/>
                <w:szCs w:val="22"/>
              </w:rPr>
              <w:t xml:space="preserve">notice </w:t>
            </w:r>
            <w:r>
              <w:rPr>
                <w:sz w:val="22"/>
                <w:szCs w:val="22"/>
              </w:rPr>
              <w:t>published August 30, 2019 requires each grantee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w:t>
            </w:r>
          </w:p>
        </w:tc>
      </w:tr>
      <w:tr w:rsidR="00A70F3F" w14:paraId="423CCCD7" w14:textId="77777777" w:rsidTr="0001008E">
        <w:trPr>
          <w:trHeight w:val="656"/>
        </w:trPr>
        <w:tc>
          <w:tcPr>
            <w:tcW w:w="450" w:type="dxa"/>
            <w:vMerge/>
            <w:tcBorders>
              <w:top w:val="nil"/>
              <w:left w:val="nil"/>
              <w:bottom w:val="nil"/>
              <w:right w:val="single" w:sz="4" w:space="0" w:color="auto"/>
            </w:tcBorders>
          </w:tcPr>
          <w:p w14:paraId="423CCCCB" w14:textId="77777777" w:rsidR="00A70F3F" w:rsidRDefault="00A70F3F">
            <w:pPr>
              <w:rPr>
                <w:sz w:val="22"/>
                <w:szCs w:val="22"/>
              </w:rPr>
            </w:pPr>
          </w:p>
        </w:tc>
        <w:tc>
          <w:tcPr>
            <w:tcW w:w="7668" w:type="dxa"/>
            <w:tcBorders>
              <w:left w:val="single" w:sz="4" w:space="0" w:color="auto"/>
              <w:bottom w:val="single" w:sz="4" w:space="0" w:color="auto"/>
            </w:tcBorders>
          </w:tcPr>
          <w:p w14:paraId="423CCCCC" w14:textId="77777777" w:rsidR="00A70F3F" w:rsidRDefault="00E10A63">
            <w:pPr>
              <w:pStyle w:val="ListParagraph"/>
              <w:numPr>
                <w:ilvl w:val="0"/>
                <w:numId w:val="90"/>
              </w:numPr>
              <w:rPr>
                <w:rFonts w:ascii="Times New Roman" w:hAnsi="Times New Roman"/>
              </w:rPr>
            </w:pPr>
            <w:r>
              <w:rPr>
                <w:rFonts w:ascii="Times New Roman" w:hAnsi="Times New Roman"/>
              </w:rPr>
              <w:t>Is the grantee adhering to its cost verification procedures as published in its Action Plan?</w:t>
            </w:r>
          </w:p>
          <w:p w14:paraId="423CCCCD" w14:textId="77777777" w:rsidR="00A70F3F" w:rsidRDefault="00E10A63">
            <w:pPr>
              <w:rPr>
                <w:sz w:val="22"/>
                <w:szCs w:val="22"/>
              </w:rPr>
            </w:pPr>
            <w:r>
              <w:rPr>
                <w:sz w:val="22"/>
                <w:szCs w:val="22"/>
              </w:rPr>
              <w:t>[84 FR 84845 and 86 FR 566]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A70F3F" w14:paraId="423CCCD1" w14:textId="77777777">
              <w:trPr>
                <w:trHeight w:val="170"/>
              </w:trPr>
              <w:tc>
                <w:tcPr>
                  <w:tcW w:w="425" w:type="dxa"/>
                </w:tcPr>
                <w:p w14:paraId="423CCCCE"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C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D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D5" w14:textId="77777777">
              <w:trPr>
                <w:trHeight w:val="225"/>
              </w:trPr>
              <w:tc>
                <w:tcPr>
                  <w:tcW w:w="425" w:type="dxa"/>
                </w:tcPr>
                <w:p w14:paraId="423CCCD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CD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CD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CD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CDB" w14:textId="77777777" w:rsidTr="0001008E">
        <w:trPr>
          <w:cantSplit/>
          <w:trHeight w:val="152"/>
        </w:trPr>
        <w:tc>
          <w:tcPr>
            <w:tcW w:w="450" w:type="dxa"/>
            <w:vMerge/>
            <w:tcBorders>
              <w:top w:val="nil"/>
              <w:left w:val="nil"/>
              <w:bottom w:val="nil"/>
              <w:right w:val="single" w:sz="4" w:space="0" w:color="auto"/>
            </w:tcBorders>
          </w:tcPr>
          <w:p w14:paraId="423CCCD8" w14:textId="77777777" w:rsidR="00A70F3F" w:rsidRDefault="00A70F3F">
            <w:pPr>
              <w:rPr>
                <w:sz w:val="22"/>
                <w:szCs w:val="22"/>
              </w:rPr>
            </w:pPr>
          </w:p>
        </w:tc>
        <w:tc>
          <w:tcPr>
            <w:tcW w:w="8905" w:type="dxa"/>
            <w:gridSpan w:val="2"/>
            <w:tcBorders>
              <w:left w:val="single" w:sz="4" w:space="0" w:color="auto"/>
              <w:bottom w:val="nil"/>
            </w:tcBorders>
          </w:tcPr>
          <w:p w14:paraId="423CCCD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CD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CDE" w14:textId="77777777" w:rsidTr="0001008E">
        <w:trPr>
          <w:cantSplit/>
        </w:trPr>
        <w:tc>
          <w:tcPr>
            <w:tcW w:w="450" w:type="dxa"/>
            <w:vMerge/>
            <w:tcBorders>
              <w:top w:val="nil"/>
              <w:left w:val="nil"/>
              <w:bottom w:val="nil"/>
              <w:right w:val="single" w:sz="4" w:space="0" w:color="auto"/>
            </w:tcBorders>
          </w:tcPr>
          <w:p w14:paraId="423CCCDC" w14:textId="77777777" w:rsidR="00A70F3F" w:rsidRDefault="00A70F3F">
            <w:pPr>
              <w:rPr>
                <w:sz w:val="22"/>
                <w:szCs w:val="22"/>
              </w:rPr>
            </w:pPr>
          </w:p>
        </w:tc>
        <w:tc>
          <w:tcPr>
            <w:tcW w:w="8905" w:type="dxa"/>
            <w:gridSpan w:val="2"/>
            <w:tcBorders>
              <w:top w:val="nil"/>
              <w:left w:val="single" w:sz="4" w:space="0" w:color="auto"/>
            </w:tcBorders>
          </w:tcPr>
          <w:p w14:paraId="423CCCDD"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CDF" w14:textId="77777777" w:rsidR="00A70F3F" w:rsidRDefault="00E10A63">
      <w:pPr>
        <w:pStyle w:val="Heading1"/>
        <w:rPr>
          <w:rFonts w:ascii="Times New Roman" w:hAnsi="Times New Roman" w:cs="Times New Roman"/>
          <w:b/>
          <w:bCs/>
          <w:color w:val="auto"/>
          <w:sz w:val="24"/>
          <w:szCs w:val="24"/>
          <w:u w:val="single"/>
        </w:rPr>
      </w:pPr>
      <w:bookmarkStart w:id="20" w:name="_Toc49415076"/>
      <w:r>
        <w:rPr>
          <w:rFonts w:ascii="Times New Roman" w:hAnsi="Times New Roman" w:cs="Times New Roman"/>
          <w:b/>
          <w:bCs/>
          <w:color w:val="auto"/>
          <w:sz w:val="24"/>
          <w:szCs w:val="24"/>
          <w:u w:val="single"/>
        </w:rPr>
        <w:t>I. REVIEW OF HOUSING REHABILITATION AND RECONSTRUCTION</w:t>
      </w:r>
      <w:bookmarkEnd w:id="20"/>
      <w:r>
        <w:rPr>
          <w:rFonts w:ascii="Times New Roman" w:hAnsi="Times New Roman" w:cs="Times New Roman"/>
          <w:b/>
          <w:bCs/>
          <w:color w:val="auto"/>
          <w:sz w:val="24"/>
          <w:szCs w:val="24"/>
          <w:u w:val="single"/>
        </w:rPr>
        <w:t xml:space="preserve"> </w:t>
      </w:r>
    </w:p>
    <w:p w14:paraId="423CCCE0" w14:textId="77777777" w:rsidR="00A70F3F" w:rsidRDefault="00E10A63">
      <w:pPr>
        <w:pStyle w:val="Header"/>
        <w:tabs>
          <w:tab w:val="clear" w:pos="8640"/>
        </w:tabs>
        <w:rPr>
          <w:bCs/>
          <w:sz w:val="22"/>
          <w:szCs w:val="22"/>
        </w:rPr>
      </w:pPr>
      <w:r>
        <w:rPr>
          <w:bCs/>
          <w:sz w:val="22"/>
          <w:szCs w:val="22"/>
        </w:rPr>
        <w:tab/>
        <w:t>(Supplement to Exhibit 6-6)</w:t>
      </w:r>
    </w:p>
    <w:p w14:paraId="423CCCE1" w14:textId="77777777" w:rsidR="00A70F3F" w:rsidRDefault="00A70F3F">
      <w:pPr>
        <w:pStyle w:val="Header"/>
        <w:tabs>
          <w:tab w:val="clear" w:pos="8640"/>
        </w:tabs>
        <w:rPr>
          <w:sz w:val="22"/>
          <w:szCs w:val="22"/>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09"/>
        <w:gridCol w:w="1296"/>
      </w:tblGrid>
      <w:tr w:rsidR="00A70F3F" w14:paraId="423CCCE7" w14:textId="77777777">
        <w:trPr>
          <w:trHeight w:val="773"/>
        </w:trPr>
        <w:tc>
          <w:tcPr>
            <w:tcW w:w="540" w:type="dxa"/>
            <w:vMerge w:val="restart"/>
            <w:tcBorders>
              <w:top w:val="nil"/>
              <w:left w:val="nil"/>
              <w:bottom w:val="nil"/>
              <w:right w:val="single" w:sz="4" w:space="0" w:color="auto"/>
            </w:tcBorders>
          </w:tcPr>
          <w:p w14:paraId="423CCCE2" w14:textId="77777777" w:rsidR="00A70F3F" w:rsidRDefault="00A70F3F">
            <w:pPr>
              <w:pStyle w:val="ListParagraph"/>
              <w:numPr>
                <w:ilvl w:val="0"/>
                <w:numId w:val="97"/>
              </w:numPr>
            </w:pPr>
          </w:p>
        </w:tc>
        <w:tc>
          <w:tcPr>
            <w:tcW w:w="8905" w:type="dxa"/>
            <w:gridSpan w:val="2"/>
            <w:tcBorders>
              <w:top w:val="single" w:sz="4" w:space="0" w:color="auto"/>
              <w:left w:val="single" w:sz="4" w:space="0" w:color="auto"/>
              <w:bottom w:val="single" w:sz="4" w:space="0" w:color="auto"/>
              <w:right w:val="single" w:sz="4" w:space="0" w:color="auto"/>
            </w:tcBorders>
          </w:tcPr>
          <w:p w14:paraId="423CCCE3"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regard to activities in </w:t>
            </w:r>
            <w:r>
              <w:rPr>
                <w:b/>
                <w:bCs/>
                <w:i/>
                <w:iCs/>
                <w:sz w:val="22"/>
                <w:szCs w:val="22"/>
              </w:rPr>
              <w:t xml:space="preserve">floodplains, flood hazard area or equivalent in FEMA’s data source identified in 24 CFR 55.2(b)(1), </w:t>
            </w:r>
            <w:r>
              <w:rPr>
                <w:sz w:val="22"/>
                <w:szCs w:val="22"/>
              </w:rPr>
              <w:t>do the policies and procedures:</w:t>
            </w:r>
          </w:p>
          <w:p w14:paraId="423CCCE4"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423CCCE5"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CE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CF4" w14:textId="77777777">
        <w:trPr>
          <w:trHeight w:val="773"/>
        </w:trPr>
        <w:tc>
          <w:tcPr>
            <w:tcW w:w="540" w:type="dxa"/>
            <w:vMerge/>
            <w:tcBorders>
              <w:left w:val="nil"/>
              <w:bottom w:val="nil"/>
              <w:right w:val="single" w:sz="4" w:space="0" w:color="auto"/>
            </w:tcBorders>
          </w:tcPr>
          <w:p w14:paraId="423CCCE8" w14:textId="77777777" w:rsidR="00A70F3F" w:rsidRDefault="00A70F3F">
            <w:pPr>
              <w:rPr>
                <w:sz w:val="22"/>
                <w:szCs w:val="22"/>
              </w:rPr>
            </w:pPr>
          </w:p>
        </w:tc>
        <w:tc>
          <w:tcPr>
            <w:tcW w:w="7609" w:type="dxa"/>
            <w:tcBorders>
              <w:top w:val="single" w:sz="4" w:space="0" w:color="auto"/>
              <w:left w:val="single" w:sz="4" w:space="0" w:color="auto"/>
              <w:bottom w:val="single" w:sz="4" w:space="0" w:color="auto"/>
              <w:right w:val="single" w:sz="4" w:space="0" w:color="auto"/>
            </w:tcBorders>
          </w:tcPr>
          <w:p w14:paraId="423CCCE9" w14:textId="77777777" w:rsidR="00A70F3F" w:rsidRDefault="00E10A63">
            <w:pPr>
              <w:pStyle w:val="ListParagraph"/>
              <w:numPr>
                <w:ilvl w:val="0"/>
                <w:numId w:val="112"/>
              </w:numPr>
              <w:spacing w:after="0" w:line="240" w:lineRule="auto"/>
              <w:rPr>
                <w:rFonts w:ascii="Times New Roman" w:hAnsi="Times New Roman"/>
              </w:rPr>
            </w:pPr>
            <w:r>
              <w:rPr>
                <w:rFonts w:ascii="Times New Roman" w:hAnsi="Times New Roman"/>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423CCCEA" w14:textId="77777777" w:rsidR="00A70F3F" w:rsidRDefault="00A70F3F">
            <w:pPr>
              <w:rPr>
                <w:sz w:val="22"/>
                <w:szCs w:val="22"/>
              </w:rPr>
            </w:pP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A70F3F" w14:paraId="423CCCEE" w14:textId="77777777">
              <w:trPr>
                <w:trHeight w:val="170"/>
              </w:trPr>
              <w:tc>
                <w:tcPr>
                  <w:tcW w:w="425" w:type="dxa"/>
                </w:tcPr>
                <w:p w14:paraId="423CCCE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E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E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CF2" w14:textId="77777777">
              <w:trPr>
                <w:trHeight w:val="225"/>
              </w:trPr>
              <w:tc>
                <w:tcPr>
                  <w:tcW w:w="425" w:type="dxa"/>
                </w:tcPr>
                <w:p w14:paraId="423CCCE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423CCCF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423CCCF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423CCCF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D03" w14:textId="77777777">
        <w:trPr>
          <w:trHeight w:val="773"/>
        </w:trPr>
        <w:tc>
          <w:tcPr>
            <w:tcW w:w="540" w:type="dxa"/>
            <w:vMerge/>
            <w:tcBorders>
              <w:left w:val="nil"/>
              <w:bottom w:val="nil"/>
              <w:right w:val="single" w:sz="4" w:space="0" w:color="auto"/>
            </w:tcBorders>
          </w:tcPr>
          <w:p w14:paraId="423CCCF5" w14:textId="77777777" w:rsidR="00A70F3F" w:rsidRDefault="00A70F3F">
            <w:pPr>
              <w:rPr>
                <w:sz w:val="22"/>
                <w:szCs w:val="22"/>
              </w:rPr>
            </w:pPr>
          </w:p>
        </w:tc>
        <w:tc>
          <w:tcPr>
            <w:tcW w:w="7609" w:type="dxa"/>
            <w:tcBorders>
              <w:top w:val="single" w:sz="4" w:space="0" w:color="auto"/>
              <w:left w:val="single" w:sz="4" w:space="0" w:color="auto"/>
              <w:bottom w:val="single" w:sz="4" w:space="0" w:color="auto"/>
              <w:right w:val="single" w:sz="4" w:space="0" w:color="auto"/>
            </w:tcBorders>
          </w:tcPr>
          <w:p w14:paraId="423CCCF6" w14:textId="77777777" w:rsidR="00A70F3F" w:rsidRDefault="00E10A63">
            <w:pPr>
              <w:numPr>
                <w:ilvl w:val="0"/>
                <w:numId w:val="112"/>
              </w:numPr>
              <w:rPr>
                <w:sz w:val="22"/>
                <w:szCs w:val="22"/>
              </w:rPr>
            </w:pPr>
            <w:r>
              <w:rPr>
                <w:sz w:val="22"/>
                <w:szCs w:val="22"/>
              </w:rPr>
              <w:t>Prohibit assistance for the rehabilitation or reconstruction of a house, where:</w:t>
            </w:r>
          </w:p>
          <w:p w14:paraId="423CCCF7" w14:textId="10C70532" w:rsidR="00A70F3F" w:rsidRDefault="00E10A63">
            <w:pPr>
              <w:numPr>
                <w:ilvl w:val="0"/>
                <w:numId w:val="113"/>
              </w:numPr>
              <w:rPr>
                <w:sz w:val="22"/>
                <w:szCs w:val="22"/>
              </w:rPr>
            </w:pPr>
            <w:r>
              <w:rPr>
                <w:sz w:val="22"/>
                <w:szCs w:val="22"/>
              </w:rPr>
              <w:t>the combined household income is greater than 120</w:t>
            </w:r>
            <w:r w:rsidR="00897E4A">
              <w:rPr>
                <w:sz w:val="22"/>
                <w:szCs w:val="22"/>
              </w:rPr>
              <w:t xml:space="preserve"> percent </w:t>
            </w:r>
            <w:r>
              <w:rPr>
                <w:sz w:val="22"/>
                <w:szCs w:val="22"/>
              </w:rPr>
              <w:t xml:space="preserve">AMI or the national median, </w:t>
            </w:r>
          </w:p>
          <w:p w14:paraId="423CCCF8" w14:textId="77777777" w:rsidR="00A70F3F" w:rsidRDefault="00E10A63">
            <w:pPr>
              <w:numPr>
                <w:ilvl w:val="0"/>
                <w:numId w:val="113"/>
              </w:numPr>
              <w:rPr>
                <w:sz w:val="22"/>
                <w:szCs w:val="22"/>
              </w:rPr>
            </w:pPr>
            <w:r>
              <w:rPr>
                <w:sz w:val="22"/>
                <w:szCs w:val="22"/>
              </w:rPr>
              <w:t>the property was located in a floodplain at the time of the disaster, and</w:t>
            </w:r>
          </w:p>
          <w:p w14:paraId="423CCCF9" w14:textId="77777777" w:rsidR="00A70F3F" w:rsidRDefault="00E10A63">
            <w:pPr>
              <w:numPr>
                <w:ilvl w:val="0"/>
                <w:numId w:val="113"/>
              </w:numPr>
              <w:rPr>
                <w:sz w:val="22"/>
                <w:szCs w:val="22"/>
              </w:rPr>
            </w:pPr>
            <w:r>
              <w:rPr>
                <w:sz w:val="22"/>
                <w:szCs w:val="22"/>
              </w:rPr>
              <w:t>the property owner did not maintain flood insurance on the damaged property?</w:t>
            </w: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A70F3F" w14:paraId="423CCCFD" w14:textId="77777777">
              <w:trPr>
                <w:trHeight w:val="170"/>
              </w:trPr>
              <w:tc>
                <w:tcPr>
                  <w:tcW w:w="425" w:type="dxa"/>
                </w:tcPr>
                <w:p w14:paraId="423CCCF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CF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CF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01" w14:textId="77777777">
              <w:trPr>
                <w:trHeight w:val="225"/>
              </w:trPr>
              <w:tc>
                <w:tcPr>
                  <w:tcW w:w="425" w:type="dxa"/>
                </w:tcPr>
                <w:p w14:paraId="423CCCF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CF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D0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D02"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D10" w14:textId="77777777">
        <w:trPr>
          <w:trHeight w:val="773"/>
        </w:trPr>
        <w:tc>
          <w:tcPr>
            <w:tcW w:w="540" w:type="dxa"/>
            <w:vMerge/>
            <w:tcBorders>
              <w:left w:val="nil"/>
              <w:bottom w:val="nil"/>
              <w:right w:val="single" w:sz="4" w:space="0" w:color="auto"/>
            </w:tcBorders>
          </w:tcPr>
          <w:p w14:paraId="423CCD04" w14:textId="77777777" w:rsidR="00A70F3F" w:rsidRDefault="00A70F3F">
            <w:pPr>
              <w:rPr>
                <w:sz w:val="22"/>
                <w:szCs w:val="22"/>
              </w:rPr>
            </w:pPr>
          </w:p>
        </w:tc>
        <w:tc>
          <w:tcPr>
            <w:tcW w:w="7609" w:type="dxa"/>
            <w:tcBorders>
              <w:top w:val="single" w:sz="4" w:space="0" w:color="auto"/>
              <w:left w:val="single" w:sz="4" w:space="0" w:color="auto"/>
              <w:bottom w:val="single" w:sz="4" w:space="0" w:color="auto"/>
              <w:right w:val="single" w:sz="4" w:space="0" w:color="auto"/>
            </w:tcBorders>
          </w:tcPr>
          <w:p w14:paraId="423CCD05" w14:textId="77777777" w:rsidR="00A70F3F" w:rsidRDefault="00E10A63">
            <w:pPr>
              <w:numPr>
                <w:ilvl w:val="0"/>
                <w:numId w:val="112"/>
              </w:numPr>
              <w:rPr>
                <w:sz w:val="22"/>
                <w:szCs w:val="22"/>
              </w:rPr>
            </w:pPr>
            <w:r>
              <w:rPr>
                <w:sz w:val="22"/>
                <w:szCs w:val="22"/>
              </w:rPr>
              <w:t xml:space="preserve">Require housing receiving assistance for repair of substantial damage, or substantial improvements (as defined at 24 CFR 55.2(b)(10)) in a 100-year (or 1 percent annual chance) floodplain to be elevated with the lowest floor, including the basement, at least two feet above the base flood elevation? </w:t>
            </w:r>
          </w:p>
          <w:p w14:paraId="423CCD06" w14:textId="77777777" w:rsidR="00A70F3F" w:rsidRDefault="00A70F3F">
            <w:pPr>
              <w:rPr>
                <w:sz w:val="22"/>
                <w:szCs w:val="22"/>
              </w:rPr>
            </w:pPr>
          </w:p>
        </w:tc>
        <w:tc>
          <w:tcPr>
            <w:tcW w:w="129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A70F3F" w14:paraId="423CCD0A" w14:textId="77777777">
              <w:trPr>
                <w:trHeight w:val="170"/>
              </w:trPr>
              <w:tc>
                <w:tcPr>
                  <w:tcW w:w="425" w:type="dxa"/>
                </w:tcPr>
                <w:p w14:paraId="423CCD07"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08"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09"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0E" w14:textId="77777777">
              <w:trPr>
                <w:trHeight w:val="225"/>
              </w:trPr>
              <w:tc>
                <w:tcPr>
                  <w:tcW w:w="425" w:type="dxa"/>
                </w:tcPr>
                <w:p w14:paraId="423CCD0B" w14:textId="77777777" w:rsidR="00A70F3F" w:rsidRDefault="00E10A63">
                  <w:pPr>
                    <w:rPr>
                      <w:b/>
                      <w:bCs/>
                      <w:sz w:val="22"/>
                      <w:szCs w:val="22"/>
                    </w:rPr>
                  </w:pPr>
                  <w:r>
                    <w:rPr>
                      <w:b/>
                      <w:bCs/>
                      <w:sz w:val="22"/>
                      <w:szCs w:val="22"/>
                    </w:rPr>
                    <w:t>Yes</w:t>
                  </w:r>
                </w:p>
              </w:tc>
              <w:tc>
                <w:tcPr>
                  <w:tcW w:w="576" w:type="dxa"/>
                </w:tcPr>
                <w:p w14:paraId="423CCD0C" w14:textId="77777777" w:rsidR="00A70F3F" w:rsidRDefault="00E10A63">
                  <w:pPr>
                    <w:rPr>
                      <w:b/>
                      <w:bCs/>
                      <w:sz w:val="22"/>
                      <w:szCs w:val="22"/>
                    </w:rPr>
                  </w:pPr>
                  <w:r>
                    <w:rPr>
                      <w:b/>
                      <w:bCs/>
                      <w:sz w:val="22"/>
                      <w:szCs w:val="22"/>
                    </w:rPr>
                    <w:t>No</w:t>
                  </w:r>
                </w:p>
              </w:tc>
              <w:tc>
                <w:tcPr>
                  <w:tcW w:w="606" w:type="dxa"/>
                </w:tcPr>
                <w:p w14:paraId="423CCD0D" w14:textId="77777777" w:rsidR="00A70F3F" w:rsidRDefault="00E10A63">
                  <w:pPr>
                    <w:rPr>
                      <w:b/>
                      <w:bCs/>
                      <w:sz w:val="22"/>
                      <w:szCs w:val="22"/>
                    </w:rPr>
                  </w:pPr>
                  <w:r>
                    <w:rPr>
                      <w:b/>
                      <w:bCs/>
                      <w:sz w:val="22"/>
                      <w:szCs w:val="22"/>
                    </w:rPr>
                    <w:t>N/A</w:t>
                  </w:r>
                </w:p>
              </w:tc>
            </w:tr>
          </w:tbl>
          <w:p w14:paraId="423CCD0F" w14:textId="77777777" w:rsidR="00A70F3F" w:rsidRDefault="00A70F3F">
            <w:pPr>
              <w:rPr>
                <w:sz w:val="22"/>
                <w:szCs w:val="22"/>
              </w:rPr>
            </w:pPr>
          </w:p>
        </w:tc>
      </w:tr>
      <w:tr w:rsidR="00A70F3F" w14:paraId="423CCD1D" w14:textId="77777777">
        <w:trPr>
          <w:trHeight w:val="773"/>
        </w:trPr>
        <w:tc>
          <w:tcPr>
            <w:tcW w:w="540" w:type="dxa"/>
            <w:vMerge/>
            <w:tcBorders>
              <w:left w:val="nil"/>
              <w:bottom w:val="nil"/>
              <w:right w:val="single" w:sz="4" w:space="0" w:color="auto"/>
            </w:tcBorders>
          </w:tcPr>
          <w:p w14:paraId="423CCD11" w14:textId="77777777" w:rsidR="00A70F3F" w:rsidRDefault="00A70F3F">
            <w:pPr>
              <w:rPr>
                <w:sz w:val="22"/>
                <w:szCs w:val="22"/>
              </w:rPr>
            </w:pPr>
          </w:p>
        </w:tc>
        <w:tc>
          <w:tcPr>
            <w:tcW w:w="7609" w:type="dxa"/>
            <w:tcBorders>
              <w:left w:val="single" w:sz="4" w:space="0" w:color="auto"/>
              <w:bottom w:val="single" w:sz="4" w:space="0" w:color="auto"/>
            </w:tcBorders>
          </w:tcPr>
          <w:p w14:paraId="423CCD12" w14:textId="77777777" w:rsidR="00A70F3F" w:rsidRDefault="00E10A63">
            <w:pPr>
              <w:numPr>
                <w:ilvl w:val="0"/>
                <w:numId w:val="112"/>
              </w:numPr>
              <w:rPr>
                <w:sz w:val="22"/>
                <w:szCs w:val="22"/>
              </w:rPr>
            </w:pPr>
            <w:r>
              <w:rPr>
                <w:sz w:val="22"/>
                <w:szCs w:val="22"/>
              </w:rPr>
              <w:t>Require all mixed-use structures receiving assistance for repair of substantial damage, or substantial improvements (as defined at 24 CFR 55.2(b)(10)) with no dwelling units and no residents below two feet above base flood elevation, to be elevated or floodproofed, in accordance with FEMA floodproofing standards at 44 CFR 60.3(c)(3)(ii) or successor standard, up to at least two feet above base flood elevation?</w:t>
            </w:r>
          </w:p>
          <w:p w14:paraId="423CCD13" w14:textId="77777777" w:rsidR="00A70F3F" w:rsidRDefault="00A70F3F">
            <w:pPr>
              <w:rPr>
                <w:sz w:val="22"/>
                <w:szCs w:val="22"/>
              </w:rPr>
            </w:pPr>
          </w:p>
        </w:tc>
        <w:tc>
          <w:tcPr>
            <w:tcW w:w="12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A70F3F" w14:paraId="423CCD17" w14:textId="77777777">
              <w:trPr>
                <w:trHeight w:val="170"/>
              </w:trPr>
              <w:tc>
                <w:tcPr>
                  <w:tcW w:w="425" w:type="dxa"/>
                </w:tcPr>
                <w:p w14:paraId="423CCD14"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15"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16"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1B" w14:textId="77777777">
              <w:trPr>
                <w:trHeight w:val="225"/>
              </w:trPr>
              <w:tc>
                <w:tcPr>
                  <w:tcW w:w="425" w:type="dxa"/>
                </w:tcPr>
                <w:p w14:paraId="423CCD18" w14:textId="77777777" w:rsidR="00A70F3F" w:rsidRDefault="00E10A63">
                  <w:pPr>
                    <w:rPr>
                      <w:b/>
                      <w:bCs/>
                      <w:sz w:val="22"/>
                      <w:szCs w:val="22"/>
                    </w:rPr>
                  </w:pPr>
                  <w:r>
                    <w:rPr>
                      <w:b/>
                      <w:bCs/>
                      <w:sz w:val="22"/>
                      <w:szCs w:val="22"/>
                    </w:rPr>
                    <w:t>Yes</w:t>
                  </w:r>
                </w:p>
              </w:tc>
              <w:tc>
                <w:tcPr>
                  <w:tcW w:w="576" w:type="dxa"/>
                </w:tcPr>
                <w:p w14:paraId="423CCD19" w14:textId="77777777" w:rsidR="00A70F3F" w:rsidRDefault="00E10A63">
                  <w:pPr>
                    <w:rPr>
                      <w:b/>
                      <w:bCs/>
                      <w:sz w:val="22"/>
                      <w:szCs w:val="22"/>
                    </w:rPr>
                  </w:pPr>
                  <w:r>
                    <w:rPr>
                      <w:b/>
                      <w:bCs/>
                      <w:sz w:val="22"/>
                      <w:szCs w:val="22"/>
                    </w:rPr>
                    <w:t>No</w:t>
                  </w:r>
                </w:p>
              </w:tc>
              <w:tc>
                <w:tcPr>
                  <w:tcW w:w="606" w:type="dxa"/>
                </w:tcPr>
                <w:p w14:paraId="423CCD1A" w14:textId="77777777" w:rsidR="00A70F3F" w:rsidRDefault="00E10A63">
                  <w:pPr>
                    <w:rPr>
                      <w:b/>
                      <w:bCs/>
                      <w:sz w:val="22"/>
                      <w:szCs w:val="22"/>
                    </w:rPr>
                  </w:pPr>
                  <w:r>
                    <w:rPr>
                      <w:b/>
                      <w:bCs/>
                      <w:sz w:val="22"/>
                      <w:szCs w:val="22"/>
                    </w:rPr>
                    <w:t>N/A</w:t>
                  </w:r>
                </w:p>
              </w:tc>
            </w:tr>
          </w:tbl>
          <w:p w14:paraId="423CCD1C" w14:textId="77777777" w:rsidR="00A70F3F" w:rsidRDefault="00A70F3F">
            <w:pPr>
              <w:rPr>
                <w:sz w:val="22"/>
                <w:szCs w:val="22"/>
              </w:rPr>
            </w:pPr>
          </w:p>
        </w:tc>
      </w:tr>
      <w:tr w:rsidR="00A70F3F" w14:paraId="423CCD2A" w14:textId="77777777">
        <w:trPr>
          <w:trHeight w:val="773"/>
        </w:trPr>
        <w:tc>
          <w:tcPr>
            <w:tcW w:w="540" w:type="dxa"/>
            <w:vMerge/>
            <w:tcBorders>
              <w:left w:val="nil"/>
              <w:bottom w:val="nil"/>
              <w:right w:val="single" w:sz="4" w:space="0" w:color="auto"/>
            </w:tcBorders>
          </w:tcPr>
          <w:p w14:paraId="423CCD1E" w14:textId="77777777" w:rsidR="00A70F3F" w:rsidRDefault="00A70F3F">
            <w:pPr>
              <w:rPr>
                <w:sz w:val="22"/>
                <w:szCs w:val="22"/>
              </w:rPr>
            </w:pPr>
          </w:p>
        </w:tc>
        <w:tc>
          <w:tcPr>
            <w:tcW w:w="7609" w:type="dxa"/>
            <w:tcBorders>
              <w:left w:val="single" w:sz="4" w:space="0" w:color="auto"/>
              <w:bottom w:val="single" w:sz="4" w:space="0" w:color="auto"/>
            </w:tcBorders>
          </w:tcPr>
          <w:p w14:paraId="423CCD1F" w14:textId="77777777" w:rsidR="00A70F3F" w:rsidRDefault="00E10A63">
            <w:pPr>
              <w:numPr>
                <w:ilvl w:val="0"/>
                <w:numId w:val="112"/>
              </w:numPr>
              <w:rPr>
                <w:sz w:val="22"/>
                <w:szCs w:val="22"/>
              </w:rPr>
            </w:pPr>
            <w:r>
              <w:rPr>
                <w:sz w:val="22"/>
                <w:szCs w:val="22"/>
              </w:rPr>
              <w:t>Require housing receiving assistance for repair of substantial damage, or substantial improvements (as defined at 24 CFR 55.2(b)(10)) to follow applicable State, local, and tribal codes and standards for floodplain management requirements that exceed the elevation and floodproofing standards in questions c. and d., including elevation, setbacks, and cumulative substantial damage requirements?</w:t>
            </w:r>
          </w:p>
          <w:p w14:paraId="423CCD20" w14:textId="77777777" w:rsidR="00A70F3F" w:rsidRDefault="00A70F3F">
            <w:pPr>
              <w:rPr>
                <w:sz w:val="22"/>
                <w:szCs w:val="22"/>
              </w:rPr>
            </w:pPr>
          </w:p>
        </w:tc>
        <w:tc>
          <w:tcPr>
            <w:tcW w:w="12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A70F3F" w14:paraId="423CCD24" w14:textId="77777777">
              <w:trPr>
                <w:trHeight w:val="170"/>
              </w:trPr>
              <w:tc>
                <w:tcPr>
                  <w:tcW w:w="425" w:type="dxa"/>
                </w:tcPr>
                <w:p w14:paraId="423CCD21"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22" w14:textId="77777777" w:rsidR="00A70F3F" w:rsidRDefault="00E10A63">
                  <w:pP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23" w14:textId="77777777" w:rsidR="00A70F3F" w:rsidRDefault="00E10A63">
                  <w:pP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28" w14:textId="77777777">
              <w:trPr>
                <w:trHeight w:val="225"/>
              </w:trPr>
              <w:tc>
                <w:tcPr>
                  <w:tcW w:w="425" w:type="dxa"/>
                </w:tcPr>
                <w:p w14:paraId="423CCD25" w14:textId="77777777" w:rsidR="00A70F3F" w:rsidRDefault="00E10A63">
                  <w:pPr>
                    <w:rPr>
                      <w:b/>
                      <w:bCs/>
                      <w:sz w:val="22"/>
                      <w:szCs w:val="22"/>
                    </w:rPr>
                  </w:pPr>
                  <w:r>
                    <w:rPr>
                      <w:b/>
                      <w:bCs/>
                      <w:sz w:val="22"/>
                      <w:szCs w:val="22"/>
                    </w:rPr>
                    <w:t>Yes</w:t>
                  </w:r>
                </w:p>
              </w:tc>
              <w:tc>
                <w:tcPr>
                  <w:tcW w:w="576" w:type="dxa"/>
                </w:tcPr>
                <w:p w14:paraId="423CCD26" w14:textId="77777777" w:rsidR="00A70F3F" w:rsidRDefault="00E10A63">
                  <w:pPr>
                    <w:rPr>
                      <w:b/>
                      <w:bCs/>
                      <w:sz w:val="22"/>
                      <w:szCs w:val="22"/>
                    </w:rPr>
                  </w:pPr>
                  <w:r>
                    <w:rPr>
                      <w:b/>
                      <w:bCs/>
                      <w:sz w:val="22"/>
                      <w:szCs w:val="22"/>
                    </w:rPr>
                    <w:t>No</w:t>
                  </w:r>
                </w:p>
              </w:tc>
              <w:tc>
                <w:tcPr>
                  <w:tcW w:w="606" w:type="dxa"/>
                </w:tcPr>
                <w:p w14:paraId="423CCD27" w14:textId="77777777" w:rsidR="00A70F3F" w:rsidRDefault="00E10A63">
                  <w:pPr>
                    <w:rPr>
                      <w:b/>
                      <w:bCs/>
                      <w:sz w:val="22"/>
                      <w:szCs w:val="22"/>
                    </w:rPr>
                  </w:pPr>
                  <w:r>
                    <w:rPr>
                      <w:b/>
                      <w:bCs/>
                      <w:sz w:val="22"/>
                      <w:szCs w:val="22"/>
                    </w:rPr>
                    <w:t>N/A</w:t>
                  </w:r>
                </w:p>
              </w:tc>
            </w:tr>
          </w:tbl>
          <w:p w14:paraId="423CCD29" w14:textId="77777777" w:rsidR="00A70F3F" w:rsidRDefault="00A70F3F">
            <w:pPr>
              <w:rPr>
                <w:sz w:val="22"/>
                <w:szCs w:val="22"/>
              </w:rPr>
            </w:pPr>
          </w:p>
        </w:tc>
      </w:tr>
      <w:tr w:rsidR="00A70F3F" w14:paraId="423CCD2F" w14:textId="77777777">
        <w:trPr>
          <w:cantSplit/>
        </w:trPr>
        <w:tc>
          <w:tcPr>
            <w:tcW w:w="540" w:type="dxa"/>
            <w:vMerge/>
            <w:tcBorders>
              <w:left w:val="nil"/>
              <w:bottom w:val="nil"/>
              <w:right w:val="single" w:sz="4" w:space="0" w:color="auto"/>
            </w:tcBorders>
          </w:tcPr>
          <w:p w14:paraId="423CCD2B"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D2C" w14:textId="77777777" w:rsidR="00A70F3F" w:rsidRDefault="00E10A63">
            <w:pPr>
              <w:rPr>
                <w:b/>
                <w:bCs/>
                <w:sz w:val="22"/>
                <w:szCs w:val="22"/>
              </w:rPr>
            </w:pPr>
            <w:r>
              <w:rPr>
                <w:b/>
                <w:bCs/>
                <w:sz w:val="22"/>
                <w:szCs w:val="22"/>
              </w:rPr>
              <w:t>Describe Basis for Conclusion:</w:t>
            </w:r>
          </w:p>
          <w:p w14:paraId="423CCD2D" w14:textId="77777777" w:rsidR="00A70F3F" w:rsidRDefault="00E10A63">
            <w:pPr>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p w14:paraId="423CCD2E" w14:textId="77777777" w:rsidR="00A70F3F" w:rsidRDefault="00A70F3F">
            <w:pPr>
              <w:rPr>
                <w:sz w:val="22"/>
                <w:szCs w:val="22"/>
              </w:rPr>
            </w:pPr>
          </w:p>
        </w:tc>
      </w:tr>
    </w:tbl>
    <w:p w14:paraId="423CCD30" w14:textId="77777777" w:rsidR="00A70F3F" w:rsidRDefault="00A70F3F">
      <w:pPr>
        <w:pStyle w:val="Header"/>
        <w:tabs>
          <w:tab w:val="clear" w:pos="864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68"/>
        <w:gridCol w:w="1337"/>
      </w:tblGrid>
      <w:tr w:rsidR="00A70F3F" w14:paraId="423CCD42" w14:textId="77777777">
        <w:trPr>
          <w:trHeight w:val="773"/>
        </w:trPr>
        <w:tc>
          <w:tcPr>
            <w:tcW w:w="540" w:type="dxa"/>
            <w:vMerge w:val="restart"/>
            <w:tcBorders>
              <w:top w:val="nil"/>
              <w:left w:val="nil"/>
              <w:bottom w:val="nil"/>
              <w:right w:val="single" w:sz="4" w:space="0" w:color="auto"/>
            </w:tcBorders>
          </w:tcPr>
          <w:p w14:paraId="423CCD31" w14:textId="77777777" w:rsidR="00A70F3F" w:rsidRDefault="00A70F3F">
            <w:pPr>
              <w:pStyle w:val="ListParagraph"/>
              <w:numPr>
                <w:ilvl w:val="0"/>
                <w:numId w:val="97"/>
              </w:numPr>
            </w:pPr>
          </w:p>
        </w:tc>
        <w:tc>
          <w:tcPr>
            <w:tcW w:w="7568" w:type="dxa"/>
            <w:tcBorders>
              <w:top w:val="single" w:sz="4" w:space="0" w:color="auto"/>
              <w:left w:val="single" w:sz="4" w:space="0" w:color="auto"/>
              <w:bottom w:val="single" w:sz="4" w:space="0" w:color="auto"/>
              <w:right w:val="single" w:sz="4" w:space="0" w:color="auto"/>
            </w:tcBorders>
          </w:tcPr>
          <w:p w14:paraId="423CCD32" w14:textId="77777777" w:rsidR="00A70F3F" w:rsidRDefault="00E10A63">
            <w:pPr>
              <w:ind w:left="173"/>
              <w:rPr>
                <w:sz w:val="22"/>
                <w:szCs w:val="22"/>
              </w:rPr>
            </w:pPr>
            <w:r>
              <w:rPr>
                <w:sz w:val="22"/>
                <w:szCs w:val="22"/>
              </w:rPr>
              <w:t>In regard to rehabilitation or reconstruction assistance in a floodplain, do the activity files document that the grantee did not provide assistance for the rehabilitation or reconstruction of a house, where:</w:t>
            </w:r>
          </w:p>
          <w:p w14:paraId="423CCD33" w14:textId="77777777" w:rsidR="00A70F3F" w:rsidRDefault="00A70F3F">
            <w:pPr>
              <w:ind w:left="720"/>
              <w:rPr>
                <w:sz w:val="22"/>
                <w:szCs w:val="22"/>
              </w:rPr>
            </w:pPr>
          </w:p>
          <w:p w14:paraId="423CCD34" w14:textId="3E1F142C" w:rsidR="00A70F3F" w:rsidRDefault="00E10A63">
            <w:pPr>
              <w:numPr>
                <w:ilvl w:val="0"/>
                <w:numId w:val="116"/>
              </w:numPr>
              <w:rPr>
                <w:sz w:val="22"/>
                <w:szCs w:val="22"/>
              </w:rPr>
            </w:pPr>
            <w:r>
              <w:rPr>
                <w:sz w:val="22"/>
                <w:szCs w:val="22"/>
              </w:rPr>
              <w:t>the combined household income is greater than 120</w:t>
            </w:r>
            <w:r w:rsidR="002745FC">
              <w:rPr>
                <w:sz w:val="22"/>
                <w:szCs w:val="22"/>
              </w:rPr>
              <w:t xml:space="preserve"> percent </w:t>
            </w:r>
            <w:r>
              <w:rPr>
                <w:sz w:val="22"/>
                <w:szCs w:val="22"/>
              </w:rPr>
              <w:t xml:space="preserve">AMI or the national median, </w:t>
            </w:r>
          </w:p>
          <w:p w14:paraId="423CCD35" w14:textId="77777777" w:rsidR="00A70F3F" w:rsidRDefault="00E10A63">
            <w:pPr>
              <w:numPr>
                <w:ilvl w:val="0"/>
                <w:numId w:val="116"/>
              </w:numPr>
              <w:rPr>
                <w:sz w:val="22"/>
                <w:szCs w:val="22"/>
              </w:rPr>
            </w:pPr>
            <w:r>
              <w:rPr>
                <w:sz w:val="22"/>
                <w:szCs w:val="22"/>
              </w:rPr>
              <w:t>the property was located in a floodplain at the time of the disaster, and</w:t>
            </w:r>
          </w:p>
          <w:p w14:paraId="423CCD36" w14:textId="77777777" w:rsidR="00A70F3F" w:rsidRDefault="00E10A63">
            <w:pPr>
              <w:numPr>
                <w:ilvl w:val="0"/>
                <w:numId w:val="116"/>
              </w:numPr>
              <w:rPr>
                <w:sz w:val="22"/>
                <w:szCs w:val="22"/>
              </w:rPr>
            </w:pPr>
            <w:r>
              <w:rPr>
                <w:sz w:val="22"/>
                <w:szCs w:val="22"/>
              </w:rPr>
              <w:t>the property owner did not maintain flood insurance on the damaged property?</w:t>
            </w:r>
          </w:p>
          <w:p w14:paraId="423CCD37" w14:textId="77777777" w:rsidR="00A70F3F" w:rsidRDefault="00A70F3F">
            <w:pPr>
              <w:ind w:left="720"/>
              <w:rPr>
                <w:sz w:val="22"/>
                <w:szCs w:val="22"/>
              </w:rPr>
            </w:pPr>
          </w:p>
          <w:p w14:paraId="423CCD38" w14:textId="77777777" w:rsidR="00A70F3F" w:rsidRDefault="00E10A63">
            <w:pPr>
              <w:rPr>
                <w:sz w:val="22"/>
                <w:szCs w:val="22"/>
              </w:rPr>
            </w:pPr>
            <w:r>
              <w:rPr>
                <w:sz w:val="22"/>
                <w:szCs w:val="22"/>
              </w:rPr>
              <w:t>[84 FR 45867 and 86 FR 566]</w:t>
            </w:r>
          </w:p>
        </w:tc>
        <w:tc>
          <w:tcPr>
            <w:tcW w:w="133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8"/>
              <w:gridCol w:w="436"/>
              <w:gridCol w:w="503"/>
            </w:tblGrid>
            <w:tr w:rsidR="00A70F3F" w14:paraId="423CCD3C" w14:textId="77777777">
              <w:trPr>
                <w:trHeight w:val="170"/>
              </w:trPr>
              <w:tc>
                <w:tcPr>
                  <w:tcW w:w="425" w:type="dxa"/>
                </w:tcPr>
                <w:p w14:paraId="423CCD3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3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3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40" w14:textId="77777777">
              <w:trPr>
                <w:trHeight w:val="225"/>
              </w:trPr>
              <w:tc>
                <w:tcPr>
                  <w:tcW w:w="425" w:type="dxa"/>
                </w:tcPr>
                <w:p w14:paraId="423CCD3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D3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D3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D41"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D47" w14:textId="77777777">
        <w:trPr>
          <w:cantSplit/>
        </w:trPr>
        <w:tc>
          <w:tcPr>
            <w:tcW w:w="540" w:type="dxa"/>
            <w:vMerge/>
            <w:tcBorders>
              <w:left w:val="nil"/>
              <w:bottom w:val="nil"/>
              <w:right w:val="single" w:sz="4" w:space="0" w:color="auto"/>
            </w:tcBorders>
          </w:tcPr>
          <w:p w14:paraId="423CCD43"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05" w:type="dxa"/>
            <w:gridSpan w:val="2"/>
            <w:tcBorders>
              <w:left w:val="single" w:sz="4" w:space="0" w:color="auto"/>
              <w:bottom w:val="single" w:sz="4" w:space="0" w:color="auto"/>
            </w:tcBorders>
          </w:tcPr>
          <w:p w14:paraId="423CCD44"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D4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D46"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D48" w14:textId="77777777" w:rsidR="00A70F3F" w:rsidRDefault="00A70F3F">
      <w:pPr>
        <w:pStyle w:val="Header"/>
        <w:tabs>
          <w:tab w:val="clear" w:pos="8640"/>
        </w:tabs>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05"/>
        <w:gridCol w:w="1300"/>
      </w:tblGrid>
      <w:tr w:rsidR="00A70F3F" w14:paraId="423CCD4E" w14:textId="77777777" w:rsidTr="00442840">
        <w:trPr>
          <w:cantSplit/>
          <w:trHeight w:val="467"/>
        </w:trPr>
        <w:tc>
          <w:tcPr>
            <w:tcW w:w="540" w:type="dxa"/>
            <w:vMerge w:val="restart"/>
            <w:tcBorders>
              <w:top w:val="nil"/>
              <w:left w:val="nil"/>
              <w:bottom w:val="nil"/>
              <w:right w:val="single" w:sz="4" w:space="0" w:color="auto"/>
            </w:tcBorders>
          </w:tcPr>
          <w:p w14:paraId="423CCD49" w14:textId="77777777" w:rsidR="00A70F3F" w:rsidRDefault="00A70F3F">
            <w:pPr>
              <w:pStyle w:val="ListParagraph"/>
              <w:numPr>
                <w:ilvl w:val="0"/>
                <w:numId w:val="97"/>
              </w:numPr>
            </w:pPr>
          </w:p>
        </w:tc>
        <w:tc>
          <w:tcPr>
            <w:tcW w:w="8905" w:type="dxa"/>
            <w:gridSpan w:val="2"/>
            <w:tcBorders>
              <w:left w:val="single" w:sz="4" w:space="0" w:color="auto"/>
              <w:bottom w:val="single" w:sz="4" w:space="0" w:color="auto"/>
            </w:tcBorders>
          </w:tcPr>
          <w:p w14:paraId="423CCD4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rPr>
                <w:bCs/>
                <w:i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iCs/>
                <w:noProof/>
                <w:sz w:val="22"/>
                <w:szCs w:val="22"/>
              </w:rPr>
              <w:t>, do the activity files document:</w:t>
            </w:r>
          </w:p>
          <w:p w14:paraId="423CCD4B"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bCs/>
                <w:iCs/>
                <w:noProof/>
                <w:sz w:val="22"/>
                <w:szCs w:val="22"/>
              </w:rPr>
            </w:pPr>
          </w:p>
          <w:p w14:paraId="423CCD4C" w14:textId="77777777" w:rsidR="00A70F3F" w:rsidRDefault="00E10A63">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If any of the answers below is “no,” the reviewer should consult with its regional HUD Environmental Officer to determine the need for a program review and/or monitoring.</w:t>
            </w:r>
          </w:p>
          <w:p w14:paraId="423CCD4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tc>
      </w:tr>
      <w:tr w:rsidR="00A70F3F" w14:paraId="423CCD63" w14:textId="77777777" w:rsidTr="00442840">
        <w:trPr>
          <w:trHeight w:val="773"/>
        </w:trPr>
        <w:tc>
          <w:tcPr>
            <w:tcW w:w="540" w:type="dxa"/>
            <w:vMerge/>
            <w:tcBorders>
              <w:top w:val="nil"/>
              <w:left w:val="nil"/>
              <w:bottom w:val="nil"/>
              <w:right w:val="single" w:sz="4" w:space="0" w:color="auto"/>
            </w:tcBorders>
          </w:tcPr>
          <w:p w14:paraId="423CCD4F" w14:textId="77777777" w:rsidR="00A70F3F" w:rsidRDefault="00A70F3F">
            <w:pPr>
              <w:rPr>
                <w:sz w:val="22"/>
                <w:szCs w:val="22"/>
              </w:rPr>
            </w:pPr>
          </w:p>
        </w:tc>
        <w:tc>
          <w:tcPr>
            <w:tcW w:w="7605" w:type="dxa"/>
            <w:tcBorders>
              <w:top w:val="single" w:sz="4" w:space="0" w:color="auto"/>
              <w:left w:val="single" w:sz="4" w:space="0" w:color="auto"/>
              <w:bottom w:val="single" w:sz="4" w:space="0" w:color="auto"/>
              <w:right w:val="single" w:sz="4" w:space="0" w:color="auto"/>
            </w:tcBorders>
          </w:tcPr>
          <w:p w14:paraId="423CCD50" w14:textId="77777777" w:rsidR="00A70F3F" w:rsidRDefault="00E10A63">
            <w:pPr>
              <w:pStyle w:val="ListParagraph"/>
              <w:numPr>
                <w:ilvl w:val="0"/>
                <w:numId w:val="115"/>
              </w:numPr>
              <w:spacing w:line="240" w:lineRule="auto"/>
              <w:rPr>
                <w:rFonts w:ascii="Times New Roman" w:hAnsi="Times New Roman"/>
              </w:rPr>
            </w:pPr>
            <w:r>
              <w:rPr>
                <w:rFonts w:ascii="Times New Roman" w:hAnsi="Times New Roman"/>
              </w:rPr>
              <w:t>That housing receiving assistance for repair of substantial damage, or substantial improvements (as defined at 24 CFR 55.2(b)(10)) within a 100-year (or 1 percent annual chance) floodplain:</w:t>
            </w:r>
          </w:p>
          <w:p w14:paraId="423CCD51" w14:textId="77777777" w:rsidR="00A70F3F" w:rsidRDefault="00E10A63">
            <w:pPr>
              <w:ind w:left="720"/>
              <w:rPr>
                <w:sz w:val="22"/>
                <w:szCs w:val="22"/>
              </w:rPr>
            </w:pPr>
            <w:r>
              <w:rPr>
                <w:b/>
                <w:bCs/>
                <w:sz w:val="22"/>
                <w:szCs w:val="22"/>
              </w:rPr>
              <w:t>NOTE</w:t>
            </w:r>
            <w:r>
              <w:rPr>
                <w:sz w:val="22"/>
                <w:szCs w:val="22"/>
              </w:rPr>
              <w:t>: If the housing is in a mixed-use development, the reviewer should select “N/A” and answer b. below.</w:t>
            </w:r>
          </w:p>
          <w:p w14:paraId="423CCD52" w14:textId="77777777" w:rsidR="00A70F3F" w:rsidRDefault="00A70F3F">
            <w:pPr>
              <w:pStyle w:val="ListParagraph"/>
              <w:spacing w:line="240" w:lineRule="auto"/>
              <w:rPr>
                <w:rFonts w:ascii="Times New Roman" w:hAnsi="Times New Roman"/>
              </w:rPr>
            </w:pPr>
          </w:p>
          <w:p w14:paraId="423CCD53" w14:textId="77777777" w:rsidR="00A70F3F" w:rsidRDefault="00E10A63">
            <w:pPr>
              <w:numPr>
                <w:ilvl w:val="0"/>
                <w:numId w:val="114"/>
              </w:numPr>
              <w:spacing w:after="200"/>
              <w:contextualSpacing/>
              <w:rPr>
                <w:rFonts w:eastAsia="Calibri"/>
                <w:sz w:val="22"/>
                <w:szCs w:val="22"/>
              </w:rPr>
            </w:pPr>
            <w:r>
              <w:rPr>
                <w:rFonts w:eastAsia="Calibri"/>
                <w:sz w:val="22"/>
                <w:szCs w:val="22"/>
              </w:rPr>
              <w:t>Is elevated with the lowest floor, including the basement, at least two feet above the base flood elevation?</w:t>
            </w:r>
          </w:p>
          <w:p w14:paraId="423CCD54" w14:textId="77777777" w:rsidR="00A70F3F" w:rsidRDefault="00A70F3F">
            <w:pPr>
              <w:ind w:left="360"/>
              <w:rPr>
                <w:sz w:val="22"/>
                <w:szCs w:val="22"/>
              </w:rPr>
            </w:pPr>
          </w:p>
          <w:p w14:paraId="423CCD55" w14:textId="77777777" w:rsidR="00A70F3F" w:rsidRDefault="00E10A63">
            <w:pPr>
              <w:ind w:left="360"/>
              <w:jc w:val="center"/>
              <w:rPr>
                <w:b/>
                <w:bCs/>
                <w:sz w:val="22"/>
                <w:szCs w:val="22"/>
              </w:rPr>
            </w:pPr>
            <w:r>
              <w:rPr>
                <w:b/>
                <w:bCs/>
                <w:sz w:val="22"/>
                <w:szCs w:val="22"/>
              </w:rPr>
              <w:t>OR</w:t>
            </w:r>
          </w:p>
          <w:p w14:paraId="423CCD56" w14:textId="77777777" w:rsidR="00A70F3F" w:rsidRDefault="00A70F3F">
            <w:pPr>
              <w:ind w:left="360"/>
              <w:rPr>
                <w:sz w:val="22"/>
                <w:szCs w:val="22"/>
              </w:rPr>
            </w:pPr>
          </w:p>
          <w:p w14:paraId="423CCD57" w14:textId="77777777" w:rsidR="00A70F3F" w:rsidRDefault="00E10A63">
            <w:pPr>
              <w:numPr>
                <w:ilvl w:val="0"/>
                <w:numId w:val="114"/>
              </w:numPr>
              <w:contextualSpacing/>
              <w:rPr>
                <w:rFonts w:eastAsia="Calibri"/>
                <w:sz w:val="22"/>
                <w:szCs w:val="22"/>
              </w:rPr>
            </w:pPr>
            <w:r>
              <w:rPr>
                <w:rFonts w:eastAsia="Calibri"/>
                <w:sz w:val="22"/>
                <w:szCs w:val="22"/>
              </w:rPr>
              <w:t>Meets the design flood elevation standards of ASCE–24 and results in an elevation higher than two feet above base flood elevation?</w:t>
            </w:r>
          </w:p>
          <w:p w14:paraId="423CCD58" w14:textId="77777777" w:rsidR="00A70F3F" w:rsidRDefault="00A70F3F">
            <w:pPr>
              <w:ind w:left="360"/>
              <w:rPr>
                <w:sz w:val="22"/>
                <w:szCs w:val="22"/>
              </w:rPr>
            </w:pPr>
          </w:p>
          <w:p w14:paraId="423CCD59" w14:textId="77777777" w:rsidR="00A70F3F" w:rsidRDefault="00E10A63">
            <w:pPr>
              <w:rPr>
                <w:sz w:val="22"/>
                <w:szCs w:val="22"/>
              </w:rPr>
            </w:pPr>
            <w:r>
              <w:rPr>
                <w:rFonts w:eastAsia="Calibri"/>
                <w:sz w:val="22"/>
                <w:szCs w:val="22"/>
              </w:rPr>
              <w:t>[</w:t>
            </w:r>
            <w:r>
              <w:rPr>
                <w:sz w:val="22"/>
                <w:szCs w:val="22"/>
              </w:rPr>
              <w:t>84 FR 45864 and 86 FR 566]</w:t>
            </w: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D5D" w14:textId="77777777">
              <w:trPr>
                <w:trHeight w:val="170"/>
              </w:trPr>
              <w:tc>
                <w:tcPr>
                  <w:tcW w:w="425" w:type="dxa"/>
                </w:tcPr>
                <w:p w14:paraId="423CCD5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5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5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61" w14:textId="77777777">
              <w:trPr>
                <w:trHeight w:val="225"/>
              </w:trPr>
              <w:tc>
                <w:tcPr>
                  <w:tcW w:w="425" w:type="dxa"/>
                </w:tcPr>
                <w:p w14:paraId="423CCD5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D5F"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D60"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D62"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D71" w14:textId="77777777" w:rsidTr="00442840">
        <w:trPr>
          <w:trHeight w:val="2078"/>
        </w:trPr>
        <w:tc>
          <w:tcPr>
            <w:tcW w:w="540" w:type="dxa"/>
            <w:vMerge/>
            <w:tcBorders>
              <w:top w:val="nil"/>
              <w:left w:val="nil"/>
              <w:bottom w:val="nil"/>
              <w:right w:val="single" w:sz="4" w:space="0" w:color="auto"/>
            </w:tcBorders>
          </w:tcPr>
          <w:p w14:paraId="423CCD64" w14:textId="77777777" w:rsidR="00A70F3F" w:rsidRDefault="00A70F3F">
            <w:pPr>
              <w:rPr>
                <w:sz w:val="22"/>
                <w:szCs w:val="22"/>
              </w:rPr>
            </w:pPr>
          </w:p>
        </w:tc>
        <w:tc>
          <w:tcPr>
            <w:tcW w:w="7605" w:type="dxa"/>
            <w:tcBorders>
              <w:left w:val="single" w:sz="4" w:space="0" w:color="auto"/>
              <w:bottom w:val="single" w:sz="4" w:space="0" w:color="auto"/>
            </w:tcBorders>
          </w:tcPr>
          <w:p w14:paraId="423CCD65" w14:textId="77777777" w:rsidR="00A70F3F" w:rsidRDefault="00E10A63">
            <w:pPr>
              <w:pStyle w:val="ListParagraph"/>
              <w:numPr>
                <w:ilvl w:val="0"/>
                <w:numId w:val="115"/>
              </w:numPr>
              <w:spacing w:after="0" w:line="240" w:lineRule="auto"/>
              <w:rPr>
                <w:rFonts w:ascii="Times New Roman" w:hAnsi="Times New Roman"/>
              </w:rPr>
            </w:pPr>
            <w:r>
              <w:rPr>
                <w:rFonts w:ascii="Times New Roman" w:hAnsi="Times New Roman"/>
              </w:rPr>
              <w:t>That mixed-use structures receiving assistance for repair of substantial damage, or substantial improvements (as defined at 24 CFR 55.2(b)(10)) with no dwelling units and no residents below two feet above base flood elevation, are elevated or floodproofed, in accordance with FEMA floodproofing standards at 44 CFR 60.3(c)(3)(ii) or successor standard, up to at least two feet above base flood elevation?</w:t>
            </w:r>
          </w:p>
          <w:p w14:paraId="423CCD66" w14:textId="77777777" w:rsidR="00A70F3F" w:rsidRDefault="00A70F3F">
            <w:pPr>
              <w:contextualSpacing/>
              <w:rPr>
                <w:rFonts w:eastAsia="Calibri"/>
                <w:sz w:val="22"/>
                <w:szCs w:val="22"/>
              </w:rPr>
            </w:pPr>
          </w:p>
          <w:p w14:paraId="423CCD67" w14:textId="77777777" w:rsidR="00A70F3F" w:rsidRDefault="00E10A63">
            <w:pPr>
              <w:contextualSpacing/>
              <w:rPr>
                <w:rFonts w:eastAsia="Calibri"/>
                <w:sz w:val="22"/>
                <w:szCs w:val="22"/>
              </w:rPr>
            </w:pPr>
            <w:r>
              <w:rPr>
                <w:rFonts w:eastAsia="Calibri"/>
                <w:sz w:val="22"/>
                <w:szCs w:val="22"/>
              </w:rPr>
              <w:t>[84 FR 45864</w:t>
            </w:r>
            <w:r>
              <w:rPr>
                <w:sz w:val="22"/>
                <w:szCs w:val="22"/>
              </w:rPr>
              <w:t xml:space="preserve"> and 86 FR 566</w:t>
            </w:r>
            <w:r>
              <w:rPr>
                <w:rFonts w:eastAsia="Calibri"/>
                <w:sz w:val="22"/>
                <w:szCs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D6B" w14:textId="77777777">
              <w:trPr>
                <w:trHeight w:val="170"/>
              </w:trPr>
              <w:tc>
                <w:tcPr>
                  <w:tcW w:w="425" w:type="dxa"/>
                </w:tcPr>
                <w:p w14:paraId="423CCD68"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t xml:space="preserve"> </w:t>
                  </w:r>
                </w:p>
              </w:tc>
              <w:tc>
                <w:tcPr>
                  <w:tcW w:w="576" w:type="dxa"/>
                </w:tcPr>
                <w:p w14:paraId="423CCD6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6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6F" w14:textId="77777777">
              <w:trPr>
                <w:trHeight w:val="225"/>
              </w:trPr>
              <w:tc>
                <w:tcPr>
                  <w:tcW w:w="425" w:type="dxa"/>
                </w:tcPr>
                <w:p w14:paraId="423CCD6C"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D6D"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D6E"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D70"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70F3F" w14:paraId="423CCD7E" w14:textId="77777777" w:rsidTr="00442840">
        <w:trPr>
          <w:trHeight w:val="332"/>
        </w:trPr>
        <w:tc>
          <w:tcPr>
            <w:tcW w:w="540" w:type="dxa"/>
            <w:vMerge/>
            <w:tcBorders>
              <w:top w:val="nil"/>
              <w:left w:val="nil"/>
              <w:bottom w:val="nil"/>
              <w:right w:val="single" w:sz="4" w:space="0" w:color="auto"/>
            </w:tcBorders>
          </w:tcPr>
          <w:p w14:paraId="423CCD72" w14:textId="77777777" w:rsidR="00A70F3F" w:rsidRDefault="00A70F3F">
            <w:pPr>
              <w:rPr>
                <w:sz w:val="22"/>
                <w:szCs w:val="22"/>
              </w:rPr>
            </w:pPr>
          </w:p>
        </w:tc>
        <w:tc>
          <w:tcPr>
            <w:tcW w:w="7605" w:type="dxa"/>
            <w:tcBorders>
              <w:left w:val="single" w:sz="4" w:space="0" w:color="auto"/>
              <w:bottom w:val="single" w:sz="4" w:space="0" w:color="auto"/>
            </w:tcBorders>
          </w:tcPr>
          <w:p w14:paraId="423CCD73" w14:textId="77777777" w:rsidR="00A70F3F" w:rsidRDefault="00E10A63">
            <w:pPr>
              <w:pStyle w:val="ListParagraph"/>
              <w:numPr>
                <w:ilvl w:val="0"/>
                <w:numId w:val="115"/>
              </w:numPr>
              <w:spacing w:line="240" w:lineRule="auto"/>
              <w:rPr>
                <w:rFonts w:ascii="Times New Roman" w:hAnsi="Times New Roman"/>
              </w:rPr>
            </w:pPr>
            <w:r>
              <w:rPr>
                <w:rFonts w:ascii="Times New Roman" w:hAnsi="Times New Roman"/>
              </w:rPr>
              <w:t>That housing receiving assistance for repair of substantial damage, or substantial improvements (as defined at 24 CFR 55.2(b)(10)) follows State, local, and tribal codes and standards for floodplain management requirements that exceed the elevation and floodproofing standards in questions a. and/or b. including elevation, setbacks, and cumulative substantial damage requirements, if applicable?</w:t>
            </w:r>
          </w:p>
          <w:p w14:paraId="423CCD74" w14:textId="77777777" w:rsidR="00A70F3F" w:rsidRDefault="00E10A63">
            <w:pPr>
              <w:rPr>
                <w:sz w:val="22"/>
                <w:szCs w:val="22"/>
              </w:rPr>
            </w:pPr>
            <w:r>
              <w:rPr>
                <w:rFonts w:eastAsia="Calibri"/>
                <w:sz w:val="22"/>
                <w:szCs w:val="22"/>
              </w:rPr>
              <w:t>[</w:t>
            </w:r>
            <w:r>
              <w:rPr>
                <w:sz w:val="22"/>
                <w:szCs w:val="22"/>
              </w:rPr>
              <w:t>84 FR 45864 and 86 FR 566]</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70F3F" w14:paraId="423CCD78" w14:textId="77777777">
              <w:trPr>
                <w:trHeight w:val="170"/>
              </w:trPr>
              <w:tc>
                <w:tcPr>
                  <w:tcW w:w="425" w:type="dxa"/>
                </w:tcPr>
                <w:p w14:paraId="423CCD75"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76"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77"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7C" w14:textId="77777777">
              <w:trPr>
                <w:trHeight w:val="225"/>
              </w:trPr>
              <w:tc>
                <w:tcPr>
                  <w:tcW w:w="425" w:type="dxa"/>
                </w:tcPr>
                <w:p w14:paraId="423CCD79"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423CCD7A"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423CCD7B" w14:textId="77777777" w:rsidR="00A70F3F" w:rsidRDefault="00E10A63">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423CCD7D"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0F3F" w14:paraId="423CCD83" w14:textId="77777777" w:rsidTr="00442840">
        <w:trPr>
          <w:cantSplit/>
        </w:trPr>
        <w:tc>
          <w:tcPr>
            <w:tcW w:w="540" w:type="dxa"/>
            <w:vMerge/>
            <w:tcBorders>
              <w:top w:val="nil"/>
              <w:left w:val="nil"/>
              <w:bottom w:val="nil"/>
              <w:right w:val="single" w:sz="4" w:space="0" w:color="auto"/>
            </w:tcBorders>
          </w:tcPr>
          <w:p w14:paraId="423CCD7F" w14:textId="77777777" w:rsidR="00A70F3F" w:rsidRDefault="00A70F3F">
            <w:pPr>
              <w:rPr>
                <w:sz w:val="22"/>
                <w:szCs w:val="22"/>
              </w:rPr>
            </w:pPr>
          </w:p>
        </w:tc>
        <w:tc>
          <w:tcPr>
            <w:tcW w:w="8905" w:type="dxa"/>
            <w:gridSpan w:val="2"/>
            <w:tcBorders>
              <w:left w:val="single" w:sz="4" w:space="0" w:color="auto"/>
              <w:bottom w:val="single" w:sz="4" w:space="0" w:color="auto"/>
            </w:tcBorders>
          </w:tcPr>
          <w:p w14:paraId="423CCD80" w14:textId="77777777" w:rsidR="00A70F3F" w:rsidRDefault="00E10A63" w:rsidP="00442840">
            <w:pPr>
              <w:pBdr>
                <w:left w:val="single" w:sz="4" w:space="4" w:color="auto"/>
              </w:pBd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423CCD81" w14:textId="77777777" w:rsidR="00A70F3F" w:rsidRDefault="00E10A63" w:rsidP="00442840">
            <w:pPr>
              <w:pBdr>
                <w:left w:val="single" w:sz="4" w:space="4" w:color="auto"/>
              </w:pBd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423CCD82" w14:textId="77777777" w:rsidR="00A70F3F" w:rsidRDefault="00A70F3F">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23CCD84"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56"/>
        <w:gridCol w:w="1249"/>
      </w:tblGrid>
      <w:tr w:rsidR="003414C7" w14:paraId="423CCD87" w14:textId="77777777" w:rsidTr="00B85827">
        <w:trPr>
          <w:trHeight w:val="458"/>
        </w:trPr>
        <w:tc>
          <w:tcPr>
            <w:tcW w:w="450" w:type="dxa"/>
            <w:vMerge w:val="restart"/>
            <w:tcBorders>
              <w:top w:val="nil"/>
              <w:left w:val="nil"/>
              <w:bottom w:val="nil"/>
              <w:right w:val="single" w:sz="4" w:space="0" w:color="auto"/>
            </w:tcBorders>
          </w:tcPr>
          <w:p w14:paraId="423CCD85" w14:textId="77777777" w:rsidR="003414C7" w:rsidRDefault="003414C7" w:rsidP="003414C7">
            <w:pPr>
              <w:pStyle w:val="ListParagraph"/>
              <w:numPr>
                <w:ilvl w:val="0"/>
                <w:numId w:val="97"/>
              </w:numPr>
            </w:pPr>
          </w:p>
        </w:tc>
        <w:tc>
          <w:tcPr>
            <w:tcW w:w="8905" w:type="dxa"/>
            <w:gridSpan w:val="2"/>
            <w:tcBorders>
              <w:top w:val="single" w:sz="4" w:space="0" w:color="auto"/>
              <w:left w:val="single" w:sz="4" w:space="0" w:color="auto"/>
              <w:bottom w:val="single" w:sz="4" w:space="0" w:color="auto"/>
            </w:tcBorders>
          </w:tcPr>
          <w:p w14:paraId="423CCD86" w14:textId="0E2BF225"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30267DB">
              <w:rPr>
                <w:sz w:val="22"/>
                <w:szCs w:val="22"/>
              </w:rPr>
              <w:t>I</w:t>
            </w:r>
            <w:r w:rsidR="5BC11B08" w:rsidRPr="030267DB">
              <w:rPr>
                <w:sz w:val="22"/>
                <w:szCs w:val="22"/>
              </w:rPr>
              <w:t>n accordance with the Appropriations Acts,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Appropriations Acts beginning with Pub. L. 115-123 also allow such adoption where recipients supplement Federal assistance provided under section 408(c)(4) of the Stafford Act.</w:t>
            </w:r>
          </w:p>
        </w:tc>
      </w:tr>
      <w:tr w:rsidR="003414C7" w14:paraId="423CCD95" w14:textId="77777777" w:rsidTr="00B85827">
        <w:trPr>
          <w:trHeight w:val="773"/>
        </w:trPr>
        <w:tc>
          <w:tcPr>
            <w:tcW w:w="450" w:type="dxa"/>
            <w:vMerge/>
            <w:tcBorders>
              <w:top w:val="nil"/>
              <w:left w:val="nil"/>
              <w:bottom w:val="nil"/>
              <w:right w:val="single" w:sz="4" w:space="0" w:color="auto"/>
            </w:tcBorders>
          </w:tcPr>
          <w:p w14:paraId="423CCD88" w14:textId="77777777" w:rsidR="003414C7" w:rsidRDefault="003414C7" w:rsidP="003414C7">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D89" w14:textId="77777777" w:rsidR="003414C7" w:rsidRDefault="003414C7" w:rsidP="003414C7">
            <w:pPr>
              <w:pStyle w:val="Level1"/>
              <w:numPr>
                <w:ilvl w:val="0"/>
                <w:numId w:val="122"/>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makes the decision to adopt another agency’s environmental review, has the grantee notified HUD in writing of its decision? </w:t>
            </w:r>
          </w:p>
          <w:p w14:paraId="423CCD8A" w14:textId="77777777" w:rsidR="003414C7" w:rsidRDefault="003414C7" w:rsidP="003414C7">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D8B" w14:textId="77777777" w:rsidR="003414C7" w:rsidRDefault="003414C7" w:rsidP="003414C7">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3414C7" w14:paraId="423CCD8F" w14:textId="77777777">
              <w:trPr>
                <w:trHeight w:val="170"/>
              </w:trPr>
              <w:tc>
                <w:tcPr>
                  <w:tcW w:w="425" w:type="dxa"/>
                </w:tcPr>
                <w:p w14:paraId="423CCD8C"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8D"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8E"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3414C7" w14:paraId="423CCD93" w14:textId="77777777">
              <w:trPr>
                <w:trHeight w:val="225"/>
              </w:trPr>
              <w:tc>
                <w:tcPr>
                  <w:tcW w:w="425" w:type="dxa"/>
                </w:tcPr>
                <w:p w14:paraId="423CCD90"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D91"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D92"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D94"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3414C7" w14:paraId="423CCDA3" w14:textId="77777777" w:rsidTr="00B85827">
        <w:trPr>
          <w:trHeight w:val="773"/>
        </w:trPr>
        <w:tc>
          <w:tcPr>
            <w:tcW w:w="450" w:type="dxa"/>
            <w:vMerge/>
            <w:tcBorders>
              <w:top w:val="nil"/>
              <w:left w:val="nil"/>
              <w:bottom w:val="nil"/>
              <w:right w:val="single" w:sz="4" w:space="0" w:color="auto"/>
            </w:tcBorders>
          </w:tcPr>
          <w:p w14:paraId="423CCD96" w14:textId="77777777" w:rsidR="003414C7" w:rsidRDefault="003414C7" w:rsidP="003414C7">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D97" w14:textId="77777777" w:rsidR="003414C7" w:rsidRDefault="003414C7" w:rsidP="003414C7">
            <w:pPr>
              <w:pStyle w:val="Level1"/>
              <w:numPr>
                <w:ilvl w:val="0"/>
                <w:numId w:val="122"/>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has adopted another Federal agency’s environmental review, does the grantee have a copy of the review in its environmental records? </w:t>
            </w:r>
          </w:p>
          <w:p w14:paraId="423CCD98" w14:textId="77777777" w:rsidR="003414C7" w:rsidRDefault="003414C7" w:rsidP="003414C7">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423CCD99" w14:textId="77777777" w:rsidR="003414C7" w:rsidRDefault="003414C7" w:rsidP="003414C7">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45860 and 86 FR 566]</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3414C7" w14:paraId="423CCD9D" w14:textId="77777777">
              <w:trPr>
                <w:trHeight w:val="170"/>
              </w:trPr>
              <w:tc>
                <w:tcPr>
                  <w:tcW w:w="425" w:type="dxa"/>
                </w:tcPr>
                <w:p w14:paraId="423CCD9A"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9B"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9C"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3414C7" w14:paraId="423CCDA1" w14:textId="77777777">
              <w:trPr>
                <w:trHeight w:val="225"/>
              </w:trPr>
              <w:tc>
                <w:tcPr>
                  <w:tcW w:w="425" w:type="dxa"/>
                </w:tcPr>
                <w:p w14:paraId="423CCD9E"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D9F"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DA0"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DA2"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3414C7" w14:paraId="423CCDB0" w14:textId="77777777" w:rsidTr="00B85827">
        <w:trPr>
          <w:trHeight w:val="773"/>
        </w:trPr>
        <w:tc>
          <w:tcPr>
            <w:tcW w:w="450" w:type="dxa"/>
            <w:vMerge/>
            <w:tcBorders>
              <w:top w:val="nil"/>
              <w:left w:val="nil"/>
              <w:bottom w:val="nil"/>
              <w:right w:val="single" w:sz="4" w:space="0" w:color="auto"/>
            </w:tcBorders>
          </w:tcPr>
          <w:p w14:paraId="423CCDA4" w14:textId="77777777" w:rsidR="003414C7" w:rsidRDefault="003414C7" w:rsidP="003414C7">
            <w:pPr>
              <w:rPr>
                <w:sz w:val="22"/>
                <w:szCs w:val="22"/>
              </w:rPr>
            </w:pPr>
          </w:p>
        </w:tc>
        <w:tc>
          <w:tcPr>
            <w:tcW w:w="7656" w:type="dxa"/>
            <w:tcBorders>
              <w:top w:val="single" w:sz="4" w:space="0" w:color="auto"/>
              <w:left w:val="single" w:sz="4" w:space="0" w:color="auto"/>
              <w:bottom w:val="single" w:sz="4" w:space="0" w:color="auto"/>
              <w:right w:val="single" w:sz="4" w:space="0" w:color="auto"/>
            </w:tcBorders>
          </w:tcPr>
          <w:p w14:paraId="423CCDA5" w14:textId="77777777" w:rsidR="003414C7" w:rsidRDefault="003414C7" w:rsidP="003414C7">
            <w:pPr>
              <w:pStyle w:val="ListParagraph"/>
              <w:numPr>
                <w:ilvl w:val="0"/>
                <w:numId w:val="122"/>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423CCDA6" w14:textId="77777777" w:rsidR="003414C7" w:rsidRDefault="003414C7" w:rsidP="003414C7">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3414C7" w14:paraId="423CCDAA" w14:textId="77777777">
              <w:trPr>
                <w:trHeight w:val="170"/>
              </w:trPr>
              <w:tc>
                <w:tcPr>
                  <w:tcW w:w="425" w:type="dxa"/>
                </w:tcPr>
                <w:p w14:paraId="423CCDA7"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576" w:type="dxa"/>
                </w:tcPr>
                <w:p w14:paraId="423CCDA8"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c>
                <w:tcPr>
                  <w:tcW w:w="606" w:type="dxa"/>
                </w:tcPr>
                <w:p w14:paraId="423CCDA9"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F34C8">
                    <w:rPr>
                      <w:sz w:val="22"/>
                      <w:szCs w:val="22"/>
                    </w:rPr>
                  </w:r>
                  <w:r w:rsidR="001F34C8">
                    <w:rPr>
                      <w:sz w:val="22"/>
                      <w:szCs w:val="22"/>
                    </w:rPr>
                    <w:fldChar w:fldCharType="separate"/>
                  </w:r>
                  <w:r>
                    <w:rPr>
                      <w:sz w:val="22"/>
                      <w:szCs w:val="22"/>
                    </w:rPr>
                    <w:fldChar w:fldCharType="end"/>
                  </w:r>
                </w:p>
              </w:tc>
            </w:tr>
            <w:tr w:rsidR="003414C7" w14:paraId="423CCDAE" w14:textId="77777777">
              <w:trPr>
                <w:trHeight w:val="225"/>
              </w:trPr>
              <w:tc>
                <w:tcPr>
                  <w:tcW w:w="425" w:type="dxa"/>
                </w:tcPr>
                <w:p w14:paraId="423CCDAB"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423CCDAC"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423CCDAD"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423CCDAF"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color w:val="2B579A"/>
                <w:sz w:val="22"/>
                <w:szCs w:val="22"/>
                <w:shd w:val="clear" w:color="auto" w:fill="E6E6E6"/>
              </w:rPr>
            </w:pPr>
          </w:p>
        </w:tc>
      </w:tr>
      <w:tr w:rsidR="003414C7" w14:paraId="423CCDB4" w14:textId="77777777" w:rsidTr="00B85827">
        <w:trPr>
          <w:cantSplit/>
        </w:trPr>
        <w:tc>
          <w:tcPr>
            <w:tcW w:w="450" w:type="dxa"/>
            <w:vMerge/>
            <w:tcBorders>
              <w:top w:val="nil"/>
              <w:left w:val="nil"/>
              <w:bottom w:val="nil"/>
              <w:right w:val="single" w:sz="4" w:space="0" w:color="auto"/>
            </w:tcBorders>
          </w:tcPr>
          <w:p w14:paraId="423CCDB1" w14:textId="77777777" w:rsidR="003414C7" w:rsidRDefault="003414C7" w:rsidP="003414C7">
            <w:pPr>
              <w:rPr>
                <w:sz w:val="22"/>
                <w:szCs w:val="22"/>
              </w:rPr>
            </w:pPr>
          </w:p>
        </w:tc>
        <w:tc>
          <w:tcPr>
            <w:tcW w:w="8905" w:type="dxa"/>
            <w:gridSpan w:val="2"/>
            <w:tcBorders>
              <w:left w:val="single" w:sz="4" w:space="0" w:color="auto"/>
              <w:bottom w:val="nil"/>
            </w:tcBorders>
          </w:tcPr>
          <w:p w14:paraId="423CCDB2"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DB3"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3414C7" w14:paraId="423CCDB7" w14:textId="77777777" w:rsidTr="00B85827">
        <w:trPr>
          <w:cantSplit/>
        </w:trPr>
        <w:tc>
          <w:tcPr>
            <w:tcW w:w="450" w:type="dxa"/>
            <w:vMerge/>
            <w:tcBorders>
              <w:top w:val="nil"/>
              <w:left w:val="nil"/>
              <w:bottom w:val="nil"/>
              <w:right w:val="single" w:sz="4" w:space="0" w:color="auto"/>
            </w:tcBorders>
          </w:tcPr>
          <w:p w14:paraId="423CCDB5" w14:textId="77777777" w:rsidR="003414C7" w:rsidRDefault="003414C7" w:rsidP="003414C7">
            <w:pPr>
              <w:rPr>
                <w:sz w:val="22"/>
                <w:szCs w:val="22"/>
              </w:rPr>
            </w:pPr>
          </w:p>
        </w:tc>
        <w:tc>
          <w:tcPr>
            <w:tcW w:w="8905" w:type="dxa"/>
            <w:gridSpan w:val="2"/>
            <w:tcBorders>
              <w:top w:val="nil"/>
              <w:left w:val="single" w:sz="4" w:space="0" w:color="auto"/>
            </w:tcBorders>
          </w:tcPr>
          <w:p w14:paraId="423CCDB6" w14:textId="77777777" w:rsidR="003414C7" w:rsidRDefault="003414C7" w:rsidP="003414C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DB8" w14:textId="77777777" w:rsidR="00A70F3F" w:rsidRDefault="00A70F3F">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8"/>
        <w:gridCol w:w="1237"/>
      </w:tblGrid>
      <w:tr w:rsidR="00A70F3F" w14:paraId="423CCDBB" w14:textId="77777777">
        <w:trPr>
          <w:trHeight w:val="656"/>
        </w:trPr>
        <w:tc>
          <w:tcPr>
            <w:tcW w:w="450" w:type="dxa"/>
            <w:vMerge w:val="restart"/>
            <w:tcBorders>
              <w:top w:val="nil"/>
              <w:left w:val="nil"/>
              <w:bottom w:val="nil"/>
            </w:tcBorders>
          </w:tcPr>
          <w:p w14:paraId="423CCDB9" w14:textId="77777777" w:rsidR="00A70F3F" w:rsidRDefault="00A70F3F">
            <w:pPr>
              <w:pStyle w:val="ListParagraph"/>
              <w:numPr>
                <w:ilvl w:val="0"/>
                <w:numId w:val="97"/>
              </w:numPr>
            </w:pPr>
          </w:p>
        </w:tc>
        <w:tc>
          <w:tcPr>
            <w:tcW w:w="8905" w:type="dxa"/>
            <w:gridSpan w:val="2"/>
            <w:tcBorders>
              <w:bottom w:val="single" w:sz="4" w:space="0" w:color="auto"/>
            </w:tcBorders>
          </w:tcPr>
          <w:p w14:paraId="423CCDBA" w14:textId="4955C0FD"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sz w:val="22"/>
                <w:szCs w:val="22"/>
              </w:rPr>
              <w:t>Federal Register</w:t>
            </w:r>
            <w:r>
              <w:rPr>
                <w:sz w:val="22"/>
                <w:szCs w:val="22"/>
              </w:rPr>
              <w:t xml:space="preserve"> </w:t>
            </w:r>
            <w:r w:rsidR="00123403">
              <w:rPr>
                <w:sz w:val="22"/>
                <w:szCs w:val="22"/>
              </w:rPr>
              <w:t xml:space="preserve">notice </w:t>
            </w:r>
            <w:r>
              <w:rPr>
                <w:sz w:val="22"/>
                <w:szCs w:val="22"/>
              </w:rPr>
              <w:t>published August 30, 2019 requires each grantee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w:t>
            </w:r>
          </w:p>
        </w:tc>
      </w:tr>
      <w:tr w:rsidR="00A70F3F" w14:paraId="423CCDC8" w14:textId="77777777">
        <w:trPr>
          <w:trHeight w:val="656"/>
        </w:trPr>
        <w:tc>
          <w:tcPr>
            <w:tcW w:w="450" w:type="dxa"/>
            <w:vMerge/>
            <w:tcBorders>
              <w:left w:val="nil"/>
              <w:bottom w:val="nil"/>
            </w:tcBorders>
          </w:tcPr>
          <w:p w14:paraId="423CCDBC" w14:textId="77777777" w:rsidR="00A70F3F" w:rsidRDefault="00A70F3F">
            <w:pPr>
              <w:rPr>
                <w:sz w:val="22"/>
                <w:szCs w:val="22"/>
              </w:rPr>
            </w:pPr>
          </w:p>
        </w:tc>
        <w:tc>
          <w:tcPr>
            <w:tcW w:w="7668" w:type="dxa"/>
            <w:tcBorders>
              <w:bottom w:val="single" w:sz="4" w:space="0" w:color="auto"/>
            </w:tcBorders>
          </w:tcPr>
          <w:p w14:paraId="423CCDBD" w14:textId="77777777" w:rsidR="00A70F3F" w:rsidRDefault="00E10A63">
            <w:pPr>
              <w:pStyle w:val="ListParagraph"/>
              <w:numPr>
                <w:ilvl w:val="0"/>
                <w:numId w:val="91"/>
              </w:numPr>
              <w:rPr>
                <w:rFonts w:ascii="Times New Roman" w:hAnsi="Times New Roman"/>
              </w:rPr>
            </w:pPr>
            <w:r>
              <w:rPr>
                <w:rFonts w:ascii="Times New Roman" w:hAnsi="Times New Roman"/>
              </w:rPr>
              <w:t>Is the grantee adhering to its cost verification procedures as published in its Action Plan?</w:t>
            </w:r>
          </w:p>
          <w:p w14:paraId="423CCDBE" w14:textId="77777777" w:rsidR="00A70F3F" w:rsidRDefault="00E10A63">
            <w:pPr>
              <w:rPr>
                <w:sz w:val="22"/>
                <w:szCs w:val="22"/>
              </w:rPr>
            </w:pPr>
            <w:r>
              <w:rPr>
                <w:sz w:val="22"/>
                <w:szCs w:val="22"/>
              </w:rPr>
              <w:t>[84 FR 84845 and 86 FR 566]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A70F3F" w14:paraId="423CCDC2" w14:textId="77777777">
              <w:trPr>
                <w:trHeight w:val="170"/>
              </w:trPr>
              <w:tc>
                <w:tcPr>
                  <w:tcW w:w="425" w:type="dxa"/>
                </w:tcPr>
                <w:p w14:paraId="423CCDB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C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C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C6" w14:textId="77777777">
              <w:trPr>
                <w:trHeight w:val="225"/>
              </w:trPr>
              <w:tc>
                <w:tcPr>
                  <w:tcW w:w="425" w:type="dxa"/>
                </w:tcPr>
                <w:p w14:paraId="423CCDC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DC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DC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DC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DCC" w14:textId="77777777">
        <w:trPr>
          <w:cantSplit/>
        </w:trPr>
        <w:tc>
          <w:tcPr>
            <w:tcW w:w="450" w:type="dxa"/>
            <w:vMerge/>
            <w:tcBorders>
              <w:left w:val="nil"/>
              <w:bottom w:val="nil"/>
            </w:tcBorders>
          </w:tcPr>
          <w:p w14:paraId="423CCDC9" w14:textId="77777777" w:rsidR="00A70F3F" w:rsidRDefault="00A70F3F">
            <w:pPr>
              <w:rPr>
                <w:sz w:val="22"/>
                <w:szCs w:val="22"/>
              </w:rPr>
            </w:pPr>
          </w:p>
        </w:tc>
        <w:tc>
          <w:tcPr>
            <w:tcW w:w="8905" w:type="dxa"/>
            <w:gridSpan w:val="2"/>
            <w:tcBorders>
              <w:bottom w:val="nil"/>
            </w:tcBorders>
          </w:tcPr>
          <w:p w14:paraId="423CCDC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DC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DCF" w14:textId="77777777">
        <w:trPr>
          <w:cantSplit/>
        </w:trPr>
        <w:tc>
          <w:tcPr>
            <w:tcW w:w="450" w:type="dxa"/>
            <w:vMerge/>
            <w:tcBorders>
              <w:left w:val="nil"/>
              <w:bottom w:val="nil"/>
            </w:tcBorders>
          </w:tcPr>
          <w:p w14:paraId="423CCDCD" w14:textId="77777777" w:rsidR="00A70F3F" w:rsidRDefault="00A70F3F">
            <w:pPr>
              <w:rPr>
                <w:sz w:val="22"/>
                <w:szCs w:val="22"/>
              </w:rPr>
            </w:pPr>
          </w:p>
        </w:tc>
        <w:tc>
          <w:tcPr>
            <w:tcW w:w="8905" w:type="dxa"/>
            <w:gridSpan w:val="2"/>
            <w:tcBorders>
              <w:top w:val="nil"/>
            </w:tcBorders>
          </w:tcPr>
          <w:p w14:paraId="423CCDC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DD0" w14:textId="77777777" w:rsidR="00A70F3F" w:rsidRDefault="00A70F3F">
      <w:pPr>
        <w:pStyle w:val="Header"/>
        <w:tabs>
          <w:tab w:val="clear" w:pos="8640"/>
        </w:tabs>
        <w:rPr>
          <w:b/>
          <w:sz w:val="22"/>
          <w:szCs w:val="22"/>
          <w:u w:val="single"/>
        </w:rPr>
      </w:pPr>
    </w:p>
    <w:p w14:paraId="423CCDD1" w14:textId="77777777" w:rsidR="00A70F3F" w:rsidRDefault="00E10A63">
      <w:pPr>
        <w:pStyle w:val="Heading1"/>
        <w:rPr>
          <w:rFonts w:ascii="Times New Roman" w:hAnsi="Times New Roman" w:cs="Times New Roman"/>
          <w:b/>
          <w:bCs/>
          <w:sz w:val="24"/>
          <w:szCs w:val="24"/>
          <w:u w:val="single"/>
        </w:rPr>
      </w:pPr>
      <w:bookmarkStart w:id="21" w:name="_Toc49415077"/>
      <w:r>
        <w:rPr>
          <w:rFonts w:ascii="Times New Roman" w:hAnsi="Times New Roman" w:cs="Times New Roman"/>
          <w:b/>
          <w:bCs/>
          <w:color w:val="auto"/>
          <w:sz w:val="24"/>
          <w:szCs w:val="24"/>
          <w:u w:val="single"/>
        </w:rPr>
        <w:t>J. REVIEW OF WRITTEN AGREEMENTS</w:t>
      </w:r>
      <w:bookmarkEnd w:id="21"/>
      <w:r>
        <w:rPr>
          <w:rFonts w:ascii="Times New Roman" w:hAnsi="Times New Roman" w:cs="Times New Roman"/>
          <w:b/>
          <w:bCs/>
          <w:sz w:val="24"/>
          <w:szCs w:val="24"/>
          <w:u w:val="single"/>
        </w:rPr>
        <w:t xml:space="preserve"> </w:t>
      </w:r>
    </w:p>
    <w:p w14:paraId="423CCDD2" w14:textId="77777777" w:rsidR="00A70F3F" w:rsidRDefault="00E10A63">
      <w:pPr>
        <w:pStyle w:val="Header"/>
        <w:tabs>
          <w:tab w:val="clear" w:pos="8640"/>
        </w:tabs>
        <w:rPr>
          <w:bCs/>
          <w:sz w:val="22"/>
          <w:szCs w:val="22"/>
        </w:rPr>
      </w:pPr>
      <w:r>
        <w:rPr>
          <w:bCs/>
          <w:sz w:val="22"/>
          <w:szCs w:val="22"/>
        </w:rPr>
        <w:t>(Supplement to Exhibit 6-7)</w:t>
      </w:r>
    </w:p>
    <w:p w14:paraId="423CCDD3" w14:textId="77777777" w:rsidR="00A70F3F" w:rsidRDefault="00A70F3F">
      <w:pPr>
        <w:pStyle w:val="Header"/>
        <w:tabs>
          <w:tab w:val="clear" w:pos="8640"/>
        </w:tabs>
        <w:rPr>
          <w:sz w:val="22"/>
          <w:szCs w:val="22"/>
          <w:u w:val="single"/>
        </w:rPr>
      </w:pPr>
    </w:p>
    <w:p w14:paraId="423CCDD4" w14:textId="77777777" w:rsidR="00A70F3F" w:rsidRDefault="00E10A63">
      <w:pPr>
        <w:jc w:val="center"/>
        <w:rPr>
          <w:sz w:val="22"/>
          <w:szCs w:val="22"/>
          <w:u w:val="single"/>
        </w:rPr>
      </w:pPr>
      <w:r>
        <w:rPr>
          <w:sz w:val="22"/>
          <w:szCs w:val="22"/>
        </w:rPr>
        <w:t>No supplemental questions to Exhibit 6-7</w:t>
      </w:r>
    </w:p>
    <w:p w14:paraId="423CCDD5" w14:textId="77777777" w:rsidR="00A70F3F" w:rsidRDefault="00A70F3F">
      <w:pPr>
        <w:rPr>
          <w:sz w:val="22"/>
          <w:szCs w:val="22"/>
          <w:u w:val="single"/>
        </w:rPr>
      </w:pPr>
    </w:p>
    <w:p w14:paraId="423CCDD6" w14:textId="77777777" w:rsidR="00A70F3F" w:rsidRDefault="00E10A63">
      <w:pPr>
        <w:pStyle w:val="Heading1"/>
        <w:rPr>
          <w:rFonts w:ascii="Times New Roman" w:hAnsi="Times New Roman" w:cs="Times New Roman"/>
          <w:b/>
          <w:bCs/>
          <w:sz w:val="24"/>
          <w:szCs w:val="24"/>
          <w:u w:val="single"/>
        </w:rPr>
      </w:pPr>
      <w:bookmarkStart w:id="22" w:name="_Toc49415078"/>
      <w:r>
        <w:rPr>
          <w:rFonts w:ascii="Times New Roman" w:hAnsi="Times New Roman" w:cs="Times New Roman"/>
          <w:b/>
          <w:bCs/>
          <w:color w:val="auto"/>
          <w:sz w:val="24"/>
          <w:szCs w:val="24"/>
          <w:u w:val="single"/>
        </w:rPr>
        <w:t>K. REVIEW OF PROCUREMENT</w:t>
      </w:r>
      <w:bookmarkEnd w:id="22"/>
      <w:r>
        <w:rPr>
          <w:rFonts w:ascii="Times New Roman" w:hAnsi="Times New Roman" w:cs="Times New Roman"/>
          <w:b/>
          <w:bCs/>
          <w:color w:val="auto"/>
          <w:sz w:val="24"/>
          <w:szCs w:val="24"/>
          <w:u w:val="single"/>
        </w:rPr>
        <w:t xml:space="preserve"> </w:t>
      </w:r>
    </w:p>
    <w:p w14:paraId="423CCDD7" w14:textId="77777777" w:rsidR="00A70F3F" w:rsidRDefault="00E10A63">
      <w:pPr>
        <w:pStyle w:val="Header"/>
        <w:tabs>
          <w:tab w:val="clear" w:pos="8640"/>
        </w:tabs>
        <w:rPr>
          <w:bCs/>
          <w:sz w:val="22"/>
          <w:szCs w:val="22"/>
        </w:rPr>
      </w:pPr>
      <w:r>
        <w:rPr>
          <w:bCs/>
          <w:sz w:val="22"/>
          <w:szCs w:val="22"/>
        </w:rPr>
        <w:t>(Supplement to Exhibit 6-8)</w:t>
      </w:r>
    </w:p>
    <w:p w14:paraId="423CCDD8" w14:textId="77777777" w:rsidR="00A70F3F" w:rsidRDefault="00A70F3F">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6"/>
        <w:gridCol w:w="1279"/>
      </w:tblGrid>
      <w:tr w:rsidR="00A70F3F" w14:paraId="423CCDE8" w14:textId="77777777">
        <w:trPr>
          <w:trHeight w:val="656"/>
        </w:trPr>
        <w:tc>
          <w:tcPr>
            <w:tcW w:w="450" w:type="dxa"/>
            <w:vMerge w:val="restart"/>
            <w:tcBorders>
              <w:top w:val="nil"/>
              <w:left w:val="nil"/>
              <w:bottom w:val="nil"/>
            </w:tcBorders>
          </w:tcPr>
          <w:p w14:paraId="423CCDD9" w14:textId="77777777" w:rsidR="00A70F3F" w:rsidRDefault="00A70F3F">
            <w:pPr>
              <w:pStyle w:val="ListParagraph"/>
              <w:numPr>
                <w:ilvl w:val="0"/>
                <w:numId w:val="97"/>
              </w:numPr>
            </w:pPr>
          </w:p>
        </w:tc>
        <w:tc>
          <w:tcPr>
            <w:tcW w:w="7626" w:type="dxa"/>
            <w:tcBorders>
              <w:bottom w:val="single" w:sz="4" w:space="0" w:color="auto"/>
            </w:tcBorders>
          </w:tcPr>
          <w:p w14:paraId="423CCDDA" w14:textId="77777777" w:rsidR="00A70F3F" w:rsidRDefault="00E10A63">
            <w:pPr>
              <w:rPr>
                <w:sz w:val="22"/>
                <w:szCs w:val="22"/>
              </w:rPr>
            </w:pPr>
            <w:r>
              <w:rPr>
                <w:sz w:val="22"/>
                <w:szCs w:val="22"/>
              </w:rPr>
              <w:t xml:space="preserve">In each reviewed contract, has the grantee incorporated performance requirements and liquidated damages? </w:t>
            </w:r>
          </w:p>
          <w:p w14:paraId="423CCDDB" w14:textId="77777777" w:rsidR="00A70F3F" w:rsidRDefault="00A70F3F">
            <w:pPr>
              <w:ind w:left="720"/>
              <w:rPr>
                <w:b/>
                <w:sz w:val="22"/>
                <w:szCs w:val="22"/>
              </w:rPr>
            </w:pPr>
          </w:p>
          <w:p w14:paraId="423CCDDC" w14:textId="77777777" w:rsidR="00A70F3F" w:rsidRDefault="00E10A63">
            <w:pPr>
              <w:ind w:left="720"/>
              <w:rPr>
                <w:sz w:val="22"/>
                <w:szCs w:val="22"/>
              </w:rPr>
            </w:pPr>
            <w:r>
              <w:rPr>
                <w:b/>
                <w:sz w:val="22"/>
                <w:szCs w:val="22"/>
              </w:rPr>
              <w:t xml:space="preserve">NOTE: </w:t>
            </w:r>
            <w:r>
              <w:rPr>
                <w:sz w:val="22"/>
                <w:szCs w:val="22"/>
              </w:rPr>
              <w:t>Contracts that describe work performed by general management consulting services need not adhere to this requirement.</w:t>
            </w:r>
          </w:p>
          <w:p w14:paraId="423CCDDD" w14:textId="77777777" w:rsidR="00A70F3F" w:rsidRDefault="00A70F3F">
            <w:pPr>
              <w:ind w:left="720"/>
              <w:rPr>
                <w:sz w:val="22"/>
                <w:szCs w:val="22"/>
              </w:rPr>
            </w:pPr>
          </w:p>
          <w:p w14:paraId="423CCDDE" w14:textId="77777777" w:rsidR="00A70F3F" w:rsidRDefault="00E10A63">
            <w:pPr>
              <w:rPr>
                <w:sz w:val="22"/>
                <w:szCs w:val="22"/>
              </w:rPr>
            </w:pPr>
            <w:r>
              <w:rPr>
                <w:sz w:val="22"/>
                <w:szCs w:val="22"/>
              </w:rPr>
              <w:t>[83 FR 45862 and 86 FR 566]</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A70F3F" w14:paraId="423CCDE2" w14:textId="77777777">
              <w:trPr>
                <w:trHeight w:val="170"/>
              </w:trPr>
              <w:tc>
                <w:tcPr>
                  <w:tcW w:w="425" w:type="dxa"/>
                </w:tcPr>
                <w:p w14:paraId="423CCDD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E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E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E6" w14:textId="77777777">
              <w:trPr>
                <w:trHeight w:val="225"/>
              </w:trPr>
              <w:tc>
                <w:tcPr>
                  <w:tcW w:w="425" w:type="dxa"/>
                </w:tcPr>
                <w:p w14:paraId="423CCDE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DE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DE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DE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DEC" w14:textId="77777777">
        <w:trPr>
          <w:cantSplit/>
        </w:trPr>
        <w:tc>
          <w:tcPr>
            <w:tcW w:w="450" w:type="dxa"/>
            <w:vMerge/>
            <w:tcBorders>
              <w:left w:val="nil"/>
              <w:bottom w:val="nil"/>
            </w:tcBorders>
          </w:tcPr>
          <w:p w14:paraId="423CCDE9" w14:textId="77777777" w:rsidR="00A70F3F" w:rsidRDefault="00A70F3F">
            <w:pPr>
              <w:rPr>
                <w:sz w:val="22"/>
                <w:szCs w:val="22"/>
              </w:rPr>
            </w:pPr>
          </w:p>
        </w:tc>
        <w:tc>
          <w:tcPr>
            <w:tcW w:w="8905" w:type="dxa"/>
            <w:gridSpan w:val="2"/>
            <w:tcBorders>
              <w:bottom w:val="nil"/>
            </w:tcBorders>
          </w:tcPr>
          <w:p w14:paraId="423CCDE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DE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DEF" w14:textId="77777777">
        <w:trPr>
          <w:cantSplit/>
        </w:trPr>
        <w:tc>
          <w:tcPr>
            <w:tcW w:w="450" w:type="dxa"/>
            <w:vMerge/>
            <w:tcBorders>
              <w:left w:val="nil"/>
              <w:bottom w:val="nil"/>
            </w:tcBorders>
          </w:tcPr>
          <w:p w14:paraId="423CCDED" w14:textId="77777777" w:rsidR="00A70F3F" w:rsidRDefault="00A70F3F">
            <w:pPr>
              <w:rPr>
                <w:sz w:val="22"/>
                <w:szCs w:val="22"/>
              </w:rPr>
            </w:pPr>
          </w:p>
        </w:tc>
        <w:tc>
          <w:tcPr>
            <w:tcW w:w="8905" w:type="dxa"/>
            <w:gridSpan w:val="2"/>
            <w:tcBorders>
              <w:top w:val="nil"/>
            </w:tcBorders>
          </w:tcPr>
          <w:p w14:paraId="423CCDE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DF0" w14:textId="77777777" w:rsidR="00A70F3F" w:rsidRDefault="00A70F3F">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27"/>
        <w:gridCol w:w="1278"/>
      </w:tblGrid>
      <w:tr w:rsidR="00A70F3F" w14:paraId="423CCE00" w14:textId="77777777">
        <w:trPr>
          <w:trHeight w:val="260"/>
        </w:trPr>
        <w:tc>
          <w:tcPr>
            <w:tcW w:w="450" w:type="dxa"/>
            <w:vMerge w:val="restart"/>
            <w:tcBorders>
              <w:top w:val="nil"/>
              <w:left w:val="nil"/>
              <w:bottom w:val="nil"/>
            </w:tcBorders>
          </w:tcPr>
          <w:p w14:paraId="423CCDF1" w14:textId="77777777" w:rsidR="00A70F3F" w:rsidRDefault="00A70F3F">
            <w:pPr>
              <w:pStyle w:val="ListParagraph"/>
              <w:numPr>
                <w:ilvl w:val="0"/>
                <w:numId w:val="97"/>
              </w:numPr>
            </w:pPr>
          </w:p>
        </w:tc>
        <w:tc>
          <w:tcPr>
            <w:tcW w:w="7627" w:type="dxa"/>
            <w:tcBorders>
              <w:bottom w:val="single" w:sz="4" w:space="0" w:color="auto"/>
            </w:tcBorders>
          </w:tcPr>
          <w:p w14:paraId="423CCDF2" w14:textId="77777777" w:rsidR="00A70F3F" w:rsidRDefault="00E10A63">
            <w:pPr>
              <w:rPr>
                <w:sz w:val="22"/>
                <w:szCs w:val="22"/>
              </w:rPr>
            </w:pPr>
            <w:r>
              <w:rPr>
                <w:sz w:val="22"/>
                <w:szCs w:val="22"/>
              </w:rPr>
              <w:t>If the grantee has procured support services, does the grantee retain inherently governmental responsibilities related to management of the grant (such as oversight, policy development, monitoring, internal auditing, and financial management)?</w:t>
            </w:r>
          </w:p>
          <w:p w14:paraId="423CCDF3" w14:textId="77777777" w:rsidR="00A70F3F" w:rsidRDefault="00A70F3F">
            <w:pPr>
              <w:ind w:left="720"/>
              <w:rPr>
                <w:b/>
                <w:sz w:val="22"/>
                <w:szCs w:val="22"/>
              </w:rPr>
            </w:pPr>
          </w:p>
          <w:p w14:paraId="423CCDF4" w14:textId="77777777" w:rsidR="00A70F3F" w:rsidRDefault="00E10A63">
            <w:pPr>
              <w:ind w:left="720"/>
              <w:rPr>
                <w:sz w:val="22"/>
                <w:szCs w:val="22"/>
              </w:rPr>
            </w:pPr>
            <w:r>
              <w:rPr>
                <w:b/>
                <w:sz w:val="22"/>
                <w:szCs w:val="22"/>
              </w:rPr>
              <w:t>NOTE:</w:t>
            </w:r>
            <w:r>
              <w:rPr>
                <w:sz w:val="22"/>
                <w:szCs w:val="22"/>
              </w:rPr>
              <w:t xml:space="preserve"> Grantees may use contract staff to supplement, but not replace, existing governmental functions for oversight, policy development, monitoring, internal audit and financial management.</w:t>
            </w:r>
          </w:p>
          <w:p w14:paraId="423CCDF5" w14:textId="77777777" w:rsidR="00A70F3F" w:rsidRDefault="00A70F3F">
            <w:pPr>
              <w:ind w:left="720"/>
              <w:rPr>
                <w:sz w:val="22"/>
                <w:szCs w:val="22"/>
              </w:rPr>
            </w:pPr>
          </w:p>
          <w:p w14:paraId="423CCDF6" w14:textId="77777777" w:rsidR="00A70F3F" w:rsidRDefault="00E10A63">
            <w:pPr>
              <w:rPr>
                <w:sz w:val="22"/>
                <w:szCs w:val="22"/>
              </w:rPr>
            </w:pPr>
            <w:r>
              <w:rPr>
                <w:sz w:val="22"/>
                <w:szCs w:val="22"/>
              </w:rPr>
              <w:t>[83 FR 45862 and 86 FR 566]</w:t>
            </w:r>
          </w:p>
        </w:tc>
        <w:tc>
          <w:tcPr>
            <w:tcW w:w="127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A70F3F" w14:paraId="423CCDFA" w14:textId="77777777">
              <w:trPr>
                <w:trHeight w:val="170"/>
              </w:trPr>
              <w:tc>
                <w:tcPr>
                  <w:tcW w:w="425" w:type="dxa"/>
                </w:tcPr>
                <w:p w14:paraId="423CCDF7"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DF8"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DF9"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DFE" w14:textId="77777777">
              <w:trPr>
                <w:trHeight w:val="225"/>
              </w:trPr>
              <w:tc>
                <w:tcPr>
                  <w:tcW w:w="425" w:type="dxa"/>
                </w:tcPr>
                <w:p w14:paraId="423CCDF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DFC"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DFD"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DFF"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0F3F" w14:paraId="423CCE04" w14:textId="77777777">
        <w:trPr>
          <w:cantSplit/>
        </w:trPr>
        <w:tc>
          <w:tcPr>
            <w:tcW w:w="450" w:type="dxa"/>
            <w:vMerge/>
            <w:tcBorders>
              <w:left w:val="nil"/>
              <w:bottom w:val="nil"/>
            </w:tcBorders>
          </w:tcPr>
          <w:p w14:paraId="423CCE01"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905" w:type="dxa"/>
            <w:gridSpan w:val="2"/>
            <w:tcBorders>
              <w:bottom w:val="nil"/>
            </w:tcBorders>
          </w:tcPr>
          <w:p w14:paraId="423CCE02"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E0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E07" w14:textId="77777777">
        <w:trPr>
          <w:cantSplit/>
        </w:trPr>
        <w:tc>
          <w:tcPr>
            <w:tcW w:w="450" w:type="dxa"/>
            <w:vMerge/>
            <w:tcBorders>
              <w:left w:val="nil"/>
              <w:bottom w:val="nil"/>
            </w:tcBorders>
          </w:tcPr>
          <w:p w14:paraId="423CCE05"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423CCE06"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E08" w14:textId="77777777" w:rsidR="00A70F3F" w:rsidRDefault="00A70F3F">
      <w:pPr>
        <w:pStyle w:val="Header"/>
        <w:tabs>
          <w:tab w:val="clear"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68"/>
        <w:gridCol w:w="1237"/>
      </w:tblGrid>
      <w:tr w:rsidR="00A70F3F" w14:paraId="423CCE0B" w14:textId="77777777">
        <w:trPr>
          <w:trHeight w:val="656"/>
        </w:trPr>
        <w:tc>
          <w:tcPr>
            <w:tcW w:w="450" w:type="dxa"/>
            <w:vMerge w:val="restart"/>
            <w:tcBorders>
              <w:top w:val="nil"/>
              <w:left w:val="nil"/>
              <w:bottom w:val="nil"/>
            </w:tcBorders>
          </w:tcPr>
          <w:p w14:paraId="423CCE09" w14:textId="77777777" w:rsidR="00A70F3F" w:rsidRDefault="00A70F3F">
            <w:pPr>
              <w:pStyle w:val="ListParagraph"/>
              <w:numPr>
                <w:ilvl w:val="0"/>
                <w:numId w:val="97"/>
              </w:numPr>
            </w:pPr>
          </w:p>
        </w:tc>
        <w:tc>
          <w:tcPr>
            <w:tcW w:w="8905" w:type="dxa"/>
            <w:gridSpan w:val="2"/>
            <w:tcBorders>
              <w:bottom w:val="single" w:sz="4" w:space="0" w:color="auto"/>
            </w:tcBorders>
          </w:tcPr>
          <w:p w14:paraId="423CCE0A" w14:textId="79D97E0D"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i/>
                <w:sz w:val="22"/>
                <w:szCs w:val="22"/>
              </w:rPr>
              <w:t>Federal Register</w:t>
            </w:r>
            <w:r>
              <w:rPr>
                <w:sz w:val="22"/>
                <w:szCs w:val="22"/>
              </w:rPr>
              <w:t xml:space="preserve"> </w:t>
            </w:r>
            <w:r w:rsidR="00123403">
              <w:rPr>
                <w:sz w:val="22"/>
                <w:szCs w:val="22"/>
              </w:rPr>
              <w:t xml:space="preserve">notice </w:t>
            </w:r>
            <w:r>
              <w:rPr>
                <w:sz w:val="22"/>
                <w:szCs w:val="22"/>
              </w:rPr>
              <w:t>published August 30, 2019 requires each grantee to include a description of the grantee’s controls for assuring that construction costs are reasonable and consistent with market costs at the time and place of construction. The description must address controls for housing projects involving eight or more units (whether new construction, rehabilitation, or reconstruction), economic revitalization projects (involving, construction, rehabilitation or reconstruction), and infrastructure projects.</w:t>
            </w:r>
          </w:p>
        </w:tc>
      </w:tr>
      <w:tr w:rsidR="00A70F3F" w14:paraId="423CCE18" w14:textId="77777777">
        <w:trPr>
          <w:trHeight w:val="656"/>
        </w:trPr>
        <w:tc>
          <w:tcPr>
            <w:tcW w:w="450" w:type="dxa"/>
            <w:vMerge/>
            <w:tcBorders>
              <w:left w:val="nil"/>
              <w:bottom w:val="nil"/>
            </w:tcBorders>
          </w:tcPr>
          <w:p w14:paraId="423CCE0C" w14:textId="77777777" w:rsidR="00A70F3F" w:rsidRDefault="00A70F3F">
            <w:pPr>
              <w:rPr>
                <w:sz w:val="22"/>
                <w:szCs w:val="22"/>
              </w:rPr>
            </w:pPr>
          </w:p>
        </w:tc>
        <w:tc>
          <w:tcPr>
            <w:tcW w:w="7668" w:type="dxa"/>
            <w:tcBorders>
              <w:bottom w:val="single" w:sz="4" w:space="0" w:color="auto"/>
            </w:tcBorders>
          </w:tcPr>
          <w:p w14:paraId="423CCE0D" w14:textId="77777777" w:rsidR="00A70F3F" w:rsidRDefault="00E10A63">
            <w:pPr>
              <w:pStyle w:val="ListParagraph"/>
              <w:numPr>
                <w:ilvl w:val="0"/>
                <w:numId w:val="123"/>
              </w:numPr>
              <w:rPr>
                <w:rFonts w:ascii="Times New Roman" w:hAnsi="Times New Roman"/>
              </w:rPr>
            </w:pPr>
            <w:r>
              <w:rPr>
                <w:rFonts w:ascii="Times New Roman" w:hAnsi="Times New Roman"/>
              </w:rPr>
              <w:t>Is the grantee adhering to its cost verification procedures as published in its Action Plan?</w:t>
            </w:r>
          </w:p>
          <w:p w14:paraId="423CCE0E" w14:textId="77777777" w:rsidR="00A70F3F" w:rsidRDefault="00E10A63">
            <w:pPr>
              <w:rPr>
                <w:sz w:val="22"/>
                <w:szCs w:val="22"/>
              </w:rPr>
            </w:pPr>
            <w:r>
              <w:rPr>
                <w:sz w:val="22"/>
                <w:szCs w:val="22"/>
              </w:rPr>
              <w:t>[84 FR 84845 and 86 FR 566]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A70F3F" w14:paraId="423CCE12" w14:textId="77777777">
              <w:trPr>
                <w:trHeight w:val="170"/>
              </w:trPr>
              <w:tc>
                <w:tcPr>
                  <w:tcW w:w="425" w:type="dxa"/>
                </w:tcPr>
                <w:p w14:paraId="423CCE0F"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423CCE10"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423CCE11"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F34C8">
                    <w:rPr>
                      <w:color w:val="2B579A"/>
                      <w:sz w:val="22"/>
                      <w:szCs w:val="22"/>
                      <w:shd w:val="clear" w:color="auto" w:fill="E6E6E6"/>
                    </w:rPr>
                  </w:r>
                  <w:r w:rsidR="001F34C8">
                    <w:rPr>
                      <w:color w:val="2B579A"/>
                      <w:sz w:val="22"/>
                      <w:szCs w:val="22"/>
                      <w:shd w:val="clear" w:color="auto" w:fill="E6E6E6"/>
                    </w:rPr>
                    <w:fldChar w:fldCharType="separate"/>
                  </w:r>
                  <w:r>
                    <w:rPr>
                      <w:color w:val="2B579A"/>
                      <w:sz w:val="22"/>
                      <w:szCs w:val="22"/>
                      <w:shd w:val="clear" w:color="auto" w:fill="E6E6E6"/>
                    </w:rPr>
                    <w:fldChar w:fldCharType="end"/>
                  </w:r>
                </w:p>
              </w:tc>
            </w:tr>
            <w:tr w:rsidR="00A70F3F" w14:paraId="423CCE16" w14:textId="77777777">
              <w:trPr>
                <w:trHeight w:val="225"/>
              </w:trPr>
              <w:tc>
                <w:tcPr>
                  <w:tcW w:w="425" w:type="dxa"/>
                </w:tcPr>
                <w:p w14:paraId="423CCE13"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Yes</w:t>
                  </w:r>
                </w:p>
              </w:tc>
              <w:tc>
                <w:tcPr>
                  <w:tcW w:w="576" w:type="dxa"/>
                </w:tcPr>
                <w:p w14:paraId="423CCE14"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No</w:t>
                  </w:r>
                </w:p>
              </w:tc>
              <w:tc>
                <w:tcPr>
                  <w:tcW w:w="606" w:type="dxa"/>
                </w:tcPr>
                <w:p w14:paraId="423CCE15"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sz w:val="22"/>
                      <w:szCs w:val="22"/>
                    </w:rPr>
                  </w:pPr>
                  <w:r>
                    <w:rPr>
                      <w:b/>
                      <w:sz w:val="22"/>
                      <w:szCs w:val="22"/>
                    </w:rPr>
                    <w:t>N/A</w:t>
                  </w:r>
                </w:p>
              </w:tc>
            </w:tr>
          </w:tbl>
          <w:p w14:paraId="423CCE17"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70F3F" w14:paraId="423CCE1C" w14:textId="77777777">
        <w:trPr>
          <w:cantSplit/>
        </w:trPr>
        <w:tc>
          <w:tcPr>
            <w:tcW w:w="450" w:type="dxa"/>
            <w:vMerge/>
            <w:tcBorders>
              <w:left w:val="nil"/>
              <w:bottom w:val="nil"/>
            </w:tcBorders>
          </w:tcPr>
          <w:p w14:paraId="423CCE19" w14:textId="77777777" w:rsidR="00A70F3F" w:rsidRDefault="00A70F3F">
            <w:pPr>
              <w:rPr>
                <w:sz w:val="22"/>
                <w:szCs w:val="22"/>
              </w:rPr>
            </w:pPr>
          </w:p>
        </w:tc>
        <w:tc>
          <w:tcPr>
            <w:tcW w:w="8905" w:type="dxa"/>
            <w:gridSpan w:val="2"/>
            <w:tcBorders>
              <w:bottom w:val="nil"/>
            </w:tcBorders>
          </w:tcPr>
          <w:p w14:paraId="423CCE1A"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p w14:paraId="423CCE1B" w14:textId="77777777" w:rsidR="00A70F3F" w:rsidRDefault="00E10A6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sz w:val="22"/>
                <w:szCs w:val="22"/>
              </w:rPr>
              <w:t> </w:t>
            </w:r>
            <w:r>
              <w:rPr>
                <w:sz w:val="22"/>
                <w:szCs w:val="22"/>
              </w:rPr>
              <w:t> </w:t>
            </w:r>
            <w:r>
              <w:rPr>
                <w:sz w:val="22"/>
                <w:szCs w:val="22"/>
              </w:rPr>
              <w:t> </w:t>
            </w:r>
            <w:r>
              <w:rPr>
                <w:sz w:val="22"/>
                <w:szCs w:val="22"/>
              </w:rPr>
              <w:t> </w:t>
            </w:r>
            <w:r>
              <w:rPr>
                <w:sz w:val="22"/>
                <w:szCs w:val="22"/>
              </w:rPr>
              <w:t> </w:t>
            </w:r>
            <w:r>
              <w:rPr>
                <w:color w:val="2B579A"/>
                <w:sz w:val="22"/>
                <w:szCs w:val="22"/>
                <w:shd w:val="clear" w:color="auto" w:fill="E6E6E6"/>
              </w:rPr>
              <w:fldChar w:fldCharType="end"/>
            </w:r>
          </w:p>
        </w:tc>
      </w:tr>
      <w:tr w:rsidR="00A70F3F" w14:paraId="423CCE1F" w14:textId="77777777">
        <w:trPr>
          <w:cantSplit/>
        </w:trPr>
        <w:tc>
          <w:tcPr>
            <w:tcW w:w="450" w:type="dxa"/>
            <w:vMerge/>
            <w:tcBorders>
              <w:left w:val="nil"/>
              <w:bottom w:val="nil"/>
            </w:tcBorders>
          </w:tcPr>
          <w:p w14:paraId="423CCE1D" w14:textId="77777777" w:rsidR="00A70F3F" w:rsidRDefault="00A70F3F">
            <w:pPr>
              <w:rPr>
                <w:sz w:val="22"/>
                <w:szCs w:val="22"/>
              </w:rPr>
            </w:pPr>
          </w:p>
        </w:tc>
        <w:tc>
          <w:tcPr>
            <w:tcW w:w="8905" w:type="dxa"/>
            <w:gridSpan w:val="2"/>
            <w:tcBorders>
              <w:top w:val="nil"/>
            </w:tcBorders>
          </w:tcPr>
          <w:p w14:paraId="423CCE1E" w14:textId="77777777" w:rsidR="00A70F3F" w:rsidRDefault="00A70F3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23CCE20" w14:textId="77777777" w:rsidR="00A70F3F" w:rsidRDefault="00A70F3F">
      <w:pPr>
        <w:rPr>
          <w:sz w:val="22"/>
          <w:szCs w:val="22"/>
          <w:u w:val="single"/>
        </w:rPr>
      </w:pPr>
    </w:p>
    <w:p w14:paraId="423CCE21" w14:textId="77777777" w:rsidR="00A70F3F" w:rsidRDefault="00E10A63">
      <w:pPr>
        <w:pStyle w:val="Heading1"/>
        <w:rPr>
          <w:rFonts w:ascii="Times New Roman" w:hAnsi="Times New Roman" w:cs="Times New Roman"/>
          <w:b/>
          <w:bCs/>
          <w:color w:val="auto"/>
          <w:sz w:val="24"/>
          <w:szCs w:val="24"/>
          <w:u w:val="single"/>
        </w:rPr>
      </w:pPr>
      <w:bookmarkStart w:id="23" w:name="_Toc49415079"/>
      <w:r>
        <w:rPr>
          <w:rFonts w:ascii="Times New Roman" w:hAnsi="Times New Roman" w:cs="Times New Roman"/>
          <w:b/>
          <w:bCs/>
          <w:color w:val="auto"/>
          <w:sz w:val="24"/>
          <w:szCs w:val="24"/>
          <w:u w:val="single"/>
        </w:rPr>
        <w:t>L. REVIEW OF FINANCIAL MANAGEMENT</w:t>
      </w:r>
      <w:bookmarkEnd w:id="23"/>
      <w:r>
        <w:rPr>
          <w:rFonts w:ascii="Times New Roman" w:hAnsi="Times New Roman" w:cs="Times New Roman"/>
          <w:b/>
          <w:bCs/>
          <w:color w:val="auto"/>
          <w:sz w:val="24"/>
          <w:szCs w:val="24"/>
          <w:u w:val="single"/>
        </w:rPr>
        <w:t xml:space="preserve"> </w:t>
      </w:r>
    </w:p>
    <w:p w14:paraId="423CCE22" w14:textId="77777777" w:rsidR="00A70F3F" w:rsidRDefault="00E10A63">
      <w:pPr>
        <w:pStyle w:val="Header"/>
        <w:tabs>
          <w:tab w:val="clear" w:pos="8640"/>
        </w:tabs>
        <w:jc w:val="both"/>
        <w:rPr>
          <w:bCs/>
          <w:sz w:val="22"/>
          <w:szCs w:val="22"/>
        </w:rPr>
      </w:pPr>
      <w:r>
        <w:rPr>
          <w:bCs/>
          <w:sz w:val="22"/>
          <w:szCs w:val="22"/>
        </w:rPr>
        <w:t>(Supplement to Exhibit 34-1 and 34-2)</w:t>
      </w:r>
    </w:p>
    <w:p w14:paraId="423CCE23" w14:textId="77777777" w:rsidR="00A70F3F" w:rsidRDefault="00A70F3F">
      <w:pPr>
        <w:pStyle w:val="Header"/>
        <w:tabs>
          <w:tab w:val="clear" w:pos="8640"/>
        </w:tabs>
        <w:rPr>
          <w:sz w:val="22"/>
          <w:szCs w:val="22"/>
          <w:u w:val="single"/>
        </w:rPr>
      </w:pPr>
    </w:p>
    <w:p w14:paraId="423CCE24" w14:textId="77777777" w:rsidR="00A70F3F" w:rsidRDefault="00E10A63">
      <w:pPr>
        <w:jc w:val="center"/>
        <w:rPr>
          <w:sz w:val="22"/>
          <w:szCs w:val="22"/>
          <w:u w:val="single"/>
        </w:rPr>
      </w:pPr>
      <w:r>
        <w:rPr>
          <w:sz w:val="22"/>
          <w:szCs w:val="22"/>
        </w:rPr>
        <w:t xml:space="preserve">Supplemental questions to Exhibit 34-1 and 34-2 for disaster recovery and mitigation can be found in Exhibit 34-1a and 34-2a. </w:t>
      </w:r>
    </w:p>
    <w:p w14:paraId="423CCE25" w14:textId="77777777" w:rsidR="00A70F3F" w:rsidRDefault="00A70F3F">
      <w:pPr>
        <w:rPr>
          <w:sz w:val="22"/>
          <w:szCs w:val="22"/>
          <w:u w:val="single"/>
        </w:rPr>
      </w:pPr>
    </w:p>
    <w:sectPr w:rsidR="00A70F3F">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1D83" w14:textId="77777777" w:rsidR="00D367D8" w:rsidRDefault="00D367D8">
      <w:r>
        <w:separator/>
      </w:r>
    </w:p>
  </w:endnote>
  <w:endnote w:type="continuationSeparator" w:id="0">
    <w:p w14:paraId="23C932A2" w14:textId="77777777" w:rsidR="00D367D8" w:rsidRDefault="00D367D8">
      <w:r>
        <w:continuationSeparator/>
      </w:r>
    </w:p>
  </w:endnote>
  <w:endnote w:type="continuationNotice" w:id="1">
    <w:p w14:paraId="688E9944" w14:textId="77777777" w:rsidR="00D367D8" w:rsidRDefault="00D3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CE31" w14:textId="3829BB80" w:rsidR="00A70F3F" w:rsidRDefault="00E10A63">
    <w:pPr>
      <w:pStyle w:val="Footer"/>
      <w:jc w:val="center"/>
      <w:rPr>
        <w:caps/>
        <w:noProof/>
      </w:rPr>
    </w:pPr>
    <w:r>
      <w:rPr>
        <w:caps/>
      </w:rPr>
      <w:tab/>
      <w:t>6-</w:t>
    </w:r>
    <w:r>
      <w:rPr>
        <w:caps/>
        <w:color w:val="2B579A"/>
        <w:shd w:val="clear" w:color="auto" w:fill="E6E6E6"/>
      </w:rPr>
      <w:fldChar w:fldCharType="begin"/>
    </w:r>
    <w:r>
      <w:rPr>
        <w:caps/>
      </w:rPr>
      <w:instrText xml:space="preserve"> PAGE   \* MERGEFORMAT </w:instrText>
    </w:r>
    <w:r>
      <w:rPr>
        <w:caps/>
        <w:color w:val="2B579A"/>
        <w:shd w:val="clear" w:color="auto" w:fill="E6E6E6"/>
      </w:rPr>
      <w:fldChar w:fldCharType="separate"/>
    </w:r>
    <w:r>
      <w:rPr>
        <w:caps/>
        <w:noProof/>
      </w:rPr>
      <w:t>2</w:t>
    </w:r>
    <w:r>
      <w:rPr>
        <w:caps/>
        <w:color w:val="2B579A"/>
        <w:shd w:val="clear" w:color="auto" w:fill="E6E6E6"/>
      </w:rPr>
      <w:fldChar w:fldCharType="end"/>
    </w:r>
    <w:r>
      <w:rPr>
        <w:caps/>
        <w:noProof/>
      </w:rPr>
      <w:tab/>
    </w:r>
    <w:r w:rsidR="001F34C8">
      <w:rPr>
        <w:caps/>
        <w:noProof/>
      </w:rPr>
      <w:t>7/</w:t>
    </w:r>
    <w:r>
      <w:rPr>
        <w:caps/>
        <w:noProof/>
      </w:rPr>
      <w:t>202</w:t>
    </w:r>
    <w:r w:rsidR="00B728C8">
      <w:rPr>
        <w:caps/>
        <w:noProof/>
      </w:rPr>
      <w:t>4</w:t>
    </w:r>
  </w:p>
  <w:p w14:paraId="423CCE32" w14:textId="77777777" w:rsidR="00A70F3F" w:rsidRDefault="00A70F3F">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CE33" w14:textId="298A9BF9" w:rsidR="00A70F3F" w:rsidRDefault="00E10A63">
    <w:pPr>
      <w:pStyle w:val="Footer"/>
      <w:jc w:val="center"/>
      <w:rPr>
        <w:caps/>
        <w:noProof/>
      </w:rPr>
    </w:pPr>
    <w:r>
      <w:rPr>
        <w:caps/>
        <w:color w:val="4F81BD" w:themeColor="accent1"/>
      </w:rPr>
      <w:tab/>
    </w:r>
    <w:r>
      <w:rPr>
        <w:caps/>
      </w:rPr>
      <w:t>6-</w:t>
    </w:r>
    <w:r>
      <w:rPr>
        <w:caps/>
        <w:color w:val="2B579A"/>
        <w:shd w:val="clear" w:color="auto" w:fill="E6E6E6"/>
      </w:rPr>
      <w:fldChar w:fldCharType="begin"/>
    </w:r>
    <w:r>
      <w:rPr>
        <w:caps/>
      </w:rPr>
      <w:instrText xml:space="preserve"> PAGE   \* MERGEFORMAT </w:instrText>
    </w:r>
    <w:r>
      <w:rPr>
        <w:caps/>
        <w:color w:val="2B579A"/>
        <w:shd w:val="clear" w:color="auto" w:fill="E6E6E6"/>
      </w:rPr>
      <w:fldChar w:fldCharType="separate"/>
    </w:r>
    <w:r>
      <w:rPr>
        <w:caps/>
        <w:noProof/>
      </w:rPr>
      <w:t>2</w:t>
    </w:r>
    <w:r>
      <w:rPr>
        <w:caps/>
        <w:color w:val="2B579A"/>
        <w:shd w:val="clear" w:color="auto" w:fill="E6E6E6"/>
      </w:rPr>
      <w:fldChar w:fldCharType="end"/>
    </w:r>
    <w:r>
      <w:rPr>
        <w:caps/>
        <w:noProof/>
      </w:rPr>
      <w:tab/>
    </w:r>
    <w:r w:rsidR="001F34C8">
      <w:rPr>
        <w:caps/>
        <w:noProof/>
      </w:rPr>
      <w:t>7/</w:t>
    </w:r>
    <w:r>
      <w:rPr>
        <w:caps/>
        <w:noProof/>
      </w:rPr>
      <w:t>202</w:t>
    </w:r>
    <w:r w:rsidR="00B728C8">
      <w:rPr>
        <w:caps/>
        <w:noProof/>
      </w:rPr>
      <w:t>4</w:t>
    </w:r>
  </w:p>
  <w:p w14:paraId="423CCE34" w14:textId="77777777" w:rsidR="00A70F3F" w:rsidRDefault="00A70F3F">
    <w:pPr>
      <w:pStyle w:val="Footer"/>
      <w:tabs>
        <w:tab w:val="clear" w:pos="8640"/>
        <w:tab w:val="right" w:pos="936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D116" w14:textId="77777777" w:rsidR="00D367D8" w:rsidRDefault="00D367D8">
      <w:r>
        <w:separator/>
      </w:r>
    </w:p>
  </w:footnote>
  <w:footnote w:type="continuationSeparator" w:id="0">
    <w:p w14:paraId="262AD90C" w14:textId="77777777" w:rsidR="00D367D8" w:rsidRDefault="00D367D8">
      <w:r>
        <w:continuationSeparator/>
      </w:r>
    </w:p>
  </w:footnote>
  <w:footnote w:type="continuationNotice" w:id="1">
    <w:p w14:paraId="17AE6136" w14:textId="77777777" w:rsidR="00D367D8" w:rsidRDefault="00D36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CE2C" w14:textId="136161C5" w:rsidR="00A70F3F" w:rsidRDefault="00E10A63">
    <w:pPr>
      <w:pStyle w:val="Header"/>
      <w:tabs>
        <w:tab w:val="clear" w:pos="8640"/>
        <w:tab w:val="right" w:pos="9360"/>
      </w:tabs>
    </w:pPr>
    <w:r>
      <w:t>6509.2 REV-7 CHG-</w:t>
    </w:r>
    <w:r w:rsidR="001F34C8">
      <w:t>6</w:t>
    </w:r>
    <w:r>
      <w:t xml:space="preserve">           Exhibit 6-15 (Addendum for Mitigation)</w:t>
    </w:r>
  </w:p>
  <w:p w14:paraId="423CCE2D" w14:textId="77777777" w:rsidR="00A70F3F" w:rsidRDefault="00E10A63">
    <w:pPr>
      <w:pStyle w:val="Header"/>
      <w:tabs>
        <w:tab w:val="clear" w:pos="8640"/>
        <w:tab w:val="right" w:pos="9360"/>
      </w:tabs>
      <w:jc w:val="center"/>
    </w:pPr>
    <w:r>
      <w:t>Disaster Recovery CDBG-MIT Grants</w:t>
    </w:r>
  </w:p>
  <w:p w14:paraId="423CCE2E" w14:textId="77777777" w:rsidR="00A70F3F" w:rsidRDefault="00A70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CE2F" w14:textId="47A53A90" w:rsidR="00A70F3F" w:rsidRDefault="00E10A63">
    <w:pPr>
      <w:pStyle w:val="Header"/>
      <w:tabs>
        <w:tab w:val="clear" w:pos="8640"/>
        <w:tab w:val="right" w:pos="9360"/>
      </w:tabs>
      <w:jc w:val="center"/>
    </w:pPr>
    <w:r>
      <w:t xml:space="preserve">                                          Exhibit 6-15 (Addendum for Mitigation)           6509.2 REV-7 CHG-</w:t>
    </w:r>
    <w:r w:rsidR="001F34C8">
      <w:t>6</w:t>
    </w:r>
  </w:p>
  <w:p w14:paraId="423CCE30" w14:textId="77777777" w:rsidR="00A70F3F" w:rsidRDefault="00E10A63">
    <w:pPr>
      <w:pStyle w:val="Header"/>
      <w:tabs>
        <w:tab w:val="clear" w:pos="8640"/>
        <w:tab w:val="right" w:pos="9360"/>
      </w:tabs>
      <w:jc w:val="center"/>
    </w:pPr>
    <w:r>
      <w:t>Disaster Recovery CDBG-MIT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B44"/>
    <w:multiLevelType w:val="hybridMultilevel"/>
    <w:tmpl w:val="29CA9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B26A8"/>
    <w:multiLevelType w:val="hybridMultilevel"/>
    <w:tmpl w:val="0FC8D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6036C"/>
    <w:multiLevelType w:val="hybridMultilevel"/>
    <w:tmpl w:val="4AEA6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2AC5"/>
    <w:multiLevelType w:val="hybridMultilevel"/>
    <w:tmpl w:val="1244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554D0"/>
    <w:multiLevelType w:val="hybridMultilevel"/>
    <w:tmpl w:val="9E885A6C"/>
    <w:lvl w:ilvl="0" w:tplc="4546F50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095E17"/>
    <w:multiLevelType w:val="hybridMultilevel"/>
    <w:tmpl w:val="297CE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2674D"/>
    <w:multiLevelType w:val="hybridMultilevel"/>
    <w:tmpl w:val="01404AA8"/>
    <w:lvl w:ilvl="0" w:tplc="82E2BFF8">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D7BB3"/>
    <w:multiLevelType w:val="hybridMultilevel"/>
    <w:tmpl w:val="D848F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87F63"/>
    <w:multiLevelType w:val="hybridMultilevel"/>
    <w:tmpl w:val="B7D4D93A"/>
    <w:lvl w:ilvl="0" w:tplc="B99284F4">
      <w:start w:val="1"/>
      <w:numFmt w:val="lowerLetter"/>
      <w:lvlText w:val="%1."/>
      <w:lvlJc w:val="left"/>
      <w:pPr>
        <w:ind w:left="72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B62F6"/>
    <w:multiLevelType w:val="hybridMultilevel"/>
    <w:tmpl w:val="F9A85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EB181A"/>
    <w:multiLevelType w:val="hybridMultilevel"/>
    <w:tmpl w:val="748EF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05008"/>
    <w:multiLevelType w:val="hybridMultilevel"/>
    <w:tmpl w:val="1244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01B57"/>
    <w:multiLevelType w:val="hybridMultilevel"/>
    <w:tmpl w:val="5CA6CFFA"/>
    <w:lvl w:ilvl="0" w:tplc="1EE2238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96DA1"/>
    <w:multiLevelType w:val="hybridMultilevel"/>
    <w:tmpl w:val="FE5A817A"/>
    <w:lvl w:ilvl="0" w:tplc="DACAF7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F241145"/>
    <w:multiLevelType w:val="hybridMultilevel"/>
    <w:tmpl w:val="E2B86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A55738"/>
    <w:multiLevelType w:val="hybridMultilevel"/>
    <w:tmpl w:val="B3009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E61EB8"/>
    <w:multiLevelType w:val="hybridMultilevel"/>
    <w:tmpl w:val="7CFC2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24BAC"/>
    <w:multiLevelType w:val="hybridMultilevel"/>
    <w:tmpl w:val="46ACB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F715F6"/>
    <w:multiLevelType w:val="hybridMultilevel"/>
    <w:tmpl w:val="3CB67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E511C"/>
    <w:multiLevelType w:val="hybridMultilevel"/>
    <w:tmpl w:val="B04266F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E55B79"/>
    <w:multiLevelType w:val="hybridMultilevel"/>
    <w:tmpl w:val="4D78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E84C96"/>
    <w:multiLevelType w:val="hybridMultilevel"/>
    <w:tmpl w:val="1244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41D92"/>
    <w:multiLevelType w:val="hybridMultilevel"/>
    <w:tmpl w:val="1244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CF6691"/>
    <w:multiLevelType w:val="hybridMultilevel"/>
    <w:tmpl w:val="72466EE8"/>
    <w:lvl w:ilvl="0" w:tplc="C1601EDC">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6A0C65"/>
    <w:multiLevelType w:val="hybridMultilevel"/>
    <w:tmpl w:val="4E0A5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620B4"/>
    <w:multiLevelType w:val="hybridMultilevel"/>
    <w:tmpl w:val="297CE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97E77"/>
    <w:multiLevelType w:val="hybridMultilevel"/>
    <w:tmpl w:val="B7D4D93A"/>
    <w:lvl w:ilvl="0" w:tplc="B99284F4">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4928DD"/>
    <w:multiLevelType w:val="hybridMultilevel"/>
    <w:tmpl w:val="A1442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2E09BE"/>
    <w:multiLevelType w:val="hybridMultilevel"/>
    <w:tmpl w:val="C39C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B6B7F46"/>
    <w:multiLevelType w:val="hybridMultilevel"/>
    <w:tmpl w:val="D966D04A"/>
    <w:lvl w:ilvl="0" w:tplc="27900D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040400"/>
    <w:multiLevelType w:val="hybridMultilevel"/>
    <w:tmpl w:val="F850A7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0B1107"/>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E696F"/>
    <w:multiLevelType w:val="hybridMultilevel"/>
    <w:tmpl w:val="BFE43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3F663C"/>
    <w:multiLevelType w:val="hybridMultilevel"/>
    <w:tmpl w:val="02F82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F15151"/>
    <w:multiLevelType w:val="hybridMultilevel"/>
    <w:tmpl w:val="74D0B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80591"/>
    <w:multiLevelType w:val="hybridMultilevel"/>
    <w:tmpl w:val="F6141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08658B"/>
    <w:multiLevelType w:val="hybridMultilevel"/>
    <w:tmpl w:val="A540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6A14A4"/>
    <w:multiLevelType w:val="hybridMultilevel"/>
    <w:tmpl w:val="F850A7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E56AA6"/>
    <w:multiLevelType w:val="hybridMultilevel"/>
    <w:tmpl w:val="662C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F72538"/>
    <w:multiLevelType w:val="hybridMultilevel"/>
    <w:tmpl w:val="BAA60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A24C91"/>
    <w:multiLevelType w:val="hybridMultilevel"/>
    <w:tmpl w:val="A52AE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952CF1"/>
    <w:multiLevelType w:val="hybridMultilevel"/>
    <w:tmpl w:val="29CA9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79F2B2F"/>
    <w:multiLevelType w:val="hybridMultilevel"/>
    <w:tmpl w:val="BC187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A6A4D6D"/>
    <w:multiLevelType w:val="hybridMultilevel"/>
    <w:tmpl w:val="B844B372"/>
    <w:lvl w:ilvl="0" w:tplc="3CBEB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10193F"/>
    <w:multiLevelType w:val="hybridMultilevel"/>
    <w:tmpl w:val="B530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182525"/>
    <w:multiLevelType w:val="hybridMultilevel"/>
    <w:tmpl w:val="93E42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1B0FF0"/>
    <w:multiLevelType w:val="hybridMultilevel"/>
    <w:tmpl w:val="4AEA6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E901D1"/>
    <w:multiLevelType w:val="hybridMultilevel"/>
    <w:tmpl w:val="63C61480"/>
    <w:lvl w:ilvl="0" w:tplc="604E072C">
      <w:start w:val="1"/>
      <w:numFmt w:val="low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8" w15:restartNumberingAfterBreak="0">
    <w:nsid w:val="2E430E54"/>
    <w:multiLevelType w:val="hybridMultilevel"/>
    <w:tmpl w:val="D570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DE3C5F"/>
    <w:multiLevelType w:val="hybridMultilevel"/>
    <w:tmpl w:val="4D78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C714D0"/>
    <w:multiLevelType w:val="hybridMultilevel"/>
    <w:tmpl w:val="2736C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4B1CA8"/>
    <w:multiLevelType w:val="hybridMultilevel"/>
    <w:tmpl w:val="32CC12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25A5429"/>
    <w:multiLevelType w:val="hybridMultilevel"/>
    <w:tmpl w:val="A7D2CA2C"/>
    <w:lvl w:ilvl="0" w:tplc="9AF086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28013B0"/>
    <w:multiLevelType w:val="hybridMultilevel"/>
    <w:tmpl w:val="5AA048E2"/>
    <w:lvl w:ilvl="0" w:tplc="8C9E00B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575EA6"/>
    <w:multiLevelType w:val="hybridMultilevel"/>
    <w:tmpl w:val="B010D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38C324B"/>
    <w:multiLevelType w:val="hybridMultilevel"/>
    <w:tmpl w:val="AFB09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821877"/>
    <w:multiLevelType w:val="hybridMultilevel"/>
    <w:tmpl w:val="A30A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F85B03"/>
    <w:multiLevelType w:val="hybridMultilevel"/>
    <w:tmpl w:val="3CB67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CB6123"/>
    <w:multiLevelType w:val="hybridMultilevel"/>
    <w:tmpl w:val="CED68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8B33CB"/>
    <w:multiLevelType w:val="hybridMultilevel"/>
    <w:tmpl w:val="630A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A5297F"/>
    <w:multiLevelType w:val="hybridMultilevel"/>
    <w:tmpl w:val="BAA60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816686"/>
    <w:multiLevelType w:val="hybridMultilevel"/>
    <w:tmpl w:val="CAB4F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8F0B65"/>
    <w:multiLevelType w:val="hybridMultilevel"/>
    <w:tmpl w:val="91329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5B2253"/>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3E290E"/>
    <w:multiLevelType w:val="hybridMultilevel"/>
    <w:tmpl w:val="6978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AC27263"/>
    <w:multiLevelType w:val="hybridMultilevel"/>
    <w:tmpl w:val="46C42B6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EB14F7"/>
    <w:multiLevelType w:val="hybridMultilevel"/>
    <w:tmpl w:val="491C07AA"/>
    <w:lvl w:ilvl="0" w:tplc="DACAF7D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7" w15:restartNumberingAfterBreak="0">
    <w:nsid w:val="3D104C30"/>
    <w:multiLevelType w:val="hybridMultilevel"/>
    <w:tmpl w:val="A52AE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444421"/>
    <w:multiLevelType w:val="hybridMultilevel"/>
    <w:tmpl w:val="BA12E2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187DC7"/>
    <w:multiLevelType w:val="hybridMultilevel"/>
    <w:tmpl w:val="CE18210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505A37"/>
    <w:multiLevelType w:val="hybridMultilevel"/>
    <w:tmpl w:val="80022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BC5C18"/>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B95E05"/>
    <w:multiLevelType w:val="hybridMultilevel"/>
    <w:tmpl w:val="FBF6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7B5370"/>
    <w:multiLevelType w:val="hybridMultilevel"/>
    <w:tmpl w:val="82183302"/>
    <w:lvl w:ilvl="0" w:tplc="BE123D7E">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050176"/>
    <w:multiLevelType w:val="hybridMultilevel"/>
    <w:tmpl w:val="A3A2214E"/>
    <w:lvl w:ilvl="0" w:tplc="20827658">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6420A1A"/>
    <w:multiLevelType w:val="hybridMultilevel"/>
    <w:tmpl w:val="39B2CA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73F71EC"/>
    <w:multiLevelType w:val="hybridMultilevel"/>
    <w:tmpl w:val="3CB67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E31214"/>
    <w:multiLevelType w:val="hybridMultilevel"/>
    <w:tmpl w:val="B26A44B8"/>
    <w:lvl w:ilvl="0" w:tplc="04090019">
      <w:start w:val="1"/>
      <w:numFmt w:val="lowerLetter"/>
      <w:lvlText w:val="%1."/>
      <w:lvlJc w:val="left"/>
      <w:pPr>
        <w:ind w:left="725"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2D5519"/>
    <w:multiLevelType w:val="hybridMultilevel"/>
    <w:tmpl w:val="B56EB5B4"/>
    <w:lvl w:ilvl="0" w:tplc="8C1ECF9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C06E6F"/>
    <w:multiLevelType w:val="hybridMultilevel"/>
    <w:tmpl w:val="7FD46B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B9D0726"/>
    <w:multiLevelType w:val="hybridMultilevel"/>
    <w:tmpl w:val="FB384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C727F2B"/>
    <w:multiLevelType w:val="hybridMultilevel"/>
    <w:tmpl w:val="A9387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ED6958"/>
    <w:multiLevelType w:val="hybridMultilevel"/>
    <w:tmpl w:val="FBF6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405201"/>
    <w:multiLevelType w:val="hybridMultilevel"/>
    <w:tmpl w:val="BDC84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88279B"/>
    <w:multiLevelType w:val="hybridMultilevel"/>
    <w:tmpl w:val="B1D25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CE13E4"/>
    <w:multiLevelType w:val="hybridMultilevel"/>
    <w:tmpl w:val="4D78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2E0AD3"/>
    <w:multiLevelType w:val="hybridMultilevel"/>
    <w:tmpl w:val="297CE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682987"/>
    <w:multiLevelType w:val="hybridMultilevel"/>
    <w:tmpl w:val="A5CC0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9F5047"/>
    <w:multiLevelType w:val="hybridMultilevel"/>
    <w:tmpl w:val="F8AA1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FC909F1"/>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456372"/>
    <w:multiLevelType w:val="hybridMultilevel"/>
    <w:tmpl w:val="4D78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7C13BC"/>
    <w:multiLevelType w:val="hybridMultilevel"/>
    <w:tmpl w:val="1244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9436B7"/>
    <w:multiLevelType w:val="hybridMultilevel"/>
    <w:tmpl w:val="D80E4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A70435"/>
    <w:multiLevelType w:val="hybridMultilevel"/>
    <w:tmpl w:val="B7D4D93A"/>
    <w:lvl w:ilvl="0" w:tplc="B99284F4">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A95471"/>
    <w:multiLevelType w:val="hybridMultilevel"/>
    <w:tmpl w:val="D64E0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3F40B1"/>
    <w:multiLevelType w:val="hybridMultilevel"/>
    <w:tmpl w:val="302691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C1229E"/>
    <w:multiLevelType w:val="hybridMultilevel"/>
    <w:tmpl w:val="E3C8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0308C7"/>
    <w:multiLevelType w:val="hybridMultilevel"/>
    <w:tmpl w:val="A1442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090E26"/>
    <w:multiLevelType w:val="hybridMultilevel"/>
    <w:tmpl w:val="D848F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A12BF0"/>
    <w:multiLevelType w:val="hybridMultilevel"/>
    <w:tmpl w:val="62DAB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A42059"/>
    <w:multiLevelType w:val="hybridMultilevel"/>
    <w:tmpl w:val="1FF41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3B4014"/>
    <w:multiLevelType w:val="hybridMultilevel"/>
    <w:tmpl w:val="45A4171A"/>
    <w:lvl w:ilvl="0" w:tplc="4C2EEF6E">
      <w:start w:val="1"/>
      <w:numFmt w:val="none"/>
      <w:pStyle w:val="Level1"/>
      <w:lvlText w:val="1"/>
      <w:lvlJc w:val="left"/>
      <w:pPr>
        <w:tabs>
          <w:tab w:val="num" w:pos="360"/>
        </w:tabs>
        <w:ind w:left="0" w:firstLine="0"/>
      </w:pPr>
      <w:rPr>
        <w:rFonts w:hint="default"/>
      </w:rPr>
    </w:lvl>
    <w:lvl w:ilvl="1" w:tplc="0CC40FC4">
      <w:start w:val="1"/>
      <w:numFmt w:val="decimal"/>
      <w:lvlText w:val="%2"/>
      <w:lvlJc w:val="left"/>
      <w:pPr>
        <w:tabs>
          <w:tab w:val="num" w:pos="1080"/>
        </w:tabs>
        <w:ind w:left="720" w:firstLine="0"/>
      </w:pPr>
      <w:rPr>
        <w:rFonts w:hint="default"/>
      </w:rPr>
    </w:lvl>
    <w:lvl w:ilvl="2" w:tplc="39584966">
      <w:start w:val="1"/>
      <w:numFmt w:val="upperLetter"/>
      <w:lvlText w:val="%3"/>
      <w:lvlJc w:val="left"/>
      <w:pPr>
        <w:tabs>
          <w:tab w:val="num" w:pos="1800"/>
        </w:tabs>
        <w:ind w:left="1440" w:firstLine="0"/>
      </w:pPr>
      <w:rPr>
        <w:rFonts w:hint="default"/>
      </w:rPr>
    </w:lvl>
    <w:lvl w:ilvl="3" w:tplc="47223C46">
      <w:start w:val="1"/>
      <w:numFmt w:val="decimal"/>
      <w:lvlText w:val="%4)"/>
      <w:lvlJc w:val="left"/>
      <w:pPr>
        <w:tabs>
          <w:tab w:val="num" w:pos="2520"/>
        </w:tabs>
        <w:ind w:left="2160" w:firstLine="0"/>
      </w:pPr>
      <w:rPr>
        <w:rFonts w:hint="default"/>
      </w:rPr>
    </w:lvl>
    <w:lvl w:ilvl="4" w:tplc="CBFC22A8">
      <w:start w:val="1"/>
      <w:numFmt w:val="lowerLetter"/>
      <w:lvlText w:val="(%5)"/>
      <w:lvlJc w:val="left"/>
      <w:pPr>
        <w:tabs>
          <w:tab w:val="num" w:pos="3240"/>
        </w:tabs>
        <w:ind w:left="2880" w:firstLine="0"/>
      </w:pPr>
      <w:rPr>
        <w:rFonts w:hint="default"/>
      </w:rPr>
    </w:lvl>
    <w:lvl w:ilvl="5" w:tplc="E47AD4A0">
      <w:start w:val="1"/>
      <w:numFmt w:val="decimal"/>
      <w:lvlText w:val="(%6)"/>
      <w:lvlJc w:val="left"/>
      <w:pPr>
        <w:tabs>
          <w:tab w:val="num" w:pos="3960"/>
        </w:tabs>
        <w:ind w:left="3600" w:firstLine="0"/>
      </w:pPr>
      <w:rPr>
        <w:rFonts w:hint="default"/>
      </w:rPr>
    </w:lvl>
    <w:lvl w:ilvl="6" w:tplc="900214D8">
      <w:start w:val="1"/>
      <w:numFmt w:val="lowerLetter"/>
      <w:lvlText w:val="(%7)"/>
      <w:lvlJc w:val="left"/>
      <w:pPr>
        <w:tabs>
          <w:tab w:val="num" w:pos="4680"/>
        </w:tabs>
        <w:ind w:left="4320" w:firstLine="0"/>
      </w:pPr>
      <w:rPr>
        <w:rFonts w:hint="default"/>
      </w:rPr>
    </w:lvl>
    <w:lvl w:ilvl="7" w:tplc="F6163958">
      <w:start w:val="1"/>
      <w:numFmt w:val="lowerRoman"/>
      <w:lvlText w:val="(%8)"/>
      <w:lvlJc w:val="left"/>
      <w:pPr>
        <w:tabs>
          <w:tab w:val="num" w:pos="5760"/>
        </w:tabs>
        <w:ind w:left="5040" w:firstLine="0"/>
      </w:pPr>
      <w:rPr>
        <w:rFonts w:hint="default"/>
      </w:rPr>
    </w:lvl>
    <w:lvl w:ilvl="8" w:tplc="580A01D8">
      <w:start w:val="1"/>
      <w:numFmt w:val="lowerRoman"/>
      <w:lvlText w:val="(%9)"/>
      <w:lvlJc w:val="left"/>
      <w:pPr>
        <w:tabs>
          <w:tab w:val="num" w:pos="6840"/>
        </w:tabs>
        <w:ind w:left="5760" w:firstLine="0"/>
      </w:pPr>
      <w:rPr>
        <w:rFonts w:hint="default"/>
      </w:rPr>
    </w:lvl>
  </w:abstractNum>
  <w:abstractNum w:abstractNumId="102" w15:restartNumberingAfterBreak="0">
    <w:nsid w:val="5D141341"/>
    <w:multiLevelType w:val="hybridMultilevel"/>
    <w:tmpl w:val="CB1EC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5B09A4"/>
    <w:multiLevelType w:val="hybridMultilevel"/>
    <w:tmpl w:val="59A8E5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4" w15:restartNumberingAfterBreak="0">
    <w:nsid w:val="5E715B22"/>
    <w:multiLevelType w:val="hybridMultilevel"/>
    <w:tmpl w:val="F8AEB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2911364"/>
    <w:multiLevelType w:val="hybridMultilevel"/>
    <w:tmpl w:val="43428F70"/>
    <w:lvl w:ilvl="0" w:tplc="0EB470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0B347C"/>
    <w:multiLevelType w:val="hybridMultilevel"/>
    <w:tmpl w:val="8C5ABE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42A783D"/>
    <w:multiLevelType w:val="hybridMultilevel"/>
    <w:tmpl w:val="15E07098"/>
    <w:lvl w:ilvl="0" w:tplc="7D8023A4">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8445252"/>
    <w:multiLevelType w:val="hybridMultilevel"/>
    <w:tmpl w:val="BFE43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92D4170"/>
    <w:multiLevelType w:val="hybridMultilevel"/>
    <w:tmpl w:val="2A2C5FEC"/>
    <w:lvl w:ilvl="0" w:tplc="9AD0B3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144824"/>
    <w:multiLevelType w:val="hybridMultilevel"/>
    <w:tmpl w:val="FBF6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8C2201"/>
    <w:multiLevelType w:val="hybridMultilevel"/>
    <w:tmpl w:val="E24E4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4C4D6E"/>
    <w:multiLevelType w:val="hybridMultilevel"/>
    <w:tmpl w:val="7E9A6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D01166"/>
    <w:multiLevelType w:val="hybridMultilevel"/>
    <w:tmpl w:val="093E03FA"/>
    <w:lvl w:ilvl="0" w:tplc="C922903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E4F210A"/>
    <w:multiLevelType w:val="hybridMultilevel"/>
    <w:tmpl w:val="B530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660305"/>
    <w:multiLevelType w:val="hybridMultilevel"/>
    <w:tmpl w:val="BFE43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F0157BC"/>
    <w:multiLevelType w:val="hybridMultilevel"/>
    <w:tmpl w:val="35BE3E2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70827A15"/>
    <w:multiLevelType w:val="hybridMultilevel"/>
    <w:tmpl w:val="AC3A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0A544B7"/>
    <w:multiLevelType w:val="hybridMultilevel"/>
    <w:tmpl w:val="96B080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7A26D2"/>
    <w:multiLevelType w:val="hybridMultilevel"/>
    <w:tmpl w:val="224E7ED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BB4781"/>
    <w:multiLevelType w:val="hybridMultilevel"/>
    <w:tmpl w:val="76DC5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CB7280"/>
    <w:multiLevelType w:val="hybridMultilevel"/>
    <w:tmpl w:val="F0163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E4C98"/>
    <w:multiLevelType w:val="hybridMultilevel"/>
    <w:tmpl w:val="1C962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FF570E"/>
    <w:multiLevelType w:val="hybridMultilevel"/>
    <w:tmpl w:val="C4602E2C"/>
    <w:lvl w:ilvl="0" w:tplc="CB6A4CA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681E7C"/>
    <w:multiLevelType w:val="hybridMultilevel"/>
    <w:tmpl w:val="2A6CC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F327CD"/>
    <w:multiLevelType w:val="hybridMultilevel"/>
    <w:tmpl w:val="35E27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EB2649"/>
    <w:multiLevelType w:val="hybridMultilevel"/>
    <w:tmpl w:val="4D78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D935170"/>
    <w:multiLevelType w:val="hybridMultilevel"/>
    <w:tmpl w:val="7CFC2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A03DAD"/>
    <w:multiLevelType w:val="hybridMultilevel"/>
    <w:tmpl w:val="B9847EA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E07163C"/>
    <w:multiLevelType w:val="hybridMultilevel"/>
    <w:tmpl w:val="57782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3911D1"/>
    <w:multiLevelType w:val="hybridMultilevel"/>
    <w:tmpl w:val="93E421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F2330BA"/>
    <w:multiLevelType w:val="hybridMultilevel"/>
    <w:tmpl w:val="C486FF6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F6E6AD5"/>
    <w:multiLevelType w:val="hybridMultilevel"/>
    <w:tmpl w:val="78A60782"/>
    <w:lvl w:ilvl="0" w:tplc="6EEE364C">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6154819">
    <w:abstractNumId w:val="101"/>
  </w:num>
  <w:num w:numId="2" w16cid:durableId="230778601">
    <w:abstractNumId w:val="100"/>
  </w:num>
  <w:num w:numId="3" w16cid:durableId="2117166339">
    <w:abstractNumId w:val="38"/>
  </w:num>
  <w:num w:numId="4" w16cid:durableId="2087025266">
    <w:abstractNumId w:val="105"/>
  </w:num>
  <w:num w:numId="5" w16cid:durableId="844247568">
    <w:abstractNumId w:val="8"/>
  </w:num>
  <w:num w:numId="6" w16cid:durableId="1903367355">
    <w:abstractNumId w:val="122"/>
  </w:num>
  <w:num w:numId="7" w16cid:durableId="1634090947">
    <w:abstractNumId w:val="84"/>
  </w:num>
  <w:num w:numId="8" w16cid:durableId="1451053632">
    <w:abstractNumId w:val="83"/>
  </w:num>
  <w:num w:numId="9" w16cid:durableId="1980068749">
    <w:abstractNumId w:val="10"/>
  </w:num>
  <w:num w:numId="10" w16cid:durableId="1404336434">
    <w:abstractNumId w:val="108"/>
  </w:num>
  <w:num w:numId="11" w16cid:durableId="1902061693">
    <w:abstractNumId w:val="89"/>
  </w:num>
  <w:num w:numId="12" w16cid:durableId="1384794471">
    <w:abstractNumId w:val="39"/>
  </w:num>
  <w:num w:numId="13" w16cid:durableId="1294287878">
    <w:abstractNumId w:val="125"/>
  </w:num>
  <w:num w:numId="14" w16cid:durableId="790057353">
    <w:abstractNumId w:val="129"/>
  </w:num>
  <w:num w:numId="15" w16cid:durableId="1281302662">
    <w:abstractNumId w:val="55"/>
  </w:num>
  <w:num w:numId="16" w16cid:durableId="1811824602">
    <w:abstractNumId w:val="124"/>
  </w:num>
  <w:num w:numId="17" w16cid:durableId="1216743039">
    <w:abstractNumId w:val="44"/>
  </w:num>
  <w:num w:numId="18" w16cid:durableId="101462019">
    <w:abstractNumId w:val="106"/>
  </w:num>
  <w:num w:numId="19" w16cid:durableId="95755106">
    <w:abstractNumId w:val="42"/>
  </w:num>
  <w:num w:numId="20" w16cid:durableId="297804379">
    <w:abstractNumId w:val="35"/>
  </w:num>
  <w:num w:numId="21" w16cid:durableId="962613477">
    <w:abstractNumId w:val="118"/>
  </w:num>
  <w:num w:numId="22" w16cid:durableId="1043091710">
    <w:abstractNumId w:val="95"/>
  </w:num>
  <w:num w:numId="23" w16cid:durableId="250165018">
    <w:abstractNumId w:val="68"/>
  </w:num>
  <w:num w:numId="24" w16cid:durableId="470100069">
    <w:abstractNumId w:val="37"/>
  </w:num>
  <w:num w:numId="25" w16cid:durableId="1043286085">
    <w:abstractNumId w:val="30"/>
  </w:num>
  <w:num w:numId="26" w16cid:durableId="739063191">
    <w:abstractNumId w:val="9"/>
  </w:num>
  <w:num w:numId="27" w16cid:durableId="1397782492">
    <w:abstractNumId w:val="111"/>
  </w:num>
  <w:num w:numId="28" w16cid:durableId="550658621">
    <w:abstractNumId w:val="45"/>
  </w:num>
  <w:num w:numId="29" w16cid:durableId="1263150037">
    <w:abstractNumId w:val="26"/>
  </w:num>
  <w:num w:numId="30" w16cid:durableId="1754623873">
    <w:abstractNumId w:val="50"/>
  </w:num>
  <w:num w:numId="31" w16cid:durableId="1181310083">
    <w:abstractNumId w:val="14"/>
  </w:num>
  <w:num w:numId="32" w16cid:durableId="139463151">
    <w:abstractNumId w:val="115"/>
  </w:num>
  <w:num w:numId="33" w16cid:durableId="501774502">
    <w:abstractNumId w:val="62"/>
  </w:num>
  <w:num w:numId="34" w16cid:durableId="1102798273">
    <w:abstractNumId w:val="1"/>
  </w:num>
  <w:num w:numId="35" w16cid:durableId="1732073624">
    <w:abstractNumId w:val="58"/>
  </w:num>
  <w:num w:numId="36" w16cid:durableId="499351317">
    <w:abstractNumId w:val="99"/>
  </w:num>
  <w:num w:numId="37" w16cid:durableId="1035739738">
    <w:abstractNumId w:val="97"/>
  </w:num>
  <w:num w:numId="38" w16cid:durableId="1118329490">
    <w:abstractNumId w:val="27"/>
  </w:num>
  <w:num w:numId="39" w16cid:durableId="238491058">
    <w:abstractNumId w:val="5"/>
  </w:num>
  <w:num w:numId="40" w16cid:durableId="979652014">
    <w:abstractNumId w:val="114"/>
  </w:num>
  <w:num w:numId="41" w16cid:durableId="298732852">
    <w:abstractNumId w:val="112"/>
  </w:num>
  <w:num w:numId="42" w16cid:durableId="62216917">
    <w:abstractNumId w:val="29"/>
  </w:num>
  <w:num w:numId="43" w16cid:durableId="979840594">
    <w:abstractNumId w:val="71"/>
  </w:num>
  <w:num w:numId="44" w16cid:durableId="1202128954">
    <w:abstractNumId w:val="103"/>
  </w:num>
  <w:num w:numId="45" w16cid:durableId="973870292">
    <w:abstractNumId w:val="119"/>
  </w:num>
  <w:num w:numId="46" w16cid:durableId="1903982048">
    <w:abstractNumId w:val="88"/>
  </w:num>
  <w:num w:numId="47" w16cid:durableId="1872649984">
    <w:abstractNumId w:val="25"/>
  </w:num>
  <w:num w:numId="48" w16cid:durableId="897086104">
    <w:abstractNumId w:val="86"/>
  </w:num>
  <w:num w:numId="49" w16cid:durableId="369231800">
    <w:abstractNumId w:val="96"/>
  </w:num>
  <w:num w:numId="50" w16cid:durableId="936787144">
    <w:abstractNumId w:val="69"/>
  </w:num>
  <w:num w:numId="51" w16cid:durableId="1663318248">
    <w:abstractNumId w:val="28"/>
  </w:num>
  <w:num w:numId="52" w16cid:durableId="163859004">
    <w:abstractNumId w:val="65"/>
  </w:num>
  <w:num w:numId="53" w16cid:durableId="685248549">
    <w:abstractNumId w:val="31"/>
  </w:num>
  <w:num w:numId="54" w16cid:durableId="2090619274">
    <w:abstractNumId w:val="92"/>
  </w:num>
  <w:num w:numId="55" w16cid:durableId="246504735">
    <w:abstractNumId w:val="87"/>
  </w:num>
  <w:num w:numId="56" w16cid:durableId="1259217956">
    <w:abstractNumId w:val="19"/>
  </w:num>
  <w:num w:numId="57" w16cid:durableId="1699818135">
    <w:abstractNumId w:val="116"/>
  </w:num>
  <w:num w:numId="58" w16cid:durableId="474371505">
    <w:abstractNumId w:val="18"/>
  </w:num>
  <w:num w:numId="59" w16cid:durableId="1895774143">
    <w:abstractNumId w:val="57"/>
  </w:num>
  <w:num w:numId="60" w16cid:durableId="97986746">
    <w:abstractNumId w:val="76"/>
  </w:num>
  <w:num w:numId="61" w16cid:durableId="133302254">
    <w:abstractNumId w:val="67"/>
  </w:num>
  <w:num w:numId="62" w16cid:durableId="802306836">
    <w:abstractNumId w:val="73"/>
  </w:num>
  <w:num w:numId="63" w16cid:durableId="925765813">
    <w:abstractNumId w:val="40"/>
  </w:num>
  <w:num w:numId="64" w16cid:durableId="664019903">
    <w:abstractNumId w:val="20"/>
  </w:num>
  <w:num w:numId="65" w16cid:durableId="1527063993">
    <w:abstractNumId w:val="128"/>
  </w:num>
  <w:num w:numId="66" w16cid:durableId="1115364476">
    <w:abstractNumId w:val="94"/>
  </w:num>
  <w:num w:numId="67" w16cid:durableId="1125319431">
    <w:abstractNumId w:val="3"/>
  </w:num>
  <w:num w:numId="68" w16cid:durableId="1740907788">
    <w:abstractNumId w:val="22"/>
  </w:num>
  <w:num w:numId="69" w16cid:durableId="258099865">
    <w:abstractNumId w:val="34"/>
  </w:num>
  <w:num w:numId="70" w16cid:durableId="116729374">
    <w:abstractNumId w:val="33"/>
  </w:num>
  <w:num w:numId="71" w16cid:durableId="391657478">
    <w:abstractNumId w:val="11"/>
  </w:num>
  <w:num w:numId="72" w16cid:durableId="370960720">
    <w:abstractNumId w:val="21"/>
  </w:num>
  <w:num w:numId="73" w16cid:durableId="1872918903">
    <w:abstractNumId w:val="91"/>
  </w:num>
  <w:num w:numId="74" w16cid:durableId="237986797">
    <w:abstractNumId w:val="107"/>
  </w:num>
  <w:num w:numId="75" w16cid:durableId="690765784">
    <w:abstractNumId w:val="93"/>
  </w:num>
  <w:num w:numId="76" w16cid:durableId="1732848568">
    <w:abstractNumId w:val="32"/>
  </w:num>
  <w:num w:numId="77" w16cid:durableId="1853690050">
    <w:abstractNumId w:val="60"/>
  </w:num>
  <w:num w:numId="78" w16cid:durableId="315303504">
    <w:abstractNumId w:val="63"/>
  </w:num>
  <w:num w:numId="79" w16cid:durableId="1888374612">
    <w:abstractNumId w:val="16"/>
  </w:num>
  <w:num w:numId="80" w16cid:durableId="1692610730">
    <w:abstractNumId w:val="109"/>
  </w:num>
  <w:num w:numId="81" w16cid:durableId="1601570848">
    <w:abstractNumId w:val="12"/>
  </w:num>
  <w:num w:numId="82" w16cid:durableId="1943567633">
    <w:abstractNumId w:val="23"/>
  </w:num>
  <w:num w:numId="83" w16cid:durableId="1471635758">
    <w:abstractNumId w:val="36"/>
  </w:num>
  <w:num w:numId="84" w16cid:durableId="1803110067">
    <w:abstractNumId w:val="47"/>
  </w:num>
  <w:num w:numId="85" w16cid:durableId="1486504773">
    <w:abstractNumId w:val="121"/>
  </w:num>
  <w:num w:numId="86" w16cid:durableId="1672102855">
    <w:abstractNumId w:val="70"/>
  </w:num>
  <w:num w:numId="87" w16cid:durableId="431630720">
    <w:abstractNumId w:val="127"/>
  </w:num>
  <w:num w:numId="88" w16cid:durableId="907768006">
    <w:abstractNumId w:val="43"/>
  </w:num>
  <w:num w:numId="89" w16cid:durableId="1212230915">
    <w:abstractNumId w:val="85"/>
  </w:num>
  <w:num w:numId="90" w16cid:durableId="1492985905">
    <w:abstractNumId w:val="49"/>
  </w:num>
  <w:num w:numId="91" w16cid:durableId="1990163721">
    <w:abstractNumId w:val="126"/>
  </w:num>
  <w:num w:numId="92" w16cid:durableId="515734717">
    <w:abstractNumId w:val="117"/>
  </w:num>
  <w:num w:numId="93" w16cid:durableId="9506724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04569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64286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3692800">
    <w:abstractNumId w:val="48"/>
  </w:num>
  <w:num w:numId="97" w16cid:durableId="1701280593">
    <w:abstractNumId w:val="74"/>
  </w:num>
  <w:num w:numId="98" w16cid:durableId="611323888">
    <w:abstractNumId w:val="104"/>
  </w:num>
  <w:num w:numId="99" w16cid:durableId="1921475622">
    <w:abstractNumId w:val="54"/>
  </w:num>
  <w:num w:numId="100" w16cid:durableId="1989741226">
    <w:abstractNumId w:val="15"/>
  </w:num>
  <w:num w:numId="101" w16cid:durableId="2106656426">
    <w:abstractNumId w:val="64"/>
  </w:num>
  <w:num w:numId="102" w16cid:durableId="1688285814">
    <w:abstractNumId w:val="80"/>
  </w:num>
  <w:num w:numId="103" w16cid:durableId="1299796083">
    <w:abstractNumId w:val="51"/>
  </w:num>
  <w:num w:numId="104" w16cid:durableId="2029211380">
    <w:abstractNumId w:val="77"/>
  </w:num>
  <w:num w:numId="105" w16cid:durableId="1092509197">
    <w:abstractNumId w:val="81"/>
  </w:num>
  <w:num w:numId="106" w16cid:durableId="585771255">
    <w:abstractNumId w:val="131"/>
  </w:num>
  <w:num w:numId="107" w16cid:durableId="1685402567">
    <w:abstractNumId w:val="78"/>
  </w:num>
  <w:num w:numId="108" w16cid:durableId="1658923799">
    <w:abstractNumId w:val="46"/>
  </w:num>
  <w:num w:numId="109" w16cid:durableId="846098817">
    <w:abstractNumId w:val="2"/>
  </w:num>
  <w:num w:numId="110" w16cid:durableId="1334334070">
    <w:abstractNumId w:val="7"/>
  </w:num>
  <w:num w:numId="111" w16cid:durableId="654067093">
    <w:abstractNumId w:val="98"/>
  </w:num>
  <w:num w:numId="112" w16cid:durableId="937713285">
    <w:abstractNumId w:val="120"/>
  </w:num>
  <w:num w:numId="113" w16cid:durableId="2031636125">
    <w:abstractNumId w:val="13"/>
  </w:num>
  <w:num w:numId="114" w16cid:durableId="2002150895">
    <w:abstractNumId w:val="75"/>
  </w:num>
  <w:num w:numId="115" w16cid:durableId="160120267">
    <w:abstractNumId w:val="24"/>
  </w:num>
  <w:num w:numId="116" w16cid:durableId="1917544176">
    <w:abstractNumId w:val="66"/>
  </w:num>
  <w:num w:numId="117" w16cid:durableId="1572081511">
    <w:abstractNumId w:val="56"/>
  </w:num>
  <w:num w:numId="118" w16cid:durableId="1902400084">
    <w:abstractNumId w:val="4"/>
  </w:num>
  <w:num w:numId="119" w16cid:durableId="517236775">
    <w:abstractNumId w:val="82"/>
  </w:num>
  <w:num w:numId="120" w16cid:durableId="832180659">
    <w:abstractNumId w:val="123"/>
  </w:num>
  <w:num w:numId="121" w16cid:durableId="973683352">
    <w:abstractNumId w:val="132"/>
  </w:num>
  <w:num w:numId="122" w16cid:durableId="262879592">
    <w:abstractNumId w:val="110"/>
  </w:num>
  <w:num w:numId="123" w16cid:durableId="206993582">
    <w:abstractNumId w:val="90"/>
  </w:num>
  <w:num w:numId="124" w16cid:durableId="805507484">
    <w:abstractNumId w:val="72"/>
  </w:num>
  <w:num w:numId="125" w16cid:durableId="1208833887">
    <w:abstractNumId w:val="6"/>
  </w:num>
  <w:num w:numId="126" w16cid:durableId="59642641">
    <w:abstractNumId w:val="113"/>
  </w:num>
  <w:num w:numId="127" w16cid:durableId="585921155">
    <w:abstractNumId w:val="17"/>
  </w:num>
  <w:num w:numId="128" w16cid:durableId="2015452942">
    <w:abstractNumId w:val="61"/>
  </w:num>
  <w:num w:numId="129" w16cid:durableId="872766608">
    <w:abstractNumId w:val="52"/>
  </w:num>
  <w:num w:numId="130" w16cid:durableId="251011754">
    <w:abstractNumId w:val="0"/>
  </w:num>
  <w:num w:numId="131" w16cid:durableId="539168153">
    <w:abstractNumId w:val="102"/>
  </w:num>
  <w:num w:numId="132" w16cid:durableId="634605424">
    <w:abstractNumId w:val="130"/>
  </w:num>
  <w:num w:numId="133" w16cid:durableId="2039038355">
    <w:abstractNumId w:val="79"/>
  </w:num>
  <w:num w:numId="134" w16cid:durableId="1787847093">
    <w:abstractNumId w:val="59"/>
  </w:num>
  <w:num w:numId="135" w16cid:durableId="1317680841">
    <w:abstractNumId w:val="41"/>
  </w:num>
  <w:num w:numId="136" w16cid:durableId="864713073">
    <w:abstractNumId w:val="5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3F"/>
    <w:rsid w:val="00000BCF"/>
    <w:rsid w:val="0001008E"/>
    <w:rsid w:val="00016BCE"/>
    <w:rsid w:val="00040637"/>
    <w:rsid w:val="000413D5"/>
    <w:rsid w:val="000612C8"/>
    <w:rsid w:val="00082585"/>
    <w:rsid w:val="0008609B"/>
    <w:rsid w:val="000879FF"/>
    <w:rsid w:val="00087E5D"/>
    <w:rsid w:val="000A2456"/>
    <w:rsid w:val="000C5A8F"/>
    <w:rsid w:val="000D33BD"/>
    <w:rsid w:val="000F4E04"/>
    <w:rsid w:val="000F5B76"/>
    <w:rsid w:val="00101553"/>
    <w:rsid w:val="00123403"/>
    <w:rsid w:val="0012644D"/>
    <w:rsid w:val="00133793"/>
    <w:rsid w:val="00145CE3"/>
    <w:rsid w:val="0014645C"/>
    <w:rsid w:val="00146D5E"/>
    <w:rsid w:val="00161056"/>
    <w:rsid w:val="00172417"/>
    <w:rsid w:val="00173ED3"/>
    <w:rsid w:val="001833F3"/>
    <w:rsid w:val="001B4AA1"/>
    <w:rsid w:val="001B5832"/>
    <w:rsid w:val="001B5BA9"/>
    <w:rsid w:val="001C7244"/>
    <w:rsid w:val="001D6E82"/>
    <w:rsid w:val="001E33EE"/>
    <w:rsid w:val="001E6021"/>
    <w:rsid w:val="001F34C8"/>
    <w:rsid w:val="002167C0"/>
    <w:rsid w:val="00221626"/>
    <w:rsid w:val="00226064"/>
    <w:rsid w:val="00243E0D"/>
    <w:rsid w:val="00261E5C"/>
    <w:rsid w:val="00274421"/>
    <w:rsid w:val="002745FC"/>
    <w:rsid w:val="0029404F"/>
    <w:rsid w:val="002964A6"/>
    <w:rsid w:val="003176F2"/>
    <w:rsid w:val="003414C7"/>
    <w:rsid w:val="00342102"/>
    <w:rsid w:val="00344728"/>
    <w:rsid w:val="003513F3"/>
    <w:rsid w:val="00364691"/>
    <w:rsid w:val="003703CB"/>
    <w:rsid w:val="0037369A"/>
    <w:rsid w:val="003771EB"/>
    <w:rsid w:val="003B0F0F"/>
    <w:rsid w:val="003B1D76"/>
    <w:rsid w:val="003C393D"/>
    <w:rsid w:val="003E2F7C"/>
    <w:rsid w:val="003F7DD9"/>
    <w:rsid w:val="00403A79"/>
    <w:rsid w:val="0040494B"/>
    <w:rsid w:val="0042099B"/>
    <w:rsid w:val="004237C6"/>
    <w:rsid w:val="00442840"/>
    <w:rsid w:val="00466F36"/>
    <w:rsid w:val="00467EB8"/>
    <w:rsid w:val="00470AAF"/>
    <w:rsid w:val="00490965"/>
    <w:rsid w:val="004B4A4C"/>
    <w:rsid w:val="004C4825"/>
    <w:rsid w:val="004C4B51"/>
    <w:rsid w:val="004E0E51"/>
    <w:rsid w:val="004E2EFC"/>
    <w:rsid w:val="004E4BC0"/>
    <w:rsid w:val="005009C8"/>
    <w:rsid w:val="00504FE5"/>
    <w:rsid w:val="0053591B"/>
    <w:rsid w:val="00570D51"/>
    <w:rsid w:val="0058332F"/>
    <w:rsid w:val="005A184E"/>
    <w:rsid w:val="005C2403"/>
    <w:rsid w:val="005C7312"/>
    <w:rsid w:val="005D5EAF"/>
    <w:rsid w:val="005E0EF4"/>
    <w:rsid w:val="005E6244"/>
    <w:rsid w:val="005E6E29"/>
    <w:rsid w:val="005E734B"/>
    <w:rsid w:val="005F25BB"/>
    <w:rsid w:val="006003C3"/>
    <w:rsid w:val="006333A0"/>
    <w:rsid w:val="006349EA"/>
    <w:rsid w:val="0066467E"/>
    <w:rsid w:val="00667BAE"/>
    <w:rsid w:val="0067546D"/>
    <w:rsid w:val="0068096E"/>
    <w:rsid w:val="0068161E"/>
    <w:rsid w:val="00695DDD"/>
    <w:rsid w:val="006A6AB4"/>
    <w:rsid w:val="006B1706"/>
    <w:rsid w:val="006E4A6B"/>
    <w:rsid w:val="00720AD9"/>
    <w:rsid w:val="00721B80"/>
    <w:rsid w:val="00730154"/>
    <w:rsid w:val="0073648B"/>
    <w:rsid w:val="00736B53"/>
    <w:rsid w:val="007608DB"/>
    <w:rsid w:val="007728E6"/>
    <w:rsid w:val="00773F17"/>
    <w:rsid w:val="00797743"/>
    <w:rsid w:val="007C5EFE"/>
    <w:rsid w:val="007C619F"/>
    <w:rsid w:val="007E66CF"/>
    <w:rsid w:val="007F3BB8"/>
    <w:rsid w:val="007F4820"/>
    <w:rsid w:val="00804243"/>
    <w:rsid w:val="00807A5C"/>
    <w:rsid w:val="008157AA"/>
    <w:rsid w:val="00833247"/>
    <w:rsid w:val="0083347C"/>
    <w:rsid w:val="008364F7"/>
    <w:rsid w:val="00852AF3"/>
    <w:rsid w:val="00897E4A"/>
    <w:rsid w:val="008B5EC8"/>
    <w:rsid w:val="008F4608"/>
    <w:rsid w:val="0092376E"/>
    <w:rsid w:val="009303E0"/>
    <w:rsid w:val="009528EF"/>
    <w:rsid w:val="00957310"/>
    <w:rsid w:val="00971A86"/>
    <w:rsid w:val="00977A3A"/>
    <w:rsid w:val="009910DA"/>
    <w:rsid w:val="009A2FC0"/>
    <w:rsid w:val="009B7DF5"/>
    <w:rsid w:val="009C24AD"/>
    <w:rsid w:val="009C7ABE"/>
    <w:rsid w:val="00A13842"/>
    <w:rsid w:val="00A2118F"/>
    <w:rsid w:val="00A301C1"/>
    <w:rsid w:val="00A46C1C"/>
    <w:rsid w:val="00A51170"/>
    <w:rsid w:val="00A5333A"/>
    <w:rsid w:val="00A70F3F"/>
    <w:rsid w:val="00A769FD"/>
    <w:rsid w:val="00A937DC"/>
    <w:rsid w:val="00AB4EBC"/>
    <w:rsid w:val="00AD2AA3"/>
    <w:rsid w:val="00AD5240"/>
    <w:rsid w:val="00AF4F71"/>
    <w:rsid w:val="00AF55ED"/>
    <w:rsid w:val="00B06CA2"/>
    <w:rsid w:val="00B23EA1"/>
    <w:rsid w:val="00B456B2"/>
    <w:rsid w:val="00B45A1C"/>
    <w:rsid w:val="00B46D1B"/>
    <w:rsid w:val="00B514A1"/>
    <w:rsid w:val="00B524AF"/>
    <w:rsid w:val="00B728C8"/>
    <w:rsid w:val="00B74D8C"/>
    <w:rsid w:val="00B7750C"/>
    <w:rsid w:val="00B812D3"/>
    <w:rsid w:val="00B822AE"/>
    <w:rsid w:val="00B838D2"/>
    <w:rsid w:val="00B85827"/>
    <w:rsid w:val="00B87DF3"/>
    <w:rsid w:val="00BA7CE1"/>
    <w:rsid w:val="00BB1282"/>
    <w:rsid w:val="00BD07CE"/>
    <w:rsid w:val="00BE4C39"/>
    <w:rsid w:val="00BF71CF"/>
    <w:rsid w:val="00C12A08"/>
    <w:rsid w:val="00C14491"/>
    <w:rsid w:val="00C24822"/>
    <w:rsid w:val="00C27E10"/>
    <w:rsid w:val="00C30FF0"/>
    <w:rsid w:val="00C4072B"/>
    <w:rsid w:val="00C529C5"/>
    <w:rsid w:val="00C66C6E"/>
    <w:rsid w:val="00CD3928"/>
    <w:rsid w:val="00CD45A8"/>
    <w:rsid w:val="00CD6F65"/>
    <w:rsid w:val="00CF3265"/>
    <w:rsid w:val="00CF5B05"/>
    <w:rsid w:val="00D03436"/>
    <w:rsid w:val="00D367D8"/>
    <w:rsid w:val="00D40988"/>
    <w:rsid w:val="00D71F01"/>
    <w:rsid w:val="00D7645D"/>
    <w:rsid w:val="00D829E3"/>
    <w:rsid w:val="00D90F10"/>
    <w:rsid w:val="00DA5C44"/>
    <w:rsid w:val="00E00ABC"/>
    <w:rsid w:val="00E00B5A"/>
    <w:rsid w:val="00E10294"/>
    <w:rsid w:val="00E10A63"/>
    <w:rsid w:val="00E112AE"/>
    <w:rsid w:val="00E20B1C"/>
    <w:rsid w:val="00E24E3C"/>
    <w:rsid w:val="00E3238C"/>
    <w:rsid w:val="00E359D0"/>
    <w:rsid w:val="00E56FEF"/>
    <w:rsid w:val="00E66B4D"/>
    <w:rsid w:val="00EA3B4D"/>
    <w:rsid w:val="00EB1AB4"/>
    <w:rsid w:val="00EC6E73"/>
    <w:rsid w:val="00ED57CF"/>
    <w:rsid w:val="00F0510A"/>
    <w:rsid w:val="00F1002D"/>
    <w:rsid w:val="00F21F74"/>
    <w:rsid w:val="00F36CCA"/>
    <w:rsid w:val="00F60674"/>
    <w:rsid w:val="00F6291E"/>
    <w:rsid w:val="00F65EFE"/>
    <w:rsid w:val="00F74343"/>
    <w:rsid w:val="00F8364A"/>
    <w:rsid w:val="00F83D4C"/>
    <w:rsid w:val="00F927D1"/>
    <w:rsid w:val="00FA26CC"/>
    <w:rsid w:val="00FA60B4"/>
    <w:rsid w:val="00FB75D5"/>
    <w:rsid w:val="00FE4F51"/>
    <w:rsid w:val="00FF5E61"/>
    <w:rsid w:val="00FF6915"/>
    <w:rsid w:val="02838A8F"/>
    <w:rsid w:val="02BED3D8"/>
    <w:rsid w:val="030267DB"/>
    <w:rsid w:val="03149017"/>
    <w:rsid w:val="0714CB1E"/>
    <w:rsid w:val="08658858"/>
    <w:rsid w:val="0E3624A2"/>
    <w:rsid w:val="1502D658"/>
    <w:rsid w:val="15A11ED8"/>
    <w:rsid w:val="271F60D1"/>
    <w:rsid w:val="2D87CD7F"/>
    <w:rsid w:val="53ED35E3"/>
    <w:rsid w:val="54805838"/>
    <w:rsid w:val="5BC11B08"/>
    <w:rsid w:val="5BF176F6"/>
    <w:rsid w:val="5E59B2DB"/>
    <w:rsid w:val="5F0668BB"/>
    <w:rsid w:val="61268B56"/>
    <w:rsid w:val="64044E32"/>
    <w:rsid w:val="6666B133"/>
    <w:rsid w:val="6976E33C"/>
    <w:rsid w:val="731794A9"/>
    <w:rsid w:val="7357EEA2"/>
    <w:rsid w:val="764F356B"/>
    <w:rsid w:val="78BDB2DC"/>
    <w:rsid w:val="7EB907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C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1"/>
      </w:numPr>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Revision">
    <w:name w:val="Revision"/>
    <w:hidden/>
    <w:uiPriority w:val="99"/>
    <w:semiHidden/>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Level1Char">
    <w:name w:val="Level 1 Char"/>
    <w:link w:val="Level1"/>
    <w:locked/>
    <w:rPr>
      <w:rFonts w:ascii="Times New Roman" w:eastAsia="Times New Roman" w:hAnsi="Times New Roman"/>
    </w:rPr>
  </w:style>
  <w:style w:type="character" w:customStyle="1" w:styleId="ptext-14">
    <w:name w:val="ptext-14"/>
    <w:basedOn w:val="DefaultParagraphFont"/>
  </w:style>
  <w:style w:type="paragraph" w:styleId="NoSpacing">
    <w:name w:val="No Spacing"/>
    <w:uiPriority w:val="1"/>
    <w:qFormat/>
    <w:rPr>
      <w:rFonts w:ascii="Times New Roman" w:eastAsia="Times New Roman" w:hAnsi="Times New Roman"/>
    </w:rPr>
  </w:style>
  <w:style w:type="character" w:customStyle="1" w:styleId="normaltextrun">
    <w:name w:val="normaltextrun"/>
    <w:basedOn w:val="DefaultParagraphFont"/>
  </w:style>
  <w:style w:type="paragraph" w:styleId="BlockText">
    <w:name w:val="Block Text"/>
    <w:basedOn w:val="Normal"/>
    <w:uiPriority w:val="99"/>
    <w:semiHidden/>
    <w:unhideWhenUsed/>
    <w:pPr>
      <w:ind w:left="720" w:right="720"/>
    </w:pPr>
    <w:rPr>
      <w:rFonts w:eastAsiaTheme="minorHAnsi"/>
    </w:rPr>
  </w:style>
  <w:style w:type="paragraph" w:customStyle="1" w:styleId="Default">
    <w:name w:val="Default"/>
    <w:pPr>
      <w:autoSpaceDE w:val="0"/>
      <w:autoSpaceDN w:val="0"/>
      <w:adjustRightInd w:val="0"/>
    </w:pPr>
    <w:rPr>
      <w:rFonts w:ascii="Times New Roman" w:hAnsi="Times New Roman"/>
      <w:color w:val="00000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right" w:leader="dot" w:pos="9350"/>
      </w:tabs>
      <w:spacing w:after="100"/>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Pr>
      <w:color w:val="605E5C"/>
      <w:shd w:val="clear" w:color="auto" w:fill="E1DFDD"/>
    </w:rPr>
  </w:style>
  <w:style w:type="character" w:customStyle="1" w:styleId="cf01">
    <w:name w:val="cf01"/>
    <w:basedOn w:val="DefaultParagraphFont"/>
    <w:rsid w:val="00A533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377120972">
      <w:bodyDiv w:val="1"/>
      <w:marLeft w:val="0"/>
      <w:marRight w:val="0"/>
      <w:marTop w:val="0"/>
      <w:marBottom w:val="0"/>
      <w:divBdr>
        <w:top w:val="none" w:sz="0" w:space="0" w:color="auto"/>
        <w:left w:val="none" w:sz="0" w:space="0" w:color="auto"/>
        <w:bottom w:val="none" w:sz="0" w:space="0" w:color="auto"/>
        <w:right w:val="none" w:sz="0" w:space="0" w:color="auto"/>
      </w:divBdr>
    </w:div>
    <w:div w:id="763889909">
      <w:bodyDiv w:val="1"/>
      <w:marLeft w:val="0"/>
      <w:marRight w:val="0"/>
      <w:marTop w:val="0"/>
      <w:marBottom w:val="0"/>
      <w:divBdr>
        <w:top w:val="none" w:sz="0" w:space="0" w:color="auto"/>
        <w:left w:val="none" w:sz="0" w:space="0" w:color="auto"/>
        <w:bottom w:val="none" w:sz="0" w:space="0" w:color="auto"/>
        <w:right w:val="none" w:sz="0" w:space="0" w:color="auto"/>
      </w:divBdr>
    </w:div>
    <w:div w:id="815268758">
      <w:bodyDiv w:val="1"/>
      <w:marLeft w:val="0"/>
      <w:marRight w:val="0"/>
      <w:marTop w:val="0"/>
      <w:marBottom w:val="0"/>
      <w:divBdr>
        <w:top w:val="none" w:sz="0" w:space="0" w:color="auto"/>
        <w:left w:val="none" w:sz="0" w:space="0" w:color="auto"/>
        <w:bottom w:val="none" w:sz="0" w:space="0" w:color="auto"/>
        <w:right w:val="none" w:sz="0" w:space="0" w:color="auto"/>
      </w:divBdr>
    </w:div>
    <w:div w:id="1190799720">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 w:id="20946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721C1-7BFE-4CBF-B5CF-8FE20D69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1B0C0-7CF6-4C5F-823E-2055D467FB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3.xml><?xml version="1.0" encoding="utf-8"?>
<ds:datastoreItem xmlns:ds="http://schemas.openxmlformats.org/officeDocument/2006/customXml" ds:itemID="{3857E956-B4E2-4898-81F3-A7885C8EE7E8}">
  <ds:schemaRefs>
    <ds:schemaRef ds:uri="http://schemas.openxmlformats.org/officeDocument/2006/bibliography"/>
  </ds:schemaRefs>
</ds:datastoreItem>
</file>

<file path=customXml/itemProps4.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5.xml><?xml version="1.0" encoding="utf-8"?>
<ds:datastoreItem xmlns:ds="http://schemas.openxmlformats.org/officeDocument/2006/customXml" ds:itemID="{8D7A0378-F488-4208-B3E0-5E8B2C12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12800</Words>
  <Characters>72965</Characters>
  <Application>Microsoft Office Word</Application>
  <DocSecurity>0</DocSecurity>
  <Lines>608</Lines>
  <Paragraphs>171</Paragraphs>
  <ScaleCrop>false</ScaleCrop>
  <LinksUpToDate>false</LinksUpToDate>
  <CharactersWithSpaces>85594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2024-04-02T14:07:00Z</dcterms:created>
  <dcterms:modified xsi:type="dcterms:W3CDTF">2024-07-12T16:08:00Z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17417a43-930d-4841-8a99-2bf9af696d30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