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790"/>
      </w:tblGrid>
      <w:tr w:rsidR="002F7B29" w:rsidRPr="00C44859" w14:paraId="6C1224C1" w14:textId="77777777" w:rsidTr="00BB5A10">
        <w:trPr>
          <w:trHeight w:val="503"/>
        </w:trPr>
        <w:tc>
          <w:tcPr>
            <w:tcW w:w="5000" w:type="pct"/>
            <w:shd w:val="clear" w:color="auto" w:fill="000000" w:themeFill="text1"/>
          </w:tcPr>
          <w:p w14:paraId="45A52891" w14:textId="77777777" w:rsidR="002F7B29" w:rsidRPr="00C44859" w:rsidRDefault="002F7B29" w:rsidP="00D929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859">
              <w:rPr>
                <w:rFonts w:ascii="Times New Roman" w:hAnsi="Times New Roman" w:cs="Times New Roman"/>
                <w:b/>
                <w:sz w:val="24"/>
                <w:szCs w:val="24"/>
              </w:rPr>
              <w:t>Housing Trust Fund Pre-Monitoring Checklist</w:t>
            </w:r>
          </w:p>
        </w:tc>
      </w:tr>
      <w:tr w:rsidR="002F7B29" w:rsidRPr="00C44859" w14:paraId="4BD7E47D" w14:textId="77777777" w:rsidTr="00BB5A10">
        <w:trPr>
          <w:trHeight w:val="485"/>
        </w:trPr>
        <w:tc>
          <w:tcPr>
            <w:tcW w:w="5000" w:type="pct"/>
          </w:tcPr>
          <w:p w14:paraId="0F18F767" w14:textId="77777777" w:rsidR="002F7B29" w:rsidRPr="00C44859" w:rsidRDefault="002F7B29" w:rsidP="00D92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D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of Grantee:</w:t>
            </w:r>
            <w:r w:rsidRPr="00C448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019675212"/>
                <w:placeholder>
                  <w:docPart w:val="1643CBCCAA8C466EB4A132E6FBC4D27B"/>
                </w:placeholder>
                <w:showingPlcHdr/>
              </w:sdtPr>
              <w:sdtContent>
                <w:r w:rsidRPr="002E74D4">
                  <w:rPr>
                    <w:rStyle w:val="PlaceholderText"/>
                    <w:rFonts w:ascii="Times New Roman" w:hAnsi="Times New Roman" w:cs="Times New Roman"/>
                    <w:color w:val="auto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  <w:tr w:rsidR="002F7B29" w:rsidRPr="00C44859" w14:paraId="30333D0E" w14:textId="77777777" w:rsidTr="00BB5A10">
        <w:trPr>
          <w:trHeight w:val="449"/>
        </w:trPr>
        <w:tc>
          <w:tcPr>
            <w:tcW w:w="5000" w:type="pct"/>
          </w:tcPr>
          <w:p w14:paraId="3465607C" w14:textId="77777777" w:rsidR="002F7B29" w:rsidRPr="00C44859" w:rsidRDefault="002F7B29" w:rsidP="00D92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D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of Subgrantee:</w:t>
            </w:r>
            <w:r w:rsidRPr="00C448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608841631"/>
                <w:placeholder>
                  <w:docPart w:val="A06C1029A42B435EAA3D3A56310113D2"/>
                </w:placeholder>
                <w:showingPlcHdr/>
              </w:sdtPr>
              <w:sdtContent>
                <w:r w:rsidRPr="002E74D4">
                  <w:rPr>
                    <w:rStyle w:val="PlaceholderText"/>
                    <w:rFonts w:ascii="Times New Roman" w:hAnsi="Times New Roman" w:cs="Times New Roman"/>
                    <w:color w:val="auto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  <w:tr w:rsidR="00686F32" w:rsidRPr="00C44859" w14:paraId="74F58DC6" w14:textId="77777777" w:rsidTr="00686F32">
        <w:trPr>
          <w:trHeight w:val="431"/>
        </w:trPr>
        <w:tc>
          <w:tcPr>
            <w:tcW w:w="5000" w:type="pct"/>
          </w:tcPr>
          <w:p w14:paraId="5441A220" w14:textId="7206BF74" w:rsidR="00686F32" w:rsidRPr="00C44859" w:rsidRDefault="00686F32" w:rsidP="00D92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D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of Reviewer(s):</w:t>
            </w:r>
            <w:r w:rsidRPr="00C448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998999477"/>
                <w:placeholder>
                  <w:docPart w:val="59CE1547C1EB4F50822EA223FD2EA952"/>
                </w:placeholder>
                <w:showingPlcHdr/>
              </w:sdtPr>
              <w:sdtContent>
                <w:r w:rsidRPr="002E74D4">
                  <w:rPr>
                    <w:rStyle w:val="PlaceholderText"/>
                    <w:rFonts w:ascii="Times New Roman" w:hAnsi="Times New Roman" w:cs="Times New Roman"/>
                    <w:color w:val="auto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  <w:tr w:rsidR="00686F32" w:rsidRPr="00C44859" w14:paraId="6C051E49" w14:textId="77777777" w:rsidTr="00686F32">
        <w:trPr>
          <w:trHeight w:val="431"/>
        </w:trPr>
        <w:tc>
          <w:tcPr>
            <w:tcW w:w="5000" w:type="pct"/>
          </w:tcPr>
          <w:p w14:paraId="377704EF" w14:textId="0561A945" w:rsidR="00686F32" w:rsidRPr="00C44859" w:rsidRDefault="00686F32" w:rsidP="00D92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D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 of Pre-Monitoring Review:</w:t>
            </w:r>
            <w:r w:rsidRPr="00C448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67303872"/>
                <w:placeholder>
                  <w:docPart w:val="158763737C6E492D833783495D45046F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2E74D4">
                  <w:rPr>
                    <w:rStyle w:val="PlaceholderText"/>
                    <w:rFonts w:ascii="Times New Roman" w:hAnsi="Times New Roman" w:cs="Times New Roman"/>
                    <w:color w:val="auto"/>
                    <w:sz w:val="24"/>
                    <w:szCs w:val="24"/>
                  </w:rPr>
                  <w:t>Click or tap to enter a date.</w:t>
                </w:r>
              </w:sdtContent>
            </w:sdt>
          </w:p>
        </w:tc>
      </w:tr>
    </w:tbl>
    <w:p w14:paraId="77353466" w14:textId="77777777" w:rsidR="002F7B29" w:rsidRPr="00C44859" w:rsidRDefault="002F7B29" w:rsidP="00CA3EA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C48F257" w14:textId="02D2B946" w:rsidR="00395B88" w:rsidRPr="00C44859" w:rsidRDefault="00395B88" w:rsidP="00DE1D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4859">
        <w:rPr>
          <w:rFonts w:ascii="Times New Roman" w:hAnsi="Times New Roman" w:cs="Times New Roman"/>
          <w:sz w:val="24"/>
          <w:szCs w:val="24"/>
        </w:rPr>
        <w:t xml:space="preserve">The following checklist can be used to gather </w:t>
      </w:r>
      <w:r w:rsidR="00370780" w:rsidRPr="00C44859">
        <w:rPr>
          <w:rFonts w:ascii="Times New Roman" w:hAnsi="Times New Roman" w:cs="Times New Roman"/>
          <w:sz w:val="24"/>
          <w:szCs w:val="24"/>
        </w:rPr>
        <w:t>relevant</w:t>
      </w:r>
      <w:r w:rsidRPr="00C44859">
        <w:rPr>
          <w:rFonts w:ascii="Times New Roman" w:hAnsi="Times New Roman" w:cs="Times New Roman"/>
          <w:sz w:val="24"/>
          <w:szCs w:val="24"/>
        </w:rPr>
        <w:t xml:space="preserve"> </w:t>
      </w:r>
      <w:r w:rsidR="00D83343" w:rsidRPr="00C44859">
        <w:rPr>
          <w:rFonts w:ascii="Times New Roman" w:hAnsi="Times New Roman" w:cs="Times New Roman"/>
          <w:sz w:val="24"/>
          <w:szCs w:val="24"/>
        </w:rPr>
        <w:t>HTF</w:t>
      </w:r>
      <w:r w:rsidR="001338A4" w:rsidRPr="00C44859">
        <w:rPr>
          <w:rFonts w:ascii="Times New Roman" w:hAnsi="Times New Roman" w:cs="Times New Roman"/>
          <w:sz w:val="24"/>
          <w:szCs w:val="24"/>
        </w:rPr>
        <w:t xml:space="preserve"> program oversight and </w:t>
      </w:r>
      <w:r w:rsidRPr="00C44859">
        <w:rPr>
          <w:rFonts w:ascii="Times New Roman" w:hAnsi="Times New Roman" w:cs="Times New Roman"/>
          <w:sz w:val="24"/>
          <w:szCs w:val="24"/>
        </w:rPr>
        <w:t xml:space="preserve">activity-related documents prior to </w:t>
      </w:r>
      <w:r w:rsidR="00DE1DC4" w:rsidRPr="00C44859">
        <w:rPr>
          <w:rFonts w:ascii="Times New Roman" w:hAnsi="Times New Roman" w:cs="Times New Roman"/>
          <w:sz w:val="24"/>
          <w:szCs w:val="24"/>
        </w:rPr>
        <w:t>remote and</w:t>
      </w:r>
      <w:r w:rsidRPr="00C44859">
        <w:rPr>
          <w:rFonts w:ascii="Times New Roman" w:hAnsi="Times New Roman" w:cs="Times New Roman"/>
          <w:sz w:val="24"/>
          <w:szCs w:val="24"/>
        </w:rPr>
        <w:t xml:space="preserve"> on-site monitoring review</w:t>
      </w:r>
      <w:r w:rsidR="00DE1DC4" w:rsidRPr="00C44859">
        <w:rPr>
          <w:rFonts w:ascii="Times New Roman" w:hAnsi="Times New Roman" w:cs="Times New Roman"/>
          <w:sz w:val="24"/>
          <w:szCs w:val="24"/>
        </w:rPr>
        <w:t>s</w:t>
      </w:r>
      <w:r w:rsidRPr="00C44859">
        <w:rPr>
          <w:rFonts w:ascii="Times New Roman" w:hAnsi="Times New Roman" w:cs="Times New Roman"/>
          <w:sz w:val="24"/>
          <w:szCs w:val="24"/>
        </w:rPr>
        <w:t xml:space="preserve">.  The following list of IDIS reports and </w:t>
      </w:r>
      <w:r w:rsidR="008B2EFA">
        <w:rPr>
          <w:rFonts w:ascii="Times New Roman" w:hAnsi="Times New Roman" w:cs="Times New Roman"/>
          <w:sz w:val="24"/>
          <w:szCs w:val="24"/>
        </w:rPr>
        <w:t>g</w:t>
      </w:r>
      <w:r w:rsidR="00CF4E54" w:rsidRPr="00C44859">
        <w:rPr>
          <w:rFonts w:ascii="Times New Roman" w:hAnsi="Times New Roman" w:cs="Times New Roman"/>
          <w:sz w:val="24"/>
          <w:szCs w:val="24"/>
        </w:rPr>
        <w:t>rantee</w:t>
      </w:r>
      <w:r w:rsidRPr="00C44859">
        <w:rPr>
          <w:rFonts w:ascii="Times New Roman" w:hAnsi="Times New Roman" w:cs="Times New Roman"/>
          <w:sz w:val="24"/>
          <w:szCs w:val="24"/>
        </w:rPr>
        <w:t xml:space="preserve"> program documents can provide the monitor with an overview of the </w:t>
      </w:r>
      <w:r w:rsidR="008B2EFA">
        <w:rPr>
          <w:rFonts w:ascii="Times New Roman" w:hAnsi="Times New Roman" w:cs="Times New Roman"/>
          <w:sz w:val="24"/>
          <w:szCs w:val="24"/>
        </w:rPr>
        <w:t>g</w:t>
      </w:r>
      <w:r w:rsidR="00CF4E54" w:rsidRPr="00C44859">
        <w:rPr>
          <w:rFonts w:ascii="Times New Roman" w:hAnsi="Times New Roman" w:cs="Times New Roman"/>
          <w:sz w:val="24"/>
          <w:szCs w:val="24"/>
        </w:rPr>
        <w:t>rantee</w:t>
      </w:r>
      <w:r w:rsidRPr="00C44859">
        <w:rPr>
          <w:rFonts w:ascii="Times New Roman" w:hAnsi="Times New Roman" w:cs="Times New Roman"/>
          <w:sz w:val="24"/>
          <w:szCs w:val="24"/>
        </w:rPr>
        <w:t xml:space="preserve">’s </w:t>
      </w:r>
      <w:r w:rsidR="00D83343" w:rsidRPr="00C44859">
        <w:rPr>
          <w:rFonts w:ascii="Times New Roman" w:hAnsi="Times New Roman" w:cs="Times New Roman"/>
          <w:sz w:val="24"/>
          <w:szCs w:val="24"/>
        </w:rPr>
        <w:t>HTF</w:t>
      </w:r>
      <w:r w:rsidRPr="00C44859">
        <w:rPr>
          <w:rFonts w:ascii="Times New Roman" w:hAnsi="Times New Roman" w:cs="Times New Roman"/>
          <w:sz w:val="24"/>
          <w:szCs w:val="24"/>
        </w:rPr>
        <w:t xml:space="preserve"> program organization and </w:t>
      </w:r>
      <w:r w:rsidR="00D70F23" w:rsidRPr="00C44859">
        <w:rPr>
          <w:rFonts w:ascii="Times New Roman" w:hAnsi="Times New Roman" w:cs="Times New Roman"/>
          <w:sz w:val="24"/>
          <w:szCs w:val="24"/>
        </w:rPr>
        <w:t>management and</w:t>
      </w:r>
      <w:r w:rsidRPr="00C44859">
        <w:rPr>
          <w:rFonts w:ascii="Times New Roman" w:hAnsi="Times New Roman" w:cs="Times New Roman"/>
          <w:sz w:val="24"/>
          <w:szCs w:val="24"/>
        </w:rPr>
        <w:t xml:space="preserve"> highlight potential areas of concern.  </w:t>
      </w:r>
    </w:p>
    <w:p w14:paraId="09A8FF29" w14:textId="2D4CC8FD" w:rsidR="00F040AB" w:rsidRPr="00C44859" w:rsidRDefault="00000000" w:rsidP="00DE1DC4">
      <w:pPr>
        <w:pStyle w:val="NoSpacing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b/>
            <w:sz w:val="24"/>
            <w:szCs w:val="24"/>
          </w:rPr>
          <w:id w:val="-1799765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00DCD" w:rsidRPr="00C44859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FF2AE7" w:rsidRPr="00C4485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F040AB" w:rsidRPr="00C44859">
        <w:rPr>
          <w:rFonts w:ascii="Times New Roman" w:hAnsi="Times New Roman" w:cs="Times New Roman"/>
          <w:b/>
          <w:sz w:val="24"/>
          <w:szCs w:val="24"/>
        </w:rPr>
        <w:t>General Program Oversight</w:t>
      </w:r>
    </w:p>
    <w:p w14:paraId="57DD8F05" w14:textId="01273B4A" w:rsidR="0000690D" w:rsidRPr="00C44859" w:rsidRDefault="0000690D" w:rsidP="00DE1DC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44859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21386017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4485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C44859">
        <w:rPr>
          <w:rFonts w:ascii="Times New Roman" w:hAnsi="Times New Roman" w:cs="Times New Roman"/>
          <w:sz w:val="24"/>
          <w:szCs w:val="24"/>
        </w:rPr>
        <w:t xml:space="preserve">  PR 09 Program Income Detail</w:t>
      </w:r>
      <w:r w:rsidR="00BF5AA6">
        <w:rPr>
          <w:rFonts w:ascii="Times New Roman" w:hAnsi="Times New Roman" w:cs="Times New Roman"/>
          <w:sz w:val="24"/>
          <w:szCs w:val="24"/>
        </w:rPr>
        <w:t>s</w:t>
      </w:r>
      <w:r w:rsidRPr="00C44859">
        <w:rPr>
          <w:rFonts w:ascii="Times New Roman" w:hAnsi="Times New Roman" w:cs="Times New Roman"/>
          <w:sz w:val="24"/>
          <w:szCs w:val="24"/>
        </w:rPr>
        <w:t xml:space="preserve"> by Fiscal Year and Program</w:t>
      </w:r>
      <w:r w:rsidR="00BF5AA6">
        <w:rPr>
          <w:rFonts w:ascii="Times New Roman" w:hAnsi="Times New Roman" w:cs="Times New Roman"/>
          <w:sz w:val="24"/>
          <w:szCs w:val="24"/>
        </w:rPr>
        <w:t xml:space="preserve"> </w:t>
      </w:r>
      <w:r w:rsidR="00BF5AA6" w:rsidRPr="00C44859">
        <w:rPr>
          <w:rFonts w:ascii="Times New Roman" w:hAnsi="Times New Roman" w:cs="Times New Roman"/>
          <w:sz w:val="24"/>
          <w:szCs w:val="24"/>
        </w:rPr>
        <w:t>Report</w:t>
      </w:r>
    </w:p>
    <w:p w14:paraId="73D1B18A" w14:textId="61C39FD0" w:rsidR="0000690D" w:rsidRPr="00C44859" w:rsidRDefault="0000690D" w:rsidP="00DE1DC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44859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15758071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4485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C44859">
        <w:rPr>
          <w:rFonts w:ascii="Times New Roman" w:hAnsi="Times New Roman" w:cs="Times New Roman"/>
          <w:sz w:val="24"/>
          <w:szCs w:val="24"/>
        </w:rPr>
        <w:t xml:space="preserve">  PR 35 Grant, Subfund and Subgrant Report</w:t>
      </w:r>
    </w:p>
    <w:p w14:paraId="3C54FC52" w14:textId="77777777" w:rsidR="00F12DB4" w:rsidRPr="00C44859" w:rsidRDefault="00F12DB4" w:rsidP="00F12DB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44859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2206823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4485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C44859">
        <w:rPr>
          <w:rFonts w:ascii="Times New Roman" w:hAnsi="Times New Roman" w:cs="Times New Roman"/>
          <w:sz w:val="24"/>
          <w:szCs w:val="24"/>
        </w:rPr>
        <w:t xml:space="preserve">  PR 100 HTF Activity Status Report </w:t>
      </w:r>
    </w:p>
    <w:p w14:paraId="5B9C041F" w14:textId="089B045D" w:rsidR="00F12DB4" w:rsidRPr="00C44859" w:rsidRDefault="00F12DB4" w:rsidP="00F12DB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44859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13678322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4485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C44859">
        <w:rPr>
          <w:rFonts w:ascii="Times New Roman" w:hAnsi="Times New Roman" w:cs="Times New Roman"/>
          <w:sz w:val="24"/>
          <w:szCs w:val="24"/>
        </w:rPr>
        <w:t xml:space="preserve">  PR 103 HTF Program and Beneficiary Characteristics for Completed Units Report</w:t>
      </w:r>
    </w:p>
    <w:p w14:paraId="1863AE38" w14:textId="47D3D994" w:rsidR="00F12DB4" w:rsidRPr="00C44859" w:rsidRDefault="00F12DB4" w:rsidP="00F12DB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44859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14295433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4485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C44859">
        <w:rPr>
          <w:rFonts w:ascii="Times New Roman" w:hAnsi="Times New Roman" w:cs="Times New Roman"/>
          <w:sz w:val="24"/>
          <w:szCs w:val="24"/>
        </w:rPr>
        <w:t xml:space="preserve">  PR 104 HTF High Priority Performance Goals</w:t>
      </w:r>
      <w:r w:rsidR="00E24977">
        <w:rPr>
          <w:rFonts w:ascii="Times New Roman" w:hAnsi="Times New Roman" w:cs="Times New Roman"/>
          <w:sz w:val="24"/>
          <w:szCs w:val="24"/>
        </w:rPr>
        <w:t xml:space="preserve"> Report</w:t>
      </w:r>
    </w:p>
    <w:p w14:paraId="25A11E97" w14:textId="210E6341" w:rsidR="00E7150A" w:rsidRPr="00C44859" w:rsidRDefault="00F12DB4" w:rsidP="00F12DB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44859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5734019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4485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E7150A" w:rsidRPr="00C44859">
        <w:rPr>
          <w:rFonts w:ascii="Times New Roman" w:hAnsi="Times New Roman" w:cs="Times New Roman"/>
          <w:sz w:val="24"/>
          <w:szCs w:val="24"/>
        </w:rPr>
        <w:t xml:space="preserve">  PR</w:t>
      </w:r>
      <w:r w:rsidR="00D70F23" w:rsidRPr="00C44859">
        <w:rPr>
          <w:rFonts w:ascii="Times New Roman" w:hAnsi="Times New Roman" w:cs="Times New Roman"/>
          <w:sz w:val="24"/>
          <w:szCs w:val="24"/>
        </w:rPr>
        <w:t xml:space="preserve"> </w:t>
      </w:r>
      <w:r w:rsidR="00CF4E54" w:rsidRPr="00C44859">
        <w:rPr>
          <w:rFonts w:ascii="Times New Roman" w:hAnsi="Times New Roman" w:cs="Times New Roman"/>
          <w:sz w:val="24"/>
          <w:szCs w:val="24"/>
        </w:rPr>
        <w:t>106</w:t>
      </w:r>
      <w:r w:rsidR="00E7150A" w:rsidRPr="00C44859">
        <w:rPr>
          <w:rFonts w:ascii="Times New Roman" w:hAnsi="Times New Roman" w:cs="Times New Roman"/>
          <w:sz w:val="24"/>
          <w:szCs w:val="24"/>
        </w:rPr>
        <w:t xml:space="preserve"> </w:t>
      </w:r>
      <w:r w:rsidR="00D83343" w:rsidRPr="00C44859">
        <w:rPr>
          <w:rFonts w:ascii="Times New Roman" w:hAnsi="Times New Roman" w:cs="Times New Roman"/>
          <w:sz w:val="24"/>
          <w:szCs w:val="24"/>
        </w:rPr>
        <w:t>HTF</w:t>
      </w:r>
      <w:r w:rsidR="00E7150A" w:rsidRPr="00C44859">
        <w:rPr>
          <w:rFonts w:ascii="Times New Roman" w:hAnsi="Times New Roman" w:cs="Times New Roman"/>
          <w:sz w:val="24"/>
          <w:szCs w:val="24"/>
        </w:rPr>
        <w:t xml:space="preserve"> Vacant Units Report</w:t>
      </w:r>
    </w:p>
    <w:p w14:paraId="209334BC" w14:textId="7FC8C2E0" w:rsidR="00F040AB" w:rsidRPr="00C44859" w:rsidRDefault="00F040AB" w:rsidP="00DE1DC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44859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10662538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4485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C44859">
        <w:rPr>
          <w:rFonts w:ascii="Times New Roman" w:hAnsi="Times New Roman" w:cs="Times New Roman"/>
          <w:sz w:val="24"/>
          <w:szCs w:val="24"/>
        </w:rPr>
        <w:t xml:space="preserve">  </w:t>
      </w:r>
      <w:r w:rsidR="009401EC" w:rsidRPr="00C44859">
        <w:rPr>
          <w:rFonts w:ascii="Times New Roman" w:hAnsi="Times New Roman" w:cs="Times New Roman"/>
          <w:sz w:val="24"/>
          <w:szCs w:val="24"/>
        </w:rPr>
        <w:t>PR</w:t>
      </w:r>
      <w:r w:rsidR="00D70F23" w:rsidRPr="00C44859">
        <w:rPr>
          <w:rFonts w:ascii="Times New Roman" w:hAnsi="Times New Roman" w:cs="Times New Roman"/>
          <w:sz w:val="24"/>
          <w:szCs w:val="24"/>
        </w:rPr>
        <w:t xml:space="preserve"> </w:t>
      </w:r>
      <w:r w:rsidR="00CF4E54" w:rsidRPr="00C44859">
        <w:rPr>
          <w:rFonts w:ascii="Times New Roman" w:hAnsi="Times New Roman" w:cs="Times New Roman"/>
          <w:sz w:val="24"/>
          <w:szCs w:val="24"/>
        </w:rPr>
        <w:t>107</w:t>
      </w:r>
      <w:r w:rsidR="009401EC" w:rsidRPr="00C44859">
        <w:rPr>
          <w:rFonts w:ascii="Times New Roman" w:hAnsi="Times New Roman" w:cs="Times New Roman"/>
          <w:sz w:val="24"/>
          <w:szCs w:val="24"/>
        </w:rPr>
        <w:t xml:space="preserve"> </w:t>
      </w:r>
      <w:r w:rsidR="00D83343" w:rsidRPr="00C44859">
        <w:rPr>
          <w:rFonts w:ascii="Times New Roman" w:hAnsi="Times New Roman" w:cs="Times New Roman"/>
          <w:sz w:val="24"/>
          <w:szCs w:val="24"/>
        </w:rPr>
        <w:t>HTF</w:t>
      </w:r>
      <w:r w:rsidRPr="00C44859">
        <w:rPr>
          <w:rFonts w:ascii="Times New Roman" w:hAnsi="Times New Roman" w:cs="Times New Roman"/>
          <w:sz w:val="24"/>
          <w:szCs w:val="24"/>
        </w:rPr>
        <w:t xml:space="preserve"> Open Activities Report</w:t>
      </w:r>
    </w:p>
    <w:p w14:paraId="2BAADE54" w14:textId="77229F92" w:rsidR="00F12DB4" w:rsidRPr="00C44859" w:rsidRDefault="00F12DB4" w:rsidP="00DE1DC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44859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7907150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4485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C44859">
        <w:rPr>
          <w:rFonts w:ascii="Times New Roman" w:hAnsi="Times New Roman" w:cs="Times New Roman"/>
          <w:sz w:val="24"/>
          <w:szCs w:val="24"/>
        </w:rPr>
        <w:t xml:space="preserve">  PR 108 HTF Deadline Compliance Report</w:t>
      </w:r>
    </w:p>
    <w:p w14:paraId="58787929" w14:textId="31479BF0" w:rsidR="00F12DB4" w:rsidRPr="00C44859" w:rsidRDefault="00F12DB4" w:rsidP="00DE1DC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44859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10197721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4485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C44859">
        <w:rPr>
          <w:rFonts w:ascii="Times New Roman" w:hAnsi="Times New Roman" w:cs="Times New Roman"/>
          <w:sz w:val="24"/>
          <w:szCs w:val="24"/>
        </w:rPr>
        <w:t xml:space="preserve">  PR 109 Status of HTF Grants Report</w:t>
      </w:r>
    </w:p>
    <w:p w14:paraId="72CEDB00" w14:textId="31C0D614" w:rsidR="00694DF1" w:rsidRPr="00C44859" w:rsidRDefault="00694DF1" w:rsidP="00DE1DC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44859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1472155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4485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C44859">
        <w:rPr>
          <w:rFonts w:ascii="Times New Roman" w:hAnsi="Times New Roman" w:cs="Times New Roman"/>
          <w:sz w:val="24"/>
          <w:szCs w:val="24"/>
        </w:rPr>
        <w:t xml:space="preserve">  PR 110 HTF Production Report</w:t>
      </w:r>
    </w:p>
    <w:p w14:paraId="47443F79" w14:textId="17853B25" w:rsidR="002C4D79" w:rsidRDefault="003D2504" w:rsidP="00DE1DC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6391162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C4D79" w:rsidRPr="00E578D8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2C4D79" w:rsidRPr="00E578D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HTF Period of Affordability Report</w:t>
      </w:r>
    </w:p>
    <w:p w14:paraId="5DA91631" w14:textId="19237D00" w:rsidR="003D2504" w:rsidRPr="00E578D8" w:rsidRDefault="002C4D79" w:rsidP="00DE1DC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7889684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578D8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E578D8">
        <w:rPr>
          <w:rFonts w:ascii="Times New Roman" w:hAnsi="Times New Roman" w:cs="Times New Roman"/>
          <w:sz w:val="24"/>
          <w:szCs w:val="24"/>
        </w:rPr>
        <w:t xml:space="preserve">  </w:t>
      </w:r>
      <w:r w:rsidR="00CE51BD">
        <w:rPr>
          <w:rFonts w:ascii="Times New Roman" w:hAnsi="Times New Roman" w:cs="Times New Roman"/>
          <w:sz w:val="24"/>
          <w:szCs w:val="24"/>
        </w:rPr>
        <w:t>HOME/HTF</w:t>
      </w:r>
      <w:r w:rsidR="003153A2">
        <w:rPr>
          <w:rFonts w:ascii="Times New Roman" w:hAnsi="Times New Roman" w:cs="Times New Roman"/>
          <w:sz w:val="24"/>
          <w:szCs w:val="24"/>
        </w:rPr>
        <w:t>/</w:t>
      </w:r>
      <w:r w:rsidR="00A21098">
        <w:rPr>
          <w:rFonts w:ascii="Times New Roman" w:hAnsi="Times New Roman" w:cs="Times New Roman"/>
          <w:sz w:val="24"/>
          <w:szCs w:val="24"/>
        </w:rPr>
        <w:t>HOME-</w:t>
      </w:r>
      <w:r w:rsidR="003153A2">
        <w:rPr>
          <w:rFonts w:ascii="Times New Roman" w:hAnsi="Times New Roman" w:cs="Times New Roman"/>
          <w:sz w:val="24"/>
          <w:szCs w:val="24"/>
        </w:rPr>
        <w:t>ARP Grant Closeout Status Report</w:t>
      </w:r>
    </w:p>
    <w:p w14:paraId="634E5C95" w14:textId="0DE748B4" w:rsidR="0000690D" w:rsidRPr="00C44859" w:rsidRDefault="0000690D" w:rsidP="00DE1DC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44859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18904461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4485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C44859">
        <w:rPr>
          <w:rFonts w:ascii="Times New Roman" w:hAnsi="Times New Roman" w:cs="Times New Roman"/>
          <w:sz w:val="24"/>
          <w:szCs w:val="24"/>
        </w:rPr>
        <w:t xml:space="preserve">  </w:t>
      </w:r>
      <w:r w:rsidR="00CF4E54" w:rsidRPr="00C44859">
        <w:rPr>
          <w:rFonts w:ascii="Times New Roman" w:hAnsi="Times New Roman" w:cs="Times New Roman"/>
          <w:sz w:val="24"/>
          <w:szCs w:val="24"/>
        </w:rPr>
        <w:t>G</w:t>
      </w:r>
      <w:r w:rsidR="00F12DB4" w:rsidRPr="00C44859">
        <w:rPr>
          <w:rFonts w:ascii="Times New Roman" w:hAnsi="Times New Roman" w:cs="Times New Roman"/>
          <w:sz w:val="24"/>
          <w:szCs w:val="24"/>
        </w:rPr>
        <w:t>rantee</w:t>
      </w:r>
      <w:r w:rsidRPr="00C44859">
        <w:rPr>
          <w:rFonts w:ascii="Times New Roman" w:hAnsi="Times New Roman" w:cs="Times New Roman"/>
          <w:sz w:val="24"/>
          <w:szCs w:val="24"/>
        </w:rPr>
        <w:t xml:space="preserve"> </w:t>
      </w:r>
      <w:r w:rsidR="00C1151B" w:rsidRPr="00E578D8">
        <w:rPr>
          <w:rFonts w:ascii="Times New Roman" w:hAnsi="Times New Roman" w:cs="Times New Roman"/>
          <w:sz w:val="24"/>
          <w:szCs w:val="24"/>
        </w:rPr>
        <w:t>o</w:t>
      </w:r>
      <w:r w:rsidRPr="00E578D8">
        <w:rPr>
          <w:rFonts w:ascii="Times New Roman" w:hAnsi="Times New Roman" w:cs="Times New Roman"/>
          <w:sz w:val="24"/>
          <w:szCs w:val="24"/>
        </w:rPr>
        <w:t xml:space="preserve">rganizational </w:t>
      </w:r>
      <w:r w:rsidR="00C1151B" w:rsidRPr="00E578D8">
        <w:rPr>
          <w:rFonts w:ascii="Times New Roman" w:hAnsi="Times New Roman" w:cs="Times New Roman"/>
          <w:sz w:val="24"/>
          <w:szCs w:val="24"/>
        </w:rPr>
        <w:t>c</w:t>
      </w:r>
      <w:r w:rsidRPr="00E578D8">
        <w:rPr>
          <w:rFonts w:ascii="Times New Roman" w:hAnsi="Times New Roman" w:cs="Times New Roman"/>
          <w:sz w:val="24"/>
          <w:szCs w:val="24"/>
        </w:rPr>
        <w:t>hart</w:t>
      </w:r>
    </w:p>
    <w:p w14:paraId="339F7473" w14:textId="70D71823" w:rsidR="00E00345" w:rsidRPr="00C44859" w:rsidRDefault="005D4874" w:rsidP="00DE1DC4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44859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816834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C2309" w:rsidRPr="00C4485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C44859">
        <w:rPr>
          <w:rFonts w:ascii="Times New Roman" w:hAnsi="Times New Roman" w:cs="Times New Roman"/>
          <w:sz w:val="24"/>
          <w:szCs w:val="24"/>
        </w:rPr>
        <w:t xml:space="preserve">  Applicable sections of the </w:t>
      </w:r>
      <w:r w:rsidR="003D5F1A">
        <w:rPr>
          <w:rFonts w:ascii="Times New Roman" w:hAnsi="Times New Roman" w:cs="Times New Roman"/>
          <w:sz w:val="24"/>
          <w:szCs w:val="24"/>
        </w:rPr>
        <w:t>g</w:t>
      </w:r>
      <w:r w:rsidR="00CF4E54" w:rsidRPr="00C44859">
        <w:rPr>
          <w:rFonts w:ascii="Times New Roman" w:hAnsi="Times New Roman" w:cs="Times New Roman"/>
          <w:sz w:val="24"/>
          <w:szCs w:val="24"/>
        </w:rPr>
        <w:t>rantee</w:t>
      </w:r>
      <w:r w:rsidRPr="00C44859">
        <w:rPr>
          <w:rFonts w:ascii="Times New Roman" w:hAnsi="Times New Roman" w:cs="Times New Roman"/>
          <w:sz w:val="24"/>
          <w:szCs w:val="24"/>
        </w:rPr>
        <w:t>’s Consolidated Plan and Consolidated Annual</w:t>
      </w:r>
    </w:p>
    <w:p w14:paraId="58719A5D" w14:textId="1065FCC9" w:rsidR="005D4874" w:rsidRPr="00C44859" w:rsidRDefault="005D4874" w:rsidP="00E00345">
      <w:pPr>
        <w:pStyle w:val="NoSpacing"/>
        <w:ind w:left="720" w:firstLine="270"/>
        <w:rPr>
          <w:rFonts w:ascii="Times New Roman" w:hAnsi="Times New Roman" w:cs="Times New Roman"/>
          <w:sz w:val="24"/>
          <w:szCs w:val="24"/>
        </w:rPr>
      </w:pPr>
      <w:r w:rsidRPr="00C44859">
        <w:rPr>
          <w:rFonts w:ascii="Times New Roman" w:hAnsi="Times New Roman" w:cs="Times New Roman"/>
          <w:sz w:val="24"/>
          <w:szCs w:val="24"/>
        </w:rPr>
        <w:t xml:space="preserve"> Performance and Evaluation Report (CAPER)</w:t>
      </w:r>
    </w:p>
    <w:p w14:paraId="23FA3D26" w14:textId="3E38D9BC" w:rsidR="003A1B13" w:rsidRPr="00C44859" w:rsidRDefault="003A1B13" w:rsidP="003A1B1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44859">
        <w:rPr>
          <w:rFonts w:ascii="Times New Roman" w:hAnsi="Times New Roman" w:cs="Times New Roman"/>
          <w:sz w:val="24"/>
          <w:szCs w:val="24"/>
        </w:rPr>
        <w:t>Grantee HTF Allocation Plan</w:t>
      </w:r>
    </w:p>
    <w:p w14:paraId="47EE73D2" w14:textId="1B6D4123" w:rsidR="003A1B13" w:rsidRPr="00C44859" w:rsidRDefault="003A1B13" w:rsidP="003A1B1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44859">
        <w:rPr>
          <w:rFonts w:ascii="Times New Roman" w:hAnsi="Times New Roman" w:cs="Times New Roman"/>
          <w:sz w:val="24"/>
          <w:szCs w:val="24"/>
        </w:rPr>
        <w:t>Subgrantee HTF Allocation Plan, as applicable</w:t>
      </w:r>
    </w:p>
    <w:p w14:paraId="7C8F006C" w14:textId="2C1EAECD" w:rsidR="005D4874" w:rsidRPr="00C44859" w:rsidRDefault="005D4874" w:rsidP="00DE1DC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44859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3358048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4485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C44859">
        <w:rPr>
          <w:rFonts w:ascii="Times New Roman" w:hAnsi="Times New Roman" w:cs="Times New Roman"/>
          <w:sz w:val="24"/>
          <w:szCs w:val="24"/>
        </w:rPr>
        <w:t xml:space="preserve">  Previous </w:t>
      </w:r>
      <w:r w:rsidR="00D83343" w:rsidRPr="00C44859">
        <w:rPr>
          <w:rFonts w:ascii="Times New Roman" w:hAnsi="Times New Roman" w:cs="Times New Roman"/>
          <w:sz w:val="24"/>
          <w:szCs w:val="24"/>
        </w:rPr>
        <w:t>HTF</w:t>
      </w:r>
      <w:r w:rsidRPr="00C44859">
        <w:rPr>
          <w:rFonts w:ascii="Times New Roman" w:hAnsi="Times New Roman" w:cs="Times New Roman"/>
          <w:sz w:val="24"/>
          <w:szCs w:val="24"/>
        </w:rPr>
        <w:t xml:space="preserve"> monitoring reports and audits</w:t>
      </w:r>
    </w:p>
    <w:p w14:paraId="30095950" w14:textId="77777777" w:rsidR="003A1B13" w:rsidRPr="00C44859" w:rsidRDefault="003A1B13" w:rsidP="00DE1DC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CD92C1F" w14:textId="74246C45" w:rsidR="00AC7262" w:rsidRPr="00C44859" w:rsidRDefault="00227C1D" w:rsidP="00EC3D2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bookmarkStart w:id="0" w:name="_Hlk1404227"/>
      <w:r w:rsidRPr="00E578D8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sdt>
        <w:sdtPr>
          <w:rPr>
            <w:rFonts w:ascii="Times New Roman" w:hAnsi="Times New Roman" w:cs="Times New Roman"/>
            <w:sz w:val="24"/>
            <w:szCs w:val="24"/>
          </w:rPr>
          <w:id w:val="7810014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C7262" w:rsidRPr="00C4485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AC7262" w:rsidRPr="00C44859">
        <w:rPr>
          <w:rFonts w:ascii="Times New Roman" w:hAnsi="Times New Roman" w:cs="Times New Roman"/>
          <w:sz w:val="24"/>
          <w:szCs w:val="24"/>
        </w:rPr>
        <w:t xml:space="preserve">  </w:t>
      </w:r>
      <w:r w:rsidR="00AC7262" w:rsidRPr="00C44859">
        <w:rPr>
          <w:rFonts w:ascii="Times New Roman" w:hAnsi="Times New Roman" w:cs="Times New Roman"/>
          <w:b/>
          <w:sz w:val="24"/>
          <w:szCs w:val="24"/>
        </w:rPr>
        <w:t xml:space="preserve">Rental </w:t>
      </w:r>
      <w:r w:rsidR="008E7829" w:rsidRPr="00C44859">
        <w:rPr>
          <w:rFonts w:ascii="Times New Roman" w:hAnsi="Times New Roman" w:cs="Times New Roman"/>
          <w:b/>
          <w:sz w:val="24"/>
          <w:szCs w:val="24"/>
        </w:rPr>
        <w:t>Development</w:t>
      </w:r>
    </w:p>
    <w:p w14:paraId="127E7A94" w14:textId="73E3658A" w:rsidR="00AC7262" w:rsidRDefault="00AC7262" w:rsidP="00EC3D2A">
      <w:pPr>
        <w:pStyle w:val="NoSpacing"/>
      </w:pPr>
      <w:r w:rsidRPr="00C44859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15603127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25A55" w:rsidRPr="00C4485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725A55" w:rsidRPr="00C44859">
        <w:rPr>
          <w:rFonts w:ascii="Times New Roman" w:hAnsi="Times New Roman" w:cs="Times New Roman"/>
          <w:sz w:val="24"/>
          <w:szCs w:val="24"/>
        </w:rPr>
        <w:t xml:space="preserve">  </w:t>
      </w:r>
      <w:r w:rsidR="00CF4E54" w:rsidRPr="00C44859">
        <w:rPr>
          <w:rFonts w:ascii="Times New Roman" w:hAnsi="Times New Roman" w:cs="Times New Roman"/>
          <w:sz w:val="24"/>
          <w:szCs w:val="24"/>
        </w:rPr>
        <w:t>Grantee</w:t>
      </w:r>
      <w:r w:rsidR="00725A55" w:rsidRPr="00C44859">
        <w:rPr>
          <w:rFonts w:ascii="Times New Roman" w:hAnsi="Times New Roman" w:cs="Times New Roman"/>
          <w:sz w:val="24"/>
          <w:szCs w:val="24"/>
        </w:rPr>
        <w:t xml:space="preserve"> </w:t>
      </w:r>
      <w:r w:rsidR="00E578D8" w:rsidRPr="00E578D8">
        <w:rPr>
          <w:rFonts w:ascii="Times New Roman" w:hAnsi="Times New Roman" w:cs="Times New Roman"/>
          <w:sz w:val="24"/>
          <w:szCs w:val="24"/>
        </w:rPr>
        <w:t>r</w:t>
      </w:r>
      <w:r w:rsidR="00725A55" w:rsidRPr="00E578D8">
        <w:rPr>
          <w:rFonts w:ascii="Times New Roman" w:hAnsi="Times New Roman" w:cs="Times New Roman"/>
          <w:sz w:val="24"/>
          <w:szCs w:val="24"/>
        </w:rPr>
        <w:t>ental</w:t>
      </w:r>
      <w:r w:rsidR="00725A55" w:rsidRPr="00C44859">
        <w:rPr>
          <w:rFonts w:ascii="Times New Roman" w:hAnsi="Times New Roman" w:cs="Times New Roman"/>
          <w:sz w:val="24"/>
          <w:szCs w:val="24"/>
        </w:rPr>
        <w:t xml:space="preserve"> program policies and procedures</w:t>
      </w:r>
      <w:r w:rsidR="00C64AC6" w:rsidRPr="00C44859">
        <w:rPr>
          <w:rFonts w:ascii="Times New Roman" w:hAnsi="Times New Roman" w:cs="Times New Roman"/>
          <w:sz w:val="24"/>
          <w:szCs w:val="24"/>
        </w:rPr>
        <w:t xml:space="preserve"> [</w:t>
      </w:r>
      <w:hyperlink r:id="rId11" w:anchor="93.404" w:history="1">
        <w:r w:rsidR="00C64AC6" w:rsidRPr="00C44859">
          <w:rPr>
            <w:rStyle w:val="Hyperlink"/>
            <w:rFonts w:ascii="Times New Roman" w:hAnsi="Times New Roman" w:cs="Times New Roman"/>
            <w:sz w:val="24"/>
            <w:szCs w:val="24"/>
          </w:rPr>
          <w:t>24 CFR 9</w:t>
        </w:r>
        <w:r w:rsidR="00A82084" w:rsidRPr="00C44859">
          <w:rPr>
            <w:rStyle w:val="Hyperlink"/>
            <w:rFonts w:ascii="Times New Roman" w:hAnsi="Times New Roman" w:cs="Times New Roman"/>
            <w:sz w:val="24"/>
            <w:szCs w:val="24"/>
          </w:rPr>
          <w:t>3.4</w:t>
        </w:r>
        <w:r w:rsidR="00C64AC6" w:rsidRPr="00C44859">
          <w:rPr>
            <w:rStyle w:val="Hyperlink"/>
            <w:rFonts w:ascii="Times New Roman" w:hAnsi="Times New Roman" w:cs="Times New Roman"/>
            <w:sz w:val="24"/>
            <w:szCs w:val="24"/>
          </w:rPr>
          <w:t>04(a)</w:t>
        </w:r>
        <w:r w:rsidR="00C64AC6" w:rsidRPr="00C44859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]</w:t>
        </w:r>
      </w:hyperlink>
    </w:p>
    <w:p w14:paraId="0ABAC21D" w14:textId="0AAFACAD" w:rsidR="004B015D" w:rsidRPr="00C44859" w:rsidRDefault="005871F3" w:rsidP="00EC3D2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1024664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E4FCF" w:rsidRPr="00C4485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DE4FCF" w:rsidRPr="00C44859">
        <w:rPr>
          <w:rFonts w:ascii="Times New Roman" w:hAnsi="Times New Roman" w:cs="Times New Roman"/>
          <w:sz w:val="24"/>
          <w:szCs w:val="24"/>
        </w:rPr>
        <w:t xml:space="preserve"> </w:t>
      </w:r>
      <w:r w:rsidR="002D45DD" w:rsidRPr="00C44859">
        <w:rPr>
          <w:rFonts w:ascii="Times New Roman" w:hAnsi="Times New Roman" w:cs="Times New Roman"/>
          <w:sz w:val="24"/>
          <w:szCs w:val="24"/>
        </w:rPr>
        <w:t xml:space="preserve"> Rental program/project marketing materials</w:t>
      </w:r>
    </w:p>
    <w:p w14:paraId="03524B43" w14:textId="15FACCE5" w:rsidR="002D45DD" w:rsidRPr="00C44859" w:rsidRDefault="002D45DD" w:rsidP="00EC3D2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44859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9981558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4485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C44859">
        <w:rPr>
          <w:rFonts w:ascii="Times New Roman" w:hAnsi="Times New Roman" w:cs="Times New Roman"/>
          <w:sz w:val="24"/>
          <w:szCs w:val="24"/>
        </w:rPr>
        <w:t xml:space="preserve">  Written agreement templates</w:t>
      </w:r>
    </w:p>
    <w:p w14:paraId="45A6FF35" w14:textId="520687A3" w:rsidR="00A11EDA" w:rsidRPr="00C44859" w:rsidRDefault="00000000" w:rsidP="00EC3D2A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5425502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11EDA" w:rsidRPr="00C4485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A11EDA" w:rsidRPr="00C44859">
        <w:rPr>
          <w:rFonts w:ascii="Times New Roman" w:hAnsi="Times New Roman" w:cs="Times New Roman"/>
          <w:sz w:val="24"/>
          <w:szCs w:val="24"/>
        </w:rPr>
        <w:t xml:space="preserve">  </w:t>
      </w:r>
      <w:r w:rsidR="00CF4E54" w:rsidRPr="00C44859">
        <w:rPr>
          <w:rFonts w:ascii="Times New Roman" w:hAnsi="Times New Roman" w:cs="Times New Roman"/>
          <w:sz w:val="24"/>
          <w:szCs w:val="24"/>
        </w:rPr>
        <w:t>Grantee</w:t>
      </w:r>
      <w:r w:rsidR="00A11EDA" w:rsidRPr="00C44859">
        <w:rPr>
          <w:rFonts w:ascii="Times New Roman" w:hAnsi="Times New Roman" w:cs="Times New Roman"/>
          <w:sz w:val="24"/>
          <w:szCs w:val="24"/>
        </w:rPr>
        <w:t xml:space="preserve"> project underwriting guidelines </w:t>
      </w:r>
      <w:r w:rsidR="00F0741C" w:rsidRPr="00C44859">
        <w:rPr>
          <w:rFonts w:ascii="Times New Roman" w:hAnsi="Times New Roman" w:cs="Times New Roman"/>
          <w:sz w:val="24"/>
          <w:szCs w:val="24"/>
        </w:rPr>
        <w:t>[</w:t>
      </w:r>
      <w:hyperlink r:id="rId12" w:anchor="93.300" w:history="1">
        <w:r w:rsidR="00F0741C" w:rsidRPr="00C44859">
          <w:rPr>
            <w:rStyle w:val="Hyperlink"/>
            <w:rFonts w:ascii="Times New Roman" w:hAnsi="Times New Roman" w:cs="Times New Roman"/>
            <w:sz w:val="24"/>
            <w:szCs w:val="24"/>
          </w:rPr>
          <w:t>24 CFR 93.30</w:t>
        </w:r>
        <w:r w:rsidR="00B16B7A" w:rsidRPr="00C44859">
          <w:rPr>
            <w:rStyle w:val="Hyperlink"/>
            <w:rFonts w:ascii="Times New Roman" w:hAnsi="Times New Roman" w:cs="Times New Roman"/>
            <w:sz w:val="24"/>
            <w:szCs w:val="24"/>
          </w:rPr>
          <w:t>0</w:t>
        </w:r>
        <w:r w:rsidR="00F0741C" w:rsidRPr="00C44859">
          <w:rPr>
            <w:rStyle w:val="Hyperlink"/>
            <w:rFonts w:ascii="Times New Roman" w:hAnsi="Times New Roman" w:cs="Times New Roman"/>
            <w:sz w:val="24"/>
            <w:szCs w:val="24"/>
          </w:rPr>
          <w:t>(b)</w:t>
        </w:r>
        <w:r w:rsidR="00F0741C" w:rsidRPr="00C44859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]</w:t>
        </w:r>
      </w:hyperlink>
    </w:p>
    <w:p w14:paraId="52E5269C" w14:textId="66BA5DC7" w:rsidR="00A11EDA" w:rsidRPr="00C44859" w:rsidRDefault="00000000" w:rsidP="00EC3D2A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5923818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11EDA" w:rsidRPr="00C4485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A11EDA" w:rsidRPr="00C44859">
        <w:rPr>
          <w:rFonts w:ascii="Times New Roman" w:hAnsi="Times New Roman" w:cs="Times New Roman"/>
          <w:sz w:val="24"/>
          <w:szCs w:val="24"/>
        </w:rPr>
        <w:t xml:space="preserve">  </w:t>
      </w:r>
      <w:r w:rsidR="00CF4E54" w:rsidRPr="00C44859">
        <w:rPr>
          <w:rFonts w:ascii="Times New Roman" w:hAnsi="Times New Roman" w:cs="Times New Roman"/>
          <w:sz w:val="24"/>
          <w:szCs w:val="24"/>
        </w:rPr>
        <w:t>Grantee</w:t>
      </w:r>
      <w:r w:rsidR="00A11EDA" w:rsidRPr="00C44859">
        <w:rPr>
          <w:rFonts w:ascii="Times New Roman" w:hAnsi="Times New Roman" w:cs="Times New Roman"/>
          <w:sz w:val="24"/>
          <w:szCs w:val="24"/>
        </w:rPr>
        <w:t xml:space="preserve"> refinancing guidelines, if applicable [</w:t>
      </w:r>
      <w:hyperlink r:id="rId13" w:anchor="93.201" w:history="1">
        <w:r w:rsidR="00A11EDA" w:rsidRPr="00C44859">
          <w:rPr>
            <w:rStyle w:val="Hyperlink"/>
            <w:rFonts w:ascii="Times New Roman" w:hAnsi="Times New Roman" w:cs="Times New Roman"/>
            <w:sz w:val="24"/>
            <w:szCs w:val="24"/>
          </w:rPr>
          <w:t>24 CFR 9</w:t>
        </w:r>
        <w:r w:rsidR="008C7C3E" w:rsidRPr="00C44859">
          <w:rPr>
            <w:rStyle w:val="Hyperlink"/>
            <w:rFonts w:ascii="Times New Roman" w:hAnsi="Times New Roman" w:cs="Times New Roman"/>
            <w:sz w:val="24"/>
            <w:szCs w:val="24"/>
          </w:rPr>
          <w:t>3.201</w:t>
        </w:r>
        <w:r w:rsidR="00A11EDA" w:rsidRPr="00C44859">
          <w:rPr>
            <w:rStyle w:val="Hyperlink"/>
            <w:rFonts w:ascii="Times New Roman" w:hAnsi="Times New Roman" w:cs="Times New Roman"/>
            <w:sz w:val="24"/>
            <w:szCs w:val="24"/>
          </w:rPr>
          <w:t>(b)(2)</w:t>
        </w:r>
        <w:r w:rsidR="00A11EDA" w:rsidRPr="00C44859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]</w:t>
        </w:r>
      </w:hyperlink>
    </w:p>
    <w:p w14:paraId="72882B6E" w14:textId="0674E589" w:rsidR="00A11EDA" w:rsidRPr="00C44859" w:rsidRDefault="00000000" w:rsidP="00EC3D2A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3407518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11EDA" w:rsidRPr="00C4485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A11EDA" w:rsidRPr="00C44859">
        <w:rPr>
          <w:rFonts w:ascii="Times New Roman" w:hAnsi="Times New Roman" w:cs="Times New Roman"/>
          <w:sz w:val="24"/>
          <w:szCs w:val="24"/>
        </w:rPr>
        <w:t xml:space="preserve">  Written rehabilitation standards, if applicable </w:t>
      </w:r>
      <w:r w:rsidR="00AA3968" w:rsidRPr="00C44859">
        <w:rPr>
          <w:rFonts w:ascii="Times New Roman" w:hAnsi="Times New Roman" w:cs="Times New Roman"/>
          <w:sz w:val="24"/>
          <w:szCs w:val="24"/>
        </w:rPr>
        <w:t>[</w:t>
      </w:r>
      <w:hyperlink r:id="rId14" w:anchor="93.301" w:history="1">
        <w:r w:rsidR="00AA3968" w:rsidRPr="00C44859">
          <w:rPr>
            <w:rStyle w:val="Hyperlink"/>
            <w:rFonts w:ascii="Times New Roman" w:hAnsi="Times New Roman" w:cs="Times New Roman"/>
            <w:sz w:val="24"/>
            <w:szCs w:val="24"/>
          </w:rPr>
          <w:t>24 CFR 93.301(b)(1)</w:t>
        </w:r>
        <w:r w:rsidR="00AA3968" w:rsidRPr="00C44859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]</w:t>
        </w:r>
      </w:hyperlink>
      <w:r w:rsidR="004300BF" w:rsidRPr="004300BF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-see </w:t>
      </w:r>
      <w:hyperlink r:id="rId15" w:history="1">
        <w:r w:rsidR="00694A7F">
          <w:rPr>
            <w:rStyle w:val="Hyperlink"/>
            <w:rFonts w:ascii="Times New Roman" w:hAnsi="Times New Roman" w:cs="Times New Roman"/>
            <w:sz w:val="24"/>
            <w:szCs w:val="24"/>
          </w:rPr>
          <w:t>HTF FAQs</w:t>
        </w:r>
      </w:hyperlink>
      <w:r w:rsidR="004300BF" w:rsidRPr="004300BF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</w:p>
    <w:p w14:paraId="33B93DF0" w14:textId="77777777" w:rsidR="00A97BED" w:rsidRDefault="00000000" w:rsidP="00CA3EAB">
      <w:pPr>
        <w:pStyle w:val="NoSpacing"/>
        <w:ind w:firstLine="720"/>
        <w:rPr>
          <w:rStyle w:val="Hyperlink"/>
          <w:rFonts w:ascii="Times New Roman" w:hAnsi="Times New Roman" w:cs="Times New Roman"/>
          <w:color w:val="auto"/>
          <w:sz w:val="24"/>
          <w:szCs w:val="24"/>
        </w:rPr>
      </w:pPr>
      <w:sdt>
        <w:sdtPr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id w:val="-19037457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16569" w:rsidRPr="00C4485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716569" w:rsidRPr="00C44859">
        <w:rPr>
          <w:rFonts w:ascii="Times New Roman" w:hAnsi="Times New Roman" w:cs="Times New Roman"/>
          <w:sz w:val="24"/>
          <w:szCs w:val="24"/>
        </w:rPr>
        <w:t xml:space="preserve">  Tenant selection policies and criteria [</w:t>
      </w:r>
      <w:hyperlink r:id="rId16" w:anchor="93.303" w:history="1">
        <w:r w:rsidR="00716569" w:rsidRPr="00C44859">
          <w:rPr>
            <w:rStyle w:val="Hyperlink"/>
            <w:rFonts w:ascii="Times New Roman" w:hAnsi="Times New Roman" w:cs="Times New Roman"/>
            <w:sz w:val="24"/>
            <w:szCs w:val="24"/>
          </w:rPr>
          <w:t>24 CFR 9</w:t>
        </w:r>
        <w:r w:rsidR="006D17C3" w:rsidRPr="00C44859">
          <w:rPr>
            <w:rStyle w:val="Hyperlink"/>
            <w:rFonts w:ascii="Times New Roman" w:hAnsi="Times New Roman" w:cs="Times New Roman"/>
            <w:sz w:val="24"/>
            <w:szCs w:val="24"/>
          </w:rPr>
          <w:t>3.303</w:t>
        </w:r>
        <w:r w:rsidR="00716569" w:rsidRPr="00C44859">
          <w:rPr>
            <w:rStyle w:val="Hyperlink"/>
            <w:rFonts w:ascii="Times New Roman" w:hAnsi="Times New Roman" w:cs="Times New Roman"/>
            <w:sz w:val="24"/>
            <w:szCs w:val="24"/>
          </w:rPr>
          <w:t>(d)</w:t>
        </w:r>
        <w:r w:rsidR="00716569" w:rsidRPr="00C44859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]</w:t>
        </w:r>
      </w:hyperlink>
    </w:p>
    <w:p w14:paraId="1883DBAC" w14:textId="77777777" w:rsidR="00E578D8" w:rsidRDefault="00E578D8" w:rsidP="00CA3EAB">
      <w:pPr>
        <w:pStyle w:val="NoSpacing"/>
        <w:ind w:firstLine="720"/>
        <w:rPr>
          <w:rStyle w:val="Hyperlink"/>
          <w:rFonts w:ascii="Times New Roman" w:hAnsi="Times New Roman" w:cs="Times New Roman"/>
          <w:color w:val="auto"/>
          <w:sz w:val="24"/>
          <w:szCs w:val="24"/>
        </w:rPr>
      </w:pPr>
    </w:p>
    <w:p w14:paraId="727AD639" w14:textId="77777777" w:rsidR="00A97BED" w:rsidRDefault="00A97BED" w:rsidP="005F255A">
      <w:pPr>
        <w:pStyle w:val="NoSpacing"/>
        <w:ind w:firstLine="720"/>
        <w:jc w:val="right"/>
        <w:rPr>
          <w:rStyle w:val="Hyperlink"/>
          <w:rFonts w:ascii="Times New Roman" w:hAnsi="Times New Roman" w:cs="Times New Roman"/>
          <w:sz w:val="24"/>
          <w:szCs w:val="24"/>
        </w:rPr>
      </w:pPr>
    </w:p>
    <w:p w14:paraId="41F12824" w14:textId="6B741AF5" w:rsidR="003E7A1D" w:rsidRPr="00C44859" w:rsidRDefault="00A97BED" w:rsidP="00311C8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44859">
        <w:rPr>
          <w:rFonts w:ascii="Times New Roman" w:hAnsi="Times New Roman" w:cs="Times New Roman"/>
          <w:b/>
          <w:sz w:val="24"/>
          <w:szCs w:val="24"/>
        </w:rPr>
        <w:t xml:space="preserve">Rental Development </w:t>
      </w:r>
      <w:r w:rsidR="004E4859" w:rsidRPr="00C44859">
        <w:rPr>
          <w:rFonts w:ascii="Times New Roman" w:hAnsi="Times New Roman" w:cs="Times New Roman"/>
          <w:b/>
          <w:sz w:val="24"/>
          <w:szCs w:val="24"/>
        </w:rPr>
        <w:t>Continued</w:t>
      </w:r>
    </w:p>
    <w:p w14:paraId="4B263117" w14:textId="252DB71B" w:rsidR="004F043C" w:rsidRPr="00C44859" w:rsidRDefault="00000000" w:rsidP="00DD6482">
      <w:pPr>
        <w:pStyle w:val="NoSpacing"/>
        <w:ind w:left="1080" w:hanging="36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6446288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043C" w:rsidRPr="00C4485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F043C" w:rsidRPr="00C44859">
        <w:rPr>
          <w:rFonts w:ascii="Times New Roman" w:hAnsi="Times New Roman" w:cs="Times New Roman"/>
          <w:sz w:val="24"/>
          <w:szCs w:val="24"/>
        </w:rPr>
        <w:t xml:space="preserve">  Maximum per-unit </w:t>
      </w:r>
      <w:r w:rsidR="003B5DD4">
        <w:rPr>
          <w:rFonts w:ascii="Times New Roman" w:hAnsi="Times New Roman" w:cs="Times New Roman"/>
          <w:sz w:val="24"/>
          <w:szCs w:val="24"/>
        </w:rPr>
        <w:t xml:space="preserve">development </w:t>
      </w:r>
      <w:r w:rsidR="004F043C" w:rsidRPr="00C44859">
        <w:rPr>
          <w:rFonts w:ascii="Times New Roman" w:hAnsi="Times New Roman" w:cs="Times New Roman"/>
          <w:sz w:val="24"/>
          <w:szCs w:val="24"/>
        </w:rPr>
        <w:t xml:space="preserve">subsidy </w:t>
      </w:r>
      <w:r w:rsidR="003B5DD4">
        <w:rPr>
          <w:rFonts w:ascii="Times New Roman" w:hAnsi="Times New Roman" w:cs="Times New Roman"/>
          <w:sz w:val="24"/>
          <w:szCs w:val="24"/>
        </w:rPr>
        <w:t>amount</w:t>
      </w:r>
      <w:r w:rsidR="004F043C" w:rsidRPr="00C44859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>(s)</w:t>
      </w:r>
      <w:r w:rsidR="004F043C" w:rsidRPr="00C448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F043C" w:rsidRPr="00C44859">
        <w:rPr>
          <w:rFonts w:ascii="Times New Roman" w:hAnsi="Times New Roman" w:cs="Times New Roman"/>
          <w:sz w:val="24"/>
          <w:szCs w:val="24"/>
        </w:rPr>
        <w:t>applicable to monitoring period</w:t>
      </w:r>
      <w:r w:rsidR="00DD6482">
        <w:rPr>
          <w:rFonts w:ascii="Times New Roman" w:hAnsi="Times New Roman" w:cs="Times New Roman"/>
          <w:sz w:val="24"/>
          <w:szCs w:val="24"/>
        </w:rPr>
        <w:t xml:space="preserve">; </w:t>
      </w:r>
      <w:r w:rsidR="00D33CA0">
        <w:rPr>
          <w:rFonts w:ascii="Times New Roman" w:hAnsi="Times New Roman" w:cs="Times New Roman"/>
          <w:sz w:val="24"/>
          <w:szCs w:val="24"/>
        </w:rPr>
        <w:t>e</w:t>
      </w:r>
      <w:r w:rsidR="00DD6482">
        <w:rPr>
          <w:rFonts w:ascii="Times New Roman" w:hAnsi="Times New Roman" w:cs="Times New Roman"/>
          <w:sz w:val="24"/>
          <w:szCs w:val="24"/>
        </w:rPr>
        <w:t>stablished by gr</w:t>
      </w:r>
      <w:r w:rsidR="005E5B53" w:rsidRPr="00C44859">
        <w:rPr>
          <w:rFonts w:ascii="Times New Roman" w:hAnsi="Times New Roman" w:cs="Times New Roman"/>
          <w:sz w:val="24"/>
          <w:szCs w:val="24"/>
        </w:rPr>
        <w:t>antee</w:t>
      </w:r>
      <w:r w:rsidR="00DD6482">
        <w:rPr>
          <w:rFonts w:ascii="Times New Roman" w:hAnsi="Times New Roman" w:cs="Times New Roman"/>
          <w:sz w:val="24"/>
          <w:szCs w:val="24"/>
        </w:rPr>
        <w:t xml:space="preserve"> in its </w:t>
      </w:r>
      <w:r w:rsidR="007F1C73" w:rsidRPr="00C44859">
        <w:rPr>
          <w:rFonts w:ascii="Times New Roman" w:hAnsi="Times New Roman" w:cs="Times New Roman"/>
          <w:sz w:val="24"/>
          <w:szCs w:val="24"/>
        </w:rPr>
        <w:t xml:space="preserve">HTF allocation plan </w:t>
      </w:r>
      <w:r w:rsidR="005E5B53" w:rsidRPr="00C44859">
        <w:rPr>
          <w:rFonts w:ascii="Times New Roman" w:hAnsi="Times New Roman" w:cs="Times New Roman"/>
          <w:sz w:val="24"/>
          <w:szCs w:val="24"/>
        </w:rPr>
        <w:t xml:space="preserve">and updated annually </w:t>
      </w:r>
      <w:r w:rsidR="004F043C" w:rsidRPr="00C44859">
        <w:rPr>
          <w:rFonts w:ascii="Times New Roman" w:hAnsi="Times New Roman" w:cs="Times New Roman"/>
          <w:sz w:val="24"/>
          <w:szCs w:val="24"/>
        </w:rPr>
        <w:t>[</w:t>
      </w:r>
      <w:hyperlink r:id="rId17" w:anchor="93.300" w:history="1">
        <w:r w:rsidR="004F043C" w:rsidRPr="00C44859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24 CFR </w:t>
        </w:r>
        <w:r w:rsidR="002664B7" w:rsidRPr="00C44859">
          <w:rPr>
            <w:rStyle w:val="Hyperlink"/>
            <w:rFonts w:ascii="Times New Roman" w:hAnsi="Times New Roman" w:cs="Times New Roman"/>
            <w:sz w:val="24"/>
            <w:szCs w:val="24"/>
          </w:rPr>
          <w:t>93.300</w:t>
        </w:r>
        <w:r w:rsidR="004F043C" w:rsidRPr="00C44859">
          <w:rPr>
            <w:rStyle w:val="Hyperlink"/>
            <w:rFonts w:ascii="Times New Roman" w:hAnsi="Times New Roman" w:cs="Times New Roman"/>
            <w:sz w:val="24"/>
            <w:szCs w:val="24"/>
          </w:rPr>
          <w:t>(a)</w:t>
        </w:r>
        <w:r w:rsidR="004F043C" w:rsidRPr="00C44859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]</w:t>
        </w:r>
      </w:hyperlink>
      <w:r w:rsidR="005F6BD4" w:rsidRPr="0014537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5F6BD4" w:rsidRPr="004300BF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-see </w:t>
      </w:r>
      <w:hyperlink r:id="rId18" w:history="1">
        <w:r w:rsidR="00694A7F">
          <w:rPr>
            <w:rStyle w:val="Hyperlink"/>
            <w:rFonts w:ascii="Times New Roman" w:hAnsi="Times New Roman" w:cs="Times New Roman"/>
            <w:sz w:val="24"/>
            <w:szCs w:val="24"/>
          </w:rPr>
          <w:t>HTF FAQs</w:t>
        </w:r>
      </w:hyperlink>
    </w:p>
    <w:p w14:paraId="5978AA99" w14:textId="6039A4DC" w:rsidR="00716569" w:rsidRPr="00C44859" w:rsidRDefault="00000000" w:rsidP="00CA3EAB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7017133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16569" w:rsidRPr="00C4485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716569" w:rsidRPr="00C44859">
        <w:rPr>
          <w:rFonts w:ascii="Times New Roman" w:hAnsi="Times New Roman" w:cs="Times New Roman"/>
          <w:sz w:val="24"/>
          <w:szCs w:val="24"/>
        </w:rPr>
        <w:t xml:space="preserve">  </w:t>
      </w:r>
      <w:hyperlink r:id="rId19" w:history="1">
        <w:r w:rsidR="00716569" w:rsidRPr="00C44859">
          <w:rPr>
            <w:rStyle w:val="Hyperlink"/>
            <w:rFonts w:ascii="Times New Roman" w:hAnsi="Times New Roman" w:cs="Times New Roman"/>
            <w:sz w:val="24"/>
            <w:szCs w:val="24"/>
          </w:rPr>
          <w:t>Rent limits</w:t>
        </w:r>
      </w:hyperlink>
      <w:r w:rsidR="00716569" w:rsidRPr="00C44859">
        <w:rPr>
          <w:rFonts w:ascii="Times New Roman" w:hAnsi="Times New Roman" w:cs="Times New Roman"/>
          <w:sz w:val="24"/>
          <w:szCs w:val="24"/>
        </w:rPr>
        <w:t xml:space="preserve"> applicable to the monitoring period</w:t>
      </w:r>
    </w:p>
    <w:p w14:paraId="19314706" w14:textId="40D319D3" w:rsidR="00725A55" w:rsidRPr="00C44859" w:rsidRDefault="00000000" w:rsidP="00CA3EAB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9363296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B015D" w:rsidRPr="00C4485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B015D" w:rsidRPr="00C44859">
        <w:rPr>
          <w:rFonts w:ascii="Times New Roman" w:hAnsi="Times New Roman" w:cs="Times New Roman"/>
          <w:sz w:val="24"/>
          <w:szCs w:val="24"/>
        </w:rPr>
        <w:t xml:space="preserve">  </w:t>
      </w:r>
      <w:hyperlink r:id="rId20" w:history="1">
        <w:r w:rsidR="004B015D" w:rsidRPr="00C44859">
          <w:rPr>
            <w:rStyle w:val="Hyperlink"/>
            <w:rFonts w:ascii="Times New Roman" w:hAnsi="Times New Roman" w:cs="Times New Roman"/>
            <w:sz w:val="24"/>
            <w:szCs w:val="24"/>
          </w:rPr>
          <w:t>Income limits</w:t>
        </w:r>
      </w:hyperlink>
      <w:r w:rsidR="004B015D" w:rsidRPr="00C44859">
        <w:rPr>
          <w:rFonts w:ascii="Times New Roman" w:hAnsi="Times New Roman" w:cs="Times New Roman"/>
          <w:sz w:val="24"/>
          <w:szCs w:val="24"/>
        </w:rPr>
        <w:t xml:space="preserve"> applicable to monitoring period</w:t>
      </w:r>
    </w:p>
    <w:p w14:paraId="4F411EE5" w14:textId="77777777" w:rsidR="00F97D77" w:rsidRPr="00C44859" w:rsidRDefault="00F97D77" w:rsidP="0071623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7498F2FE" w14:textId="377DA31F" w:rsidR="002C38CD" w:rsidRPr="00C44859" w:rsidRDefault="00000000" w:rsidP="00CA3EA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sdt>
        <w:sdtPr>
          <w:rPr>
            <w:rFonts w:ascii="Times New Roman" w:hAnsi="Times New Roman" w:cs="Times New Roman"/>
            <w:b/>
            <w:sz w:val="24"/>
            <w:szCs w:val="24"/>
          </w:rPr>
          <w:id w:val="-19125447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C38CD" w:rsidRPr="00C44859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2C38CD" w:rsidRPr="00C44859">
        <w:rPr>
          <w:rFonts w:ascii="Times New Roman" w:hAnsi="Times New Roman" w:cs="Times New Roman"/>
          <w:b/>
          <w:sz w:val="24"/>
          <w:szCs w:val="24"/>
        </w:rPr>
        <w:t xml:space="preserve">  Rental Project Compliance</w:t>
      </w:r>
    </w:p>
    <w:p w14:paraId="2AAEF89B" w14:textId="7EE86B54" w:rsidR="002C38CD" w:rsidRDefault="002C38CD" w:rsidP="00CA3EAB">
      <w:pPr>
        <w:pStyle w:val="NoSpacing"/>
      </w:pPr>
      <w:r w:rsidRPr="00C44859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10353123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4485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C44859">
        <w:rPr>
          <w:rFonts w:ascii="Times New Roman" w:hAnsi="Times New Roman" w:cs="Times New Roman"/>
          <w:sz w:val="24"/>
          <w:szCs w:val="24"/>
        </w:rPr>
        <w:t xml:space="preserve">  </w:t>
      </w:r>
      <w:r w:rsidR="00CF4E54" w:rsidRPr="00C44859">
        <w:rPr>
          <w:rFonts w:ascii="Times New Roman" w:hAnsi="Times New Roman" w:cs="Times New Roman"/>
          <w:sz w:val="24"/>
          <w:szCs w:val="24"/>
        </w:rPr>
        <w:t>Grantee</w:t>
      </w:r>
      <w:r w:rsidRPr="00C44859">
        <w:rPr>
          <w:rFonts w:ascii="Times New Roman" w:hAnsi="Times New Roman" w:cs="Times New Roman"/>
          <w:sz w:val="24"/>
          <w:szCs w:val="24"/>
        </w:rPr>
        <w:t xml:space="preserve"> </w:t>
      </w:r>
      <w:r w:rsidR="00E578D8" w:rsidRPr="00E578D8">
        <w:rPr>
          <w:rFonts w:ascii="Times New Roman" w:hAnsi="Times New Roman" w:cs="Times New Roman"/>
          <w:sz w:val="24"/>
          <w:szCs w:val="24"/>
        </w:rPr>
        <w:t>r</w:t>
      </w:r>
      <w:r w:rsidRPr="00E578D8">
        <w:rPr>
          <w:rFonts w:ascii="Times New Roman" w:hAnsi="Times New Roman" w:cs="Times New Roman"/>
          <w:sz w:val="24"/>
          <w:szCs w:val="24"/>
        </w:rPr>
        <w:t>ental</w:t>
      </w:r>
      <w:r w:rsidRPr="00C44859">
        <w:rPr>
          <w:rFonts w:ascii="Times New Roman" w:hAnsi="Times New Roman" w:cs="Times New Roman"/>
          <w:sz w:val="24"/>
          <w:szCs w:val="24"/>
        </w:rPr>
        <w:t xml:space="preserve"> program policies and procedures [</w:t>
      </w:r>
      <w:hyperlink r:id="rId21" w:anchor="93.404" w:history="1">
        <w:r w:rsidRPr="00C44859">
          <w:rPr>
            <w:rStyle w:val="Hyperlink"/>
            <w:rFonts w:ascii="Times New Roman" w:hAnsi="Times New Roman" w:cs="Times New Roman"/>
            <w:sz w:val="24"/>
            <w:szCs w:val="24"/>
          </w:rPr>
          <w:t>24 CFR 9</w:t>
        </w:r>
        <w:r w:rsidR="00CE0548" w:rsidRPr="00C44859">
          <w:rPr>
            <w:rStyle w:val="Hyperlink"/>
            <w:rFonts w:ascii="Times New Roman" w:hAnsi="Times New Roman" w:cs="Times New Roman"/>
            <w:sz w:val="24"/>
            <w:szCs w:val="24"/>
          </w:rPr>
          <w:t>3.4</w:t>
        </w:r>
        <w:r w:rsidRPr="00C44859">
          <w:rPr>
            <w:rStyle w:val="Hyperlink"/>
            <w:rFonts w:ascii="Times New Roman" w:hAnsi="Times New Roman" w:cs="Times New Roman"/>
            <w:sz w:val="24"/>
            <w:szCs w:val="24"/>
          </w:rPr>
          <w:t>04(a)</w:t>
        </w:r>
        <w:r w:rsidRPr="00C44859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]</w:t>
        </w:r>
      </w:hyperlink>
    </w:p>
    <w:p w14:paraId="1D69B239" w14:textId="0B14FA55" w:rsidR="006C49AB" w:rsidRPr="00C44859" w:rsidRDefault="006C49AB" w:rsidP="00CA3EA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5044824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4485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C44859">
        <w:rPr>
          <w:rFonts w:ascii="Times New Roman" w:hAnsi="Times New Roman" w:cs="Times New Roman"/>
          <w:sz w:val="24"/>
          <w:szCs w:val="24"/>
        </w:rPr>
        <w:t xml:space="preserve">  Grantee </w:t>
      </w:r>
      <w:r>
        <w:rPr>
          <w:rFonts w:ascii="Times New Roman" w:hAnsi="Times New Roman" w:cs="Times New Roman"/>
          <w:sz w:val="24"/>
          <w:szCs w:val="24"/>
        </w:rPr>
        <w:t xml:space="preserve">affirmative marketing </w:t>
      </w:r>
      <w:r w:rsidRPr="00C44859">
        <w:rPr>
          <w:rFonts w:ascii="Times New Roman" w:hAnsi="Times New Roman" w:cs="Times New Roman"/>
          <w:sz w:val="24"/>
          <w:szCs w:val="24"/>
        </w:rPr>
        <w:t>procedures</w:t>
      </w:r>
      <w:r>
        <w:rPr>
          <w:rFonts w:ascii="Times New Roman" w:hAnsi="Times New Roman" w:cs="Times New Roman"/>
          <w:sz w:val="24"/>
          <w:szCs w:val="24"/>
        </w:rPr>
        <w:t xml:space="preserve"> and requirements [</w:t>
      </w:r>
      <w:hyperlink r:id="rId22" w:anchor="p-93.350(b)" w:history="1">
        <w:r w:rsidRPr="00BB0D7D">
          <w:rPr>
            <w:rStyle w:val="Hyperlink"/>
            <w:rFonts w:ascii="Times New Roman" w:hAnsi="Times New Roman" w:cs="Times New Roman"/>
            <w:sz w:val="24"/>
            <w:szCs w:val="24"/>
          </w:rPr>
          <w:t>24 CFR 93.350(b)</w:t>
        </w:r>
        <w:r w:rsidRPr="00187B8B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]</w:t>
        </w:r>
      </w:hyperlink>
    </w:p>
    <w:p w14:paraId="15840F61" w14:textId="751B20ED" w:rsidR="002C38CD" w:rsidRPr="00C44859" w:rsidRDefault="002C38CD" w:rsidP="00CA3EA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44859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20954296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4485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C44859">
        <w:rPr>
          <w:rFonts w:ascii="Times New Roman" w:hAnsi="Times New Roman" w:cs="Times New Roman"/>
          <w:sz w:val="24"/>
          <w:szCs w:val="24"/>
        </w:rPr>
        <w:t xml:space="preserve">  Rental project marketing materials</w:t>
      </w:r>
    </w:p>
    <w:p w14:paraId="4237FCA5" w14:textId="486911D2" w:rsidR="002C38CD" w:rsidRPr="00C44859" w:rsidRDefault="00000000" w:rsidP="00CA3EAB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5417936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C38CD" w:rsidRPr="00C4485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2C38CD" w:rsidRPr="00C44859">
        <w:rPr>
          <w:rFonts w:ascii="Times New Roman" w:hAnsi="Times New Roman" w:cs="Times New Roman"/>
          <w:sz w:val="24"/>
          <w:szCs w:val="24"/>
        </w:rPr>
        <w:t xml:space="preserve">  Tenant selection policies and criteria </w:t>
      </w:r>
      <w:r w:rsidR="00C21ABF" w:rsidRPr="00C44859">
        <w:rPr>
          <w:rFonts w:ascii="Times New Roman" w:hAnsi="Times New Roman" w:cs="Times New Roman"/>
          <w:sz w:val="24"/>
          <w:szCs w:val="24"/>
        </w:rPr>
        <w:t>[</w:t>
      </w:r>
      <w:hyperlink r:id="rId23" w:anchor="93.303" w:history="1">
        <w:r w:rsidR="00C21ABF" w:rsidRPr="00C44859">
          <w:rPr>
            <w:rStyle w:val="Hyperlink"/>
            <w:rFonts w:ascii="Times New Roman" w:hAnsi="Times New Roman" w:cs="Times New Roman"/>
            <w:sz w:val="24"/>
            <w:szCs w:val="24"/>
          </w:rPr>
          <w:t>24 CFR 93.303(d)</w:t>
        </w:r>
        <w:r w:rsidR="00C21ABF" w:rsidRPr="00C44859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]</w:t>
        </w:r>
      </w:hyperlink>
    </w:p>
    <w:p w14:paraId="250B3206" w14:textId="0C95E999" w:rsidR="00495EF4" w:rsidRPr="00C44859" w:rsidRDefault="00000000" w:rsidP="00CA3EAB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0865317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5EF4" w:rsidRPr="00C4485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95EF4" w:rsidRPr="00C44859">
        <w:rPr>
          <w:rFonts w:ascii="Times New Roman" w:hAnsi="Times New Roman" w:cs="Times New Roman"/>
          <w:sz w:val="24"/>
          <w:szCs w:val="24"/>
        </w:rPr>
        <w:t xml:space="preserve">  </w:t>
      </w:r>
      <w:r w:rsidR="00CF4E54" w:rsidRPr="00C44859">
        <w:rPr>
          <w:rFonts w:ascii="Times New Roman" w:hAnsi="Times New Roman" w:cs="Times New Roman"/>
          <w:sz w:val="24"/>
          <w:szCs w:val="24"/>
        </w:rPr>
        <w:t>Grantee</w:t>
      </w:r>
      <w:r w:rsidR="00495EF4" w:rsidRPr="00C44859">
        <w:rPr>
          <w:rFonts w:ascii="Times New Roman" w:hAnsi="Times New Roman" w:cs="Times New Roman"/>
          <w:sz w:val="24"/>
          <w:szCs w:val="24"/>
        </w:rPr>
        <w:t xml:space="preserve"> rental inspection schedule for the </w:t>
      </w:r>
      <w:r w:rsidR="00D83343" w:rsidRPr="00C44859">
        <w:rPr>
          <w:rFonts w:ascii="Times New Roman" w:hAnsi="Times New Roman" w:cs="Times New Roman"/>
          <w:sz w:val="24"/>
          <w:szCs w:val="24"/>
        </w:rPr>
        <w:t>HTF</w:t>
      </w:r>
      <w:r w:rsidR="00495EF4" w:rsidRPr="00C44859">
        <w:rPr>
          <w:rFonts w:ascii="Times New Roman" w:hAnsi="Times New Roman" w:cs="Times New Roman"/>
          <w:sz w:val="24"/>
          <w:szCs w:val="24"/>
        </w:rPr>
        <w:t xml:space="preserve"> portfolio</w:t>
      </w:r>
    </w:p>
    <w:p w14:paraId="78E4240C" w14:textId="1719D157" w:rsidR="002C38CD" w:rsidRPr="00C44859" w:rsidRDefault="00000000" w:rsidP="00CA3EAB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9955737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C38CD" w:rsidRPr="00C4485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2C38CD" w:rsidRPr="00C44859">
        <w:rPr>
          <w:rFonts w:ascii="Times New Roman" w:hAnsi="Times New Roman" w:cs="Times New Roman"/>
          <w:sz w:val="24"/>
          <w:szCs w:val="24"/>
        </w:rPr>
        <w:t xml:space="preserve">  </w:t>
      </w:r>
      <w:hyperlink r:id="rId24" w:history="1">
        <w:r w:rsidR="002C38CD" w:rsidRPr="00C44859">
          <w:rPr>
            <w:rStyle w:val="Hyperlink"/>
            <w:rFonts w:ascii="Times New Roman" w:hAnsi="Times New Roman" w:cs="Times New Roman"/>
            <w:sz w:val="24"/>
            <w:szCs w:val="24"/>
          </w:rPr>
          <w:t>Rent limits</w:t>
        </w:r>
      </w:hyperlink>
      <w:r w:rsidR="002C38CD" w:rsidRPr="00C44859">
        <w:rPr>
          <w:rFonts w:ascii="Times New Roman" w:hAnsi="Times New Roman" w:cs="Times New Roman"/>
          <w:sz w:val="24"/>
          <w:szCs w:val="24"/>
        </w:rPr>
        <w:t xml:space="preserve"> applicable to the monitoring period</w:t>
      </w:r>
    </w:p>
    <w:p w14:paraId="65E3248A" w14:textId="618F6BF7" w:rsidR="00D70F23" w:rsidRPr="00C44859" w:rsidRDefault="00000000" w:rsidP="00E578D8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4136290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C38CD" w:rsidRPr="00C4485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2C38CD" w:rsidRPr="00C44859">
        <w:rPr>
          <w:rFonts w:ascii="Times New Roman" w:hAnsi="Times New Roman" w:cs="Times New Roman"/>
          <w:sz w:val="24"/>
          <w:szCs w:val="24"/>
        </w:rPr>
        <w:t xml:space="preserve">  </w:t>
      </w:r>
      <w:hyperlink r:id="rId25" w:history="1">
        <w:r w:rsidR="002C38CD" w:rsidRPr="00C44859">
          <w:rPr>
            <w:rStyle w:val="Hyperlink"/>
            <w:rFonts w:ascii="Times New Roman" w:hAnsi="Times New Roman" w:cs="Times New Roman"/>
            <w:sz w:val="24"/>
            <w:szCs w:val="24"/>
          </w:rPr>
          <w:t>Income limits</w:t>
        </w:r>
      </w:hyperlink>
      <w:r w:rsidR="002C38CD" w:rsidRPr="00C44859">
        <w:rPr>
          <w:rFonts w:ascii="Times New Roman" w:hAnsi="Times New Roman" w:cs="Times New Roman"/>
          <w:sz w:val="24"/>
          <w:szCs w:val="24"/>
        </w:rPr>
        <w:t xml:space="preserve"> applicable to monitoring period</w:t>
      </w:r>
    </w:p>
    <w:sectPr w:rsidR="00D70F23" w:rsidRPr="00C44859" w:rsidSect="0035170A">
      <w:headerReference w:type="even" r:id="rId26"/>
      <w:headerReference w:type="default" r:id="rId27"/>
      <w:footerReference w:type="even" r:id="rId28"/>
      <w:footerReference w:type="default" r:id="rId2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98A71B" w14:textId="77777777" w:rsidR="009F1BA6" w:rsidRDefault="009F1BA6" w:rsidP="00925BA6">
      <w:pPr>
        <w:spacing w:after="0" w:line="240" w:lineRule="auto"/>
      </w:pPr>
      <w:r>
        <w:separator/>
      </w:r>
    </w:p>
  </w:endnote>
  <w:endnote w:type="continuationSeparator" w:id="0">
    <w:p w14:paraId="3E930E56" w14:textId="77777777" w:rsidR="009F1BA6" w:rsidRDefault="009F1BA6" w:rsidP="00925BA6">
      <w:pPr>
        <w:spacing w:after="0" w:line="240" w:lineRule="auto"/>
      </w:pPr>
      <w:r>
        <w:continuationSeparator/>
      </w:r>
    </w:p>
  </w:endnote>
  <w:endnote w:type="continuationNotice" w:id="1">
    <w:p w14:paraId="69522929" w14:textId="77777777" w:rsidR="009F1BA6" w:rsidRDefault="009F1BA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835289" w14:textId="6CC8F06B" w:rsidR="00CA3EAB" w:rsidRPr="00F247A0" w:rsidRDefault="00E87463" w:rsidP="004F7F3E">
    <w:pPr>
      <w:pStyle w:val="Foo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ab/>
    </w:r>
    <w:r w:rsidR="0071623B" w:rsidRPr="00F247A0">
      <w:rPr>
        <w:rFonts w:ascii="Times New Roman" w:hAnsi="Times New Roman" w:cs="Times New Roman"/>
        <w:sz w:val="24"/>
        <w:szCs w:val="24"/>
      </w:rPr>
      <w:t>15</w:t>
    </w:r>
    <w:r w:rsidR="00D05CF8" w:rsidRPr="00F247A0">
      <w:rPr>
        <w:rFonts w:ascii="Times New Roman" w:hAnsi="Times New Roman" w:cs="Times New Roman"/>
        <w:sz w:val="24"/>
        <w:szCs w:val="24"/>
      </w:rPr>
      <w:t>-</w:t>
    </w:r>
    <w:r w:rsidR="00943F47" w:rsidRPr="00F247A0">
      <w:rPr>
        <w:rFonts w:ascii="Times New Roman" w:hAnsi="Times New Roman" w:cs="Times New Roman"/>
        <w:sz w:val="24"/>
        <w:szCs w:val="24"/>
      </w:rPr>
      <w:fldChar w:fldCharType="begin"/>
    </w:r>
    <w:r w:rsidR="00943F47" w:rsidRPr="00F247A0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="00943F47" w:rsidRPr="00F247A0">
      <w:rPr>
        <w:rFonts w:ascii="Times New Roman" w:hAnsi="Times New Roman" w:cs="Times New Roman"/>
        <w:sz w:val="24"/>
        <w:szCs w:val="24"/>
      </w:rPr>
      <w:fldChar w:fldCharType="separate"/>
    </w:r>
    <w:r w:rsidR="00943F47" w:rsidRPr="00F247A0">
      <w:rPr>
        <w:rFonts w:ascii="Times New Roman" w:hAnsi="Times New Roman" w:cs="Times New Roman"/>
        <w:noProof/>
        <w:sz w:val="24"/>
        <w:szCs w:val="24"/>
      </w:rPr>
      <w:t>2</w:t>
    </w:r>
    <w:r w:rsidR="00943F47" w:rsidRPr="00F247A0">
      <w:rPr>
        <w:rFonts w:ascii="Times New Roman" w:hAnsi="Times New Roman" w:cs="Times New Roman"/>
        <w:noProof/>
        <w:sz w:val="24"/>
        <w:szCs w:val="24"/>
      </w:rPr>
      <w:fldChar w:fldCharType="end"/>
    </w:r>
    <w:r w:rsidR="00401B81">
      <w:rPr>
        <w:rFonts w:ascii="Times New Roman" w:hAnsi="Times New Roman" w:cs="Times New Roman"/>
        <w:noProof/>
        <w:sz w:val="24"/>
        <w:szCs w:val="24"/>
      </w:rPr>
      <w:tab/>
      <w:t>10/2024</w:t>
    </w:r>
  </w:p>
  <w:p w14:paraId="2AD4B18D" w14:textId="77777777" w:rsidR="00943F47" w:rsidRDefault="00943F4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943292" w14:textId="5B06F162" w:rsidR="00925BA6" w:rsidRPr="00F247A0" w:rsidRDefault="003407BE" w:rsidP="003407BE">
    <w:pPr>
      <w:pStyle w:val="Footer"/>
      <w:rPr>
        <w:rFonts w:ascii="Times New Roman" w:hAnsi="Times New Roman" w:cs="Times New Roman"/>
        <w:sz w:val="24"/>
        <w:szCs w:val="24"/>
      </w:rPr>
    </w:pPr>
    <w:r w:rsidRPr="00F247A0">
      <w:rPr>
        <w:rFonts w:ascii="Times New Roman" w:hAnsi="Times New Roman" w:cs="Times New Roman"/>
        <w:sz w:val="24"/>
        <w:szCs w:val="24"/>
      </w:rPr>
      <w:ptab w:relativeTo="margin" w:alignment="center" w:leader="none"/>
    </w:r>
    <w:r w:rsidRPr="00F247A0">
      <w:rPr>
        <w:rFonts w:ascii="Times New Roman" w:hAnsi="Times New Roman" w:cs="Times New Roman"/>
        <w:sz w:val="24"/>
        <w:szCs w:val="24"/>
      </w:rPr>
      <w:t>15-</w:t>
    </w:r>
    <w:r w:rsidRPr="00F247A0">
      <w:rPr>
        <w:rFonts w:ascii="Times New Roman" w:hAnsi="Times New Roman" w:cs="Times New Roman"/>
        <w:sz w:val="24"/>
        <w:szCs w:val="24"/>
      </w:rPr>
      <w:fldChar w:fldCharType="begin"/>
    </w:r>
    <w:r w:rsidRPr="00F247A0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F247A0">
      <w:rPr>
        <w:rFonts w:ascii="Times New Roman" w:hAnsi="Times New Roman" w:cs="Times New Roman"/>
        <w:sz w:val="24"/>
        <w:szCs w:val="24"/>
      </w:rPr>
      <w:fldChar w:fldCharType="separate"/>
    </w:r>
    <w:r w:rsidRPr="00F247A0">
      <w:rPr>
        <w:rFonts w:ascii="Times New Roman" w:hAnsi="Times New Roman" w:cs="Times New Roman"/>
        <w:sz w:val="24"/>
        <w:szCs w:val="24"/>
      </w:rPr>
      <w:t>1</w:t>
    </w:r>
    <w:r w:rsidRPr="00F247A0">
      <w:rPr>
        <w:rFonts w:ascii="Times New Roman" w:hAnsi="Times New Roman" w:cs="Times New Roman"/>
        <w:sz w:val="24"/>
        <w:szCs w:val="24"/>
      </w:rPr>
      <w:fldChar w:fldCharType="end"/>
    </w:r>
    <w:r w:rsidRPr="00F247A0">
      <w:rPr>
        <w:rFonts w:ascii="Times New Roman" w:hAnsi="Times New Roman" w:cs="Times New Roman"/>
        <w:sz w:val="24"/>
        <w:szCs w:val="24"/>
      </w:rPr>
      <w:ptab w:relativeTo="margin" w:alignment="right" w:leader="none"/>
    </w:r>
    <w:r w:rsidR="00440606">
      <w:rPr>
        <w:rFonts w:ascii="Times New Roman" w:hAnsi="Times New Roman" w:cs="Times New Roman"/>
        <w:sz w:val="24"/>
        <w:szCs w:val="24"/>
      </w:rPr>
      <w:t>1</w:t>
    </w:r>
    <w:r w:rsidR="005F255A">
      <w:rPr>
        <w:rFonts w:ascii="Times New Roman" w:hAnsi="Times New Roman" w:cs="Times New Roman"/>
        <w:sz w:val="24"/>
        <w:szCs w:val="24"/>
      </w:rPr>
      <w:t>1</w:t>
    </w:r>
    <w:r w:rsidR="00440606">
      <w:rPr>
        <w:rFonts w:ascii="Times New Roman" w:hAnsi="Times New Roman" w:cs="Times New Roman"/>
        <w:sz w:val="24"/>
        <w:szCs w:val="24"/>
      </w:rPr>
      <w:t>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C956C6" w14:textId="77777777" w:rsidR="009F1BA6" w:rsidRDefault="009F1BA6" w:rsidP="00925BA6">
      <w:pPr>
        <w:spacing w:after="0" w:line="240" w:lineRule="auto"/>
      </w:pPr>
      <w:r>
        <w:separator/>
      </w:r>
    </w:p>
  </w:footnote>
  <w:footnote w:type="continuationSeparator" w:id="0">
    <w:p w14:paraId="72F5CDD9" w14:textId="77777777" w:rsidR="009F1BA6" w:rsidRDefault="009F1BA6" w:rsidP="00925BA6">
      <w:pPr>
        <w:spacing w:after="0" w:line="240" w:lineRule="auto"/>
      </w:pPr>
      <w:r>
        <w:continuationSeparator/>
      </w:r>
    </w:p>
  </w:footnote>
  <w:footnote w:type="continuationNotice" w:id="1">
    <w:p w14:paraId="68C0E70E" w14:textId="77777777" w:rsidR="009F1BA6" w:rsidRDefault="009F1BA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CFB2EF" w14:textId="7B280862" w:rsidR="00943F47" w:rsidRDefault="00943F47" w:rsidP="00440606">
    <w:pPr>
      <w:pStyle w:val="Header"/>
      <w:jc w:val="right"/>
      <w:rPr>
        <w:rFonts w:ascii="Times New Roman" w:hAnsi="Times New Roman" w:cs="Times New Roman"/>
        <w:sz w:val="24"/>
        <w:szCs w:val="24"/>
      </w:rPr>
    </w:pPr>
    <w:r w:rsidRPr="002A567C">
      <w:rPr>
        <w:rFonts w:ascii="Times New Roman" w:hAnsi="Times New Roman" w:cs="Times New Roman"/>
        <w:sz w:val="24"/>
        <w:szCs w:val="24"/>
      </w:rPr>
      <w:t>6509.2</w:t>
    </w:r>
    <w:r>
      <w:rPr>
        <w:rFonts w:ascii="Times New Roman" w:hAnsi="Times New Roman" w:cs="Times New Roman"/>
        <w:sz w:val="24"/>
        <w:szCs w:val="24"/>
      </w:rPr>
      <w:t xml:space="preserve"> REV-7 CHG-</w:t>
    </w:r>
    <w:r w:rsidR="00440606">
      <w:rPr>
        <w:rFonts w:ascii="Times New Roman" w:hAnsi="Times New Roman" w:cs="Times New Roman"/>
        <w:sz w:val="24"/>
        <w:szCs w:val="24"/>
      </w:rPr>
      <w:t>7</w:t>
    </w:r>
  </w:p>
  <w:p w14:paraId="18E44F74" w14:textId="77777777" w:rsidR="00087BFD" w:rsidRDefault="00087BFD" w:rsidP="00087BFD">
    <w:pPr>
      <w:pStyle w:val="Header"/>
      <w:jc w:val="center"/>
      <w:rPr>
        <w:rFonts w:ascii="Times New Roman" w:hAnsi="Times New Roman" w:cs="Times New Roman"/>
        <w:sz w:val="24"/>
        <w:szCs w:val="24"/>
      </w:rPr>
    </w:pPr>
    <w:r w:rsidRPr="006E0126">
      <w:rPr>
        <w:rFonts w:ascii="Times New Roman" w:hAnsi="Times New Roman" w:cs="Times New Roman"/>
        <w:sz w:val="24"/>
        <w:szCs w:val="24"/>
      </w:rPr>
      <w:t>Exhibit 15-1</w:t>
    </w:r>
  </w:p>
  <w:p w14:paraId="2947AE35" w14:textId="015B3E8F" w:rsidR="00943F47" w:rsidRDefault="00087BFD" w:rsidP="00C8003E">
    <w:pPr>
      <w:pStyle w:val="Header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Housing Trust Fund Program</w:t>
    </w:r>
  </w:p>
  <w:p w14:paraId="16FDBD2C" w14:textId="77777777" w:rsidR="0032293D" w:rsidRPr="00D55B0F" w:rsidRDefault="0032293D" w:rsidP="00C8003E">
    <w:pPr>
      <w:pStyle w:val="Header"/>
      <w:jc w:val="center"/>
      <w:rPr>
        <w:rFonts w:ascii="Times New Roman" w:hAnsi="Times New Roman" w:cs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87CBB2" w14:textId="2184B202" w:rsidR="002A567C" w:rsidRDefault="00D55B0F" w:rsidP="00D55B0F">
    <w:pPr>
      <w:pStyle w:val="Header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6</w:t>
    </w:r>
    <w:r w:rsidR="002A567C" w:rsidRPr="006E0126">
      <w:rPr>
        <w:rFonts w:ascii="Times New Roman" w:hAnsi="Times New Roman" w:cs="Times New Roman"/>
        <w:sz w:val="24"/>
        <w:szCs w:val="24"/>
      </w:rPr>
      <w:t>509.2 REV-7 CHG-</w:t>
    </w:r>
    <w:r w:rsidR="00553BC9">
      <w:rPr>
        <w:rFonts w:ascii="Times New Roman" w:hAnsi="Times New Roman" w:cs="Times New Roman"/>
        <w:sz w:val="24"/>
        <w:szCs w:val="24"/>
      </w:rPr>
      <w:t>7</w:t>
    </w:r>
  </w:p>
  <w:p w14:paraId="63AA69B4" w14:textId="3C8283D9" w:rsidR="00D55B0F" w:rsidRDefault="00D55B0F" w:rsidP="00D55B0F">
    <w:pPr>
      <w:pStyle w:val="Header"/>
      <w:jc w:val="center"/>
      <w:rPr>
        <w:rFonts w:ascii="Times New Roman" w:hAnsi="Times New Roman" w:cs="Times New Roman"/>
        <w:sz w:val="24"/>
        <w:szCs w:val="24"/>
      </w:rPr>
    </w:pPr>
    <w:r w:rsidRPr="006E0126">
      <w:rPr>
        <w:rFonts w:ascii="Times New Roman" w:hAnsi="Times New Roman" w:cs="Times New Roman"/>
        <w:sz w:val="24"/>
        <w:szCs w:val="24"/>
      </w:rPr>
      <w:t>Exhibit 15-1</w:t>
    </w:r>
  </w:p>
  <w:p w14:paraId="6EE58FEC" w14:textId="09316225" w:rsidR="00D049DA" w:rsidRDefault="00D55B0F" w:rsidP="00D049DA">
    <w:pPr>
      <w:pStyle w:val="Header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Housing Trust Fund Program</w:t>
    </w:r>
  </w:p>
  <w:p w14:paraId="5048B009" w14:textId="77777777" w:rsidR="0032293D" w:rsidRPr="002A567C" w:rsidRDefault="0032293D" w:rsidP="00D049DA">
    <w:pPr>
      <w:pStyle w:val="Header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32052D"/>
    <w:multiLevelType w:val="hybridMultilevel"/>
    <w:tmpl w:val="7908CA72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 w16cid:durableId="8236617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0AB"/>
    <w:rsid w:val="0000690D"/>
    <w:rsid w:val="000144AE"/>
    <w:rsid w:val="000161A0"/>
    <w:rsid w:val="0001673E"/>
    <w:rsid w:val="00027604"/>
    <w:rsid w:val="0004419E"/>
    <w:rsid w:val="00056E9B"/>
    <w:rsid w:val="00065E9B"/>
    <w:rsid w:val="00067B20"/>
    <w:rsid w:val="00077DBC"/>
    <w:rsid w:val="00080859"/>
    <w:rsid w:val="000834EF"/>
    <w:rsid w:val="00083D52"/>
    <w:rsid w:val="0008737A"/>
    <w:rsid w:val="00087BFD"/>
    <w:rsid w:val="0009279B"/>
    <w:rsid w:val="0009677C"/>
    <w:rsid w:val="000D1A52"/>
    <w:rsid w:val="000D6FA0"/>
    <w:rsid w:val="00101F60"/>
    <w:rsid w:val="001114DB"/>
    <w:rsid w:val="0011263B"/>
    <w:rsid w:val="00121BB0"/>
    <w:rsid w:val="00122FF5"/>
    <w:rsid w:val="00127144"/>
    <w:rsid w:val="001338A4"/>
    <w:rsid w:val="0014537B"/>
    <w:rsid w:val="001457EA"/>
    <w:rsid w:val="00145A4E"/>
    <w:rsid w:val="001555F1"/>
    <w:rsid w:val="001707B8"/>
    <w:rsid w:val="00171EF1"/>
    <w:rsid w:val="00172AB3"/>
    <w:rsid w:val="00185827"/>
    <w:rsid w:val="00187B8B"/>
    <w:rsid w:val="00194E76"/>
    <w:rsid w:val="001B5338"/>
    <w:rsid w:val="001C7D77"/>
    <w:rsid w:val="001E133D"/>
    <w:rsid w:val="001E5D42"/>
    <w:rsid w:val="001F6324"/>
    <w:rsid w:val="00227C1D"/>
    <w:rsid w:val="0024236C"/>
    <w:rsid w:val="002431DC"/>
    <w:rsid w:val="002664B7"/>
    <w:rsid w:val="00266F72"/>
    <w:rsid w:val="00270221"/>
    <w:rsid w:val="00291F62"/>
    <w:rsid w:val="002926D9"/>
    <w:rsid w:val="002971C3"/>
    <w:rsid w:val="002A0BDF"/>
    <w:rsid w:val="002A4574"/>
    <w:rsid w:val="002A567C"/>
    <w:rsid w:val="002A61D6"/>
    <w:rsid w:val="002B4988"/>
    <w:rsid w:val="002C38CD"/>
    <w:rsid w:val="002C4D79"/>
    <w:rsid w:val="002C5185"/>
    <w:rsid w:val="002C6074"/>
    <w:rsid w:val="002D45DD"/>
    <w:rsid w:val="002E33AC"/>
    <w:rsid w:val="002E74D4"/>
    <w:rsid w:val="002F7B29"/>
    <w:rsid w:val="00311C86"/>
    <w:rsid w:val="003144CD"/>
    <w:rsid w:val="003153A2"/>
    <w:rsid w:val="0032293D"/>
    <w:rsid w:val="00324B20"/>
    <w:rsid w:val="00331A02"/>
    <w:rsid w:val="003371A8"/>
    <w:rsid w:val="003407BE"/>
    <w:rsid w:val="00340D1F"/>
    <w:rsid w:val="0035170A"/>
    <w:rsid w:val="0036037D"/>
    <w:rsid w:val="00370780"/>
    <w:rsid w:val="00383E7E"/>
    <w:rsid w:val="00384D25"/>
    <w:rsid w:val="003921E0"/>
    <w:rsid w:val="00394F59"/>
    <w:rsid w:val="00395B88"/>
    <w:rsid w:val="003A0A09"/>
    <w:rsid w:val="003A1B13"/>
    <w:rsid w:val="003A6A15"/>
    <w:rsid w:val="003B5DD4"/>
    <w:rsid w:val="003D2504"/>
    <w:rsid w:val="003D5F1A"/>
    <w:rsid w:val="003E0436"/>
    <w:rsid w:val="003E1EE3"/>
    <w:rsid w:val="003E7A1D"/>
    <w:rsid w:val="003F101E"/>
    <w:rsid w:val="003F6299"/>
    <w:rsid w:val="00401B81"/>
    <w:rsid w:val="00401E85"/>
    <w:rsid w:val="004065E2"/>
    <w:rsid w:val="00425576"/>
    <w:rsid w:val="004300BF"/>
    <w:rsid w:val="00431460"/>
    <w:rsid w:val="00440606"/>
    <w:rsid w:val="00444693"/>
    <w:rsid w:val="004625C1"/>
    <w:rsid w:val="00462846"/>
    <w:rsid w:val="00476EAB"/>
    <w:rsid w:val="0048116A"/>
    <w:rsid w:val="00495EF4"/>
    <w:rsid w:val="004B015D"/>
    <w:rsid w:val="004B4801"/>
    <w:rsid w:val="004C033A"/>
    <w:rsid w:val="004C3D74"/>
    <w:rsid w:val="004E4859"/>
    <w:rsid w:val="004F043C"/>
    <w:rsid w:val="004F4D1E"/>
    <w:rsid w:val="004F7F3E"/>
    <w:rsid w:val="0050492B"/>
    <w:rsid w:val="0051334C"/>
    <w:rsid w:val="005324E3"/>
    <w:rsid w:val="00542B41"/>
    <w:rsid w:val="00553BC9"/>
    <w:rsid w:val="00563D2A"/>
    <w:rsid w:val="005643B9"/>
    <w:rsid w:val="005644CB"/>
    <w:rsid w:val="005735A3"/>
    <w:rsid w:val="00583F28"/>
    <w:rsid w:val="005871F3"/>
    <w:rsid w:val="00592748"/>
    <w:rsid w:val="00595EF5"/>
    <w:rsid w:val="005D03CA"/>
    <w:rsid w:val="005D3CEA"/>
    <w:rsid w:val="005D4874"/>
    <w:rsid w:val="005E5B53"/>
    <w:rsid w:val="005F1143"/>
    <w:rsid w:val="005F255A"/>
    <w:rsid w:val="005F6BD4"/>
    <w:rsid w:val="006056BD"/>
    <w:rsid w:val="00622837"/>
    <w:rsid w:val="00637F7F"/>
    <w:rsid w:val="00660E1B"/>
    <w:rsid w:val="0066457D"/>
    <w:rsid w:val="006721FE"/>
    <w:rsid w:val="00675998"/>
    <w:rsid w:val="00676F14"/>
    <w:rsid w:val="00686F32"/>
    <w:rsid w:val="0069103C"/>
    <w:rsid w:val="00694A7F"/>
    <w:rsid w:val="00694DF1"/>
    <w:rsid w:val="006B0C9F"/>
    <w:rsid w:val="006B5FD9"/>
    <w:rsid w:val="006C0FF1"/>
    <w:rsid w:val="006C49AB"/>
    <w:rsid w:val="006D17C3"/>
    <w:rsid w:val="006E0126"/>
    <w:rsid w:val="006E42FB"/>
    <w:rsid w:val="006E5CED"/>
    <w:rsid w:val="007119F8"/>
    <w:rsid w:val="00715FDD"/>
    <w:rsid w:val="0071623B"/>
    <w:rsid w:val="00716569"/>
    <w:rsid w:val="00725A55"/>
    <w:rsid w:val="00737408"/>
    <w:rsid w:val="0074230A"/>
    <w:rsid w:val="00750E7D"/>
    <w:rsid w:val="00760C47"/>
    <w:rsid w:val="00773936"/>
    <w:rsid w:val="007748E2"/>
    <w:rsid w:val="007819EB"/>
    <w:rsid w:val="007B503A"/>
    <w:rsid w:val="007D315D"/>
    <w:rsid w:val="007F1C73"/>
    <w:rsid w:val="007F1F4F"/>
    <w:rsid w:val="00800DCD"/>
    <w:rsid w:val="00803249"/>
    <w:rsid w:val="00822512"/>
    <w:rsid w:val="00827520"/>
    <w:rsid w:val="00830E91"/>
    <w:rsid w:val="00832C60"/>
    <w:rsid w:val="0083333B"/>
    <w:rsid w:val="00833B5D"/>
    <w:rsid w:val="00840577"/>
    <w:rsid w:val="008718A8"/>
    <w:rsid w:val="00875557"/>
    <w:rsid w:val="0088462A"/>
    <w:rsid w:val="0089229F"/>
    <w:rsid w:val="0089728F"/>
    <w:rsid w:val="008B2EFA"/>
    <w:rsid w:val="008B74DD"/>
    <w:rsid w:val="008C4147"/>
    <w:rsid w:val="008C7C3E"/>
    <w:rsid w:val="008E7829"/>
    <w:rsid w:val="008F0B49"/>
    <w:rsid w:val="008F0DFB"/>
    <w:rsid w:val="008F3A98"/>
    <w:rsid w:val="009074E2"/>
    <w:rsid w:val="00911F4E"/>
    <w:rsid w:val="00925BA6"/>
    <w:rsid w:val="009401EC"/>
    <w:rsid w:val="00943F47"/>
    <w:rsid w:val="00952834"/>
    <w:rsid w:val="009538C8"/>
    <w:rsid w:val="0096460F"/>
    <w:rsid w:val="00981802"/>
    <w:rsid w:val="00986ED4"/>
    <w:rsid w:val="00990538"/>
    <w:rsid w:val="009A4163"/>
    <w:rsid w:val="009C67E7"/>
    <w:rsid w:val="009D617C"/>
    <w:rsid w:val="009F1BA6"/>
    <w:rsid w:val="009F223D"/>
    <w:rsid w:val="00A07E1E"/>
    <w:rsid w:val="00A11EDA"/>
    <w:rsid w:val="00A14F04"/>
    <w:rsid w:val="00A16100"/>
    <w:rsid w:val="00A21098"/>
    <w:rsid w:val="00A22431"/>
    <w:rsid w:val="00A51ED1"/>
    <w:rsid w:val="00A52764"/>
    <w:rsid w:val="00A5683B"/>
    <w:rsid w:val="00A56F6F"/>
    <w:rsid w:val="00A7305A"/>
    <w:rsid w:val="00A82084"/>
    <w:rsid w:val="00A8550E"/>
    <w:rsid w:val="00A86729"/>
    <w:rsid w:val="00A97BED"/>
    <w:rsid w:val="00AA2AD6"/>
    <w:rsid w:val="00AA3968"/>
    <w:rsid w:val="00AB0D12"/>
    <w:rsid w:val="00AB2DDB"/>
    <w:rsid w:val="00AC019C"/>
    <w:rsid w:val="00AC46C3"/>
    <w:rsid w:val="00AC7262"/>
    <w:rsid w:val="00AE2EA5"/>
    <w:rsid w:val="00AE7514"/>
    <w:rsid w:val="00AF320E"/>
    <w:rsid w:val="00B16B7A"/>
    <w:rsid w:val="00B17E0B"/>
    <w:rsid w:val="00B24EA4"/>
    <w:rsid w:val="00B25D5F"/>
    <w:rsid w:val="00B30522"/>
    <w:rsid w:val="00B36504"/>
    <w:rsid w:val="00B37322"/>
    <w:rsid w:val="00B41697"/>
    <w:rsid w:val="00B469EC"/>
    <w:rsid w:val="00B4711A"/>
    <w:rsid w:val="00B47A64"/>
    <w:rsid w:val="00B5615C"/>
    <w:rsid w:val="00B6067F"/>
    <w:rsid w:val="00BA42AE"/>
    <w:rsid w:val="00BB0D7D"/>
    <w:rsid w:val="00BB53EA"/>
    <w:rsid w:val="00BB5A10"/>
    <w:rsid w:val="00BB7A0B"/>
    <w:rsid w:val="00BC1EC2"/>
    <w:rsid w:val="00BD0129"/>
    <w:rsid w:val="00BD0555"/>
    <w:rsid w:val="00BD5C11"/>
    <w:rsid w:val="00BE661D"/>
    <w:rsid w:val="00BF3C06"/>
    <w:rsid w:val="00BF5AA6"/>
    <w:rsid w:val="00C02A49"/>
    <w:rsid w:val="00C1053C"/>
    <w:rsid w:val="00C106F3"/>
    <w:rsid w:val="00C1151B"/>
    <w:rsid w:val="00C1583E"/>
    <w:rsid w:val="00C209BF"/>
    <w:rsid w:val="00C21ABF"/>
    <w:rsid w:val="00C44859"/>
    <w:rsid w:val="00C47602"/>
    <w:rsid w:val="00C51C89"/>
    <w:rsid w:val="00C64AC6"/>
    <w:rsid w:val="00C76EBB"/>
    <w:rsid w:val="00C8003E"/>
    <w:rsid w:val="00C86386"/>
    <w:rsid w:val="00C961A6"/>
    <w:rsid w:val="00CA3EAB"/>
    <w:rsid w:val="00CB4FD0"/>
    <w:rsid w:val="00CD05CE"/>
    <w:rsid w:val="00CE0548"/>
    <w:rsid w:val="00CE51BD"/>
    <w:rsid w:val="00CF4E54"/>
    <w:rsid w:val="00D049DA"/>
    <w:rsid w:val="00D05CF8"/>
    <w:rsid w:val="00D07906"/>
    <w:rsid w:val="00D07A3C"/>
    <w:rsid w:val="00D1725D"/>
    <w:rsid w:val="00D33CA0"/>
    <w:rsid w:val="00D33EE3"/>
    <w:rsid w:val="00D44604"/>
    <w:rsid w:val="00D53D56"/>
    <w:rsid w:val="00D55B0F"/>
    <w:rsid w:val="00D57F8B"/>
    <w:rsid w:val="00D60536"/>
    <w:rsid w:val="00D66748"/>
    <w:rsid w:val="00D70F23"/>
    <w:rsid w:val="00D72371"/>
    <w:rsid w:val="00D83343"/>
    <w:rsid w:val="00D8619B"/>
    <w:rsid w:val="00D87C24"/>
    <w:rsid w:val="00D929B6"/>
    <w:rsid w:val="00D974E3"/>
    <w:rsid w:val="00DB50ED"/>
    <w:rsid w:val="00DC2309"/>
    <w:rsid w:val="00DD6482"/>
    <w:rsid w:val="00DD6A18"/>
    <w:rsid w:val="00DE0909"/>
    <w:rsid w:val="00DE1DC4"/>
    <w:rsid w:val="00DE4FCF"/>
    <w:rsid w:val="00DE69DC"/>
    <w:rsid w:val="00E00345"/>
    <w:rsid w:val="00E24977"/>
    <w:rsid w:val="00E419D8"/>
    <w:rsid w:val="00E53728"/>
    <w:rsid w:val="00E578D8"/>
    <w:rsid w:val="00E66F09"/>
    <w:rsid w:val="00E7150A"/>
    <w:rsid w:val="00E744E0"/>
    <w:rsid w:val="00E76320"/>
    <w:rsid w:val="00E87463"/>
    <w:rsid w:val="00E9363B"/>
    <w:rsid w:val="00EA3C2B"/>
    <w:rsid w:val="00EC2280"/>
    <w:rsid w:val="00EC3D2A"/>
    <w:rsid w:val="00EC72F9"/>
    <w:rsid w:val="00ED0682"/>
    <w:rsid w:val="00ED263D"/>
    <w:rsid w:val="00ED38CE"/>
    <w:rsid w:val="00EF202A"/>
    <w:rsid w:val="00F01A16"/>
    <w:rsid w:val="00F02FC5"/>
    <w:rsid w:val="00F040AB"/>
    <w:rsid w:val="00F0414A"/>
    <w:rsid w:val="00F056B6"/>
    <w:rsid w:val="00F0741C"/>
    <w:rsid w:val="00F12DB4"/>
    <w:rsid w:val="00F167A4"/>
    <w:rsid w:val="00F247A0"/>
    <w:rsid w:val="00F25A13"/>
    <w:rsid w:val="00F26AA9"/>
    <w:rsid w:val="00F3450F"/>
    <w:rsid w:val="00F43778"/>
    <w:rsid w:val="00F44640"/>
    <w:rsid w:val="00F53F4A"/>
    <w:rsid w:val="00F629BE"/>
    <w:rsid w:val="00F82CF9"/>
    <w:rsid w:val="00F960BA"/>
    <w:rsid w:val="00F967E6"/>
    <w:rsid w:val="00F97D77"/>
    <w:rsid w:val="00FA0C17"/>
    <w:rsid w:val="00FB1D4F"/>
    <w:rsid w:val="00FC0C50"/>
    <w:rsid w:val="00FD6D5B"/>
    <w:rsid w:val="00FF2AE7"/>
    <w:rsid w:val="00FF772B"/>
    <w:rsid w:val="00FF7D95"/>
    <w:rsid w:val="181FD257"/>
    <w:rsid w:val="1F284452"/>
    <w:rsid w:val="49D53779"/>
    <w:rsid w:val="7727FFF4"/>
    <w:rsid w:val="7BEFA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29C1B1"/>
  <w15:chartTrackingRefBased/>
  <w15:docId w15:val="{63C7D693-F6CE-444F-BAEF-ABF733897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040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qFormat/>
    <w:rsid w:val="001E133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015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25B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5BA6"/>
  </w:style>
  <w:style w:type="paragraph" w:styleId="Footer">
    <w:name w:val="footer"/>
    <w:basedOn w:val="Normal"/>
    <w:link w:val="FooterChar"/>
    <w:uiPriority w:val="99"/>
    <w:unhideWhenUsed/>
    <w:rsid w:val="00925B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5BA6"/>
  </w:style>
  <w:style w:type="paragraph" w:styleId="NoSpacing">
    <w:name w:val="No Spacing"/>
    <w:uiPriority w:val="1"/>
    <w:qFormat/>
    <w:rsid w:val="00DE1DC4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127144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830E91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BE66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E661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E661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66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661D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BE661D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5F11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ecfr.gov/current/title-24/subtitle-A/part-93" TargetMode="External"/><Relationship Id="rId18" Type="http://schemas.openxmlformats.org/officeDocument/2006/relationships/hyperlink" Target="https://www.hudexchange.info/htf/faqs/" TargetMode="External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ecfr.gov/current/title-24/subtitle-A/part-93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ecfr.gov/current/title-24/subtitle-A/part-93" TargetMode="External"/><Relationship Id="rId17" Type="http://schemas.openxmlformats.org/officeDocument/2006/relationships/hyperlink" Target="https://www.ecfr.gov/current/title-24/subtitle-A/part-93" TargetMode="External"/><Relationship Id="rId25" Type="http://schemas.openxmlformats.org/officeDocument/2006/relationships/hyperlink" Target="https://www.hudexchange.info/programs/htf/htf-income-limits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ecfr.gov/current/title-24/subtitle-A/part-93" TargetMode="External"/><Relationship Id="rId20" Type="http://schemas.openxmlformats.org/officeDocument/2006/relationships/hyperlink" Target="https://www.hudexchange.info/programs/htf/htf-income-limits/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cfr.gov/current/title-24/subtitle-A/part-93" TargetMode="External"/><Relationship Id="rId24" Type="http://schemas.openxmlformats.org/officeDocument/2006/relationships/hyperlink" Target="https://www.hudexchange.info/programs/htf/htf-rent-limits/" TargetMode="External"/><Relationship Id="rId32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hudexchange.info/htf/faqs/" TargetMode="External"/><Relationship Id="rId23" Type="http://schemas.openxmlformats.org/officeDocument/2006/relationships/hyperlink" Target="https://www.ecfr.gov/current/title-24/subtitle-A/part-93" TargetMode="External"/><Relationship Id="rId28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s://www.hudexchange.info/programs/htf/htf-rent-limits/" TargetMode="External"/><Relationship Id="rId31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ecfr.gov/current/title-24/subtitle-A/part-93" TargetMode="External"/><Relationship Id="rId22" Type="http://schemas.openxmlformats.org/officeDocument/2006/relationships/hyperlink" Target="https://www.ecfr.gov/current/title-24/part-93/section-93.350" TargetMode="External"/><Relationship Id="rId27" Type="http://schemas.openxmlformats.org/officeDocument/2006/relationships/header" Target="header2.xml"/><Relationship Id="rId30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643CBCCAA8C466EB4A132E6FBC4D2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58C041-AE6E-4515-9881-C9DD4B91CB29}"/>
      </w:docPartPr>
      <w:docPartBody>
        <w:p w:rsidR="005343BC" w:rsidRDefault="004B4801" w:rsidP="004B4801">
          <w:pPr>
            <w:pStyle w:val="1643CBCCAA8C466EB4A132E6FBC4D27B"/>
          </w:pPr>
          <w:r w:rsidRPr="00A944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6C1029A42B435EAA3D3A56310113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668D34-06A7-46F4-B460-B40DCD40FE49}"/>
      </w:docPartPr>
      <w:docPartBody>
        <w:p w:rsidR="005343BC" w:rsidRDefault="004B4801" w:rsidP="004B4801">
          <w:pPr>
            <w:pStyle w:val="A06C1029A42B435EAA3D3A56310113D2"/>
          </w:pPr>
          <w:r w:rsidRPr="00A944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9CE1547C1EB4F50822EA223FD2EA9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3742A4-9D62-4F98-94D3-94B2D08E7F73}"/>
      </w:docPartPr>
      <w:docPartBody>
        <w:p w:rsidR="003B5F9F" w:rsidRDefault="000144AE" w:rsidP="000144AE">
          <w:pPr>
            <w:pStyle w:val="59CE1547C1EB4F50822EA223FD2EA952"/>
          </w:pPr>
          <w:r w:rsidRPr="00A944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58763737C6E492D833783495D4504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BD101C-CBE9-48B4-8D4C-1505494295FB}"/>
      </w:docPartPr>
      <w:docPartBody>
        <w:p w:rsidR="003B5F9F" w:rsidRDefault="000144AE" w:rsidP="000144AE">
          <w:pPr>
            <w:pStyle w:val="158763737C6E492D833783495D45046F"/>
          </w:pPr>
          <w:r w:rsidRPr="00A9446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50E"/>
    <w:rsid w:val="000144AE"/>
    <w:rsid w:val="00080859"/>
    <w:rsid w:val="000D47F8"/>
    <w:rsid w:val="00145A4E"/>
    <w:rsid w:val="002B4988"/>
    <w:rsid w:val="003B5F9F"/>
    <w:rsid w:val="00405D9A"/>
    <w:rsid w:val="004B4801"/>
    <w:rsid w:val="005343BC"/>
    <w:rsid w:val="005644CB"/>
    <w:rsid w:val="005A0430"/>
    <w:rsid w:val="007119F8"/>
    <w:rsid w:val="00713551"/>
    <w:rsid w:val="00902F8C"/>
    <w:rsid w:val="0094372D"/>
    <w:rsid w:val="00A8550E"/>
    <w:rsid w:val="00B25D5F"/>
    <w:rsid w:val="00BD0129"/>
    <w:rsid w:val="00C47602"/>
    <w:rsid w:val="00CC29DC"/>
    <w:rsid w:val="00F56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144AE"/>
    <w:rPr>
      <w:color w:val="808080"/>
    </w:rPr>
  </w:style>
  <w:style w:type="paragraph" w:customStyle="1" w:styleId="1643CBCCAA8C466EB4A132E6FBC4D27B">
    <w:name w:val="1643CBCCAA8C466EB4A132E6FBC4D27B"/>
    <w:rsid w:val="004B4801"/>
  </w:style>
  <w:style w:type="paragraph" w:customStyle="1" w:styleId="A06C1029A42B435EAA3D3A56310113D2">
    <w:name w:val="A06C1029A42B435EAA3D3A56310113D2"/>
    <w:rsid w:val="004B4801"/>
  </w:style>
  <w:style w:type="paragraph" w:customStyle="1" w:styleId="59CE1547C1EB4F50822EA223FD2EA952">
    <w:name w:val="59CE1547C1EB4F50822EA223FD2EA952"/>
    <w:rsid w:val="000144AE"/>
    <w:pPr>
      <w:spacing w:line="278" w:lineRule="auto"/>
    </w:pPr>
    <w:rPr>
      <w:sz w:val="24"/>
      <w:szCs w:val="24"/>
    </w:rPr>
  </w:style>
  <w:style w:type="paragraph" w:customStyle="1" w:styleId="158763737C6E492D833783495D45046F">
    <w:name w:val="158763737C6E492D833783495D45046F"/>
    <w:rsid w:val="000144AE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3696E915D5504C9203B927BF28A207" ma:contentTypeVersion="6" ma:contentTypeDescription="Create a new document." ma:contentTypeScope="" ma:versionID="a1cf2aea8690ae90eae53e525699784d">
  <xsd:schema xmlns:xsd="http://www.w3.org/2001/XMLSchema" xmlns:xs="http://www.w3.org/2001/XMLSchema" xmlns:p="http://schemas.microsoft.com/office/2006/metadata/properties" xmlns:ns2="6ebba7d8-2ce0-435e-80e9-2401d9981d4d" xmlns:ns3="0b176704-bceb-466a-beff-7a3a8798d3a6" targetNamespace="http://schemas.microsoft.com/office/2006/metadata/properties" ma:root="true" ma:fieldsID="95a452912ad0e8a4b5a3d822e3f88c8e" ns2:_="" ns3:_="">
    <xsd:import namespace="6ebba7d8-2ce0-435e-80e9-2401d9981d4d"/>
    <xsd:import namespace="0b176704-bceb-466a-beff-7a3a8798d3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bba7d8-2ce0-435e-80e9-2401d9981d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176704-bceb-466a-beff-7a3a8798d3a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805B54-8B61-4328-9394-C2B67F30A93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4181EC4-B43B-49D9-9B8B-5320935AFC0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568D0AB-3BCC-46B8-B2D6-2C8542AA66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bba7d8-2ce0-435e-80e9-2401d9981d4d"/>
    <ds:schemaRef ds:uri="0b176704-bceb-466a-beff-7a3a8798d3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47B1DA5-E880-4A0A-8DF6-B3AE1CC1623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2</Pages>
  <Words>592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3963</CharactersWithSpaces>
  <SharedDoc>false</SharedDoc>
  <HLinks>
    <vt:vector size="78" baseType="variant">
      <vt:variant>
        <vt:i4>65609</vt:i4>
      </vt:variant>
      <vt:variant>
        <vt:i4>36</vt:i4>
      </vt:variant>
      <vt:variant>
        <vt:i4>0</vt:i4>
      </vt:variant>
      <vt:variant>
        <vt:i4>5</vt:i4>
      </vt:variant>
      <vt:variant>
        <vt:lpwstr>https://www.hudexchange.info/programs/htf/htf-income-limits/</vt:lpwstr>
      </vt:variant>
      <vt:variant>
        <vt:lpwstr/>
      </vt:variant>
      <vt:variant>
        <vt:i4>7602226</vt:i4>
      </vt:variant>
      <vt:variant>
        <vt:i4>33</vt:i4>
      </vt:variant>
      <vt:variant>
        <vt:i4>0</vt:i4>
      </vt:variant>
      <vt:variant>
        <vt:i4>5</vt:i4>
      </vt:variant>
      <vt:variant>
        <vt:lpwstr>https://www.hudexchange.info/programs/htf/htf-rent-limits/</vt:lpwstr>
      </vt:variant>
      <vt:variant>
        <vt:lpwstr/>
      </vt:variant>
      <vt:variant>
        <vt:i4>7209066</vt:i4>
      </vt:variant>
      <vt:variant>
        <vt:i4>30</vt:i4>
      </vt:variant>
      <vt:variant>
        <vt:i4>0</vt:i4>
      </vt:variant>
      <vt:variant>
        <vt:i4>5</vt:i4>
      </vt:variant>
      <vt:variant>
        <vt:lpwstr>https://www.ecfr.gov/current/title-24/subtitle-A/part-93</vt:lpwstr>
      </vt:variant>
      <vt:variant>
        <vt:lpwstr>93.303</vt:lpwstr>
      </vt:variant>
      <vt:variant>
        <vt:i4>3080228</vt:i4>
      </vt:variant>
      <vt:variant>
        <vt:i4>27</vt:i4>
      </vt:variant>
      <vt:variant>
        <vt:i4>0</vt:i4>
      </vt:variant>
      <vt:variant>
        <vt:i4>5</vt:i4>
      </vt:variant>
      <vt:variant>
        <vt:lpwstr>https://www.ecfr.gov/current/title-24/part-93/section-93.350</vt:lpwstr>
      </vt:variant>
      <vt:variant>
        <vt:lpwstr>p-93.350(b)</vt:lpwstr>
      </vt:variant>
      <vt:variant>
        <vt:i4>7209066</vt:i4>
      </vt:variant>
      <vt:variant>
        <vt:i4>24</vt:i4>
      </vt:variant>
      <vt:variant>
        <vt:i4>0</vt:i4>
      </vt:variant>
      <vt:variant>
        <vt:i4>5</vt:i4>
      </vt:variant>
      <vt:variant>
        <vt:lpwstr>https://www.ecfr.gov/current/title-24/subtitle-A/part-93</vt:lpwstr>
      </vt:variant>
      <vt:variant>
        <vt:lpwstr>93.404</vt:lpwstr>
      </vt:variant>
      <vt:variant>
        <vt:i4>65609</vt:i4>
      </vt:variant>
      <vt:variant>
        <vt:i4>21</vt:i4>
      </vt:variant>
      <vt:variant>
        <vt:i4>0</vt:i4>
      </vt:variant>
      <vt:variant>
        <vt:i4>5</vt:i4>
      </vt:variant>
      <vt:variant>
        <vt:lpwstr>https://www.hudexchange.info/programs/htf/htf-income-limits/</vt:lpwstr>
      </vt:variant>
      <vt:variant>
        <vt:lpwstr/>
      </vt:variant>
      <vt:variant>
        <vt:i4>7602226</vt:i4>
      </vt:variant>
      <vt:variant>
        <vt:i4>18</vt:i4>
      </vt:variant>
      <vt:variant>
        <vt:i4>0</vt:i4>
      </vt:variant>
      <vt:variant>
        <vt:i4>5</vt:i4>
      </vt:variant>
      <vt:variant>
        <vt:lpwstr>https://www.hudexchange.info/programs/htf/htf-rent-limits/</vt:lpwstr>
      </vt:variant>
      <vt:variant>
        <vt:lpwstr/>
      </vt:variant>
      <vt:variant>
        <vt:i4>7143530</vt:i4>
      </vt:variant>
      <vt:variant>
        <vt:i4>15</vt:i4>
      </vt:variant>
      <vt:variant>
        <vt:i4>0</vt:i4>
      </vt:variant>
      <vt:variant>
        <vt:i4>5</vt:i4>
      </vt:variant>
      <vt:variant>
        <vt:lpwstr>https://www.ecfr.gov/current/title-24/subtitle-A/part-93</vt:lpwstr>
      </vt:variant>
      <vt:variant>
        <vt:lpwstr>93.300</vt:lpwstr>
      </vt:variant>
      <vt:variant>
        <vt:i4>7209066</vt:i4>
      </vt:variant>
      <vt:variant>
        <vt:i4>12</vt:i4>
      </vt:variant>
      <vt:variant>
        <vt:i4>0</vt:i4>
      </vt:variant>
      <vt:variant>
        <vt:i4>5</vt:i4>
      </vt:variant>
      <vt:variant>
        <vt:lpwstr>https://www.ecfr.gov/current/title-24/subtitle-A/part-93</vt:lpwstr>
      </vt:variant>
      <vt:variant>
        <vt:lpwstr>93.303</vt:lpwstr>
      </vt:variant>
      <vt:variant>
        <vt:i4>7077994</vt:i4>
      </vt:variant>
      <vt:variant>
        <vt:i4>9</vt:i4>
      </vt:variant>
      <vt:variant>
        <vt:i4>0</vt:i4>
      </vt:variant>
      <vt:variant>
        <vt:i4>5</vt:i4>
      </vt:variant>
      <vt:variant>
        <vt:lpwstr>https://www.ecfr.gov/current/title-24/subtitle-A/part-93</vt:lpwstr>
      </vt:variant>
      <vt:variant>
        <vt:lpwstr>93.301</vt:lpwstr>
      </vt:variant>
      <vt:variant>
        <vt:i4>7143530</vt:i4>
      </vt:variant>
      <vt:variant>
        <vt:i4>6</vt:i4>
      </vt:variant>
      <vt:variant>
        <vt:i4>0</vt:i4>
      </vt:variant>
      <vt:variant>
        <vt:i4>5</vt:i4>
      </vt:variant>
      <vt:variant>
        <vt:lpwstr>https://www.ecfr.gov/current/title-24/subtitle-A/part-93</vt:lpwstr>
      </vt:variant>
      <vt:variant>
        <vt:lpwstr>93.201</vt:lpwstr>
      </vt:variant>
      <vt:variant>
        <vt:i4>7143530</vt:i4>
      </vt:variant>
      <vt:variant>
        <vt:i4>3</vt:i4>
      </vt:variant>
      <vt:variant>
        <vt:i4>0</vt:i4>
      </vt:variant>
      <vt:variant>
        <vt:i4>5</vt:i4>
      </vt:variant>
      <vt:variant>
        <vt:lpwstr>https://www.ecfr.gov/current/title-24/subtitle-A/part-93</vt:lpwstr>
      </vt:variant>
      <vt:variant>
        <vt:lpwstr>93.300</vt:lpwstr>
      </vt:variant>
      <vt:variant>
        <vt:i4>7209066</vt:i4>
      </vt:variant>
      <vt:variant>
        <vt:i4>0</vt:i4>
      </vt:variant>
      <vt:variant>
        <vt:i4>0</vt:i4>
      </vt:variant>
      <vt:variant>
        <vt:i4>5</vt:i4>
      </vt:variant>
      <vt:variant>
        <vt:lpwstr>https://www.ecfr.gov/current/title-24/subtitle-A/part-93</vt:lpwstr>
      </vt:variant>
      <vt:variant>
        <vt:lpwstr>93.404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Murray, Martha W</dc:creator>
  <cp:keywords/>
  <dc:description/>
  <cp:lastModifiedBy>Fisher, Milagro</cp:lastModifiedBy>
  <cp:revision>162</cp:revision>
  <cp:lastPrinted>2023-08-28T18:24:00Z</cp:lastPrinted>
  <dcterms:created xsi:type="dcterms:W3CDTF">2023-07-17T14:18:00Z</dcterms:created>
  <dcterms:modified xsi:type="dcterms:W3CDTF">2024-12-09T17:00:00Z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0x010100913696E915D5504C9203B927BF28A207</vt:lpwstr>
  </property>
</Properties>
</file>