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50B81" w:rsidRPr="00250B81" w14:paraId="1C06D081" w14:textId="77777777" w:rsidTr="00F166B9">
        <w:trPr>
          <w:trHeight w:val="530"/>
        </w:trPr>
        <w:tc>
          <w:tcPr>
            <w:tcW w:w="3192" w:type="dxa"/>
          </w:tcPr>
          <w:p w14:paraId="49B8C99C" w14:textId="77777777" w:rsidR="00250B81" w:rsidRPr="00F166B9" w:rsidRDefault="00250B81" w:rsidP="00F166B9">
            <w:pPr>
              <w:ind w:right="144"/>
              <w:rPr>
                <w:rFonts w:ascii="Arial" w:hAnsi="Arial" w:cs="Arial"/>
                <w:b/>
                <w:bCs/>
                <w:sz w:val="16"/>
              </w:rPr>
            </w:pPr>
            <w:bookmarkStart w:id="0" w:name="_GoBack"/>
            <w:bookmarkEnd w:id="0"/>
            <w:r w:rsidRPr="00F166B9">
              <w:rPr>
                <w:rFonts w:ascii="Arial" w:hAnsi="Arial" w:cs="Arial"/>
                <w:b/>
                <w:bCs/>
              </w:rPr>
              <w:t>Escrow Agreement for</w:t>
            </w:r>
          </w:p>
          <w:p w14:paraId="511B5311" w14:textId="77777777" w:rsidR="00250B81" w:rsidRPr="00F166B9" w:rsidRDefault="00250B81" w:rsidP="00F166B9">
            <w:pPr>
              <w:ind w:right="144"/>
              <w:rPr>
                <w:rFonts w:ascii="Arial" w:hAnsi="Arial" w:cs="Arial"/>
                <w:b/>
                <w:bCs/>
                <w:sz w:val="16"/>
              </w:rPr>
            </w:pPr>
            <w:r w:rsidRPr="00F166B9">
              <w:rPr>
                <w:rFonts w:ascii="Arial" w:hAnsi="Arial" w:cs="Arial"/>
                <w:b/>
                <w:bCs/>
              </w:rPr>
              <w:t>Working Capital</w:t>
            </w:r>
            <w:r w:rsidRPr="00F166B9">
              <w:rPr>
                <w:rFonts w:ascii="Arial" w:hAnsi="Arial" w:cs="Arial"/>
                <w:b/>
                <w:bCs/>
                <w:sz w:val="16"/>
              </w:rPr>
              <w:t xml:space="preserve">                                                    </w:t>
            </w:r>
          </w:p>
        </w:tc>
        <w:tc>
          <w:tcPr>
            <w:tcW w:w="3192" w:type="dxa"/>
          </w:tcPr>
          <w:p w14:paraId="204E9483"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14:paraId="01A41732"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14:paraId="0F1A9616" w14:textId="77777777"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14:paraId="09FC70F6" w14:textId="01A86C90" w:rsidR="00250B81" w:rsidRPr="00F166B9" w:rsidRDefault="00250B81" w:rsidP="00F166B9">
            <w:pPr>
              <w:ind w:right="144"/>
              <w:jc w:val="right"/>
              <w:rPr>
                <w:rFonts w:ascii="Arial" w:hAnsi="Arial" w:cs="Arial"/>
                <w:sz w:val="16"/>
              </w:rPr>
            </w:pPr>
            <w:r w:rsidRPr="00F166B9">
              <w:rPr>
                <w:rFonts w:ascii="Arial" w:hAnsi="Arial" w:cs="Arial"/>
                <w:sz w:val="16"/>
              </w:rPr>
              <w:t>OMB Approval No. 2502-0598</w:t>
            </w:r>
          </w:p>
          <w:p w14:paraId="3486375E" w14:textId="7D938764" w:rsidR="00250B81" w:rsidRPr="00F166B9" w:rsidRDefault="008A12AF">
            <w:pPr>
              <w:ind w:right="144"/>
              <w:jc w:val="right"/>
              <w:rPr>
                <w:rFonts w:ascii="Arial" w:hAnsi="Arial" w:cs="Arial"/>
                <w:sz w:val="16"/>
              </w:rPr>
            </w:pPr>
            <w:r>
              <w:rPr>
                <w:rFonts w:ascii="Arial" w:hAnsi="Arial" w:cs="Arial"/>
                <w:sz w:val="16"/>
              </w:rPr>
              <w:t>(Exp. 06</w:t>
            </w:r>
            <w:r w:rsidR="00250B81" w:rsidRPr="00F166B9">
              <w:rPr>
                <w:rFonts w:ascii="Arial" w:hAnsi="Arial" w:cs="Arial"/>
                <w:sz w:val="16"/>
              </w:rPr>
              <w:t>/30/201</w:t>
            </w:r>
            <w:r>
              <w:rPr>
                <w:rFonts w:ascii="Arial" w:hAnsi="Arial" w:cs="Arial"/>
                <w:sz w:val="16"/>
              </w:rPr>
              <w:t>7</w:t>
            </w:r>
            <w:r w:rsidR="00250B81" w:rsidRPr="00F166B9">
              <w:rPr>
                <w:rFonts w:ascii="Arial" w:hAnsi="Arial" w:cs="Arial"/>
                <w:sz w:val="16"/>
              </w:rPr>
              <w:t>)</w:t>
            </w:r>
          </w:p>
        </w:tc>
      </w:tr>
    </w:tbl>
    <w:p w14:paraId="4C799B4C" w14:textId="77777777" w:rsidR="00455B5C" w:rsidRDefault="00455B5C">
      <w:pPr>
        <w:ind w:right="144"/>
        <w:rPr>
          <w:rFonts w:ascii="Arial" w:hAnsi="Arial" w:cs="Arial"/>
          <w:b/>
          <w:bCs/>
          <w:sz w:val="16"/>
        </w:rPr>
      </w:pPr>
    </w:p>
    <w:p w14:paraId="70479E2B" w14:textId="5B1EDEB7"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required in order to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9C35BE">
        <w:rPr>
          <w:rFonts w:ascii="Arial" w:hAnsi="Arial" w:cs="Arial"/>
          <w:noProof/>
          <w:sz w:val="20"/>
        </w:rPr>
        <mc:AlternateContent>
          <mc:Choice Requires="wps">
            <w:drawing>
              <wp:anchor distT="0" distB="0" distL="114300" distR="114300" simplePos="0" relativeHeight="251657728" behindDoc="0" locked="0" layoutInCell="1" allowOverlap="1" wp14:anchorId="6CAE46FA" wp14:editId="74E5E385">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C9D0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068BBAE8" w14:textId="77777777" w:rsidR="00455B5C" w:rsidRDefault="00455B5C">
      <w:pPr>
        <w:ind w:right="144"/>
        <w:rPr>
          <w:rFonts w:ascii="Arial" w:hAnsi="Arial" w:cs="Arial"/>
          <w:sz w:val="16"/>
        </w:rPr>
      </w:pPr>
    </w:p>
    <w:p w14:paraId="398DFD52" w14:textId="0A7A57EA" w:rsidR="00455B5C" w:rsidRPr="00DA6B47" w:rsidRDefault="00455B5C" w:rsidP="00DA6B47">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WORKING CAPITAL</w:t>
      </w:r>
      <w:r>
        <w:rPr>
          <w:rFonts w:ascii="Arial" w:hAnsi="Arial" w:cs="Arial"/>
        </w:rPr>
        <w:t xml:space="preserve"> </w:t>
      </w:r>
      <w:r w:rsidR="005469B1" w:rsidRPr="005469B1">
        <w:rPr>
          <w:rFonts w:ascii="Arial" w:hAnsi="Arial" w:cs="Arial"/>
        </w:rPr>
        <w:t>(</w:t>
      </w:r>
      <w:r w:rsidR="004410DA" w:rsidRPr="004410DA">
        <w:rPr>
          <w:rFonts w:ascii="Arial" w:hAnsi="Arial" w:cs="Arial"/>
          <w:b/>
        </w:rPr>
        <w:t>“</w:t>
      </w:r>
      <w:r w:rsidR="005469B1" w:rsidRPr="004410DA">
        <w:rPr>
          <w:rFonts w:ascii="Arial" w:hAnsi="Arial" w:cs="Arial"/>
          <w:b/>
        </w:rPr>
        <w:t>Agreement</w:t>
      </w:r>
      <w:r w:rsidR="004410DA">
        <w:rPr>
          <w:rFonts w:ascii="Arial" w:hAnsi="Arial" w:cs="Arial"/>
          <w:b/>
        </w:rPr>
        <w: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sidRPr="004410DA">
        <w:rPr>
          <w:rFonts w:ascii="Arial" w:hAnsi="Arial" w:cs="Arial"/>
          <w:b/>
          <w:bCs/>
        </w:rPr>
        <w:t>Lender</w:t>
      </w:r>
      <w:r w:rsidR="004410DA">
        <w:rPr>
          <w:rFonts w:ascii="Arial" w:hAnsi="Arial" w:cs="Arial"/>
          <w:b/>
          <w:bCs/>
        </w:rPr>
        <w:t>”</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sidR="004410DA" w:rsidRPr="004410DA">
        <w:rPr>
          <w:rFonts w:ascii="Arial" w:hAnsi="Arial" w:cs="Arial"/>
          <w:b/>
        </w:rPr>
        <w:t>“</w:t>
      </w:r>
      <w:r>
        <w:rPr>
          <w:rFonts w:ascii="Arial" w:hAnsi="Arial" w:cs="Arial"/>
          <w:b/>
          <w:bCs/>
        </w:rPr>
        <w:t>Borrower</w:t>
      </w:r>
      <w:r w:rsidR="004410DA">
        <w:rPr>
          <w:rFonts w:ascii="Arial" w:hAnsi="Arial" w:cs="Arial"/>
          <w:b/>
        </w:rPr>
        <w:t>”</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4410DA" w:rsidRPr="004410DA">
        <w:rPr>
          <w:rFonts w:ascii="Arial" w:hAnsi="Arial" w:cs="Arial"/>
          <w:b/>
        </w:rPr>
        <w:t>“</w:t>
      </w:r>
      <w:r w:rsidR="007B2A25" w:rsidRPr="007B2A25">
        <w:rPr>
          <w:rFonts w:ascii="Arial" w:hAnsi="Arial" w:cs="Arial"/>
          <w:b/>
        </w:rPr>
        <w:t>Depository Institution</w:t>
      </w:r>
      <w:r w:rsidR="004410DA">
        <w:rPr>
          <w:rFonts w:ascii="Arial" w:hAnsi="Arial" w:cs="Arial"/>
          <w:b/>
        </w:rPr>
        <w:t>”</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 xml:space="preserve">which Project </w:t>
      </w:r>
      <w:r w:rsidR="007D637A">
        <w:rPr>
          <w:rFonts w:ascii="Arial" w:hAnsi="Arial" w:cs="Arial"/>
        </w:rPr>
        <w:t>[</w:t>
      </w:r>
      <w:r w:rsidR="00E87067">
        <w:rPr>
          <w:rFonts w:ascii="Arial" w:hAnsi="Arial" w:cs="Arial"/>
        </w:rPr>
        <w:t>has been, is being, or will be</w:t>
      </w:r>
      <w:r w:rsidR="007D637A">
        <w:rPr>
          <w:rFonts w:ascii="Arial" w:hAnsi="Arial" w:cs="Arial"/>
        </w:rPr>
        <w:t>]</w:t>
      </w:r>
      <w:r w:rsidR="00E87067">
        <w:rPr>
          <w:rFonts w:ascii="Arial" w:hAnsi="Arial" w:cs="Arial"/>
        </w:rPr>
        <w:t xml:space="preserve"> </w:t>
      </w:r>
      <w:r w:rsidR="007D637A">
        <w:rPr>
          <w:rFonts w:ascii="Arial" w:hAnsi="Arial" w:cs="Arial"/>
        </w:rPr>
        <w:t>[</w:t>
      </w:r>
      <w:r w:rsidR="00E87067">
        <w:rPr>
          <w:rFonts w:ascii="Arial" w:hAnsi="Arial" w:cs="Arial"/>
        </w:rPr>
        <w:t>constructed, rehabilitated, purchased or refinanced</w:t>
      </w:r>
      <w:r w:rsidR="007D637A">
        <w:rPr>
          <w:rFonts w:ascii="Arial" w:hAnsi="Arial" w:cs="Arial"/>
        </w:rPr>
        <w:t>]</w:t>
      </w:r>
      <w:r w:rsidR="00E87067">
        <w:rPr>
          <w:rFonts w:ascii="Arial" w:hAnsi="Arial" w:cs="Arial"/>
        </w:rPr>
        <w:t xml:space="preserve"> from the proceeds of a Loan insured by HUD and made by Lender.  </w:t>
      </w:r>
      <w:r>
        <w:rPr>
          <w:rFonts w:ascii="Arial" w:hAnsi="Arial" w:cs="Arial"/>
        </w:rPr>
        <w:t xml:space="preserve">(The definition of any capitalized term or word used herein can be found in this Escrow Agreement for Working Capital,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4410DA" w:rsidRPr="004410DA">
        <w:rPr>
          <w:rFonts w:ascii="Arial" w:hAnsi="Arial" w:cs="Arial"/>
          <w:b/>
        </w:rPr>
        <w:t>“</w:t>
      </w:r>
      <w:r w:rsidR="003C7853" w:rsidRPr="003C7853">
        <w:rPr>
          <w:rFonts w:ascii="Arial" w:hAnsi="Arial" w:cs="Arial"/>
          <w:b/>
          <w:bCs/>
          <w:lang w:bidi="en-US"/>
        </w:rPr>
        <w:t>Program Obligations</w:t>
      </w:r>
      <w:r w:rsidR="004410DA">
        <w:rPr>
          <w:rFonts w:ascii="Arial" w:hAnsi="Arial" w:cs="Arial"/>
          <w:b/>
          <w:bCs/>
          <w:lang w:bidi="en-US"/>
        </w:rPr>
        <w:t>”</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2" w:history="1">
        <w:r w:rsidR="003C7853" w:rsidRPr="003C7853">
          <w:rPr>
            <w:rStyle w:val="Hyperlink"/>
            <w:rFonts w:ascii="Arial" w:hAnsi="Arial" w:cs="Arial"/>
            <w:lang w:bidi="en-US"/>
          </w:rPr>
          <w:t>http://www.hud.gov/offices/adm/hudclips/index.cfm</w:t>
        </w:r>
      </w:hyperlink>
      <w:r w:rsidR="003C7853" w:rsidRPr="003C7853">
        <w:rPr>
          <w:rFonts w:ascii="Arial" w:hAnsi="Arial" w:cs="Arial"/>
          <w:lang w:bidi="en-US"/>
        </w:rPr>
        <w:t xml:space="preserve"> or a successor location to that site)</w:t>
      </w:r>
      <w:r>
        <w:rPr>
          <w:rFonts w:ascii="Arial" w:hAnsi="Arial" w:cs="Arial"/>
        </w:rPr>
        <w:t>)</w:t>
      </w:r>
      <w:r w:rsidR="003C7853">
        <w:rPr>
          <w:rFonts w:ascii="Arial" w:hAnsi="Arial" w:cs="Arial"/>
        </w:rPr>
        <w:t>.</w:t>
      </w:r>
    </w:p>
    <w:p w14:paraId="173BFE9F" w14:textId="77777777"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14:paraId="73A3C65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14:paraId="6CFCFABA"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402BACD4" w14:textId="77777777"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 _____ of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14:paraId="66921336"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0CF7E26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lastRenderedPageBreak/>
        <w:t xml:space="preserve">B.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Pr>
          <w:rFonts w:ascii="Arial" w:hAnsi="Arial" w:cs="Arial"/>
        </w:rPr>
        <w:t xml:space="preserve">is conditioned upon a working capital </w:t>
      </w:r>
      <w:r w:rsidR="00906344">
        <w:rPr>
          <w:rFonts w:ascii="Arial" w:hAnsi="Arial" w:cs="Arial"/>
        </w:rPr>
        <w:t>escrow</w:t>
      </w:r>
      <w:r>
        <w:rPr>
          <w:rFonts w:ascii="Arial" w:hAnsi="Arial" w:cs="Arial"/>
        </w:rPr>
        <w:t xml:space="preserve"> being established and funded as indicated below. </w:t>
      </w:r>
      <w:r w:rsidR="00C85F3D">
        <w:rPr>
          <w:rFonts w:ascii="Arial" w:hAnsi="Arial" w:cs="Arial"/>
        </w:rPr>
        <w:t xml:space="preserve"> </w:t>
      </w:r>
      <w:r>
        <w:rPr>
          <w:rFonts w:ascii="Arial" w:hAnsi="Arial" w:cs="Arial"/>
        </w:rPr>
        <w:t xml:space="preserve">This requirement applies to both the profit-motivated and the not-for-profit Borrower.  </w:t>
      </w:r>
    </w:p>
    <w:p w14:paraId="1CB620F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21BE533"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14:paraId="533488D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2172FD4C" w14:textId="77777777"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In consideration of the mutual promises and undertakings contained herein, and for the purpose of inducing the Lender to make and HUD to insure said Loan, the parties acknowledge and agree as follows:</w:t>
      </w:r>
    </w:p>
    <w:p w14:paraId="536C07E0"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2771036" w14:textId="171C48A7" w:rsidR="00140AAF" w:rsidRDefault="00455B5C"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4410DA" w:rsidRPr="004410DA">
        <w:rPr>
          <w:rFonts w:ascii="Arial" w:hAnsi="Arial" w:cs="Arial"/>
          <w:b/>
        </w:rPr>
        <w:t>“</w:t>
      </w:r>
      <w:r w:rsidR="007B2A25" w:rsidRPr="007B2A25">
        <w:rPr>
          <w:rFonts w:ascii="Arial" w:hAnsi="Arial" w:cs="Arial"/>
          <w:b/>
        </w:rPr>
        <w:t>Escrow</w:t>
      </w:r>
      <w:r w:rsidR="004410DA">
        <w:rPr>
          <w:rFonts w:ascii="Arial" w:hAnsi="Arial" w:cs="Arial"/>
          <w:b/>
        </w:rPr>
        <w:t>”</w:t>
      </w:r>
      <w:r w:rsidR="007B2A25" w:rsidRPr="007B2A25">
        <w:rPr>
          <w:rFonts w:ascii="Arial" w:hAnsi="Arial" w:cs="Arial"/>
          <w:b/>
        </w:rPr>
        <w:t>)</w:t>
      </w:r>
      <w:r w:rsidR="00F501FF">
        <w:rPr>
          <w:rFonts w:ascii="Arial" w:hAnsi="Arial" w:cs="Arial"/>
        </w:rPr>
        <w:t xml:space="preserve">.  </w:t>
      </w:r>
    </w:p>
    <w:p w14:paraId="5CB5E0C6" w14:textId="77777777"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487D0131" w14:textId="4968F8D5" w:rsidR="00455B5C" w:rsidRPr="00505AD1" w:rsidRDefault="007707D5"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at all times shall control the </w:t>
      </w:r>
      <w:r w:rsidR="00270E81">
        <w:rPr>
          <w:rFonts w:ascii="Arial" w:hAnsi="Arial" w:cs="Arial"/>
        </w:rPr>
        <w:t>Escrow</w:t>
      </w:r>
      <w:r>
        <w:rPr>
          <w:rFonts w:ascii="Arial" w:hAnsi="Arial" w:cs="Arial"/>
        </w:rPr>
        <w:t xml:space="preserve">.  </w:t>
      </w:r>
      <w:r w:rsidR="00F501FF">
        <w:rPr>
          <w:rFonts w:ascii="Arial" w:hAnsi="Arial" w:cs="Arial"/>
        </w:rPr>
        <w:t xml:space="preserve">In the event the Project consists of </w:t>
      </w:r>
      <w:r>
        <w:rPr>
          <w:rFonts w:ascii="Arial" w:hAnsi="Arial" w:cs="Arial"/>
        </w:rPr>
        <w:t>n</w:t>
      </w:r>
      <w:r w:rsidR="00F501FF">
        <w:rPr>
          <w:rFonts w:ascii="Arial" w:hAnsi="Arial" w:cs="Arial"/>
        </w:rPr>
        <w:t xml:space="preserve">ew </w:t>
      </w:r>
      <w:r>
        <w:rPr>
          <w:rFonts w:ascii="Arial" w:hAnsi="Arial" w:cs="Arial"/>
        </w:rPr>
        <w:t>c</w:t>
      </w:r>
      <w:r w:rsidR="00F501FF">
        <w:rPr>
          <w:rFonts w:ascii="Arial" w:hAnsi="Arial" w:cs="Arial"/>
        </w:rPr>
        <w:t>onstruction</w:t>
      </w:r>
      <w:r w:rsidR="005469B1">
        <w:rPr>
          <w:rFonts w:ascii="Arial" w:hAnsi="Arial" w:cs="Arial"/>
        </w:rPr>
        <w:t xml:space="preserve"> and the </w:t>
      </w:r>
      <w:r w:rsidR="003C7853">
        <w:rPr>
          <w:rFonts w:ascii="Arial" w:hAnsi="Arial" w:cs="Arial"/>
        </w:rPr>
        <w:t>F</w:t>
      </w:r>
      <w:r w:rsidR="005469B1">
        <w:rPr>
          <w:rFonts w:ascii="Arial" w:hAnsi="Arial" w:cs="Arial"/>
        </w:rPr>
        <w:t xml:space="preserve">irm </w:t>
      </w:r>
      <w:r w:rsidR="003C7853">
        <w:rPr>
          <w:rFonts w:ascii="Arial" w:hAnsi="Arial" w:cs="Arial"/>
        </w:rPr>
        <w:t>C</w:t>
      </w:r>
      <w:r w:rsidR="005469B1">
        <w:rPr>
          <w:rFonts w:ascii="Arial" w:hAnsi="Arial" w:cs="Arial"/>
        </w:rPr>
        <w:t>ommitment so requires</w:t>
      </w:r>
      <w:r w:rsidR="00F501FF">
        <w:rPr>
          <w:rFonts w:ascii="Arial" w:hAnsi="Arial" w:cs="Arial"/>
        </w:rPr>
        <w:t xml:space="preserve">, the </w:t>
      </w:r>
      <w:r w:rsidR="00270E81" w:rsidRPr="00270E81">
        <w:rPr>
          <w:rFonts w:ascii="Arial" w:hAnsi="Arial" w:cs="Arial"/>
        </w:rPr>
        <w:t xml:space="preserve">Escrow </w:t>
      </w:r>
      <w:r w:rsidR="00F501FF">
        <w:rPr>
          <w:rFonts w:ascii="Arial" w:hAnsi="Arial" w:cs="Arial"/>
        </w:rPr>
        <w:t xml:space="preserve">shall be split </w:t>
      </w:r>
      <w:r w:rsidR="009C35BE">
        <w:rPr>
          <w:rFonts w:ascii="Arial" w:hAnsi="Arial" w:cs="Arial"/>
        </w:rPr>
        <w:t xml:space="preserve">equally </w:t>
      </w:r>
      <w:r w:rsidR="00F501FF">
        <w:rPr>
          <w:rFonts w:ascii="Arial" w:hAnsi="Arial" w:cs="Arial"/>
        </w:rPr>
        <w:t xml:space="preserve">between a </w:t>
      </w:r>
      <w:r w:rsidR="004410DA" w:rsidRPr="004410DA">
        <w:rPr>
          <w:rFonts w:ascii="Arial" w:hAnsi="Arial" w:cs="Arial"/>
          <w:b/>
        </w:rPr>
        <w:t>“</w:t>
      </w:r>
      <w:r w:rsidR="007B2A25" w:rsidRPr="007B2A25">
        <w:rPr>
          <w:rFonts w:ascii="Arial" w:hAnsi="Arial" w:cs="Arial"/>
          <w:b/>
        </w:rPr>
        <w:t>Working Capital Amount</w:t>
      </w:r>
      <w:r w:rsidR="004410DA">
        <w:rPr>
          <w:rFonts w:ascii="Arial" w:hAnsi="Arial" w:cs="Arial"/>
          <w:b/>
        </w:rPr>
        <w:t>”</w:t>
      </w:r>
      <w:r w:rsidR="00F501FF">
        <w:rPr>
          <w:rFonts w:ascii="Arial" w:hAnsi="Arial" w:cs="Arial"/>
        </w:rPr>
        <w:t xml:space="preserve"> and a </w:t>
      </w:r>
      <w:r w:rsidR="004410DA" w:rsidRPr="004410DA">
        <w:rPr>
          <w:rFonts w:ascii="Arial" w:hAnsi="Arial" w:cs="Arial"/>
          <w:b/>
        </w:rPr>
        <w:t>“</w:t>
      </w:r>
      <w:r w:rsidR="007B2A25" w:rsidRPr="007B2A25">
        <w:rPr>
          <w:rFonts w:ascii="Arial" w:hAnsi="Arial" w:cs="Arial"/>
          <w:b/>
        </w:rPr>
        <w:t>Construction Contingency Amount</w:t>
      </w:r>
      <w:r w:rsidR="004410DA">
        <w:rPr>
          <w:rFonts w:ascii="Arial" w:hAnsi="Arial" w:cs="Arial"/>
          <w:b/>
        </w:rPr>
        <w:t>”</w:t>
      </w:r>
      <w:r w:rsidR="000576EA" w:rsidRPr="000576EA">
        <w:rPr>
          <w:rFonts w:ascii="Arial" w:hAnsi="Arial" w:cs="Arial"/>
        </w:rPr>
        <w:t xml:space="preserve"> in accordance with Program Obligations</w:t>
      </w:r>
      <w:r w:rsidR="00EC2D3A">
        <w:rPr>
          <w:rFonts w:ascii="Arial" w:hAnsi="Arial" w:cs="Arial"/>
        </w:rPr>
        <w:t>;</w:t>
      </w:r>
      <w:r>
        <w:rPr>
          <w:rFonts w:ascii="Arial" w:hAnsi="Arial" w:cs="Arial"/>
        </w:rPr>
        <w:t xml:space="preserve"> in situations other than new construction the </w:t>
      </w:r>
      <w:r w:rsidR="00270E81" w:rsidRPr="00270E81">
        <w:rPr>
          <w:rFonts w:ascii="Arial" w:hAnsi="Arial" w:cs="Arial"/>
        </w:rPr>
        <w:t xml:space="preserve">Escrow </w:t>
      </w:r>
      <w:r>
        <w:rPr>
          <w:rFonts w:ascii="Arial" w:hAnsi="Arial" w:cs="Arial"/>
        </w:rPr>
        <w:t xml:space="preserve">shall consist </w:t>
      </w:r>
      <w:r w:rsidR="00C85F3D">
        <w:rPr>
          <w:rFonts w:ascii="Arial" w:hAnsi="Arial" w:cs="Arial"/>
        </w:rPr>
        <w:t>solely</w:t>
      </w:r>
      <w:r>
        <w:rPr>
          <w:rFonts w:ascii="Arial" w:hAnsi="Arial" w:cs="Arial"/>
        </w:rPr>
        <w:t xml:space="preserve"> of</w:t>
      </w:r>
      <w:r w:rsidR="004410DA">
        <w:rPr>
          <w:rFonts w:ascii="Arial" w:hAnsi="Arial" w:cs="Arial"/>
        </w:rPr>
        <w:t xml:space="preserve"> the </w:t>
      </w:r>
      <w:r w:rsidR="007B2A25" w:rsidRPr="004410DA">
        <w:rPr>
          <w:rFonts w:ascii="Arial" w:hAnsi="Arial" w:cs="Arial"/>
        </w:rPr>
        <w:t>Working Capital Amount</w:t>
      </w:r>
      <w:r w:rsidRPr="004410DA">
        <w:rPr>
          <w:rFonts w:ascii="Arial" w:hAnsi="Arial" w:cs="Arial"/>
        </w:rPr>
        <w:t>.</w:t>
      </w:r>
      <w:r w:rsidR="00F501FF" w:rsidRPr="004410DA">
        <w:rPr>
          <w:rFonts w:ascii="Arial" w:hAnsi="Arial" w:cs="Arial"/>
        </w:rPr>
        <w:t xml:space="preserve">  </w:t>
      </w:r>
      <w:r w:rsidR="00F501FF">
        <w:rPr>
          <w:rFonts w:ascii="Arial" w:hAnsi="Arial" w:cs="Arial"/>
        </w:rPr>
        <w:t xml:space="preserve">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14:paraId="7EA398E7" w14:textId="77777777"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52DC988"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Pr>
          <w:rFonts w:ascii="Arial" w:hAnsi="Arial" w:cs="Arial"/>
        </w:rPr>
        <w:t xml:space="preserve">cash, and/or </w:t>
      </w:r>
    </w:p>
    <w:p w14:paraId="28994ABD"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8B5476">
        <w:rPr>
          <w:rFonts w:ascii="Arial" w:hAnsi="Arial"/>
        </w:rPr>
        <w:t xml:space="preserve">one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E47893" w:rsidRPr="00F66862">
        <w:rPr>
          <w:rFonts w:ascii="Arial" w:hAnsi="Arial" w:cs="Arial"/>
          <w:u w:val="single"/>
        </w:rPr>
        <w:t>A</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14:paraId="1BD4F075"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14:paraId="53196A08" w14:textId="77777777" w:rsidR="00455B5C" w:rsidRDefault="007707D5">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w:t>
      </w:r>
      <w:r w:rsidR="00455B5C">
        <w:rPr>
          <w:rFonts w:ascii="Arial" w:hAnsi="Arial" w:cs="Arial"/>
        </w:rPr>
        <w:t xml:space="preserve">t is understood that the funds in the </w:t>
      </w:r>
      <w:r w:rsidR="00270E81" w:rsidRPr="00270E81">
        <w:rPr>
          <w:rFonts w:ascii="Arial" w:hAnsi="Arial" w:cs="Arial"/>
        </w:rPr>
        <w:t>Escrow</w:t>
      </w:r>
      <w:r w:rsidR="00455B5C">
        <w:rPr>
          <w:rFonts w:ascii="Arial" w:hAnsi="Arial" w:cs="Arial"/>
        </w:rPr>
        <w:t xml:space="preserve"> may be released or allocated for the purposes indicated below and for no other purpose without the prior written approval of HUD</w:t>
      </w:r>
      <w:r>
        <w:rPr>
          <w:rFonts w:ascii="Arial" w:hAnsi="Arial" w:cs="Arial"/>
        </w:rPr>
        <w:t xml:space="preserve">.  </w:t>
      </w:r>
    </w:p>
    <w:p w14:paraId="11059139"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rPr>
          <w:rFonts w:ascii="Arial" w:hAnsi="Arial" w:cs="Arial"/>
        </w:rPr>
      </w:pPr>
    </w:p>
    <w:p w14:paraId="1DA0E2CB" w14:textId="77777777" w:rsidR="007707D5"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cs="Arial"/>
        </w:rPr>
      </w:pPr>
      <w:r w:rsidRPr="007707D5">
        <w:rPr>
          <w:rFonts w:cs="Arial"/>
        </w:rPr>
        <w:t>With respect to the</w:t>
      </w:r>
      <w:r w:rsidR="00154CEB">
        <w:rPr>
          <w:rFonts w:cs="Arial"/>
        </w:rPr>
        <w:t xml:space="preserve"> </w:t>
      </w:r>
      <w:r w:rsidR="007B2A25" w:rsidRPr="007B2A25">
        <w:rPr>
          <w:rFonts w:cs="Arial"/>
        </w:rPr>
        <w:t>Working Capital Amount:</w:t>
      </w:r>
      <w:r w:rsidRPr="007707D5">
        <w:rPr>
          <w:rFonts w:cs="Arial"/>
        </w:rPr>
        <w:t xml:space="preserve"> </w:t>
      </w:r>
    </w:p>
    <w:p w14:paraId="40294A3B" w14:textId="77777777" w:rsidR="00C747CC"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p>
    <w:p w14:paraId="0B119407" w14:textId="77777777" w:rsidR="00C747CC"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r w:rsidRPr="007707D5">
        <w:rPr>
          <w:rFonts w:cs="Arial"/>
        </w:rPr>
        <w:t xml:space="preserve">(i) </w:t>
      </w:r>
      <w:r w:rsidR="00D30CCC" w:rsidRPr="007707D5">
        <w:rPr>
          <w:rFonts w:cs="Arial"/>
        </w:rPr>
        <w:t xml:space="preserve">the cost </w:t>
      </w:r>
      <w:r w:rsidR="00B727A0" w:rsidRPr="007707D5">
        <w:rPr>
          <w:rFonts w:cs="Arial"/>
        </w:rPr>
        <w:t xml:space="preserve">of </w:t>
      </w:r>
      <w:r w:rsidR="00A9568D" w:rsidRPr="007707D5">
        <w:rPr>
          <w:rFonts w:cs="Arial"/>
        </w:rPr>
        <w:t>furniture, fixtures, and equipment for the Project</w:t>
      </w:r>
      <w:r w:rsidR="00D30CCC" w:rsidRPr="007707D5">
        <w:rPr>
          <w:rFonts w:cs="Arial"/>
        </w:rPr>
        <w:t xml:space="preserve"> that are not </w:t>
      </w:r>
      <w:r w:rsidR="00A9568D" w:rsidRPr="007707D5">
        <w:rPr>
          <w:rFonts w:cs="Arial"/>
        </w:rPr>
        <w:t>paid from Loan proceeds;</w:t>
      </w:r>
    </w:p>
    <w:p w14:paraId="3C6874CF" w14:textId="77777777" w:rsidR="00C747CC"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cs="Arial"/>
        </w:rPr>
      </w:pPr>
      <w:r>
        <w:rPr>
          <w:rFonts w:cs="Arial"/>
        </w:rPr>
        <w:t xml:space="preserve">(ii) </w:t>
      </w:r>
      <w:r w:rsidR="00A9568D" w:rsidRPr="007707D5">
        <w:rPr>
          <w:rFonts w:cs="Arial"/>
        </w:rPr>
        <w:t xml:space="preserve">the cost of marketing </w:t>
      </w:r>
      <w:r w:rsidR="00455B5C" w:rsidRPr="007707D5">
        <w:rPr>
          <w:rFonts w:cs="Arial"/>
        </w:rPr>
        <w:t xml:space="preserve">and </w:t>
      </w:r>
      <w:r w:rsidR="00A9568D" w:rsidRPr="007707D5">
        <w:rPr>
          <w:rFonts w:cs="Arial"/>
        </w:rPr>
        <w:t>leasing up</w:t>
      </w:r>
      <w:r w:rsidR="00455B5C" w:rsidRPr="007707D5">
        <w:rPr>
          <w:rFonts w:cs="Arial"/>
        </w:rPr>
        <w:t xml:space="preserve"> the Project;</w:t>
      </w:r>
    </w:p>
    <w:p w14:paraId="0E55FFBF" w14:textId="77777777" w:rsidR="00C747CC"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r>
        <w:rPr>
          <w:rFonts w:ascii="Arial" w:hAnsi="Arial" w:cs="Arial"/>
        </w:rPr>
        <w:t xml:space="preserve">(iii) </w:t>
      </w:r>
      <w:r w:rsidR="00505AD1" w:rsidRPr="007707D5">
        <w:rPr>
          <w:rFonts w:ascii="Arial" w:hAnsi="Arial" w:cs="Arial"/>
        </w:rPr>
        <w:t>f</w:t>
      </w:r>
      <w:r w:rsidR="008D5BA5">
        <w:rPr>
          <w:rFonts w:ascii="Arial" w:hAnsi="Arial" w:cs="Arial"/>
        </w:rPr>
        <w:t>or accruals during the course of construction, for interest, mortgage insurance premiums, taxes, ground rents, property insurance premi</w:t>
      </w:r>
      <w:r w:rsidR="00455B5C">
        <w:rPr>
          <w:rFonts w:ascii="Arial" w:hAnsi="Arial" w:cs="Arial"/>
        </w:rPr>
        <w:t>ums and assessments, when funds available for these purposes under the Building Loan Agreement have been exhausted, and also for allocation to such accruals after completion of construction.</w:t>
      </w:r>
    </w:p>
    <w:p w14:paraId="1440EDFF" w14:textId="77777777" w:rsidR="00C747CC"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p>
    <w:p w14:paraId="19F71E8A" w14:textId="77777777" w:rsidR="00455B5C"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 xml:space="preserve">b. </w:t>
      </w:r>
      <w:r w:rsidR="00BB0B18">
        <w:rPr>
          <w:rFonts w:ascii="Arial" w:hAnsi="Arial" w:cs="Arial"/>
        </w:rPr>
        <w:tab/>
      </w:r>
      <w:r>
        <w:rPr>
          <w:rFonts w:ascii="Arial" w:hAnsi="Arial" w:cs="Arial"/>
        </w:rPr>
        <w:t>With</w:t>
      </w:r>
      <w:r w:rsidR="007707D5">
        <w:rPr>
          <w:rFonts w:ascii="Arial" w:hAnsi="Arial" w:cs="Arial"/>
        </w:rPr>
        <w:t xml:space="preserve"> respect to the </w:t>
      </w:r>
      <w:r w:rsidR="007B2A25" w:rsidRPr="007B2A25">
        <w:rPr>
          <w:rFonts w:ascii="Arial" w:hAnsi="Arial" w:cs="Arial"/>
        </w:rPr>
        <w:t>Construction Contingency Amount</w:t>
      </w:r>
      <w:r w:rsidR="00154CEB" w:rsidRPr="00154CEB">
        <w:rPr>
          <w:rFonts w:ascii="Arial" w:hAnsi="Arial" w:cs="Arial"/>
        </w:rPr>
        <w:t xml:space="preserve"> </w:t>
      </w:r>
      <w:r w:rsidR="00757B87">
        <w:rPr>
          <w:rFonts w:ascii="Arial" w:hAnsi="Arial" w:cs="Arial"/>
        </w:rPr>
        <w:t>(if applicable):</w:t>
      </w:r>
    </w:p>
    <w:p w14:paraId="385B51E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(i) cost overruns;</w:t>
      </w:r>
    </w:p>
    <w:p w14:paraId="2260CBA1"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(ii) </w:t>
      </w:r>
      <w:r w:rsidR="005469B1">
        <w:rPr>
          <w:rFonts w:ascii="Arial" w:hAnsi="Arial" w:cs="Arial"/>
        </w:rPr>
        <w:t xml:space="preserve">HUD </w:t>
      </w:r>
      <w:r>
        <w:rPr>
          <w:rFonts w:ascii="Arial" w:hAnsi="Arial" w:cs="Arial"/>
        </w:rPr>
        <w:t>approved change orders.</w:t>
      </w:r>
    </w:p>
    <w:p w14:paraId="76709D60" w14:textId="77777777"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
    <w:p w14:paraId="59526D6D"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Any </w:t>
      </w:r>
      <w:r w:rsidR="00EC2D3A">
        <w:rPr>
          <w:rFonts w:ascii="Arial" w:hAnsi="Arial" w:cs="Arial"/>
        </w:rPr>
        <w:t xml:space="preserve">unused </w:t>
      </w:r>
      <w:r>
        <w:rPr>
          <w:rFonts w:ascii="Arial" w:hAnsi="Arial" w:cs="Arial"/>
        </w:rPr>
        <w:t xml:space="preserve">balance remaining in the </w:t>
      </w:r>
      <w:r w:rsidR="00270E81" w:rsidRPr="00270E81">
        <w:rPr>
          <w:rFonts w:ascii="Arial" w:hAnsi="Arial" w:cs="Arial"/>
        </w:rPr>
        <w:t>Escrow</w:t>
      </w:r>
      <w:r>
        <w:rPr>
          <w:rFonts w:ascii="Arial" w:hAnsi="Arial" w:cs="Arial"/>
        </w:rPr>
        <w:t xml:space="preserve"> </w:t>
      </w:r>
      <w:r w:rsidR="00757B87">
        <w:rPr>
          <w:rFonts w:ascii="Arial" w:hAnsi="Arial" w:cs="Arial"/>
        </w:rPr>
        <w:t xml:space="preserve">attributable to the </w:t>
      </w:r>
      <w:r w:rsidR="00154CEB" w:rsidRPr="00154CEB">
        <w:rPr>
          <w:rFonts w:ascii="Arial" w:hAnsi="Arial" w:cs="Arial"/>
        </w:rPr>
        <w:t>Working Capital Amount</w:t>
      </w:r>
      <w:r w:rsidR="00154CEB" w:rsidRPr="00154CEB" w:rsidDel="00B468A5">
        <w:rPr>
          <w:rFonts w:ascii="Arial" w:hAnsi="Arial" w:cs="Arial"/>
        </w:rPr>
        <w:t xml:space="preserve"> </w:t>
      </w:r>
      <w:r>
        <w:rPr>
          <w:rFonts w:ascii="Arial" w:hAnsi="Arial" w:cs="Arial"/>
        </w:rPr>
        <w:t xml:space="preserve">will be </w:t>
      </w:r>
      <w:r w:rsidR="00B468A5">
        <w:rPr>
          <w:rFonts w:ascii="Arial" w:hAnsi="Arial" w:cs="Arial"/>
        </w:rPr>
        <w:t xml:space="preserve">released at </w:t>
      </w:r>
      <w:r w:rsidR="005469B1">
        <w:rPr>
          <w:rFonts w:ascii="Arial" w:hAnsi="Arial" w:cs="Arial"/>
        </w:rPr>
        <w:t>Borrower’s</w:t>
      </w:r>
      <w:r w:rsidR="00B468A5">
        <w:rPr>
          <w:rFonts w:ascii="Arial" w:hAnsi="Arial" w:cs="Arial"/>
        </w:rPr>
        <w:t xml:space="preserve"> request and </w:t>
      </w:r>
      <w:r>
        <w:rPr>
          <w:rFonts w:ascii="Arial" w:hAnsi="Arial" w:cs="Arial"/>
        </w:rPr>
        <w:t>returned to Borrower</w:t>
      </w:r>
      <w:r w:rsidR="00B468A5">
        <w:rPr>
          <w:rFonts w:ascii="Arial" w:hAnsi="Arial" w:cs="Arial"/>
        </w:rPr>
        <w:t xml:space="preserve"> at the later of twelve (12) month</w:t>
      </w:r>
      <w:r w:rsidR="00B468A5" w:rsidRPr="00606E7E">
        <w:rPr>
          <w:rFonts w:ascii="Arial" w:hAnsi="Arial" w:cs="Arial"/>
        </w:rPr>
        <w:t xml:space="preserve">s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 xml:space="preserve">}] </w:t>
      </w:r>
      <w:r w:rsidR="00B468A5">
        <w:rPr>
          <w:rFonts w:ascii="Arial" w:hAnsi="Arial" w:cs="Arial"/>
        </w:rPr>
        <w:t>after final endorsement or when the Project has demonstrated to HUD’s satisfaction that the Project has achieved Break-Even Occupancy</w:t>
      </w:r>
      <w:r w:rsidR="005469B1">
        <w:rPr>
          <w:rFonts w:ascii="Arial" w:hAnsi="Arial" w:cs="Arial"/>
        </w:rPr>
        <w:t xml:space="preserve"> for each </w:t>
      </w:r>
      <w:r w:rsidR="00CC2195">
        <w:rPr>
          <w:rFonts w:ascii="Arial" w:hAnsi="Arial" w:cs="Arial"/>
        </w:rPr>
        <w:t>month of</w:t>
      </w:r>
      <w:r w:rsidR="005469B1">
        <w:rPr>
          <w:rFonts w:ascii="Arial" w:hAnsi="Arial" w:cs="Arial"/>
        </w:rPr>
        <w:t xml:space="preserve"> </w:t>
      </w:r>
      <w:r w:rsidR="005469B1" w:rsidRPr="005469B1">
        <w:rPr>
          <w:rFonts w:ascii="Arial" w:hAnsi="Arial" w:cs="Arial"/>
        </w:rPr>
        <w:t>six (6) consecutive months</w:t>
      </w:r>
      <w:r w:rsidR="00707F95">
        <w:rPr>
          <w:rFonts w:ascii="Arial" w:hAnsi="Arial" w:cs="Arial"/>
        </w:rPr>
        <w:t xml:space="preserve">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w:t>
      </w:r>
      <w:r w:rsidR="00B468A5">
        <w:rPr>
          <w:rFonts w:ascii="Arial" w:hAnsi="Arial" w:cs="Arial"/>
        </w:rPr>
        <w:t>.</w:t>
      </w:r>
      <w:r>
        <w:rPr>
          <w:rFonts w:ascii="Arial" w:hAnsi="Arial" w:cs="Arial"/>
        </w:rPr>
        <w:t xml:space="preserve"> </w:t>
      </w:r>
      <w:r w:rsidR="00081742">
        <w:rPr>
          <w:rFonts w:ascii="Arial" w:hAnsi="Arial" w:cs="Arial"/>
        </w:rPr>
        <w:t xml:space="preserve"> </w:t>
      </w:r>
      <w:r w:rsidR="00B468A5">
        <w:rPr>
          <w:rFonts w:ascii="Arial" w:hAnsi="Arial" w:cs="Arial"/>
        </w:rPr>
        <w:t>Break-Even</w:t>
      </w:r>
      <w:r w:rsidR="00081742">
        <w:rPr>
          <w:rFonts w:ascii="Arial" w:hAnsi="Arial" w:cs="Arial"/>
        </w:rPr>
        <w:t xml:space="preserve"> Occupancy is defined as </w:t>
      </w:r>
      <w:r w:rsidR="00B468A5">
        <w:rPr>
          <w:rFonts w:ascii="Arial" w:hAnsi="Arial" w:cs="Arial"/>
        </w:rPr>
        <w:t>1.0 debt service coverage</w:t>
      </w:r>
      <w:r w:rsidR="00606E7E">
        <w:rPr>
          <w:rFonts w:ascii="Arial" w:hAnsi="Arial" w:cs="Arial"/>
        </w:rPr>
        <w:t xml:space="preserve"> </w:t>
      </w:r>
      <w:r w:rsidR="00606E7E" w:rsidRPr="00606E7E">
        <w:rPr>
          <w:rFonts w:ascii="Arial" w:hAnsi="Arial" w:cs="Arial"/>
        </w:rPr>
        <w:t>[</w:t>
      </w:r>
      <w:r w:rsidR="00606E7E" w:rsidRPr="00606E7E">
        <w:rPr>
          <w:rFonts w:ascii="Arial" w:hAnsi="Arial" w:cs="Arial"/>
          <w:u w:val="single"/>
        </w:rPr>
        <w:tab/>
      </w:r>
      <w:r w:rsidR="00923C4B">
        <w:rPr>
          <w:rFonts w:ascii="Arial" w:hAnsi="Arial" w:cs="Arial"/>
          <w:u w:val="single"/>
        </w:rPr>
        <w:t xml:space="preserve"> </w:t>
      </w:r>
      <w:r w:rsidR="00606E7E" w:rsidRPr="00606E7E">
        <w:rPr>
          <w:rFonts w:ascii="Arial" w:hAnsi="Arial" w:cs="Arial"/>
        </w:rPr>
        <w:t xml:space="preserve"> {</w:t>
      </w:r>
      <w:r w:rsidR="000576EA" w:rsidRPr="000576EA">
        <w:rPr>
          <w:rFonts w:ascii="Arial" w:hAnsi="Arial" w:cs="Arial"/>
          <w:b/>
        </w:rPr>
        <w:t>insert different debt service coverage if required by Program Obligations</w:t>
      </w:r>
      <w:r w:rsidR="00606E7E" w:rsidRPr="00606E7E">
        <w:rPr>
          <w:rFonts w:ascii="Arial" w:hAnsi="Arial" w:cs="Arial"/>
        </w:rPr>
        <w:t>}]</w:t>
      </w:r>
      <w:r w:rsidR="00B468A5">
        <w:rPr>
          <w:rFonts w:ascii="Arial" w:hAnsi="Arial" w:cs="Arial"/>
        </w:rPr>
        <w:t>, based on all sources of Project income including ancillary income</w:t>
      </w:r>
      <w:r w:rsidR="00081742">
        <w:rPr>
          <w:rFonts w:ascii="Arial" w:hAnsi="Arial" w:cs="Arial"/>
        </w:rPr>
        <w:t>.</w:t>
      </w:r>
      <w:r w:rsidR="00757B87">
        <w:rPr>
          <w:rFonts w:ascii="Arial" w:hAnsi="Arial" w:cs="Arial"/>
        </w:rPr>
        <w:t xml:space="preserve">  </w:t>
      </w:r>
      <w:r w:rsidR="00757B87" w:rsidRPr="00757B87">
        <w:rPr>
          <w:rFonts w:ascii="Arial" w:hAnsi="Arial" w:cs="Arial"/>
        </w:rPr>
        <w:t xml:space="preserve">Any </w:t>
      </w:r>
      <w:r w:rsidR="00EC2D3A">
        <w:rPr>
          <w:rFonts w:ascii="Arial" w:hAnsi="Arial" w:cs="Arial"/>
        </w:rPr>
        <w:t xml:space="preserve">unused </w:t>
      </w:r>
      <w:r w:rsidR="00757B87" w:rsidRPr="00757B87">
        <w:rPr>
          <w:rFonts w:ascii="Arial" w:hAnsi="Arial" w:cs="Arial"/>
        </w:rPr>
        <w:t xml:space="preserve">balance remaining in the </w:t>
      </w:r>
      <w:r w:rsidR="00270E81" w:rsidRPr="00270E81">
        <w:rPr>
          <w:rFonts w:ascii="Arial" w:hAnsi="Arial" w:cs="Arial"/>
        </w:rPr>
        <w:t>Escrow</w:t>
      </w:r>
      <w:r w:rsidR="00757B87" w:rsidRPr="00757B87">
        <w:rPr>
          <w:rFonts w:ascii="Arial" w:hAnsi="Arial" w:cs="Arial"/>
        </w:rPr>
        <w:t xml:space="preserve"> attributable to the </w:t>
      </w:r>
      <w:r w:rsidR="00154CEB" w:rsidRPr="00154CEB">
        <w:rPr>
          <w:rFonts w:ascii="Arial" w:hAnsi="Arial" w:cs="Arial"/>
        </w:rPr>
        <w:t xml:space="preserve">Construction Contingency Amount </w:t>
      </w:r>
      <w:r w:rsidR="003A3748">
        <w:rPr>
          <w:rFonts w:ascii="Arial" w:hAnsi="Arial" w:cs="Arial"/>
        </w:rPr>
        <w:t>(if applicable)</w:t>
      </w:r>
      <w:r w:rsidR="00757B87" w:rsidRPr="00757B87">
        <w:rPr>
          <w:rFonts w:ascii="Arial" w:hAnsi="Arial" w:cs="Arial"/>
        </w:rPr>
        <w:t xml:space="preserve"> will be released at </w:t>
      </w:r>
      <w:r w:rsidR="005469B1">
        <w:rPr>
          <w:rFonts w:ascii="Arial" w:hAnsi="Arial" w:cs="Arial"/>
        </w:rPr>
        <w:t>Borrower</w:t>
      </w:r>
      <w:r w:rsidR="00757B87" w:rsidRPr="00757B87">
        <w:rPr>
          <w:rFonts w:ascii="Arial" w:hAnsi="Arial" w:cs="Arial"/>
        </w:rPr>
        <w:t>’s request and returned to Borrower</w:t>
      </w:r>
      <w:r w:rsidR="00757B87">
        <w:rPr>
          <w:rFonts w:ascii="Arial" w:hAnsi="Arial" w:cs="Arial"/>
        </w:rPr>
        <w:t xml:space="preserve"> at final endorsement.</w:t>
      </w:r>
    </w:p>
    <w:p w14:paraId="4A3CCAAF" w14:textId="77777777" w:rsidR="00455B5C"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9387E7B"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14:paraId="27590588"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1D360BE0" w14:textId="77777777"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14:paraId="3D723F35" w14:textId="77777777"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2EF9BE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that each of their statements and representations contained in this </w:t>
      </w:r>
      <w:r w:rsidR="001F50B5">
        <w:rPr>
          <w:rFonts w:ascii="Arial" w:hAnsi="Arial" w:cs="Arial"/>
        </w:rPr>
        <w:t>Agreement</w:t>
      </w:r>
      <w:r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1D3C1FD2" w14:textId="77777777"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269D724A" w14:textId="77777777"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Pr>
          <w:rFonts w:ascii="Arial" w:hAnsi="Arial" w:cs="Arial"/>
        </w:rPr>
        <w:t>Working Capital</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14:paraId="013640C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960A9A1" w14:textId="77777777"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C583EF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14:paraId="50742E8F"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142AF536" w14:textId="77777777"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14:paraId="4F0DDEE6"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622D05EE"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14:paraId="74495645"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C7F9AF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14:paraId="0668BFFD" w14:textId="77777777"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14:paraId="7B9A009B"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4E16D46" w14:textId="77777777" w:rsidR="004410DA" w:rsidRDefault="004410DA"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E16473F"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14:paraId="17B82F5B"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0FFD6604"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14:paraId="073F6486"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6001D95"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14:paraId="6D7B99BE"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9C60C34" w14:textId="77777777"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14:paraId="7DCEFC3B" w14:textId="77777777"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14:paraId="08AF5F5E" w14:textId="77777777"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4AEA5D42" w14:textId="77777777" w:rsidR="00525729" w:rsidRDefault="00525729" w:rsidP="00525729">
      <w:pPr>
        <w:rPr>
          <w:rFonts w:ascii="Arial" w:hAnsi="Arial" w:cs="Arial"/>
        </w:rPr>
      </w:pPr>
    </w:p>
    <w:p w14:paraId="1C088B17" w14:textId="77777777" w:rsidR="00525729" w:rsidRDefault="00525729" w:rsidP="00525729">
      <w:pPr>
        <w:rPr>
          <w:rFonts w:ascii="Arial" w:hAnsi="Arial" w:cs="Arial"/>
        </w:rPr>
      </w:pPr>
    </w:p>
    <w:p w14:paraId="0ECCAA3B" w14:textId="77777777" w:rsidR="00525729" w:rsidRDefault="00651FB9" w:rsidP="0052572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14:paraId="5CAB47BD" w14:textId="77777777" w:rsidR="00DF654E" w:rsidRDefault="00DF654E" w:rsidP="00525729">
      <w:pPr>
        <w:rPr>
          <w:rFonts w:ascii="Arial" w:hAnsi="Arial" w:cs="Arial"/>
          <w:u w:val="single"/>
        </w:rPr>
      </w:pPr>
    </w:p>
    <w:p w14:paraId="31EC013E" w14:textId="77777777" w:rsidR="00DF654E" w:rsidRDefault="00DF654E" w:rsidP="00525729">
      <w:pPr>
        <w:rPr>
          <w:rFonts w:ascii="Arial" w:hAnsi="Arial" w:cs="Arial"/>
          <w:u w:val="single"/>
        </w:rPr>
      </w:pPr>
    </w:p>
    <w:p w14:paraId="45F86A5C" w14:textId="77777777" w:rsidR="00DF654E" w:rsidRDefault="00DF654E" w:rsidP="00525729">
      <w:pPr>
        <w:rPr>
          <w:rFonts w:ascii="Arial" w:hAnsi="Arial" w:cs="Arial"/>
          <w:u w:val="single"/>
        </w:rPr>
      </w:pPr>
    </w:p>
    <w:p w14:paraId="66152628" w14:textId="77777777" w:rsidR="00DF654E" w:rsidRDefault="00DF654E" w:rsidP="00525729">
      <w:pPr>
        <w:rPr>
          <w:rFonts w:ascii="Arial" w:hAnsi="Arial" w:cs="Arial"/>
          <w:u w:val="single"/>
        </w:rPr>
      </w:pPr>
    </w:p>
    <w:p w14:paraId="5465CB75" w14:textId="77777777" w:rsidR="00DF654E" w:rsidRPr="00525729" w:rsidRDefault="00DF654E" w:rsidP="00525729">
      <w:pPr>
        <w:rPr>
          <w:rFonts w:ascii="Arial" w:hAnsi="Arial" w:cs="Arial"/>
          <w:u w:val="single"/>
        </w:rPr>
      </w:pPr>
    </w:p>
    <w:p w14:paraId="603B3C2A" w14:textId="2853686B" w:rsidR="00DF654E" w:rsidRPr="0083491C" w:rsidRDefault="00DF654E" w:rsidP="00DF654E">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5B801057" w14:textId="22D98D31" w:rsidR="00DF654E" w:rsidRPr="0083491C" w:rsidRDefault="00DF654E" w:rsidP="00DF654E">
      <w:pPr>
        <w:spacing w:line="240" w:lineRule="atLeast"/>
        <w:jc w:val="center"/>
        <w:rPr>
          <w:rFonts w:ascii="Arial Black" w:eastAsia="Calibri" w:hAnsi="Arial Black"/>
          <w:szCs w:val="22"/>
        </w:rPr>
      </w:pPr>
    </w:p>
    <w:p w14:paraId="5AFFC7D3" w14:textId="35EC6FE7" w:rsidR="00DF654E" w:rsidRPr="0083491C" w:rsidRDefault="00DF654E" w:rsidP="00DF654E">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21A1CAE9" w14:textId="77777777"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“A”</w:t>
      </w:r>
    </w:p>
    <w:p w14:paraId="56F21DA4" w14:textId="77777777"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216803FB" w14:textId="77777777" w:rsid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Form of Letter of Credit</w:t>
      </w:r>
    </w:p>
    <w:sectPr w:rsidR="00651FB9" w:rsidSect="00CD48BE">
      <w:headerReference w:type="even" r:id="rId13"/>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D919C" w14:textId="77777777" w:rsidR="00B85535" w:rsidRDefault="00B85535">
      <w:r>
        <w:separator/>
      </w:r>
    </w:p>
  </w:endnote>
  <w:endnote w:type="continuationSeparator" w:id="0">
    <w:p w14:paraId="1C461CF9" w14:textId="77777777" w:rsidR="00B85535" w:rsidRDefault="00B85535">
      <w:r>
        <w:continuationSeparator/>
      </w:r>
    </w:p>
  </w:endnote>
  <w:endnote w:type="continuationNotice" w:id="1">
    <w:p w14:paraId="42073B30" w14:textId="77777777" w:rsidR="00B85535" w:rsidRDefault="00B85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5469B1" w14:paraId="4CF2037B" w14:textId="77777777">
      <w:tc>
        <w:tcPr>
          <w:tcW w:w="3192" w:type="dxa"/>
        </w:tcPr>
        <w:p w14:paraId="171A8C37" w14:textId="128B59CB" w:rsidR="005469B1" w:rsidRDefault="005469B1">
          <w:pPr>
            <w:pStyle w:val="Footer"/>
            <w:rPr>
              <w:rFonts w:ascii="Arial" w:hAnsi="Arial" w:cs="Arial"/>
              <w:sz w:val="16"/>
            </w:rPr>
          </w:pPr>
        </w:p>
      </w:tc>
      <w:tc>
        <w:tcPr>
          <w:tcW w:w="3192" w:type="dxa"/>
        </w:tcPr>
        <w:p w14:paraId="7081C8E2" w14:textId="77777777" w:rsidR="005469B1" w:rsidRDefault="005469B1" w:rsidP="00F66862">
          <w:pPr>
            <w:pStyle w:val="Footer"/>
            <w:jc w:val="center"/>
            <w:rPr>
              <w:rFonts w:ascii="Arial" w:hAnsi="Arial" w:cs="Arial"/>
              <w:sz w:val="16"/>
            </w:rPr>
          </w:pPr>
          <w:r>
            <w:rPr>
              <w:rFonts w:ascii="Arial" w:hAnsi="Arial" w:cs="Arial"/>
              <w:sz w:val="16"/>
            </w:rPr>
            <w:t>Escrow Agreement for Working Capital</w:t>
          </w:r>
        </w:p>
      </w:tc>
      <w:tc>
        <w:tcPr>
          <w:tcW w:w="3192" w:type="dxa"/>
        </w:tcPr>
        <w:p w14:paraId="3E047B11" w14:textId="375DA18B" w:rsidR="005469B1" w:rsidRDefault="008A12AF" w:rsidP="00523255">
          <w:pPr>
            <w:pStyle w:val="Footer"/>
            <w:jc w:val="right"/>
            <w:rPr>
              <w:rFonts w:ascii="Arial" w:hAnsi="Arial" w:cs="Arial"/>
              <w:sz w:val="16"/>
            </w:rPr>
          </w:pPr>
          <w:r>
            <w:rPr>
              <w:rFonts w:ascii="Arial" w:hAnsi="Arial" w:cs="Arial"/>
              <w:sz w:val="16"/>
            </w:rPr>
            <w:t>HUD-92412M (06/14</w:t>
          </w:r>
          <w:r w:rsidR="005469B1">
            <w:rPr>
              <w:rFonts w:ascii="Arial" w:hAnsi="Arial" w:cs="Arial"/>
              <w:sz w:val="16"/>
            </w:rPr>
            <w:t>)</w:t>
          </w:r>
        </w:p>
      </w:tc>
    </w:tr>
  </w:tbl>
  <w:p w14:paraId="7B7C6A62" w14:textId="77777777" w:rsidR="005469B1" w:rsidRDefault="005469B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673CB" w14:textId="77777777" w:rsidR="00B85535" w:rsidRDefault="00B85535">
      <w:r>
        <w:separator/>
      </w:r>
    </w:p>
  </w:footnote>
  <w:footnote w:type="continuationSeparator" w:id="0">
    <w:p w14:paraId="74C9BFE7" w14:textId="77777777" w:rsidR="00B85535" w:rsidRDefault="00B85535">
      <w:r>
        <w:continuationSeparator/>
      </w:r>
    </w:p>
  </w:footnote>
  <w:footnote w:type="continuationNotice" w:id="1">
    <w:p w14:paraId="2E22BA11" w14:textId="77777777" w:rsidR="00B85535" w:rsidRDefault="00B85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8123" w14:textId="77777777"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end"/>
    </w:r>
  </w:p>
  <w:p w14:paraId="39FFE419" w14:textId="77777777" w:rsidR="005469B1" w:rsidRDefault="005469B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1CED7" w14:textId="27163DF7" w:rsidR="005469B1" w:rsidRDefault="00D272C4">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separate"/>
    </w:r>
    <w:r w:rsidR="00DA6B47">
      <w:rPr>
        <w:rStyle w:val="PageNumber"/>
      </w:rPr>
      <w:t>1</w:t>
    </w:r>
    <w:r>
      <w:rPr>
        <w:rStyle w:val="PageNumber"/>
      </w:rPr>
      <w:fldChar w:fldCharType="end"/>
    </w:r>
  </w:p>
  <w:p w14:paraId="7B98F820" w14:textId="77777777" w:rsidR="005469B1" w:rsidRDefault="005469B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707"/>
    <w:rsid w:val="00001B8C"/>
    <w:rsid w:val="00021A45"/>
    <w:rsid w:val="00024044"/>
    <w:rsid w:val="000379C7"/>
    <w:rsid w:val="000438BC"/>
    <w:rsid w:val="000576EA"/>
    <w:rsid w:val="000600D8"/>
    <w:rsid w:val="00081742"/>
    <w:rsid w:val="00140AAF"/>
    <w:rsid w:val="00154CEB"/>
    <w:rsid w:val="0017178D"/>
    <w:rsid w:val="0018408E"/>
    <w:rsid w:val="001B4569"/>
    <w:rsid w:val="001C0B4F"/>
    <w:rsid w:val="001F50B5"/>
    <w:rsid w:val="00202F05"/>
    <w:rsid w:val="002042EB"/>
    <w:rsid w:val="00207B3B"/>
    <w:rsid w:val="00207C0F"/>
    <w:rsid w:val="00213FC7"/>
    <w:rsid w:val="00232AC3"/>
    <w:rsid w:val="00246C50"/>
    <w:rsid w:val="00250B81"/>
    <w:rsid w:val="00266BD1"/>
    <w:rsid w:val="00270E81"/>
    <w:rsid w:val="002B75F5"/>
    <w:rsid w:val="002E1CD7"/>
    <w:rsid w:val="002F6707"/>
    <w:rsid w:val="003053A9"/>
    <w:rsid w:val="0033449E"/>
    <w:rsid w:val="00334F17"/>
    <w:rsid w:val="0033742B"/>
    <w:rsid w:val="00364E18"/>
    <w:rsid w:val="00382D8E"/>
    <w:rsid w:val="003A0A02"/>
    <w:rsid w:val="003A3748"/>
    <w:rsid w:val="003B30AF"/>
    <w:rsid w:val="003C7853"/>
    <w:rsid w:val="003F53B5"/>
    <w:rsid w:val="00406B67"/>
    <w:rsid w:val="00437E7C"/>
    <w:rsid w:val="004410DA"/>
    <w:rsid w:val="00455B5C"/>
    <w:rsid w:val="0047297A"/>
    <w:rsid w:val="00475D9D"/>
    <w:rsid w:val="004956F7"/>
    <w:rsid w:val="004B2988"/>
    <w:rsid w:val="004C0786"/>
    <w:rsid w:val="004C628D"/>
    <w:rsid w:val="004D026C"/>
    <w:rsid w:val="004D1273"/>
    <w:rsid w:val="004F09E0"/>
    <w:rsid w:val="004F3AF8"/>
    <w:rsid w:val="00500F31"/>
    <w:rsid w:val="00505AD1"/>
    <w:rsid w:val="005131AC"/>
    <w:rsid w:val="005136F5"/>
    <w:rsid w:val="00520826"/>
    <w:rsid w:val="00523255"/>
    <w:rsid w:val="00524528"/>
    <w:rsid w:val="00525729"/>
    <w:rsid w:val="00527CF5"/>
    <w:rsid w:val="005309A6"/>
    <w:rsid w:val="005469B1"/>
    <w:rsid w:val="00554D9E"/>
    <w:rsid w:val="00592C62"/>
    <w:rsid w:val="005C7A94"/>
    <w:rsid w:val="005D6F48"/>
    <w:rsid w:val="005F1570"/>
    <w:rsid w:val="00606E7E"/>
    <w:rsid w:val="00626B72"/>
    <w:rsid w:val="00651FB9"/>
    <w:rsid w:val="00691405"/>
    <w:rsid w:val="006B0A59"/>
    <w:rsid w:val="006C18EC"/>
    <w:rsid w:val="006F11F5"/>
    <w:rsid w:val="006F1AF5"/>
    <w:rsid w:val="00707F95"/>
    <w:rsid w:val="00731158"/>
    <w:rsid w:val="00757579"/>
    <w:rsid w:val="00757B87"/>
    <w:rsid w:val="00764C80"/>
    <w:rsid w:val="007707D5"/>
    <w:rsid w:val="00786CCC"/>
    <w:rsid w:val="00790428"/>
    <w:rsid w:val="007B277C"/>
    <w:rsid w:val="007B2A25"/>
    <w:rsid w:val="007D30CF"/>
    <w:rsid w:val="007D637A"/>
    <w:rsid w:val="007E64AD"/>
    <w:rsid w:val="007F7C17"/>
    <w:rsid w:val="00834CD4"/>
    <w:rsid w:val="008355B6"/>
    <w:rsid w:val="008658F5"/>
    <w:rsid w:val="008765CA"/>
    <w:rsid w:val="00896F48"/>
    <w:rsid w:val="008A12AF"/>
    <w:rsid w:val="008B5476"/>
    <w:rsid w:val="008C6E2D"/>
    <w:rsid w:val="008D5BA5"/>
    <w:rsid w:val="008F18CE"/>
    <w:rsid w:val="00906344"/>
    <w:rsid w:val="00923C4B"/>
    <w:rsid w:val="009512F6"/>
    <w:rsid w:val="009553AE"/>
    <w:rsid w:val="009566EB"/>
    <w:rsid w:val="009B0468"/>
    <w:rsid w:val="009C35BE"/>
    <w:rsid w:val="009F0E8E"/>
    <w:rsid w:val="00A251BE"/>
    <w:rsid w:val="00A632EA"/>
    <w:rsid w:val="00A801C7"/>
    <w:rsid w:val="00A9568D"/>
    <w:rsid w:val="00AD4EB7"/>
    <w:rsid w:val="00AE4E38"/>
    <w:rsid w:val="00B468A5"/>
    <w:rsid w:val="00B652F3"/>
    <w:rsid w:val="00B727A0"/>
    <w:rsid w:val="00B80FF1"/>
    <w:rsid w:val="00B81465"/>
    <w:rsid w:val="00B81B38"/>
    <w:rsid w:val="00B85535"/>
    <w:rsid w:val="00B95A5E"/>
    <w:rsid w:val="00BA5524"/>
    <w:rsid w:val="00BB0603"/>
    <w:rsid w:val="00BB0B18"/>
    <w:rsid w:val="00BB3377"/>
    <w:rsid w:val="00BB6C53"/>
    <w:rsid w:val="00BF2093"/>
    <w:rsid w:val="00C00220"/>
    <w:rsid w:val="00C037AE"/>
    <w:rsid w:val="00C747CC"/>
    <w:rsid w:val="00C85F3D"/>
    <w:rsid w:val="00C9018A"/>
    <w:rsid w:val="00CC2195"/>
    <w:rsid w:val="00CC6250"/>
    <w:rsid w:val="00CD48BE"/>
    <w:rsid w:val="00CF106B"/>
    <w:rsid w:val="00CF2B5B"/>
    <w:rsid w:val="00D11BBB"/>
    <w:rsid w:val="00D272C4"/>
    <w:rsid w:val="00D303CF"/>
    <w:rsid w:val="00D30CCC"/>
    <w:rsid w:val="00D51AF7"/>
    <w:rsid w:val="00D6703D"/>
    <w:rsid w:val="00D95F2C"/>
    <w:rsid w:val="00DA6B47"/>
    <w:rsid w:val="00DB1108"/>
    <w:rsid w:val="00DF654E"/>
    <w:rsid w:val="00E1419E"/>
    <w:rsid w:val="00E16A0F"/>
    <w:rsid w:val="00E347D9"/>
    <w:rsid w:val="00E47893"/>
    <w:rsid w:val="00E87067"/>
    <w:rsid w:val="00EA68D5"/>
    <w:rsid w:val="00EA7921"/>
    <w:rsid w:val="00EC2D3A"/>
    <w:rsid w:val="00ED6F1F"/>
    <w:rsid w:val="00F0401D"/>
    <w:rsid w:val="00F056F8"/>
    <w:rsid w:val="00F11BE6"/>
    <w:rsid w:val="00F1571D"/>
    <w:rsid w:val="00F166B9"/>
    <w:rsid w:val="00F47A53"/>
    <w:rsid w:val="00F501FF"/>
    <w:rsid w:val="00F5304E"/>
    <w:rsid w:val="00F53A1E"/>
    <w:rsid w:val="00F54BCB"/>
    <w:rsid w:val="00F625F8"/>
    <w:rsid w:val="00F66862"/>
    <w:rsid w:val="00FB1692"/>
    <w:rsid w:val="00FB5216"/>
    <w:rsid w:val="00FC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93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179162">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D057E-DF6B-48E6-B38F-FA5D1FFF47FD}">
  <ds:schemaRefs>
    <ds:schemaRef ds:uri="http://schemas.microsoft.com/sharepoint/v3/contenttype/forms"/>
  </ds:schemaRefs>
</ds:datastoreItem>
</file>

<file path=customXml/itemProps2.xml><?xml version="1.0" encoding="utf-8"?>
<ds:datastoreItem xmlns:ds="http://schemas.openxmlformats.org/officeDocument/2006/customXml" ds:itemID="{8A3FCCBB-BD92-4BE6-B107-0CF48C88D2ED}">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dca89f83-e7cb-46ce-8e9f-cb067c1b69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DA02D60-C683-4BDF-85D9-4558C7416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5263F6-616B-449E-8C9E-3FF15D9E63D2}">
  <ds:schemaRefs>
    <ds:schemaRef ds:uri="http://schemas.microsoft.com/sharepoint/events"/>
  </ds:schemaRefs>
</ds:datastoreItem>
</file>

<file path=customXml/itemProps5.xml><?xml version="1.0" encoding="utf-8"?>
<ds:datastoreItem xmlns:ds="http://schemas.openxmlformats.org/officeDocument/2006/customXml" ds:itemID="{A2D38A7E-171D-4285-903F-1212B63E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2019-03-22T13:38:00Z</dcterms:created>
  <dcterms:modified xsi:type="dcterms:W3CDTF">2019-03-22T13:38:00Z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