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4B49" w14:textId="77777777" w:rsidR="00115FD4" w:rsidRDefault="00115FD4">
      <w:pPr>
        <w:pStyle w:val="Level1"/>
        <w:numPr>
          <w:ilvl w:val="0"/>
          <w:numId w:val="0"/>
        </w:numPr>
        <w:tabs>
          <w:tab w:val="left" w:pos="2160"/>
        </w:tabs>
      </w:pPr>
    </w:p>
    <w:p w14:paraId="73272228" w14:textId="77777777" w:rsidR="00115FD4" w:rsidRDefault="00115FD4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 xml:space="preserve">CHAPTER </w:t>
      </w:r>
      <w:r w:rsidR="001E01EB">
        <w:rPr>
          <w:b/>
          <w:bCs/>
        </w:rPr>
        <w:t>20</w:t>
      </w:r>
    </w:p>
    <w:p w14:paraId="3F56554A" w14:textId="77777777" w:rsidR="00115FD4" w:rsidRDefault="00115FD4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</w:p>
    <w:p w14:paraId="6E12BBFD" w14:textId="77777777" w:rsidR="00115FD4" w:rsidRDefault="00B313C3">
      <w:pPr>
        <w:pStyle w:val="Level1"/>
        <w:numPr>
          <w:ilvl w:val="0"/>
          <w:numId w:val="0"/>
        </w:numPr>
        <w:tabs>
          <w:tab w:val="left" w:pos="2160"/>
        </w:tabs>
        <w:jc w:val="center"/>
        <w:rPr>
          <w:b/>
          <w:bCs/>
        </w:rPr>
      </w:pPr>
      <w:r>
        <w:rPr>
          <w:b/>
          <w:bCs/>
        </w:rPr>
        <w:t>SECTION 3 OF THE HOUSING AND URBAN DEVELOPMENT ACT OF 1968</w:t>
      </w:r>
    </w:p>
    <w:p w14:paraId="5FC2DD62" w14:textId="77777777" w:rsidR="00115FD4" w:rsidRDefault="00115FD4">
      <w:pPr>
        <w:pStyle w:val="Level1"/>
        <w:numPr>
          <w:ilvl w:val="0"/>
          <w:numId w:val="0"/>
        </w:numPr>
        <w:tabs>
          <w:tab w:val="left" w:pos="2160"/>
        </w:tabs>
        <w:rPr>
          <w:b/>
          <w:bCs/>
        </w:rPr>
      </w:pPr>
      <w:r>
        <w:rPr>
          <w:b/>
          <w:bCs/>
        </w:rPr>
        <w:t xml:space="preserve"> </w:t>
      </w:r>
    </w:p>
    <w:p w14:paraId="37D469F4" w14:textId="77777777" w:rsidR="0091618C" w:rsidRDefault="00D33E8C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</w:pPr>
      <w:r w:rsidRPr="00D33E8C">
        <w:t>20</w:t>
      </w:r>
      <w:r w:rsidR="009431A9">
        <w:t>-</w:t>
      </w:r>
      <w:r w:rsidRPr="00D33E8C">
        <w:t>1</w:t>
      </w:r>
      <w:r w:rsidRPr="00D33E8C">
        <w:tab/>
      </w:r>
      <w:r w:rsidR="008C422E" w:rsidRPr="00A50442">
        <w:rPr>
          <w:u w:val="single"/>
        </w:rPr>
        <w:t>PURPOSE.</w:t>
      </w:r>
      <w:r w:rsidR="00CC15E0" w:rsidRPr="00A50442">
        <w:t xml:space="preserve">  </w:t>
      </w:r>
    </w:p>
    <w:p w14:paraId="69739C07" w14:textId="77777777" w:rsidR="0091618C" w:rsidRDefault="0091618C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</w:pPr>
      <w:r>
        <w:tab/>
      </w:r>
    </w:p>
    <w:p w14:paraId="5B892797" w14:textId="47B8B64F" w:rsidR="009431A9" w:rsidRDefault="0091618C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  <w:rPr>
          <w:u w:val="single"/>
        </w:rPr>
      </w:pPr>
      <w:r>
        <w:tab/>
      </w:r>
      <w:r w:rsidR="00A50442">
        <w:t xml:space="preserve">This Chapter provides guidance for monitoring applicable Office of Community Planning and Development (CPD) program recipient’s compliance with </w:t>
      </w:r>
      <w:r w:rsidR="00A50442" w:rsidRPr="00A710E0">
        <w:t>the requirements of Section 3 of the Housing and Urban Development Act of 1968</w:t>
      </w:r>
      <w:r w:rsidR="00A50442">
        <w:t>, as amended by the Housing and Community Development Act of 1992</w:t>
      </w:r>
      <w:r w:rsidR="00A2657D">
        <w:t>, 12 U.S.C. 1701u</w:t>
      </w:r>
      <w:r w:rsidR="00A50442">
        <w:t xml:space="preserve"> (Section 3). </w:t>
      </w:r>
      <w:r w:rsidR="00A401B0">
        <w:t xml:space="preserve"> </w:t>
      </w:r>
      <w:r w:rsidR="008C422E" w:rsidRPr="007A1A53">
        <w:t xml:space="preserve">Section 3 </w:t>
      </w:r>
      <w:r w:rsidR="008C422E" w:rsidRPr="00FD7387">
        <w:t>contributes to the establishment of stronger, more sustainable communities by ensuring</w:t>
      </w:r>
      <w:r w:rsidR="008C422E">
        <w:t xml:space="preserve"> t</w:t>
      </w:r>
      <w:r w:rsidR="008C422E" w:rsidRPr="007A1A53">
        <w:t xml:space="preserve">hat, to the greatest extent feasible, employment and business opportunities generated by </w:t>
      </w:r>
      <w:r w:rsidR="008C422E">
        <w:t>Federal financial assistance for housing and community development pr</w:t>
      </w:r>
      <w:r w:rsidR="008C422E" w:rsidRPr="007A1A53">
        <w:t xml:space="preserve">ograms are directed to low-income and very low-income residents and business concerns located within areas </w:t>
      </w:r>
      <w:r w:rsidR="00772072">
        <w:t xml:space="preserve">assisted </w:t>
      </w:r>
      <w:r w:rsidR="008C422E" w:rsidRPr="007A1A53">
        <w:t xml:space="preserve">by such programs. </w:t>
      </w:r>
      <w:r w:rsidR="00A401B0">
        <w:t xml:space="preserve"> </w:t>
      </w:r>
      <w:r w:rsidR="008C422E">
        <w:t xml:space="preserve">The regulation, provided by the Section 3 Final Rule, became effective on November 30, </w:t>
      </w:r>
      <w:proofErr w:type="gramStart"/>
      <w:r w:rsidR="008C422E">
        <w:t>2020</w:t>
      </w:r>
      <w:proofErr w:type="gramEnd"/>
      <w:r w:rsidR="008C422E">
        <w:t xml:space="preserve"> and is codified at 24 CFR part 75.</w:t>
      </w:r>
      <w:r w:rsidR="008C422E">
        <w:br/>
      </w:r>
    </w:p>
    <w:p w14:paraId="20CF832F" w14:textId="77777777" w:rsidR="0091618C" w:rsidRDefault="009431A9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  <w:rPr>
          <w:b/>
          <w:bCs/>
        </w:rPr>
      </w:pPr>
      <w:r w:rsidRPr="009431A9">
        <w:t>20-2</w:t>
      </w:r>
      <w:r w:rsidRPr="009431A9">
        <w:tab/>
      </w:r>
      <w:r w:rsidR="00F81701" w:rsidRPr="00373E9B">
        <w:rPr>
          <w:u w:val="single"/>
        </w:rPr>
        <w:t>APPLICABILITY</w:t>
      </w:r>
      <w:r w:rsidR="00115FD4" w:rsidRPr="00373E9B">
        <w:rPr>
          <w:u w:val="single"/>
        </w:rPr>
        <w:t>.</w:t>
      </w:r>
      <w:r w:rsidR="00115FD4" w:rsidRPr="00373E9B">
        <w:rPr>
          <w:b/>
          <w:bCs/>
        </w:rPr>
        <w:t xml:space="preserve">  </w:t>
      </w:r>
    </w:p>
    <w:p w14:paraId="359F1757" w14:textId="77777777" w:rsidR="0091618C" w:rsidRDefault="0091618C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</w:pPr>
      <w:r>
        <w:tab/>
      </w:r>
    </w:p>
    <w:p w14:paraId="797EFCB9" w14:textId="078D5C3C" w:rsidR="00261D66" w:rsidRPr="009431A9" w:rsidRDefault="0091618C" w:rsidP="009431A9">
      <w:pPr>
        <w:pStyle w:val="Level1"/>
        <w:numPr>
          <w:ilvl w:val="0"/>
          <w:numId w:val="0"/>
        </w:numPr>
        <w:tabs>
          <w:tab w:val="clear" w:pos="4320"/>
          <w:tab w:val="num" w:pos="720"/>
        </w:tabs>
        <w:ind w:left="720" w:hanging="720"/>
        <w:rPr>
          <w:u w:val="single"/>
        </w:rPr>
      </w:pPr>
      <w:r>
        <w:tab/>
      </w:r>
      <w:r w:rsidR="008D5259">
        <w:t xml:space="preserve">Section 3 requirements are applicable to </w:t>
      </w:r>
      <w:r w:rsidR="008D5259" w:rsidRPr="008D5259">
        <w:t>housing rehabilitation, housing construction and other public construction projects</w:t>
      </w:r>
      <w:r w:rsidR="008D5259">
        <w:t xml:space="preserve"> receiving </w:t>
      </w:r>
      <w:r w:rsidR="00373E9B" w:rsidRPr="00373E9B">
        <w:t>housing and community development financial assistance</w:t>
      </w:r>
      <w:r w:rsidR="00D158E0">
        <w:t xml:space="preserve"> that exceeds the applicable threshold in 24 CFR 75.3 or as established in any Federal </w:t>
      </w:r>
      <w:r w:rsidR="00192D9B">
        <w:t xml:space="preserve">Register </w:t>
      </w:r>
      <w:r w:rsidR="00D158E0">
        <w:t>Notice updating the threshold</w:t>
      </w:r>
      <w:r w:rsidR="00373E9B">
        <w:t>.</w:t>
      </w:r>
      <w:r w:rsidR="00261D66" w:rsidRPr="00261D66">
        <w:t xml:space="preserve"> </w:t>
      </w:r>
      <w:r w:rsidR="00A401B0">
        <w:t xml:space="preserve"> </w:t>
      </w:r>
      <w:r w:rsidR="00261D66">
        <w:t>For the purposes of CPD programs, that financial assistance includes, but is not limited to, the following programs:</w:t>
      </w:r>
    </w:p>
    <w:p w14:paraId="17B22E7C" w14:textId="77777777" w:rsidR="00261D66" w:rsidRDefault="00261D66" w:rsidP="00261D66">
      <w:pPr>
        <w:pStyle w:val="Level1"/>
        <w:numPr>
          <w:ilvl w:val="0"/>
          <w:numId w:val="0"/>
        </w:numPr>
        <w:tabs>
          <w:tab w:val="clear" w:pos="4320"/>
          <w:tab w:val="center" w:pos="720"/>
        </w:tabs>
      </w:pPr>
    </w:p>
    <w:p w14:paraId="29AE0677" w14:textId="2338A440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>Community Development Block Grant (CDBG)</w:t>
      </w:r>
    </w:p>
    <w:p w14:paraId="143ADEA5" w14:textId="5871517B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 xml:space="preserve">Community Development Block Grant CARES Act (CDBG-CV) </w:t>
      </w:r>
    </w:p>
    <w:p w14:paraId="317C2A7F" w14:textId="71334F2C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 xml:space="preserve">CDBG Disaster Recovery (CDBG-DR) </w:t>
      </w:r>
    </w:p>
    <w:p w14:paraId="037719B7" w14:textId="2B4E2D79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 xml:space="preserve">CDBG Mitigation (CDBG-MIT) </w:t>
      </w:r>
    </w:p>
    <w:p w14:paraId="0B223137" w14:textId="26ABE3C8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>Neighborhood Stabilization Program (NSP</w:t>
      </w:r>
      <w:r w:rsidR="009431A9">
        <w:t>)</w:t>
      </w:r>
    </w:p>
    <w:p w14:paraId="39C6B325" w14:textId="77777777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 xml:space="preserve">Recovery Housing Program (RHP) </w:t>
      </w:r>
    </w:p>
    <w:p w14:paraId="16D353B5" w14:textId="77777777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>Housing Trust Fund (HTF)</w:t>
      </w:r>
    </w:p>
    <w:p w14:paraId="443F023F" w14:textId="264E748D" w:rsidR="00261D66" w:rsidRDefault="009431A9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>HOME Investment Partnership Program (</w:t>
      </w:r>
      <w:r w:rsidR="00261D66" w:rsidRPr="005A21DC">
        <w:t>HOME</w:t>
      </w:r>
      <w:r>
        <w:t>)</w:t>
      </w:r>
    </w:p>
    <w:p w14:paraId="40460D45" w14:textId="77777777" w:rsidR="00261D66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 w:rsidRPr="005A21DC">
        <w:t>Neighborhood Stabilization Program (NSP)</w:t>
      </w:r>
    </w:p>
    <w:p w14:paraId="5A77D67F" w14:textId="77777777" w:rsidR="00261D66" w:rsidRPr="005A21DC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 w:rsidRPr="005A21DC">
        <w:t>Section 108 Loan Guarantee Program</w:t>
      </w:r>
    </w:p>
    <w:p w14:paraId="426CBC73" w14:textId="77777777" w:rsidR="00261D66" w:rsidRPr="005A21DC" w:rsidRDefault="00261D66" w:rsidP="00261D66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>
        <w:t>Emergency Solution Grants (ESG) Program</w:t>
      </w:r>
    </w:p>
    <w:p w14:paraId="779CB888" w14:textId="69A44426" w:rsidR="00C66C71" w:rsidRDefault="00261D66" w:rsidP="00B06FEE">
      <w:pPr>
        <w:pStyle w:val="Level1"/>
        <w:numPr>
          <w:ilvl w:val="0"/>
          <w:numId w:val="31"/>
        </w:numPr>
        <w:tabs>
          <w:tab w:val="clear" w:pos="4320"/>
          <w:tab w:val="clear" w:pos="8640"/>
        </w:tabs>
        <w:ind w:left="1440"/>
      </w:pPr>
      <w:r w:rsidRPr="005A21DC">
        <w:t xml:space="preserve">Housing Opportunities </w:t>
      </w:r>
      <w:r w:rsidR="005676DC">
        <w:t>f</w:t>
      </w:r>
      <w:r w:rsidR="005676DC" w:rsidRPr="005A21DC">
        <w:t xml:space="preserve">or </w:t>
      </w:r>
      <w:r w:rsidRPr="005A21DC">
        <w:t xml:space="preserve">Persons </w:t>
      </w:r>
      <w:proofErr w:type="gramStart"/>
      <w:r w:rsidRPr="005A21DC">
        <w:t>With</w:t>
      </w:r>
      <w:proofErr w:type="gramEnd"/>
      <w:r w:rsidRPr="005A21DC">
        <w:t xml:space="preserve"> Aids</w:t>
      </w:r>
      <w:r>
        <w:t xml:space="preserve"> (</w:t>
      </w:r>
      <w:r w:rsidRPr="005A21DC">
        <w:t>HOPWA</w:t>
      </w:r>
      <w:r>
        <w:t>)</w:t>
      </w:r>
    </w:p>
    <w:p w14:paraId="52603004" w14:textId="77777777" w:rsidR="00C66C71" w:rsidRDefault="00C66C71" w:rsidP="00C66C71">
      <w:pPr>
        <w:pStyle w:val="Level1"/>
        <w:numPr>
          <w:ilvl w:val="0"/>
          <w:numId w:val="0"/>
        </w:numPr>
        <w:tabs>
          <w:tab w:val="clear" w:pos="4320"/>
          <w:tab w:val="clear" w:pos="8640"/>
        </w:tabs>
      </w:pPr>
    </w:p>
    <w:p w14:paraId="4F1EF7F9" w14:textId="2FEB6D91" w:rsidR="00A710E0" w:rsidRPr="00C66C71" w:rsidRDefault="0068229C" w:rsidP="00C66C71">
      <w:pPr>
        <w:pStyle w:val="Level1"/>
        <w:numPr>
          <w:ilvl w:val="0"/>
          <w:numId w:val="0"/>
        </w:numPr>
        <w:tabs>
          <w:tab w:val="clear" w:pos="4320"/>
          <w:tab w:val="clear" w:pos="8640"/>
        </w:tabs>
        <w:ind w:left="720"/>
      </w:pPr>
      <w:r w:rsidRPr="00C66C71">
        <w:t>HUD may adjust funding thresholds or establish new benchmarks</w:t>
      </w:r>
      <w:r w:rsidR="00306963">
        <w:t xml:space="preserve"> for determining compliance with Section 3 requirements</w:t>
      </w:r>
      <w:r w:rsidRPr="00C66C71">
        <w:t xml:space="preserve"> (either a single nationwide benchmark or multiple benchmarks based on geography, type of assistance, or other variables) periodically as new information becomes available.</w:t>
      </w:r>
      <w:r w:rsidR="00A50442" w:rsidRPr="00C66C71">
        <w:br/>
      </w:r>
    </w:p>
    <w:p w14:paraId="30F8AC7F" w14:textId="77777777" w:rsidR="00E006A6" w:rsidRDefault="00CC15E0" w:rsidP="00A50442">
      <w:pPr>
        <w:pStyle w:val="Level1"/>
        <w:numPr>
          <w:ilvl w:val="0"/>
          <w:numId w:val="0"/>
        </w:numPr>
        <w:tabs>
          <w:tab w:val="clear" w:pos="4320"/>
          <w:tab w:val="center" w:pos="720"/>
        </w:tabs>
        <w:ind w:left="720"/>
      </w:pPr>
      <w:r w:rsidRPr="00C66C71">
        <w:lastRenderedPageBreak/>
        <w:t xml:space="preserve">Section 3 requirements at 24 CFR part 75 apply to new grants, commitments, contracts, or projects funded on or after the November 30, </w:t>
      </w:r>
      <w:proofErr w:type="gramStart"/>
      <w:r w:rsidRPr="00C66C71">
        <w:t>2020</w:t>
      </w:r>
      <w:proofErr w:type="gramEnd"/>
      <w:r w:rsidRPr="00C66C71">
        <w:t xml:space="preserve"> effective date. </w:t>
      </w:r>
    </w:p>
    <w:p w14:paraId="2E216648" w14:textId="77777777" w:rsidR="00E006A6" w:rsidRDefault="00E006A6" w:rsidP="00A50442">
      <w:pPr>
        <w:pStyle w:val="Level1"/>
        <w:numPr>
          <w:ilvl w:val="0"/>
          <w:numId w:val="0"/>
        </w:numPr>
        <w:tabs>
          <w:tab w:val="clear" w:pos="4320"/>
          <w:tab w:val="center" w:pos="720"/>
        </w:tabs>
        <w:ind w:left="720"/>
      </w:pPr>
    </w:p>
    <w:p w14:paraId="4F5BE0F1" w14:textId="07756148" w:rsidR="009B3221" w:rsidRPr="00C66C71" w:rsidRDefault="00CC15E0" w:rsidP="00A50442">
      <w:pPr>
        <w:pStyle w:val="Level1"/>
        <w:numPr>
          <w:ilvl w:val="0"/>
          <w:numId w:val="0"/>
        </w:numPr>
        <w:tabs>
          <w:tab w:val="clear" w:pos="4320"/>
          <w:tab w:val="center" w:pos="720"/>
        </w:tabs>
        <w:ind w:left="720"/>
      </w:pPr>
      <w:r>
        <w:t>The HUD reviewer should not use this exhibit to review Section 3 compliance for projects funded prior to November 30, 2020</w:t>
      </w:r>
      <w:r w:rsidR="00C66C71">
        <w:t>.  Such projects</w:t>
      </w:r>
      <w:r w:rsidR="00480C5A">
        <w:t xml:space="preserve"> </w:t>
      </w:r>
      <w:r w:rsidR="00927C56">
        <w:t xml:space="preserve">remain </w:t>
      </w:r>
      <w:r>
        <w:t xml:space="preserve">subject to </w:t>
      </w:r>
      <w:r w:rsidR="00E72EBB">
        <w:t xml:space="preserve">the former </w:t>
      </w:r>
      <w:r>
        <w:t>24 CFR part 135</w:t>
      </w:r>
      <w:r w:rsidR="00C66C71">
        <w:t xml:space="preserve">, and recipients are expected </w:t>
      </w:r>
      <w:r w:rsidR="00A50442">
        <w:t xml:space="preserve">to maintain documentation demonstrating compliance with </w:t>
      </w:r>
      <w:r w:rsidR="00C66C71">
        <w:t xml:space="preserve">the prior </w:t>
      </w:r>
      <w:r w:rsidR="00C95314">
        <w:t>regulations</w:t>
      </w:r>
      <w:r w:rsidR="00A50442">
        <w:t>.</w:t>
      </w:r>
      <w:r w:rsidR="00C95314">
        <w:t xml:space="preserve"> </w:t>
      </w:r>
      <w:r w:rsidR="00A401B0">
        <w:t xml:space="preserve"> </w:t>
      </w:r>
      <w:r w:rsidR="00E006A6">
        <w:t>If reviewing Section 3 compliance subject to 24 CFR part 135</w:t>
      </w:r>
      <w:r w:rsidR="007D7BC7">
        <w:t>,</w:t>
      </w:r>
      <w:r w:rsidR="00880665">
        <w:t xml:space="preserve"> use </w:t>
      </w:r>
      <w:r w:rsidR="00847C45">
        <w:t>Exhibit</w:t>
      </w:r>
      <w:r w:rsidR="007F7FC1">
        <w:t xml:space="preserve"> 22-7</w:t>
      </w:r>
      <w:r w:rsidR="00743808">
        <w:t xml:space="preserve">, which can be found in </w:t>
      </w:r>
      <w:r w:rsidR="00CF09C7">
        <w:t xml:space="preserve">Rev. 7 </w:t>
      </w:r>
      <w:r w:rsidR="00743808">
        <w:t>Chg.</w:t>
      </w:r>
      <w:r w:rsidR="006A3473">
        <w:t xml:space="preserve">4 </w:t>
      </w:r>
      <w:r w:rsidR="00743808">
        <w:t xml:space="preserve">of this </w:t>
      </w:r>
      <w:r w:rsidR="00475A1B">
        <w:t xml:space="preserve">CPD Monitoring </w:t>
      </w:r>
      <w:r w:rsidR="00743808">
        <w:t xml:space="preserve">Handbook 6509.2.  </w:t>
      </w:r>
      <w:r w:rsidR="00C95314">
        <w:t>Please review program specific guidance for more</w:t>
      </w:r>
      <w:r w:rsidR="00C66C71">
        <w:t xml:space="preserve"> specific</w:t>
      </w:r>
      <w:r w:rsidR="00C95314">
        <w:t xml:space="preserve"> information on </w:t>
      </w:r>
      <w:r w:rsidR="00C66C71">
        <w:t>applicability</w:t>
      </w:r>
      <w:r w:rsidR="00C95314">
        <w:t>.</w:t>
      </w:r>
    </w:p>
    <w:p w14:paraId="32C28B96" w14:textId="77777777" w:rsidR="00115FD4" w:rsidRDefault="00115FD4" w:rsidP="00C66C71">
      <w:pPr>
        <w:pStyle w:val="Level1"/>
        <w:numPr>
          <w:ilvl w:val="0"/>
          <w:numId w:val="0"/>
        </w:numPr>
        <w:tabs>
          <w:tab w:val="clear" w:pos="4320"/>
          <w:tab w:val="clear" w:pos="8640"/>
        </w:tabs>
      </w:pPr>
    </w:p>
    <w:p w14:paraId="6C71BC1A" w14:textId="6F085EC1" w:rsidR="0066310B" w:rsidRPr="0091618C" w:rsidRDefault="0091618C" w:rsidP="0091618C">
      <w:pPr>
        <w:pStyle w:val="Default"/>
        <w:numPr>
          <w:ilvl w:val="1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6310B" w:rsidRPr="0091618C">
        <w:rPr>
          <w:rFonts w:ascii="Times New Roman" w:hAnsi="Times New Roman" w:cs="Times New Roman"/>
          <w:u w:val="single"/>
        </w:rPr>
        <w:t>FILE SELECTION AND SAMPLING</w:t>
      </w:r>
      <w:r w:rsidR="00AE3E84" w:rsidRPr="0091618C">
        <w:rPr>
          <w:rFonts w:ascii="Times New Roman" w:hAnsi="Times New Roman" w:cs="Times New Roman"/>
          <w:u w:val="single"/>
        </w:rPr>
        <w:t>.</w:t>
      </w:r>
      <w:r w:rsidR="00F81701" w:rsidRPr="0091618C">
        <w:rPr>
          <w:rFonts w:ascii="Times New Roman" w:hAnsi="Times New Roman" w:cs="Times New Roman"/>
        </w:rPr>
        <w:t xml:space="preserve">  </w:t>
      </w:r>
    </w:p>
    <w:p w14:paraId="624A1DA4" w14:textId="4BFA7F60" w:rsidR="0016337F" w:rsidRPr="00262423" w:rsidRDefault="00607DC2" w:rsidP="0066310B">
      <w:pPr>
        <w:pStyle w:val="Default"/>
        <w:ind w:left="720"/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br/>
        <w:t xml:space="preserve">As described in Chapter 2, the risk analysis process will be used to determine which </w:t>
      </w:r>
      <w:r w:rsidR="0066310B">
        <w:rPr>
          <w:rFonts w:ascii="Times New Roman" w:hAnsi="Times New Roman" w:cs="Times New Roman"/>
        </w:rPr>
        <w:t>program participant’s activities, projects</w:t>
      </w:r>
      <w:r w:rsidR="009B7631">
        <w:rPr>
          <w:rFonts w:ascii="Times New Roman" w:hAnsi="Times New Roman" w:cs="Times New Roman"/>
        </w:rPr>
        <w:t>,</w:t>
      </w:r>
      <w:r w:rsidR="0066310B">
        <w:rPr>
          <w:rFonts w:ascii="Times New Roman" w:hAnsi="Times New Roman" w:cs="Times New Roman"/>
        </w:rPr>
        <w:t xml:space="preserve"> and areas</w:t>
      </w:r>
      <w:r w:rsidRPr="00262423">
        <w:rPr>
          <w:rFonts w:ascii="Times New Roman" w:hAnsi="Times New Roman" w:cs="Times New Roman"/>
        </w:rPr>
        <w:t xml:space="preserve"> should be reviewed.</w:t>
      </w:r>
      <w:r w:rsidR="0066310B">
        <w:rPr>
          <w:rFonts w:ascii="Times New Roman" w:hAnsi="Times New Roman" w:cs="Times New Roman"/>
        </w:rPr>
        <w:t xml:space="preserve"> Each program will use the file selection and sampling method that is used for the applicable CPD program(s).</w:t>
      </w:r>
      <w:r w:rsidRPr="00262423">
        <w:rPr>
          <w:rFonts w:ascii="Times New Roman" w:hAnsi="Times New Roman" w:cs="Times New Roman"/>
        </w:rPr>
        <w:t xml:space="preserve"> </w:t>
      </w:r>
      <w:r w:rsidR="00A401B0">
        <w:rPr>
          <w:rFonts w:ascii="Times New Roman" w:hAnsi="Times New Roman" w:cs="Times New Roman"/>
        </w:rPr>
        <w:t xml:space="preserve"> </w:t>
      </w:r>
      <w:r w:rsidRPr="00262423">
        <w:rPr>
          <w:rFonts w:ascii="Times New Roman" w:hAnsi="Times New Roman" w:cs="Times New Roman"/>
        </w:rPr>
        <w:t>In addition to program</w:t>
      </w:r>
      <w:r w:rsidR="00760B9C" w:rsidRPr="00262423">
        <w:rPr>
          <w:rFonts w:ascii="Times New Roman" w:hAnsi="Times New Roman" w:cs="Times New Roman"/>
        </w:rPr>
        <w:t>-</w:t>
      </w:r>
      <w:r w:rsidRPr="00262423">
        <w:rPr>
          <w:rFonts w:ascii="Times New Roman" w:hAnsi="Times New Roman" w:cs="Times New Roman"/>
        </w:rPr>
        <w:t>specific reviews, the HUD review</w:t>
      </w:r>
      <w:r w:rsidR="00A3135B" w:rsidRPr="00262423">
        <w:rPr>
          <w:rFonts w:ascii="Times New Roman" w:hAnsi="Times New Roman" w:cs="Times New Roman"/>
        </w:rPr>
        <w:t>er</w:t>
      </w:r>
      <w:r w:rsidRPr="00262423">
        <w:rPr>
          <w:rFonts w:ascii="Times New Roman" w:hAnsi="Times New Roman" w:cs="Times New Roman"/>
        </w:rPr>
        <w:t xml:space="preserve"> should review</w:t>
      </w:r>
      <w:r w:rsidR="003C2458" w:rsidRPr="00262423">
        <w:rPr>
          <w:rFonts w:ascii="Times New Roman" w:hAnsi="Times New Roman" w:cs="Times New Roman"/>
        </w:rPr>
        <w:t xml:space="preserve"> projects</w:t>
      </w:r>
      <w:r w:rsidR="00710B4E">
        <w:rPr>
          <w:rFonts w:ascii="Times New Roman" w:hAnsi="Times New Roman" w:cs="Times New Roman"/>
        </w:rPr>
        <w:t xml:space="preserve"> subject to Section 3 requirements </w:t>
      </w:r>
      <w:r w:rsidR="00177DE4">
        <w:rPr>
          <w:rFonts w:ascii="Times New Roman" w:hAnsi="Times New Roman" w:cs="Times New Roman"/>
        </w:rPr>
        <w:t>for compliance with</w:t>
      </w:r>
      <w:r w:rsidR="00710B4E">
        <w:rPr>
          <w:rFonts w:ascii="Times New Roman" w:hAnsi="Times New Roman" w:cs="Times New Roman"/>
        </w:rPr>
        <w:t xml:space="preserve"> 24 CFR </w:t>
      </w:r>
      <w:r w:rsidR="009A16F2">
        <w:rPr>
          <w:rFonts w:ascii="Times New Roman" w:hAnsi="Times New Roman" w:cs="Times New Roman"/>
        </w:rPr>
        <w:t>P</w:t>
      </w:r>
      <w:r w:rsidR="00551E3B">
        <w:rPr>
          <w:rFonts w:ascii="Times New Roman" w:hAnsi="Times New Roman" w:cs="Times New Roman"/>
        </w:rPr>
        <w:t xml:space="preserve">art </w:t>
      </w:r>
      <w:r w:rsidR="00710B4E">
        <w:rPr>
          <w:rFonts w:ascii="Times New Roman" w:hAnsi="Times New Roman" w:cs="Times New Roman"/>
        </w:rPr>
        <w:t>75</w:t>
      </w:r>
      <w:r w:rsidR="00A3135B" w:rsidRPr="00262423">
        <w:rPr>
          <w:rFonts w:ascii="Times New Roman" w:hAnsi="Times New Roman" w:cs="Times New Roman"/>
        </w:rPr>
        <w:t>.</w:t>
      </w:r>
      <w:r w:rsidR="003C2458" w:rsidRPr="00262423">
        <w:rPr>
          <w:rFonts w:ascii="Times New Roman" w:hAnsi="Times New Roman" w:cs="Times New Roman"/>
        </w:rPr>
        <w:t xml:space="preserve"> </w:t>
      </w:r>
      <w:r w:rsidR="00A401B0">
        <w:rPr>
          <w:rFonts w:ascii="Times New Roman" w:hAnsi="Times New Roman" w:cs="Times New Roman"/>
        </w:rPr>
        <w:t xml:space="preserve"> </w:t>
      </w:r>
      <w:r w:rsidR="00AE3E84" w:rsidRPr="00262423">
        <w:rPr>
          <w:rFonts w:ascii="Times New Roman" w:hAnsi="Times New Roman" w:cs="Times New Roman"/>
        </w:rPr>
        <w:t xml:space="preserve">To effectively monitor </w:t>
      </w:r>
      <w:r w:rsidR="00710B4E">
        <w:rPr>
          <w:rFonts w:ascii="Times New Roman" w:hAnsi="Times New Roman" w:cs="Times New Roman"/>
        </w:rPr>
        <w:t xml:space="preserve">Section 3 </w:t>
      </w:r>
      <w:r w:rsidR="00AE3E84" w:rsidRPr="00262423">
        <w:rPr>
          <w:rFonts w:ascii="Times New Roman" w:hAnsi="Times New Roman" w:cs="Times New Roman"/>
        </w:rPr>
        <w:t>compliance</w:t>
      </w:r>
      <w:r w:rsidR="00710B4E">
        <w:rPr>
          <w:rFonts w:ascii="Times New Roman" w:hAnsi="Times New Roman" w:cs="Times New Roman"/>
        </w:rPr>
        <w:t>,</w:t>
      </w:r>
      <w:r w:rsidR="00AE3E84" w:rsidRPr="00262423">
        <w:rPr>
          <w:rFonts w:ascii="Times New Roman" w:hAnsi="Times New Roman" w:cs="Times New Roman"/>
        </w:rPr>
        <w:t xml:space="preserve"> the HUD reviewer should pull relevant reports from HUD’s reporting system</w:t>
      </w:r>
      <w:r w:rsidR="00D04D08" w:rsidRPr="00262423">
        <w:rPr>
          <w:rFonts w:ascii="Times New Roman" w:hAnsi="Times New Roman" w:cs="Times New Roman"/>
        </w:rPr>
        <w:t>(s) (i.e., MicroStrategy reports)</w:t>
      </w:r>
      <w:r w:rsidR="000B473B" w:rsidRPr="00262423">
        <w:rPr>
          <w:rFonts w:ascii="Times New Roman" w:hAnsi="Times New Roman" w:cs="Times New Roman"/>
        </w:rPr>
        <w:t xml:space="preserve">. </w:t>
      </w:r>
      <w:r w:rsidR="00A401B0">
        <w:rPr>
          <w:rFonts w:ascii="Times New Roman" w:hAnsi="Times New Roman" w:cs="Times New Roman"/>
        </w:rPr>
        <w:t xml:space="preserve"> </w:t>
      </w:r>
      <w:r w:rsidR="000B473B" w:rsidRPr="00262423">
        <w:rPr>
          <w:rFonts w:ascii="Times New Roman" w:hAnsi="Times New Roman" w:cs="Times New Roman"/>
        </w:rPr>
        <w:t xml:space="preserve">Additionally, the HUD reviewer should request </w:t>
      </w:r>
      <w:r w:rsidR="00D04D08" w:rsidRPr="00262423">
        <w:rPr>
          <w:rFonts w:ascii="Times New Roman" w:hAnsi="Times New Roman" w:cs="Times New Roman"/>
        </w:rPr>
        <w:t xml:space="preserve">copies of the </w:t>
      </w:r>
      <w:r w:rsidR="0066310B">
        <w:rPr>
          <w:rFonts w:ascii="Times New Roman" w:hAnsi="Times New Roman" w:cs="Times New Roman"/>
        </w:rPr>
        <w:t>program participant’</w:t>
      </w:r>
      <w:r w:rsidR="0066310B" w:rsidRPr="00262423">
        <w:rPr>
          <w:rFonts w:ascii="Times New Roman" w:hAnsi="Times New Roman" w:cs="Times New Roman"/>
        </w:rPr>
        <w:t>s</w:t>
      </w:r>
      <w:r w:rsidR="0016337F" w:rsidRPr="00262423">
        <w:rPr>
          <w:rFonts w:ascii="Times New Roman" w:hAnsi="Times New Roman" w:cs="Times New Roman"/>
        </w:rPr>
        <w:t xml:space="preserve"> (or its subrecipients’, contractors’, or subcontractors’) </w:t>
      </w:r>
      <w:r w:rsidR="006D027C" w:rsidRPr="00262423">
        <w:rPr>
          <w:rFonts w:ascii="Times New Roman" w:hAnsi="Times New Roman" w:cs="Times New Roman"/>
        </w:rPr>
        <w:t xml:space="preserve">records, reports, and other </w:t>
      </w:r>
      <w:r w:rsidR="0016337F" w:rsidRPr="00262423">
        <w:rPr>
          <w:rFonts w:ascii="Times New Roman" w:hAnsi="Times New Roman" w:cs="Times New Roman"/>
        </w:rPr>
        <w:t xml:space="preserve">supporting documentation demonstrating Section 3 compliance with the applicable Section 3 </w:t>
      </w:r>
      <w:r w:rsidR="00DF2C53">
        <w:rPr>
          <w:rFonts w:ascii="Times New Roman" w:hAnsi="Times New Roman" w:cs="Times New Roman"/>
        </w:rPr>
        <w:t>reporting</w:t>
      </w:r>
      <w:r w:rsidR="00710B4E">
        <w:rPr>
          <w:rFonts w:ascii="Times New Roman" w:hAnsi="Times New Roman" w:cs="Times New Roman"/>
        </w:rPr>
        <w:t xml:space="preserve"> and recordkeeping requirements</w:t>
      </w:r>
      <w:r w:rsidR="000A7F05" w:rsidRPr="00262423">
        <w:rPr>
          <w:rFonts w:ascii="Times New Roman" w:hAnsi="Times New Roman" w:cs="Times New Roman"/>
        </w:rPr>
        <w:t xml:space="preserve">. Supporting documentation </w:t>
      </w:r>
      <w:r w:rsidR="000040BF" w:rsidRPr="00262423">
        <w:rPr>
          <w:rFonts w:ascii="Times New Roman" w:hAnsi="Times New Roman" w:cs="Times New Roman"/>
        </w:rPr>
        <w:t xml:space="preserve">may </w:t>
      </w:r>
      <w:r w:rsidR="000A7F05" w:rsidRPr="00262423">
        <w:rPr>
          <w:rFonts w:ascii="Times New Roman" w:hAnsi="Times New Roman" w:cs="Times New Roman"/>
        </w:rPr>
        <w:t>include</w:t>
      </w:r>
      <w:r w:rsidR="006D027C" w:rsidRPr="00262423">
        <w:rPr>
          <w:rFonts w:ascii="Times New Roman" w:hAnsi="Times New Roman" w:cs="Times New Roman"/>
        </w:rPr>
        <w:t>:</w:t>
      </w:r>
    </w:p>
    <w:p w14:paraId="50600181" w14:textId="77777777" w:rsidR="00180ACB" w:rsidRPr="00262423" w:rsidRDefault="00180ACB" w:rsidP="00180ACB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>Recipient’s Section 3 reporting</w:t>
      </w:r>
      <w:r w:rsidR="00F514F7" w:rsidRPr="00262423">
        <w:rPr>
          <w:rFonts w:ascii="Times New Roman" w:hAnsi="Times New Roman" w:cs="Times New Roman"/>
        </w:rPr>
        <w:t xml:space="preserve"> and recordkeeping</w:t>
      </w:r>
      <w:r w:rsidRPr="00262423">
        <w:rPr>
          <w:rFonts w:ascii="Times New Roman" w:hAnsi="Times New Roman" w:cs="Times New Roman"/>
        </w:rPr>
        <w:t xml:space="preserve"> policies and procedures</w:t>
      </w:r>
    </w:p>
    <w:p w14:paraId="0E26A568" w14:textId="77777777" w:rsidR="00F514F7" w:rsidRPr="00262423" w:rsidRDefault="00F514F7" w:rsidP="00180ACB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>Recipient’s internal Section 3 reports</w:t>
      </w:r>
      <w:r w:rsidR="00DF2C53">
        <w:rPr>
          <w:rFonts w:ascii="Times New Roman" w:hAnsi="Times New Roman" w:cs="Times New Roman"/>
        </w:rPr>
        <w:t xml:space="preserve"> for tracking Section 3 labor hours</w:t>
      </w:r>
    </w:p>
    <w:p w14:paraId="7BA43DB3" w14:textId="77777777" w:rsidR="006D027C" w:rsidRPr="00262423" w:rsidRDefault="006D027C" w:rsidP="006D027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>Subrecipient agreement and</w:t>
      </w:r>
      <w:r w:rsidR="00180ACB" w:rsidRPr="00262423">
        <w:rPr>
          <w:rFonts w:ascii="Times New Roman" w:hAnsi="Times New Roman" w:cs="Times New Roman"/>
        </w:rPr>
        <w:t>/or</w:t>
      </w:r>
      <w:r w:rsidRPr="00262423">
        <w:rPr>
          <w:rFonts w:ascii="Times New Roman" w:hAnsi="Times New Roman" w:cs="Times New Roman"/>
        </w:rPr>
        <w:t xml:space="preserve"> contracts </w:t>
      </w:r>
      <w:r w:rsidR="00180ACB" w:rsidRPr="00262423">
        <w:rPr>
          <w:rFonts w:ascii="Times New Roman" w:hAnsi="Times New Roman" w:cs="Times New Roman"/>
        </w:rPr>
        <w:t>(per 24 CFR 75.27)</w:t>
      </w:r>
    </w:p>
    <w:p w14:paraId="66E001B3" w14:textId="77777777" w:rsidR="006D027C" w:rsidRPr="00262423" w:rsidRDefault="006D027C" w:rsidP="006D027C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>Section 3 worker certifications (per 24 CFR 75.31(b)(</w:t>
      </w:r>
      <w:r w:rsidR="00180ACB" w:rsidRPr="00262423">
        <w:rPr>
          <w:rFonts w:ascii="Times New Roman" w:hAnsi="Times New Roman" w:cs="Times New Roman"/>
        </w:rPr>
        <w:t>1</w:t>
      </w:r>
      <w:r w:rsidRPr="00262423">
        <w:rPr>
          <w:rFonts w:ascii="Times New Roman" w:hAnsi="Times New Roman" w:cs="Times New Roman"/>
        </w:rPr>
        <w:t>))</w:t>
      </w:r>
    </w:p>
    <w:p w14:paraId="3AAE0BAA" w14:textId="0DC01EB6" w:rsidR="006D027C" w:rsidRPr="00262423" w:rsidRDefault="006D027C" w:rsidP="000D007B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 xml:space="preserve">Targeted Section 3 worker certifications </w:t>
      </w:r>
      <w:r w:rsidR="00360F77" w:rsidRPr="00262423">
        <w:rPr>
          <w:rFonts w:ascii="Times New Roman" w:hAnsi="Times New Roman" w:cs="Times New Roman"/>
        </w:rPr>
        <w:t>(</w:t>
      </w:r>
      <w:r w:rsidRPr="00262423">
        <w:rPr>
          <w:rFonts w:ascii="Times New Roman" w:hAnsi="Times New Roman" w:cs="Times New Roman"/>
        </w:rPr>
        <w:t>per 24 CFR 75.31(b)(2))</w:t>
      </w:r>
    </w:p>
    <w:p w14:paraId="42025837" w14:textId="77777777" w:rsidR="00180ACB" w:rsidRPr="00262423" w:rsidRDefault="00180ACB" w:rsidP="000D007B">
      <w:pPr>
        <w:pStyle w:val="Default"/>
        <w:numPr>
          <w:ilvl w:val="0"/>
          <w:numId w:val="30"/>
        </w:numPr>
        <w:rPr>
          <w:rFonts w:ascii="Times New Roman" w:hAnsi="Times New Roman" w:cs="Times New Roman"/>
        </w:rPr>
      </w:pPr>
      <w:r w:rsidRPr="00262423">
        <w:rPr>
          <w:rFonts w:ascii="Times New Roman" w:hAnsi="Times New Roman" w:cs="Times New Roman"/>
        </w:rPr>
        <w:t>Other relevant documents</w:t>
      </w:r>
    </w:p>
    <w:p w14:paraId="6EFF1F8D" w14:textId="77777777" w:rsidR="0066310B" w:rsidRDefault="0066310B" w:rsidP="0066310B"/>
    <w:p w14:paraId="1933D5D6" w14:textId="77777777" w:rsidR="0091618C" w:rsidRDefault="0091618C" w:rsidP="0091618C">
      <w:pPr>
        <w:pStyle w:val="Default"/>
        <w:rPr>
          <w:rStyle w:val="normaltextrun"/>
          <w:rFonts w:ascii="Times New Roman" w:hAnsi="Times New Roman" w:cs="Times New Roman"/>
          <w:u w:val="single"/>
        </w:rPr>
      </w:pPr>
    </w:p>
    <w:p w14:paraId="5C346548" w14:textId="58944BD4" w:rsidR="00115FD4" w:rsidRPr="0091618C" w:rsidRDefault="00AA19FE" w:rsidP="00AA19FE">
      <w:pPr>
        <w:pStyle w:val="Default"/>
        <w:ind w:left="720" w:hanging="720"/>
        <w:rPr>
          <w:rFonts w:ascii="Times New Roman" w:hAnsi="Times New Roman" w:cs="Times New Roman"/>
        </w:rPr>
      </w:pPr>
      <w:r>
        <w:rPr>
          <w:rStyle w:val="normaltextrun"/>
          <w:rFonts w:ascii="Times New Roman" w:hAnsi="Times New Roman" w:cs="Times New Roman"/>
        </w:rPr>
        <w:t>20-4</w:t>
      </w:r>
      <w:r>
        <w:rPr>
          <w:rStyle w:val="normaltextrun"/>
          <w:rFonts w:ascii="Times New Roman" w:hAnsi="Times New Roman" w:cs="Times New Roman"/>
        </w:rPr>
        <w:tab/>
      </w:r>
      <w:r w:rsidR="0066310B" w:rsidRPr="00497171">
        <w:rPr>
          <w:rStyle w:val="normaltextrun"/>
          <w:rFonts w:ascii="Times New Roman" w:hAnsi="Times New Roman" w:cs="Times New Roman"/>
          <w:u w:val="single"/>
        </w:rPr>
        <w:t>LOCATION OF PROGRAM CHAPTERS</w:t>
      </w:r>
      <w:r w:rsidR="00497171">
        <w:rPr>
          <w:rStyle w:val="normaltextrun"/>
          <w:rFonts w:ascii="Times New Roman" w:hAnsi="Times New Roman" w:cs="Times New Roman"/>
          <w:u w:val="single"/>
        </w:rPr>
        <w:t>.</w:t>
      </w:r>
      <w:r w:rsidR="0066310B" w:rsidRPr="00497171">
        <w:rPr>
          <w:rStyle w:val="normaltextrun"/>
          <w:rFonts w:ascii="Times New Roman" w:hAnsi="Times New Roman" w:cs="Times New Roman"/>
        </w:rPr>
        <w:t> </w:t>
      </w:r>
      <w:r w:rsidR="00497171">
        <w:rPr>
          <w:rStyle w:val="normaltextrun"/>
          <w:rFonts w:ascii="Times New Roman" w:hAnsi="Times New Roman" w:cs="Times New Roman"/>
        </w:rPr>
        <w:br/>
      </w:r>
      <w:r w:rsidR="00497171">
        <w:rPr>
          <w:rStyle w:val="normaltextrun"/>
          <w:rFonts w:ascii="Times New Roman" w:hAnsi="Times New Roman" w:cs="Times New Roman"/>
        </w:rPr>
        <w:br/>
      </w:r>
      <w:r w:rsidR="0066310B" w:rsidRPr="00497171">
        <w:rPr>
          <w:rStyle w:val="normaltextrun"/>
          <w:rFonts w:ascii="Times New Roman" w:hAnsi="Times New Roman" w:cs="Times New Roman"/>
        </w:rPr>
        <w:t>Each program has a chapter which covers their specific program. </w:t>
      </w:r>
      <w:r w:rsidR="00A401B0">
        <w:rPr>
          <w:rStyle w:val="normaltextrun"/>
          <w:rFonts w:ascii="Times New Roman" w:hAnsi="Times New Roman" w:cs="Times New Roman"/>
        </w:rPr>
        <w:t xml:space="preserve"> </w:t>
      </w:r>
      <w:r w:rsidR="008C422E" w:rsidRPr="008C422E">
        <w:rPr>
          <w:rFonts w:ascii="Times New Roman" w:hAnsi="Times New Roman" w:cs="Times New Roman"/>
        </w:rPr>
        <w:t xml:space="preserve">The HUD reviewer should use Exhibit </w:t>
      </w:r>
      <w:r w:rsidR="001E01EB">
        <w:rPr>
          <w:rFonts w:ascii="Times New Roman" w:hAnsi="Times New Roman" w:cs="Times New Roman"/>
        </w:rPr>
        <w:t>20</w:t>
      </w:r>
      <w:r w:rsidR="008C422E" w:rsidRPr="008C422E">
        <w:rPr>
          <w:rFonts w:ascii="Times New Roman" w:hAnsi="Times New Roman" w:cs="Times New Roman"/>
        </w:rPr>
        <w:t xml:space="preserve">-1 in conjunction with program-specific exhibits when reviewing recipient’s projects subject to Section 3 </w:t>
      </w:r>
      <w:r w:rsidR="008C422E" w:rsidRPr="00C95314">
        <w:rPr>
          <w:rFonts w:ascii="Times New Roman" w:hAnsi="Times New Roman" w:cs="Times New Roman"/>
        </w:rPr>
        <w:t>requirements</w:t>
      </w:r>
      <w:r w:rsidR="00C95314" w:rsidRPr="00C95314">
        <w:rPr>
          <w:rFonts w:ascii="Times New Roman" w:hAnsi="Times New Roman" w:cs="Times New Roman"/>
        </w:rPr>
        <w:t xml:space="preserve"> </w:t>
      </w:r>
      <w:r w:rsidR="00C95314" w:rsidRPr="00C95314">
        <w:rPr>
          <w:rFonts w:ascii="Times New Roman" w:hAnsi="Times New Roman" w:cs="Times New Roman"/>
          <w:b/>
          <w:bCs/>
        </w:rPr>
        <w:t>at 24 CFR 75</w:t>
      </w:r>
      <w:r w:rsidR="008C422E" w:rsidRPr="00C95314">
        <w:rPr>
          <w:rFonts w:ascii="Times New Roman" w:hAnsi="Times New Roman" w:cs="Times New Roman"/>
        </w:rPr>
        <w:t>.</w:t>
      </w:r>
      <w:r w:rsidR="008C422E" w:rsidRPr="00C95314">
        <w:rPr>
          <w:rFonts w:ascii="Times New Roman" w:hAnsi="Times New Roman" w:cs="Times New Roman"/>
          <w:b/>
          <w:bCs/>
        </w:rPr>
        <w:t xml:space="preserve"> </w:t>
      </w:r>
      <w:r w:rsidR="00A401B0">
        <w:rPr>
          <w:rFonts w:ascii="Times New Roman" w:hAnsi="Times New Roman" w:cs="Times New Roman"/>
          <w:b/>
          <w:bCs/>
        </w:rPr>
        <w:t xml:space="preserve"> </w:t>
      </w:r>
      <w:r w:rsidR="00CC15E0" w:rsidRPr="00C95314">
        <w:rPr>
          <w:rStyle w:val="normaltextrun"/>
          <w:rFonts w:ascii="Times New Roman" w:hAnsi="Times New Roman" w:cs="Times New Roman"/>
        </w:rPr>
        <w:t>HUD r</w:t>
      </w:r>
      <w:r w:rsidR="0066310B" w:rsidRPr="00C95314">
        <w:rPr>
          <w:rStyle w:val="normaltextrun"/>
          <w:rFonts w:ascii="Times New Roman" w:hAnsi="Times New Roman" w:cs="Times New Roman"/>
        </w:rPr>
        <w:t>eviewers will need to review the information in these chapters to get additional background information on relevant program authorities</w:t>
      </w:r>
      <w:r w:rsidR="0066310B" w:rsidRPr="00497171">
        <w:rPr>
          <w:rStyle w:val="normaltextrun"/>
          <w:rFonts w:ascii="Times New Roman" w:hAnsi="Times New Roman" w:cs="Times New Roman"/>
        </w:rPr>
        <w:t xml:space="preserve"> and requirements and instructions on file selection and sampling methods. </w:t>
      </w:r>
      <w:r w:rsidR="00A401B0">
        <w:rPr>
          <w:rStyle w:val="normaltextrun"/>
          <w:rFonts w:ascii="Times New Roman" w:hAnsi="Times New Roman" w:cs="Times New Roman"/>
        </w:rPr>
        <w:t xml:space="preserve"> </w:t>
      </w:r>
      <w:r w:rsidR="0066310B" w:rsidRPr="00497171">
        <w:rPr>
          <w:rStyle w:val="normaltextrun"/>
          <w:rFonts w:ascii="Times New Roman" w:hAnsi="Times New Roman" w:cs="Times New Roman"/>
        </w:rPr>
        <w:t>The introductory text of each chapter provides specific, pertinent information to facilitate effective monitoring of the program. </w:t>
      </w:r>
      <w:r w:rsidR="0066310B" w:rsidRPr="00497171">
        <w:rPr>
          <w:rStyle w:val="eop"/>
          <w:rFonts w:ascii="Times New Roman" w:hAnsi="Times New Roman" w:cs="Times New Roman"/>
        </w:rPr>
        <w:t> </w:t>
      </w:r>
    </w:p>
    <w:sectPr w:rsidR="00115FD4" w:rsidRPr="009161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25BC" w14:textId="77777777" w:rsidR="00C65D19" w:rsidRDefault="00C65D19">
      <w:r>
        <w:separator/>
      </w:r>
    </w:p>
  </w:endnote>
  <w:endnote w:type="continuationSeparator" w:id="0">
    <w:p w14:paraId="3B6BBD40" w14:textId="77777777" w:rsidR="00C65D19" w:rsidRDefault="00C65D19">
      <w:r>
        <w:continuationSeparator/>
      </w:r>
    </w:p>
  </w:endnote>
  <w:endnote w:type="continuationNotice" w:id="1">
    <w:p w14:paraId="7C0996EE" w14:textId="77777777" w:rsidR="00C65D19" w:rsidRDefault="00C65D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7073" w14:textId="75B8C920" w:rsidR="00FC7107" w:rsidRPr="00CC1B21" w:rsidRDefault="0055149B">
    <w:pPr>
      <w:pStyle w:val="Footer"/>
      <w:rPr>
        <w:sz w:val="22"/>
        <w:szCs w:val="22"/>
      </w:rPr>
    </w:pPr>
    <w:r>
      <w:rPr>
        <w:sz w:val="22"/>
        <w:szCs w:val="22"/>
      </w:rPr>
      <w:t>1</w:t>
    </w:r>
    <w:r w:rsidR="00FC7107" w:rsidRPr="00B11883">
      <w:rPr>
        <w:sz w:val="22"/>
        <w:szCs w:val="22"/>
      </w:rPr>
      <w:t>/</w:t>
    </w:r>
    <w:r w:rsidR="000647D6" w:rsidRPr="00B11883">
      <w:rPr>
        <w:sz w:val="22"/>
        <w:szCs w:val="22"/>
      </w:rPr>
      <w:t>202</w:t>
    </w:r>
    <w:r>
      <w:rPr>
        <w:sz w:val="22"/>
        <w:szCs w:val="22"/>
      </w:rPr>
      <w:t>4</w:t>
    </w:r>
    <w:r w:rsidR="00FC7107" w:rsidRPr="00CC1B21">
      <w:rPr>
        <w:sz w:val="22"/>
        <w:szCs w:val="22"/>
      </w:rPr>
      <w:tab/>
    </w:r>
    <w:r w:rsidR="001E01EB">
      <w:rPr>
        <w:sz w:val="22"/>
        <w:szCs w:val="22"/>
      </w:rPr>
      <w:t>20</w:t>
    </w:r>
    <w:r w:rsidR="00FC7107" w:rsidRPr="00CC1B21">
      <w:rPr>
        <w:sz w:val="22"/>
        <w:szCs w:val="22"/>
      </w:rPr>
      <w:t>-</w:t>
    </w:r>
    <w:r w:rsidR="00FC7107" w:rsidRPr="00CC1B21">
      <w:rPr>
        <w:rStyle w:val="PageNumber"/>
        <w:sz w:val="22"/>
        <w:szCs w:val="22"/>
      </w:rPr>
      <w:fldChar w:fldCharType="begin"/>
    </w:r>
    <w:r w:rsidR="00FC7107" w:rsidRPr="00CC1B21">
      <w:rPr>
        <w:rStyle w:val="PageNumber"/>
        <w:sz w:val="22"/>
        <w:szCs w:val="22"/>
      </w:rPr>
      <w:instrText xml:space="preserve"> PAGE </w:instrText>
    </w:r>
    <w:r w:rsidR="00FC7107" w:rsidRPr="00CC1B21">
      <w:rPr>
        <w:rStyle w:val="PageNumber"/>
        <w:sz w:val="22"/>
        <w:szCs w:val="22"/>
      </w:rPr>
      <w:fldChar w:fldCharType="separate"/>
    </w:r>
    <w:r w:rsidR="00CC1B21">
      <w:rPr>
        <w:rStyle w:val="PageNumber"/>
        <w:noProof/>
        <w:sz w:val="22"/>
        <w:szCs w:val="22"/>
      </w:rPr>
      <w:t>6</w:t>
    </w:r>
    <w:r w:rsidR="00FC7107" w:rsidRPr="00CC1B21">
      <w:rPr>
        <w:rStyle w:val="PageNumber"/>
        <w:sz w:val="22"/>
        <w:szCs w:val="22"/>
      </w:rPr>
      <w:fldChar w:fldCharType="end"/>
    </w:r>
    <w:r w:rsidR="00FC7107" w:rsidRPr="00CC1B21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821B" w14:textId="5C4DC0DA" w:rsidR="00FC7107" w:rsidRPr="00CC1B21" w:rsidRDefault="00FC7107">
    <w:pPr>
      <w:pStyle w:val="Footer"/>
      <w:rPr>
        <w:sz w:val="22"/>
        <w:szCs w:val="22"/>
      </w:rPr>
    </w:pPr>
    <w:r>
      <w:tab/>
    </w:r>
    <w:r w:rsidR="001E01EB">
      <w:rPr>
        <w:sz w:val="22"/>
        <w:szCs w:val="22"/>
      </w:rPr>
      <w:t>20</w:t>
    </w:r>
    <w:r w:rsidRPr="00CC1B21">
      <w:rPr>
        <w:sz w:val="22"/>
        <w:szCs w:val="22"/>
      </w:rPr>
      <w:t>-</w:t>
    </w:r>
    <w:r w:rsidRPr="00CC1B21">
      <w:rPr>
        <w:rStyle w:val="PageNumber"/>
        <w:sz w:val="22"/>
        <w:szCs w:val="22"/>
      </w:rPr>
      <w:fldChar w:fldCharType="begin"/>
    </w:r>
    <w:r w:rsidRPr="00CC1B21">
      <w:rPr>
        <w:rStyle w:val="PageNumber"/>
        <w:sz w:val="22"/>
        <w:szCs w:val="22"/>
      </w:rPr>
      <w:instrText xml:space="preserve"> PAGE </w:instrText>
    </w:r>
    <w:r w:rsidRPr="00CC1B21">
      <w:rPr>
        <w:rStyle w:val="PageNumber"/>
        <w:sz w:val="22"/>
        <w:szCs w:val="22"/>
      </w:rPr>
      <w:fldChar w:fldCharType="separate"/>
    </w:r>
    <w:r w:rsidR="00CC1B21">
      <w:rPr>
        <w:rStyle w:val="PageNumber"/>
        <w:noProof/>
        <w:sz w:val="22"/>
        <w:szCs w:val="22"/>
      </w:rPr>
      <w:t>3</w:t>
    </w:r>
    <w:r w:rsidRPr="00CC1B21">
      <w:rPr>
        <w:rStyle w:val="PageNumber"/>
        <w:sz w:val="22"/>
        <w:szCs w:val="22"/>
      </w:rPr>
      <w:fldChar w:fldCharType="end"/>
    </w:r>
    <w:r w:rsidRPr="00CC1B21">
      <w:rPr>
        <w:sz w:val="22"/>
        <w:szCs w:val="22"/>
      </w:rPr>
      <w:tab/>
    </w:r>
    <w:r w:rsidR="0055149B">
      <w:rPr>
        <w:sz w:val="22"/>
        <w:szCs w:val="22"/>
      </w:rPr>
      <w:t>1</w:t>
    </w:r>
    <w:r w:rsidRPr="00B11883">
      <w:rPr>
        <w:sz w:val="22"/>
        <w:szCs w:val="22"/>
      </w:rPr>
      <w:t>/</w:t>
    </w:r>
    <w:r w:rsidR="000647D6" w:rsidRPr="00B11883">
      <w:rPr>
        <w:sz w:val="22"/>
        <w:szCs w:val="22"/>
      </w:rPr>
      <w:t>202</w:t>
    </w:r>
    <w:r w:rsidR="0055149B">
      <w:rPr>
        <w:sz w:val="22"/>
        <w:szCs w:val="22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CA27A" w14:textId="77777777" w:rsidR="00FC7107" w:rsidRDefault="00FC7107">
    <w:pPr>
      <w:pStyle w:val="Footer"/>
    </w:pPr>
    <w:r>
      <w:tab/>
      <w:t>22-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i/>
        <w:iCs/>
      </w:rPr>
      <w:t xml:space="preserve"> </w:t>
    </w:r>
    <w:r>
      <w:t>09/2005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B72C" w14:textId="77777777" w:rsidR="00C65D19" w:rsidRDefault="00C65D19">
      <w:r>
        <w:separator/>
      </w:r>
    </w:p>
  </w:footnote>
  <w:footnote w:type="continuationSeparator" w:id="0">
    <w:p w14:paraId="11C21AAF" w14:textId="77777777" w:rsidR="00C65D19" w:rsidRDefault="00C65D19">
      <w:r>
        <w:continuationSeparator/>
      </w:r>
    </w:p>
  </w:footnote>
  <w:footnote w:type="continuationNotice" w:id="1">
    <w:p w14:paraId="6377ED36" w14:textId="77777777" w:rsidR="00C65D19" w:rsidRDefault="00C65D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C000" w14:textId="5CCAD44F" w:rsidR="00FC7107" w:rsidRDefault="00FC7107">
    <w:pPr>
      <w:pStyle w:val="Header"/>
    </w:pPr>
    <w:r>
      <w:t>6509.2 REV-</w:t>
    </w:r>
    <w:r w:rsidR="00A35FEF">
      <w:t>7</w:t>
    </w:r>
    <w:r w:rsidR="00AA19FE">
      <w:t xml:space="preserve"> CHG</w:t>
    </w:r>
    <w:r w:rsidR="0055149B">
      <w:t xml:space="preserve"> </w:t>
    </w:r>
    <w:r w:rsidR="00AA19FE">
      <w:t>5</w:t>
    </w:r>
    <w:r>
      <w:tab/>
    </w:r>
    <w:r>
      <w:tab/>
    </w:r>
  </w:p>
  <w:p w14:paraId="47DD9BB6" w14:textId="77777777" w:rsidR="00FC7107" w:rsidRDefault="00FC71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68F4" w14:textId="5674898D" w:rsidR="00FC7107" w:rsidRDefault="00FC7107" w:rsidP="00704C23">
    <w:pPr>
      <w:pStyle w:val="Header"/>
      <w:jc w:val="right"/>
    </w:pPr>
    <w:r>
      <w:tab/>
      <w:t>6509.2 REV-</w:t>
    </w:r>
    <w:r w:rsidR="00A35FEF">
      <w:t>7</w:t>
    </w:r>
    <w:r w:rsidR="00AA19FE">
      <w:t xml:space="preserve"> CHG</w:t>
    </w:r>
    <w:r w:rsidR="0055149B">
      <w:t xml:space="preserve"> </w:t>
    </w:r>
    <w:r w:rsidR="00AA19FE">
      <w:t>5</w:t>
    </w:r>
    <w:r w:rsidR="00AB521E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75D97" w14:textId="77777777" w:rsidR="00FC7107" w:rsidRDefault="00FC7107">
    <w:pPr>
      <w:pStyle w:val="Header"/>
    </w:pPr>
    <w:r>
      <w:tab/>
    </w:r>
    <w:r>
      <w:tab/>
      <w:t>6509.2 REV-5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85B"/>
    <w:multiLevelType w:val="multilevel"/>
    <w:tmpl w:val="986AA5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056C8"/>
    <w:multiLevelType w:val="hybridMultilevel"/>
    <w:tmpl w:val="E77E6DBA"/>
    <w:lvl w:ilvl="0" w:tplc="F6A49D0C">
      <w:start w:val="1"/>
      <w:numFmt w:val="bullet"/>
      <w:lvlText w:val=""/>
      <w:lvlJc w:val="left"/>
      <w:pPr>
        <w:tabs>
          <w:tab w:val="num" w:pos="789"/>
        </w:tabs>
        <w:ind w:left="429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2C90BBC"/>
    <w:multiLevelType w:val="hybridMultilevel"/>
    <w:tmpl w:val="83887E32"/>
    <w:lvl w:ilvl="0" w:tplc="86B2E67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30E4ED2"/>
    <w:multiLevelType w:val="hybridMultilevel"/>
    <w:tmpl w:val="C1C060A8"/>
    <w:lvl w:ilvl="0" w:tplc="277C182C">
      <w:start w:val="3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9EB25C9"/>
    <w:multiLevelType w:val="multilevel"/>
    <w:tmpl w:val="1E0E43DC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40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40"/>
        </w:tabs>
        <w:ind w:left="5760" w:firstLine="0"/>
      </w:pPr>
      <w:rPr>
        <w:rFonts w:hint="default"/>
      </w:rPr>
    </w:lvl>
  </w:abstractNum>
  <w:abstractNum w:abstractNumId="5" w15:restartNumberingAfterBreak="0">
    <w:nsid w:val="0AB1669E"/>
    <w:multiLevelType w:val="multilevel"/>
    <w:tmpl w:val="F50EDC7C"/>
    <w:lvl w:ilvl="0">
      <w:start w:val="20"/>
      <w:numFmt w:val="decimal"/>
      <w:lvlText w:val="%1"/>
      <w:lvlJc w:val="left"/>
      <w:pPr>
        <w:ind w:left="440" w:hanging="440"/>
      </w:pPr>
      <w:rPr>
        <w:rFonts w:hint="default"/>
        <w:u w:val="single"/>
      </w:rPr>
    </w:lvl>
    <w:lvl w:ilvl="1">
      <w:start w:val="3"/>
      <w:numFmt w:val="decimal"/>
      <w:lvlText w:val="%1-%2"/>
      <w:lvlJc w:val="left"/>
      <w:pPr>
        <w:ind w:left="440" w:hanging="4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161A1A9C"/>
    <w:multiLevelType w:val="hybridMultilevel"/>
    <w:tmpl w:val="33C4307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AF3D73"/>
    <w:multiLevelType w:val="hybridMultilevel"/>
    <w:tmpl w:val="AE080C9E"/>
    <w:lvl w:ilvl="0" w:tplc="60368E9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1E7A73C4"/>
    <w:multiLevelType w:val="multilevel"/>
    <w:tmpl w:val="E904DA8E"/>
    <w:lvl w:ilvl="0">
      <w:start w:val="20"/>
      <w:numFmt w:val="decimal"/>
      <w:lvlText w:val="%1"/>
      <w:lvlJc w:val="left"/>
      <w:pPr>
        <w:ind w:left="440" w:hanging="440"/>
      </w:pPr>
      <w:rPr>
        <w:rFonts w:hint="default"/>
        <w:u w:val="single"/>
      </w:rPr>
    </w:lvl>
    <w:lvl w:ilvl="1">
      <w:start w:val="2"/>
      <w:numFmt w:val="decimal"/>
      <w:lvlText w:val="%1-%2"/>
      <w:lvlJc w:val="left"/>
      <w:pPr>
        <w:ind w:left="440" w:hanging="4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9" w15:restartNumberingAfterBreak="0">
    <w:nsid w:val="20907424"/>
    <w:multiLevelType w:val="hybridMultilevel"/>
    <w:tmpl w:val="C20AA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D772F8"/>
    <w:multiLevelType w:val="hybridMultilevel"/>
    <w:tmpl w:val="AFF24326"/>
    <w:lvl w:ilvl="0" w:tplc="854C3FB2">
      <w:start w:val="1"/>
      <w:numFmt w:val="none"/>
      <w:lvlText w:val="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8208D9"/>
    <w:multiLevelType w:val="hybridMultilevel"/>
    <w:tmpl w:val="A4DAB4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BD76C9"/>
    <w:multiLevelType w:val="hybridMultilevel"/>
    <w:tmpl w:val="EE6A0786"/>
    <w:lvl w:ilvl="0" w:tplc="932EEEA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BA76772"/>
    <w:multiLevelType w:val="multilevel"/>
    <w:tmpl w:val="91F84CC4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7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3D47CC2"/>
    <w:multiLevelType w:val="hybridMultilevel"/>
    <w:tmpl w:val="74544296"/>
    <w:lvl w:ilvl="0" w:tplc="6F64B9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A464838"/>
    <w:multiLevelType w:val="multilevel"/>
    <w:tmpl w:val="835CD4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F14C8"/>
    <w:multiLevelType w:val="hybridMultilevel"/>
    <w:tmpl w:val="C614AB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57D82"/>
    <w:multiLevelType w:val="multilevel"/>
    <w:tmpl w:val="60483E4C"/>
    <w:lvl w:ilvl="0">
      <w:start w:val="2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33C1462"/>
    <w:multiLevelType w:val="hybridMultilevel"/>
    <w:tmpl w:val="3E303B52"/>
    <w:lvl w:ilvl="0" w:tplc="FF8C482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0945C1"/>
    <w:multiLevelType w:val="hybridMultilevel"/>
    <w:tmpl w:val="CF663A28"/>
    <w:lvl w:ilvl="0" w:tplc="57909B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841C50">
      <w:start w:val="7"/>
      <w:numFmt w:val="upperRoman"/>
      <w:lvlText w:val="%2."/>
      <w:lvlJc w:val="left"/>
      <w:pPr>
        <w:tabs>
          <w:tab w:val="num" w:pos="2520"/>
        </w:tabs>
        <w:ind w:left="2520" w:hanging="72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4BC2FDC"/>
    <w:multiLevelType w:val="hybridMultilevel"/>
    <w:tmpl w:val="2C842118"/>
    <w:lvl w:ilvl="0" w:tplc="C1AA3ED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9AE9B28">
      <w:start w:val="4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46A45570"/>
    <w:multiLevelType w:val="hybridMultilevel"/>
    <w:tmpl w:val="372AB55A"/>
    <w:lvl w:ilvl="0" w:tplc="819CB39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888042">
      <w:start w:val="1"/>
      <w:numFmt w:val="lowerLetter"/>
      <w:lvlText w:val="(%2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2" w:tplc="EEFCFC18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4DE22457"/>
    <w:multiLevelType w:val="multilevel"/>
    <w:tmpl w:val="A8B6F97E"/>
    <w:lvl w:ilvl="0">
      <w:start w:val="20"/>
      <w:numFmt w:val="decimal"/>
      <w:lvlText w:val="%1"/>
      <w:lvlJc w:val="left"/>
      <w:pPr>
        <w:ind w:left="440" w:hanging="440"/>
      </w:pPr>
      <w:rPr>
        <w:rFonts w:hint="default"/>
        <w:u w:val="single"/>
      </w:rPr>
    </w:lvl>
    <w:lvl w:ilvl="1">
      <w:start w:val="3"/>
      <w:numFmt w:val="decimal"/>
      <w:lvlText w:val="%1-%2"/>
      <w:lvlJc w:val="left"/>
      <w:pPr>
        <w:ind w:left="440" w:hanging="4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3" w15:restartNumberingAfterBreak="0">
    <w:nsid w:val="568E4BDE"/>
    <w:multiLevelType w:val="multilevel"/>
    <w:tmpl w:val="974CDE36"/>
    <w:lvl w:ilvl="0">
      <w:start w:val="20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68F61EB"/>
    <w:multiLevelType w:val="hybridMultilevel"/>
    <w:tmpl w:val="9D403224"/>
    <w:lvl w:ilvl="0" w:tplc="9E165EAE">
      <w:start w:val="1"/>
      <w:numFmt w:val="lowerLetter"/>
      <w:lvlText w:val="(%1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8B84A36"/>
    <w:multiLevelType w:val="hybridMultilevel"/>
    <w:tmpl w:val="8098CEAA"/>
    <w:lvl w:ilvl="0" w:tplc="7032BEA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A3453A6"/>
    <w:multiLevelType w:val="hybridMultilevel"/>
    <w:tmpl w:val="C062E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3B4014"/>
    <w:multiLevelType w:val="multilevel"/>
    <w:tmpl w:val="D7A0BF56"/>
    <w:lvl w:ilvl="0">
      <w:start w:val="1"/>
      <w:numFmt w:val="decimal"/>
      <w:pStyle w:val="Level1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8" w15:restartNumberingAfterBreak="0">
    <w:nsid w:val="61071F2C"/>
    <w:multiLevelType w:val="hybridMultilevel"/>
    <w:tmpl w:val="4A16B842"/>
    <w:lvl w:ilvl="0" w:tplc="32AAF7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664E81"/>
    <w:multiLevelType w:val="hybridMultilevel"/>
    <w:tmpl w:val="E70C5924"/>
    <w:lvl w:ilvl="0" w:tplc="7A7C4A5A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66A35445"/>
    <w:multiLevelType w:val="multilevel"/>
    <w:tmpl w:val="4F34FA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DC1DAF"/>
    <w:multiLevelType w:val="multilevel"/>
    <w:tmpl w:val="F670BEB4"/>
    <w:lvl w:ilvl="0">
      <w:start w:val="20"/>
      <w:numFmt w:val="decimal"/>
      <w:lvlText w:val="%1"/>
      <w:lvlJc w:val="left"/>
      <w:pPr>
        <w:ind w:left="440" w:hanging="440"/>
      </w:pPr>
      <w:rPr>
        <w:rFonts w:hint="default"/>
        <w:u w:val="single"/>
      </w:rPr>
    </w:lvl>
    <w:lvl w:ilvl="1">
      <w:start w:val="3"/>
      <w:numFmt w:val="decimal"/>
      <w:lvlText w:val="%1-%2"/>
      <w:lvlJc w:val="left"/>
      <w:pPr>
        <w:ind w:left="440" w:hanging="440"/>
      </w:pPr>
      <w:rPr>
        <w:rFonts w:hint="default"/>
        <w:u w:val="singl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2" w15:restartNumberingAfterBreak="0">
    <w:nsid w:val="6B8633EF"/>
    <w:multiLevelType w:val="hybridMultilevel"/>
    <w:tmpl w:val="98266F90"/>
    <w:lvl w:ilvl="0" w:tplc="6F64B9A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C507AEE"/>
    <w:multiLevelType w:val="multilevel"/>
    <w:tmpl w:val="D7A0BF56"/>
    <w:lvl w:ilvl="0">
      <w:start w:val="1"/>
      <w:numFmt w:val="decimal"/>
      <w:lvlText w:val="1-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6DBE655B"/>
    <w:multiLevelType w:val="multilevel"/>
    <w:tmpl w:val="5C38243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74C611B0"/>
    <w:multiLevelType w:val="hybridMultilevel"/>
    <w:tmpl w:val="9E3E3258"/>
    <w:lvl w:ilvl="0" w:tplc="6F64B9A8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7CA021A">
      <w:start w:val="4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4FA6D03"/>
    <w:multiLevelType w:val="multilevel"/>
    <w:tmpl w:val="CDE68412"/>
    <w:lvl w:ilvl="0">
      <w:start w:val="2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A842FF"/>
    <w:multiLevelType w:val="multilevel"/>
    <w:tmpl w:val="DDC80160"/>
    <w:lvl w:ilvl="0">
      <w:start w:val="22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A363BC1"/>
    <w:multiLevelType w:val="hybridMultilevel"/>
    <w:tmpl w:val="55122B24"/>
    <w:lvl w:ilvl="0" w:tplc="6090CD26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235DB6"/>
    <w:multiLevelType w:val="multilevel"/>
    <w:tmpl w:val="95B6D1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0214447">
    <w:abstractNumId w:val="4"/>
  </w:num>
  <w:num w:numId="2" w16cid:durableId="1311868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28169">
    <w:abstractNumId w:val="18"/>
  </w:num>
  <w:num w:numId="4" w16cid:durableId="80420340">
    <w:abstractNumId w:val="27"/>
  </w:num>
  <w:num w:numId="5" w16cid:durableId="1151210000">
    <w:abstractNumId w:val="10"/>
  </w:num>
  <w:num w:numId="6" w16cid:durableId="508839123">
    <w:abstractNumId w:val="38"/>
  </w:num>
  <w:num w:numId="7" w16cid:durableId="620961900">
    <w:abstractNumId w:val="28"/>
  </w:num>
  <w:num w:numId="8" w16cid:durableId="277832694">
    <w:abstractNumId w:val="33"/>
  </w:num>
  <w:num w:numId="9" w16cid:durableId="247930261">
    <w:abstractNumId w:val="7"/>
  </w:num>
  <w:num w:numId="10" w16cid:durableId="442772828">
    <w:abstractNumId w:val="19"/>
  </w:num>
  <w:num w:numId="11" w16cid:durableId="1820923775">
    <w:abstractNumId w:val="36"/>
  </w:num>
  <w:num w:numId="12" w16cid:durableId="305093418">
    <w:abstractNumId w:val="3"/>
  </w:num>
  <w:num w:numId="13" w16cid:durableId="661353474">
    <w:abstractNumId w:val="13"/>
  </w:num>
  <w:num w:numId="14" w16cid:durableId="1244215361">
    <w:abstractNumId w:val="17"/>
  </w:num>
  <w:num w:numId="15" w16cid:durableId="1436973732">
    <w:abstractNumId w:val="16"/>
  </w:num>
  <w:num w:numId="16" w16cid:durableId="751659947">
    <w:abstractNumId w:val="11"/>
  </w:num>
  <w:num w:numId="17" w16cid:durableId="1189760015">
    <w:abstractNumId w:val="6"/>
  </w:num>
  <w:num w:numId="18" w16cid:durableId="444613954">
    <w:abstractNumId w:val="29"/>
  </w:num>
  <w:num w:numId="19" w16cid:durableId="930620528">
    <w:abstractNumId w:val="25"/>
  </w:num>
  <w:num w:numId="20" w16cid:durableId="355354641">
    <w:abstractNumId w:val="12"/>
  </w:num>
  <w:num w:numId="21" w16cid:durableId="2064526596">
    <w:abstractNumId w:val="21"/>
  </w:num>
  <w:num w:numId="22" w16cid:durableId="546069640">
    <w:abstractNumId w:val="20"/>
  </w:num>
  <w:num w:numId="23" w16cid:durableId="343826708">
    <w:abstractNumId w:val="37"/>
  </w:num>
  <w:num w:numId="24" w16cid:durableId="132453466">
    <w:abstractNumId w:val="2"/>
  </w:num>
  <w:num w:numId="25" w16cid:durableId="2070379146">
    <w:abstractNumId w:val="24"/>
  </w:num>
  <w:num w:numId="26" w16cid:durableId="1079787202">
    <w:abstractNumId w:val="1"/>
  </w:num>
  <w:num w:numId="27" w16cid:durableId="1271861513">
    <w:abstractNumId w:val="35"/>
  </w:num>
  <w:num w:numId="28" w16cid:durableId="694816804">
    <w:abstractNumId w:val="14"/>
  </w:num>
  <w:num w:numId="29" w16cid:durableId="1778523134">
    <w:abstractNumId w:val="32"/>
  </w:num>
  <w:num w:numId="30" w16cid:durableId="393627329">
    <w:abstractNumId w:val="9"/>
  </w:num>
  <w:num w:numId="31" w16cid:durableId="311448814">
    <w:abstractNumId w:val="26"/>
  </w:num>
  <w:num w:numId="32" w16cid:durableId="1977753903">
    <w:abstractNumId w:val="30"/>
  </w:num>
  <w:num w:numId="33" w16cid:durableId="1008214058">
    <w:abstractNumId w:val="15"/>
  </w:num>
  <w:num w:numId="34" w16cid:durableId="487670973">
    <w:abstractNumId w:val="0"/>
  </w:num>
  <w:num w:numId="35" w16cid:durableId="1074745601">
    <w:abstractNumId w:val="39"/>
  </w:num>
  <w:num w:numId="36" w16cid:durableId="232858192">
    <w:abstractNumId w:val="8"/>
  </w:num>
  <w:num w:numId="37" w16cid:durableId="178587282">
    <w:abstractNumId w:val="34"/>
  </w:num>
  <w:num w:numId="38" w16cid:durableId="298847114">
    <w:abstractNumId w:val="5"/>
  </w:num>
  <w:num w:numId="39" w16cid:durableId="2029142218">
    <w:abstractNumId w:val="22"/>
  </w:num>
  <w:num w:numId="40" w16cid:durableId="1104886933">
    <w:abstractNumId w:val="31"/>
  </w:num>
  <w:num w:numId="41" w16cid:durableId="9983106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9E"/>
    <w:rsid w:val="00000A5E"/>
    <w:rsid w:val="000040BF"/>
    <w:rsid w:val="00013543"/>
    <w:rsid w:val="000205D7"/>
    <w:rsid w:val="000318DD"/>
    <w:rsid w:val="000333ED"/>
    <w:rsid w:val="00045635"/>
    <w:rsid w:val="00045C3D"/>
    <w:rsid w:val="00052442"/>
    <w:rsid w:val="00052705"/>
    <w:rsid w:val="0005295F"/>
    <w:rsid w:val="000647D6"/>
    <w:rsid w:val="000773E3"/>
    <w:rsid w:val="000928B9"/>
    <w:rsid w:val="000948AC"/>
    <w:rsid w:val="000957BB"/>
    <w:rsid w:val="000A7F05"/>
    <w:rsid w:val="000B473B"/>
    <w:rsid w:val="000D007B"/>
    <w:rsid w:val="000D5C42"/>
    <w:rsid w:val="000E35ED"/>
    <w:rsid w:val="000E75A6"/>
    <w:rsid w:val="00105472"/>
    <w:rsid w:val="001074E4"/>
    <w:rsid w:val="00112830"/>
    <w:rsid w:val="00114577"/>
    <w:rsid w:val="00115FD4"/>
    <w:rsid w:val="001242B8"/>
    <w:rsid w:val="00152269"/>
    <w:rsid w:val="00155550"/>
    <w:rsid w:val="00160B65"/>
    <w:rsid w:val="00162B2C"/>
    <w:rsid w:val="0016337F"/>
    <w:rsid w:val="001718D6"/>
    <w:rsid w:val="0017725A"/>
    <w:rsid w:val="00177DE4"/>
    <w:rsid w:val="00180ACB"/>
    <w:rsid w:val="00192D9B"/>
    <w:rsid w:val="0019702D"/>
    <w:rsid w:val="001A243F"/>
    <w:rsid w:val="001B6A20"/>
    <w:rsid w:val="001C4083"/>
    <w:rsid w:val="001D2E9A"/>
    <w:rsid w:val="001E01EB"/>
    <w:rsid w:val="001E744C"/>
    <w:rsid w:val="002146D8"/>
    <w:rsid w:val="00217FDD"/>
    <w:rsid w:val="002305A5"/>
    <w:rsid w:val="0024075F"/>
    <w:rsid w:val="00242407"/>
    <w:rsid w:val="00247ACF"/>
    <w:rsid w:val="00261D66"/>
    <w:rsid w:val="00262423"/>
    <w:rsid w:val="002701C7"/>
    <w:rsid w:val="002705D6"/>
    <w:rsid w:val="002707A9"/>
    <w:rsid w:val="00277E3F"/>
    <w:rsid w:val="00282F67"/>
    <w:rsid w:val="00295140"/>
    <w:rsid w:val="002B47D5"/>
    <w:rsid w:val="002B6765"/>
    <w:rsid w:val="002C207D"/>
    <w:rsid w:val="002D54A0"/>
    <w:rsid w:val="002E4318"/>
    <w:rsid w:val="00306963"/>
    <w:rsid w:val="00306BA8"/>
    <w:rsid w:val="00315831"/>
    <w:rsid w:val="00322B74"/>
    <w:rsid w:val="00323E0D"/>
    <w:rsid w:val="00327FBA"/>
    <w:rsid w:val="00335D08"/>
    <w:rsid w:val="00344E65"/>
    <w:rsid w:val="00346A2E"/>
    <w:rsid w:val="00360F77"/>
    <w:rsid w:val="003638ED"/>
    <w:rsid w:val="00373E9B"/>
    <w:rsid w:val="00390BFC"/>
    <w:rsid w:val="003922E9"/>
    <w:rsid w:val="003B59DB"/>
    <w:rsid w:val="003B6DCE"/>
    <w:rsid w:val="003C2458"/>
    <w:rsid w:val="003D3EAF"/>
    <w:rsid w:val="003D4991"/>
    <w:rsid w:val="003E1C06"/>
    <w:rsid w:val="003F5E8C"/>
    <w:rsid w:val="00401277"/>
    <w:rsid w:val="004066D0"/>
    <w:rsid w:val="00406CC6"/>
    <w:rsid w:val="00407755"/>
    <w:rsid w:val="00407A13"/>
    <w:rsid w:val="0041386B"/>
    <w:rsid w:val="00432CBB"/>
    <w:rsid w:val="0044430F"/>
    <w:rsid w:val="00445088"/>
    <w:rsid w:val="004476FC"/>
    <w:rsid w:val="00452921"/>
    <w:rsid w:val="0046345A"/>
    <w:rsid w:val="004724BC"/>
    <w:rsid w:val="00474EF3"/>
    <w:rsid w:val="00475A1B"/>
    <w:rsid w:val="004763EE"/>
    <w:rsid w:val="00480C5A"/>
    <w:rsid w:val="00481D4C"/>
    <w:rsid w:val="00484DC7"/>
    <w:rsid w:val="00491781"/>
    <w:rsid w:val="00497171"/>
    <w:rsid w:val="004A274A"/>
    <w:rsid w:val="004A55E4"/>
    <w:rsid w:val="004B75D5"/>
    <w:rsid w:val="004C30A9"/>
    <w:rsid w:val="004C6A1C"/>
    <w:rsid w:val="004D519D"/>
    <w:rsid w:val="004F62B5"/>
    <w:rsid w:val="00503E28"/>
    <w:rsid w:val="0051098A"/>
    <w:rsid w:val="005136DA"/>
    <w:rsid w:val="00531FD6"/>
    <w:rsid w:val="00536FC9"/>
    <w:rsid w:val="00537376"/>
    <w:rsid w:val="0055149B"/>
    <w:rsid w:val="00551E3B"/>
    <w:rsid w:val="00556C69"/>
    <w:rsid w:val="005676DC"/>
    <w:rsid w:val="00576C7D"/>
    <w:rsid w:val="00582B7A"/>
    <w:rsid w:val="005A21DC"/>
    <w:rsid w:val="005A2431"/>
    <w:rsid w:val="005F75AC"/>
    <w:rsid w:val="006027A4"/>
    <w:rsid w:val="00605967"/>
    <w:rsid w:val="00607DC2"/>
    <w:rsid w:val="006128E0"/>
    <w:rsid w:val="006139CE"/>
    <w:rsid w:val="00614216"/>
    <w:rsid w:val="00624C80"/>
    <w:rsid w:val="00635FC3"/>
    <w:rsid w:val="0064389E"/>
    <w:rsid w:val="00651C54"/>
    <w:rsid w:val="0066310B"/>
    <w:rsid w:val="00663EAB"/>
    <w:rsid w:val="006700DB"/>
    <w:rsid w:val="0068229C"/>
    <w:rsid w:val="00683DEA"/>
    <w:rsid w:val="006A056B"/>
    <w:rsid w:val="006A22CF"/>
    <w:rsid w:val="006A3473"/>
    <w:rsid w:val="006A5107"/>
    <w:rsid w:val="006C0EDC"/>
    <w:rsid w:val="006C46C7"/>
    <w:rsid w:val="006D027C"/>
    <w:rsid w:val="006D3640"/>
    <w:rsid w:val="006D78A2"/>
    <w:rsid w:val="006E0616"/>
    <w:rsid w:val="006E466E"/>
    <w:rsid w:val="00704C23"/>
    <w:rsid w:val="00710B4E"/>
    <w:rsid w:val="007218D0"/>
    <w:rsid w:val="00725222"/>
    <w:rsid w:val="007266CC"/>
    <w:rsid w:val="00743808"/>
    <w:rsid w:val="00760B9C"/>
    <w:rsid w:val="00760DB2"/>
    <w:rsid w:val="00766DC8"/>
    <w:rsid w:val="00770096"/>
    <w:rsid w:val="00770462"/>
    <w:rsid w:val="00772072"/>
    <w:rsid w:val="007751EA"/>
    <w:rsid w:val="00790706"/>
    <w:rsid w:val="00793CB5"/>
    <w:rsid w:val="007A1A53"/>
    <w:rsid w:val="007B6F4A"/>
    <w:rsid w:val="007B7DE4"/>
    <w:rsid w:val="007C00FF"/>
    <w:rsid w:val="007C1A7F"/>
    <w:rsid w:val="007D01D6"/>
    <w:rsid w:val="007D7BC7"/>
    <w:rsid w:val="007E4CD3"/>
    <w:rsid w:val="007F7FC1"/>
    <w:rsid w:val="0083344B"/>
    <w:rsid w:val="0084046B"/>
    <w:rsid w:val="0084207B"/>
    <w:rsid w:val="00847C45"/>
    <w:rsid w:val="00851B52"/>
    <w:rsid w:val="00856111"/>
    <w:rsid w:val="008633BA"/>
    <w:rsid w:val="0087688D"/>
    <w:rsid w:val="00880665"/>
    <w:rsid w:val="00885B57"/>
    <w:rsid w:val="008913C3"/>
    <w:rsid w:val="00892251"/>
    <w:rsid w:val="008B4DDD"/>
    <w:rsid w:val="008B5372"/>
    <w:rsid w:val="008C2BC3"/>
    <w:rsid w:val="008C422E"/>
    <w:rsid w:val="008D5259"/>
    <w:rsid w:val="008E4C17"/>
    <w:rsid w:val="008E55EE"/>
    <w:rsid w:val="008F33BA"/>
    <w:rsid w:val="009035C8"/>
    <w:rsid w:val="009100D9"/>
    <w:rsid w:val="0091618C"/>
    <w:rsid w:val="0091622B"/>
    <w:rsid w:val="0092323D"/>
    <w:rsid w:val="00927C56"/>
    <w:rsid w:val="009431A9"/>
    <w:rsid w:val="009579D5"/>
    <w:rsid w:val="009639FA"/>
    <w:rsid w:val="00984355"/>
    <w:rsid w:val="00986EAB"/>
    <w:rsid w:val="009963FE"/>
    <w:rsid w:val="009A16F2"/>
    <w:rsid w:val="009A6570"/>
    <w:rsid w:val="009A74CB"/>
    <w:rsid w:val="009B3221"/>
    <w:rsid w:val="009B5939"/>
    <w:rsid w:val="009B7631"/>
    <w:rsid w:val="009C033B"/>
    <w:rsid w:val="009D6DED"/>
    <w:rsid w:val="009E60C9"/>
    <w:rsid w:val="009F5D9C"/>
    <w:rsid w:val="00A029CA"/>
    <w:rsid w:val="00A05EB1"/>
    <w:rsid w:val="00A11160"/>
    <w:rsid w:val="00A1446F"/>
    <w:rsid w:val="00A14CDA"/>
    <w:rsid w:val="00A23211"/>
    <w:rsid w:val="00A2657D"/>
    <w:rsid w:val="00A3135B"/>
    <w:rsid w:val="00A35FEF"/>
    <w:rsid w:val="00A37379"/>
    <w:rsid w:val="00A401B0"/>
    <w:rsid w:val="00A50442"/>
    <w:rsid w:val="00A710E0"/>
    <w:rsid w:val="00A8093E"/>
    <w:rsid w:val="00AA03C8"/>
    <w:rsid w:val="00AA19FE"/>
    <w:rsid w:val="00AB39B5"/>
    <w:rsid w:val="00AB521E"/>
    <w:rsid w:val="00AB54A4"/>
    <w:rsid w:val="00AC23EE"/>
    <w:rsid w:val="00AC7F30"/>
    <w:rsid w:val="00AD567D"/>
    <w:rsid w:val="00AD5E3F"/>
    <w:rsid w:val="00AD68E3"/>
    <w:rsid w:val="00AE3E84"/>
    <w:rsid w:val="00AE4077"/>
    <w:rsid w:val="00AE7FA4"/>
    <w:rsid w:val="00AF6B70"/>
    <w:rsid w:val="00B03245"/>
    <w:rsid w:val="00B06E87"/>
    <w:rsid w:val="00B06FEE"/>
    <w:rsid w:val="00B11883"/>
    <w:rsid w:val="00B313C3"/>
    <w:rsid w:val="00B34A74"/>
    <w:rsid w:val="00B4464B"/>
    <w:rsid w:val="00B605DE"/>
    <w:rsid w:val="00B64C7D"/>
    <w:rsid w:val="00B679AD"/>
    <w:rsid w:val="00B778F3"/>
    <w:rsid w:val="00B8277A"/>
    <w:rsid w:val="00BA3886"/>
    <w:rsid w:val="00BB0F1D"/>
    <w:rsid w:val="00BD068C"/>
    <w:rsid w:val="00C20E32"/>
    <w:rsid w:val="00C36559"/>
    <w:rsid w:val="00C41A60"/>
    <w:rsid w:val="00C556F7"/>
    <w:rsid w:val="00C65D19"/>
    <w:rsid w:val="00C66C71"/>
    <w:rsid w:val="00C71CE6"/>
    <w:rsid w:val="00C72451"/>
    <w:rsid w:val="00C72C2B"/>
    <w:rsid w:val="00C80824"/>
    <w:rsid w:val="00C80921"/>
    <w:rsid w:val="00C95314"/>
    <w:rsid w:val="00CA43EE"/>
    <w:rsid w:val="00CA462C"/>
    <w:rsid w:val="00CB6A3A"/>
    <w:rsid w:val="00CC15E0"/>
    <w:rsid w:val="00CC1B21"/>
    <w:rsid w:val="00CC3BE7"/>
    <w:rsid w:val="00CC4D47"/>
    <w:rsid w:val="00CE4B31"/>
    <w:rsid w:val="00CE5497"/>
    <w:rsid w:val="00CF09C7"/>
    <w:rsid w:val="00D02674"/>
    <w:rsid w:val="00D04D08"/>
    <w:rsid w:val="00D061E0"/>
    <w:rsid w:val="00D1487B"/>
    <w:rsid w:val="00D158E0"/>
    <w:rsid w:val="00D2147F"/>
    <w:rsid w:val="00D22185"/>
    <w:rsid w:val="00D33E8C"/>
    <w:rsid w:val="00D434E0"/>
    <w:rsid w:val="00D46E3B"/>
    <w:rsid w:val="00D54C57"/>
    <w:rsid w:val="00D731ED"/>
    <w:rsid w:val="00D809FD"/>
    <w:rsid w:val="00D93E3B"/>
    <w:rsid w:val="00D97F52"/>
    <w:rsid w:val="00DB56BF"/>
    <w:rsid w:val="00DB6F93"/>
    <w:rsid w:val="00DD4B07"/>
    <w:rsid w:val="00DE07A6"/>
    <w:rsid w:val="00DE2EF2"/>
    <w:rsid w:val="00DF2C53"/>
    <w:rsid w:val="00DF3509"/>
    <w:rsid w:val="00DF75C3"/>
    <w:rsid w:val="00E006A6"/>
    <w:rsid w:val="00E02C8B"/>
    <w:rsid w:val="00E12947"/>
    <w:rsid w:val="00E17798"/>
    <w:rsid w:val="00E22C82"/>
    <w:rsid w:val="00E33EDF"/>
    <w:rsid w:val="00E3545D"/>
    <w:rsid w:val="00E62339"/>
    <w:rsid w:val="00E72EBB"/>
    <w:rsid w:val="00E93066"/>
    <w:rsid w:val="00EC10E7"/>
    <w:rsid w:val="00EC5EF1"/>
    <w:rsid w:val="00EC7960"/>
    <w:rsid w:val="00EF608F"/>
    <w:rsid w:val="00F0792A"/>
    <w:rsid w:val="00F235FB"/>
    <w:rsid w:val="00F23FD7"/>
    <w:rsid w:val="00F349B8"/>
    <w:rsid w:val="00F35F8E"/>
    <w:rsid w:val="00F435B8"/>
    <w:rsid w:val="00F47EBD"/>
    <w:rsid w:val="00F514F7"/>
    <w:rsid w:val="00F81701"/>
    <w:rsid w:val="00F82451"/>
    <w:rsid w:val="00F96420"/>
    <w:rsid w:val="00FA6F05"/>
    <w:rsid w:val="00FB3817"/>
    <w:rsid w:val="00FC7107"/>
    <w:rsid w:val="00FD300A"/>
    <w:rsid w:val="00FD7387"/>
    <w:rsid w:val="00FD7803"/>
    <w:rsid w:val="00FE5512"/>
    <w:rsid w:val="00FF023F"/>
    <w:rsid w:val="00FF4711"/>
    <w:rsid w:val="104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E0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sz w:val="20"/>
    </w:rPr>
  </w:style>
  <w:style w:type="paragraph" w:customStyle="1" w:styleId="Level1">
    <w:name w:val="Level 1"/>
    <w:basedOn w:val="Header"/>
    <w:pPr>
      <w:numPr>
        <w:numId w:val="4"/>
      </w:numPr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auto"/>
      <w:u w:val="single"/>
    </w:r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HTMLPreformatted">
    <w:name w:val="HTML Preformatted"/>
    <w:basedOn w:val="Normal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styleId="FollowedHyperlink">
    <w:name w:val="FollowedHyperlink"/>
    <w:semiHidden/>
    <w:rPr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5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05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451"/>
    <w:pPr>
      <w:ind w:left="720"/>
    </w:pPr>
  </w:style>
  <w:style w:type="paragraph" w:styleId="Revision">
    <w:name w:val="Revision"/>
    <w:hidden/>
    <w:uiPriority w:val="99"/>
    <w:semiHidden/>
    <w:rsid w:val="000957BB"/>
    <w:rPr>
      <w:sz w:val="24"/>
      <w:szCs w:val="24"/>
    </w:rPr>
  </w:style>
  <w:style w:type="paragraph" w:customStyle="1" w:styleId="Default">
    <w:name w:val="Default"/>
    <w:rsid w:val="0084207B"/>
    <w:pPr>
      <w:autoSpaceDE w:val="0"/>
      <w:autoSpaceDN w:val="0"/>
      <w:adjustRightInd w:val="0"/>
    </w:pPr>
    <w:rPr>
      <w:rFonts w:ascii="Avenir Next" w:hAnsi="Avenir Next" w:cs="Avenir Nex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4207B"/>
    <w:pPr>
      <w:spacing w:line="201" w:lineRule="atLeast"/>
    </w:pPr>
    <w:rPr>
      <w:rFonts w:cs="Times New Roman"/>
      <w:color w:val="auto"/>
    </w:rPr>
  </w:style>
  <w:style w:type="character" w:customStyle="1" w:styleId="A14">
    <w:name w:val="A14"/>
    <w:uiPriority w:val="99"/>
    <w:rsid w:val="0084207B"/>
    <w:rPr>
      <w:rFonts w:cs="Avenir Next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2C8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2C82"/>
  </w:style>
  <w:style w:type="character" w:styleId="EndnoteReference">
    <w:name w:val="endnote reference"/>
    <w:uiPriority w:val="99"/>
    <w:semiHidden/>
    <w:unhideWhenUsed/>
    <w:rsid w:val="00E22C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4C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4C17"/>
  </w:style>
  <w:style w:type="character" w:styleId="FootnoteReference">
    <w:name w:val="footnote reference"/>
    <w:uiPriority w:val="99"/>
    <w:semiHidden/>
    <w:unhideWhenUsed/>
    <w:rsid w:val="008E4C17"/>
    <w:rPr>
      <w:vertAlign w:val="superscript"/>
    </w:rPr>
  </w:style>
  <w:style w:type="paragraph" w:customStyle="1" w:styleId="paragraph">
    <w:name w:val="paragraph"/>
    <w:basedOn w:val="Normal"/>
    <w:rsid w:val="0066310B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6310B"/>
  </w:style>
  <w:style w:type="character" w:customStyle="1" w:styleId="eop">
    <w:name w:val="eop"/>
    <w:basedOn w:val="DefaultParagraphFont"/>
    <w:rsid w:val="0066310B"/>
  </w:style>
  <w:style w:type="character" w:customStyle="1" w:styleId="contextualspellingandgrammarerror">
    <w:name w:val="contextualspellingandgrammarerror"/>
    <w:basedOn w:val="DefaultParagraphFont"/>
    <w:rsid w:val="0066310B"/>
  </w:style>
  <w:style w:type="character" w:styleId="CommentReference">
    <w:name w:val="annotation reference"/>
    <w:uiPriority w:val="99"/>
    <w:semiHidden/>
    <w:unhideWhenUsed/>
    <w:rsid w:val="00480C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0C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0C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C5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C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2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9979162-b859-4b73-a23b-882159dd20d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8234782FFCA42875AF975AD80665F" ma:contentTypeVersion="5" ma:contentTypeDescription="Create a new document." ma:contentTypeScope="" ma:versionID="bd73b8f1d2f831bca1ee5822debe6ddd">
  <xsd:schema xmlns:xsd="http://www.w3.org/2001/XMLSchema" xmlns:xs="http://www.w3.org/2001/XMLSchema" xmlns:p="http://schemas.microsoft.com/office/2006/metadata/properties" xmlns:ns2="533b647e-c6ce-41dd-9975-d3bf13680656" xmlns:ns3="a9979162-b859-4b73-a23b-882159dd20dd" targetNamespace="http://schemas.microsoft.com/office/2006/metadata/properties" ma:root="true" ma:fieldsID="46dda5929fecf5159c9262dcb01dc573" ns2:_="" ns3:_="">
    <xsd:import namespace="533b647e-c6ce-41dd-9975-d3bf13680656"/>
    <xsd:import namespace="a9979162-b859-4b73-a23b-882159dd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647e-c6ce-41dd-9975-d3bf13680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79162-b859-4b73-a23b-882159dd2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0F542-63F1-42BB-9B27-4F47409AE1E1}">
  <ds:schemaRefs>
    <ds:schemaRef ds:uri="http://schemas.microsoft.com/office/2006/metadata/properties"/>
    <ds:schemaRef ds:uri="http://schemas.microsoft.com/office/infopath/2007/PartnerControls"/>
    <ds:schemaRef ds:uri="a9979162-b859-4b73-a23b-882159dd20dd"/>
  </ds:schemaRefs>
</ds:datastoreItem>
</file>

<file path=customXml/itemProps2.xml><?xml version="1.0" encoding="utf-8"?>
<ds:datastoreItem xmlns:ds="http://schemas.openxmlformats.org/officeDocument/2006/customXml" ds:itemID="{74978400-C508-4F5E-848B-A8E3E74EF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b647e-c6ce-41dd-9975-d3bf13680656"/>
    <ds:schemaRef ds:uri="a9979162-b859-4b73-a23b-882159dd2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9CE034-EB12-481A-94C7-06A9ADD4F4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B0B0C-4405-44EB-9C3E-A1623B086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2023-06-26T10:25:00Z</dcterms:created>
  <dcterms:modified xsi:type="dcterms:W3CDTF">2024-01-11T23:33:00Z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0x010100E248234782FFCA42875AF975AD80665F</vt:lpwstr>
  </property>
  <property fmtid="{D5CDD505-2E9C-101B-9397-08002B2CF9AE}" pid="3" name="Order">
    <vt:r8>92000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