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256C" w14:textId="40D97913"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2246EBE9"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28BFCBC3"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402444D6" w14:textId="567122C8"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05CFD41D"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2292E1F4"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45EDEEFA"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16D31312" w14:textId="5BEBAAA2"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267924E7" w14:textId="658DCDC7" w:rsidR="00E86F9B" w:rsidRDefault="00B62F0A" w:rsidP="003D6C5A">
      <w:pPr>
        <w:autoSpaceDE w:val="0"/>
        <w:autoSpaceDN w:val="0"/>
        <w:adjustRightInd w:val="0"/>
        <w:spacing w:after="0" w:line="240" w:lineRule="auto"/>
        <w:ind w:left="2160" w:firstLine="720"/>
        <w:rPr>
          <w:rFonts w:ascii="Times New Roman" w:hAnsi="Times New Roman" w:cs="Times New Roman"/>
          <w:color w:val="000000"/>
          <w:szCs w:val="24"/>
        </w:rPr>
      </w:pPr>
      <w:r>
        <w:rPr>
          <w:noProof/>
        </w:rPr>
        <mc:AlternateContent>
          <mc:Choice Requires="wps">
            <w:drawing>
              <wp:anchor distT="0" distB="0" distL="114300" distR="114300" simplePos="0" relativeHeight="251661824" behindDoc="0" locked="0" layoutInCell="1" allowOverlap="1" wp14:anchorId="0CFB1EF4" wp14:editId="0C1C29C8">
                <wp:simplePos x="0" y="0"/>
                <wp:positionH relativeFrom="margin">
                  <wp:align>center</wp:align>
                </wp:positionH>
                <wp:positionV relativeFrom="page">
                  <wp:posOffset>2491312</wp:posOffset>
                </wp:positionV>
                <wp:extent cx="7315200" cy="228600"/>
                <wp:effectExtent l="0" t="0" r="0" b="0"/>
                <wp:wrapNone/>
                <wp:docPr id="2" name="Rectangle 2"/>
                <wp:cNvGraphicFramePr/>
                <a:graphic xmlns:a="http://schemas.openxmlformats.org/drawingml/2006/main">
                  <a:graphicData uri="http://schemas.microsoft.com/office/word/2010/wordprocessingShape">
                    <wps:wsp>
                      <wps:cNvSpPr/>
                      <wps:spPr>
                        <a:xfrm>
                          <a:off x="0" y="0"/>
                          <a:ext cx="7315200" cy="228600"/>
                        </a:xfrm>
                        <a:prstGeom prst="rect">
                          <a:avLst/>
                        </a:prstGeom>
                        <a:solidFill>
                          <a:srgbClr val="3D7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E9587" id="Rectangle 2" o:spid="_x0000_s1026" style="position:absolute;margin-left:0;margin-top:196.15pt;width:8in;height:18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HtKfwIAAF8FAAAOAAAAZHJzL2Uyb0RvYy54bWysVEtv2zAMvg/YfxB0X52kj3RBnSJr0GFA&#10;0QZth54VWYoNyKJGKXGyXz9KfqTrih2G+SBT4sePD5G6ut7Xhu0U+gpszscnI86UlVBUdpPz78+3&#10;ny4580HYQhiwKucH5fn1/OOHq8bN1ARKMIVCRiTWzxqX8zIEN8syL0tVC38CTllSasBaBNriJitQ&#10;NMRem2wyGl1kDWDhEKTynk6XrZLPE7/WSoYHrb0KzOScYgtpxbSu45rNr8Rsg8KVlezCEP8QRS0q&#10;S04HqqUIgm2x+oOqriSCBx1OJNQZaF1JlXKgbMajN9k8lcKplAsVx7uhTP7/0cr73ZNbIZWhcX7m&#10;SYxZ7DXW8U/xsX0q1mEoltoHJulwejo+pxvgTJJuMrm8IJlosqO1Qx++KqhZFHKOdBmpRmJ350ML&#10;7SHRmQdTFbeVMWmDm/WNQbYTdHGny+nyy7Rj/w1mbARbiGYtYzzJjrkkKRyMijhjH5VmVUHRT1Ik&#10;qc3U4EdIqWwYt6pSFKp1fz6ir/ceGzNapEwTYWTW5H/g7gh6ZEvSc7dRdvhoqlKXDsajvwXWGg8W&#10;yTPYMBjXlQV8j8BQVp3nFt8XqS1NrNIaisMKGUI7I97J24ru7U74sBJIQ0FXTYMeHmjRBpqcQydx&#10;VgL+fO884qlXSctZQ0OWc/9jK1BxZr5Z6uLP47OzOJVpc3Y+ndAGX2vWrzV2W98AtcOYnhQnkxjx&#10;wfSiRqhf6D1YRK+kElaS75zLgP3mJrTDTy+KVItFgtEkOhHu7JOTkTxWNfbl8/5FoOuaN1Db30M/&#10;kGL2podbbLS0sNgG0FVq8GNdu3rTFKfG6V6c+Ey83ifU8V2c/wIAAP//AwBQSwMEFAAGAAgAAAAh&#10;AKr60ufgAAAACQEAAA8AAABkcnMvZG93bnJldi54bWxMj8FOwzAQRO9I/IO1SNyo0wRQGrKpENAD&#10;iErQcuHmJNs4NF5Hsdsmf497guPsrGbe5MvRdOJIg2stI8xnEQjiytYtNwhf29VNCsJ5xbXqLBPC&#10;RA6WxeVFrrLanviTjhvfiBDCLlMI2vs+k9JVmoxyM9sTB29nB6N8kEMj60GdQrjpZBxF99KolkOD&#10;Vj09aar2m4NBWE0fL886ndY23U2vP/uyf3tffyNeX42PDyA8jf7vGc74AR2KwFTaA9dOdAhhiEdI&#10;FnEC4mzP7+JwKhFu4zQBWeTy/4LiFwAA//8DAFBLAQItABQABgAIAAAAIQC2gziS/gAAAOEBAAAT&#10;AAAAAAAAAAAAAAAAAAAAAABbQ29udGVudF9UeXBlc10ueG1sUEsBAi0AFAAGAAgAAAAhADj9If/W&#10;AAAAlAEAAAsAAAAAAAAAAAAAAAAALwEAAF9yZWxzLy5yZWxzUEsBAi0AFAAGAAgAAAAhADToe0p/&#10;AgAAXwUAAA4AAAAAAAAAAAAAAAAALgIAAGRycy9lMm9Eb2MueG1sUEsBAi0AFAAGAAgAAAAhAKr6&#10;0ufgAAAACQEAAA8AAAAAAAAAAAAAAAAA2QQAAGRycy9kb3ducmV2LnhtbFBLBQYAAAAABAAEAPMA&#10;AADmBQAAAAA=&#10;" fillcolor="#3d7db7" stroked="f" strokeweight="2pt">
                <w10:wrap anchorx="margin" anchory="page"/>
              </v:rect>
            </w:pict>
          </mc:Fallback>
        </mc:AlternateContent>
      </w:r>
    </w:p>
    <w:p w14:paraId="05A6FB77" w14:textId="069B2B0A"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7AE7A044" w14:textId="769FB266" w:rsidR="00E86F9B" w:rsidRDefault="00B62F0A" w:rsidP="003D6C5A">
      <w:pPr>
        <w:autoSpaceDE w:val="0"/>
        <w:autoSpaceDN w:val="0"/>
        <w:adjustRightInd w:val="0"/>
        <w:spacing w:after="0" w:line="240" w:lineRule="auto"/>
        <w:ind w:left="2160" w:firstLine="720"/>
        <w:rPr>
          <w:rFonts w:ascii="Times New Roman" w:hAnsi="Times New Roman" w:cs="Times New Roman"/>
          <w:color w:val="000000"/>
          <w:szCs w:val="24"/>
        </w:rPr>
      </w:pPr>
      <w:r>
        <w:rPr>
          <w:noProof/>
        </w:rPr>
        <w:drawing>
          <wp:anchor distT="0" distB="0" distL="114300" distR="114300" simplePos="0" relativeHeight="251659776" behindDoc="1" locked="0" layoutInCell="1" allowOverlap="1" wp14:anchorId="40A1B6FD" wp14:editId="0C483D36">
            <wp:simplePos x="0" y="0"/>
            <wp:positionH relativeFrom="margin">
              <wp:align>center</wp:align>
            </wp:positionH>
            <wp:positionV relativeFrom="paragraph">
              <wp:posOffset>182230</wp:posOffset>
            </wp:positionV>
            <wp:extent cx="7315200" cy="2438400"/>
            <wp:effectExtent l="0" t="0" r="0" b="0"/>
            <wp:wrapNone/>
            <wp:docPr id="1" name="Picture 1" descr="Disaster Recovery | Natural Resources Conserv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ster Recovery | Natural Resources Conservation Serv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7AD45" w14:textId="160830EC"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691CEEAA" w14:textId="160E9200"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224F7065"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414154E6"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239BC122" w14:textId="44152EFD"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0AF0E321" w14:textId="02678F26"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594EE374"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2FB5A7F9"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15EC3F27"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5322C602"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12B7A5EF" w14:textId="77777777"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0FED6CAF" w14:textId="1A81BC8B"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1F4CD4F7" w14:textId="52F39451"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r>
        <w:rPr>
          <w:noProof/>
        </w:rPr>
        <mc:AlternateContent>
          <mc:Choice Requires="wps">
            <w:drawing>
              <wp:anchor distT="0" distB="0" distL="114300" distR="114300" simplePos="0" relativeHeight="251658271" behindDoc="0" locked="0" layoutInCell="1" allowOverlap="1" wp14:anchorId="1F971720" wp14:editId="6CAA77DC">
                <wp:simplePos x="0" y="0"/>
                <wp:positionH relativeFrom="margin">
                  <wp:align>center</wp:align>
                </wp:positionH>
                <wp:positionV relativeFrom="page">
                  <wp:posOffset>5220970</wp:posOffset>
                </wp:positionV>
                <wp:extent cx="7315200" cy="228600"/>
                <wp:effectExtent l="0" t="0" r="0" b="0"/>
                <wp:wrapNone/>
                <wp:docPr id="32" name="Rectangle 32"/>
                <wp:cNvGraphicFramePr/>
                <a:graphic xmlns:a="http://schemas.openxmlformats.org/drawingml/2006/main">
                  <a:graphicData uri="http://schemas.microsoft.com/office/word/2010/wordprocessingShape">
                    <wps:wsp>
                      <wps:cNvSpPr/>
                      <wps:spPr>
                        <a:xfrm>
                          <a:off x="0" y="0"/>
                          <a:ext cx="7315200" cy="228600"/>
                        </a:xfrm>
                        <a:prstGeom prst="rect">
                          <a:avLst/>
                        </a:prstGeom>
                        <a:solidFill>
                          <a:srgbClr val="3D7D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24323" id="Rectangle 32" o:spid="_x0000_s1026" style="position:absolute;margin-left:0;margin-top:411.1pt;width:8in;height:18pt;z-index:25165827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HtKfwIAAF8FAAAOAAAAZHJzL2Uyb0RvYy54bWysVEtv2zAMvg/YfxB0X52kj3RBnSJr0GFA&#10;0QZth54VWYoNyKJGKXGyXz9KfqTrih2G+SBT4sePD5G6ut7Xhu0U+gpszscnI86UlVBUdpPz78+3&#10;ny4580HYQhiwKucH5fn1/OOHq8bN1ARKMIVCRiTWzxqX8zIEN8syL0tVC38CTllSasBaBNriJitQ&#10;NMRem2wyGl1kDWDhEKTynk6XrZLPE7/WSoYHrb0KzOScYgtpxbSu45rNr8Rsg8KVlezCEP8QRS0q&#10;S04HqqUIgm2x+oOqriSCBx1OJNQZaF1JlXKgbMajN9k8lcKplAsVx7uhTP7/0cr73ZNbIZWhcX7m&#10;SYxZ7DXW8U/xsX0q1mEoltoHJulwejo+pxvgTJJuMrm8IJlosqO1Qx++KqhZFHKOdBmpRmJ350ML&#10;7SHRmQdTFbeVMWmDm/WNQbYTdHGny+nyy7Rj/w1mbARbiGYtYzzJjrkkKRyMijhjH5VmVUHRT1Ik&#10;qc3U4EdIqWwYt6pSFKp1fz6ir/ceGzNapEwTYWTW5H/g7gh6ZEvSc7dRdvhoqlKXDsajvwXWGg8W&#10;yTPYMBjXlQV8j8BQVp3nFt8XqS1NrNIaisMKGUI7I97J24ru7U74sBJIQ0FXTYMeHmjRBpqcQydx&#10;VgL+fO884qlXSctZQ0OWc/9jK1BxZr5Z6uLP47OzOJVpc3Y+ndAGX2vWrzV2W98AtcOYnhQnkxjx&#10;wfSiRqhf6D1YRK+kElaS75zLgP3mJrTDTy+KVItFgtEkOhHu7JOTkTxWNfbl8/5FoOuaN1Db30M/&#10;kGL2podbbLS0sNgG0FVq8GNdu3rTFKfG6V6c+Ey83ifU8V2c/wIAAP//AwBQSwMEFAAGAAgAAAAh&#10;AJGuQ6/fAAAACQEAAA8AAABkcnMvZG93bnJldi54bWxMj8FOwzAQRO9I/IO1SNyoU0tFVohTVUAP&#10;ICpB4dKbE7txaLyOYrdN/p7tiR53ZjT7pliOvmMnO8Q2oIL5LANmsQ6mxUbBz/f6QQKLSaPRXUCr&#10;YLIRluXtTaFzE874ZU/b1DAqwZhrBS6lPuc81s56HWeht0jePgxeJzqHhptBn6ncd1xk2SP3ukX6&#10;4HRvn52tD9ujV7CePl9fnJw2Qe6nt99D1b9/bHZK3d+NqydgyY7pPwwXfEKHkpiqcEQTWaeAhiQF&#10;UggB7GLPF4KkiqSFFMDLgl8vKP8AAAD//wMAUEsBAi0AFAAGAAgAAAAhALaDOJL+AAAA4QEAABMA&#10;AAAAAAAAAAAAAAAAAAAAAFtDb250ZW50X1R5cGVzXS54bWxQSwECLQAUAAYACAAAACEAOP0h/9YA&#10;AACUAQAACwAAAAAAAAAAAAAAAAAvAQAAX3JlbHMvLnJlbHNQSwECLQAUAAYACAAAACEANOh7Sn8C&#10;AABfBQAADgAAAAAAAAAAAAAAAAAuAgAAZHJzL2Uyb0RvYy54bWxQSwECLQAUAAYACAAAACEAka5D&#10;r98AAAAJAQAADwAAAAAAAAAAAAAAAADZBAAAZHJzL2Rvd25yZXYueG1sUEsFBgAAAAAEAAQA8wAA&#10;AOUFAAAAAA==&#10;" fillcolor="#3d7db7" stroked="f" strokeweight="2pt">
                <w10:wrap anchorx="margin" anchory="page"/>
              </v:rect>
            </w:pict>
          </mc:Fallback>
        </mc:AlternateContent>
      </w:r>
    </w:p>
    <w:p w14:paraId="553BB0E4" w14:textId="28606914"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435DCD42" w14:textId="6068F252"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69E64852" w14:textId="0B9FA9AF"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12BC569B" w14:textId="39359C3E" w:rsidR="00E86F9B" w:rsidRDefault="00E86F9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58B7C08D" w14:textId="7EC952C3" w:rsidR="00447C0B" w:rsidRDefault="00447C0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0C7901D9" w14:textId="194890D1" w:rsidR="00447C0B" w:rsidRDefault="00447C0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0FE85122" w14:textId="5E7D4976" w:rsidR="00447C0B" w:rsidRDefault="00447C0B"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2C3DB172" w14:textId="3FA79A79" w:rsidR="00402881" w:rsidRPr="00E75E72" w:rsidRDefault="005237F4" w:rsidP="00E86F9B">
      <w:pPr>
        <w:autoSpaceDE w:val="0"/>
        <w:autoSpaceDN w:val="0"/>
        <w:adjustRightInd w:val="0"/>
        <w:spacing w:after="0" w:line="240" w:lineRule="auto"/>
        <w:jc w:val="center"/>
        <w:rPr>
          <w:rFonts w:ascii="Arial" w:eastAsiaTheme="minorHAnsi" w:hAnsi="Arial" w:cs="Arial"/>
          <w:b/>
          <w:bCs/>
          <w:color w:val="3C5A88"/>
          <w:sz w:val="44"/>
          <w:szCs w:val="44"/>
        </w:rPr>
      </w:pPr>
      <w:r w:rsidRPr="00E75E72">
        <w:rPr>
          <w:rFonts w:ascii="Arial" w:eastAsiaTheme="minorHAnsi" w:hAnsi="Arial" w:cs="Arial"/>
          <w:b/>
          <w:bCs/>
          <w:color w:val="3C5A88"/>
          <w:sz w:val="44"/>
          <w:szCs w:val="44"/>
        </w:rPr>
        <w:t>Disaster Operations</w:t>
      </w:r>
    </w:p>
    <w:p w14:paraId="73F7E4FF" w14:textId="0586F729" w:rsidR="00E86F9B" w:rsidRPr="00E75E72" w:rsidRDefault="00E75E72" w:rsidP="00E86F9B">
      <w:pPr>
        <w:autoSpaceDE w:val="0"/>
        <w:autoSpaceDN w:val="0"/>
        <w:adjustRightInd w:val="0"/>
        <w:spacing w:after="0" w:line="240" w:lineRule="auto"/>
        <w:jc w:val="center"/>
        <w:rPr>
          <w:rFonts w:ascii="Arial" w:eastAsiaTheme="minorHAnsi" w:hAnsi="Arial" w:cs="Arial"/>
          <w:b/>
          <w:bCs/>
          <w:color w:val="3C5A88"/>
          <w:sz w:val="44"/>
          <w:szCs w:val="44"/>
        </w:rPr>
      </w:pPr>
      <w:r>
        <w:rPr>
          <w:rFonts w:ascii="Arial" w:eastAsiaTheme="minorHAnsi" w:hAnsi="Arial" w:cs="Arial"/>
          <w:b/>
          <w:bCs/>
          <w:color w:val="3C5A88"/>
          <w:sz w:val="44"/>
          <w:szCs w:val="44"/>
        </w:rPr>
        <w:t>S</w:t>
      </w:r>
      <w:r w:rsidR="00E86F9B" w:rsidRPr="00E75E72">
        <w:rPr>
          <w:rFonts w:ascii="Arial" w:eastAsiaTheme="minorHAnsi" w:hAnsi="Arial" w:cs="Arial"/>
          <w:b/>
          <w:bCs/>
          <w:color w:val="3C5A88"/>
          <w:sz w:val="44"/>
          <w:szCs w:val="44"/>
        </w:rPr>
        <w:t>tandard Operating Procedure</w:t>
      </w:r>
    </w:p>
    <w:p w14:paraId="29FC5724" w14:textId="77777777" w:rsidR="00E75E72" w:rsidRDefault="00E75E72" w:rsidP="00E86F9B">
      <w:pPr>
        <w:autoSpaceDE w:val="0"/>
        <w:autoSpaceDN w:val="0"/>
        <w:adjustRightInd w:val="0"/>
        <w:spacing w:after="0" w:line="240" w:lineRule="auto"/>
        <w:jc w:val="center"/>
        <w:rPr>
          <w:rFonts w:ascii="Arial" w:eastAsiaTheme="minorHAnsi" w:hAnsi="Arial" w:cs="Arial"/>
          <w:b/>
          <w:bCs/>
          <w:color w:val="3C5A88"/>
          <w:sz w:val="36"/>
          <w:szCs w:val="36"/>
        </w:rPr>
      </w:pPr>
    </w:p>
    <w:p w14:paraId="21F47DF0" w14:textId="078F92B8" w:rsidR="00E75E72" w:rsidRPr="00E75E72" w:rsidRDefault="00E75E72" w:rsidP="00E86F9B">
      <w:pPr>
        <w:autoSpaceDE w:val="0"/>
        <w:autoSpaceDN w:val="0"/>
        <w:adjustRightInd w:val="0"/>
        <w:spacing w:after="0" w:line="240" w:lineRule="auto"/>
        <w:jc w:val="center"/>
        <w:rPr>
          <w:rFonts w:ascii="Arial" w:eastAsiaTheme="minorHAnsi" w:hAnsi="Arial" w:cs="Arial"/>
          <w:b/>
          <w:bCs/>
          <w:color w:val="3C5A88"/>
          <w:sz w:val="32"/>
          <w:szCs w:val="32"/>
        </w:rPr>
      </w:pPr>
      <w:r w:rsidRPr="00E75E72">
        <w:rPr>
          <w:rFonts w:ascii="Arial" w:eastAsiaTheme="minorHAnsi" w:hAnsi="Arial" w:cs="Arial"/>
          <w:b/>
          <w:bCs/>
          <w:color w:val="3C5A88"/>
          <w:sz w:val="32"/>
          <w:szCs w:val="32"/>
        </w:rPr>
        <w:t>February 2023</w:t>
      </w:r>
    </w:p>
    <w:p w14:paraId="06010504" w14:textId="0BD0BB61" w:rsidR="00E75E72" w:rsidRPr="00DF6D9C" w:rsidRDefault="00E75E72" w:rsidP="00E86F9B">
      <w:pPr>
        <w:autoSpaceDE w:val="0"/>
        <w:autoSpaceDN w:val="0"/>
        <w:adjustRightInd w:val="0"/>
        <w:spacing w:after="0" w:line="240" w:lineRule="auto"/>
        <w:jc w:val="center"/>
        <w:rPr>
          <w:rFonts w:ascii="Arial" w:eastAsiaTheme="minorHAnsi" w:hAnsi="Arial" w:cs="Arial"/>
          <w:b/>
          <w:bCs/>
          <w:color w:val="3C5A88"/>
          <w:sz w:val="40"/>
          <w:szCs w:val="40"/>
        </w:rPr>
      </w:pPr>
    </w:p>
    <w:p w14:paraId="21D72171" w14:textId="3ECFF991" w:rsidR="003D6C5A" w:rsidRPr="00E833D4" w:rsidRDefault="003D6C5A" w:rsidP="003D6C5A">
      <w:pPr>
        <w:autoSpaceDE w:val="0"/>
        <w:autoSpaceDN w:val="0"/>
        <w:adjustRightInd w:val="0"/>
        <w:spacing w:after="0" w:line="240" w:lineRule="auto"/>
        <w:ind w:left="2160" w:firstLine="720"/>
        <w:rPr>
          <w:rFonts w:ascii="Times New Roman" w:hAnsi="Times New Roman" w:cs="Times New Roman"/>
          <w:color w:val="000000"/>
          <w:szCs w:val="24"/>
        </w:rPr>
      </w:pPr>
    </w:p>
    <w:p w14:paraId="20D5B5A9" w14:textId="0848BF47" w:rsidR="007358CD" w:rsidRDefault="007358CD" w:rsidP="00A41427">
      <w:pPr>
        <w:autoSpaceDE w:val="0"/>
        <w:autoSpaceDN w:val="0"/>
        <w:adjustRightInd w:val="0"/>
        <w:spacing w:after="0" w:line="240" w:lineRule="auto"/>
        <w:rPr>
          <w:noProof/>
        </w:rPr>
      </w:pPr>
    </w:p>
    <w:p w14:paraId="383A1192" w14:textId="7DA230CB" w:rsidR="007358CD" w:rsidRDefault="007358CD" w:rsidP="00A41427">
      <w:pPr>
        <w:autoSpaceDE w:val="0"/>
        <w:autoSpaceDN w:val="0"/>
        <w:adjustRightInd w:val="0"/>
        <w:spacing w:after="0" w:line="240" w:lineRule="auto"/>
        <w:rPr>
          <w:noProof/>
        </w:rPr>
      </w:pPr>
    </w:p>
    <w:p w14:paraId="492E116A" w14:textId="7201D69A" w:rsidR="00447C0B" w:rsidRDefault="00447C0B" w:rsidP="00E86F9B">
      <w:pPr>
        <w:rPr>
          <w:rFonts w:ascii="Times New Roman" w:hAnsi="Times New Roman" w:cs="Times New Roman"/>
          <w:b/>
          <w:bCs/>
          <w:color w:val="000000"/>
          <w:sz w:val="32"/>
          <w:szCs w:val="32"/>
        </w:rPr>
      </w:pPr>
      <w:r>
        <w:rPr>
          <w:noProof/>
        </w:rPr>
        <w:drawing>
          <wp:anchor distT="0" distB="0" distL="114300" distR="114300" simplePos="0" relativeHeight="251658752" behindDoc="1" locked="0" layoutInCell="1" allowOverlap="1" wp14:anchorId="4380DC58" wp14:editId="1D77F5CC">
            <wp:simplePos x="0" y="0"/>
            <wp:positionH relativeFrom="margin">
              <wp:posOffset>1055914</wp:posOffset>
            </wp:positionH>
            <wp:positionV relativeFrom="margin">
              <wp:posOffset>7045779</wp:posOffset>
            </wp:positionV>
            <wp:extent cx="3656317" cy="707571"/>
            <wp:effectExtent l="0" t="0" r="0" b="0"/>
            <wp:wrapNone/>
            <wp:docPr id="57" name="Picture 57" descr="H:\Projects\HUD\!Presentations\! Presentation Template\Graphics\Artwork\OHC Graphic Identifier\OHC graphic identif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Projects\HUD\!Presentations\! Presentation Template\Graphics\Artwork\OHC Graphic Identifier\OHC graphic identifier.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0307"/>
                    <a:stretch/>
                  </pic:blipFill>
                  <pic:spPr bwMode="auto">
                    <a:xfrm>
                      <a:off x="0" y="0"/>
                      <a:ext cx="3696390" cy="7153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26CDF2" w14:textId="388C304E" w:rsidR="00447C0B" w:rsidRDefault="00447C0B" w:rsidP="00AB626C">
      <w:pPr>
        <w:rPr>
          <w:rFonts w:cstheme="minorHAnsi"/>
          <w:b/>
          <w:bCs/>
          <w:color w:val="3C5A88"/>
          <w:sz w:val="32"/>
          <w:szCs w:val="32"/>
        </w:rPr>
      </w:pPr>
    </w:p>
    <w:p w14:paraId="648950EE" w14:textId="02F29B1F" w:rsidR="00447C0B" w:rsidRDefault="00447C0B" w:rsidP="00AB626C">
      <w:pPr>
        <w:rPr>
          <w:rFonts w:cstheme="minorHAnsi"/>
          <w:b/>
          <w:bCs/>
          <w:color w:val="3C5A88"/>
          <w:sz w:val="32"/>
          <w:szCs w:val="32"/>
        </w:rPr>
      </w:pPr>
    </w:p>
    <w:p w14:paraId="6C5DE28E" w14:textId="1E1D642F" w:rsidR="00447C0B" w:rsidRDefault="00447C0B" w:rsidP="00AB626C">
      <w:pPr>
        <w:rPr>
          <w:rFonts w:cstheme="minorHAnsi"/>
          <w:b/>
          <w:bCs/>
          <w:color w:val="3C5A88"/>
          <w:sz w:val="32"/>
          <w:szCs w:val="32"/>
        </w:rPr>
      </w:pPr>
    </w:p>
    <w:p w14:paraId="68992714" w14:textId="77777777" w:rsidR="00447C0B" w:rsidRDefault="00447C0B" w:rsidP="00AB626C">
      <w:pPr>
        <w:rPr>
          <w:rFonts w:cstheme="minorHAnsi"/>
          <w:b/>
          <w:bCs/>
          <w:color w:val="3C5A88"/>
          <w:sz w:val="32"/>
          <w:szCs w:val="32"/>
        </w:rPr>
      </w:pPr>
    </w:p>
    <w:p w14:paraId="322F6304" w14:textId="07E6852A" w:rsidR="00AB626C" w:rsidRDefault="00E86F9B" w:rsidP="00AB626C">
      <w:pPr>
        <w:rPr>
          <w:rFonts w:cstheme="minorHAnsi"/>
          <w:b/>
          <w:bCs/>
          <w:color w:val="3C5A88"/>
          <w:sz w:val="32"/>
          <w:szCs w:val="32"/>
        </w:rPr>
      </w:pPr>
      <w:r>
        <w:rPr>
          <w:noProof/>
        </w:rPr>
        <mc:AlternateContent>
          <mc:Choice Requires="wps">
            <w:drawing>
              <wp:anchor distT="0" distB="0" distL="114300" distR="114300" simplePos="0" relativeHeight="251656704" behindDoc="1" locked="0" layoutInCell="1" allowOverlap="1" wp14:anchorId="6D9A7909" wp14:editId="219CF939">
                <wp:simplePos x="0" y="0"/>
                <wp:positionH relativeFrom="column">
                  <wp:posOffset>2857500</wp:posOffset>
                </wp:positionH>
                <wp:positionV relativeFrom="paragraph">
                  <wp:posOffset>5370195</wp:posOffset>
                </wp:positionV>
                <wp:extent cx="295275" cy="190500"/>
                <wp:effectExtent l="0" t="0" r="9525" b="0"/>
                <wp:wrapNone/>
                <wp:docPr id="33" name="Rectangle 33"/>
                <wp:cNvGraphicFramePr/>
                <a:graphic xmlns:a="http://schemas.openxmlformats.org/drawingml/2006/main">
                  <a:graphicData uri="http://schemas.microsoft.com/office/word/2010/wordprocessingShape">
                    <wps:wsp>
                      <wps:cNvSpPr/>
                      <wps:spPr>
                        <a:xfrm>
                          <a:off x="0" y="0"/>
                          <a:ext cx="2952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419CC" id="Rectangle 33" o:spid="_x0000_s1026" style="position:absolute;margin-left:225pt;margin-top:422.85pt;width:23.2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nJeQIAAF0FAAAOAAAAZHJzL2Uyb0RvYy54bWysVMFu2zAMvQ/YPwi6r7aDZF2DOkXQIsOA&#10;oi3WDj0rshQbkEWNUuJkXz9Kdpy2K3YYdrFFkXwkn0heXu1bw3YKfQO25MVZzpmyEqrGbkr+42n1&#10;6QtnPghbCQNWlfygPL9afPxw2bm5mkANplLICMT6eedKXofg5lnmZa1a4c/AKUtKDdiKQCJusgpF&#10;R+itySZ5/jnrACuHIJX3dHvTK/ki4WutZLjX2qvATMkpt5C+mL7r+M0Wl2K+QeHqRg5piH/IohWN&#10;paAj1I0Igm2x+QOqbSSCBx3OJLQZaN1IlWqgaor8TTWPtXAq1ULkeDfS5P8frLzbPboHJBo65+ee&#10;jrGKvcY2/ik/tk9kHUay1D4wSZeTi9nkfMaZJFVxkc/yRGZ2cnbow1cFLYuHkiO9RaJI7G59oIBk&#10;ejSJsTyYplo1xiQhvr+6Nsh2gl5uvSniS5HHKytjo62F6NWr4012qiSdwsGoaGfsd6VZU8XcUyKp&#10;yU5BhJTKhqJX1aJSfWwqbCxt9Ei5JMCIrCn+iD0AvC7giN1nOdhHV5V6dHTO/5ZY7zx6pMhgw+jc&#10;NhbwPQBDVQ2Re/sjST01kaU1VIcHZAj9hHgnVw09263w4UEgjQQND415uKePNtCVHIYTZzXgr/fu&#10;oz11Kmk562jESu5/bgUqzsw3Sz18UUyncSaTMJ2dT0jAl5r1S43dttdAvVDQQnEyHaN9MMejRmif&#10;aRssY1RSCSspdsllwKNwHfrRp30i1XKZzGgOnQi39tHJCB5ZjW35tH8W6IbeDdT0d3AcRzF/08K9&#10;bfS0sNwG0E3q7xOvA980w6lxhn0Tl8RLOVmdtuLiNwAAAP//AwBQSwMEFAAGAAgAAAAhAJC7iNPf&#10;AAAACwEAAA8AAABkcnMvZG93bnJldi54bWxMj81OwzAQhO9IvIO1SNyoDcRNCXEqhKCi3CiEsxsv&#10;SYR/Quy04e1ZTnDc2dHMN+V6dpYdcIx98AouFwIY+iaY3rcK3l4fL1bAYtLeaBs8KvjGCOvq9KTU&#10;hQlH/4KHXWoZhfhYaAVdSkPBeWw6dDouwoCefh9hdDrRObbcjPpI4c7yKyGW3OneU0OnB7zvsPnc&#10;TU7BJPPtw/z+tbmuRZ0/11Y+pc2g1PnZfHcLLOGc/szwi0/oUBHTPkzeRGYVZFLQlqRglckcGDmy&#10;m6UEticlJ4VXJf+/ofoBAAD//wMAUEsBAi0AFAAGAAgAAAAhALaDOJL+AAAA4QEAABMAAAAAAAAA&#10;AAAAAAAAAAAAAFtDb250ZW50X1R5cGVzXS54bWxQSwECLQAUAAYACAAAACEAOP0h/9YAAACUAQAA&#10;CwAAAAAAAAAAAAAAAAAvAQAAX3JlbHMvLnJlbHNQSwECLQAUAAYACAAAACEAoNt5yXkCAABdBQAA&#10;DgAAAAAAAAAAAAAAAAAuAgAAZHJzL2Uyb0RvYy54bWxQSwECLQAUAAYACAAAACEAkLuI098AAAAL&#10;AQAADwAAAAAAAAAAAAAAAADTBAAAZHJzL2Rvd25yZXYueG1sUEsFBgAAAAAEAAQA8wAAAN8FAAAA&#10;AA==&#10;" fillcolor="white [3212]" stroked="f" strokeweight="2pt"/>
            </w:pict>
          </mc:Fallback>
        </mc:AlternateContent>
      </w:r>
      <w:r>
        <w:rPr>
          <w:noProof/>
        </w:rPr>
        <mc:AlternateContent>
          <mc:Choice Requires="wps">
            <w:drawing>
              <wp:anchor distT="0" distB="0" distL="114300" distR="114300" simplePos="0" relativeHeight="251658272" behindDoc="1" locked="0" layoutInCell="1" allowOverlap="1" wp14:anchorId="6E874794" wp14:editId="4A802B04">
                <wp:simplePos x="0" y="0"/>
                <wp:positionH relativeFrom="column">
                  <wp:posOffset>2876550</wp:posOffset>
                </wp:positionH>
                <wp:positionV relativeFrom="paragraph">
                  <wp:posOffset>540385</wp:posOffset>
                </wp:positionV>
                <wp:extent cx="476250" cy="390525"/>
                <wp:effectExtent l="0" t="0" r="0" b="9525"/>
                <wp:wrapNone/>
                <wp:docPr id="34" name="Rectangle 34"/>
                <wp:cNvGraphicFramePr/>
                <a:graphic xmlns:a="http://schemas.openxmlformats.org/drawingml/2006/main">
                  <a:graphicData uri="http://schemas.microsoft.com/office/word/2010/wordprocessingShape">
                    <wps:wsp>
                      <wps:cNvSpPr/>
                      <wps:spPr>
                        <a:xfrm>
                          <a:off x="0" y="0"/>
                          <a:ext cx="47625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DD7EF" id="Rectangle 34" o:spid="_x0000_s1026" style="position:absolute;margin-left:226.5pt;margin-top:42.55pt;width:37.5pt;height:30.75pt;z-index:-25165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mVegIAAF0FAAAOAAAAZHJzL2Uyb0RvYy54bWysVFFv2yAQfp+0/4B4X+1kSbtGdaqoVadJ&#10;VVu1nfpMMMRImGNA4mS/fgfYTtdVe5iWBwK+7767+7jj4nLfarITziswFZ2clJQIw6FWZlPR7883&#10;n75Q4gMzNdNgREUPwtPL5ccPF51diCk0oGvhCJIYv+hsRZsQ7KIoPG9Ey/wJWGHQKMG1LODRbYra&#10;sQ7ZW11My/K06MDV1gEX3uPX62yky8QvpeDhXkovAtEVxdxCWl1a13EtlhdssXHMNor3abB/yKJl&#10;ymDQkeqaBUa2Tv1B1SruwIMMJxzaAqRUXKQasJpJ+aaap4ZZkWpBcbwdZfL/j5bf7Z7sg0MZOusX&#10;Hrexir10bfzH/Mg+iXUYxRL7QDh+nJ2dTucoKUfT5/NyPp1HMYujs3U+fBXQkripqMO7SBKx3a0P&#10;GTpAYiwPWtU3Sut0iPcvrrQjO4Y3t95MevLfUNpErIHolQnjl+JYSdqFgxYRp82jkETVmPs0JZKa&#10;7BiEcS5MmGRTw2qRY89L/A3Rh7RSoYkwMkuMP3L3BAMykwzcOcseH11F6tHRufxbYtl59EiRwYTR&#10;uVUG3HsEGqvqI2f8IFKWJqq0hvrw4IiDPCHe8huF13bLfHhgDkcCbxrHPNzjIjV0FYV+R0kD7ud7&#10;3yMeOxWtlHQ4YhX1P7bMCUr0N4M9fD6ZzeJMpsNsfjbFg3ttWb+2mG17BdgLE3xQLE/biA962EoH&#10;7Qu+BqsYFU3McIxdUR7ccLgKefTxPeFitUownEPLwq15sjySR1VjWz7vX5izfe8GbPo7GMaRLd60&#10;cMZGTwOrbQCpUn8fde31xhlOjdO/N/GReH1OqOOruPwFAAD//wMAUEsDBBQABgAIAAAAIQBRpciK&#10;3wAAAAoBAAAPAAAAZHJzL2Rvd25yZXYueG1sTI/LTsMwEEX3SPyDNUjsqNOH0yiNUyEEFXRHIV27&#10;8ZBE+BFipw1/z7CC5cwc3Tm32E7WsDMOofNOwnyWAENXe925RsL729NdBixE5bQy3qGEbwywLa+v&#10;CpVrf3GveD7EhlGIC7mS0MbY55yHukWrwsz36Oj24QerIo1Dw/WgLhRuDV8kScqt6hx9aFWPDy3W&#10;n4fRShjF+uVxOn7tllVSrfeVEc9x10t5ezPdb4BFnOIfDL/6pA4lOZ386HRgRsJKLKlLlJCJOTAC&#10;xCKjxYnIVZoCLwv+v0L5AwAA//8DAFBLAQItABQABgAIAAAAIQC2gziS/gAAAOEBAAATAAAAAAAA&#10;AAAAAAAAAAAAAABbQ29udGVudF9UeXBlc10ueG1sUEsBAi0AFAAGAAgAAAAhADj9If/WAAAAlAEA&#10;AAsAAAAAAAAAAAAAAAAALwEAAF9yZWxzLy5yZWxzUEsBAi0AFAAGAAgAAAAhACYZ+ZV6AgAAXQUA&#10;AA4AAAAAAAAAAAAAAAAALgIAAGRycy9lMm9Eb2MueG1sUEsBAi0AFAAGAAgAAAAhAFGlyIrfAAAA&#10;CgEAAA8AAAAAAAAAAAAAAAAA1AQAAGRycy9kb3ducmV2LnhtbFBLBQYAAAAABAAEAPMAAADgBQAA&#10;AAA=&#10;" fillcolor="white [3212]" stroked="f" strokeweight="2pt"/>
            </w:pict>
          </mc:Fallback>
        </mc:AlternateContent>
      </w:r>
      <w:r w:rsidR="00AB626C">
        <w:rPr>
          <w:rFonts w:cstheme="minorHAnsi"/>
          <w:b/>
          <w:bCs/>
          <w:color w:val="3C5A88"/>
          <w:sz w:val="32"/>
          <w:szCs w:val="32"/>
        </w:rPr>
        <w:t>Purpose</w:t>
      </w:r>
    </w:p>
    <w:p w14:paraId="28C8F954" w14:textId="249A53D3" w:rsidR="002F52EC" w:rsidRPr="0055523C" w:rsidRDefault="00B4124F" w:rsidP="002F52EC">
      <w:pPr>
        <w:rPr>
          <w:rFonts w:cstheme="minorHAnsi"/>
        </w:rPr>
      </w:pPr>
      <w:r>
        <w:rPr>
          <w:rFonts w:cstheme="minorHAnsi"/>
          <w:color w:val="333333"/>
          <w:szCs w:val="24"/>
          <w:lang w:val="en"/>
        </w:rPr>
        <w:t>This Stand</w:t>
      </w:r>
      <w:r w:rsidR="00262B51">
        <w:rPr>
          <w:rFonts w:cstheme="minorHAnsi"/>
          <w:color w:val="333333"/>
          <w:szCs w:val="24"/>
          <w:lang w:val="en"/>
        </w:rPr>
        <w:t>ard</w:t>
      </w:r>
      <w:r>
        <w:rPr>
          <w:rFonts w:cstheme="minorHAnsi"/>
          <w:color w:val="333333"/>
          <w:szCs w:val="24"/>
          <w:lang w:val="en"/>
        </w:rPr>
        <w:t xml:space="preserve"> Operating Procedure (SOP) provides detailed guidance to OHC staff and other relevant  HUD stakeholders regarding the participation of HUD-approved housing counseling agencies, certified housing counselors and OHC staff </w:t>
      </w:r>
      <w:r w:rsidR="00ED4C4A">
        <w:rPr>
          <w:rFonts w:cstheme="minorHAnsi"/>
          <w:color w:val="333333"/>
          <w:szCs w:val="24"/>
          <w:lang w:val="en"/>
        </w:rPr>
        <w:t xml:space="preserve">regarding OHC and program participant engagement in </w:t>
      </w:r>
      <w:r w:rsidR="00BF7C0E">
        <w:rPr>
          <w:rFonts w:cstheme="minorHAnsi"/>
          <w:color w:val="333333"/>
          <w:szCs w:val="24"/>
          <w:lang w:val="en"/>
        </w:rPr>
        <w:t xml:space="preserve">HUD’s </w:t>
      </w:r>
      <w:r w:rsidR="00ED4C4A">
        <w:rPr>
          <w:rFonts w:cstheme="minorHAnsi"/>
          <w:color w:val="333333"/>
          <w:szCs w:val="24"/>
          <w:lang w:val="en"/>
        </w:rPr>
        <w:t xml:space="preserve">disaster assistance and recovery activities. </w:t>
      </w:r>
    </w:p>
    <w:p w14:paraId="066442E3" w14:textId="77777777" w:rsidR="00AB626C" w:rsidRDefault="00AB626C" w:rsidP="00E86F9B">
      <w:pPr>
        <w:autoSpaceDE w:val="0"/>
        <w:autoSpaceDN w:val="0"/>
        <w:adjustRightInd w:val="0"/>
        <w:spacing w:after="0" w:line="240" w:lineRule="auto"/>
        <w:jc w:val="center"/>
        <w:rPr>
          <w:rFonts w:ascii="Times New Roman" w:hAnsi="Times New Roman" w:cs="Times New Roman"/>
          <w:sz w:val="32"/>
          <w:szCs w:val="32"/>
        </w:rPr>
      </w:pPr>
    </w:p>
    <w:p w14:paraId="560883BF" w14:textId="77777777" w:rsidR="00AB626C" w:rsidRDefault="00AB626C" w:rsidP="00AB626C">
      <w:pPr>
        <w:rPr>
          <w:rFonts w:cstheme="minorHAnsi"/>
          <w:b/>
          <w:bCs/>
          <w:color w:val="3C5A88"/>
          <w:sz w:val="32"/>
          <w:szCs w:val="32"/>
        </w:rPr>
      </w:pPr>
      <w:r>
        <w:rPr>
          <w:rFonts w:cstheme="minorHAnsi"/>
          <w:b/>
          <w:bCs/>
          <w:color w:val="3C5A88"/>
          <w:sz w:val="32"/>
          <w:szCs w:val="32"/>
        </w:rPr>
        <w:t>Questions</w:t>
      </w:r>
    </w:p>
    <w:p w14:paraId="30ADA9B9" w14:textId="74FCA552" w:rsidR="00B40A76" w:rsidRPr="00AB626C" w:rsidRDefault="00B40A76" w:rsidP="00B40A76">
      <w:pPr>
        <w:rPr>
          <w:rFonts w:cstheme="minorHAnsi"/>
          <w:b/>
          <w:bCs/>
          <w:color w:val="3C5A88"/>
          <w:sz w:val="32"/>
          <w:szCs w:val="32"/>
        </w:rPr>
      </w:pPr>
      <w:r w:rsidRPr="00AB626C">
        <w:rPr>
          <w:rFonts w:cstheme="minorHAnsi"/>
          <w:color w:val="000000" w:themeColor="text1"/>
        </w:rPr>
        <w:t xml:space="preserve">Any questions regarding this SOP may be directed to </w:t>
      </w:r>
      <w:r w:rsidR="008B21F3">
        <w:rPr>
          <w:rFonts w:cstheme="minorHAnsi"/>
          <w:color w:val="000000" w:themeColor="text1"/>
        </w:rPr>
        <w:t>Virginia Holman, Housing Program Technical</w:t>
      </w:r>
      <w:r w:rsidR="00283518">
        <w:rPr>
          <w:rFonts w:cstheme="minorHAnsi"/>
          <w:color w:val="000000" w:themeColor="text1"/>
        </w:rPr>
        <w:t xml:space="preserve"> Specialist, Office of Outreach and Capacity Building, Office of Housing Counseling</w:t>
      </w:r>
    </w:p>
    <w:p w14:paraId="42A4EB75" w14:textId="0FB07623" w:rsidR="00AB626C" w:rsidRDefault="00AB626C" w:rsidP="00AB626C">
      <w:pPr>
        <w:rPr>
          <w:rFonts w:cstheme="minorHAnsi"/>
          <w:b/>
          <w:bCs/>
          <w:color w:val="3C5A88"/>
          <w:sz w:val="32"/>
          <w:szCs w:val="32"/>
        </w:rPr>
      </w:pPr>
      <w:r>
        <w:rPr>
          <w:rFonts w:cstheme="minorHAnsi"/>
          <w:b/>
          <w:bCs/>
          <w:color w:val="3C5A88"/>
          <w:sz w:val="32"/>
          <w:szCs w:val="32"/>
        </w:rPr>
        <w:t xml:space="preserve">Approval </w:t>
      </w:r>
    </w:p>
    <w:p w14:paraId="47B03408" w14:textId="5DCCC7B9" w:rsidR="00637828" w:rsidRPr="00AB626C" w:rsidRDefault="00637828" w:rsidP="00637828">
      <w:pPr>
        <w:rPr>
          <w:rFonts w:cstheme="minorHAnsi"/>
          <w:b/>
          <w:bCs/>
          <w:color w:val="3C5A88"/>
          <w:sz w:val="32"/>
          <w:szCs w:val="32"/>
        </w:rPr>
      </w:pPr>
      <w:r>
        <w:rPr>
          <w:rFonts w:cstheme="minorHAnsi"/>
          <w:color w:val="000000" w:themeColor="text1"/>
        </w:rPr>
        <w:t xml:space="preserve">David Berenbaum, Deputy Assistant Secretary, Office of Housing Counseling </w:t>
      </w:r>
    </w:p>
    <w:p w14:paraId="118A8EB3" w14:textId="3A9B3E2F" w:rsidR="00AB626C" w:rsidRPr="00AB626C" w:rsidRDefault="00AB626C" w:rsidP="00AB626C">
      <w:pPr>
        <w:rPr>
          <w:rFonts w:cstheme="minorHAnsi"/>
          <w:b/>
          <w:bCs/>
          <w:color w:val="3C5A88"/>
          <w:sz w:val="32"/>
          <w:szCs w:val="32"/>
        </w:rPr>
      </w:pPr>
      <w:r>
        <w:rPr>
          <w:rFonts w:cstheme="minorHAnsi"/>
          <w:color w:val="000000" w:themeColor="text1"/>
        </w:rPr>
        <w:t xml:space="preserve"> </w:t>
      </w:r>
    </w:p>
    <w:p w14:paraId="7259673E" w14:textId="77777777" w:rsidR="00AB626C" w:rsidRDefault="00AB626C" w:rsidP="00AB626C">
      <w:pPr>
        <w:rPr>
          <w:rFonts w:cstheme="minorHAnsi"/>
          <w:b/>
          <w:bCs/>
          <w:color w:val="3C5A88"/>
          <w:sz w:val="32"/>
          <w:szCs w:val="32"/>
        </w:rPr>
      </w:pPr>
    </w:p>
    <w:p w14:paraId="618368DF" w14:textId="77777777" w:rsidR="00AB626C" w:rsidRDefault="00AB626C" w:rsidP="00AB626C">
      <w:pPr>
        <w:jc w:val="center"/>
        <w:rPr>
          <w:rFonts w:cstheme="minorHAnsi"/>
          <w:b/>
          <w:bCs/>
          <w:color w:val="3C5A88"/>
          <w:sz w:val="32"/>
          <w:szCs w:val="32"/>
        </w:rPr>
      </w:pPr>
    </w:p>
    <w:p w14:paraId="099224A0" w14:textId="77777777" w:rsidR="00796C0F" w:rsidRDefault="00796C0F" w:rsidP="00E86F9B">
      <w:pPr>
        <w:autoSpaceDE w:val="0"/>
        <w:autoSpaceDN w:val="0"/>
        <w:adjustRightInd w:val="0"/>
        <w:spacing w:after="0" w:line="240" w:lineRule="auto"/>
        <w:jc w:val="center"/>
        <w:rPr>
          <w:rFonts w:ascii="Times New Roman" w:hAnsi="Times New Roman" w:cs="Times New Roman"/>
          <w:sz w:val="32"/>
          <w:szCs w:val="32"/>
        </w:rPr>
      </w:pPr>
    </w:p>
    <w:p w14:paraId="2B1B5DC7" w14:textId="77777777" w:rsidR="00796C0F" w:rsidRDefault="00796C0F" w:rsidP="00E86F9B">
      <w:pPr>
        <w:autoSpaceDE w:val="0"/>
        <w:autoSpaceDN w:val="0"/>
        <w:adjustRightInd w:val="0"/>
        <w:spacing w:after="0" w:line="240" w:lineRule="auto"/>
        <w:jc w:val="center"/>
        <w:rPr>
          <w:rFonts w:ascii="Times New Roman" w:hAnsi="Times New Roman" w:cs="Times New Roman"/>
          <w:sz w:val="32"/>
          <w:szCs w:val="32"/>
        </w:rPr>
      </w:pPr>
    </w:p>
    <w:p w14:paraId="3BA48907" w14:textId="77777777" w:rsidR="00796C0F" w:rsidRDefault="00796C0F" w:rsidP="00E86F9B">
      <w:pPr>
        <w:autoSpaceDE w:val="0"/>
        <w:autoSpaceDN w:val="0"/>
        <w:adjustRightInd w:val="0"/>
        <w:spacing w:after="0" w:line="240" w:lineRule="auto"/>
        <w:jc w:val="center"/>
        <w:rPr>
          <w:rFonts w:ascii="Times New Roman" w:hAnsi="Times New Roman" w:cs="Times New Roman"/>
          <w:sz w:val="32"/>
          <w:szCs w:val="32"/>
        </w:rPr>
      </w:pPr>
    </w:p>
    <w:p w14:paraId="031C663A" w14:textId="77777777" w:rsidR="00796C0F" w:rsidRDefault="00796C0F" w:rsidP="00E86F9B">
      <w:pPr>
        <w:autoSpaceDE w:val="0"/>
        <w:autoSpaceDN w:val="0"/>
        <w:adjustRightInd w:val="0"/>
        <w:spacing w:after="0" w:line="240" w:lineRule="auto"/>
        <w:jc w:val="center"/>
        <w:rPr>
          <w:rFonts w:ascii="Times New Roman" w:hAnsi="Times New Roman" w:cs="Times New Roman"/>
          <w:sz w:val="32"/>
          <w:szCs w:val="32"/>
        </w:rPr>
      </w:pPr>
    </w:p>
    <w:p w14:paraId="20F1BB31" w14:textId="77777777" w:rsidR="00796C0F" w:rsidRDefault="00796C0F" w:rsidP="00E86F9B">
      <w:pPr>
        <w:autoSpaceDE w:val="0"/>
        <w:autoSpaceDN w:val="0"/>
        <w:adjustRightInd w:val="0"/>
        <w:spacing w:after="0" w:line="240" w:lineRule="auto"/>
        <w:jc w:val="center"/>
        <w:rPr>
          <w:rFonts w:ascii="Times New Roman" w:hAnsi="Times New Roman" w:cs="Times New Roman"/>
          <w:sz w:val="32"/>
          <w:szCs w:val="32"/>
        </w:rPr>
      </w:pPr>
    </w:p>
    <w:p w14:paraId="477CE934" w14:textId="77777777" w:rsidR="00796C0F" w:rsidRDefault="00796C0F" w:rsidP="00E86F9B">
      <w:pPr>
        <w:autoSpaceDE w:val="0"/>
        <w:autoSpaceDN w:val="0"/>
        <w:adjustRightInd w:val="0"/>
        <w:spacing w:after="0" w:line="240" w:lineRule="auto"/>
        <w:jc w:val="center"/>
        <w:rPr>
          <w:rFonts w:ascii="Times New Roman" w:hAnsi="Times New Roman" w:cs="Times New Roman"/>
          <w:sz w:val="32"/>
          <w:szCs w:val="32"/>
        </w:rPr>
      </w:pPr>
    </w:p>
    <w:p w14:paraId="313DE66F" w14:textId="77777777" w:rsidR="00796C0F" w:rsidRDefault="00796C0F" w:rsidP="00E86F9B">
      <w:pPr>
        <w:autoSpaceDE w:val="0"/>
        <w:autoSpaceDN w:val="0"/>
        <w:adjustRightInd w:val="0"/>
        <w:spacing w:after="0" w:line="240" w:lineRule="auto"/>
        <w:jc w:val="center"/>
        <w:rPr>
          <w:rFonts w:ascii="Times New Roman" w:hAnsi="Times New Roman" w:cs="Times New Roman"/>
          <w:sz w:val="32"/>
          <w:szCs w:val="32"/>
        </w:rPr>
      </w:pPr>
    </w:p>
    <w:p w14:paraId="4C78F4D8" w14:textId="07CB1713" w:rsidR="00796C0F" w:rsidRDefault="00796C0F" w:rsidP="00E86F9B">
      <w:pPr>
        <w:autoSpaceDE w:val="0"/>
        <w:autoSpaceDN w:val="0"/>
        <w:adjustRightInd w:val="0"/>
        <w:spacing w:after="0" w:line="240" w:lineRule="auto"/>
        <w:jc w:val="center"/>
        <w:rPr>
          <w:rFonts w:ascii="Times New Roman" w:hAnsi="Times New Roman" w:cs="Times New Roman"/>
          <w:sz w:val="32"/>
          <w:szCs w:val="32"/>
        </w:rPr>
      </w:pPr>
    </w:p>
    <w:p w14:paraId="1540DBD8" w14:textId="743E99D3" w:rsidR="00584417" w:rsidRDefault="00584417" w:rsidP="00E86F9B">
      <w:pPr>
        <w:autoSpaceDE w:val="0"/>
        <w:autoSpaceDN w:val="0"/>
        <w:adjustRightInd w:val="0"/>
        <w:spacing w:after="0" w:line="240" w:lineRule="auto"/>
        <w:jc w:val="center"/>
        <w:rPr>
          <w:rFonts w:ascii="Times New Roman" w:hAnsi="Times New Roman" w:cs="Times New Roman"/>
          <w:sz w:val="32"/>
          <w:szCs w:val="32"/>
        </w:rPr>
      </w:pPr>
    </w:p>
    <w:p w14:paraId="20A021E0" w14:textId="23D25ADD" w:rsidR="00584417" w:rsidRDefault="00584417" w:rsidP="00E86F9B">
      <w:pPr>
        <w:autoSpaceDE w:val="0"/>
        <w:autoSpaceDN w:val="0"/>
        <w:adjustRightInd w:val="0"/>
        <w:spacing w:after="0" w:line="240" w:lineRule="auto"/>
        <w:jc w:val="center"/>
        <w:rPr>
          <w:rFonts w:ascii="Times New Roman" w:hAnsi="Times New Roman" w:cs="Times New Roman"/>
          <w:sz w:val="32"/>
          <w:szCs w:val="32"/>
        </w:rPr>
      </w:pPr>
    </w:p>
    <w:p w14:paraId="57F49598" w14:textId="5D1BC2BB" w:rsidR="00447C0B" w:rsidRDefault="00447C0B" w:rsidP="00E86F9B">
      <w:pPr>
        <w:autoSpaceDE w:val="0"/>
        <w:autoSpaceDN w:val="0"/>
        <w:adjustRightInd w:val="0"/>
        <w:spacing w:after="0" w:line="240" w:lineRule="auto"/>
        <w:jc w:val="center"/>
        <w:rPr>
          <w:rFonts w:ascii="Times New Roman" w:hAnsi="Times New Roman" w:cs="Times New Roman"/>
          <w:sz w:val="32"/>
          <w:szCs w:val="32"/>
        </w:rPr>
      </w:pPr>
    </w:p>
    <w:p w14:paraId="0D0A69F6" w14:textId="638FB6AA" w:rsidR="00447C0B" w:rsidRDefault="00447C0B" w:rsidP="00E86F9B">
      <w:pPr>
        <w:autoSpaceDE w:val="0"/>
        <w:autoSpaceDN w:val="0"/>
        <w:adjustRightInd w:val="0"/>
        <w:spacing w:after="0" w:line="240" w:lineRule="auto"/>
        <w:jc w:val="center"/>
        <w:rPr>
          <w:rFonts w:ascii="Times New Roman" w:hAnsi="Times New Roman" w:cs="Times New Roman"/>
          <w:sz w:val="32"/>
          <w:szCs w:val="32"/>
        </w:rPr>
      </w:pPr>
    </w:p>
    <w:p w14:paraId="1B5F8FB8" w14:textId="0BB78C0B" w:rsidR="00447C0B" w:rsidRDefault="00447C0B" w:rsidP="00E86F9B">
      <w:pPr>
        <w:autoSpaceDE w:val="0"/>
        <w:autoSpaceDN w:val="0"/>
        <w:adjustRightInd w:val="0"/>
        <w:spacing w:after="0" w:line="240" w:lineRule="auto"/>
        <w:jc w:val="center"/>
        <w:rPr>
          <w:rFonts w:ascii="Times New Roman" w:hAnsi="Times New Roman" w:cs="Times New Roman"/>
          <w:sz w:val="32"/>
          <w:szCs w:val="32"/>
        </w:rPr>
      </w:pPr>
    </w:p>
    <w:p w14:paraId="7A0FCF1B" w14:textId="77777777" w:rsidR="00196711" w:rsidRDefault="00196711" w:rsidP="00E75E72">
      <w:pPr>
        <w:autoSpaceDE w:val="0"/>
        <w:autoSpaceDN w:val="0"/>
        <w:adjustRightInd w:val="0"/>
        <w:spacing w:after="0" w:line="240" w:lineRule="auto"/>
        <w:rPr>
          <w:rFonts w:ascii="Arial" w:eastAsiaTheme="minorHAnsi" w:hAnsi="Arial" w:cs="Arial"/>
          <w:b/>
          <w:bCs/>
          <w:color w:val="3C5A88"/>
          <w:sz w:val="32"/>
          <w:szCs w:val="32"/>
        </w:rPr>
      </w:pPr>
    </w:p>
    <w:p w14:paraId="5B665C8F" w14:textId="2FBCD3A3" w:rsidR="00D502C9" w:rsidRDefault="00D502C9" w:rsidP="00D502C9">
      <w:pPr>
        <w:autoSpaceDE w:val="0"/>
        <w:autoSpaceDN w:val="0"/>
        <w:adjustRightInd w:val="0"/>
        <w:spacing w:after="0" w:line="240" w:lineRule="auto"/>
        <w:jc w:val="center"/>
        <w:rPr>
          <w:rFonts w:ascii="Arial" w:eastAsiaTheme="minorHAnsi" w:hAnsi="Arial" w:cs="Arial"/>
          <w:b/>
          <w:bCs/>
          <w:color w:val="3C5A88"/>
          <w:sz w:val="32"/>
          <w:szCs w:val="32"/>
        </w:rPr>
      </w:pPr>
      <w:r w:rsidRPr="00F33342">
        <w:rPr>
          <w:rFonts w:ascii="Arial" w:eastAsiaTheme="minorHAnsi" w:hAnsi="Arial" w:cs="Arial"/>
          <w:b/>
          <w:bCs/>
          <w:color w:val="3C5A88"/>
          <w:sz w:val="32"/>
          <w:szCs w:val="32"/>
        </w:rPr>
        <w:lastRenderedPageBreak/>
        <w:t>Table of Contents</w:t>
      </w:r>
    </w:p>
    <w:p w14:paraId="20411887" w14:textId="77777777" w:rsidR="003D15A6" w:rsidRPr="00F33342" w:rsidRDefault="003D15A6" w:rsidP="00D502C9">
      <w:pPr>
        <w:autoSpaceDE w:val="0"/>
        <w:autoSpaceDN w:val="0"/>
        <w:adjustRightInd w:val="0"/>
        <w:spacing w:after="0" w:line="240" w:lineRule="auto"/>
        <w:jc w:val="center"/>
        <w:rPr>
          <w:rFonts w:ascii="Times New Roman" w:hAnsi="Times New Roman" w:cs="Times New Roman"/>
          <w:sz w:val="32"/>
          <w:szCs w:val="32"/>
        </w:rPr>
      </w:pPr>
    </w:p>
    <w:bookmarkStart w:id="0" w:name="_Hlk33081890"/>
    <w:p w14:paraId="2B2B7E3E" w14:textId="43C87D27" w:rsidR="00F75D1E" w:rsidRDefault="00F75D1E" w:rsidP="00BE0AB3">
      <w:pPr>
        <w:pStyle w:val="TOC1"/>
        <w:rPr>
          <w:noProof/>
        </w:rPr>
      </w:pPr>
      <w:r>
        <w:fldChar w:fldCharType="begin"/>
      </w:r>
      <w:r>
        <w:instrText xml:space="preserve"> HYPERLINK \l "_Toc32224243" </w:instrText>
      </w:r>
      <w:r>
        <w:fldChar w:fldCharType="separate"/>
      </w:r>
      <w:r w:rsidRPr="004D4754">
        <w:rPr>
          <w:rStyle w:val="Hyperlink"/>
          <w:noProof/>
        </w:rPr>
        <w:t>Chapter 1 – Introduction</w:t>
      </w:r>
      <w:r>
        <w:rPr>
          <w:noProof/>
        </w:rPr>
        <w:fldChar w:fldCharType="end"/>
      </w:r>
    </w:p>
    <w:bookmarkStart w:id="1" w:name="_Hlk62120041"/>
    <w:p w14:paraId="1276E78A" w14:textId="59F8531A" w:rsidR="00F75D1E" w:rsidRDefault="005F6185" w:rsidP="00BE0AB3">
      <w:pPr>
        <w:pStyle w:val="TOC1"/>
        <w:rPr>
          <w:noProof/>
        </w:rPr>
      </w:pPr>
      <w:r>
        <w:fldChar w:fldCharType="begin"/>
      </w:r>
      <w:r>
        <w:instrText xml:space="preserve"> HYPERLINK \l "_Toc32224247" </w:instrText>
      </w:r>
      <w:r>
        <w:fldChar w:fldCharType="separate"/>
      </w:r>
      <w:r w:rsidR="00F75D1E" w:rsidRPr="004D4754">
        <w:rPr>
          <w:rStyle w:val="Hyperlink"/>
          <w:noProof/>
        </w:rPr>
        <w:t xml:space="preserve">Chapter 2 – </w:t>
      </w:r>
      <w:r w:rsidR="005B2204">
        <w:rPr>
          <w:rStyle w:val="Hyperlink"/>
          <w:noProof/>
        </w:rPr>
        <w:t xml:space="preserve">OHC Disaster </w:t>
      </w:r>
      <w:r w:rsidR="00471EA3">
        <w:rPr>
          <w:rStyle w:val="Hyperlink"/>
          <w:noProof/>
        </w:rPr>
        <w:t xml:space="preserve">Assistance </w:t>
      </w:r>
      <w:r w:rsidR="005B2204">
        <w:rPr>
          <w:rStyle w:val="Hyperlink"/>
          <w:noProof/>
        </w:rPr>
        <w:t>Procedures</w:t>
      </w:r>
      <w:r w:rsidR="00A268D9">
        <w:rPr>
          <w:rStyle w:val="Hyperlink"/>
          <w:noProof/>
        </w:rPr>
        <w:t xml:space="preserve"> for </w:t>
      </w:r>
      <w:r w:rsidR="00DE62F1">
        <w:rPr>
          <w:rStyle w:val="Hyperlink"/>
          <w:noProof/>
        </w:rPr>
        <w:t xml:space="preserve">OHC Staff and </w:t>
      </w:r>
      <w:r w:rsidR="00A268D9">
        <w:rPr>
          <w:rStyle w:val="Hyperlink"/>
          <w:noProof/>
        </w:rPr>
        <w:t>Program Participants</w:t>
      </w:r>
      <w:r>
        <w:rPr>
          <w:noProof/>
        </w:rPr>
        <w:fldChar w:fldCharType="end"/>
      </w:r>
    </w:p>
    <w:bookmarkEnd w:id="0"/>
    <w:bookmarkEnd w:id="1"/>
    <w:p w14:paraId="25A6A1F5" w14:textId="69159A3C" w:rsidR="003722C9" w:rsidRPr="00A5601E" w:rsidRDefault="003722C9" w:rsidP="00BE0AB3">
      <w:pPr>
        <w:pStyle w:val="TOC1"/>
        <w:rPr>
          <w:noProof/>
          <w:color w:val="auto"/>
        </w:rPr>
      </w:pPr>
      <w:r>
        <w:fldChar w:fldCharType="begin"/>
      </w:r>
      <w:r>
        <w:instrText xml:space="preserve"> HYPERLINK \l "_Toc32224247" </w:instrText>
      </w:r>
      <w:r>
        <w:fldChar w:fldCharType="separate"/>
      </w:r>
      <w:r w:rsidRPr="004D4754">
        <w:rPr>
          <w:rStyle w:val="Hyperlink"/>
          <w:noProof/>
        </w:rPr>
        <w:t xml:space="preserve">Chapter </w:t>
      </w:r>
      <w:r>
        <w:rPr>
          <w:rStyle w:val="Hyperlink"/>
          <w:noProof/>
        </w:rPr>
        <w:t>3</w:t>
      </w:r>
      <w:r w:rsidRPr="004D4754">
        <w:rPr>
          <w:rStyle w:val="Hyperlink"/>
          <w:noProof/>
        </w:rPr>
        <w:t xml:space="preserve"> – </w:t>
      </w:r>
      <w:r w:rsidR="00457102">
        <w:rPr>
          <w:rStyle w:val="Hyperlink"/>
          <w:noProof/>
        </w:rPr>
        <w:t xml:space="preserve">OHC </w:t>
      </w:r>
      <w:r w:rsidR="00A268D9">
        <w:rPr>
          <w:rStyle w:val="Hyperlink"/>
          <w:noProof/>
        </w:rPr>
        <w:t xml:space="preserve">Coordination with </w:t>
      </w:r>
      <w:r w:rsidR="005B2204">
        <w:rPr>
          <w:rStyle w:val="Hyperlink"/>
          <w:noProof/>
        </w:rPr>
        <w:t xml:space="preserve">HUD’s Office of Disaster Management </w:t>
      </w:r>
      <w:r>
        <w:rPr>
          <w:noProof/>
        </w:rPr>
        <w:fldChar w:fldCharType="end"/>
      </w:r>
      <w:r w:rsidR="00A268D9">
        <w:rPr>
          <w:noProof/>
        </w:rPr>
        <w:t xml:space="preserve"> </w:t>
      </w:r>
      <w:r w:rsidR="00A268D9" w:rsidRPr="00A5601E">
        <w:rPr>
          <w:noProof/>
          <w:color w:val="auto"/>
        </w:rPr>
        <w:t xml:space="preserve">and FEMA’s Disaster </w:t>
      </w:r>
      <w:r w:rsidR="00F778FC" w:rsidRPr="00A5601E">
        <w:rPr>
          <w:noProof/>
          <w:color w:val="auto"/>
        </w:rPr>
        <w:t xml:space="preserve">Recovery </w:t>
      </w:r>
      <w:r w:rsidR="00A268D9" w:rsidRPr="00A5601E">
        <w:rPr>
          <w:noProof/>
          <w:color w:val="auto"/>
        </w:rPr>
        <w:t>Centers</w:t>
      </w:r>
      <w:r w:rsidR="00F778FC" w:rsidRPr="00A5601E">
        <w:rPr>
          <w:noProof/>
          <w:color w:val="auto"/>
        </w:rPr>
        <w:t xml:space="preserve"> (DRCs)</w:t>
      </w:r>
    </w:p>
    <w:p w14:paraId="19C06C62" w14:textId="7E1CF976" w:rsidR="004606CD" w:rsidRDefault="004606CD" w:rsidP="004606CD">
      <w:pPr>
        <w:rPr>
          <w:b/>
          <w:bCs/>
          <w:sz w:val="32"/>
          <w:szCs w:val="32"/>
        </w:rPr>
      </w:pPr>
      <w:r w:rsidRPr="00E73EA0">
        <w:rPr>
          <w:b/>
          <w:bCs/>
          <w:sz w:val="32"/>
          <w:szCs w:val="32"/>
        </w:rPr>
        <w:t xml:space="preserve">Chapter 4 - State </w:t>
      </w:r>
      <w:r w:rsidR="00A268D9">
        <w:rPr>
          <w:b/>
          <w:bCs/>
          <w:sz w:val="32"/>
          <w:szCs w:val="32"/>
        </w:rPr>
        <w:t xml:space="preserve">or Local Government </w:t>
      </w:r>
      <w:r w:rsidR="00E73EA0" w:rsidRPr="00E73EA0">
        <w:rPr>
          <w:b/>
          <w:bCs/>
          <w:sz w:val="32"/>
          <w:szCs w:val="32"/>
        </w:rPr>
        <w:t>Requests</w:t>
      </w:r>
      <w:r w:rsidRPr="00E73EA0">
        <w:rPr>
          <w:b/>
          <w:bCs/>
          <w:sz w:val="32"/>
          <w:szCs w:val="32"/>
        </w:rPr>
        <w:t xml:space="preserve"> to HUD for housing counseling services</w:t>
      </w:r>
      <w:r w:rsidR="00854FEA">
        <w:rPr>
          <w:b/>
          <w:bCs/>
          <w:sz w:val="32"/>
          <w:szCs w:val="32"/>
        </w:rPr>
        <w:t xml:space="preserve"> after a </w:t>
      </w:r>
      <w:r w:rsidR="00106956">
        <w:rPr>
          <w:b/>
          <w:bCs/>
          <w:sz w:val="32"/>
          <w:szCs w:val="32"/>
        </w:rPr>
        <w:t>D</w:t>
      </w:r>
      <w:r w:rsidR="00854FEA">
        <w:rPr>
          <w:b/>
          <w:bCs/>
          <w:sz w:val="32"/>
          <w:szCs w:val="32"/>
        </w:rPr>
        <w:t>isaster</w:t>
      </w:r>
    </w:p>
    <w:p w14:paraId="400D79B2" w14:textId="389B28A4" w:rsidR="00BE0AB3" w:rsidRPr="00A5601E" w:rsidRDefault="00A5601E" w:rsidP="00A5601E">
      <w:pPr>
        <w:rPr>
          <w:b/>
          <w:bCs/>
          <w:sz w:val="32"/>
          <w:szCs w:val="32"/>
        </w:rPr>
      </w:pPr>
      <w:r w:rsidRPr="00A5601E">
        <w:rPr>
          <w:b/>
          <w:bCs/>
          <w:sz w:val="32"/>
          <w:szCs w:val="32"/>
        </w:rPr>
        <w:t>Chapter 5 - Funding and Recordkeeping</w:t>
      </w:r>
    </w:p>
    <w:p w14:paraId="382005B8" w14:textId="77777777" w:rsidR="00710A5F" w:rsidRPr="00A57C76" w:rsidRDefault="0069230F" w:rsidP="00710A5F">
      <w:pPr>
        <w:rPr>
          <w:b/>
          <w:bCs/>
          <w:sz w:val="32"/>
          <w:szCs w:val="32"/>
        </w:rPr>
      </w:pPr>
      <w:r w:rsidRPr="00A57C76">
        <w:rPr>
          <w:b/>
          <w:bCs/>
          <w:sz w:val="32"/>
          <w:szCs w:val="32"/>
        </w:rPr>
        <w:t>Appendices</w:t>
      </w:r>
    </w:p>
    <w:p w14:paraId="588766F0" w14:textId="6AEC0BE1" w:rsidR="0069230F" w:rsidRDefault="00710A5F" w:rsidP="00710A5F">
      <w:pPr>
        <w:pStyle w:val="ListParagraph"/>
        <w:numPr>
          <w:ilvl w:val="0"/>
          <w:numId w:val="22"/>
        </w:numPr>
      </w:pPr>
      <w:r w:rsidRPr="00710A5F">
        <w:rPr>
          <w:i/>
          <w:iCs/>
        </w:rPr>
        <w:t>Survey to Assess the</w:t>
      </w:r>
      <w:r w:rsidRPr="00710A5F">
        <w:rPr>
          <w:b/>
          <w:bCs/>
          <w:i/>
          <w:iCs/>
        </w:rPr>
        <w:t xml:space="preserve"> </w:t>
      </w:r>
      <w:r w:rsidRPr="00710A5F">
        <w:rPr>
          <w:i/>
          <w:iCs/>
        </w:rPr>
        <w:t>Operational Status and Capacity of Housing Counseling Agencies due to a Disaster/National Emergency (Disaster/National Emergency Survey)</w:t>
      </w:r>
      <w:r w:rsidR="0069230F">
        <w:t xml:space="preserve"> </w:t>
      </w:r>
    </w:p>
    <w:p w14:paraId="59603006" w14:textId="16A36E56" w:rsidR="00760542" w:rsidRDefault="00106956" w:rsidP="00710A5F">
      <w:pPr>
        <w:pStyle w:val="ListParagraph"/>
        <w:numPr>
          <w:ilvl w:val="0"/>
          <w:numId w:val="22"/>
        </w:numPr>
      </w:pPr>
      <w:r>
        <w:t xml:space="preserve">Housing Counseling Disaster </w:t>
      </w:r>
      <w:r w:rsidR="00760542">
        <w:t>Resources</w:t>
      </w:r>
    </w:p>
    <w:p w14:paraId="06146BE3" w14:textId="77777777" w:rsidR="001D18D4" w:rsidRPr="00786EA7" w:rsidRDefault="001D18D4" w:rsidP="00656B37">
      <w:pPr>
        <w:tabs>
          <w:tab w:val="left" w:pos="1890"/>
        </w:tabs>
        <w:rPr>
          <w:rFonts w:cstheme="minorHAnsi"/>
          <w:b/>
          <w:color w:val="000000" w:themeColor="text1"/>
          <w:sz w:val="20"/>
          <w:szCs w:val="20"/>
        </w:rPr>
      </w:pPr>
      <w:r w:rsidRPr="00786EA7">
        <w:rPr>
          <w:rFonts w:cstheme="minorHAnsi"/>
          <w:b/>
          <w:color w:val="000000" w:themeColor="text1"/>
          <w:sz w:val="20"/>
          <w:szCs w:val="20"/>
        </w:rPr>
        <w:br w:type="page"/>
      </w:r>
    </w:p>
    <w:p w14:paraId="27E0BC93" w14:textId="77777777" w:rsidR="00907A80" w:rsidRDefault="00907A80" w:rsidP="0073364B">
      <w:pPr>
        <w:pStyle w:val="Heading1"/>
        <w:rPr>
          <w:rFonts w:asciiTheme="minorHAnsi" w:hAnsiTheme="minorHAnsi" w:cstheme="minorHAnsi"/>
        </w:rPr>
      </w:pPr>
      <w:bookmarkStart w:id="2" w:name="_Toc32224243"/>
      <w:bookmarkStart w:id="3" w:name="_Hlk33081546"/>
    </w:p>
    <w:p w14:paraId="62D17CA8" w14:textId="0D343BA4" w:rsidR="00AB5986" w:rsidRPr="00D00E08" w:rsidRDefault="37E845C2" w:rsidP="0073364B">
      <w:pPr>
        <w:pStyle w:val="Heading1"/>
        <w:rPr>
          <w:rFonts w:asciiTheme="minorHAnsi" w:hAnsiTheme="minorHAnsi" w:cstheme="minorHAnsi"/>
        </w:rPr>
      </w:pPr>
      <w:r w:rsidRPr="00D00E08">
        <w:rPr>
          <w:rFonts w:asciiTheme="minorHAnsi" w:hAnsiTheme="minorHAnsi" w:cstheme="minorHAnsi"/>
        </w:rPr>
        <w:t>Chapter 1 – Introduction</w:t>
      </w:r>
      <w:bookmarkEnd w:id="2"/>
    </w:p>
    <w:p w14:paraId="42CDEC9A" w14:textId="79853C55" w:rsidR="00A41427" w:rsidRPr="00BB0AB1" w:rsidRDefault="00A41427" w:rsidP="0001017E">
      <w:pPr>
        <w:pStyle w:val="Heading2"/>
        <w:numPr>
          <w:ilvl w:val="1"/>
          <w:numId w:val="26"/>
        </w:numPr>
        <w:rPr>
          <w:sz w:val="24"/>
          <w:szCs w:val="24"/>
        </w:rPr>
      </w:pPr>
      <w:bookmarkStart w:id="4" w:name="_Toc32224244"/>
      <w:r w:rsidRPr="00BB0AB1">
        <w:rPr>
          <w:sz w:val="24"/>
          <w:szCs w:val="24"/>
        </w:rPr>
        <w:t>Purpose</w:t>
      </w:r>
      <w:bookmarkEnd w:id="4"/>
    </w:p>
    <w:p w14:paraId="4578D50D" w14:textId="699873F7" w:rsidR="00415D9F" w:rsidRDefault="00B4124F" w:rsidP="000C4C8F">
      <w:pPr>
        <w:rPr>
          <w:rFonts w:cstheme="minorHAnsi"/>
          <w:color w:val="333333"/>
          <w:szCs w:val="24"/>
          <w:lang w:val="en"/>
        </w:rPr>
      </w:pPr>
      <w:r>
        <w:rPr>
          <w:rFonts w:cstheme="minorHAnsi"/>
          <w:color w:val="333333"/>
          <w:szCs w:val="24"/>
          <w:lang w:val="en"/>
        </w:rPr>
        <w:t xml:space="preserve">The Office of Housing Counseling (OHC) developed the following SOP to assist OHC management and staff with policy and procedures </w:t>
      </w:r>
      <w:r w:rsidR="00A32178">
        <w:rPr>
          <w:rFonts w:cstheme="minorHAnsi"/>
          <w:color w:val="333333"/>
          <w:szCs w:val="24"/>
          <w:lang w:val="en"/>
        </w:rPr>
        <w:t>regarding</w:t>
      </w:r>
      <w:r w:rsidR="00584BE7">
        <w:rPr>
          <w:rFonts w:cstheme="minorHAnsi"/>
          <w:color w:val="333333"/>
          <w:szCs w:val="24"/>
          <w:lang w:val="en"/>
        </w:rPr>
        <w:t>:</w:t>
      </w:r>
      <w:r w:rsidR="000140E9">
        <w:rPr>
          <w:rFonts w:cstheme="minorHAnsi"/>
          <w:color w:val="333333"/>
          <w:szCs w:val="24"/>
          <w:lang w:val="en"/>
        </w:rPr>
        <w:t xml:space="preserve"> </w:t>
      </w:r>
      <w:r w:rsidR="00584BE7">
        <w:rPr>
          <w:rFonts w:cstheme="minorHAnsi"/>
          <w:color w:val="333333"/>
          <w:szCs w:val="24"/>
          <w:lang w:val="en"/>
        </w:rPr>
        <w:t>1)</w:t>
      </w:r>
      <w:r>
        <w:rPr>
          <w:rFonts w:cstheme="minorHAnsi"/>
          <w:color w:val="333333"/>
          <w:szCs w:val="24"/>
          <w:lang w:val="en"/>
        </w:rPr>
        <w:t xml:space="preserve"> </w:t>
      </w:r>
      <w:r w:rsidR="00A32178">
        <w:rPr>
          <w:rFonts w:cstheme="minorHAnsi"/>
          <w:color w:val="333333"/>
          <w:szCs w:val="24"/>
          <w:lang w:val="en"/>
        </w:rPr>
        <w:t xml:space="preserve">when </w:t>
      </w:r>
      <w:r w:rsidR="00222F16">
        <w:rPr>
          <w:rFonts w:cstheme="minorHAnsi"/>
          <w:color w:val="333333"/>
          <w:szCs w:val="24"/>
          <w:lang w:val="en"/>
        </w:rPr>
        <w:t xml:space="preserve">HUD-approved housing counseling agencies </w:t>
      </w:r>
      <w:r w:rsidR="00642BCF">
        <w:rPr>
          <w:rFonts w:cstheme="minorHAnsi"/>
          <w:color w:val="333333"/>
          <w:szCs w:val="24"/>
          <w:lang w:val="en"/>
        </w:rPr>
        <w:t>(HCAs)</w:t>
      </w:r>
      <w:r w:rsidR="000140E9">
        <w:rPr>
          <w:rFonts w:cstheme="minorHAnsi"/>
          <w:color w:val="333333"/>
          <w:szCs w:val="24"/>
          <w:lang w:val="en"/>
        </w:rPr>
        <w:t xml:space="preserve"> </w:t>
      </w:r>
      <w:r w:rsidR="00BB7905">
        <w:rPr>
          <w:rFonts w:cstheme="minorHAnsi"/>
          <w:color w:val="333333"/>
          <w:szCs w:val="24"/>
          <w:lang w:val="en"/>
        </w:rPr>
        <w:t xml:space="preserve">are </w:t>
      </w:r>
      <w:r w:rsidR="00540C12">
        <w:rPr>
          <w:rFonts w:cstheme="minorHAnsi"/>
          <w:color w:val="333333"/>
          <w:szCs w:val="24"/>
          <w:lang w:val="en"/>
        </w:rPr>
        <w:t xml:space="preserve">located in </w:t>
      </w:r>
      <w:r w:rsidR="001F4AD4">
        <w:rPr>
          <w:rFonts w:cstheme="minorHAnsi"/>
          <w:color w:val="333333"/>
          <w:szCs w:val="24"/>
          <w:lang w:val="en"/>
        </w:rPr>
        <w:t xml:space="preserve">a </w:t>
      </w:r>
      <w:r w:rsidR="00A32178">
        <w:rPr>
          <w:rFonts w:cstheme="minorHAnsi"/>
          <w:color w:val="333333"/>
          <w:szCs w:val="24"/>
          <w:lang w:val="en"/>
        </w:rPr>
        <w:t xml:space="preserve">geographic </w:t>
      </w:r>
      <w:r w:rsidR="00540C12">
        <w:rPr>
          <w:rFonts w:cstheme="minorHAnsi"/>
          <w:color w:val="333333"/>
          <w:szCs w:val="24"/>
          <w:lang w:val="en"/>
        </w:rPr>
        <w:t>area impacted by a disaster</w:t>
      </w:r>
      <w:r w:rsidR="00584BE7">
        <w:rPr>
          <w:rFonts w:cstheme="minorHAnsi"/>
          <w:color w:val="333333"/>
          <w:szCs w:val="24"/>
          <w:lang w:val="en"/>
        </w:rPr>
        <w:t>; 2)</w:t>
      </w:r>
      <w:r>
        <w:rPr>
          <w:rFonts w:cstheme="minorHAnsi"/>
          <w:color w:val="333333"/>
          <w:szCs w:val="24"/>
          <w:lang w:val="en"/>
        </w:rPr>
        <w:t xml:space="preserve"> </w:t>
      </w:r>
      <w:r w:rsidR="006F3D68">
        <w:rPr>
          <w:rFonts w:cstheme="minorHAnsi"/>
          <w:color w:val="333333"/>
          <w:szCs w:val="24"/>
          <w:lang w:val="en"/>
        </w:rPr>
        <w:t xml:space="preserve">when </w:t>
      </w:r>
      <w:r w:rsidR="00540C12">
        <w:rPr>
          <w:rFonts w:cstheme="minorHAnsi"/>
          <w:color w:val="333333"/>
          <w:szCs w:val="24"/>
          <w:lang w:val="en"/>
        </w:rPr>
        <w:t xml:space="preserve">OHC receives a request for </w:t>
      </w:r>
      <w:r w:rsidR="00642BCF">
        <w:rPr>
          <w:rFonts w:cstheme="minorHAnsi"/>
          <w:color w:val="333333"/>
          <w:szCs w:val="24"/>
          <w:lang w:val="en"/>
        </w:rPr>
        <w:t>HCAs</w:t>
      </w:r>
      <w:r w:rsidR="00540C12">
        <w:rPr>
          <w:rFonts w:cstheme="minorHAnsi"/>
          <w:color w:val="333333"/>
          <w:szCs w:val="24"/>
          <w:lang w:val="en"/>
        </w:rPr>
        <w:t xml:space="preserve"> to provide counseling at</w:t>
      </w:r>
      <w:r w:rsidR="00BB7905">
        <w:rPr>
          <w:rFonts w:cstheme="minorHAnsi"/>
          <w:color w:val="333333"/>
          <w:szCs w:val="24"/>
          <w:lang w:val="en"/>
        </w:rPr>
        <w:t xml:space="preserve"> a </w:t>
      </w:r>
      <w:r w:rsidR="000140E9">
        <w:rPr>
          <w:rFonts w:cstheme="minorHAnsi"/>
          <w:color w:val="333333"/>
          <w:szCs w:val="24"/>
          <w:lang w:val="en"/>
        </w:rPr>
        <w:t xml:space="preserve">Federal Emergency Management Agency (FEMA) </w:t>
      </w:r>
      <w:r w:rsidR="00BB7905">
        <w:rPr>
          <w:rFonts w:cstheme="minorHAnsi"/>
          <w:color w:val="333333"/>
          <w:szCs w:val="24"/>
          <w:lang w:val="en"/>
        </w:rPr>
        <w:t xml:space="preserve">Disaster Recovery Center </w:t>
      </w:r>
      <w:r w:rsidR="00A32178">
        <w:rPr>
          <w:rFonts w:cstheme="minorHAnsi"/>
          <w:color w:val="333333"/>
          <w:szCs w:val="24"/>
          <w:lang w:val="en"/>
        </w:rPr>
        <w:t>(DRC)</w:t>
      </w:r>
      <w:r w:rsidR="000140E9">
        <w:rPr>
          <w:rFonts w:cstheme="minorHAnsi"/>
          <w:color w:val="333333"/>
          <w:szCs w:val="24"/>
          <w:lang w:val="en"/>
        </w:rPr>
        <w:t xml:space="preserve"> </w:t>
      </w:r>
      <w:r w:rsidR="00540C12">
        <w:rPr>
          <w:rFonts w:cstheme="minorHAnsi"/>
          <w:color w:val="333333"/>
          <w:szCs w:val="24"/>
          <w:lang w:val="en"/>
        </w:rPr>
        <w:t>and</w:t>
      </w:r>
      <w:r w:rsidR="00BB7905">
        <w:rPr>
          <w:rFonts w:cstheme="minorHAnsi"/>
          <w:color w:val="333333"/>
          <w:szCs w:val="24"/>
          <w:lang w:val="en"/>
        </w:rPr>
        <w:t>; 3)</w:t>
      </w:r>
      <w:r w:rsidR="004E45D0">
        <w:rPr>
          <w:rFonts w:cstheme="minorHAnsi"/>
          <w:color w:val="333333"/>
          <w:szCs w:val="24"/>
          <w:lang w:val="en"/>
        </w:rPr>
        <w:t xml:space="preserve"> </w:t>
      </w:r>
      <w:r w:rsidR="006F3D68">
        <w:rPr>
          <w:rFonts w:cstheme="minorHAnsi"/>
          <w:color w:val="333333"/>
          <w:szCs w:val="24"/>
          <w:lang w:val="en"/>
        </w:rPr>
        <w:t xml:space="preserve">when </w:t>
      </w:r>
      <w:r w:rsidR="00540C12">
        <w:rPr>
          <w:rFonts w:cstheme="minorHAnsi"/>
          <w:color w:val="333333"/>
          <w:szCs w:val="24"/>
          <w:lang w:val="en"/>
        </w:rPr>
        <w:t xml:space="preserve">HUD receives a request from </w:t>
      </w:r>
      <w:r w:rsidR="00A32178">
        <w:rPr>
          <w:rFonts w:cstheme="minorHAnsi"/>
          <w:color w:val="333333"/>
          <w:szCs w:val="24"/>
          <w:lang w:val="en"/>
        </w:rPr>
        <w:t xml:space="preserve">a </w:t>
      </w:r>
      <w:r w:rsidR="00540C12">
        <w:rPr>
          <w:rFonts w:cstheme="minorHAnsi"/>
          <w:color w:val="333333"/>
          <w:szCs w:val="24"/>
          <w:lang w:val="en"/>
        </w:rPr>
        <w:t xml:space="preserve">state or local government for </w:t>
      </w:r>
      <w:r w:rsidR="00A2186D">
        <w:rPr>
          <w:rFonts w:cstheme="minorHAnsi"/>
          <w:color w:val="333333"/>
          <w:szCs w:val="24"/>
          <w:lang w:val="en"/>
        </w:rPr>
        <w:t xml:space="preserve">coordination with OHC for the </w:t>
      </w:r>
      <w:r w:rsidR="00415D9F">
        <w:rPr>
          <w:rFonts w:cstheme="minorHAnsi"/>
          <w:color w:val="333333"/>
          <w:szCs w:val="24"/>
          <w:lang w:val="en"/>
        </w:rPr>
        <w:t xml:space="preserve">participation of </w:t>
      </w:r>
      <w:r w:rsidR="00DE62F1">
        <w:rPr>
          <w:rFonts w:cstheme="minorHAnsi"/>
          <w:color w:val="333333"/>
          <w:szCs w:val="24"/>
          <w:lang w:val="en"/>
        </w:rPr>
        <w:t>HCAs</w:t>
      </w:r>
      <w:r w:rsidR="00415D9F">
        <w:rPr>
          <w:rFonts w:cstheme="minorHAnsi"/>
          <w:color w:val="333333"/>
          <w:szCs w:val="24"/>
          <w:lang w:val="en"/>
        </w:rPr>
        <w:t xml:space="preserve"> in </w:t>
      </w:r>
      <w:r w:rsidR="00DE62F1">
        <w:rPr>
          <w:rFonts w:cstheme="minorHAnsi"/>
          <w:color w:val="333333"/>
          <w:szCs w:val="24"/>
          <w:lang w:val="en"/>
        </w:rPr>
        <w:t xml:space="preserve">their </w:t>
      </w:r>
      <w:r w:rsidR="009D2358">
        <w:rPr>
          <w:rFonts w:cstheme="minorHAnsi"/>
          <w:color w:val="333333"/>
          <w:szCs w:val="24"/>
          <w:lang w:val="en"/>
        </w:rPr>
        <w:t>disaster recovery efforts.</w:t>
      </w:r>
    </w:p>
    <w:p w14:paraId="1480F79B" w14:textId="66D4B764" w:rsidR="00415D9F" w:rsidRPr="00EF4D49" w:rsidRDefault="00B21C0F" w:rsidP="00B21C0F">
      <w:pPr>
        <w:pStyle w:val="ListParagraph"/>
        <w:numPr>
          <w:ilvl w:val="1"/>
          <w:numId w:val="26"/>
        </w:numPr>
        <w:rPr>
          <w:rFonts w:cstheme="minorHAnsi"/>
          <w:b/>
          <w:bCs/>
          <w:color w:val="365F91" w:themeColor="accent1" w:themeShade="BF"/>
          <w:szCs w:val="24"/>
          <w:lang w:val="en"/>
        </w:rPr>
      </w:pPr>
      <w:r w:rsidRPr="00EF4D49">
        <w:rPr>
          <w:rFonts w:cstheme="minorHAnsi"/>
          <w:b/>
          <w:bCs/>
          <w:color w:val="365F91" w:themeColor="accent1" w:themeShade="BF"/>
          <w:szCs w:val="24"/>
          <w:lang w:val="en"/>
        </w:rPr>
        <w:t>References and Authorizations</w:t>
      </w:r>
    </w:p>
    <w:p w14:paraId="098C6763" w14:textId="0F25E70E" w:rsidR="00B21C0F" w:rsidRDefault="00B21C0F" w:rsidP="00B21C0F">
      <w:pPr>
        <w:rPr>
          <w:rFonts w:cstheme="minorHAnsi"/>
          <w:color w:val="333333"/>
          <w:szCs w:val="24"/>
          <w:lang w:val="en"/>
        </w:rPr>
      </w:pPr>
      <w:r>
        <w:rPr>
          <w:rFonts w:cstheme="minorHAnsi"/>
          <w:color w:val="333333"/>
          <w:szCs w:val="24"/>
          <w:lang w:val="en"/>
        </w:rPr>
        <w:t>The following legal authorities, administrative guidance, and grant agreements were used in the development of this guide:</w:t>
      </w:r>
    </w:p>
    <w:p w14:paraId="3C1DBD7B" w14:textId="43AF1663" w:rsidR="00B21C0F" w:rsidRDefault="00B21C0F" w:rsidP="00B21C0F">
      <w:pPr>
        <w:pStyle w:val="ListParagraph"/>
        <w:numPr>
          <w:ilvl w:val="0"/>
          <w:numId w:val="40"/>
        </w:numPr>
        <w:rPr>
          <w:rFonts w:cstheme="minorHAnsi"/>
          <w:color w:val="333333"/>
          <w:szCs w:val="24"/>
          <w:lang w:val="en"/>
        </w:rPr>
      </w:pPr>
      <w:r>
        <w:rPr>
          <w:rFonts w:cstheme="minorHAnsi"/>
          <w:color w:val="333333"/>
          <w:szCs w:val="24"/>
          <w:lang w:val="en"/>
        </w:rPr>
        <w:t xml:space="preserve">24 CFR 214 </w:t>
      </w:r>
    </w:p>
    <w:p w14:paraId="2EFAB081" w14:textId="67D4843C" w:rsidR="00B21C0F" w:rsidRDefault="00B21C0F" w:rsidP="00B21C0F">
      <w:pPr>
        <w:pStyle w:val="ListParagraph"/>
        <w:numPr>
          <w:ilvl w:val="0"/>
          <w:numId w:val="40"/>
        </w:numPr>
        <w:rPr>
          <w:rFonts w:cstheme="minorHAnsi"/>
          <w:color w:val="333333"/>
          <w:szCs w:val="24"/>
          <w:lang w:val="en"/>
        </w:rPr>
      </w:pPr>
      <w:r>
        <w:rPr>
          <w:rFonts w:cstheme="minorHAnsi"/>
          <w:color w:val="333333"/>
          <w:szCs w:val="24"/>
          <w:lang w:val="en"/>
        </w:rPr>
        <w:t>HUD Housing Counseling Handbook 7610.1 rev. 5</w:t>
      </w:r>
    </w:p>
    <w:p w14:paraId="6BD941E3" w14:textId="159E26AB" w:rsidR="00B21C0F" w:rsidRPr="00EF4D49" w:rsidRDefault="006E51C8" w:rsidP="006E51C8">
      <w:pPr>
        <w:pStyle w:val="ListParagraph"/>
        <w:numPr>
          <w:ilvl w:val="1"/>
          <w:numId w:val="26"/>
        </w:numPr>
        <w:rPr>
          <w:rFonts w:cstheme="minorHAnsi"/>
          <w:b/>
          <w:bCs/>
          <w:color w:val="365F91" w:themeColor="accent1" w:themeShade="BF"/>
          <w:szCs w:val="24"/>
          <w:lang w:val="en"/>
        </w:rPr>
      </w:pPr>
      <w:r w:rsidRPr="00EF4D49">
        <w:rPr>
          <w:rFonts w:cstheme="minorHAnsi"/>
          <w:b/>
          <w:bCs/>
          <w:color w:val="365F91" w:themeColor="accent1" w:themeShade="BF"/>
          <w:szCs w:val="24"/>
          <w:lang w:val="en"/>
        </w:rPr>
        <w:t>Definitions</w:t>
      </w:r>
    </w:p>
    <w:p w14:paraId="74C9001D" w14:textId="5732804E" w:rsidR="00A26801" w:rsidRPr="00A26801" w:rsidRDefault="00A26801" w:rsidP="00A268D9">
      <w:pPr>
        <w:autoSpaceDE w:val="0"/>
        <w:autoSpaceDN w:val="0"/>
        <w:adjustRightInd w:val="0"/>
        <w:spacing w:after="0" w:line="240" w:lineRule="auto"/>
        <w:rPr>
          <w:rFonts w:cstheme="minorHAnsi"/>
          <w:szCs w:val="24"/>
        </w:rPr>
      </w:pPr>
      <w:r w:rsidRPr="00A268D9">
        <w:rPr>
          <w:rFonts w:cstheme="minorHAnsi"/>
          <w:b/>
          <w:bCs/>
          <w:szCs w:val="24"/>
        </w:rPr>
        <w:t>Disaster Assistance Counseling</w:t>
      </w:r>
      <w:r w:rsidRPr="00A26801">
        <w:rPr>
          <w:rFonts w:cstheme="minorHAnsi"/>
          <w:szCs w:val="24"/>
        </w:rPr>
        <w:t>. Education and counseling</w:t>
      </w:r>
    </w:p>
    <w:p w14:paraId="5E163BBD" w14:textId="77777777" w:rsidR="00A26801" w:rsidRPr="00F37E59" w:rsidRDefault="00A26801" w:rsidP="00A268D9">
      <w:pPr>
        <w:autoSpaceDE w:val="0"/>
        <w:autoSpaceDN w:val="0"/>
        <w:adjustRightInd w:val="0"/>
        <w:spacing w:after="0" w:line="240" w:lineRule="auto"/>
        <w:rPr>
          <w:rFonts w:cstheme="minorHAnsi"/>
          <w:szCs w:val="24"/>
        </w:rPr>
      </w:pPr>
      <w:r w:rsidRPr="00F37E59">
        <w:rPr>
          <w:rFonts w:cstheme="minorHAnsi"/>
          <w:szCs w:val="24"/>
        </w:rPr>
        <w:t>services, where the need for services is created by a disaster or national emergency, either</w:t>
      </w:r>
    </w:p>
    <w:p w14:paraId="15FEAE62" w14:textId="77777777" w:rsidR="00A26801" w:rsidRPr="00F37E59" w:rsidRDefault="00A26801" w:rsidP="00A268D9">
      <w:pPr>
        <w:autoSpaceDE w:val="0"/>
        <w:autoSpaceDN w:val="0"/>
        <w:adjustRightInd w:val="0"/>
        <w:spacing w:after="0" w:line="240" w:lineRule="auto"/>
        <w:rPr>
          <w:rFonts w:cstheme="minorHAnsi"/>
          <w:szCs w:val="24"/>
        </w:rPr>
      </w:pPr>
      <w:r w:rsidRPr="00F37E59">
        <w:rPr>
          <w:rFonts w:cstheme="minorHAnsi"/>
          <w:szCs w:val="24"/>
        </w:rPr>
        <w:t>pending or occurred. A disaster may be a natural or man-made event that is local, regional or</w:t>
      </w:r>
    </w:p>
    <w:p w14:paraId="6674AE94" w14:textId="77777777" w:rsidR="00A26801" w:rsidRPr="00F37E59" w:rsidRDefault="00A26801" w:rsidP="00A268D9">
      <w:pPr>
        <w:autoSpaceDE w:val="0"/>
        <w:autoSpaceDN w:val="0"/>
        <w:adjustRightInd w:val="0"/>
        <w:spacing w:after="0" w:line="240" w:lineRule="auto"/>
        <w:rPr>
          <w:rFonts w:cstheme="minorHAnsi"/>
          <w:szCs w:val="24"/>
        </w:rPr>
      </w:pPr>
      <w:r w:rsidRPr="00F37E59">
        <w:rPr>
          <w:rFonts w:cstheme="minorHAnsi"/>
          <w:szCs w:val="24"/>
        </w:rPr>
        <w:t>national in scope. These services may be preparedness (pre-disaster) or recovery (post</w:t>
      </w:r>
    </w:p>
    <w:p w14:paraId="255A60D3" w14:textId="77777777" w:rsidR="00A26801" w:rsidRPr="00F37E59" w:rsidRDefault="00A26801" w:rsidP="00A268D9">
      <w:pPr>
        <w:autoSpaceDE w:val="0"/>
        <w:autoSpaceDN w:val="0"/>
        <w:adjustRightInd w:val="0"/>
        <w:spacing w:after="0" w:line="240" w:lineRule="auto"/>
        <w:rPr>
          <w:rFonts w:cstheme="minorHAnsi"/>
          <w:szCs w:val="24"/>
        </w:rPr>
      </w:pPr>
      <w:r w:rsidRPr="00F37E59">
        <w:rPr>
          <w:rFonts w:cstheme="minorHAnsi"/>
          <w:szCs w:val="24"/>
        </w:rPr>
        <w:t>disaster). Participating agencies can offer these services through group workshops or one-on-</w:t>
      </w:r>
    </w:p>
    <w:p w14:paraId="17413833" w14:textId="77777777" w:rsidR="00A26801" w:rsidRPr="00F37E59" w:rsidRDefault="00A26801" w:rsidP="00A268D9">
      <w:pPr>
        <w:autoSpaceDE w:val="0"/>
        <w:autoSpaceDN w:val="0"/>
        <w:adjustRightInd w:val="0"/>
        <w:spacing w:after="0" w:line="240" w:lineRule="auto"/>
        <w:rPr>
          <w:rFonts w:cstheme="minorHAnsi"/>
          <w:szCs w:val="24"/>
        </w:rPr>
      </w:pPr>
      <w:r w:rsidRPr="00F37E59">
        <w:rPr>
          <w:rFonts w:cstheme="minorHAnsi"/>
          <w:szCs w:val="24"/>
        </w:rPr>
        <w:t>one counseling, or both. The duration of such housing counseling may be short- or long term.</w:t>
      </w:r>
    </w:p>
    <w:p w14:paraId="47A33EF5" w14:textId="7212ED92" w:rsidR="00F37E59" w:rsidRPr="00F72AA6" w:rsidRDefault="00F37E59" w:rsidP="00A268D9">
      <w:pPr>
        <w:autoSpaceDE w:val="0"/>
        <w:autoSpaceDN w:val="0"/>
        <w:adjustRightInd w:val="0"/>
        <w:spacing w:after="0" w:line="240" w:lineRule="auto"/>
        <w:rPr>
          <w:rFonts w:cstheme="minorHAnsi"/>
          <w:szCs w:val="24"/>
        </w:rPr>
      </w:pPr>
      <w:r w:rsidRPr="00F72AA6">
        <w:rPr>
          <w:rFonts w:cstheme="minorHAnsi"/>
          <w:szCs w:val="24"/>
        </w:rPr>
        <w:t xml:space="preserve"> </w:t>
      </w:r>
      <w:r w:rsidRPr="00F72AA6">
        <w:rPr>
          <w:rFonts w:cstheme="minorHAnsi"/>
          <w:b/>
          <w:bCs/>
          <w:szCs w:val="24"/>
        </w:rPr>
        <w:t>Preparedness Assistance Housing Counseling and Education</w:t>
      </w:r>
      <w:r w:rsidRPr="00F72AA6">
        <w:rPr>
          <w:rFonts w:cstheme="minorHAnsi"/>
          <w:szCs w:val="24"/>
        </w:rPr>
        <w:t>. Includes preparedness</w:t>
      </w:r>
    </w:p>
    <w:p w14:paraId="5CB30875" w14:textId="77777777" w:rsidR="00F37E59" w:rsidRPr="00F72AA6" w:rsidRDefault="00F37E59" w:rsidP="00A268D9">
      <w:pPr>
        <w:autoSpaceDE w:val="0"/>
        <w:autoSpaceDN w:val="0"/>
        <w:adjustRightInd w:val="0"/>
        <w:spacing w:after="0" w:line="240" w:lineRule="auto"/>
        <w:rPr>
          <w:rFonts w:cstheme="minorHAnsi"/>
          <w:szCs w:val="24"/>
        </w:rPr>
      </w:pPr>
      <w:r w:rsidRPr="00F72AA6">
        <w:rPr>
          <w:rFonts w:cstheme="minorHAnsi"/>
          <w:szCs w:val="24"/>
        </w:rPr>
        <w:t>education and housing counseling that occurs before a disaster. It can be group</w:t>
      </w:r>
    </w:p>
    <w:p w14:paraId="5B5846F8" w14:textId="77777777" w:rsidR="00F37E59" w:rsidRPr="00F72AA6" w:rsidRDefault="00F37E59" w:rsidP="00A268D9">
      <w:pPr>
        <w:autoSpaceDE w:val="0"/>
        <w:autoSpaceDN w:val="0"/>
        <w:adjustRightInd w:val="0"/>
        <w:spacing w:after="0" w:line="240" w:lineRule="auto"/>
        <w:rPr>
          <w:rFonts w:cstheme="minorHAnsi"/>
          <w:szCs w:val="24"/>
        </w:rPr>
      </w:pPr>
      <w:r w:rsidRPr="00F72AA6">
        <w:rPr>
          <w:rFonts w:cstheme="minorHAnsi"/>
          <w:szCs w:val="24"/>
        </w:rPr>
        <w:t>education or one-on-one counseling, or both. This education and housing counseling</w:t>
      </w:r>
    </w:p>
    <w:p w14:paraId="64A78975" w14:textId="77777777" w:rsidR="00F37E59" w:rsidRPr="00F72AA6" w:rsidRDefault="00F37E59" w:rsidP="00A268D9">
      <w:pPr>
        <w:autoSpaceDE w:val="0"/>
        <w:autoSpaceDN w:val="0"/>
        <w:adjustRightInd w:val="0"/>
        <w:spacing w:after="0" w:line="240" w:lineRule="auto"/>
        <w:rPr>
          <w:rFonts w:cstheme="minorHAnsi"/>
          <w:szCs w:val="24"/>
        </w:rPr>
      </w:pPr>
      <w:r w:rsidRPr="00F72AA6">
        <w:rPr>
          <w:rFonts w:cstheme="minorHAnsi"/>
          <w:szCs w:val="24"/>
        </w:rPr>
        <w:t>provides clients the tools and information necessary to prepare and implement a</w:t>
      </w:r>
    </w:p>
    <w:p w14:paraId="460C8CF0" w14:textId="1726087F" w:rsidR="00F37E59" w:rsidRDefault="00F37E59" w:rsidP="005C54B7">
      <w:pPr>
        <w:autoSpaceDE w:val="0"/>
        <w:autoSpaceDN w:val="0"/>
        <w:adjustRightInd w:val="0"/>
        <w:spacing w:after="0" w:line="240" w:lineRule="auto"/>
        <w:rPr>
          <w:rFonts w:cstheme="minorHAnsi"/>
          <w:szCs w:val="24"/>
        </w:rPr>
      </w:pPr>
      <w:r w:rsidRPr="00F72AA6">
        <w:rPr>
          <w:rFonts w:cstheme="minorHAnsi"/>
          <w:szCs w:val="24"/>
        </w:rPr>
        <w:t>home and family emergency preparedness plan.</w:t>
      </w:r>
      <w:r w:rsidR="005C54B7">
        <w:rPr>
          <w:rFonts w:cstheme="minorHAnsi"/>
          <w:szCs w:val="24"/>
        </w:rPr>
        <w:t xml:space="preserve">  </w:t>
      </w:r>
      <w:r w:rsidRPr="00F72AA6">
        <w:rPr>
          <w:rFonts w:cstheme="minorHAnsi"/>
          <w:szCs w:val="24"/>
        </w:rPr>
        <w:t>A plan could include family information, communication plan, important papers,</w:t>
      </w:r>
      <w:r w:rsidR="005C54B7">
        <w:rPr>
          <w:rFonts w:cstheme="minorHAnsi"/>
          <w:szCs w:val="24"/>
        </w:rPr>
        <w:t xml:space="preserve"> </w:t>
      </w:r>
      <w:r w:rsidRPr="00F72AA6">
        <w:rPr>
          <w:rFonts w:cstheme="minorHAnsi"/>
          <w:szCs w:val="24"/>
        </w:rPr>
        <w:t>financial information, and an emergency kit.</w:t>
      </w:r>
    </w:p>
    <w:p w14:paraId="2920A064" w14:textId="77777777" w:rsidR="005C54B7" w:rsidRPr="00F72AA6" w:rsidRDefault="005C54B7" w:rsidP="00A268D9">
      <w:pPr>
        <w:autoSpaceDE w:val="0"/>
        <w:autoSpaceDN w:val="0"/>
        <w:adjustRightInd w:val="0"/>
        <w:spacing w:after="0" w:line="240" w:lineRule="auto"/>
        <w:rPr>
          <w:rFonts w:cstheme="minorHAnsi"/>
          <w:szCs w:val="24"/>
        </w:rPr>
      </w:pPr>
    </w:p>
    <w:p w14:paraId="6A87A5D5" w14:textId="56D4D5C6" w:rsidR="00F37E59" w:rsidRPr="00F72AA6" w:rsidRDefault="00F37E59" w:rsidP="00A268D9">
      <w:pPr>
        <w:autoSpaceDE w:val="0"/>
        <w:autoSpaceDN w:val="0"/>
        <w:adjustRightInd w:val="0"/>
        <w:spacing w:after="0" w:line="240" w:lineRule="auto"/>
        <w:rPr>
          <w:rFonts w:cstheme="minorHAnsi"/>
          <w:szCs w:val="24"/>
        </w:rPr>
      </w:pPr>
      <w:r w:rsidRPr="00F72AA6">
        <w:rPr>
          <w:rFonts w:cstheme="minorHAnsi"/>
          <w:szCs w:val="24"/>
        </w:rPr>
        <w:t xml:space="preserve"> </w:t>
      </w:r>
      <w:r w:rsidRPr="00F72AA6">
        <w:rPr>
          <w:rFonts w:cstheme="minorHAnsi"/>
          <w:b/>
          <w:bCs/>
          <w:szCs w:val="24"/>
        </w:rPr>
        <w:t>Recovery Assistance Housing Counseling</w:t>
      </w:r>
      <w:r w:rsidRPr="00F72AA6">
        <w:rPr>
          <w:rFonts w:cstheme="minorHAnsi"/>
          <w:szCs w:val="24"/>
        </w:rPr>
        <w:t>. Includes recovery assistance housing</w:t>
      </w:r>
    </w:p>
    <w:p w14:paraId="05EADCDF" w14:textId="52774F4B" w:rsidR="00F37E59" w:rsidRDefault="00F37E59" w:rsidP="00A268D9">
      <w:pPr>
        <w:autoSpaceDE w:val="0"/>
        <w:autoSpaceDN w:val="0"/>
        <w:adjustRightInd w:val="0"/>
        <w:spacing w:after="0" w:line="240" w:lineRule="auto"/>
        <w:rPr>
          <w:rFonts w:cstheme="minorHAnsi"/>
          <w:szCs w:val="24"/>
        </w:rPr>
      </w:pPr>
      <w:r w:rsidRPr="00F72AA6">
        <w:rPr>
          <w:rFonts w:cstheme="minorHAnsi"/>
          <w:szCs w:val="24"/>
        </w:rPr>
        <w:t>counseling and education that occurs post disaster. It can be group education or on-eon-one counseling. Recovery assistance housing counseling will focus on the</w:t>
      </w:r>
      <w:r w:rsidR="005C54B7">
        <w:rPr>
          <w:rFonts w:cstheme="minorHAnsi"/>
          <w:szCs w:val="24"/>
        </w:rPr>
        <w:t xml:space="preserve"> </w:t>
      </w:r>
      <w:r w:rsidRPr="00F72AA6">
        <w:rPr>
          <w:rFonts w:cstheme="minorHAnsi"/>
          <w:szCs w:val="24"/>
        </w:rPr>
        <w:t>relocation, re-housing, and rebuilding process for those clients impacted by a disaster</w:t>
      </w:r>
      <w:r w:rsidR="00986991">
        <w:rPr>
          <w:rFonts w:cstheme="minorHAnsi"/>
          <w:szCs w:val="24"/>
        </w:rPr>
        <w:t>.</w:t>
      </w:r>
    </w:p>
    <w:p w14:paraId="4B24E573" w14:textId="77777777" w:rsidR="00BB0AB1" w:rsidRDefault="00BB0AB1" w:rsidP="00A268D9">
      <w:pPr>
        <w:autoSpaceDE w:val="0"/>
        <w:autoSpaceDN w:val="0"/>
        <w:spacing w:after="0"/>
        <w:rPr>
          <w:rFonts w:cstheme="minorHAnsi"/>
          <w:b/>
          <w:bCs/>
          <w:color w:val="365F91" w:themeColor="accent1" w:themeShade="BF"/>
          <w:szCs w:val="24"/>
        </w:rPr>
      </w:pPr>
    </w:p>
    <w:p w14:paraId="148C69CF" w14:textId="4C148AFD" w:rsidR="004D575E" w:rsidRPr="00EF4D49" w:rsidRDefault="004D575E" w:rsidP="00A268D9">
      <w:pPr>
        <w:autoSpaceDE w:val="0"/>
        <w:autoSpaceDN w:val="0"/>
        <w:spacing w:after="0"/>
        <w:rPr>
          <w:rFonts w:cstheme="minorHAnsi"/>
          <w:b/>
          <w:bCs/>
          <w:color w:val="365F91" w:themeColor="accent1" w:themeShade="BF"/>
          <w:szCs w:val="24"/>
        </w:rPr>
      </w:pPr>
      <w:r w:rsidRPr="00EF4D49">
        <w:rPr>
          <w:rFonts w:cstheme="minorHAnsi"/>
          <w:b/>
          <w:bCs/>
          <w:color w:val="365F91" w:themeColor="accent1" w:themeShade="BF"/>
          <w:szCs w:val="24"/>
        </w:rPr>
        <w:t>1.4</w:t>
      </w:r>
      <w:r w:rsidR="00E30DB3" w:rsidRPr="001A3D61">
        <w:rPr>
          <w:rFonts w:cstheme="minorHAnsi"/>
          <w:b/>
          <w:bCs/>
          <w:color w:val="365F91" w:themeColor="accent1" w:themeShade="BF"/>
          <w:sz w:val="26"/>
          <w:szCs w:val="26"/>
        </w:rPr>
        <w:t xml:space="preserve"> </w:t>
      </w:r>
      <w:r w:rsidRPr="00EF4D49">
        <w:rPr>
          <w:rFonts w:cstheme="minorHAnsi"/>
          <w:b/>
          <w:bCs/>
          <w:color w:val="365F91" w:themeColor="accent1" w:themeShade="BF"/>
          <w:szCs w:val="24"/>
        </w:rPr>
        <w:t>Other HUD Offices</w:t>
      </w:r>
    </w:p>
    <w:p w14:paraId="092F6719" w14:textId="77777777" w:rsidR="004D575E" w:rsidRDefault="004D575E" w:rsidP="00A268D9">
      <w:pPr>
        <w:autoSpaceDE w:val="0"/>
        <w:autoSpaceDN w:val="0"/>
        <w:spacing w:after="0"/>
        <w:rPr>
          <w:rFonts w:cstheme="minorHAnsi"/>
          <w:b/>
          <w:bCs/>
          <w:color w:val="365F91" w:themeColor="accent1" w:themeShade="BF"/>
          <w:sz w:val="26"/>
          <w:szCs w:val="26"/>
        </w:rPr>
      </w:pPr>
    </w:p>
    <w:p w14:paraId="28E819F6" w14:textId="12745924" w:rsidR="00CD314B" w:rsidRPr="00A5601E" w:rsidRDefault="00CD314B" w:rsidP="00A268D9">
      <w:pPr>
        <w:autoSpaceDE w:val="0"/>
        <w:autoSpaceDN w:val="0"/>
        <w:spacing w:after="0"/>
        <w:rPr>
          <w:rFonts w:cstheme="minorHAnsi"/>
          <w:szCs w:val="24"/>
        </w:rPr>
      </w:pPr>
      <w:r w:rsidRPr="00A5601E">
        <w:rPr>
          <w:rFonts w:cstheme="minorHAnsi"/>
          <w:b/>
          <w:bCs/>
          <w:szCs w:val="24"/>
        </w:rPr>
        <w:t xml:space="preserve">Disaster Assistance and Recovery Team (DART).  </w:t>
      </w:r>
      <w:r w:rsidRPr="00A5601E">
        <w:rPr>
          <w:rFonts w:cstheme="minorHAnsi"/>
          <w:szCs w:val="24"/>
        </w:rPr>
        <w:t>OHC’s DART team is responsible for:</w:t>
      </w:r>
      <w:r w:rsidRPr="00A5601E">
        <w:rPr>
          <w:rFonts w:cstheme="minorHAnsi"/>
          <w:color w:val="365F91" w:themeColor="accent1" w:themeShade="BF"/>
          <w:szCs w:val="24"/>
        </w:rPr>
        <w:t xml:space="preserve">1) </w:t>
      </w:r>
      <w:r w:rsidRPr="00A5601E">
        <w:rPr>
          <w:rFonts w:cstheme="minorHAnsi"/>
          <w:szCs w:val="24"/>
        </w:rPr>
        <w:t xml:space="preserve">Prepare housing counseling agencies for disasters and build capacity with training and technical assistance; 2) </w:t>
      </w:r>
      <w:r w:rsidRPr="00A5601E">
        <w:rPr>
          <w:rFonts w:cstheme="minorHAnsi"/>
          <w:color w:val="333333"/>
          <w:szCs w:val="24"/>
        </w:rPr>
        <w:t>Educate and support housing counseling agencies to assist clients with disasters;</w:t>
      </w:r>
      <w:r w:rsidRPr="00A5601E">
        <w:rPr>
          <w:rFonts w:cstheme="minorHAnsi"/>
          <w:color w:val="365F91" w:themeColor="accent1" w:themeShade="BF"/>
          <w:szCs w:val="24"/>
        </w:rPr>
        <w:t xml:space="preserve"> 3) </w:t>
      </w:r>
      <w:r w:rsidRPr="00A5601E">
        <w:rPr>
          <w:rFonts w:cstheme="minorHAnsi"/>
          <w:szCs w:val="24"/>
        </w:rPr>
        <w:t xml:space="preserve">Monitor response/recovery activities of agencies impacted by </w:t>
      </w:r>
      <w:r w:rsidR="00F778FC" w:rsidRPr="00A5601E">
        <w:rPr>
          <w:rFonts w:cstheme="minorHAnsi"/>
          <w:szCs w:val="24"/>
        </w:rPr>
        <w:t xml:space="preserve">a </w:t>
      </w:r>
      <w:r w:rsidRPr="00A5601E">
        <w:rPr>
          <w:rFonts w:cstheme="minorHAnsi"/>
          <w:szCs w:val="24"/>
        </w:rPr>
        <w:t>d</w:t>
      </w:r>
      <w:r w:rsidR="00F778FC" w:rsidRPr="00A5601E">
        <w:rPr>
          <w:rFonts w:cstheme="minorHAnsi"/>
          <w:szCs w:val="24"/>
        </w:rPr>
        <w:t>isaster</w:t>
      </w:r>
      <w:r w:rsidRPr="00A5601E">
        <w:rPr>
          <w:rFonts w:cstheme="minorHAnsi"/>
          <w:szCs w:val="24"/>
        </w:rPr>
        <w:t>.</w:t>
      </w:r>
      <w:r w:rsidRPr="00A5601E">
        <w:rPr>
          <w:rFonts w:cstheme="minorHAnsi"/>
          <w:color w:val="365F91" w:themeColor="accent1" w:themeShade="BF"/>
          <w:szCs w:val="24"/>
        </w:rPr>
        <w:t xml:space="preserve">; 4) </w:t>
      </w:r>
      <w:r w:rsidRPr="00A5601E">
        <w:rPr>
          <w:rFonts w:cstheme="minorHAnsi"/>
          <w:szCs w:val="24"/>
        </w:rPr>
        <w:t>Participating in Departmental Disaster responses to Major and Presidentially Declared Disasters.</w:t>
      </w:r>
    </w:p>
    <w:p w14:paraId="4FFE811B" w14:textId="2B991220" w:rsidR="00A84B98" w:rsidRPr="00E30DB3" w:rsidRDefault="00A84B98" w:rsidP="00A268D9">
      <w:pPr>
        <w:autoSpaceDE w:val="0"/>
        <w:autoSpaceDN w:val="0"/>
        <w:spacing w:after="0"/>
        <w:rPr>
          <w:rFonts w:cstheme="minorHAnsi"/>
          <w:sz w:val="26"/>
          <w:szCs w:val="26"/>
        </w:rPr>
      </w:pPr>
    </w:p>
    <w:p w14:paraId="23AE4A1A" w14:textId="1749AE3A" w:rsidR="004D575E" w:rsidRPr="00A5601E" w:rsidRDefault="00EB6622" w:rsidP="00EB6622">
      <w:pPr>
        <w:rPr>
          <w:rFonts w:cstheme="minorHAnsi"/>
          <w:color w:val="333333"/>
          <w:szCs w:val="24"/>
          <w:lang w:val="en"/>
        </w:rPr>
      </w:pPr>
      <w:r w:rsidRPr="00A5601E">
        <w:rPr>
          <w:rFonts w:cstheme="minorHAnsi"/>
          <w:b/>
          <w:bCs/>
          <w:szCs w:val="24"/>
        </w:rPr>
        <w:t xml:space="preserve">Office of Disaster Management </w:t>
      </w:r>
      <w:r w:rsidR="004D575E" w:rsidRPr="00A5601E">
        <w:rPr>
          <w:rFonts w:cstheme="minorHAnsi"/>
          <w:color w:val="333333"/>
          <w:szCs w:val="24"/>
          <w:lang w:val="en"/>
        </w:rPr>
        <w:t xml:space="preserve">(ODM) in the Office of the Deputy Secretary </w:t>
      </w:r>
    </w:p>
    <w:p w14:paraId="32B09DD7" w14:textId="671B76ED" w:rsidR="00EB6622" w:rsidRPr="00A5601E" w:rsidRDefault="004D575E" w:rsidP="00EB6622">
      <w:pPr>
        <w:rPr>
          <w:rFonts w:cstheme="minorHAnsi"/>
          <w:b/>
          <w:bCs/>
          <w:szCs w:val="24"/>
        </w:rPr>
      </w:pPr>
      <w:r w:rsidRPr="00A5601E">
        <w:rPr>
          <w:rFonts w:cstheme="minorHAnsi"/>
          <w:b/>
          <w:bCs/>
          <w:color w:val="333333"/>
          <w:szCs w:val="24"/>
          <w:lang w:val="en"/>
        </w:rPr>
        <w:t>Office of Disaster Recovery</w:t>
      </w:r>
      <w:r w:rsidRPr="00A5601E">
        <w:rPr>
          <w:rFonts w:cstheme="minorHAnsi"/>
          <w:color w:val="333333"/>
          <w:szCs w:val="24"/>
          <w:lang w:val="en"/>
        </w:rPr>
        <w:t xml:space="preserve"> (ODR) within the Office of Community Planning and Development</w:t>
      </w:r>
    </w:p>
    <w:p w14:paraId="1FC313CF" w14:textId="75020FBC" w:rsidR="00656B37" w:rsidRPr="00BB0AB1" w:rsidRDefault="00BB0AB1" w:rsidP="00BB0AB1">
      <w:pPr>
        <w:rPr>
          <w:rFonts w:cstheme="minorHAnsi"/>
          <w:b/>
          <w:bCs/>
          <w:color w:val="365F91" w:themeColor="accent1" w:themeShade="BF"/>
          <w:sz w:val="32"/>
          <w:szCs w:val="32"/>
        </w:rPr>
      </w:pPr>
      <w:r w:rsidRPr="00BB0AB1">
        <w:rPr>
          <w:rFonts w:cstheme="minorHAnsi"/>
          <w:b/>
          <w:bCs/>
          <w:color w:val="365F91" w:themeColor="accent1" w:themeShade="BF"/>
          <w:sz w:val="32"/>
          <w:szCs w:val="32"/>
        </w:rPr>
        <w:t>C</w:t>
      </w:r>
      <w:r w:rsidR="00656B37" w:rsidRPr="00BB0AB1">
        <w:rPr>
          <w:rFonts w:cstheme="minorHAnsi"/>
          <w:b/>
          <w:bCs/>
          <w:color w:val="365F91" w:themeColor="accent1" w:themeShade="BF"/>
          <w:sz w:val="32"/>
          <w:szCs w:val="32"/>
        </w:rPr>
        <w:t>hapter 2 –</w:t>
      </w:r>
      <w:r w:rsidR="00514680" w:rsidRPr="00BB0AB1">
        <w:rPr>
          <w:b/>
          <w:bCs/>
          <w:color w:val="365F91" w:themeColor="accent1" w:themeShade="BF"/>
          <w:sz w:val="32"/>
          <w:szCs w:val="32"/>
        </w:rPr>
        <w:t xml:space="preserve"> </w:t>
      </w:r>
      <w:r w:rsidR="00514680" w:rsidRPr="00BB0AB1">
        <w:rPr>
          <w:rFonts w:cstheme="minorHAnsi"/>
          <w:b/>
          <w:bCs/>
          <w:color w:val="365F91" w:themeColor="accent1" w:themeShade="BF"/>
          <w:sz w:val="32"/>
          <w:szCs w:val="32"/>
        </w:rPr>
        <w:t xml:space="preserve">OHC Disaster Assistance Procedures for OHC Staff and Program Participants </w:t>
      </w:r>
    </w:p>
    <w:p w14:paraId="7E65CFB4" w14:textId="7E129598" w:rsidR="00A57C76" w:rsidRDefault="00A24E48" w:rsidP="00A57C76">
      <w:pPr>
        <w:rPr>
          <w:rFonts w:ascii="Times New Roman" w:hAnsi="Times New Roman" w:cs="Times New Roman"/>
          <w:sz w:val="26"/>
          <w:szCs w:val="26"/>
        </w:rPr>
      </w:pPr>
      <w:bookmarkStart w:id="5" w:name="1-3._Definitions"/>
      <w:bookmarkStart w:id="6" w:name="_bookmark0"/>
      <w:bookmarkStart w:id="7" w:name="_Hlk62119930"/>
      <w:bookmarkEnd w:id="5"/>
      <w:bookmarkEnd w:id="6"/>
      <w:r w:rsidRPr="00EF4D49">
        <w:rPr>
          <w:b/>
          <w:bCs/>
          <w:color w:val="365F91" w:themeColor="accent1" w:themeShade="BF"/>
          <w:szCs w:val="24"/>
        </w:rPr>
        <w:t>2</w:t>
      </w:r>
      <w:r w:rsidR="006F3D68" w:rsidRPr="00EF4D49">
        <w:rPr>
          <w:b/>
          <w:bCs/>
          <w:color w:val="365F91" w:themeColor="accent1" w:themeShade="BF"/>
          <w:szCs w:val="24"/>
        </w:rPr>
        <w:t>-1</w:t>
      </w:r>
      <w:r w:rsidR="004E45D0" w:rsidRPr="00A5601E">
        <w:rPr>
          <w:color w:val="365F91" w:themeColor="accent1" w:themeShade="BF"/>
          <w:sz w:val="26"/>
          <w:szCs w:val="26"/>
        </w:rPr>
        <w:t xml:space="preserve">  </w:t>
      </w:r>
      <w:r w:rsidR="008D4A6F">
        <w:rPr>
          <w:color w:val="365F91" w:themeColor="accent1" w:themeShade="BF"/>
          <w:sz w:val="26"/>
          <w:szCs w:val="26"/>
        </w:rPr>
        <w:t xml:space="preserve"> </w:t>
      </w:r>
      <w:r w:rsidR="00E73EA0" w:rsidRPr="00E73EA0">
        <w:rPr>
          <w:rFonts w:ascii="Times New Roman" w:hAnsi="Times New Roman" w:cs="Times New Roman"/>
          <w:sz w:val="26"/>
          <w:szCs w:val="26"/>
        </w:rPr>
        <w:t xml:space="preserve">In advance of a disaster, OHC staff </w:t>
      </w:r>
      <w:r w:rsidR="00514680">
        <w:rPr>
          <w:rFonts w:ascii="Times New Roman" w:hAnsi="Times New Roman" w:cs="Times New Roman"/>
          <w:sz w:val="26"/>
          <w:szCs w:val="26"/>
        </w:rPr>
        <w:t xml:space="preserve">will </w:t>
      </w:r>
      <w:r w:rsidR="00E73EA0" w:rsidRPr="00E73EA0">
        <w:rPr>
          <w:rFonts w:ascii="Times New Roman" w:hAnsi="Times New Roman" w:cs="Times New Roman"/>
          <w:sz w:val="26"/>
          <w:szCs w:val="26"/>
        </w:rPr>
        <w:t xml:space="preserve">reach out to </w:t>
      </w:r>
      <w:r w:rsidR="00016C0E">
        <w:rPr>
          <w:rFonts w:ascii="Times New Roman" w:hAnsi="Times New Roman" w:cs="Times New Roman"/>
          <w:sz w:val="26"/>
          <w:szCs w:val="26"/>
        </w:rPr>
        <w:t>participating</w:t>
      </w:r>
      <w:r w:rsidR="00E73EA0" w:rsidRPr="00E73EA0">
        <w:rPr>
          <w:rFonts w:ascii="Times New Roman" w:hAnsi="Times New Roman" w:cs="Times New Roman"/>
          <w:sz w:val="26"/>
          <w:szCs w:val="26"/>
        </w:rPr>
        <w:t xml:space="preserve"> agencies located in the impacted area, offering information, and resources on preparedness.</w:t>
      </w:r>
      <w:r w:rsidR="009714F9">
        <w:rPr>
          <w:rFonts w:ascii="Times New Roman" w:hAnsi="Times New Roman" w:cs="Times New Roman"/>
          <w:sz w:val="26"/>
          <w:szCs w:val="26"/>
        </w:rPr>
        <w:t xml:space="preserve"> </w:t>
      </w:r>
      <w:r w:rsidR="004E45D0">
        <w:rPr>
          <w:rFonts w:ascii="Times New Roman" w:hAnsi="Times New Roman" w:cs="Times New Roman"/>
          <w:sz w:val="26"/>
          <w:szCs w:val="26"/>
        </w:rPr>
        <w:t xml:space="preserve">See </w:t>
      </w:r>
      <w:r w:rsidR="008D385C">
        <w:rPr>
          <w:rFonts w:ascii="Times New Roman" w:hAnsi="Times New Roman" w:cs="Times New Roman"/>
          <w:sz w:val="26"/>
          <w:szCs w:val="26"/>
        </w:rPr>
        <w:t>A</w:t>
      </w:r>
      <w:r w:rsidR="004E45D0">
        <w:rPr>
          <w:rFonts w:ascii="Times New Roman" w:hAnsi="Times New Roman" w:cs="Times New Roman"/>
          <w:sz w:val="26"/>
          <w:szCs w:val="26"/>
        </w:rPr>
        <w:t xml:space="preserve">ppendix </w:t>
      </w:r>
      <w:r w:rsidR="008D385C">
        <w:rPr>
          <w:rFonts w:ascii="Times New Roman" w:hAnsi="Times New Roman" w:cs="Times New Roman"/>
          <w:sz w:val="26"/>
          <w:szCs w:val="26"/>
        </w:rPr>
        <w:t>B</w:t>
      </w:r>
      <w:r w:rsidR="004E45D0">
        <w:rPr>
          <w:rFonts w:ascii="Times New Roman" w:hAnsi="Times New Roman" w:cs="Times New Roman"/>
          <w:sz w:val="26"/>
          <w:szCs w:val="26"/>
        </w:rPr>
        <w:t>.</w:t>
      </w:r>
    </w:p>
    <w:p w14:paraId="6F5177EE" w14:textId="2AC96B90" w:rsidR="0095176D" w:rsidRPr="006D50C4" w:rsidRDefault="00A24E48" w:rsidP="006D50C4">
      <w:pPr>
        <w:rPr>
          <w:color w:val="000000"/>
        </w:rPr>
      </w:pPr>
      <w:r w:rsidRPr="00EF4D49">
        <w:rPr>
          <w:rFonts w:cstheme="minorHAnsi"/>
          <w:b/>
          <w:bCs/>
          <w:color w:val="365F91" w:themeColor="accent1" w:themeShade="BF"/>
          <w:szCs w:val="24"/>
        </w:rPr>
        <w:t>2</w:t>
      </w:r>
      <w:r w:rsidR="006F3D68" w:rsidRPr="00EF4D49">
        <w:rPr>
          <w:rFonts w:cstheme="minorHAnsi"/>
          <w:b/>
          <w:bCs/>
          <w:color w:val="365F91" w:themeColor="accent1" w:themeShade="BF"/>
          <w:szCs w:val="24"/>
        </w:rPr>
        <w:t>-2</w:t>
      </w:r>
      <w:r w:rsidR="004E45D0">
        <w:rPr>
          <w:rFonts w:cstheme="minorHAnsi"/>
          <w:color w:val="365F91" w:themeColor="accent1" w:themeShade="BF"/>
          <w:sz w:val="26"/>
          <w:szCs w:val="26"/>
        </w:rPr>
        <w:t xml:space="preserve">  </w:t>
      </w:r>
      <w:r w:rsidR="008D4A6F">
        <w:rPr>
          <w:rFonts w:cstheme="minorHAnsi"/>
          <w:color w:val="365F91" w:themeColor="accent1" w:themeShade="BF"/>
          <w:sz w:val="26"/>
          <w:szCs w:val="26"/>
        </w:rPr>
        <w:t xml:space="preserve"> </w:t>
      </w:r>
      <w:r w:rsidR="00A57C76" w:rsidRPr="006D50C4">
        <w:rPr>
          <w:rFonts w:cstheme="minorHAnsi"/>
          <w:sz w:val="26"/>
          <w:szCs w:val="26"/>
        </w:rPr>
        <w:t xml:space="preserve">After a disaster </w:t>
      </w:r>
      <w:r w:rsidR="00EB6622">
        <w:rPr>
          <w:rFonts w:cstheme="minorHAnsi"/>
          <w:sz w:val="26"/>
          <w:szCs w:val="26"/>
        </w:rPr>
        <w:t>is declared</w:t>
      </w:r>
      <w:r w:rsidR="00893D64">
        <w:rPr>
          <w:rFonts w:cstheme="minorHAnsi"/>
          <w:sz w:val="26"/>
          <w:szCs w:val="26"/>
        </w:rPr>
        <w:t>,</w:t>
      </w:r>
      <w:r w:rsidR="00A57C76" w:rsidRPr="006D50C4">
        <w:rPr>
          <w:rFonts w:cstheme="minorHAnsi"/>
          <w:sz w:val="26"/>
          <w:szCs w:val="26"/>
        </w:rPr>
        <w:t xml:space="preserve"> </w:t>
      </w:r>
      <w:r w:rsidR="00EB6622">
        <w:rPr>
          <w:rFonts w:cstheme="minorHAnsi"/>
          <w:sz w:val="26"/>
          <w:szCs w:val="26"/>
        </w:rPr>
        <w:t xml:space="preserve">the </w:t>
      </w:r>
      <w:r w:rsidR="00540E57">
        <w:rPr>
          <w:rFonts w:cstheme="minorHAnsi"/>
          <w:szCs w:val="24"/>
        </w:rPr>
        <w:t xml:space="preserve">DART </w:t>
      </w:r>
      <w:r w:rsidR="00460832">
        <w:rPr>
          <w:rFonts w:cstheme="minorHAnsi"/>
          <w:szCs w:val="24"/>
        </w:rPr>
        <w:t>Point of Contact (</w:t>
      </w:r>
      <w:r w:rsidR="005F0DD9">
        <w:rPr>
          <w:rFonts w:cstheme="minorHAnsi"/>
          <w:szCs w:val="24"/>
        </w:rPr>
        <w:t>POC</w:t>
      </w:r>
      <w:r w:rsidR="00460832">
        <w:rPr>
          <w:rFonts w:cstheme="minorHAnsi"/>
          <w:szCs w:val="24"/>
        </w:rPr>
        <w:t>)</w:t>
      </w:r>
      <w:r w:rsidR="00E57082">
        <w:rPr>
          <w:rFonts w:cstheme="minorHAnsi"/>
          <w:szCs w:val="24"/>
        </w:rPr>
        <w:t xml:space="preserve"> </w:t>
      </w:r>
      <w:r w:rsidR="00A57C76" w:rsidRPr="006D50C4">
        <w:rPr>
          <w:rFonts w:cstheme="minorHAnsi"/>
          <w:szCs w:val="24"/>
        </w:rPr>
        <w:t>sends out a Disaster Survey to housing counseling agencies in the impacted areas to determine operating status, assess damage, and evaluate needs. The survey can be found at</w:t>
      </w:r>
      <w:r w:rsidR="00B73273" w:rsidRPr="006D50C4">
        <w:rPr>
          <w:rFonts w:cstheme="minorHAnsi"/>
          <w:szCs w:val="24"/>
        </w:rPr>
        <w:t xml:space="preserve"> </w:t>
      </w:r>
      <w:hyperlink r:id="rId13" w:history="1">
        <w:r w:rsidR="00B73273" w:rsidRPr="006D50C4">
          <w:rPr>
            <w:rStyle w:val="Hyperlink"/>
            <w:rFonts w:cstheme="minorHAnsi"/>
          </w:rPr>
          <w:t>https://www.surveymonkey.com/r/disaster2022</w:t>
        </w:r>
      </w:hyperlink>
      <w:r w:rsidR="00B73273" w:rsidRPr="006D50C4">
        <w:rPr>
          <w:rFonts w:cstheme="minorHAnsi"/>
          <w:color w:val="000000"/>
        </w:rPr>
        <w:t>.  A follow-up survey may be sent out if needed</w:t>
      </w:r>
      <w:r w:rsidR="00B73273" w:rsidRPr="006D50C4">
        <w:rPr>
          <w:color w:val="000000"/>
        </w:rPr>
        <w:t>.</w:t>
      </w:r>
    </w:p>
    <w:p w14:paraId="273E45BA" w14:textId="07B09CD3" w:rsidR="006D50C4" w:rsidRDefault="00A24E48" w:rsidP="00824E77">
      <w:pPr>
        <w:pStyle w:val="ListParagraph"/>
        <w:spacing w:line="240" w:lineRule="auto"/>
        <w:ind w:left="0"/>
        <w:rPr>
          <w:szCs w:val="24"/>
        </w:rPr>
      </w:pPr>
      <w:r w:rsidRPr="00EF4D49">
        <w:rPr>
          <w:b/>
          <w:bCs/>
          <w:color w:val="365F91" w:themeColor="accent1" w:themeShade="BF"/>
        </w:rPr>
        <w:t>2</w:t>
      </w:r>
      <w:r w:rsidR="006F3D68" w:rsidRPr="00EF4D49">
        <w:rPr>
          <w:b/>
          <w:bCs/>
          <w:color w:val="365F91" w:themeColor="accent1" w:themeShade="BF"/>
        </w:rPr>
        <w:t>-3</w:t>
      </w:r>
      <w:r w:rsidR="00540E57">
        <w:rPr>
          <w:b/>
          <w:bCs/>
          <w:color w:val="365F91" w:themeColor="accent1" w:themeShade="BF"/>
        </w:rPr>
        <w:t xml:space="preserve">  </w:t>
      </w:r>
      <w:r w:rsidR="006D50C4" w:rsidRPr="00B35339">
        <w:rPr>
          <w:rFonts w:cstheme="minorHAnsi"/>
          <w:color w:val="365F91" w:themeColor="accent1" w:themeShade="BF"/>
        </w:rPr>
        <w:t xml:space="preserve"> </w:t>
      </w:r>
      <w:r w:rsidR="00016C0E">
        <w:rPr>
          <w:rFonts w:cstheme="minorHAnsi"/>
          <w:szCs w:val="24"/>
        </w:rPr>
        <w:t>In</w:t>
      </w:r>
      <w:r w:rsidR="00E04C84">
        <w:rPr>
          <w:rFonts w:cstheme="minorHAnsi"/>
          <w:szCs w:val="24"/>
        </w:rPr>
        <w:t xml:space="preserve"> </w:t>
      </w:r>
      <w:r w:rsidR="00016C0E">
        <w:rPr>
          <w:rFonts w:cstheme="minorHAnsi"/>
          <w:szCs w:val="24"/>
        </w:rPr>
        <w:t>add</w:t>
      </w:r>
      <w:r w:rsidR="00656B37">
        <w:rPr>
          <w:rFonts w:cstheme="minorHAnsi"/>
          <w:szCs w:val="24"/>
        </w:rPr>
        <w:t>i</w:t>
      </w:r>
      <w:r w:rsidR="00016C0E">
        <w:rPr>
          <w:rFonts w:cstheme="minorHAnsi"/>
          <w:szCs w:val="24"/>
        </w:rPr>
        <w:t xml:space="preserve">tion, </w:t>
      </w:r>
      <w:r w:rsidR="00E04C84">
        <w:rPr>
          <w:rFonts w:cstheme="minorHAnsi"/>
          <w:szCs w:val="24"/>
        </w:rPr>
        <w:t>t</w:t>
      </w:r>
      <w:r w:rsidR="00016C0E">
        <w:rPr>
          <w:rFonts w:cstheme="minorHAnsi"/>
          <w:szCs w:val="24"/>
        </w:rPr>
        <w:t xml:space="preserve">he </w:t>
      </w:r>
      <w:r w:rsidR="00656B37">
        <w:rPr>
          <w:rFonts w:cstheme="minorHAnsi"/>
          <w:szCs w:val="24"/>
        </w:rPr>
        <w:t xml:space="preserve">OHC </w:t>
      </w:r>
      <w:r w:rsidR="006D50C4" w:rsidRPr="0059262A">
        <w:rPr>
          <w:rFonts w:cstheme="minorHAnsi"/>
          <w:szCs w:val="24"/>
        </w:rPr>
        <w:t xml:space="preserve">Points of </w:t>
      </w:r>
      <w:r w:rsidR="003E5198" w:rsidRPr="0059262A">
        <w:rPr>
          <w:rFonts w:cstheme="minorHAnsi"/>
          <w:szCs w:val="24"/>
        </w:rPr>
        <w:t>Contact</w:t>
      </w:r>
      <w:r w:rsidR="0059262A" w:rsidRPr="0059262A">
        <w:rPr>
          <w:rFonts w:cstheme="minorHAnsi"/>
          <w:szCs w:val="24"/>
        </w:rPr>
        <w:t xml:space="preserve"> </w:t>
      </w:r>
      <w:r w:rsidR="006D50C4" w:rsidRPr="0059262A">
        <w:rPr>
          <w:rFonts w:cstheme="minorHAnsi"/>
          <w:szCs w:val="24"/>
        </w:rPr>
        <w:t xml:space="preserve">(POCs) for the </w:t>
      </w:r>
      <w:r w:rsidR="00EB6622">
        <w:rPr>
          <w:rFonts w:cstheme="minorHAnsi"/>
          <w:szCs w:val="24"/>
        </w:rPr>
        <w:t xml:space="preserve">housing counseling </w:t>
      </w:r>
      <w:r w:rsidR="006D50C4" w:rsidRPr="0059262A">
        <w:rPr>
          <w:rFonts w:cstheme="minorHAnsi"/>
          <w:szCs w:val="24"/>
        </w:rPr>
        <w:t xml:space="preserve">agencies </w:t>
      </w:r>
      <w:r w:rsidR="00EB6622">
        <w:rPr>
          <w:rFonts w:cstheme="minorHAnsi"/>
          <w:szCs w:val="24"/>
        </w:rPr>
        <w:t xml:space="preserve">will </w:t>
      </w:r>
      <w:r w:rsidR="00656B37">
        <w:rPr>
          <w:rFonts w:cstheme="minorHAnsi"/>
          <w:szCs w:val="24"/>
        </w:rPr>
        <w:t>reach</w:t>
      </w:r>
      <w:r w:rsidR="005F0DD9">
        <w:rPr>
          <w:rFonts w:cstheme="minorHAnsi"/>
          <w:szCs w:val="24"/>
        </w:rPr>
        <w:t xml:space="preserve"> </w:t>
      </w:r>
      <w:r w:rsidR="00656B37">
        <w:rPr>
          <w:rFonts w:cstheme="minorHAnsi"/>
          <w:szCs w:val="24"/>
        </w:rPr>
        <w:t xml:space="preserve">out to </w:t>
      </w:r>
      <w:r w:rsidR="00F85CE1">
        <w:rPr>
          <w:rFonts w:cstheme="minorHAnsi"/>
          <w:szCs w:val="24"/>
        </w:rPr>
        <w:t xml:space="preserve">each agency in the </w:t>
      </w:r>
      <w:r w:rsidR="00B73273" w:rsidRPr="0059262A">
        <w:rPr>
          <w:rFonts w:cstheme="minorHAnsi"/>
          <w:szCs w:val="24"/>
        </w:rPr>
        <w:t>impacted area</w:t>
      </w:r>
      <w:r w:rsidR="00016C0E">
        <w:rPr>
          <w:rFonts w:cstheme="minorHAnsi"/>
          <w:szCs w:val="24"/>
        </w:rPr>
        <w:t xml:space="preserve"> </w:t>
      </w:r>
      <w:r w:rsidR="00656B37">
        <w:rPr>
          <w:rFonts w:cstheme="minorHAnsi"/>
          <w:szCs w:val="24"/>
        </w:rPr>
        <w:t xml:space="preserve">to </w:t>
      </w:r>
      <w:r w:rsidR="00B73273" w:rsidRPr="0059262A">
        <w:rPr>
          <w:rFonts w:cstheme="minorHAnsi"/>
          <w:szCs w:val="24"/>
        </w:rPr>
        <w:t xml:space="preserve">offer </w:t>
      </w:r>
      <w:r w:rsidR="008F0673">
        <w:rPr>
          <w:rFonts w:cstheme="minorHAnsi"/>
          <w:szCs w:val="24"/>
        </w:rPr>
        <w:t xml:space="preserve">available </w:t>
      </w:r>
      <w:r w:rsidR="00B73273" w:rsidRPr="0059262A">
        <w:rPr>
          <w:rFonts w:cstheme="minorHAnsi"/>
          <w:szCs w:val="24"/>
        </w:rPr>
        <w:t>information and</w:t>
      </w:r>
      <w:r w:rsidR="00016C0E">
        <w:rPr>
          <w:rFonts w:cstheme="minorHAnsi"/>
          <w:szCs w:val="24"/>
        </w:rPr>
        <w:t xml:space="preserve"> </w:t>
      </w:r>
      <w:r w:rsidR="00B73273" w:rsidRPr="006D50C4">
        <w:rPr>
          <w:szCs w:val="24"/>
        </w:rPr>
        <w:t xml:space="preserve">resources </w:t>
      </w:r>
      <w:r w:rsidR="008F0673">
        <w:rPr>
          <w:szCs w:val="24"/>
        </w:rPr>
        <w:t>on</w:t>
      </w:r>
      <w:r w:rsidR="00B73273" w:rsidRPr="006D50C4">
        <w:rPr>
          <w:szCs w:val="24"/>
        </w:rPr>
        <w:t xml:space="preserve"> emergency response</w:t>
      </w:r>
      <w:r w:rsidR="006D50C4" w:rsidRPr="006D50C4">
        <w:rPr>
          <w:szCs w:val="24"/>
        </w:rPr>
        <w:t xml:space="preserve">. </w:t>
      </w:r>
    </w:p>
    <w:p w14:paraId="7B3A9FB1" w14:textId="3BB86737" w:rsidR="0095176D" w:rsidRDefault="0095176D" w:rsidP="00824E77">
      <w:pPr>
        <w:pStyle w:val="ListParagraph"/>
        <w:spacing w:line="240" w:lineRule="auto"/>
        <w:ind w:left="0"/>
        <w:rPr>
          <w:szCs w:val="24"/>
        </w:rPr>
      </w:pPr>
    </w:p>
    <w:p w14:paraId="2C5C7675" w14:textId="67A756C0" w:rsidR="0095176D" w:rsidRDefault="00A24E48" w:rsidP="00824E77">
      <w:pPr>
        <w:pStyle w:val="ListParagraph"/>
        <w:spacing w:line="240" w:lineRule="auto"/>
        <w:ind w:left="0"/>
        <w:rPr>
          <w:szCs w:val="24"/>
        </w:rPr>
      </w:pPr>
      <w:r w:rsidRPr="00EF4D49">
        <w:rPr>
          <w:b/>
          <w:bCs/>
          <w:color w:val="365F91" w:themeColor="accent1" w:themeShade="BF"/>
          <w:szCs w:val="24"/>
        </w:rPr>
        <w:t>2</w:t>
      </w:r>
      <w:r w:rsidR="006F3D68" w:rsidRPr="00EF4D49">
        <w:rPr>
          <w:b/>
          <w:bCs/>
          <w:color w:val="365F91" w:themeColor="accent1" w:themeShade="BF"/>
          <w:szCs w:val="24"/>
        </w:rPr>
        <w:t>-4</w:t>
      </w:r>
      <w:r w:rsidR="0095176D" w:rsidRPr="00A5601E">
        <w:rPr>
          <w:color w:val="365F91" w:themeColor="accent1" w:themeShade="BF"/>
          <w:szCs w:val="24"/>
        </w:rPr>
        <w:t xml:space="preserve"> </w:t>
      </w:r>
      <w:r w:rsidR="00656B37">
        <w:rPr>
          <w:szCs w:val="24"/>
        </w:rPr>
        <w:t xml:space="preserve">OHC </w:t>
      </w:r>
      <w:r w:rsidR="0095176D">
        <w:rPr>
          <w:szCs w:val="24"/>
        </w:rPr>
        <w:t xml:space="preserve">POCs submit the responses </w:t>
      </w:r>
      <w:r w:rsidR="007252DD">
        <w:rPr>
          <w:szCs w:val="24"/>
        </w:rPr>
        <w:t xml:space="preserve">they </w:t>
      </w:r>
      <w:r w:rsidR="00BA28F7">
        <w:rPr>
          <w:szCs w:val="24"/>
        </w:rPr>
        <w:t xml:space="preserve">receive </w:t>
      </w:r>
      <w:r w:rsidR="0095176D">
        <w:rPr>
          <w:szCs w:val="24"/>
        </w:rPr>
        <w:t>from the agencies to the DART</w:t>
      </w:r>
      <w:r w:rsidR="00C35C31">
        <w:rPr>
          <w:szCs w:val="24"/>
        </w:rPr>
        <w:t>.</w:t>
      </w:r>
    </w:p>
    <w:p w14:paraId="4578B212" w14:textId="264D2AB3" w:rsidR="0095176D" w:rsidRDefault="0095176D" w:rsidP="00824E77">
      <w:pPr>
        <w:pStyle w:val="ListParagraph"/>
        <w:spacing w:line="240" w:lineRule="auto"/>
        <w:ind w:left="0"/>
        <w:rPr>
          <w:szCs w:val="24"/>
        </w:rPr>
      </w:pPr>
    </w:p>
    <w:p w14:paraId="796BDE3B" w14:textId="5E5A6E3A" w:rsidR="0095176D" w:rsidRDefault="00A24E48" w:rsidP="00824E77">
      <w:pPr>
        <w:pStyle w:val="ListParagraph"/>
        <w:spacing w:line="240" w:lineRule="auto"/>
        <w:ind w:left="0"/>
        <w:rPr>
          <w:szCs w:val="24"/>
        </w:rPr>
      </w:pPr>
      <w:r w:rsidRPr="00EF4D49">
        <w:rPr>
          <w:b/>
          <w:bCs/>
          <w:color w:val="17365D" w:themeColor="text2" w:themeShade="BF"/>
          <w:szCs w:val="24"/>
        </w:rPr>
        <w:t>2</w:t>
      </w:r>
      <w:r w:rsidR="006F3D68" w:rsidRPr="00EF4D49">
        <w:rPr>
          <w:b/>
          <w:bCs/>
          <w:color w:val="17365D" w:themeColor="text2" w:themeShade="BF"/>
          <w:szCs w:val="24"/>
        </w:rPr>
        <w:t>-</w:t>
      </w:r>
      <w:proofErr w:type="gramStart"/>
      <w:r w:rsidR="006F3D68" w:rsidRPr="00EF4D49">
        <w:rPr>
          <w:b/>
          <w:bCs/>
          <w:color w:val="17365D" w:themeColor="text2" w:themeShade="BF"/>
          <w:szCs w:val="24"/>
        </w:rPr>
        <w:t>5</w:t>
      </w:r>
      <w:r w:rsidRPr="00A5601E">
        <w:rPr>
          <w:color w:val="17365D" w:themeColor="text2" w:themeShade="BF"/>
          <w:szCs w:val="24"/>
        </w:rPr>
        <w:t xml:space="preserve">  </w:t>
      </w:r>
      <w:r w:rsidR="007252DD">
        <w:rPr>
          <w:szCs w:val="24"/>
        </w:rPr>
        <w:t>The</w:t>
      </w:r>
      <w:proofErr w:type="gramEnd"/>
      <w:r w:rsidR="007252DD">
        <w:rPr>
          <w:szCs w:val="24"/>
        </w:rPr>
        <w:t xml:space="preserve"> </w:t>
      </w:r>
      <w:r w:rsidR="0095176D">
        <w:rPr>
          <w:szCs w:val="24"/>
        </w:rPr>
        <w:t>DART</w:t>
      </w:r>
      <w:r w:rsidR="00C35C31">
        <w:rPr>
          <w:szCs w:val="24"/>
        </w:rPr>
        <w:t xml:space="preserve"> POC</w:t>
      </w:r>
      <w:r w:rsidR="0095176D">
        <w:rPr>
          <w:szCs w:val="24"/>
        </w:rPr>
        <w:t xml:space="preserve"> </w:t>
      </w:r>
      <w:r w:rsidR="007252DD">
        <w:rPr>
          <w:szCs w:val="24"/>
        </w:rPr>
        <w:t xml:space="preserve">will </w:t>
      </w:r>
      <w:r w:rsidR="00656B37">
        <w:rPr>
          <w:szCs w:val="24"/>
        </w:rPr>
        <w:t xml:space="preserve">compile </w:t>
      </w:r>
      <w:r w:rsidR="0095176D">
        <w:rPr>
          <w:szCs w:val="24"/>
        </w:rPr>
        <w:t xml:space="preserve">the data from the </w:t>
      </w:r>
      <w:r w:rsidR="00460832">
        <w:rPr>
          <w:szCs w:val="24"/>
        </w:rPr>
        <w:t xml:space="preserve">Disaster Survey </w:t>
      </w:r>
      <w:r w:rsidR="0095176D">
        <w:rPr>
          <w:szCs w:val="24"/>
        </w:rPr>
        <w:t xml:space="preserve">to </w:t>
      </w:r>
      <w:r w:rsidR="00656B37">
        <w:rPr>
          <w:szCs w:val="24"/>
        </w:rPr>
        <w:t xml:space="preserve">create and submit a report to </w:t>
      </w:r>
      <w:r w:rsidR="0095176D">
        <w:rPr>
          <w:szCs w:val="24"/>
        </w:rPr>
        <w:t xml:space="preserve">the SITREP.  The </w:t>
      </w:r>
      <w:r w:rsidR="00656B37">
        <w:rPr>
          <w:szCs w:val="24"/>
        </w:rPr>
        <w:t xml:space="preserve">DART </w:t>
      </w:r>
      <w:r w:rsidR="0095176D">
        <w:rPr>
          <w:szCs w:val="24"/>
        </w:rPr>
        <w:t xml:space="preserve"> analyzes the data from the individual agencies and responds as appropriate. For example,</w:t>
      </w:r>
      <w:r w:rsidR="00AE0B7B">
        <w:rPr>
          <w:szCs w:val="24"/>
        </w:rPr>
        <w:t xml:space="preserve"> an agency in the impacted area may</w:t>
      </w:r>
      <w:r w:rsidR="0095176D">
        <w:rPr>
          <w:szCs w:val="24"/>
        </w:rPr>
        <w:t xml:space="preserve"> request </w:t>
      </w:r>
      <w:r w:rsidR="00C35C31">
        <w:rPr>
          <w:szCs w:val="24"/>
        </w:rPr>
        <w:t xml:space="preserve">local </w:t>
      </w:r>
      <w:r w:rsidR="0095176D">
        <w:rPr>
          <w:szCs w:val="24"/>
        </w:rPr>
        <w:t xml:space="preserve"> </w:t>
      </w:r>
      <w:r w:rsidR="00AE0B7B">
        <w:rPr>
          <w:szCs w:val="24"/>
        </w:rPr>
        <w:t xml:space="preserve">contact information for </w:t>
      </w:r>
      <w:r w:rsidR="0095176D">
        <w:rPr>
          <w:szCs w:val="24"/>
        </w:rPr>
        <w:t>FEMA</w:t>
      </w:r>
      <w:r w:rsidR="00C35C31">
        <w:rPr>
          <w:szCs w:val="24"/>
        </w:rPr>
        <w:t>.</w:t>
      </w:r>
    </w:p>
    <w:p w14:paraId="06E8857B" w14:textId="56CAEDBD" w:rsidR="008F6FED" w:rsidRDefault="008F6FED" w:rsidP="00824E77">
      <w:pPr>
        <w:pStyle w:val="ListParagraph"/>
        <w:spacing w:line="240" w:lineRule="auto"/>
        <w:ind w:left="0"/>
        <w:rPr>
          <w:szCs w:val="24"/>
        </w:rPr>
      </w:pPr>
    </w:p>
    <w:p w14:paraId="420F43C7" w14:textId="236BE74E" w:rsidR="008F6FED" w:rsidRDefault="000F5CA1" w:rsidP="00824E77">
      <w:pPr>
        <w:pStyle w:val="ListParagraph"/>
        <w:spacing w:line="240" w:lineRule="auto"/>
        <w:ind w:left="0"/>
        <w:rPr>
          <w:szCs w:val="24"/>
        </w:rPr>
      </w:pPr>
      <w:r w:rsidRPr="00EF4D49">
        <w:rPr>
          <w:b/>
          <w:bCs/>
          <w:color w:val="365F91" w:themeColor="accent1" w:themeShade="BF"/>
          <w:szCs w:val="24"/>
        </w:rPr>
        <w:t>2</w:t>
      </w:r>
      <w:r w:rsidR="00A24E48" w:rsidRPr="00EF4D49">
        <w:rPr>
          <w:b/>
          <w:bCs/>
          <w:color w:val="365F91" w:themeColor="accent1" w:themeShade="BF"/>
          <w:szCs w:val="24"/>
        </w:rPr>
        <w:t xml:space="preserve"> </w:t>
      </w:r>
      <w:r w:rsidR="006F3D68" w:rsidRPr="00EF4D49">
        <w:rPr>
          <w:b/>
          <w:bCs/>
          <w:color w:val="365F91" w:themeColor="accent1" w:themeShade="BF"/>
          <w:szCs w:val="24"/>
        </w:rPr>
        <w:t>-</w:t>
      </w:r>
      <w:proofErr w:type="gramStart"/>
      <w:r w:rsidR="006F3D68" w:rsidRPr="00EF4D49">
        <w:rPr>
          <w:b/>
          <w:bCs/>
          <w:color w:val="365F91" w:themeColor="accent1" w:themeShade="BF"/>
          <w:szCs w:val="24"/>
        </w:rPr>
        <w:t>6</w:t>
      </w:r>
      <w:r w:rsidR="00524CED" w:rsidRPr="00A5601E">
        <w:rPr>
          <w:color w:val="365F91" w:themeColor="accent1" w:themeShade="BF"/>
          <w:szCs w:val="24"/>
        </w:rPr>
        <w:t xml:space="preserve"> </w:t>
      </w:r>
      <w:r w:rsidR="001A3D61">
        <w:rPr>
          <w:szCs w:val="24"/>
        </w:rPr>
        <w:t xml:space="preserve"> </w:t>
      </w:r>
      <w:r w:rsidR="00524CED">
        <w:rPr>
          <w:szCs w:val="24"/>
        </w:rPr>
        <w:t>The</w:t>
      </w:r>
      <w:proofErr w:type="gramEnd"/>
      <w:r w:rsidR="00524CED">
        <w:rPr>
          <w:szCs w:val="24"/>
        </w:rPr>
        <w:t xml:space="preserve"> </w:t>
      </w:r>
      <w:r w:rsidR="008F6FED">
        <w:rPr>
          <w:szCs w:val="24"/>
        </w:rPr>
        <w:t xml:space="preserve">DART will provide </w:t>
      </w:r>
      <w:r w:rsidR="00626E31">
        <w:rPr>
          <w:szCs w:val="24"/>
        </w:rPr>
        <w:t>a</w:t>
      </w:r>
      <w:r w:rsidR="007310ED">
        <w:rPr>
          <w:szCs w:val="24"/>
        </w:rPr>
        <w:t xml:space="preserve"> weekly</w:t>
      </w:r>
      <w:r w:rsidR="00626E31">
        <w:rPr>
          <w:szCs w:val="24"/>
        </w:rPr>
        <w:t xml:space="preserve"> situational report (SITREP) to </w:t>
      </w:r>
      <w:r w:rsidR="00B05A29">
        <w:rPr>
          <w:szCs w:val="24"/>
        </w:rPr>
        <w:t xml:space="preserve">the </w:t>
      </w:r>
      <w:r w:rsidR="009B740F">
        <w:rPr>
          <w:szCs w:val="24"/>
        </w:rPr>
        <w:t xml:space="preserve">POC in the Office of Housing that complies information for HUD’s </w:t>
      </w:r>
      <w:r w:rsidR="00EB6622">
        <w:rPr>
          <w:szCs w:val="24"/>
        </w:rPr>
        <w:t>Office of</w:t>
      </w:r>
      <w:r w:rsidR="00A5369A">
        <w:rPr>
          <w:szCs w:val="24"/>
        </w:rPr>
        <w:t xml:space="preserve"> </w:t>
      </w:r>
      <w:r w:rsidR="00460832">
        <w:rPr>
          <w:szCs w:val="24"/>
        </w:rPr>
        <w:t xml:space="preserve">Disaster </w:t>
      </w:r>
      <w:r w:rsidR="009B740F">
        <w:rPr>
          <w:szCs w:val="24"/>
        </w:rPr>
        <w:t xml:space="preserve">Management </w:t>
      </w:r>
      <w:r>
        <w:rPr>
          <w:szCs w:val="24"/>
        </w:rPr>
        <w:t>as well as OHC Management</w:t>
      </w:r>
      <w:r w:rsidR="00460832">
        <w:rPr>
          <w:szCs w:val="24"/>
        </w:rPr>
        <w:t>.</w:t>
      </w:r>
    </w:p>
    <w:p w14:paraId="152B9C97" w14:textId="7D1D4C28" w:rsidR="003E5198" w:rsidRDefault="003E5198" w:rsidP="00824E77">
      <w:pPr>
        <w:pStyle w:val="ListParagraph"/>
        <w:spacing w:line="240" w:lineRule="auto"/>
        <w:ind w:left="0"/>
        <w:rPr>
          <w:szCs w:val="24"/>
        </w:rPr>
      </w:pPr>
    </w:p>
    <w:p w14:paraId="30925C77" w14:textId="5A6D6E8C" w:rsidR="00A24E48" w:rsidRPr="00D00E08" w:rsidRDefault="00A24E48" w:rsidP="00A24E48">
      <w:pPr>
        <w:pStyle w:val="Heading1"/>
        <w:rPr>
          <w:rFonts w:asciiTheme="minorHAnsi" w:hAnsiTheme="minorHAnsi" w:cstheme="minorHAnsi"/>
        </w:rPr>
      </w:pPr>
      <w:r w:rsidRPr="00D00E08">
        <w:rPr>
          <w:rFonts w:asciiTheme="minorHAnsi" w:hAnsiTheme="minorHAnsi" w:cstheme="minorHAnsi"/>
        </w:rPr>
        <w:t xml:space="preserve">Chapter </w:t>
      </w:r>
      <w:r>
        <w:rPr>
          <w:rFonts w:asciiTheme="minorHAnsi" w:hAnsiTheme="minorHAnsi" w:cstheme="minorHAnsi"/>
        </w:rPr>
        <w:t>3</w:t>
      </w:r>
      <w:r w:rsidRPr="00D00E08">
        <w:rPr>
          <w:rFonts w:asciiTheme="minorHAnsi" w:hAnsiTheme="minorHAnsi" w:cstheme="minorHAnsi"/>
        </w:rPr>
        <w:t xml:space="preserve"> –</w:t>
      </w:r>
      <w:r>
        <w:rPr>
          <w:rFonts w:asciiTheme="minorHAnsi" w:hAnsiTheme="minorHAnsi" w:cstheme="minorHAnsi"/>
        </w:rPr>
        <w:t>Deploying Housing Counselors onsite or virtually at a FEMA Disaster Recovery Center</w:t>
      </w:r>
    </w:p>
    <w:p w14:paraId="67FF877A" w14:textId="77777777" w:rsidR="00A24E48" w:rsidRDefault="00A24E48" w:rsidP="006D50C4">
      <w:pPr>
        <w:pStyle w:val="ListParagraph"/>
        <w:ind w:left="0"/>
        <w:rPr>
          <w:szCs w:val="24"/>
        </w:rPr>
      </w:pPr>
    </w:p>
    <w:bookmarkEnd w:id="7"/>
    <w:p w14:paraId="0438F390" w14:textId="764D9B5E" w:rsidR="00274F83" w:rsidRDefault="00656B37" w:rsidP="00D95091">
      <w:pPr>
        <w:pStyle w:val="ListParagraph"/>
        <w:autoSpaceDE w:val="0"/>
        <w:autoSpaceDN w:val="0"/>
        <w:adjustRightInd w:val="0"/>
        <w:spacing w:after="0" w:line="240" w:lineRule="auto"/>
        <w:ind w:left="0"/>
        <w:rPr>
          <w:rFonts w:cstheme="minorHAnsi"/>
          <w:szCs w:val="24"/>
        </w:rPr>
      </w:pPr>
      <w:r w:rsidRPr="00EF4D49">
        <w:rPr>
          <w:rFonts w:cstheme="minorHAnsi"/>
          <w:b/>
          <w:bCs/>
          <w:color w:val="365F91" w:themeColor="accent1" w:themeShade="BF"/>
          <w:szCs w:val="24"/>
        </w:rPr>
        <w:t>3</w:t>
      </w:r>
      <w:r w:rsidR="007220FB" w:rsidRPr="00EF4D49">
        <w:rPr>
          <w:rFonts w:cstheme="minorHAnsi"/>
          <w:b/>
          <w:bCs/>
          <w:color w:val="365F91" w:themeColor="accent1" w:themeShade="BF"/>
          <w:szCs w:val="24"/>
        </w:rPr>
        <w:t>-1</w:t>
      </w:r>
      <w:r w:rsidR="007220FB" w:rsidRPr="00EF4D49">
        <w:rPr>
          <w:rFonts w:cstheme="minorHAnsi"/>
          <w:color w:val="365F91" w:themeColor="accent1" w:themeShade="BF"/>
          <w:szCs w:val="24"/>
        </w:rPr>
        <w:t xml:space="preserve"> </w:t>
      </w:r>
      <w:r w:rsidR="00274F83" w:rsidRPr="00EF4D49">
        <w:rPr>
          <w:rFonts w:cstheme="minorHAnsi"/>
          <w:color w:val="365F91" w:themeColor="accent1" w:themeShade="BF"/>
          <w:szCs w:val="24"/>
        </w:rPr>
        <w:t xml:space="preserve">  </w:t>
      </w:r>
      <w:r w:rsidR="002B56E5">
        <w:rPr>
          <w:rFonts w:cstheme="minorHAnsi"/>
          <w:szCs w:val="24"/>
        </w:rPr>
        <w:t xml:space="preserve">Once HUD is issued a Mission Assignment by FEMA and </w:t>
      </w:r>
      <w:r w:rsidR="00E47246">
        <w:rPr>
          <w:rFonts w:cstheme="minorHAnsi"/>
          <w:szCs w:val="24"/>
        </w:rPr>
        <w:t xml:space="preserve">HUD’s </w:t>
      </w:r>
      <w:r w:rsidR="007220FB" w:rsidRPr="007220FB">
        <w:rPr>
          <w:rFonts w:cstheme="minorHAnsi"/>
          <w:szCs w:val="24"/>
        </w:rPr>
        <w:t xml:space="preserve">Office of </w:t>
      </w:r>
      <w:r w:rsidR="00460832">
        <w:rPr>
          <w:rFonts w:cstheme="minorHAnsi"/>
          <w:szCs w:val="24"/>
        </w:rPr>
        <w:t>Disaster</w:t>
      </w:r>
      <w:r w:rsidR="00460832" w:rsidRPr="007220FB">
        <w:rPr>
          <w:rFonts w:cstheme="minorHAnsi"/>
          <w:szCs w:val="24"/>
        </w:rPr>
        <w:t xml:space="preserve"> </w:t>
      </w:r>
      <w:r w:rsidR="007220FB" w:rsidRPr="007220FB">
        <w:rPr>
          <w:rFonts w:cstheme="minorHAnsi"/>
          <w:szCs w:val="24"/>
        </w:rPr>
        <w:t xml:space="preserve">Management and </w:t>
      </w:r>
      <w:r w:rsidR="00E47246">
        <w:rPr>
          <w:rFonts w:cstheme="minorHAnsi"/>
          <w:szCs w:val="24"/>
        </w:rPr>
        <w:t>FEMA</w:t>
      </w:r>
      <w:r w:rsidR="00E47246" w:rsidRPr="007220FB">
        <w:rPr>
          <w:rFonts w:cstheme="minorHAnsi"/>
          <w:szCs w:val="24"/>
        </w:rPr>
        <w:t xml:space="preserve"> </w:t>
      </w:r>
      <w:r w:rsidR="007220FB" w:rsidRPr="007220FB">
        <w:rPr>
          <w:rFonts w:cstheme="minorHAnsi"/>
          <w:szCs w:val="24"/>
        </w:rPr>
        <w:t xml:space="preserve">determine that there is a need for housing counselors on site at </w:t>
      </w:r>
      <w:r w:rsidR="00E47246">
        <w:rPr>
          <w:rFonts w:cstheme="minorHAnsi"/>
          <w:szCs w:val="24"/>
        </w:rPr>
        <w:t xml:space="preserve">a </w:t>
      </w:r>
      <w:r w:rsidR="00A07FE0">
        <w:rPr>
          <w:rFonts w:cstheme="minorHAnsi"/>
          <w:szCs w:val="24"/>
        </w:rPr>
        <w:t xml:space="preserve">FEMA </w:t>
      </w:r>
      <w:r w:rsidR="007220FB" w:rsidRPr="007220FB">
        <w:rPr>
          <w:rFonts w:cstheme="minorHAnsi"/>
          <w:szCs w:val="24"/>
        </w:rPr>
        <w:t>D</w:t>
      </w:r>
      <w:r w:rsidR="00E47246">
        <w:rPr>
          <w:rFonts w:cstheme="minorHAnsi"/>
          <w:szCs w:val="24"/>
        </w:rPr>
        <w:t xml:space="preserve">isaster Recovery Center, then </w:t>
      </w:r>
      <w:r w:rsidR="000F5CA1">
        <w:rPr>
          <w:rFonts w:cstheme="minorHAnsi"/>
          <w:szCs w:val="24"/>
        </w:rPr>
        <w:t xml:space="preserve">the </w:t>
      </w:r>
      <w:r w:rsidR="00E47246">
        <w:rPr>
          <w:rFonts w:cstheme="minorHAnsi"/>
          <w:szCs w:val="24"/>
        </w:rPr>
        <w:t xml:space="preserve">OHC DAS </w:t>
      </w:r>
      <w:r w:rsidR="00024385">
        <w:rPr>
          <w:rFonts w:cstheme="minorHAnsi"/>
          <w:szCs w:val="24"/>
        </w:rPr>
        <w:t xml:space="preserve">Office </w:t>
      </w:r>
      <w:r w:rsidR="004F7F05">
        <w:rPr>
          <w:rFonts w:cstheme="minorHAnsi"/>
          <w:szCs w:val="24"/>
        </w:rPr>
        <w:t>POC</w:t>
      </w:r>
      <w:r w:rsidR="00E47246">
        <w:rPr>
          <w:rFonts w:cstheme="minorHAnsi"/>
          <w:szCs w:val="24"/>
        </w:rPr>
        <w:t xml:space="preserve"> in </w:t>
      </w:r>
      <w:r w:rsidR="008D4A6F">
        <w:rPr>
          <w:rFonts w:cstheme="minorHAnsi"/>
          <w:szCs w:val="24"/>
        </w:rPr>
        <w:t>coordination with</w:t>
      </w:r>
      <w:r w:rsidR="00E47246">
        <w:rPr>
          <w:rFonts w:cstheme="minorHAnsi"/>
          <w:szCs w:val="24"/>
        </w:rPr>
        <w:t xml:space="preserve"> </w:t>
      </w:r>
      <w:r w:rsidR="004F7F05">
        <w:rPr>
          <w:rFonts w:cstheme="minorHAnsi"/>
          <w:szCs w:val="24"/>
        </w:rPr>
        <w:t xml:space="preserve">the </w:t>
      </w:r>
      <w:r w:rsidR="00E47246">
        <w:rPr>
          <w:rFonts w:cstheme="minorHAnsi"/>
          <w:szCs w:val="24"/>
        </w:rPr>
        <w:t>DART</w:t>
      </w:r>
      <w:r w:rsidR="00764C05">
        <w:rPr>
          <w:rFonts w:cstheme="minorHAnsi"/>
          <w:szCs w:val="24"/>
        </w:rPr>
        <w:t xml:space="preserve"> </w:t>
      </w:r>
      <w:r w:rsidR="007220FB" w:rsidRPr="007220FB">
        <w:rPr>
          <w:rFonts w:cstheme="minorHAnsi"/>
          <w:szCs w:val="24"/>
        </w:rPr>
        <w:t>will work</w:t>
      </w:r>
      <w:r w:rsidR="00E47246">
        <w:rPr>
          <w:rFonts w:cstheme="minorHAnsi"/>
          <w:szCs w:val="24"/>
        </w:rPr>
        <w:t xml:space="preserve"> </w:t>
      </w:r>
      <w:r w:rsidR="004F7F05">
        <w:rPr>
          <w:rFonts w:cstheme="minorHAnsi"/>
          <w:szCs w:val="24"/>
        </w:rPr>
        <w:t xml:space="preserve">with </w:t>
      </w:r>
      <w:r w:rsidR="00E47246">
        <w:rPr>
          <w:rFonts w:cstheme="minorHAnsi"/>
          <w:szCs w:val="24"/>
        </w:rPr>
        <w:t xml:space="preserve">the </w:t>
      </w:r>
      <w:r w:rsidR="00A07FE0">
        <w:rPr>
          <w:rFonts w:cstheme="minorHAnsi"/>
          <w:szCs w:val="24"/>
        </w:rPr>
        <w:t xml:space="preserve">designated </w:t>
      </w:r>
      <w:r w:rsidR="00E47246">
        <w:rPr>
          <w:rFonts w:cstheme="minorHAnsi"/>
          <w:szCs w:val="24"/>
        </w:rPr>
        <w:t>ESF or RSF Coordinator</w:t>
      </w:r>
      <w:r w:rsidR="007220FB" w:rsidRPr="007220FB">
        <w:rPr>
          <w:rFonts w:cstheme="minorHAnsi"/>
          <w:szCs w:val="24"/>
        </w:rPr>
        <w:t xml:space="preserve"> </w:t>
      </w:r>
      <w:r w:rsidR="0018662C">
        <w:rPr>
          <w:rFonts w:cstheme="minorHAnsi"/>
          <w:szCs w:val="24"/>
        </w:rPr>
        <w:t>and HCA</w:t>
      </w:r>
      <w:r w:rsidR="00E55180">
        <w:rPr>
          <w:rFonts w:cstheme="minorHAnsi"/>
          <w:szCs w:val="24"/>
        </w:rPr>
        <w:t xml:space="preserve">s </w:t>
      </w:r>
      <w:r w:rsidR="007220FB" w:rsidRPr="007220FB">
        <w:rPr>
          <w:rFonts w:cstheme="minorHAnsi"/>
          <w:szCs w:val="24"/>
        </w:rPr>
        <w:t xml:space="preserve">to coordinate the deployment of </w:t>
      </w:r>
      <w:r w:rsidR="0018662C">
        <w:rPr>
          <w:rFonts w:cstheme="minorHAnsi"/>
          <w:szCs w:val="24"/>
        </w:rPr>
        <w:t>housing</w:t>
      </w:r>
      <w:r w:rsidR="007220FB" w:rsidRPr="007220FB">
        <w:rPr>
          <w:rFonts w:cstheme="minorHAnsi"/>
          <w:szCs w:val="24"/>
        </w:rPr>
        <w:t xml:space="preserve"> counselors</w:t>
      </w:r>
      <w:r w:rsidR="008372C9">
        <w:rPr>
          <w:rFonts w:cstheme="minorHAnsi"/>
          <w:szCs w:val="24"/>
        </w:rPr>
        <w:t>.</w:t>
      </w:r>
    </w:p>
    <w:p w14:paraId="1A4E5757" w14:textId="77777777" w:rsidR="00D95091" w:rsidRPr="007220FB" w:rsidRDefault="00D95091" w:rsidP="00D95091">
      <w:pPr>
        <w:pStyle w:val="ListParagraph"/>
        <w:autoSpaceDE w:val="0"/>
        <w:autoSpaceDN w:val="0"/>
        <w:adjustRightInd w:val="0"/>
        <w:spacing w:after="0" w:line="240" w:lineRule="auto"/>
        <w:ind w:left="0"/>
        <w:rPr>
          <w:rFonts w:cstheme="minorHAnsi"/>
          <w:szCs w:val="24"/>
        </w:rPr>
      </w:pPr>
    </w:p>
    <w:p w14:paraId="78EB377C" w14:textId="26021DC0" w:rsidR="000713A1" w:rsidRPr="007220FB" w:rsidRDefault="00656B37" w:rsidP="00D95091">
      <w:pPr>
        <w:autoSpaceDE w:val="0"/>
        <w:autoSpaceDN w:val="0"/>
        <w:adjustRightInd w:val="0"/>
        <w:spacing w:after="0" w:line="240" w:lineRule="auto"/>
        <w:rPr>
          <w:rFonts w:cstheme="minorHAnsi"/>
          <w:szCs w:val="24"/>
        </w:rPr>
      </w:pPr>
      <w:r w:rsidRPr="00EF4D49">
        <w:rPr>
          <w:rFonts w:cstheme="minorHAnsi"/>
          <w:b/>
          <w:bCs/>
          <w:color w:val="365F91" w:themeColor="accent1" w:themeShade="BF"/>
          <w:szCs w:val="24"/>
        </w:rPr>
        <w:t>3</w:t>
      </w:r>
      <w:r w:rsidR="006F3D68" w:rsidRPr="00EF4D49">
        <w:rPr>
          <w:rFonts w:cstheme="minorHAnsi"/>
          <w:b/>
          <w:bCs/>
          <w:color w:val="365F91" w:themeColor="accent1" w:themeShade="BF"/>
          <w:szCs w:val="24"/>
        </w:rPr>
        <w:t>-2</w:t>
      </w:r>
      <w:r w:rsidR="00274F83" w:rsidRPr="00B35339">
        <w:rPr>
          <w:rFonts w:cstheme="minorHAnsi"/>
          <w:color w:val="365F91" w:themeColor="accent1" w:themeShade="BF"/>
          <w:szCs w:val="24"/>
        </w:rPr>
        <w:t xml:space="preserve">  </w:t>
      </w:r>
      <w:r w:rsidR="00D95091">
        <w:rPr>
          <w:rFonts w:cstheme="minorHAnsi"/>
          <w:color w:val="365F91" w:themeColor="accent1" w:themeShade="BF"/>
          <w:szCs w:val="24"/>
        </w:rPr>
        <w:t xml:space="preserve"> </w:t>
      </w:r>
      <w:r w:rsidR="00A07FE0" w:rsidRPr="00EF4D49">
        <w:rPr>
          <w:rFonts w:cstheme="minorHAnsi"/>
          <w:szCs w:val="24"/>
        </w:rPr>
        <w:t>The</w:t>
      </w:r>
      <w:r w:rsidR="00A07FE0">
        <w:rPr>
          <w:rFonts w:cstheme="minorHAnsi"/>
          <w:color w:val="365F91" w:themeColor="accent1" w:themeShade="BF"/>
          <w:szCs w:val="24"/>
        </w:rPr>
        <w:t xml:space="preserve"> </w:t>
      </w:r>
      <w:r w:rsidR="000713A1" w:rsidRPr="007220FB">
        <w:rPr>
          <w:rFonts w:cstheme="minorHAnsi"/>
          <w:szCs w:val="24"/>
        </w:rPr>
        <w:t xml:space="preserve">DART will reach out to </w:t>
      </w:r>
      <w:r w:rsidR="008372C9">
        <w:rPr>
          <w:rFonts w:cstheme="minorHAnsi"/>
          <w:szCs w:val="24"/>
        </w:rPr>
        <w:t>HCAs</w:t>
      </w:r>
      <w:r w:rsidR="000713A1" w:rsidRPr="007220FB">
        <w:rPr>
          <w:rFonts w:cstheme="minorHAnsi"/>
          <w:szCs w:val="24"/>
        </w:rPr>
        <w:t xml:space="preserve"> to determine availability </w:t>
      </w:r>
      <w:r w:rsidR="00553F36">
        <w:rPr>
          <w:rFonts w:cstheme="minorHAnsi"/>
          <w:szCs w:val="24"/>
        </w:rPr>
        <w:t xml:space="preserve">of housing counselors </w:t>
      </w:r>
      <w:r w:rsidR="00E55180">
        <w:rPr>
          <w:rFonts w:cstheme="minorHAnsi"/>
          <w:szCs w:val="24"/>
        </w:rPr>
        <w:t xml:space="preserve">with disaster assistance counseling expertise and experience </w:t>
      </w:r>
      <w:r w:rsidR="000713A1" w:rsidRPr="007220FB">
        <w:rPr>
          <w:rFonts w:cstheme="minorHAnsi"/>
          <w:szCs w:val="24"/>
        </w:rPr>
        <w:t xml:space="preserve">for </w:t>
      </w:r>
      <w:r w:rsidR="00425108">
        <w:rPr>
          <w:rFonts w:cstheme="minorHAnsi"/>
          <w:szCs w:val="24"/>
        </w:rPr>
        <w:t xml:space="preserve">on-site as well as </w:t>
      </w:r>
      <w:r w:rsidR="000713A1" w:rsidRPr="007220FB">
        <w:rPr>
          <w:rFonts w:cstheme="minorHAnsi"/>
          <w:szCs w:val="24"/>
        </w:rPr>
        <w:t>virtual counseling if requested.</w:t>
      </w:r>
    </w:p>
    <w:p w14:paraId="6AA0B781" w14:textId="77777777" w:rsidR="00DB10E7" w:rsidRPr="00274F83" w:rsidRDefault="00DB10E7" w:rsidP="00D95091">
      <w:pPr>
        <w:pStyle w:val="ListParagraph"/>
        <w:autoSpaceDE w:val="0"/>
        <w:autoSpaceDN w:val="0"/>
        <w:adjustRightInd w:val="0"/>
        <w:spacing w:after="0" w:line="240" w:lineRule="auto"/>
        <w:ind w:left="360"/>
        <w:rPr>
          <w:rFonts w:cstheme="minorHAnsi"/>
          <w:szCs w:val="24"/>
        </w:rPr>
      </w:pPr>
    </w:p>
    <w:p w14:paraId="0850B9BA" w14:textId="68F638D2" w:rsidR="00933713" w:rsidRDefault="00656B37" w:rsidP="00D95091">
      <w:pPr>
        <w:autoSpaceDE w:val="0"/>
        <w:autoSpaceDN w:val="0"/>
        <w:adjustRightInd w:val="0"/>
        <w:spacing w:after="0" w:line="240" w:lineRule="auto"/>
        <w:rPr>
          <w:rFonts w:cstheme="minorHAnsi"/>
          <w:szCs w:val="24"/>
        </w:rPr>
      </w:pPr>
      <w:r w:rsidRPr="00EF4D49">
        <w:rPr>
          <w:rFonts w:cstheme="minorHAnsi"/>
          <w:b/>
          <w:bCs/>
          <w:color w:val="365F91" w:themeColor="accent1" w:themeShade="BF"/>
          <w:szCs w:val="24"/>
        </w:rPr>
        <w:lastRenderedPageBreak/>
        <w:t>3</w:t>
      </w:r>
      <w:r w:rsidR="006F3D68" w:rsidRPr="00EF4D49">
        <w:rPr>
          <w:rFonts w:cstheme="minorHAnsi"/>
          <w:b/>
          <w:bCs/>
          <w:color w:val="365F91" w:themeColor="accent1" w:themeShade="BF"/>
          <w:szCs w:val="24"/>
        </w:rPr>
        <w:t>-</w:t>
      </w:r>
      <w:proofErr w:type="gramStart"/>
      <w:r w:rsidR="006F3D68" w:rsidRPr="00EF4D49">
        <w:rPr>
          <w:rFonts w:cstheme="minorHAnsi"/>
          <w:b/>
          <w:bCs/>
          <w:color w:val="365F91" w:themeColor="accent1" w:themeShade="BF"/>
          <w:szCs w:val="24"/>
        </w:rPr>
        <w:t>3</w:t>
      </w:r>
      <w:r w:rsidR="00B35339">
        <w:rPr>
          <w:rFonts w:cstheme="minorHAnsi"/>
          <w:color w:val="365F91" w:themeColor="accent1" w:themeShade="BF"/>
          <w:szCs w:val="24"/>
        </w:rPr>
        <w:t xml:space="preserve"> </w:t>
      </w:r>
      <w:r w:rsidR="00274F83" w:rsidRPr="00B35339">
        <w:rPr>
          <w:rFonts w:cstheme="minorHAnsi"/>
          <w:color w:val="365F91" w:themeColor="accent1" w:themeShade="BF"/>
          <w:szCs w:val="24"/>
        </w:rPr>
        <w:t xml:space="preserve"> </w:t>
      </w:r>
      <w:r w:rsidR="005D7A1A" w:rsidRPr="00A5601E">
        <w:rPr>
          <w:rFonts w:cstheme="minorHAnsi"/>
          <w:szCs w:val="24"/>
        </w:rPr>
        <w:t>The</w:t>
      </w:r>
      <w:proofErr w:type="gramEnd"/>
      <w:r w:rsidR="005D7A1A" w:rsidRPr="00A5601E">
        <w:rPr>
          <w:rFonts w:cstheme="minorHAnsi"/>
          <w:szCs w:val="24"/>
        </w:rPr>
        <w:t xml:space="preserve"> DART</w:t>
      </w:r>
      <w:r w:rsidR="00DB578F" w:rsidRPr="00A5601E">
        <w:rPr>
          <w:rFonts w:cstheme="minorHAnsi"/>
          <w:szCs w:val="24"/>
        </w:rPr>
        <w:t xml:space="preserve"> POC</w:t>
      </w:r>
      <w:r w:rsidR="005D7A1A" w:rsidRPr="00A5601E">
        <w:rPr>
          <w:rFonts w:cstheme="minorHAnsi"/>
          <w:szCs w:val="24"/>
        </w:rPr>
        <w:t xml:space="preserve"> </w:t>
      </w:r>
      <w:r w:rsidR="00A84B98" w:rsidRPr="00A5601E">
        <w:rPr>
          <w:rFonts w:cstheme="minorHAnsi"/>
          <w:szCs w:val="24"/>
        </w:rPr>
        <w:t>will</w:t>
      </w:r>
      <w:r w:rsidR="005D7A1A" w:rsidRPr="00A5601E">
        <w:rPr>
          <w:rFonts w:cstheme="minorHAnsi"/>
          <w:szCs w:val="24"/>
        </w:rPr>
        <w:t xml:space="preserve"> also make available to the ES</w:t>
      </w:r>
      <w:r w:rsidR="00A84B98" w:rsidRPr="00A5601E">
        <w:rPr>
          <w:rFonts w:cstheme="minorHAnsi"/>
          <w:szCs w:val="24"/>
        </w:rPr>
        <w:t>F</w:t>
      </w:r>
      <w:r w:rsidR="005D7A1A" w:rsidRPr="00A5601E">
        <w:rPr>
          <w:rFonts w:cstheme="minorHAnsi"/>
          <w:szCs w:val="24"/>
        </w:rPr>
        <w:t xml:space="preserve"> or RSF Coordinator training materials for DRC staff</w:t>
      </w:r>
      <w:r w:rsidR="005D7A1A">
        <w:rPr>
          <w:rFonts w:cstheme="minorHAnsi"/>
          <w:color w:val="365F91" w:themeColor="accent1" w:themeShade="BF"/>
          <w:szCs w:val="24"/>
        </w:rPr>
        <w:t xml:space="preserve"> on</w:t>
      </w:r>
      <w:r w:rsidR="000713A1" w:rsidRPr="007220FB">
        <w:rPr>
          <w:rFonts w:cstheme="minorHAnsi"/>
          <w:szCs w:val="24"/>
        </w:rPr>
        <w:t xml:space="preserve"> </w:t>
      </w:r>
      <w:r w:rsidR="005921B8">
        <w:rPr>
          <w:rFonts w:cstheme="minorHAnsi"/>
          <w:szCs w:val="24"/>
        </w:rPr>
        <w:t xml:space="preserve">the </w:t>
      </w:r>
      <w:r w:rsidR="000713A1" w:rsidRPr="007220FB">
        <w:rPr>
          <w:rFonts w:cstheme="minorHAnsi"/>
          <w:szCs w:val="24"/>
        </w:rPr>
        <w:t xml:space="preserve">role of </w:t>
      </w:r>
      <w:r w:rsidR="00DB1BC6">
        <w:rPr>
          <w:rFonts w:cstheme="minorHAnsi"/>
          <w:szCs w:val="24"/>
        </w:rPr>
        <w:t xml:space="preserve"> </w:t>
      </w:r>
      <w:r w:rsidR="000713A1" w:rsidRPr="007220FB">
        <w:rPr>
          <w:rFonts w:cstheme="minorHAnsi"/>
          <w:szCs w:val="24"/>
        </w:rPr>
        <w:t xml:space="preserve">housing counselors in </w:t>
      </w:r>
      <w:r w:rsidR="00DB578F">
        <w:rPr>
          <w:rFonts w:cstheme="minorHAnsi"/>
          <w:szCs w:val="24"/>
        </w:rPr>
        <w:t xml:space="preserve">disaster </w:t>
      </w:r>
      <w:r w:rsidR="000713A1" w:rsidRPr="007220FB">
        <w:rPr>
          <w:rFonts w:cstheme="minorHAnsi"/>
          <w:szCs w:val="24"/>
        </w:rPr>
        <w:t>recovery efforts</w:t>
      </w:r>
      <w:r w:rsidR="00DB1BC6">
        <w:rPr>
          <w:rFonts w:cstheme="minorHAnsi"/>
          <w:szCs w:val="24"/>
        </w:rPr>
        <w:t xml:space="preserve">.  </w:t>
      </w:r>
      <w:r w:rsidR="000713A1" w:rsidRPr="007220FB">
        <w:rPr>
          <w:rFonts w:cstheme="minorHAnsi"/>
          <w:szCs w:val="24"/>
        </w:rPr>
        <w:t xml:space="preserve">A list of housing counseling agencies with disaster counseling experience available for virtual counseling </w:t>
      </w:r>
      <w:r w:rsidR="00274F83" w:rsidRPr="007220FB">
        <w:rPr>
          <w:rFonts w:cstheme="minorHAnsi"/>
          <w:szCs w:val="24"/>
        </w:rPr>
        <w:t xml:space="preserve">will </w:t>
      </w:r>
      <w:r w:rsidR="000713A1" w:rsidRPr="007220FB">
        <w:rPr>
          <w:rFonts w:cstheme="minorHAnsi"/>
          <w:szCs w:val="24"/>
        </w:rPr>
        <w:t xml:space="preserve">also be made available </w:t>
      </w:r>
      <w:r w:rsidR="00DB578F">
        <w:rPr>
          <w:rFonts w:cstheme="minorHAnsi"/>
          <w:szCs w:val="24"/>
        </w:rPr>
        <w:t xml:space="preserve">upon request </w:t>
      </w:r>
      <w:r w:rsidR="000713A1" w:rsidRPr="007220FB">
        <w:rPr>
          <w:rFonts w:cstheme="minorHAnsi"/>
          <w:szCs w:val="24"/>
        </w:rPr>
        <w:t>at the DRCs.</w:t>
      </w:r>
    </w:p>
    <w:p w14:paraId="18526160" w14:textId="77777777" w:rsidR="007220FB" w:rsidRPr="00DB578F" w:rsidRDefault="007220FB" w:rsidP="00D95091">
      <w:pPr>
        <w:autoSpaceDE w:val="0"/>
        <w:autoSpaceDN w:val="0"/>
        <w:adjustRightInd w:val="0"/>
        <w:spacing w:after="0" w:line="240" w:lineRule="auto"/>
        <w:rPr>
          <w:rFonts w:cstheme="minorHAnsi"/>
          <w:szCs w:val="24"/>
        </w:rPr>
      </w:pPr>
    </w:p>
    <w:p w14:paraId="0A60A276" w14:textId="0C9551B6" w:rsidR="00DB10E7" w:rsidRPr="00933713" w:rsidRDefault="00933713" w:rsidP="00D95091">
      <w:pPr>
        <w:autoSpaceDE w:val="0"/>
        <w:autoSpaceDN w:val="0"/>
        <w:adjustRightInd w:val="0"/>
        <w:spacing w:after="0" w:line="240" w:lineRule="auto"/>
        <w:rPr>
          <w:rFonts w:cstheme="minorHAnsi"/>
          <w:szCs w:val="24"/>
        </w:rPr>
      </w:pPr>
      <w:r w:rsidRPr="00EF4D49">
        <w:rPr>
          <w:rFonts w:cstheme="minorHAnsi"/>
          <w:b/>
          <w:bCs/>
          <w:color w:val="365F91" w:themeColor="accent1" w:themeShade="BF"/>
          <w:szCs w:val="24"/>
        </w:rPr>
        <w:t>3</w:t>
      </w:r>
      <w:r w:rsidR="00656B37" w:rsidRPr="00EF4D49">
        <w:rPr>
          <w:rFonts w:cstheme="minorHAnsi"/>
          <w:b/>
          <w:bCs/>
          <w:color w:val="365F91" w:themeColor="accent1" w:themeShade="BF"/>
          <w:szCs w:val="24"/>
        </w:rPr>
        <w:t>-</w:t>
      </w:r>
      <w:r w:rsidR="00DB578F" w:rsidRPr="00EF4D49">
        <w:rPr>
          <w:rFonts w:cstheme="minorHAnsi"/>
          <w:b/>
          <w:bCs/>
          <w:color w:val="365F91" w:themeColor="accent1" w:themeShade="BF"/>
          <w:szCs w:val="24"/>
        </w:rPr>
        <w:t>4</w:t>
      </w:r>
      <w:r w:rsidR="00DB10E7" w:rsidRPr="00B35339">
        <w:rPr>
          <w:rFonts w:cstheme="minorHAnsi"/>
          <w:color w:val="365F91" w:themeColor="accent1" w:themeShade="BF"/>
          <w:szCs w:val="24"/>
        </w:rPr>
        <w:t xml:space="preserve">   </w:t>
      </w:r>
      <w:r w:rsidR="00DB578F">
        <w:rPr>
          <w:rFonts w:cstheme="minorHAnsi"/>
          <w:szCs w:val="24"/>
        </w:rPr>
        <w:t xml:space="preserve">The DART </w:t>
      </w:r>
      <w:r w:rsidR="00DB10E7" w:rsidRPr="00933713">
        <w:rPr>
          <w:rFonts w:cstheme="minorHAnsi"/>
          <w:szCs w:val="24"/>
        </w:rPr>
        <w:t xml:space="preserve">will provide information and training for housing counselors who have agreed to deploy.  </w:t>
      </w:r>
      <w:r w:rsidR="00DB578F">
        <w:rPr>
          <w:rFonts w:cstheme="minorHAnsi"/>
          <w:szCs w:val="24"/>
        </w:rPr>
        <w:t xml:space="preserve">For example, </w:t>
      </w:r>
      <w:r w:rsidR="00DB10E7" w:rsidRPr="00933713">
        <w:rPr>
          <w:rFonts w:cstheme="minorHAnsi"/>
          <w:szCs w:val="24"/>
        </w:rPr>
        <w:t xml:space="preserve">OHC will </w:t>
      </w:r>
      <w:r w:rsidR="00DB578F">
        <w:rPr>
          <w:rFonts w:cstheme="minorHAnsi"/>
          <w:szCs w:val="24"/>
        </w:rPr>
        <w:t xml:space="preserve">make available </w:t>
      </w:r>
      <w:r w:rsidR="00A84B98">
        <w:rPr>
          <w:rFonts w:cstheme="minorHAnsi"/>
          <w:szCs w:val="24"/>
        </w:rPr>
        <w:t>the</w:t>
      </w:r>
      <w:r w:rsidR="0048668B">
        <w:rPr>
          <w:rFonts w:cstheme="minorHAnsi"/>
          <w:szCs w:val="24"/>
        </w:rPr>
        <w:t xml:space="preserve"> </w:t>
      </w:r>
      <w:r w:rsidR="00140E70" w:rsidRPr="00933713">
        <w:rPr>
          <w:rFonts w:cstheme="minorHAnsi"/>
          <w:szCs w:val="24"/>
        </w:rPr>
        <w:t>Housing Counselor</w:t>
      </w:r>
      <w:r w:rsidR="00140E70">
        <w:rPr>
          <w:rFonts w:cstheme="minorHAnsi"/>
          <w:szCs w:val="24"/>
        </w:rPr>
        <w:t>s</w:t>
      </w:r>
      <w:r w:rsidR="00140E70" w:rsidRPr="00933713">
        <w:rPr>
          <w:rFonts w:cstheme="minorHAnsi"/>
          <w:szCs w:val="24"/>
        </w:rPr>
        <w:t xml:space="preserve"> </w:t>
      </w:r>
      <w:r w:rsidR="00EB6622">
        <w:rPr>
          <w:rFonts w:cstheme="minorHAnsi"/>
          <w:szCs w:val="24"/>
        </w:rPr>
        <w:t>Disaster</w:t>
      </w:r>
      <w:r w:rsidR="00140E70">
        <w:rPr>
          <w:rFonts w:cstheme="minorHAnsi"/>
          <w:szCs w:val="24"/>
        </w:rPr>
        <w:t xml:space="preserve"> </w:t>
      </w:r>
      <w:r w:rsidR="00DB10E7" w:rsidRPr="00933713">
        <w:rPr>
          <w:rFonts w:cstheme="minorHAnsi"/>
          <w:szCs w:val="24"/>
        </w:rPr>
        <w:t>Field Guide</w:t>
      </w:r>
      <w:r w:rsidR="00140E70">
        <w:rPr>
          <w:rFonts w:cstheme="minorHAnsi"/>
          <w:szCs w:val="24"/>
        </w:rPr>
        <w:t xml:space="preserve">: </w:t>
      </w:r>
      <w:r w:rsidR="00140E70" w:rsidRPr="00E75E72">
        <w:rPr>
          <w:rFonts w:cstheme="minorHAnsi"/>
          <w:szCs w:val="24"/>
        </w:rPr>
        <w:t>Action Oriented Tool for Disaster Response</w:t>
      </w:r>
      <w:r w:rsidR="00DB10E7" w:rsidRPr="00933713">
        <w:rPr>
          <w:rFonts w:cstheme="minorHAnsi"/>
          <w:szCs w:val="24"/>
        </w:rPr>
        <w:t xml:space="preserve"> </w:t>
      </w:r>
      <w:r w:rsidR="00140E70">
        <w:rPr>
          <w:rFonts w:cstheme="minorHAnsi"/>
          <w:szCs w:val="24"/>
        </w:rPr>
        <w:t xml:space="preserve">to those </w:t>
      </w:r>
      <w:r w:rsidR="00DB10E7" w:rsidRPr="00933713">
        <w:rPr>
          <w:rFonts w:cstheme="minorHAnsi"/>
          <w:szCs w:val="24"/>
        </w:rPr>
        <w:t>assisting at DRCs.</w:t>
      </w:r>
    </w:p>
    <w:p w14:paraId="56AFBE3B" w14:textId="138621EA" w:rsidR="00E73EA0" w:rsidRDefault="00E73EA0" w:rsidP="00E73EA0"/>
    <w:p w14:paraId="5F6ED09D" w14:textId="09CA6597" w:rsidR="00DE2D60" w:rsidRDefault="00E73EA0" w:rsidP="00DE2D60">
      <w:pPr>
        <w:rPr>
          <w:b/>
          <w:bCs/>
          <w:color w:val="365F91" w:themeColor="accent1" w:themeShade="BF"/>
          <w:sz w:val="32"/>
          <w:szCs w:val="32"/>
        </w:rPr>
      </w:pPr>
      <w:r w:rsidRPr="00AB518F">
        <w:rPr>
          <w:b/>
          <w:bCs/>
          <w:color w:val="365F91" w:themeColor="accent1" w:themeShade="BF"/>
          <w:sz w:val="32"/>
          <w:szCs w:val="32"/>
        </w:rPr>
        <w:t xml:space="preserve">Chapter </w:t>
      </w:r>
      <w:r w:rsidR="00656B37">
        <w:rPr>
          <w:b/>
          <w:bCs/>
          <w:color w:val="365F91" w:themeColor="accent1" w:themeShade="BF"/>
          <w:sz w:val="32"/>
          <w:szCs w:val="32"/>
        </w:rPr>
        <w:t>4</w:t>
      </w:r>
      <w:r w:rsidR="00AB518F" w:rsidRPr="00AB518F">
        <w:rPr>
          <w:b/>
          <w:bCs/>
          <w:color w:val="365F91" w:themeColor="accent1" w:themeShade="BF"/>
          <w:sz w:val="32"/>
          <w:szCs w:val="32"/>
        </w:rPr>
        <w:t>–</w:t>
      </w:r>
      <w:r w:rsidRPr="00AB518F">
        <w:rPr>
          <w:b/>
          <w:bCs/>
          <w:color w:val="365F91" w:themeColor="accent1" w:themeShade="BF"/>
          <w:sz w:val="32"/>
          <w:szCs w:val="32"/>
        </w:rPr>
        <w:t xml:space="preserve"> </w:t>
      </w:r>
      <w:r w:rsidR="00AB518F" w:rsidRPr="00AB518F">
        <w:rPr>
          <w:b/>
          <w:bCs/>
          <w:color w:val="365F91" w:themeColor="accent1" w:themeShade="BF"/>
          <w:sz w:val="32"/>
          <w:szCs w:val="32"/>
        </w:rPr>
        <w:t xml:space="preserve">State </w:t>
      </w:r>
      <w:r w:rsidR="00B27AA5">
        <w:rPr>
          <w:b/>
          <w:bCs/>
          <w:color w:val="365F91" w:themeColor="accent1" w:themeShade="BF"/>
          <w:sz w:val="32"/>
          <w:szCs w:val="32"/>
        </w:rPr>
        <w:t xml:space="preserve">and Local Government </w:t>
      </w:r>
      <w:r w:rsidR="00A84B98">
        <w:rPr>
          <w:b/>
          <w:bCs/>
          <w:color w:val="365F91" w:themeColor="accent1" w:themeShade="BF"/>
          <w:sz w:val="32"/>
          <w:szCs w:val="32"/>
        </w:rPr>
        <w:t>r</w:t>
      </w:r>
      <w:r w:rsidR="00AB518F" w:rsidRPr="00AB518F">
        <w:rPr>
          <w:b/>
          <w:bCs/>
          <w:color w:val="365F91" w:themeColor="accent1" w:themeShade="BF"/>
          <w:sz w:val="32"/>
          <w:szCs w:val="32"/>
        </w:rPr>
        <w:t xml:space="preserve">equests for </w:t>
      </w:r>
      <w:r w:rsidR="0048668B">
        <w:rPr>
          <w:b/>
          <w:bCs/>
          <w:color w:val="365F91" w:themeColor="accent1" w:themeShade="BF"/>
          <w:sz w:val="32"/>
          <w:szCs w:val="32"/>
        </w:rPr>
        <w:t xml:space="preserve">disaster assistance </w:t>
      </w:r>
      <w:r w:rsidR="00AB518F" w:rsidRPr="00AB518F">
        <w:rPr>
          <w:b/>
          <w:bCs/>
          <w:color w:val="365F91" w:themeColor="accent1" w:themeShade="BF"/>
          <w:sz w:val="32"/>
          <w:szCs w:val="32"/>
        </w:rPr>
        <w:t>housing counseling ser</w:t>
      </w:r>
      <w:r w:rsidR="00AB518F">
        <w:rPr>
          <w:b/>
          <w:bCs/>
          <w:color w:val="365F91" w:themeColor="accent1" w:themeShade="BF"/>
          <w:sz w:val="32"/>
          <w:szCs w:val="32"/>
        </w:rPr>
        <w:t>vices</w:t>
      </w:r>
      <w:r w:rsidR="00DE2D60">
        <w:rPr>
          <w:b/>
          <w:bCs/>
          <w:color w:val="365F91" w:themeColor="accent1" w:themeShade="BF"/>
          <w:sz w:val="32"/>
          <w:szCs w:val="32"/>
        </w:rPr>
        <w:t xml:space="preserve"> </w:t>
      </w:r>
    </w:p>
    <w:p w14:paraId="73B91427" w14:textId="751BA1B7" w:rsidR="00097537" w:rsidRDefault="00E57082" w:rsidP="00DE2D60">
      <w:pPr>
        <w:rPr>
          <w:rFonts w:cstheme="minorHAnsi"/>
          <w:szCs w:val="24"/>
        </w:rPr>
      </w:pPr>
      <w:r w:rsidRPr="00EF4D49">
        <w:rPr>
          <w:b/>
          <w:bCs/>
          <w:color w:val="365F91" w:themeColor="accent1" w:themeShade="BF"/>
          <w:szCs w:val="24"/>
        </w:rPr>
        <w:t>4</w:t>
      </w:r>
      <w:r w:rsidR="00DE2D60" w:rsidRPr="00EF4D49">
        <w:rPr>
          <w:b/>
          <w:bCs/>
          <w:color w:val="365F91" w:themeColor="accent1" w:themeShade="BF"/>
          <w:szCs w:val="24"/>
        </w:rPr>
        <w:t>-</w:t>
      </w:r>
      <w:proofErr w:type="gramStart"/>
      <w:r w:rsidR="00DE2D60" w:rsidRPr="00EF4D49">
        <w:rPr>
          <w:b/>
          <w:bCs/>
          <w:color w:val="365F91" w:themeColor="accent1" w:themeShade="BF"/>
          <w:szCs w:val="24"/>
        </w:rPr>
        <w:t>1</w:t>
      </w:r>
      <w:r w:rsidR="00DE2D60" w:rsidRPr="00B35339">
        <w:rPr>
          <w:color w:val="365F91" w:themeColor="accent1" w:themeShade="BF"/>
          <w:szCs w:val="24"/>
        </w:rPr>
        <w:t xml:space="preserve"> </w:t>
      </w:r>
      <w:r w:rsidR="00B35339" w:rsidRPr="00B35339">
        <w:rPr>
          <w:color w:val="365F91" w:themeColor="accent1" w:themeShade="BF"/>
          <w:szCs w:val="24"/>
        </w:rPr>
        <w:t xml:space="preserve"> </w:t>
      </w:r>
      <w:r w:rsidR="00D0586A">
        <w:rPr>
          <w:rFonts w:cstheme="minorHAnsi"/>
          <w:szCs w:val="24"/>
        </w:rPr>
        <w:t>When</w:t>
      </w:r>
      <w:proofErr w:type="gramEnd"/>
      <w:r w:rsidR="00D0586A">
        <w:rPr>
          <w:rFonts w:cstheme="minorHAnsi"/>
          <w:szCs w:val="24"/>
        </w:rPr>
        <w:t xml:space="preserve"> HUD’s </w:t>
      </w:r>
      <w:r w:rsidR="00EB6622" w:rsidRPr="00E75E72">
        <w:rPr>
          <w:rFonts w:ascii="Arial" w:hAnsi="Arial" w:cs="Arial"/>
          <w:sz w:val="20"/>
          <w:szCs w:val="20"/>
        </w:rPr>
        <w:t xml:space="preserve">Office of Disaster Management </w:t>
      </w:r>
      <w:r w:rsidR="00097537">
        <w:rPr>
          <w:rFonts w:cstheme="minorHAnsi"/>
          <w:szCs w:val="24"/>
        </w:rPr>
        <w:t xml:space="preserve">reaches out to OHC with a </w:t>
      </w:r>
      <w:r w:rsidR="00D0586A">
        <w:rPr>
          <w:rFonts w:cstheme="minorHAnsi"/>
          <w:szCs w:val="24"/>
        </w:rPr>
        <w:t>request from a state or local government</w:t>
      </w:r>
      <w:r w:rsidR="00A165F3">
        <w:rPr>
          <w:rFonts w:cstheme="minorHAnsi"/>
          <w:szCs w:val="24"/>
        </w:rPr>
        <w:t xml:space="preserve"> for </w:t>
      </w:r>
      <w:r w:rsidR="00097537">
        <w:rPr>
          <w:rFonts w:cstheme="minorHAnsi"/>
          <w:szCs w:val="24"/>
        </w:rPr>
        <w:t xml:space="preserve">assistance from </w:t>
      </w:r>
      <w:r w:rsidR="00A165F3">
        <w:rPr>
          <w:rFonts w:cstheme="minorHAnsi"/>
          <w:szCs w:val="24"/>
        </w:rPr>
        <w:t>housing counselors</w:t>
      </w:r>
      <w:r w:rsidR="00097537">
        <w:rPr>
          <w:rFonts w:cstheme="minorHAnsi"/>
          <w:szCs w:val="24"/>
        </w:rPr>
        <w:t xml:space="preserve">, the </w:t>
      </w:r>
      <w:r w:rsidR="009F129D">
        <w:rPr>
          <w:rFonts w:cstheme="minorHAnsi"/>
          <w:szCs w:val="24"/>
        </w:rPr>
        <w:t>OHC DAS POC</w:t>
      </w:r>
      <w:r w:rsidR="00097537">
        <w:rPr>
          <w:rFonts w:cstheme="minorHAnsi"/>
          <w:szCs w:val="24"/>
        </w:rPr>
        <w:t xml:space="preserve"> will reach out to the state or local government to receive specific details regarding the nature of the request.  </w:t>
      </w:r>
    </w:p>
    <w:p w14:paraId="0DA8BAF5" w14:textId="6042A76D" w:rsidR="004178AF" w:rsidRDefault="00E57082" w:rsidP="00DE2D60">
      <w:pPr>
        <w:rPr>
          <w:rFonts w:cstheme="minorHAnsi"/>
          <w:szCs w:val="24"/>
        </w:rPr>
      </w:pPr>
      <w:r w:rsidRPr="00EF4D49">
        <w:rPr>
          <w:rFonts w:cstheme="minorHAnsi"/>
          <w:b/>
          <w:bCs/>
          <w:color w:val="17365D" w:themeColor="text2" w:themeShade="BF"/>
          <w:szCs w:val="24"/>
        </w:rPr>
        <w:t>4</w:t>
      </w:r>
      <w:r w:rsidR="00097537" w:rsidRPr="00EF4D49">
        <w:rPr>
          <w:rFonts w:cstheme="minorHAnsi"/>
          <w:b/>
          <w:bCs/>
          <w:color w:val="17365D" w:themeColor="text2" w:themeShade="BF"/>
          <w:szCs w:val="24"/>
        </w:rPr>
        <w:t>-2</w:t>
      </w:r>
      <w:r w:rsidR="00097537" w:rsidRPr="00A5601E">
        <w:rPr>
          <w:rFonts w:cstheme="minorHAnsi"/>
          <w:color w:val="17365D" w:themeColor="text2" w:themeShade="BF"/>
          <w:szCs w:val="24"/>
        </w:rPr>
        <w:t xml:space="preserve"> </w:t>
      </w:r>
      <w:r w:rsidR="004178AF">
        <w:rPr>
          <w:rFonts w:cstheme="minorHAnsi"/>
          <w:szCs w:val="24"/>
        </w:rPr>
        <w:t xml:space="preserve">The OHC DAS </w:t>
      </w:r>
      <w:r w:rsidR="00024385">
        <w:rPr>
          <w:rFonts w:cstheme="minorHAnsi"/>
          <w:szCs w:val="24"/>
        </w:rPr>
        <w:t xml:space="preserve">Office </w:t>
      </w:r>
      <w:r w:rsidR="004178AF">
        <w:rPr>
          <w:rFonts w:cstheme="minorHAnsi"/>
          <w:szCs w:val="24"/>
        </w:rPr>
        <w:t xml:space="preserve">POC in coordination with the DART will </w:t>
      </w:r>
      <w:r w:rsidR="00F57704">
        <w:rPr>
          <w:rFonts w:cstheme="minorHAnsi"/>
          <w:szCs w:val="24"/>
        </w:rPr>
        <w:t xml:space="preserve">meet with local and state officials to </w:t>
      </w:r>
      <w:r w:rsidR="003F461F">
        <w:rPr>
          <w:rFonts w:cstheme="minorHAnsi"/>
          <w:szCs w:val="24"/>
        </w:rPr>
        <w:t xml:space="preserve">explain </w:t>
      </w:r>
      <w:r w:rsidR="004D1DEC">
        <w:rPr>
          <w:rFonts w:cstheme="minorHAnsi"/>
          <w:szCs w:val="24"/>
        </w:rPr>
        <w:t>OHC and HCAs role and responsibilities in the proposed partnership to respond to local disaster assistance need</w:t>
      </w:r>
      <w:r w:rsidR="0024611D">
        <w:rPr>
          <w:rFonts w:cstheme="minorHAnsi"/>
          <w:szCs w:val="24"/>
        </w:rPr>
        <w:t>, outlined below.</w:t>
      </w:r>
    </w:p>
    <w:p w14:paraId="2FDEFFF7" w14:textId="4017DDD8" w:rsidR="0024611D" w:rsidRDefault="00EB0559" w:rsidP="00DE2D60">
      <w:pPr>
        <w:rPr>
          <w:rFonts w:cstheme="minorHAnsi"/>
          <w:szCs w:val="24"/>
        </w:rPr>
      </w:pPr>
      <w:r w:rsidRPr="00EF4D49">
        <w:rPr>
          <w:rFonts w:cstheme="minorHAnsi"/>
          <w:b/>
          <w:bCs/>
          <w:color w:val="17365D" w:themeColor="text2" w:themeShade="BF"/>
          <w:szCs w:val="24"/>
        </w:rPr>
        <w:t>4-3</w:t>
      </w:r>
      <w:r w:rsidRPr="00A5601E">
        <w:rPr>
          <w:rFonts w:cstheme="minorHAnsi"/>
          <w:color w:val="17365D" w:themeColor="text2" w:themeShade="BF"/>
          <w:szCs w:val="24"/>
        </w:rPr>
        <w:t xml:space="preserve"> </w:t>
      </w:r>
      <w:r w:rsidR="005338BE">
        <w:rPr>
          <w:rFonts w:cstheme="minorHAnsi"/>
          <w:szCs w:val="24"/>
        </w:rPr>
        <w:t>OHC DAS will assign</w:t>
      </w:r>
      <w:r w:rsidR="00F05AC6">
        <w:rPr>
          <w:rFonts w:cstheme="minorHAnsi"/>
          <w:szCs w:val="24"/>
        </w:rPr>
        <w:t xml:space="preserve"> a</w:t>
      </w:r>
      <w:r w:rsidR="005338BE">
        <w:rPr>
          <w:rFonts w:cstheme="minorHAnsi"/>
          <w:szCs w:val="24"/>
        </w:rPr>
        <w:t xml:space="preserve"> OHC lead </w:t>
      </w:r>
      <w:r w:rsidR="00024385">
        <w:rPr>
          <w:rFonts w:cstheme="minorHAnsi"/>
          <w:szCs w:val="24"/>
        </w:rPr>
        <w:t xml:space="preserve">for each </w:t>
      </w:r>
      <w:r w:rsidR="005338BE">
        <w:rPr>
          <w:rFonts w:cstheme="minorHAnsi"/>
          <w:szCs w:val="24"/>
        </w:rPr>
        <w:t>request.  The OHC lead for each engagement</w:t>
      </w:r>
      <w:r>
        <w:rPr>
          <w:rFonts w:cstheme="minorHAnsi"/>
          <w:szCs w:val="24"/>
        </w:rPr>
        <w:t xml:space="preserve"> will </w:t>
      </w:r>
      <w:r w:rsidR="00EB6622">
        <w:rPr>
          <w:rFonts w:cstheme="minorHAnsi"/>
          <w:szCs w:val="24"/>
        </w:rPr>
        <w:t xml:space="preserve">work with DART to </w:t>
      </w:r>
      <w:r>
        <w:rPr>
          <w:rFonts w:cstheme="minorHAnsi"/>
          <w:szCs w:val="24"/>
        </w:rPr>
        <w:t>conduct outreach to HCAs to identify the agencies and housing counselors that can respond to the request</w:t>
      </w:r>
      <w:r w:rsidR="00140865">
        <w:rPr>
          <w:rFonts w:cstheme="minorHAnsi"/>
          <w:szCs w:val="24"/>
        </w:rPr>
        <w:t xml:space="preserve"> and facilitate communication between the state or local government POC and the POCs for the agencies that agree to participate.</w:t>
      </w:r>
    </w:p>
    <w:p w14:paraId="00645CBE" w14:textId="78F0E8F3" w:rsidR="002B22F7" w:rsidRDefault="00EB0559" w:rsidP="002B22F7">
      <w:pPr>
        <w:spacing w:after="160" w:line="259" w:lineRule="auto"/>
        <w:rPr>
          <w:rFonts w:ascii="Times New Roman" w:hAnsi="Times New Roman" w:cs="Times New Roman"/>
          <w:szCs w:val="24"/>
        </w:rPr>
      </w:pPr>
      <w:r w:rsidRPr="00EF4D49">
        <w:rPr>
          <w:rFonts w:cstheme="minorHAnsi"/>
          <w:b/>
          <w:bCs/>
          <w:color w:val="17365D" w:themeColor="text2" w:themeShade="BF"/>
          <w:szCs w:val="24"/>
        </w:rPr>
        <w:t>4-4</w:t>
      </w:r>
      <w:r w:rsidR="005338BE" w:rsidRPr="00A5601E">
        <w:rPr>
          <w:rFonts w:cstheme="minorHAnsi"/>
          <w:color w:val="17365D" w:themeColor="text2" w:themeShade="BF"/>
          <w:szCs w:val="24"/>
        </w:rPr>
        <w:t xml:space="preserve"> </w:t>
      </w:r>
      <w:r w:rsidR="008D4A6F" w:rsidRPr="00A5601E">
        <w:rPr>
          <w:rFonts w:cstheme="minorHAnsi"/>
          <w:color w:val="17365D" w:themeColor="text2" w:themeShade="BF"/>
          <w:szCs w:val="24"/>
        </w:rPr>
        <w:t xml:space="preserve"> </w:t>
      </w:r>
      <w:r w:rsidR="00F221C6">
        <w:rPr>
          <w:rFonts w:cstheme="minorHAnsi"/>
          <w:color w:val="17365D" w:themeColor="text2" w:themeShade="BF"/>
          <w:szCs w:val="24"/>
        </w:rPr>
        <w:t xml:space="preserve"> </w:t>
      </w:r>
      <w:r w:rsidR="005338BE" w:rsidRPr="008D4A6F">
        <w:rPr>
          <w:rFonts w:cstheme="minorHAnsi"/>
          <w:szCs w:val="24"/>
        </w:rPr>
        <w:t>The</w:t>
      </w:r>
      <w:r w:rsidRPr="008D4A6F">
        <w:rPr>
          <w:rFonts w:cstheme="minorHAnsi"/>
          <w:szCs w:val="24"/>
        </w:rPr>
        <w:t xml:space="preserve"> </w:t>
      </w:r>
      <w:r w:rsidR="00A00899" w:rsidRPr="008D4A6F">
        <w:rPr>
          <w:rFonts w:cstheme="minorHAnsi"/>
          <w:szCs w:val="24"/>
        </w:rPr>
        <w:t xml:space="preserve">OHC </w:t>
      </w:r>
      <w:r w:rsidR="005338BE" w:rsidRPr="008D4A6F">
        <w:rPr>
          <w:rFonts w:cstheme="minorHAnsi"/>
          <w:szCs w:val="24"/>
        </w:rPr>
        <w:t xml:space="preserve">lead </w:t>
      </w:r>
      <w:r w:rsidR="00706652" w:rsidRPr="008D4A6F">
        <w:rPr>
          <w:rFonts w:cstheme="minorHAnsi"/>
          <w:szCs w:val="24"/>
        </w:rPr>
        <w:t xml:space="preserve">will </w:t>
      </w:r>
      <w:r w:rsidR="00E427F8" w:rsidRPr="008D4A6F">
        <w:rPr>
          <w:rFonts w:cstheme="minorHAnsi"/>
          <w:szCs w:val="24"/>
        </w:rPr>
        <w:t xml:space="preserve">discuss with the state and local government POC the </w:t>
      </w:r>
      <w:r w:rsidR="00706652" w:rsidRPr="008D4A6F">
        <w:rPr>
          <w:rFonts w:cstheme="minorHAnsi"/>
          <w:szCs w:val="24"/>
        </w:rPr>
        <w:t>scope of housing</w:t>
      </w:r>
      <w:r w:rsidR="00706652">
        <w:rPr>
          <w:rFonts w:cstheme="minorHAnsi"/>
          <w:szCs w:val="24"/>
        </w:rPr>
        <w:t xml:space="preserve"> counseling </w:t>
      </w:r>
      <w:r w:rsidR="006A57E3">
        <w:rPr>
          <w:rFonts w:cstheme="minorHAnsi"/>
          <w:szCs w:val="24"/>
        </w:rPr>
        <w:t xml:space="preserve">activities </w:t>
      </w:r>
      <w:r w:rsidR="00706652">
        <w:rPr>
          <w:rFonts w:cstheme="minorHAnsi"/>
          <w:szCs w:val="24"/>
        </w:rPr>
        <w:t>that may occur with the provision of disaster assistance related housing counseling.</w:t>
      </w:r>
      <w:r w:rsidR="0000451A">
        <w:rPr>
          <w:rFonts w:cstheme="minorHAnsi"/>
          <w:szCs w:val="24"/>
        </w:rPr>
        <w:t xml:space="preserve">  </w:t>
      </w:r>
      <w:r w:rsidR="002B22F7">
        <w:rPr>
          <w:rFonts w:ascii="Times New Roman" w:hAnsi="Times New Roman" w:cs="Times New Roman"/>
          <w:szCs w:val="24"/>
        </w:rPr>
        <w:t>Counseling activities</w:t>
      </w:r>
      <w:r w:rsidR="002B22F7" w:rsidRPr="0032056B">
        <w:rPr>
          <w:rFonts w:ascii="Times New Roman" w:hAnsi="Times New Roman" w:cs="Times New Roman"/>
          <w:szCs w:val="24"/>
        </w:rPr>
        <w:t xml:space="preserve"> </w:t>
      </w:r>
      <w:r w:rsidR="002B22F7">
        <w:rPr>
          <w:rFonts w:ascii="Times New Roman" w:hAnsi="Times New Roman" w:cs="Times New Roman"/>
          <w:szCs w:val="24"/>
        </w:rPr>
        <w:t>will</w:t>
      </w:r>
      <w:r w:rsidR="002B22F7" w:rsidRPr="0032056B">
        <w:rPr>
          <w:rFonts w:ascii="Times New Roman" w:hAnsi="Times New Roman" w:cs="Times New Roman"/>
          <w:szCs w:val="24"/>
        </w:rPr>
        <w:t xml:space="preserve"> include the following processes: Intake; financial and housing affordability analysis; an action plan; and a reasonable effort to have follow-up communication with the client when possible. </w:t>
      </w:r>
    </w:p>
    <w:p w14:paraId="32EDB444" w14:textId="1EF2E641" w:rsidR="00F05AC6" w:rsidRPr="00A5601E" w:rsidRDefault="00F05AC6" w:rsidP="002B22F7">
      <w:pPr>
        <w:spacing w:after="160" w:line="259" w:lineRule="auto"/>
        <w:rPr>
          <w:rFonts w:cstheme="minorHAnsi"/>
          <w:szCs w:val="24"/>
        </w:rPr>
      </w:pPr>
      <w:r w:rsidRPr="00A5601E">
        <w:rPr>
          <w:rFonts w:cstheme="minorHAnsi"/>
          <w:szCs w:val="24"/>
        </w:rPr>
        <w:t xml:space="preserve">OHC lead will also convene to state or local POC that disaster recovery needs may impact counselors’ ability to provide as comprehensive counseling as they would in non-emergencies. For example, counselors may have to adapt their financial analysis and action plans for clients who have lost important documents or who are experiencing homelessness. </w:t>
      </w:r>
    </w:p>
    <w:p w14:paraId="10C5B4C1" w14:textId="0146C8DE" w:rsidR="00F05AC6" w:rsidRPr="00A5601E" w:rsidRDefault="00F05AC6" w:rsidP="002B22F7">
      <w:pPr>
        <w:spacing w:after="160" w:line="259" w:lineRule="auto"/>
        <w:rPr>
          <w:rFonts w:cstheme="minorHAnsi"/>
          <w:szCs w:val="24"/>
        </w:rPr>
      </w:pPr>
      <w:r w:rsidRPr="008D4A6F">
        <w:rPr>
          <w:rFonts w:cstheme="minorHAnsi"/>
          <w:szCs w:val="24"/>
        </w:rPr>
        <w:t xml:space="preserve">The OHC lead will also explain that counseling may be provided onsite or virtually based on local need and availability of housing counselors.  </w:t>
      </w:r>
    </w:p>
    <w:p w14:paraId="6C397D50" w14:textId="77777777" w:rsidR="00BB0AB1" w:rsidRDefault="00BB0AB1" w:rsidP="00DE2D60">
      <w:pPr>
        <w:rPr>
          <w:rFonts w:cstheme="minorHAnsi"/>
          <w:b/>
          <w:bCs/>
          <w:color w:val="365F91" w:themeColor="accent1" w:themeShade="BF"/>
          <w:sz w:val="32"/>
          <w:szCs w:val="32"/>
        </w:rPr>
      </w:pPr>
    </w:p>
    <w:p w14:paraId="6C8A5FD5" w14:textId="3B4F4C93" w:rsidR="00EB0559" w:rsidRPr="00727585" w:rsidRDefault="000C7446" w:rsidP="00DE2D60">
      <w:pPr>
        <w:rPr>
          <w:rFonts w:cstheme="minorHAnsi"/>
          <w:b/>
          <w:bCs/>
          <w:color w:val="365F91" w:themeColor="accent1" w:themeShade="BF"/>
          <w:sz w:val="32"/>
          <w:szCs w:val="32"/>
        </w:rPr>
      </w:pPr>
      <w:r w:rsidRPr="00727585">
        <w:rPr>
          <w:rFonts w:cstheme="minorHAnsi"/>
          <w:b/>
          <w:bCs/>
          <w:color w:val="365F91" w:themeColor="accent1" w:themeShade="BF"/>
          <w:sz w:val="32"/>
          <w:szCs w:val="32"/>
        </w:rPr>
        <w:t xml:space="preserve">Chapter </w:t>
      </w:r>
      <w:r w:rsidR="00FA504F" w:rsidRPr="00727585">
        <w:rPr>
          <w:rFonts w:cstheme="minorHAnsi"/>
          <w:b/>
          <w:bCs/>
          <w:color w:val="365F91" w:themeColor="accent1" w:themeShade="BF"/>
          <w:sz w:val="32"/>
          <w:szCs w:val="32"/>
        </w:rPr>
        <w:t>5</w:t>
      </w:r>
      <w:r w:rsidR="00FA504F" w:rsidRPr="00727585">
        <w:rPr>
          <w:rFonts w:cstheme="minorHAnsi"/>
          <w:b/>
          <w:bCs/>
          <w:color w:val="365F91" w:themeColor="accent1" w:themeShade="BF"/>
          <w:sz w:val="32"/>
          <w:szCs w:val="32"/>
        </w:rPr>
        <w:t xml:space="preserve"> </w:t>
      </w:r>
      <w:r w:rsidRPr="00727585">
        <w:rPr>
          <w:rFonts w:cstheme="minorHAnsi"/>
          <w:b/>
          <w:bCs/>
          <w:color w:val="365F91" w:themeColor="accent1" w:themeShade="BF"/>
          <w:sz w:val="32"/>
          <w:szCs w:val="32"/>
        </w:rPr>
        <w:t>– Funding and Recordkeep</w:t>
      </w:r>
      <w:r w:rsidR="0063492E" w:rsidRPr="00727585">
        <w:rPr>
          <w:rFonts w:cstheme="minorHAnsi"/>
          <w:b/>
          <w:bCs/>
          <w:color w:val="365F91" w:themeColor="accent1" w:themeShade="BF"/>
          <w:sz w:val="32"/>
          <w:szCs w:val="32"/>
        </w:rPr>
        <w:t>ing</w:t>
      </w:r>
    </w:p>
    <w:p w14:paraId="7B89AE2F" w14:textId="550BAEE4" w:rsidR="006335BE" w:rsidRPr="0032056B" w:rsidRDefault="000C7446" w:rsidP="006335BE">
      <w:pPr>
        <w:spacing w:after="160" w:line="259" w:lineRule="auto"/>
        <w:rPr>
          <w:rFonts w:ascii="Times New Roman" w:hAnsi="Times New Roman" w:cs="Times New Roman"/>
          <w:szCs w:val="24"/>
        </w:rPr>
      </w:pPr>
      <w:r w:rsidRPr="00EF4D49">
        <w:rPr>
          <w:rFonts w:cstheme="minorHAnsi"/>
          <w:b/>
          <w:bCs/>
          <w:color w:val="365F91" w:themeColor="accent1" w:themeShade="BF"/>
          <w:szCs w:val="24"/>
        </w:rPr>
        <w:lastRenderedPageBreak/>
        <w:t>5-1</w:t>
      </w:r>
      <w:r w:rsidR="00706652" w:rsidRPr="00A5601E">
        <w:rPr>
          <w:rFonts w:cstheme="minorHAnsi"/>
          <w:color w:val="365F91" w:themeColor="accent1" w:themeShade="BF"/>
          <w:szCs w:val="24"/>
        </w:rPr>
        <w:t xml:space="preserve"> </w:t>
      </w:r>
      <w:r w:rsidR="0063492E">
        <w:rPr>
          <w:rFonts w:cstheme="minorHAnsi"/>
          <w:szCs w:val="24"/>
        </w:rPr>
        <w:t>D</w:t>
      </w:r>
      <w:r w:rsidR="00706652" w:rsidRPr="0032056B">
        <w:rPr>
          <w:rFonts w:cstheme="minorHAnsi"/>
          <w:szCs w:val="24"/>
        </w:rPr>
        <w:t>isaster related assistance counseling is a</w:t>
      </w:r>
      <w:r w:rsidR="00871024">
        <w:rPr>
          <w:rFonts w:cstheme="minorHAnsi"/>
          <w:szCs w:val="24"/>
        </w:rPr>
        <w:t xml:space="preserve"> cost that is eligible for reimbursement </w:t>
      </w:r>
      <w:r w:rsidR="00706652" w:rsidRPr="0032056B">
        <w:rPr>
          <w:rFonts w:cstheme="minorHAnsi"/>
          <w:szCs w:val="24"/>
        </w:rPr>
        <w:t>under HUD’s Housing Counseling Grant Program.</w:t>
      </w:r>
      <w:r w:rsidR="0032056B" w:rsidRPr="0032056B">
        <w:rPr>
          <w:rFonts w:cstheme="minorHAnsi"/>
          <w:szCs w:val="24"/>
        </w:rPr>
        <w:t xml:space="preserve">  </w:t>
      </w:r>
      <w:r w:rsidR="006335BE">
        <w:rPr>
          <w:rFonts w:ascii="Times New Roman" w:hAnsi="Times New Roman" w:cs="Times New Roman"/>
          <w:szCs w:val="24"/>
        </w:rPr>
        <w:t>For counseling</w:t>
      </w:r>
      <w:r w:rsidR="006335BE" w:rsidRPr="0032056B">
        <w:rPr>
          <w:rFonts w:ascii="Times New Roman" w:hAnsi="Times New Roman" w:cs="Times New Roman"/>
          <w:szCs w:val="24"/>
        </w:rPr>
        <w:t xml:space="preserve"> staff engaged in eligible activities, reasonable costs necessary to the provision of those services (</w:t>
      </w:r>
      <w:r w:rsidR="008D4A6F" w:rsidRPr="0032056B">
        <w:rPr>
          <w:rFonts w:ascii="Times New Roman" w:hAnsi="Times New Roman" w:cs="Times New Roman"/>
          <w:szCs w:val="24"/>
        </w:rPr>
        <w:t>e.g.,</w:t>
      </w:r>
      <w:r w:rsidR="006335BE" w:rsidRPr="0032056B">
        <w:rPr>
          <w:rFonts w:ascii="Times New Roman" w:hAnsi="Times New Roman" w:cs="Times New Roman"/>
          <w:szCs w:val="24"/>
        </w:rPr>
        <w:t xml:space="preserve"> traveling to the disaster site and related lodging expenses) may also be reimbursed.</w:t>
      </w:r>
    </w:p>
    <w:p w14:paraId="35B1CA7F" w14:textId="7026F7E7" w:rsidR="00706652" w:rsidRDefault="000C7446" w:rsidP="00DE2D60">
      <w:pPr>
        <w:rPr>
          <w:rFonts w:cstheme="minorHAnsi"/>
          <w:szCs w:val="24"/>
        </w:rPr>
      </w:pPr>
      <w:r w:rsidRPr="00EF4D49">
        <w:rPr>
          <w:rFonts w:cstheme="minorHAnsi"/>
          <w:b/>
          <w:bCs/>
          <w:color w:val="365F91" w:themeColor="accent1" w:themeShade="BF"/>
          <w:szCs w:val="24"/>
        </w:rPr>
        <w:t>5-</w:t>
      </w:r>
      <w:r w:rsidRPr="00EF4D49">
        <w:rPr>
          <w:rFonts w:cstheme="minorHAnsi"/>
          <w:b/>
          <w:bCs/>
          <w:color w:val="548DD4" w:themeColor="text2" w:themeTint="99"/>
          <w:szCs w:val="24"/>
        </w:rPr>
        <w:t>2</w:t>
      </w:r>
      <w:r w:rsidR="0000451A" w:rsidRPr="00A5601E">
        <w:rPr>
          <w:rFonts w:cstheme="minorHAnsi"/>
          <w:color w:val="548DD4" w:themeColor="text2" w:themeTint="99"/>
          <w:szCs w:val="24"/>
        </w:rPr>
        <w:t xml:space="preserve"> </w:t>
      </w:r>
      <w:r w:rsidR="00765D91" w:rsidRPr="00A5601E">
        <w:rPr>
          <w:rFonts w:cstheme="minorHAnsi"/>
          <w:color w:val="548DD4" w:themeColor="text2" w:themeTint="99"/>
          <w:szCs w:val="24"/>
        </w:rPr>
        <w:t xml:space="preserve"> </w:t>
      </w:r>
      <w:r w:rsidR="008D4A6F" w:rsidRPr="00A5601E">
        <w:rPr>
          <w:rFonts w:cstheme="minorHAnsi"/>
          <w:color w:val="548DD4" w:themeColor="text2" w:themeTint="99"/>
          <w:szCs w:val="24"/>
        </w:rPr>
        <w:t xml:space="preserve"> </w:t>
      </w:r>
      <w:r w:rsidR="00765D91">
        <w:rPr>
          <w:rFonts w:cstheme="minorHAnsi"/>
          <w:szCs w:val="24"/>
        </w:rPr>
        <w:t>W</w:t>
      </w:r>
      <w:r w:rsidR="00765D91">
        <w:rPr>
          <w:rFonts w:cstheme="minorHAnsi"/>
          <w:szCs w:val="24"/>
        </w:rPr>
        <w:t xml:space="preserve">hile </w:t>
      </w:r>
      <w:r w:rsidR="0000451A">
        <w:rPr>
          <w:rFonts w:cstheme="minorHAnsi"/>
          <w:szCs w:val="24"/>
        </w:rPr>
        <w:t>counseling costs are eligible for reimbursement</w:t>
      </w:r>
      <w:r w:rsidR="00765D91">
        <w:rPr>
          <w:rFonts w:cstheme="minorHAnsi"/>
          <w:szCs w:val="24"/>
        </w:rPr>
        <w:t>,</w:t>
      </w:r>
      <w:r w:rsidR="0000451A">
        <w:rPr>
          <w:rFonts w:cstheme="minorHAnsi"/>
          <w:szCs w:val="24"/>
        </w:rPr>
        <w:t xml:space="preserve"> they may not cover all costs incurred for agency participation in the recovery effort. Agencies may seek additional support from other sources. OHC does not have additional grant funds that can be awarded to supplement agency grant awards for their participation in these disaster assistance efforts.</w:t>
      </w:r>
    </w:p>
    <w:p w14:paraId="0F15114E" w14:textId="567E30FB" w:rsidR="00A5369A" w:rsidRDefault="000C7446" w:rsidP="00DE2D60">
      <w:pPr>
        <w:rPr>
          <w:rFonts w:cstheme="minorHAnsi"/>
          <w:szCs w:val="24"/>
        </w:rPr>
      </w:pPr>
      <w:r w:rsidRPr="00EF4D49">
        <w:rPr>
          <w:rFonts w:cstheme="minorHAnsi"/>
          <w:b/>
          <w:bCs/>
          <w:color w:val="365F91" w:themeColor="accent1" w:themeShade="BF"/>
          <w:szCs w:val="24"/>
        </w:rPr>
        <w:t>5-3</w:t>
      </w:r>
      <w:r w:rsidR="00A5369A" w:rsidRPr="00A5601E">
        <w:rPr>
          <w:rFonts w:cstheme="minorHAnsi"/>
          <w:color w:val="365F91" w:themeColor="accent1" w:themeShade="BF"/>
          <w:szCs w:val="24"/>
        </w:rPr>
        <w:t xml:space="preserve">  </w:t>
      </w:r>
      <w:r w:rsidR="00A5369A" w:rsidRPr="00A5369A">
        <w:rPr>
          <w:rFonts w:cstheme="minorHAnsi"/>
          <w:szCs w:val="24"/>
        </w:rPr>
        <w:t xml:space="preserve">The revised Fiscal Year (FY) 2022 </w:t>
      </w:r>
      <w:hyperlink r:id="rId14" w:history="1">
        <w:r w:rsidR="00A5369A" w:rsidRPr="00A5369A">
          <w:rPr>
            <w:rStyle w:val="Hyperlink"/>
            <w:rFonts w:cstheme="minorHAnsi"/>
            <w:szCs w:val="24"/>
          </w:rPr>
          <w:t xml:space="preserve">HUD-9902 form </w:t>
        </w:r>
      </w:hyperlink>
      <w:r w:rsidR="00A5369A" w:rsidRPr="00A5369A">
        <w:rPr>
          <w:rFonts w:cstheme="minorHAnsi"/>
          <w:szCs w:val="24"/>
        </w:rPr>
        <w:t>includes reporting data for disaster education, one-on- one disaster counseling, and impact of one-on-one disaster counseling. The agency’s workplan must include disaster counseling to report the data</w:t>
      </w:r>
    </w:p>
    <w:p w14:paraId="31D631EF" w14:textId="397C1320" w:rsidR="00A5369A" w:rsidRDefault="00A5369A" w:rsidP="00DE2D60">
      <w:pPr>
        <w:rPr>
          <w:rFonts w:cstheme="minorHAnsi"/>
          <w:szCs w:val="24"/>
        </w:rPr>
      </w:pPr>
      <w:r w:rsidRPr="00EF4D49">
        <w:rPr>
          <w:rFonts w:cstheme="minorHAnsi"/>
          <w:b/>
          <w:bCs/>
          <w:color w:val="365F91" w:themeColor="accent1" w:themeShade="BF"/>
          <w:szCs w:val="24"/>
        </w:rPr>
        <w:t>5-4</w:t>
      </w:r>
      <w:r w:rsidRPr="00A5601E">
        <w:rPr>
          <w:rFonts w:cstheme="minorHAnsi"/>
          <w:color w:val="365F91" w:themeColor="accent1" w:themeShade="BF"/>
          <w:szCs w:val="24"/>
        </w:rPr>
        <w:t xml:space="preserve"> </w:t>
      </w:r>
      <w:r>
        <w:rPr>
          <w:rFonts w:cstheme="minorHAnsi"/>
          <w:szCs w:val="24"/>
        </w:rPr>
        <w:t>Reports for each deployment</w:t>
      </w:r>
      <w:r w:rsidR="0063492E">
        <w:rPr>
          <w:rFonts w:cstheme="minorHAnsi"/>
          <w:szCs w:val="24"/>
        </w:rPr>
        <w:t xml:space="preserve"> or DRC.</w:t>
      </w:r>
    </w:p>
    <w:p w14:paraId="6E157E75" w14:textId="425277FD" w:rsidR="00A5369A" w:rsidRDefault="00A5369A" w:rsidP="00DE2D60">
      <w:pPr>
        <w:rPr>
          <w:rFonts w:cstheme="minorHAnsi"/>
          <w:szCs w:val="24"/>
        </w:rPr>
      </w:pPr>
      <w:r>
        <w:rPr>
          <w:rFonts w:cstheme="minorHAnsi"/>
          <w:szCs w:val="24"/>
        </w:rPr>
        <w:t>OHC will provide reporting templates for housing counselors at DCRs t gather data on clients and services</w:t>
      </w:r>
    </w:p>
    <w:p w14:paraId="6A0BA77B" w14:textId="57AB4F02" w:rsidR="00100995" w:rsidRDefault="00100995" w:rsidP="00DE2D60">
      <w:pPr>
        <w:rPr>
          <w:rFonts w:cstheme="minorHAnsi"/>
          <w:szCs w:val="24"/>
        </w:rPr>
      </w:pPr>
    </w:p>
    <w:p w14:paraId="238D2515" w14:textId="77777777" w:rsidR="0000451A" w:rsidRDefault="0000451A" w:rsidP="00DE2D60">
      <w:pPr>
        <w:rPr>
          <w:rFonts w:cstheme="minorHAnsi"/>
          <w:szCs w:val="24"/>
        </w:rPr>
      </w:pPr>
    </w:p>
    <w:p w14:paraId="4040DE53" w14:textId="77777777" w:rsidR="004178AF" w:rsidRDefault="004178AF" w:rsidP="00DE2D60">
      <w:pPr>
        <w:rPr>
          <w:rFonts w:cstheme="minorHAnsi"/>
          <w:szCs w:val="24"/>
        </w:rPr>
      </w:pPr>
    </w:p>
    <w:p w14:paraId="13788DAC" w14:textId="006E5DC8" w:rsidR="00DE2D60" w:rsidRPr="00DE2D60" w:rsidRDefault="00F655F6" w:rsidP="00DE2D60">
      <w:pPr>
        <w:rPr>
          <w:rFonts w:cstheme="minorHAnsi"/>
          <w:szCs w:val="24"/>
        </w:rPr>
      </w:pPr>
      <w:r>
        <w:rPr>
          <w:rFonts w:cstheme="minorHAnsi"/>
          <w:szCs w:val="24"/>
        </w:rPr>
        <w:t>-</w:t>
      </w:r>
    </w:p>
    <w:p w14:paraId="2C120B55" w14:textId="37AD2780" w:rsidR="00656B37" w:rsidRDefault="00656B37">
      <w:pPr>
        <w:rPr>
          <w:b/>
          <w:bCs/>
          <w:color w:val="365F91" w:themeColor="accent1" w:themeShade="BF"/>
          <w:sz w:val="32"/>
          <w:szCs w:val="32"/>
        </w:rPr>
      </w:pPr>
      <w:r>
        <w:rPr>
          <w:b/>
          <w:bCs/>
          <w:color w:val="365F91" w:themeColor="accent1" w:themeShade="BF"/>
          <w:sz w:val="32"/>
          <w:szCs w:val="32"/>
        </w:rPr>
        <w:br w:type="page"/>
      </w:r>
    </w:p>
    <w:p w14:paraId="08D11C7D" w14:textId="77777777" w:rsidR="00DE2D60" w:rsidRPr="00DE2D60" w:rsidRDefault="00DE2D60" w:rsidP="00DE2D60">
      <w:pPr>
        <w:rPr>
          <w:b/>
          <w:bCs/>
          <w:color w:val="365F91" w:themeColor="accent1" w:themeShade="BF"/>
          <w:sz w:val="32"/>
          <w:szCs w:val="32"/>
        </w:rPr>
      </w:pPr>
    </w:p>
    <w:p w14:paraId="69B8F0A1" w14:textId="72427A47" w:rsidR="00DE2D60" w:rsidRDefault="00B35339" w:rsidP="00E73EA0">
      <w:pPr>
        <w:rPr>
          <w:b/>
          <w:bCs/>
          <w:color w:val="365F91" w:themeColor="accent1" w:themeShade="BF"/>
          <w:sz w:val="32"/>
          <w:szCs w:val="32"/>
        </w:rPr>
      </w:pPr>
      <w:r>
        <w:rPr>
          <w:b/>
          <w:bCs/>
          <w:color w:val="365F91" w:themeColor="accent1" w:themeShade="BF"/>
          <w:sz w:val="32"/>
          <w:szCs w:val="32"/>
        </w:rPr>
        <w:t>Appendices</w:t>
      </w:r>
    </w:p>
    <w:p w14:paraId="0F27276B" w14:textId="1FB3B48F" w:rsidR="006E02FE" w:rsidRDefault="006E02FE" w:rsidP="006E02FE">
      <w:pPr>
        <w:pStyle w:val="ListParagraph"/>
        <w:numPr>
          <w:ilvl w:val="0"/>
          <w:numId w:val="39"/>
        </w:numPr>
      </w:pPr>
      <w:r w:rsidRPr="00710A5F">
        <w:rPr>
          <w:i/>
          <w:iCs/>
        </w:rPr>
        <w:t>Survey to Assess the</w:t>
      </w:r>
      <w:r w:rsidRPr="00710A5F">
        <w:rPr>
          <w:b/>
          <w:bCs/>
          <w:i/>
          <w:iCs/>
        </w:rPr>
        <w:t xml:space="preserve"> </w:t>
      </w:r>
      <w:r w:rsidRPr="00710A5F">
        <w:rPr>
          <w:i/>
          <w:iCs/>
        </w:rPr>
        <w:t>Operational Status and Capacity of Housing Counseling Agencies due to a Disaster/National Emergency (Disaster/National Emergency Survey)</w:t>
      </w:r>
      <w:r>
        <w:t xml:space="preserve">  </w:t>
      </w:r>
      <w:hyperlink r:id="rId15" w:history="1">
        <w:r w:rsidRPr="006D50C4">
          <w:rPr>
            <w:rStyle w:val="Hyperlink"/>
            <w:rFonts w:cstheme="minorHAnsi"/>
          </w:rPr>
          <w:t>https://www.surveymonkey.com/r/disaster2022</w:t>
        </w:r>
      </w:hyperlink>
    </w:p>
    <w:p w14:paraId="6C1FEA57" w14:textId="77777777" w:rsidR="006E02FE" w:rsidRDefault="006E02FE" w:rsidP="006E02FE">
      <w:pPr>
        <w:pStyle w:val="ListParagraph"/>
        <w:numPr>
          <w:ilvl w:val="0"/>
          <w:numId w:val="39"/>
        </w:numPr>
      </w:pPr>
      <w:r>
        <w:t>Resources</w:t>
      </w:r>
    </w:p>
    <w:p w14:paraId="1F6E0DD5" w14:textId="3ADA5A3E" w:rsidR="006E02FE" w:rsidRDefault="006E02FE" w:rsidP="006E02FE">
      <w:pPr>
        <w:pStyle w:val="ListParagraph"/>
        <w:numPr>
          <w:ilvl w:val="1"/>
          <w:numId w:val="39"/>
        </w:numPr>
        <w:rPr>
          <w:rFonts w:cstheme="minorHAnsi"/>
          <w:sz w:val="20"/>
          <w:szCs w:val="20"/>
          <w:u w:val="single"/>
        </w:rPr>
      </w:pPr>
      <w:r>
        <w:rPr>
          <w:rFonts w:cstheme="minorHAnsi"/>
          <w:sz w:val="20"/>
          <w:szCs w:val="20"/>
          <w:u w:val="single"/>
        </w:rPr>
        <w:t xml:space="preserve">Housing Counseling Disaster Resources </w:t>
      </w:r>
      <w:hyperlink r:id="rId16" w:history="1">
        <w:r w:rsidRPr="006755A2">
          <w:rPr>
            <w:rStyle w:val="Hyperlink"/>
            <w:rFonts w:cstheme="minorHAnsi"/>
            <w:sz w:val="20"/>
            <w:szCs w:val="20"/>
          </w:rPr>
          <w:t>https://www.hudexchange.info/programs/housing-counseling/disasters/</w:t>
        </w:r>
      </w:hyperlink>
    </w:p>
    <w:p w14:paraId="5C157287" w14:textId="77777777" w:rsidR="006E02FE" w:rsidRPr="0072315C" w:rsidRDefault="006E02FE" w:rsidP="006E02FE">
      <w:pPr>
        <w:pStyle w:val="ListParagraph"/>
        <w:ind w:left="2160"/>
        <w:rPr>
          <w:rFonts w:cstheme="minorHAnsi"/>
          <w:sz w:val="20"/>
          <w:szCs w:val="20"/>
        </w:rPr>
      </w:pPr>
      <w:r w:rsidRPr="00786EA7">
        <w:rPr>
          <w:rFonts w:cstheme="minorHAnsi"/>
          <w:sz w:val="20"/>
          <w:szCs w:val="20"/>
          <w:u w:val="single"/>
        </w:rPr>
        <w:t>Housing Counseling Recovery Toolkit</w:t>
      </w:r>
      <w:r>
        <w:rPr>
          <w:rFonts w:cstheme="minorHAnsi"/>
          <w:sz w:val="20"/>
          <w:szCs w:val="20"/>
          <w:u w:val="single"/>
        </w:rPr>
        <w:t xml:space="preserve">  </w:t>
      </w:r>
      <w:r w:rsidRPr="0072315C">
        <w:rPr>
          <w:rFonts w:cstheme="minorHAnsi"/>
          <w:sz w:val="20"/>
          <w:szCs w:val="20"/>
        </w:rPr>
        <w:t>https://www.hudexchange.info/programs/housing-counseling/housing-counseling-disaster-recovery-toolkit/</w:t>
      </w:r>
    </w:p>
    <w:p w14:paraId="3DD79031" w14:textId="77777777" w:rsidR="006E02FE" w:rsidRPr="00786EA7" w:rsidRDefault="006E02FE" w:rsidP="006E02FE">
      <w:pPr>
        <w:pStyle w:val="ListParagraph"/>
        <w:spacing w:after="150" w:line="240" w:lineRule="auto"/>
        <w:ind w:left="2880"/>
        <w:rPr>
          <w:rFonts w:eastAsia="Times New Roman" w:cstheme="minorHAnsi"/>
          <w:color w:val="333333"/>
          <w:sz w:val="20"/>
          <w:szCs w:val="20"/>
          <w:lang w:val="en"/>
        </w:rPr>
      </w:pPr>
      <w:r w:rsidRPr="00786EA7">
        <w:rPr>
          <w:rFonts w:eastAsia="Times New Roman" w:cstheme="minorHAnsi"/>
          <w:color w:val="333333"/>
          <w:sz w:val="20"/>
          <w:szCs w:val="20"/>
          <w:u w:val="single"/>
          <w:lang w:val="en"/>
        </w:rPr>
        <w:t>Preparing for a Disaster.</w:t>
      </w:r>
      <w:r w:rsidRPr="00786EA7">
        <w:rPr>
          <w:rFonts w:eastAsia="Times New Roman" w:cstheme="minorHAnsi"/>
          <w:color w:val="333333"/>
          <w:sz w:val="20"/>
          <w:szCs w:val="20"/>
          <w:lang w:val="en"/>
        </w:rPr>
        <w:t xml:space="preserve">  This guide provides concrete guidance on how HCAs can prepare for a disaster including: 1) information to include in an Emergency Response Plan; 2) how to develop a Continuity of Operations Plan (COOP); 3)assessing community needs and building partnerships when planning disaster recovery services; 4) preparing clients by teaching disaster preparedness</w:t>
      </w:r>
    </w:p>
    <w:p w14:paraId="11C377E7" w14:textId="77777777" w:rsidR="006E02FE" w:rsidRDefault="006E02FE" w:rsidP="006E02FE">
      <w:pPr>
        <w:pStyle w:val="ListParagraph"/>
        <w:spacing w:after="150" w:line="240" w:lineRule="auto"/>
        <w:ind w:left="2880"/>
        <w:rPr>
          <w:rFonts w:eastAsia="Times New Roman" w:cstheme="minorHAnsi"/>
          <w:color w:val="333333"/>
          <w:sz w:val="20"/>
          <w:szCs w:val="20"/>
          <w:lang w:val="en"/>
        </w:rPr>
      </w:pPr>
      <w:r w:rsidRPr="00786EA7">
        <w:rPr>
          <w:rFonts w:eastAsia="Times New Roman" w:cstheme="minorHAnsi"/>
          <w:color w:val="333333"/>
          <w:sz w:val="20"/>
          <w:szCs w:val="20"/>
          <w:u w:val="single"/>
          <w:lang w:val="en"/>
        </w:rPr>
        <w:t>Operating Post Disaster Guide.</w:t>
      </w:r>
      <w:r w:rsidRPr="00786EA7">
        <w:rPr>
          <w:rFonts w:eastAsia="Times New Roman" w:cstheme="minorHAnsi"/>
          <w:color w:val="333333"/>
          <w:sz w:val="20"/>
          <w:szCs w:val="20"/>
          <w:lang w:val="en"/>
        </w:rPr>
        <w:t xml:space="preserve">  This guide provides guidance on what HCAs should do following a disaster including: 1)implementing plans to resume and maintain operations; 2) coordinating with local partners to implement effective post-disaster programs in the community; 3) helping clients address their individual recovery challenges; 4) identifying opportunities for housing counseling services.</w:t>
      </w:r>
    </w:p>
    <w:p w14:paraId="12DB9311" w14:textId="77777777" w:rsidR="006E02FE" w:rsidRPr="00786EA7" w:rsidRDefault="006E02FE" w:rsidP="006E02FE">
      <w:pPr>
        <w:pStyle w:val="ListParagraph"/>
        <w:spacing w:after="150" w:line="240" w:lineRule="auto"/>
        <w:ind w:left="1440"/>
        <w:rPr>
          <w:rFonts w:eastAsia="Times New Roman" w:cstheme="minorHAnsi"/>
          <w:color w:val="333333"/>
          <w:sz w:val="20"/>
          <w:szCs w:val="20"/>
          <w:lang w:val="en"/>
        </w:rPr>
      </w:pPr>
    </w:p>
    <w:p w14:paraId="0CA5A4DB" w14:textId="77777777" w:rsidR="006E02FE" w:rsidRPr="00786EA7" w:rsidRDefault="006E02FE" w:rsidP="006E02FE">
      <w:pPr>
        <w:pStyle w:val="ListParagraph"/>
        <w:numPr>
          <w:ilvl w:val="1"/>
          <w:numId w:val="39"/>
        </w:numPr>
        <w:spacing w:after="150" w:line="240" w:lineRule="auto"/>
        <w:rPr>
          <w:rFonts w:cstheme="minorHAnsi"/>
          <w:color w:val="333333"/>
          <w:sz w:val="20"/>
          <w:szCs w:val="20"/>
          <w:u w:val="single"/>
        </w:rPr>
      </w:pPr>
      <w:r w:rsidRPr="00786EA7">
        <w:rPr>
          <w:rFonts w:cstheme="minorHAnsi"/>
          <w:color w:val="333333"/>
          <w:sz w:val="20"/>
          <w:szCs w:val="20"/>
          <w:u w:val="single"/>
        </w:rPr>
        <w:t>Emergency and Disaster Preparedness Group Education Materials</w:t>
      </w:r>
    </w:p>
    <w:p w14:paraId="49B22972" w14:textId="77777777" w:rsidR="006E02FE" w:rsidRDefault="006E02FE" w:rsidP="006E02FE">
      <w:pPr>
        <w:spacing w:after="150" w:line="240" w:lineRule="auto"/>
        <w:ind w:left="1440"/>
        <w:rPr>
          <w:rFonts w:cstheme="minorHAnsi"/>
          <w:color w:val="333333"/>
          <w:sz w:val="20"/>
          <w:szCs w:val="20"/>
        </w:rPr>
      </w:pPr>
      <w:r w:rsidRPr="00786EA7">
        <w:rPr>
          <w:rFonts w:cstheme="minorHAnsi"/>
          <w:color w:val="333333"/>
          <w:sz w:val="20"/>
          <w:szCs w:val="20"/>
        </w:rPr>
        <w:t>These emergency and disaster preparedness group education materials are available for housing counselors to customize as part of their group education.</w:t>
      </w:r>
    </w:p>
    <w:p w14:paraId="52ECC39E" w14:textId="77777777" w:rsidR="006E02FE" w:rsidRPr="00F110A1" w:rsidRDefault="00EC0BA2" w:rsidP="006E02FE">
      <w:pPr>
        <w:pStyle w:val="ListParagraph"/>
        <w:numPr>
          <w:ilvl w:val="1"/>
          <w:numId w:val="39"/>
        </w:numPr>
        <w:spacing w:after="150" w:line="240" w:lineRule="auto"/>
        <w:rPr>
          <w:rFonts w:eastAsia="Times New Roman" w:cstheme="minorHAnsi"/>
          <w:color w:val="333333"/>
          <w:sz w:val="20"/>
          <w:szCs w:val="20"/>
          <w:u w:val="single"/>
          <w:lang w:val="en"/>
        </w:rPr>
      </w:pPr>
      <w:hyperlink r:id="rId17" w:history="1">
        <w:r w:rsidR="006E02FE" w:rsidRPr="00F110A1">
          <w:rPr>
            <w:rStyle w:val="Hyperlink"/>
            <w:rFonts w:cstheme="minorHAnsi"/>
            <w:b/>
            <w:bCs/>
            <w:color w:val="337AB7"/>
            <w:sz w:val="20"/>
            <w:szCs w:val="20"/>
            <w:u w:val="single"/>
            <w:shd w:val="clear" w:color="auto" w:fill="FFFFFF"/>
          </w:rPr>
          <w:t>Disaster Recovery Flyers</w:t>
        </w:r>
      </w:hyperlink>
      <w:r w:rsidR="006E02FE" w:rsidRPr="00F110A1">
        <w:rPr>
          <w:rFonts w:cstheme="minorHAnsi"/>
          <w:sz w:val="20"/>
          <w:szCs w:val="20"/>
          <w:u w:val="single"/>
        </w:rPr>
        <w:t xml:space="preserve"> and other social media</w:t>
      </w:r>
    </w:p>
    <w:p w14:paraId="60196FFE" w14:textId="77777777" w:rsidR="006E02FE" w:rsidRPr="00F110A1" w:rsidRDefault="006E02FE" w:rsidP="006E02FE">
      <w:pPr>
        <w:pStyle w:val="ListParagraph"/>
        <w:spacing w:after="150" w:line="240" w:lineRule="auto"/>
        <w:ind w:left="1440"/>
        <w:rPr>
          <w:rFonts w:asciiTheme="majorHAnsi" w:eastAsia="Times New Roman" w:hAnsiTheme="majorHAnsi" w:cstheme="minorHAnsi"/>
          <w:color w:val="333333"/>
          <w:sz w:val="20"/>
          <w:szCs w:val="20"/>
          <w:u w:val="single"/>
          <w:lang w:val="en"/>
        </w:rPr>
      </w:pPr>
      <w:r w:rsidRPr="00F110A1">
        <w:rPr>
          <w:rFonts w:asciiTheme="majorHAnsi" w:hAnsiTheme="majorHAnsi" w:cs="Open Sans"/>
          <w:color w:val="333333"/>
          <w:sz w:val="20"/>
          <w:szCs w:val="20"/>
          <w:shd w:val="clear" w:color="auto" w:fill="FFFFFF"/>
        </w:rPr>
        <w:t>These flyers are a helpful tool when participating in short-term and long-term disaster recovery</w:t>
      </w:r>
      <w:r>
        <w:rPr>
          <w:rFonts w:asciiTheme="majorHAnsi" w:hAnsiTheme="majorHAnsi" w:cs="Open Sans"/>
          <w:color w:val="333333"/>
          <w:sz w:val="20"/>
          <w:szCs w:val="20"/>
          <w:shd w:val="clear" w:color="auto" w:fill="FFFFFF"/>
        </w:rPr>
        <w:t xml:space="preserve"> </w:t>
      </w:r>
      <w:r w:rsidRPr="00F110A1">
        <w:rPr>
          <w:rFonts w:asciiTheme="majorHAnsi" w:hAnsiTheme="majorHAnsi" w:cs="Open Sans"/>
          <w:color w:val="333333"/>
          <w:sz w:val="20"/>
          <w:szCs w:val="20"/>
          <w:shd w:val="clear" w:color="auto" w:fill="FFFFFF"/>
        </w:rPr>
        <w:t>outreach events in your area. Flyers are available in multiple languages and color schemes.</w:t>
      </w:r>
    </w:p>
    <w:p w14:paraId="4AEA5D2E" w14:textId="77777777" w:rsidR="006E02FE" w:rsidRPr="00F110A1" w:rsidRDefault="006E02FE" w:rsidP="006E02FE">
      <w:pPr>
        <w:pStyle w:val="ListParagraph"/>
        <w:spacing w:after="150" w:line="240" w:lineRule="auto"/>
        <w:rPr>
          <w:rFonts w:eastAsia="Times New Roman" w:cstheme="minorHAnsi"/>
          <w:color w:val="333333"/>
          <w:sz w:val="20"/>
          <w:szCs w:val="20"/>
          <w:u w:val="single"/>
          <w:lang w:val="en"/>
        </w:rPr>
      </w:pPr>
    </w:p>
    <w:p w14:paraId="1C059BDC" w14:textId="0E98796B" w:rsidR="006E02FE" w:rsidRPr="00786EA7" w:rsidRDefault="006E02FE" w:rsidP="006E02FE">
      <w:pPr>
        <w:pStyle w:val="ListParagraph"/>
        <w:numPr>
          <w:ilvl w:val="1"/>
          <w:numId w:val="39"/>
        </w:numPr>
        <w:spacing w:after="150" w:line="240" w:lineRule="auto"/>
        <w:rPr>
          <w:rFonts w:eastAsia="Times New Roman" w:cstheme="minorHAnsi"/>
          <w:color w:val="333333"/>
          <w:sz w:val="20"/>
          <w:szCs w:val="20"/>
          <w:u w:val="single"/>
          <w:lang w:val="en"/>
        </w:rPr>
      </w:pPr>
      <w:r w:rsidRPr="00786EA7">
        <w:rPr>
          <w:rFonts w:eastAsia="Times New Roman" w:cstheme="minorHAnsi"/>
          <w:color w:val="333333"/>
          <w:sz w:val="20"/>
          <w:szCs w:val="20"/>
          <w:u w:val="single"/>
          <w:lang w:val="en"/>
        </w:rPr>
        <w:t>OHC Disaster Preparedness and Recovery Webinars</w:t>
      </w:r>
      <w:r w:rsidR="00CA4A0F">
        <w:rPr>
          <w:rFonts w:eastAsia="Times New Roman" w:cstheme="minorHAnsi"/>
          <w:color w:val="333333"/>
          <w:sz w:val="20"/>
          <w:szCs w:val="20"/>
          <w:u w:val="single"/>
          <w:lang w:val="en"/>
        </w:rPr>
        <w:t xml:space="preserve"> (margins for this section need to be fixed)</w:t>
      </w:r>
    </w:p>
    <w:tbl>
      <w:tblPr>
        <w:tblW w:w="5000" w:type="pct"/>
        <w:tblInd w:w="1440" w:type="dxa"/>
        <w:tblCellMar>
          <w:top w:w="15" w:type="dxa"/>
          <w:left w:w="15" w:type="dxa"/>
          <w:bottom w:w="15" w:type="dxa"/>
          <w:right w:w="15" w:type="dxa"/>
        </w:tblCellMar>
        <w:tblLook w:val="04A0" w:firstRow="1" w:lastRow="0" w:firstColumn="1" w:lastColumn="0" w:noHBand="0" w:noVBand="1"/>
      </w:tblPr>
      <w:tblGrid>
        <w:gridCol w:w="2407"/>
        <w:gridCol w:w="5778"/>
        <w:gridCol w:w="1445"/>
      </w:tblGrid>
      <w:tr w:rsidR="006E02FE" w:rsidRPr="0093263C" w14:paraId="2EC5B0CF" w14:textId="77777777" w:rsidTr="00A6598C">
        <w:tc>
          <w:tcPr>
            <w:tcW w:w="0" w:type="auto"/>
            <w:shd w:val="clear" w:color="auto" w:fill="auto"/>
            <w:tcMar>
              <w:top w:w="0" w:type="dxa"/>
              <w:left w:w="0" w:type="dxa"/>
              <w:bottom w:w="0" w:type="dxa"/>
              <w:right w:w="0" w:type="dxa"/>
            </w:tcMar>
            <w:hideMark/>
          </w:tcPr>
          <w:p w14:paraId="1E38FAD9" w14:textId="77777777" w:rsidR="006E02FE" w:rsidRPr="0093263C" w:rsidRDefault="00EC0BA2" w:rsidP="00A6598C">
            <w:pPr>
              <w:spacing w:after="300" w:line="240" w:lineRule="auto"/>
              <w:rPr>
                <w:rFonts w:eastAsia="Times New Roman" w:cstheme="minorHAnsi"/>
                <w:color w:val="333333"/>
                <w:sz w:val="18"/>
                <w:szCs w:val="18"/>
              </w:rPr>
            </w:pPr>
            <w:hyperlink r:id="rId18" w:history="1">
              <w:r w:rsidR="006E02FE" w:rsidRPr="0093263C">
                <w:rPr>
                  <w:rFonts w:eastAsia="Times New Roman" w:cstheme="minorHAnsi"/>
                  <w:b/>
                  <w:bCs/>
                  <w:color w:val="337AB7"/>
                  <w:sz w:val="18"/>
                  <w:szCs w:val="18"/>
                </w:rPr>
                <w:t>Disaster Recovery Through an Equity Lens</w:t>
              </w:r>
            </w:hyperlink>
          </w:p>
        </w:tc>
        <w:tc>
          <w:tcPr>
            <w:tcW w:w="0" w:type="auto"/>
            <w:shd w:val="clear" w:color="auto" w:fill="auto"/>
            <w:tcMar>
              <w:top w:w="0" w:type="dxa"/>
              <w:left w:w="0" w:type="dxa"/>
              <w:bottom w:w="0" w:type="dxa"/>
              <w:right w:w="0" w:type="dxa"/>
            </w:tcMar>
            <w:hideMark/>
          </w:tcPr>
          <w:p w14:paraId="0AFC2BF4"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This webinar provided a framework for thinking about equity in the disaster preparedness context and provided advice for promoting equity in the provision of disaster recovery housing counseling services.</w:t>
            </w:r>
          </w:p>
        </w:tc>
        <w:tc>
          <w:tcPr>
            <w:tcW w:w="0" w:type="auto"/>
            <w:shd w:val="clear" w:color="auto" w:fill="auto"/>
            <w:tcMar>
              <w:top w:w="0" w:type="dxa"/>
              <w:left w:w="0" w:type="dxa"/>
              <w:bottom w:w="0" w:type="dxa"/>
              <w:right w:w="0" w:type="dxa"/>
            </w:tcMar>
            <w:hideMark/>
          </w:tcPr>
          <w:p w14:paraId="072EF04F"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July 13, 2022</w:t>
            </w:r>
          </w:p>
        </w:tc>
      </w:tr>
      <w:tr w:rsidR="006E02FE" w:rsidRPr="0093263C" w14:paraId="35403F63" w14:textId="77777777" w:rsidTr="00A6598C">
        <w:tc>
          <w:tcPr>
            <w:tcW w:w="0" w:type="auto"/>
            <w:shd w:val="clear" w:color="auto" w:fill="auto"/>
            <w:tcMar>
              <w:top w:w="0" w:type="dxa"/>
              <w:left w:w="0" w:type="dxa"/>
              <w:bottom w:w="0" w:type="dxa"/>
              <w:right w:w="0" w:type="dxa"/>
            </w:tcMar>
            <w:hideMark/>
          </w:tcPr>
          <w:p w14:paraId="711CD22F" w14:textId="77777777" w:rsidR="006E02FE" w:rsidRPr="0093263C" w:rsidRDefault="00EC0BA2" w:rsidP="00A6598C">
            <w:pPr>
              <w:spacing w:after="300" w:line="240" w:lineRule="auto"/>
              <w:rPr>
                <w:rFonts w:eastAsia="Times New Roman" w:cstheme="minorHAnsi"/>
                <w:color w:val="333333"/>
                <w:sz w:val="18"/>
                <w:szCs w:val="18"/>
              </w:rPr>
            </w:pPr>
            <w:hyperlink r:id="rId19" w:history="1">
              <w:r w:rsidR="006E02FE" w:rsidRPr="0093263C">
                <w:rPr>
                  <w:rFonts w:eastAsia="Times New Roman" w:cstheme="minorHAnsi"/>
                  <w:b/>
                  <w:bCs/>
                  <w:color w:val="337AB7"/>
                  <w:sz w:val="18"/>
                  <w:szCs w:val="18"/>
                </w:rPr>
                <w:t>2022 OHC, CPD, and FPM Virtual Conference: Serving Communities Through Housing Counseling</w:t>
              </w:r>
            </w:hyperlink>
          </w:p>
        </w:tc>
        <w:tc>
          <w:tcPr>
            <w:tcW w:w="0" w:type="auto"/>
            <w:shd w:val="clear" w:color="auto" w:fill="auto"/>
            <w:tcMar>
              <w:top w:w="0" w:type="dxa"/>
              <w:left w:w="0" w:type="dxa"/>
              <w:bottom w:w="0" w:type="dxa"/>
              <w:right w:w="0" w:type="dxa"/>
            </w:tcMar>
            <w:hideMark/>
          </w:tcPr>
          <w:p w14:paraId="79B83EDF"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This virtual conference discusses how housing counseling agencies and CPD grantees can collaborate to best serve clients.</w:t>
            </w:r>
          </w:p>
        </w:tc>
        <w:tc>
          <w:tcPr>
            <w:tcW w:w="0" w:type="auto"/>
            <w:shd w:val="clear" w:color="auto" w:fill="auto"/>
            <w:tcMar>
              <w:top w:w="0" w:type="dxa"/>
              <w:left w:w="0" w:type="dxa"/>
              <w:bottom w:w="0" w:type="dxa"/>
              <w:right w:w="0" w:type="dxa"/>
            </w:tcMar>
            <w:hideMark/>
          </w:tcPr>
          <w:p w14:paraId="2C50DD23"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May 10-11, 2022</w:t>
            </w:r>
          </w:p>
        </w:tc>
      </w:tr>
      <w:tr w:rsidR="006E02FE" w:rsidRPr="0093263C" w14:paraId="7B67553C" w14:textId="77777777" w:rsidTr="00A6598C">
        <w:tc>
          <w:tcPr>
            <w:tcW w:w="0" w:type="auto"/>
            <w:shd w:val="clear" w:color="auto" w:fill="auto"/>
            <w:tcMar>
              <w:top w:w="0" w:type="dxa"/>
              <w:left w:w="0" w:type="dxa"/>
              <w:bottom w:w="0" w:type="dxa"/>
              <w:right w:w="0" w:type="dxa"/>
            </w:tcMar>
            <w:hideMark/>
          </w:tcPr>
          <w:p w14:paraId="7CCC913A" w14:textId="77777777" w:rsidR="006E02FE" w:rsidRPr="0093263C" w:rsidRDefault="00EC0BA2" w:rsidP="00A6598C">
            <w:pPr>
              <w:spacing w:after="300" w:line="240" w:lineRule="auto"/>
              <w:rPr>
                <w:rFonts w:eastAsia="Times New Roman" w:cstheme="minorHAnsi"/>
                <w:color w:val="333333"/>
                <w:sz w:val="18"/>
                <w:szCs w:val="18"/>
              </w:rPr>
            </w:pPr>
            <w:hyperlink r:id="rId20" w:history="1">
              <w:r w:rsidR="006E02FE" w:rsidRPr="0093263C">
                <w:rPr>
                  <w:rFonts w:eastAsia="Times New Roman" w:cstheme="minorHAnsi"/>
                  <w:b/>
                  <w:bCs/>
                  <w:color w:val="337AB7"/>
                  <w:sz w:val="18"/>
                  <w:szCs w:val="18"/>
                </w:rPr>
                <w:t>Delivering Group Education on Emergency and Disaster Preparedness</w:t>
              </w:r>
            </w:hyperlink>
          </w:p>
        </w:tc>
        <w:tc>
          <w:tcPr>
            <w:tcW w:w="0" w:type="auto"/>
            <w:shd w:val="clear" w:color="auto" w:fill="auto"/>
            <w:tcMar>
              <w:top w:w="0" w:type="dxa"/>
              <w:left w:w="0" w:type="dxa"/>
              <w:bottom w:w="0" w:type="dxa"/>
              <w:right w:w="0" w:type="dxa"/>
            </w:tcMar>
            <w:hideMark/>
          </w:tcPr>
          <w:p w14:paraId="4EEC5D39"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This webinar prepares HCAs for the delivery of Emergency and Disaster Preparedness group education sessions.</w:t>
            </w:r>
          </w:p>
        </w:tc>
        <w:tc>
          <w:tcPr>
            <w:tcW w:w="0" w:type="auto"/>
            <w:shd w:val="clear" w:color="auto" w:fill="auto"/>
            <w:tcMar>
              <w:top w:w="0" w:type="dxa"/>
              <w:left w:w="0" w:type="dxa"/>
              <w:bottom w:w="0" w:type="dxa"/>
              <w:right w:w="0" w:type="dxa"/>
            </w:tcMar>
            <w:hideMark/>
          </w:tcPr>
          <w:p w14:paraId="5CC136FC"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December 7, 2021</w:t>
            </w:r>
          </w:p>
        </w:tc>
      </w:tr>
      <w:tr w:rsidR="006E02FE" w:rsidRPr="0093263C" w14:paraId="2B6947B8" w14:textId="77777777" w:rsidTr="00A6598C">
        <w:tc>
          <w:tcPr>
            <w:tcW w:w="0" w:type="auto"/>
            <w:shd w:val="clear" w:color="auto" w:fill="auto"/>
            <w:tcMar>
              <w:top w:w="0" w:type="dxa"/>
              <w:left w:w="0" w:type="dxa"/>
              <w:bottom w:w="0" w:type="dxa"/>
              <w:right w:w="0" w:type="dxa"/>
            </w:tcMar>
            <w:hideMark/>
          </w:tcPr>
          <w:p w14:paraId="463DCA05" w14:textId="77777777" w:rsidR="006E02FE" w:rsidRPr="0093263C" w:rsidRDefault="00EC0BA2" w:rsidP="00A6598C">
            <w:pPr>
              <w:spacing w:after="300" w:line="240" w:lineRule="auto"/>
              <w:rPr>
                <w:rFonts w:eastAsia="Times New Roman" w:cstheme="minorHAnsi"/>
                <w:color w:val="333333"/>
                <w:sz w:val="18"/>
                <w:szCs w:val="18"/>
              </w:rPr>
            </w:pPr>
            <w:hyperlink r:id="rId21" w:history="1">
              <w:r w:rsidR="006E02FE" w:rsidRPr="0093263C">
                <w:rPr>
                  <w:rFonts w:eastAsia="Times New Roman" w:cstheme="minorHAnsi"/>
                  <w:b/>
                  <w:bCs/>
                  <w:color w:val="337AB7"/>
                  <w:sz w:val="18"/>
                  <w:szCs w:val="18"/>
                </w:rPr>
                <w:t>How to Support Disaster Housing Counseling Clients</w:t>
              </w:r>
            </w:hyperlink>
          </w:p>
        </w:tc>
        <w:tc>
          <w:tcPr>
            <w:tcW w:w="0" w:type="auto"/>
            <w:shd w:val="clear" w:color="auto" w:fill="auto"/>
            <w:tcMar>
              <w:top w:w="0" w:type="dxa"/>
              <w:left w:w="0" w:type="dxa"/>
              <w:bottom w:w="0" w:type="dxa"/>
              <w:right w:w="0" w:type="dxa"/>
            </w:tcMar>
            <w:hideMark/>
          </w:tcPr>
          <w:p w14:paraId="4B7BF8F5"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This webinar provides an overview to housing counselors on actionable next steps to support their communities post disaster.</w:t>
            </w:r>
          </w:p>
        </w:tc>
        <w:tc>
          <w:tcPr>
            <w:tcW w:w="0" w:type="auto"/>
            <w:shd w:val="clear" w:color="auto" w:fill="auto"/>
            <w:tcMar>
              <w:top w:w="0" w:type="dxa"/>
              <w:left w:w="0" w:type="dxa"/>
              <w:bottom w:w="0" w:type="dxa"/>
              <w:right w:w="0" w:type="dxa"/>
            </w:tcMar>
            <w:hideMark/>
          </w:tcPr>
          <w:p w14:paraId="6E0AB25B"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September 30, 2021</w:t>
            </w:r>
          </w:p>
        </w:tc>
      </w:tr>
      <w:tr w:rsidR="006E02FE" w:rsidRPr="0093263C" w14:paraId="1A1071C3" w14:textId="77777777" w:rsidTr="00A6598C">
        <w:tc>
          <w:tcPr>
            <w:tcW w:w="0" w:type="auto"/>
            <w:shd w:val="clear" w:color="auto" w:fill="auto"/>
            <w:tcMar>
              <w:top w:w="0" w:type="dxa"/>
              <w:left w:w="0" w:type="dxa"/>
              <w:bottom w:w="0" w:type="dxa"/>
              <w:right w:w="0" w:type="dxa"/>
            </w:tcMar>
            <w:hideMark/>
          </w:tcPr>
          <w:p w14:paraId="00F11EA9" w14:textId="77777777" w:rsidR="006E02FE" w:rsidRPr="0093263C" w:rsidRDefault="00EC0BA2" w:rsidP="00A6598C">
            <w:pPr>
              <w:spacing w:after="300" w:line="240" w:lineRule="auto"/>
              <w:rPr>
                <w:rFonts w:eastAsia="Times New Roman" w:cstheme="minorHAnsi"/>
                <w:color w:val="333333"/>
                <w:sz w:val="18"/>
                <w:szCs w:val="18"/>
              </w:rPr>
            </w:pPr>
            <w:hyperlink r:id="rId22" w:history="1">
              <w:r w:rsidR="006E02FE" w:rsidRPr="0093263C">
                <w:rPr>
                  <w:rFonts w:eastAsia="Times New Roman" w:cstheme="minorHAnsi"/>
                  <w:b/>
                  <w:bCs/>
                  <w:color w:val="337AB7"/>
                  <w:sz w:val="18"/>
                  <w:szCs w:val="18"/>
                </w:rPr>
                <w:t>Agency COOP and Emergency Response Plan</w:t>
              </w:r>
            </w:hyperlink>
          </w:p>
        </w:tc>
        <w:tc>
          <w:tcPr>
            <w:tcW w:w="0" w:type="auto"/>
            <w:shd w:val="clear" w:color="auto" w:fill="auto"/>
            <w:tcMar>
              <w:top w:w="0" w:type="dxa"/>
              <w:left w:w="0" w:type="dxa"/>
              <w:bottom w:w="0" w:type="dxa"/>
              <w:right w:w="0" w:type="dxa"/>
            </w:tcMar>
            <w:hideMark/>
          </w:tcPr>
          <w:p w14:paraId="3D31F171"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This webinar covers preparing Continuity of Operations Plans (COOPs) and emergency response plans for agencies, as well as other aspects of the Housing Counseling Disaster Recovery Toolkit.</w:t>
            </w:r>
          </w:p>
        </w:tc>
        <w:tc>
          <w:tcPr>
            <w:tcW w:w="0" w:type="auto"/>
            <w:shd w:val="clear" w:color="auto" w:fill="auto"/>
            <w:tcMar>
              <w:top w:w="0" w:type="dxa"/>
              <w:left w:w="0" w:type="dxa"/>
              <w:bottom w:w="0" w:type="dxa"/>
              <w:right w:w="0" w:type="dxa"/>
            </w:tcMar>
            <w:hideMark/>
          </w:tcPr>
          <w:p w14:paraId="400850CC"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October 22, 2020</w:t>
            </w:r>
          </w:p>
        </w:tc>
      </w:tr>
      <w:tr w:rsidR="006E02FE" w:rsidRPr="0093263C" w14:paraId="4415DAE7" w14:textId="77777777" w:rsidTr="00A6598C">
        <w:tc>
          <w:tcPr>
            <w:tcW w:w="0" w:type="auto"/>
            <w:shd w:val="clear" w:color="auto" w:fill="auto"/>
            <w:tcMar>
              <w:top w:w="0" w:type="dxa"/>
              <w:left w:w="0" w:type="dxa"/>
              <w:bottom w:w="0" w:type="dxa"/>
              <w:right w:w="0" w:type="dxa"/>
            </w:tcMar>
            <w:hideMark/>
          </w:tcPr>
          <w:p w14:paraId="03E8FC8B" w14:textId="77777777" w:rsidR="006E02FE" w:rsidRPr="0093263C" w:rsidRDefault="00EC0BA2" w:rsidP="00A6598C">
            <w:pPr>
              <w:spacing w:after="300" w:line="240" w:lineRule="auto"/>
              <w:rPr>
                <w:rFonts w:eastAsia="Times New Roman" w:cstheme="minorHAnsi"/>
                <w:color w:val="333333"/>
                <w:sz w:val="18"/>
                <w:szCs w:val="18"/>
              </w:rPr>
            </w:pPr>
            <w:hyperlink r:id="rId23" w:history="1">
              <w:r w:rsidR="006E02FE" w:rsidRPr="0093263C">
                <w:rPr>
                  <w:rFonts w:eastAsia="Times New Roman" w:cstheme="minorHAnsi"/>
                  <w:b/>
                  <w:bCs/>
                  <w:color w:val="337AB7"/>
                  <w:sz w:val="18"/>
                  <w:szCs w:val="18"/>
                </w:rPr>
                <w:t>National Homeownership Month 2020: Social Distancing and Its Effect on the Housing Industry</w:t>
              </w:r>
            </w:hyperlink>
          </w:p>
        </w:tc>
        <w:tc>
          <w:tcPr>
            <w:tcW w:w="0" w:type="auto"/>
            <w:shd w:val="clear" w:color="auto" w:fill="auto"/>
            <w:tcMar>
              <w:top w:w="0" w:type="dxa"/>
              <w:left w:w="0" w:type="dxa"/>
              <w:bottom w:w="0" w:type="dxa"/>
              <w:right w:w="0" w:type="dxa"/>
            </w:tcMar>
            <w:hideMark/>
          </w:tcPr>
          <w:p w14:paraId="1C2D048A"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This webinar discusses social distancing and its effect on the housing industry.</w:t>
            </w:r>
          </w:p>
        </w:tc>
        <w:tc>
          <w:tcPr>
            <w:tcW w:w="0" w:type="auto"/>
            <w:shd w:val="clear" w:color="auto" w:fill="auto"/>
            <w:tcMar>
              <w:top w:w="0" w:type="dxa"/>
              <w:left w:w="0" w:type="dxa"/>
              <w:bottom w:w="0" w:type="dxa"/>
              <w:right w:w="0" w:type="dxa"/>
            </w:tcMar>
            <w:hideMark/>
          </w:tcPr>
          <w:p w14:paraId="0613E3C6"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June 23, 2020</w:t>
            </w:r>
          </w:p>
        </w:tc>
      </w:tr>
      <w:tr w:rsidR="006E02FE" w:rsidRPr="0093263C" w14:paraId="4E1EABBE" w14:textId="77777777" w:rsidTr="00A6598C">
        <w:tc>
          <w:tcPr>
            <w:tcW w:w="0" w:type="auto"/>
            <w:shd w:val="clear" w:color="auto" w:fill="auto"/>
            <w:tcMar>
              <w:top w:w="0" w:type="dxa"/>
              <w:left w:w="0" w:type="dxa"/>
              <w:bottom w:w="0" w:type="dxa"/>
              <w:right w:w="0" w:type="dxa"/>
            </w:tcMar>
            <w:hideMark/>
          </w:tcPr>
          <w:p w14:paraId="157B9DB2" w14:textId="77777777" w:rsidR="006E02FE" w:rsidRPr="0093263C" w:rsidRDefault="00EC0BA2" w:rsidP="00A6598C">
            <w:pPr>
              <w:spacing w:after="300" w:line="240" w:lineRule="auto"/>
              <w:rPr>
                <w:rFonts w:eastAsia="Times New Roman" w:cstheme="minorHAnsi"/>
                <w:color w:val="333333"/>
                <w:sz w:val="18"/>
                <w:szCs w:val="18"/>
              </w:rPr>
            </w:pPr>
            <w:hyperlink r:id="rId24" w:history="1">
              <w:r w:rsidR="006E02FE" w:rsidRPr="0093263C">
                <w:rPr>
                  <w:rFonts w:eastAsia="Times New Roman" w:cstheme="minorHAnsi"/>
                  <w:b/>
                  <w:bCs/>
                  <w:color w:val="337AB7"/>
                  <w:sz w:val="18"/>
                  <w:szCs w:val="18"/>
                </w:rPr>
                <w:t>Flood Insurance with FEMA</w:t>
              </w:r>
            </w:hyperlink>
          </w:p>
        </w:tc>
        <w:tc>
          <w:tcPr>
            <w:tcW w:w="0" w:type="auto"/>
            <w:shd w:val="clear" w:color="auto" w:fill="auto"/>
            <w:tcMar>
              <w:top w:w="0" w:type="dxa"/>
              <w:left w:w="0" w:type="dxa"/>
              <w:bottom w:w="0" w:type="dxa"/>
              <w:right w:w="0" w:type="dxa"/>
            </w:tcMar>
            <w:hideMark/>
          </w:tcPr>
          <w:p w14:paraId="425D7DF8"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This webinar is designed to help housing counselors help their clients navigate FEMA's National Flood Insurance Program (NFIP). The webinar covers insurance basics, how the NFIP works, and how to process claims.</w:t>
            </w:r>
          </w:p>
        </w:tc>
        <w:tc>
          <w:tcPr>
            <w:tcW w:w="0" w:type="auto"/>
            <w:shd w:val="clear" w:color="auto" w:fill="auto"/>
            <w:tcMar>
              <w:top w:w="0" w:type="dxa"/>
              <w:left w:w="0" w:type="dxa"/>
              <w:bottom w:w="0" w:type="dxa"/>
              <w:right w:w="0" w:type="dxa"/>
            </w:tcMar>
            <w:hideMark/>
          </w:tcPr>
          <w:p w14:paraId="17B677CD"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August 18, 2018</w:t>
            </w:r>
          </w:p>
        </w:tc>
      </w:tr>
      <w:tr w:rsidR="006E02FE" w:rsidRPr="0093263C" w14:paraId="049C37B4" w14:textId="77777777" w:rsidTr="00A6598C">
        <w:tc>
          <w:tcPr>
            <w:tcW w:w="0" w:type="auto"/>
            <w:shd w:val="clear" w:color="auto" w:fill="auto"/>
            <w:tcMar>
              <w:top w:w="0" w:type="dxa"/>
              <w:left w:w="0" w:type="dxa"/>
              <w:bottom w:w="0" w:type="dxa"/>
              <w:right w:w="0" w:type="dxa"/>
            </w:tcMar>
            <w:hideMark/>
          </w:tcPr>
          <w:p w14:paraId="09AF81AD" w14:textId="77777777" w:rsidR="006E02FE" w:rsidRPr="0093263C" w:rsidRDefault="00EC0BA2" w:rsidP="00A6598C">
            <w:pPr>
              <w:spacing w:after="300" w:line="240" w:lineRule="auto"/>
              <w:rPr>
                <w:rFonts w:eastAsia="Times New Roman" w:cstheme="minorHAnsi"/>
                <w:color w:val="333333"/>
                <w:sz w:val="18"/>
                <w:szCs w:val="18"/>
              </w:rPr>
            </w:pPr>
            <w:hyperlink r:id="rId25" w:history="1">
              <w:r w:rsidR="006E02FE" w:rsidRPr="0093263C">
                <w:rPr>
                  <w:rFonts w:eastAsia="Times New Roman" w:cstheme="minorHAnsi"/>
                  <w:b/>
                  <w:bCs/>
                  <w:color w:val="337AB7"/>
                  <w:sz w:val="18"/>
                  <w:szCs w:val="18"/>
                </w:rPr>
                <w:t>Disaster Preparedness and Recovery Toolkit Demonstration</w:t>
              </w:r>
            </w:hyperlink>
          </w:p>
        </w:tc>
        <w:tc>
          <w:tcPr>
            <w:tcW w:w="0" w:type="auto"/>
            <w:shd w:val="clear" w:color="auto" w:fill="auto"/>
            <w:tcMar>
              <w:top w:w="0" w:type="dxa"/>
              <w:left w:w="0" w:type="dxa"/>
              <w:bottom w:w="0" w:type="dxa"/>
              <w:right w:w="0" w:type="dxa"/>
            </w:tcMar>
            <w:hideMark/>
          </w:tcPr>
          <w:p w14:paraId="2D0E81AC"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This webinar teaches participants how housing counseling agencies (HCAs) can play a meaningful role in disaster preparedness and recovery and provides a demonstration of the new online toolkit.</w:t>
            </w:r>
          </w:p>
        </w:tc>
        <w:tc>
          <w:tcPr>
            <w:tcW w:w="0" w:type="auto"/>
            <w:shd w:val="clear" w:color="auto" w:fill="auto"/>
            <w:tcMar>
              <w:top w:w="0" w:type="dxa"/>
              <w:left w:w="0" w:type="dxa"/>
              <w:bottom w:w="0" w:type="dxa"/>
              <w:right w:w="0" w:type="dxa"/>
            </w:tcMar>
            <w:hideMark/>
          </w:tcPr>
          <w:p w14:paraId="20916353"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August 7, 2018</w:t>
            </w:r>
          </w:p>
        </w:tc>
      </w:tr>
      <w:tr w:rsidR="006E02FE" w:rsidRPr="0093263C" w14:paraId="7AE61E2D" w14:textId="77777777" w:rsidTr="00A6598C">
        <w:tc>
          <w:tcPr>
            <w:tcW w:w="0" w:type="auto"/>
            <w:shd w:val="clear" w:color="auto" w:fill="auto"/>
            <w:tcMar>
              <w:top w:w="0" w:type="dxa"/>
              <w:left w:w="0" w:type="dxa"/>
              <w:bottom w:w="0" w:type="dxa"/>
              <w:right w:w="0" w:type="dxa"/>
            </w:tcMar>
            <w:hideMark/>
          </w:tcPr>
          <w:p w14:paraId="7811B1FB" w14:textId="77777777" w:rsidR="006E02FE" w:rsidRPr="0093263C" w:rsidRDefault="00EC0BA2" w:rsidP="00A6598C">
            <w:pPr>
              <w:spacing w:after="300" w:line="240" w:lineRule="auto"/>
              <w:rPr>
                <w:rFonts w:eastAsia="Times New Roman" w:cstheme="minorHAnsi"/>
                <w:color w:val="333333"/>
                <w:sz w:val="18"/>
                <w:szCs w:val="18"/>
              </w:rPr>
            </w:pPr>
            <w:hyperlink r:id="rId26" w:history="1">
              <w:r w:rsidR="006E02FE" w:rsidRPr="0093263C">
                <w:rPr>
                  <w:rFonts w:eastAsia="Times New Roman" w:cstheme="minorHAnsi"/>
                  <w:b/>
                  <w:bCs/>
                  <w:color w:val="337AB7"/>
                  <w:sz w:val="18"/>
                  <w:szCs w:val="18"/>
                </w:rPr>
                <w:t>Community Development Block Grant Disaster Recovery Program Basics</w:t>
              </w:r>
            </w:hyperlink>
          </w:p>
        </w:tc>
        <w:tc>
          <w:tcPr>
            <w:tcW w:w="0" w:type="auto"/>
            <w:shd w:val="clear" w:color="auto" w:fill="auto"/>
            <w:tcMar>
              <w:top w:w="0" w:type="dxa"/>
              <w:left w:w="0" w:type="dxa"/>
              <w:bottom w:w="0" w:type="dxa"/>
              <w:right w:w="0" w:type="dxa"/>
            </w:tcMar>
            <w:hideMark/>
          </w:tcPr>
          <w:p w14:paraId="59E5CFDC" w14:textId="4C7A32C8"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The Community Development Block Grant Disaster Recovery Program (CDBG-DR) provides flexible grants to help cities, counties, and states recover from Presidentially declared disasters. HUD issued a Federal Register Notice in February 2018 requiring CDBG-DR grantees to coordinate with HUD-approved housing counseling agencies. This webinar outlines the program and provide tips for housing counselors on how to coordinate with their local CDBG-DR grantee.</w:t>
            </w:r>
          </w:p>
        </w:tc>
        <w:tc>
          <w:tcPr>
            <w:tcW w:w="0" w:type="auto"/>
            <w:shd w:val="clear" w:color="auto" w:fill="auto"/>
            <w:tcMar>
              <w:top w:w="0" w:type="dxa"/>
              <w:left w:w="0" w:type="dxa"/>
              <w:bottom w:w="0" w:type="dxa"/>
              <w:right w:w="0" w:type="dxa"/>
            </w:tcMar>
            <w:hideMark/>
          </w:tcPr>
          <w:p w14:paraId="6064177E"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May 21, 2018</w:t>
            </w:r>
          </w:p>
        </w:tc>
      </w:tr>
      <w:tr w:rsidR="006E02FE" w:rsidRPr="0093263C" w14:paraId="6F215208" w14:textId="77777777" w:rsidTr="00A6598C">
        <w:tc>
          <w:tcPr>
            <w:tcW w:w="0" w:type="auto"/>
            <w:shd w:val="clear" w:color="auto" w:fill="auto"/>
            <w:tcMar>
              <w:top w:w="0" w:type="dxa"/>
              <w:left w:w="0" w:type="dxa"/>
              <w:bottom w:w="0" w:type="dxa"/>
              <w:right w:w="0" w:type="dxa"/>
            </w:tcMar>
            <w:hideMark/>
          </w:tcPr>
          <w:p w14:paraId="6920A9A5" w14:textId="77777777" w:rsidR="006E02FE" w:rsidRPr="0093263C" w:rsidRDefault="00EC0BA2" w:rsidP="00A6598C">
            <w:pPr>
              <w:spacing w:after="300" w:line="240" w:lineRule="auto"/>
              <w:rPr>
                <w:rFonts w:eastAsia="Times New Roman" w:cstheme="minorHAnsi"/>
                <w:color w:val="333333"/>
                <w:sz w:val="18"/>
                <w:szCs w:val="18"/>
              </w:rPr>
            </w:pPr>
            <w:hyperlink r:id="rId27" w:history="1">
              <w:r w:rsidR="006E02FE" w:rsidRPr="0093263C">
                <w:rPr>
                  <w:rFonts w:eastAsia="Times New Roman" w:cstheme="minorHAnsi"/>
                  <w:b/>
                  <w:bCs/>
                  <w:color w:val="337AB7"/>
                  <w:sz w:val="18"/>
                  <w:szCs w:val="18"/>
                </w:rPr>
                <w:t>Severe Weather Preparedness for Housing Counseling Agencies</w:t>
              </w:r>
            </w:hyperlink>
          </w:p>
        </w:tc>
        <w:tc>
          <w:tcPr>
            <w:tcW w:w="0" w:type="auto"/>
            <w:shd w:val="clear" w:color="auto" w:fill="auto"/>
            <w:tcMar>
              <w:top w:w="0" w:type="dxa"/>
              <w:left w:w="0" w:type="dxa"/>
              <w:bottom w:w="0" w:type="dxa"/>
              <w:right w:w="0" w:type="dxa"/>
            </w:tcMar>
            <w:hideMark/>
          </w:tcPr>
          <w:p w14:paraId="2518FE2D"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This webinar, hosted by HUD’s Office of Disaster and National Security, covers severe weather preparedness for Housing Counseling Agencies.</w:t>
            </w:r>
          </w:p>
        </w:tc>
        <w:tc>
          <w:tcPr>
            <w:tcW w:w="0" w:type="auto"/>
            <w:shd w:val="clear" w:color="auto" w:fill="auto"/>
            <w:tcMar>
              <w:top w:w="0" w:type="dxa"/>
              <w:left w:w="0" w:type="dxa"/>
              <w:bottom w:w="0" w:type="dxa"/>
              <w:right w:w="0" w:type="dxa"/>
            </w:tcMar>
            <w:hideMark/>
          </w:tcPr>
          <w:p w14:paraId="4ADBD904" w14:textId="77777777" w:rsidR="006E02FE" w:rsidRPr="0093263C" w:rsidRDefault="006E02FE" w:rsidP="00A6598C">
            <w:pPr>
              <w:spacing w:after="300" w:line="240" w:lineRule="auto"/>
              <w:rPr>
                <w:rFonts w:eastAsia="Times New Roman" w:cstheme="minorHAnsi"/>
                <w:color w:val="333333"/>
                <w:sz w:val="18"/>
                <w:szCs w:val="18"/>
              </w:rPr>
            </w:pPr>
            <w:r w:rsidRPr="0093263C">
              <w:rPr>
                <w:rFonts w:eastAsia="Times New Roman" w:cstheme="minorHAnsi"/>
                <w:color w:val="333333"/>
                <w:sz w:val="18"/>
                <w:szCs w:val="18"/>
              </w:rPr>
              <w:t>March 22, 2016</w:t>
            </w:r>
          </w:p>
        </w:tc>
      </w:tr>
      <w:tr w:rsidR="006E02FE" w:rsidRPr="0093263C" w14:paraId="5326BEC4" w14:textId="77777777" w:rsidTr="00A6598C">
        <w:tc>
          <w:tcPr>
            <w:tcW w:w="1250" w:type="pct"/>
            <w:shd w:val="clear" w:color="auto" w:fill="auto"/>
            <w:tcMar>
              <w:top w:w="0" w:type="dxa"/>
              <w:left w:w="0" w:type="dxa"/>
              <w:bottom w:w="0" w:type="dxa"/>
              <w:right w:w="0" w:type="dxa"/>
            </w:tcMar>
            <w:hideMark/>
          </w:tcPr>
          <w:p w14:paraId="6C54E61A" w14:textId="77777777" w:rsidR="006E02FE" w:rsidRPr="0093263C" w:rsidRDefault="00EC0BA2" w:rsidP="00A6598C">
            <w:pPr>
              <w:spacing w:after="150" w:line="240" w:lineRule="auto"/>
              <w:rPr>
                <w:rFonts w:eastAsia="Times New Roman" w:cstheme="minorHAnsi"/>
                <w:color w:val="333333"/>
                <w:sz w:val="18"/>
                <w:szCs w:val="18"/>
              </w:rPr>
            </w:pPr>
            <w:hyperlink r:id="rId28" w:history="1">
              <w:r w:rsidR="006E02FE" w:rsidRPr="0093263C">
                <w:rPr>
                  <w:rFonts w:eastAsia="Times New Roman" w:cstheme="minorHAnsi"/>
                  <w:b/>
                  <w:bCs/>
                  <w:color w:val="337AB7"/>
                  <w:sz w:val="18"/>
                  <w:szCs w:val="18"/>
                </w:rPr>
                <w:t>FEMA’s National Flood Insurance Program for Housing Counselors</w:t>
              </w:r>
            </w:hyperlink>
          </w:p>
        </w:tc>
        <w:tc>
          <w:tcPr>
            <w:tcW w:w="3000" w:type="pct"/>
            <w:shd w:val="clear" w:color="auto" w:fill="auto"/>
            <w:tcMar>
              <w:top w:w="0" w:type="dxa"/>
              <w:left w:w="0" w:type="dxa"/>
              <w:bottom w:w="0" w:type="dxa"/>
              <w:right w:w="0" w:type="dxa"/>
            </w:tcMar>
            <w:hideMark/>
          </w:tcPr>
          <w:p w14:paraId="100C748D" w14:textId="77777777" w:rsidR="006E02FE" w:rsidRPr="0093263C" w:rsidRDefault="006E02FE" w:rsidP="00A6598C">
            <w:pPr>
              <w:spacing w:after="150" w:line="240" w:lineRule="auto"/>
              <w:rPr>
                <w:rFonts w:eastAsia="Times New Roman" w:cstheme="minorHAnsi"/>
                <w:color w:val="333333"/>
                <w:sz w:val="18"/>
                <w:szCs w:val="18"/>
              </w:rPr>
            </w:pPr>
            <w:r w:rsidRPr="0093263C">
              <w:rPr>
                <w:rFonts w:eastAsia="Times New Roman" w:cstheme="minorHAnsi"/>
                <w:color w:val="333333"/>
                <w:sz w:val="18"/>
                <w:szCs w:val="18"/>
              </w:rPr>
              <w:t>This webinar gives an overview of the Federal Emergency Management Agency's (FEMA) National Flood Insurance Program (NFIP) and provides the information and resources you need to educate your clients on the NFIP, flood insurance premiums and federal assistance available to homeowners and renters.</w:t>
            </w:r>
          </w:p>
        </w:tc>
        <w:tc>
          <w:tcPr>
            <w:tcW w:w="750" w:type="pct"/>
            <w:shd w:val="clear" w:color="auto" w:fill="auto"/>
            <w:tcMar>
              <w:top w:w="0" w:type="dxa"/>
              <w:left w:w="0" w:type="dxa"/>
              <w:bottom w:w="0" w:type="dxa"/>
              <w:right w:w="0" w:type="dxa"/>
            </w:tcMar>
            <w:hideMark/>
          </w:tcPr>
          <w:p w14:paraId="48DFF780" w14:textId="77777777" w:rsidR="006E02FE" w:rsidRPr="0093263C" w:rsidRDefault="006E02FE" w:rsidP="00A6598C">
            <w:pPr>
              <w:spacing w:after="150" w:line="240" w:lineRule="auto"/>
              <w:rPr>
                <w:rFonts w:eastAsia="Times New Roman" w:cstheme="minorHAnsi"/>
                <w:color w:val="333333"/>
                <w:sz w:val="18"/>
                <w:szCs w:val="18"/>
              </w:rPr>
            </w:pPr>
            <w:r w:rsidRPr="0093263C">
              <w:rPr>
                <w:rFonts w:eastAsia="Times New Roman" w:cstheme="minorHAnsi"/>
                <w:color w:val="333333"/>
                <w:sz w:val="18"/>
                <w:szCs w:val="18"/>
              </w:rPr>
              <w:t>September 22, 2015</w:t>
            </w:r>
          </w:p>
        </w:tc>
      </w:tr>
      <w:tr w:rsidR="006E02FE" w:rsidRPr="0093263C" w14:paraId="459E7837" w14:textId="77777777" w:rsidTr="00A6598C">
        <w:tc>
          <w:tcPr>
            <w:tcW w:w="1250" w:type="pct"/>
            <w:shd w:val="clear" w:color="auto" w:fill="auto"/>
            <w:tcMar>
              <w:top w:w="0" w:type="dxa"/>
              <w:left w:w="0" w:type="dxa"/>
              <w:bottom w:w="0" w:type="dxa"/>
              <w:right w:w="0" w:type="dxa"/>
            </w:tcMar>
            <w:hideMark/>
          </w:tcPr>
          <w:p w14:paraId="10715A2B" w14:textId="77777777" w:rsidR="006E02FE" w:rsidRPr="0093263C" w:rsidRDefault="00EC0BA2" w:rsidP="00A6598C">
            <w:pPr>
              <w:spacing w:after="150" w:line="240" w:lineRule="auto"/>
              <w:rPr>
                <w:rFonts w:eastAsia="Times New Roman" w:cstheme="minorHAnsi"/>
                <w:color w:val="333333"/>
                <w:sz w:val="18"/>
                <w:szCs w:val="18"/>
              </w:rPr>
            </w:pPr>
            <w:hyperlink r:id="rId29" w:history="1">
              <w:r w:rsidR="006E02FE" w:rsidRPr="0093263C">
                <w:rPr>
                  <w:rFonts w:eastAsia="Times New Roman" w:cstheme="minorHAnsi"/>
                  <w:b/>
                  <w:bCs/>
                  <w:color w:val="337AB7"/>
                  <w:sz w:val="18"/>
                  <w:szCs w:val="18"/>
                </w:rPr>
                <w:t>Small Business Administration (SBA) Disaster Programs</w:t>
              </w:r>
            </w:hyperlink>
          </w:p>
        </w:tc>
        <w:tc>
          <w:tcPr>
            <w:tcW w:w="3000" w:type="pct"/>
            <w:shd w:val="clear" w:color="auto" w:fill="auto"/>
            <w:tcMar>
              <w:top w:w="0" w:type="dxa"/>
              <w:left w:w="0" w:type="dxa"/>
              <w:bottom w:w="0" w:type="dxa"/>
              <w:right w:w="0" w:type="dxa"/>
            </w:tcMar>
            <w:hideMark/>
          </w:tcPr>
          <w:p w14:paraId="679CEBDA" w14:textId="77777777" w:rsidR="006E02FE" w:rsidRPr="0093263C" w:rsidRDefault="006E02FE" w:rsidP="00A6598C">
            <w:pPr>
              <w:spacing w:after="150" w:line="240" w:lineRule="auto"/>
              <w:rPr>
                <w:rFonts w:eastAsia="Times New Roman" w:cstheme="minorHAnsi"/>
                <w:color w:val="333333"/>
                <w:sz w:val="18"/>
                <w:szCs w:val="18"/>
              </w:rPr>
            </w:pPr>
            <w:r w:rsidRPr="0093263C">
              <w:rPr>
                <w:rFonts w:eastAsia="Times New Roman" w:cstheme="minorHAnsi"/>
                <w:color w:val="333333"/>
                <w:sz w:val="18"/>
                <w:szCs w:val="18"/>
              </w:rPr>
              <w:t>This webinar presents the Office of Housing Counseling and the Small Business Association (SBA) to provide an overview of SBA programs and assist consumers after a disaster.</w:t>
            </w:r>
          </w:p>
        </w:tc>
        <w:tc>
          <w:tcPr>
            <w:tcW w:w="750" w:type="pct"/>
            <w:shd w:val="clear" w:color="auto" w:fill="auto"/>
            <w:tcMar>
              <w:top w:w="0" w:type="dxa"/>
              <w:left w:w="0" w:type="dxa"/>
              <w:bottom w:w="0" w:type="dxa"/>
              <w:right w:w="0" w:type="dxa"/>
            </w:tcMar>
            <w:hideMark/>
          </w:tcPr>
          <w:p w14:paraId="0A10E7EF" w14:textId="77777777" w:rsidR="006E02FE" w:rsidRPr="0093263C" w:rsidRDefault="006E02FE" w:rsidP="00A6598C">
            <w:pPr>
              <w:spacing w:after="150" w:line="240" w:lineRule="auto"/>
              <w:rPr>
                <w:rFonts w:eastAsia="Times New Roman" w:cstheme="minorHAnsi"/>
                <w:color w:val="333333"/>
                <w:sz w:val="18"/>
                <w:szCs w:val="18"/>
              </w:rPr>
            </w:pPr>
            <w:r w:rsidRPr="0093263C">
              <w:rPr>
                <w:rFonts w:eastAsia="Times New Roman" w:cstheme="minorHAnsi"/>
                <w:color w:val="333333"/>
                <w:sz w:val="18"/>
                <w:szCs w:val="18"/>
              </w:rPr>
              <w:t>September 8, 2015</w:t>
            </w:r>
          </w:p>
        </w:tc>
      </w:tr>
      <w:tr w:rsidR="006E02FE" w:rsidRPr="0093263C" w14:paraId="1259447A" w14:textId="77777777" w:rsidTr="00A6598C">
        <w:tc>
          <w:tcPr>
            <w:tcW w:w="1250" w:type="pct"/>
            <w:shd w:val="clear" w:color="auto" w:fill="auto"/>
            <w:tcMar>
              <w:top w:w="0" w:type="dxa"/>
              <w:left w:w="0" w:type="dxa"/>
              <w:bottom w:w="0" w:type="dxa"/>
              <w:right w:w="0" w:type="dxa"/>
            </w:tcMar>
            <w:hideMark/>
          </w:tcPr>
          <w:p w14:paraId="6B76BF41" w14:textId="77777777" w:rsidR="006E02FE" w:rsidRPr="0093263C" w:rsidRDefault="00EC0BA2" w:rsidP="00A6598C">
            <w:pPr>
              <w:spacing w:after="150" w:line="240" w:lineRule="auto"/>
              <w:rPr>
                <w:rFonts w:eastAsia="Times New Roman" w:cstheme="minorHAnsi"/>
                <w:color w:val="333333"/>
                <w:sz w:val="18"/>
                <w:szCs w:val="18"/>
              </w:rPr>
            </w:pPr>
            <w:hyperlink r:id="rId30" w:history="1">
              <w:r w:rsidR="006E02FE" w:rsidRPr="0093263C">
                <w:rPr>
                  <w:rFonts w:eastAsia="Times New Roman" w:cstheme="minorHAnsi"/>
                  <w:b/>
                  <w:bCs/>
                  <w:color w:val="337AB7"/>
                  <w:sz w:val="18"/>
                  <w:szCs w:val="18"/>
                </w:rPr>
                <w:t>Emergency Preparedness Planning for Housing Counseling Agencies</w:t>
              </w:r>
            </w:hyperlink>
          </w:p>
        </w:tc>
        <w:tc>
          <w:tcPr>
            <w:tcW w:w="3000" w:type="pct"/>
            <w:shd w:val="clear" w:color="auto" w:fill="auto"/>
            <w:tcMar>
              <w:top w:w="0" w:type="dxa"/>
              <w:left w:w="0" w:type="dxa"/>
              <w:bottom w:w="0" w:type="dxa"/>
              <w:right w:w="0" w:type="dxa"/>
            </w:tcMar>
            <w:hideMark/>
          </w:tcPr>
          <w:p w14:paraId="45940252" w14:textId="685BC749" w:rsidR="006E02FE" w:rsidRPr="0093263C" w:rsidRDefault="006E02FE" w:rsidP="00A6598C">
            <w:pPr>
              <w:spacing w:after="150" w:line="240" w:lineRule="auto"/>
              <w:rPr>
                <w:rFonts w:eastAsia="Times New Roman" w:cstheme="minorHAnsi"/>
                <w:color w:val="333333"/>
                <w:sz w:val="18"/>
                <w:szCs w:val="18"/>
              </w:rPr>
            </w:pPr>
            <w:r w:rsidRPr="0093263C">
              <w:rPr>
                <w:rFonts w:eastAsia="Times New Roman" w:cstheme="minorHAnsi"/>
                <w:color w:val="333333"/>
                <w:sz w:val="18"/>
                <w:szCs w:val="18"/>
              </w:rPr>
              <w:t>This webinar is a stakeholder meeting that discusses the role of housing counseling agencies in community emergency responses and the importance of Emergency Preparedness Planning.</w:t>
            </w:r>
          </w:p>
        </w:tc>
        <w:tc>
          <w:tcPr>
            <w:tcW w:w="750" w:type="pct"/>
            <w:shd w:val="clear" w:color="auto" w:fill="auto"/>
            <w:tcMar>
              <w:top w:w="0" w:type="dxa"/>
              <w:left w:w="0" w:type="dxa"/>
              <w:bottom w:w="0" w:type="dxa"/>
              <w:right w:w="0" w:type="dxa"/>
            </w:tcMar>
            <w:hideMark/>
          </w:tcPr>
          <w:p w14:paraId="5A29D83B" w14:textId="77777777" w:rsidR="006E02FE" w:rsidRPr="0093263C" w:rsidRDefault="006E02FE" w:rsidP="00A6598C">
            <w:pPr>
              <w:spacing w:after="150" w:line="240" w:lineRule="auto"/>
              <w:rPr>
                <w:rFonts w:eastAsia="Times New Roman" w:cstheme="minorHAnsi"/>
                <w:color w:val="333333"/>
                <w:sz w:val="18"/>
                <w:szCs w:val="18"/>
              </w:rPr>
            </w:pPr>
            <w:r w:rsidRPr="0093263C">
              <w:rPr>
                <w:rFonts w:eastAsia="Times New Roman" w:cstheme="minorHAnsi"/>
                <w:color w:val="333333"/>
                <w:sz w:val="18"/>
                <w:szCs w:val="18"/>
              </w:rPr>
              <w:t>October 21, 2014</w:t>
            </w:r>
          </w:p>
        </w:tc>
      </w:tr>
    </w:tbl>
    <w:p w14:paraId="05A4A529" w14:textId="77777777" w:rsidR="006E02FE" w:rsidRPr="0093263C" w:rsidRDefault="006E02FE" w:rsidP="006E02FE">
      <w:pPr>
        <w:spacing w:after="150" w:line="240" w:lineRule="auto"/>
        <w:ind w:left="1440"/>
        <w:rPr>
          <w:rFonts w:eastAsia="Times New Roman" w:cstheme="minorHAnsi"/>
          <w:color w:val="333333"/>
          <w:sz w:val="18"/>
          <w:szCs w:val="18"/>
          <w:u w:val="single"/>
          <w:lang w:val="en"/>
        </w:rPr>
      </w:pPr>
    </w:p>
    <w:p w14:paraId="1860C926" w14:textId="77777777" w:rsidR="006E02FE" w:rsidRPr="00786EA7" w:rsidRDefault="006E02FE" w:rsidP="006E02FE">
      <w:pPr>
        <w:ind w:left="1440"/>
        <w:rPr>
          <w:rFonts w:cstheme="minorHAnsi"/>
          <w:sz w:val="20"/>
          <w:szCs w:val="20"/>
        </w:rPr>
      </w:pPr>
    </w:p>
    <w:p w14:paraId="7B59E49C" w14:textId="77777777" w:rsidR="006E02FE" w:rsidRPr="00B35339" w:rsidRDefault="006E02FE" w:rsidP="00E73EA0">
      <w:pPr>
        <w:rPr>
          <w:b/>
          <w:bCs/>
          <w:color w:val="365F91" w:themeColor="accent1" w:themeShade="BF"/>
          <w:sz w:val="32"/>
          <w:szCs w:val="32"/>
        </w:rPr>
      </w:pPr>
    </w:p>
    <w:bookmarkEnd w:id="3"/>
    <w:p w14:paraId="7193DA63" w14:textId="0C8A3C9D" w:rsidR="001E78AE" w:rsidRDefault="001E78AE" w:rsidP="00AC2FD6">
      <w:pPr>
        <w:pStyle w:val="Heading1"/>
      </w:pPr>
    </w:p>
    <w:sectPr w:rsidR="001E78AE" w:rsidSect="00080DA2">
      <w:footerReference w:type="default" r:id="rId31"/>
      <w:headerReference w:type="first" r:id="rId32"/>
      <w:pgSz w:w="12240" w:h="15840"/>
      <w:pgMar w:top="45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835B" w14:textId="77777777" w:rsidR="009E6DBD" w:rsidRDefault="009E6DBD" w:rsidP="00B81682">
      <w:pPr>
        <w:spacing w:after="0" w:line="240" w:lineRule="auto"/>
      </w:pPr>
      <w:r>
        <w:separator/>
      </w:r>
    </w:p>
  </w:endnote>
  <w:endnote w:type="continuationSeparator" w:id="0">
    <w:p w14:paraId="229CD82D" w14:textId="77777777" w:rsidR="009E6DBD" w:rsidRDefault="009E6DBD" w:rsidP="00B81682">
      <w:pPr>
        <w:spacing w:after="0" w:line="240" w:lineRule="auto"/>
      </w:pPr>
      <w:r>
        <w:continuationSeparator/>
      </w:r>
    </w:p>
  </w:endnote>
  <w:endnote w:type="continuationNotice" w:id="1">
    <w:p w14:paraId="74AB94CE" w14:textId="77777777" w:rsidR="009E6DBD" w:rsidRDefault="009E6D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751399"/>
      <w:docPartObj>
        <w:docPartGallery w:val="Page Numbers (Bottom of Page)"/>
        <w:docPartUnique/>
      </w:docPartObj>
    </w:sdtPr>
    <w:sdtEndPr>
      <w:rPr>
        <w:noProof/>
      </w:rPr>
    </w:sdtEndPr>
    <w:sdtContent>
      <w:p w14:paraId="486D4290" w14:textId="56CAA497" w:rsidR="00ED30D7" w:rsidRDefault="00ED30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7A4E5C" w14:textId="77777777" w:rsidR="00BE7EDD" w:rsidRDefault="00BE7E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FFD7" w14:textId="77777777" w:rsidR="009E6DBD" w:rsidRDefault="009E6DBD" w:rsidP="00B81682">
      <w:pPr>
        <w:spacing w:after="0" w:line="240" w:lineRule="auto"/>
      </w:pPr>
      <w:r>
        <w:separator/>
      </w:r>
    </w:p>
  </w:footnote>
  <w:footnote w:type="continuationSeparator" w:id="0">
    <w:p w14:paraId="50D5237D" w14:textId="77777777" w:rsidR="009E6DBD" w:rsidRDefault="009E6DBD" w:rsidP="00B81682">
      <w:pPr>
        <w:spacing w:after="0" w:line="240" w:lineRule="auto"/>
      </w:pPr>
      <w:r>
        <w:continuationSeparator/>
      </w:r>
    </w:p>
  </w:footnote>
  <w:footnote w:type="continuationNotice" w:id="1">
    <w:p w14:paraId="13AC52A2" w14:textId="77777777" w:rsidR="009E6DBD" w:rsidRDefault="009E6D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E189" w14:textId="023100F4" w:rsidR="00A57C76" w:rsidRDefault="00E75E72">
    <w:pPr>
      <w:pStyle w:val="Header"/>
    </w:pPr>
    <w:r>
      <w:t>February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3CC"/>
    <w:multiLevelType w:val="hybridMultilevel"/>
    <w:tmpl w:val="64E075D4"/>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C2D2B"/>
    <w:multiLevelType w:val="hybridMultilevel"/>
    <w:tmpl w:val="30FA32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266102"/>
    <w:multiLevelType w:val="multilevel"/>
    <w:tmpl w:val="0409001D"/>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 w15:restartNumberingAfterBreak="0">
    <w:nsid w:val="0C7E0139"/>
    <w:multiLevelType w:val="hybridMultilevel"/>
    <w:tmpl w:val="0EC88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846724"/>
    <w:multiLevelType w:val="hybridMultilevel"/>
    <w:tmpl w:val="3EF22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3E0FE9"/>
    <w:multiLevelType w:val="multilevel"/>
    <w:tmpl w:val="461C08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1009A2"/>
    <w:multiLevelType w:val="hybridMultilevel"/>
    <w:tmpl w:val="7CD44894"/>
    <w:lvl w:ilvl="0" w:tplc="E4F88EEE">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B06BB"/>
    <w:multiLevelType w:val="multilevel"/>
    <w:tmpl w:val="C2780922"/>
    <w:lvl w:ilvl="0">
      <w:start w:val="2"/>
      <w:numFmt w:val="decimal"/>
      <w:lvlText w:val="%1"/>
      <w:lvlJc w:val="left"/>
      <w:pPr>
        <w:ind w:left="360" w:hanging="360"/>
      </w:pPr>
      <w:rPr>
        <w:rFonts w:ascii="Times New Roman" w:hAnsi="Times New Roman" w:cs="Times New Roman" w:hint="default"/>
        <w:color w:val="auto"/>
        <w:sz w:val="26"/>
      </w:rPr>
    </w:lvl>
    <w:lvl w:ilvl="1">
      <w:start w:val="2"/>
      <w:numFmt w:val="decimal"/>
      <w:lvlText w:val="%1-%2"/>
      <w:lvlJc w:val="left"/>
      <w:pPr>
        <w:ind w:left="540" w:hanging="360"/>
      </w:pPr>
      <w:rPr>
        <w:rFonts w:ascii="Times New Roman" w:hAnsi="Times New Roman" w:cs="Times New Roman" w:hint="default"/>
        <w:color w:val="auto"/>
        <w:sz w:val="26"/>
      </w:rPr>
    </w:lvl>
    <w:lvl w:ilvl="2">
      <w:start w:val="1"/>
      <w:numFmt w:val="decimal"/>
      <w:lvlText w:val="%1-%2.%3"/>
      <w:lvlJc w:val="left"/>
      <w:pPr>
        <w:ind w:left="720" w:hanging="720"/>
      </w:pPr>
      <w:rPr>
        <w:rFonts w:ascii="Times New Roman" w:hAnsi="Times New Roman" w:cs="Times New Roman" w:hint="default"/>
        <w:color w:val="auto"/>
        <w:sz w:val="26"/>
      </w:rPr>
    </w:lvl>
    <w:lvl w:ilvl="3">
      <w:start w:val="1"/>
      <w:numFmt w:val="decimal"/>
      <w:lvlText w:val="%1-%2.%3.%4"/>
      <w:lvlJc w:val="left"/>
      <w:pPr>
        <w:ind w:left="720" w:hanging="720"/>
      </w:pPr>
      <w:rPr>
        <w:rFonts w:ascii="Times New Roman" w:hAnsi="Times New Roman" w:cs="Times New Roman" w:hint="default"/>
        <w:color w:val="auto"/>
        <w:sz w:val="26"/>
      </w:rPr>
    </w:lvl>
    <w:lvl w:ilvl="4">
      <w:start w:val="1"/>
      <w:numFmt w:val="decimal"/>
      <w:lvlText w:val="%1-%2.%3.%4.%5"/>
      <w:lvlJc w:val="left"/>
      <w:pPr>
        <w:ind w:left="1080" w:hanging="1080"/>
      </w:pPr>
      <w:rPr>
        <w:rFonts w:ascii="Times New Roman" w:hAnsi="Times New Roman" w:cs="Times New Roman" w:hint="default"/>
        <w:color w:val="auto"/>
        <w:sz w:val="26"/>
      </w:rPr>
    </w:lvl>
    <w:lvl w:ilvl="5">
      <w:start w:val="1"/>
      <w:numFmt w:val="decimal"/>
      <w:lvlText w:val="%1-%2.%3.%4.%5.%6"/>
      <w:lvlJc w:val="left"/>
      <w:pPr>
        <w:ind w:left="1080" w:hanging="1080"/>
      </w:pPr>
      <w:rPr>
        <w:rFonts w:ascii="Times New Roman" w:hAnsi="Times New Roman" w:cs="Times New Roman" w:hint="default"/>
        <w:color w:val="auto"/>
        <w:sz w:val="26"/>
      </w:rPr>
    </w:lvl>
    <w:lvl w:ilvl="6">
      <w:start w:val="1"/>
      <w:numFmt w:val="decimal"/>
      <w:lvlText w:val="%1-%2.%3.%4.%5.%6.%7"/>
      <w:lvlJc w:val="left"/>
      <w:pPr>
        <w:ind w:left="1440" w:hanging="1440"/>
      </w:pPr>
      <w:rPr>
        <w:rFonts w:ascii="Times New Roman" w:hAnsi="Times New Roman" w:cs="Times New Roman" w:hint="default"/>
        <w:color w:val="auto"/>
        <w:sz w:val="26"/>
      </w:rPr>
    </w:lvl>
    <w:lvl w:ilvl="7">
      <w:start w:val="1"/>
      <w:numFmt w:val="decimal"/>
      <w:lvlText w:val="%1-%2.%3.%4.%5.%6.%7.%8"/>
      <w:lvlJc w:val="left"/>
      <w:pPr>
        <w:ind w:left="1440" w:hanging="1440"/>
      </w:pPr>
      <w:rPr>
        <w:rFonts w:ascii="Times New Roman" w:hAnsi="Times New Roman" w:cs="Times New Roman" w:hint="default"/>
        <w:color w:val="auto"/>
        <w:sz w:val="26"/>
      </w:rPr>
    </w:lvl>
    <w:lvl w:ilvl="8">
      <w:start w:val="1"/>
      <w:numFmt w:val="decimal"/>
      <w:lvlText w:val="%1-%2.%3.%4.%5.%6.%7.%8.%9"/>
      <w:lvlJc w:val="left"/>
      <w:pPr>
        <w:ind w:left="1800" w:hanging="1800"/>
      </w:pPr>
      <w:rPr>
        <w:rFonts w:ascii="Times New Roman" w:hAnsi="Times New Roman" w:cs="Times New Roman" w:hint="default"/>
        <w:color w:val="auto"/>
        <w:sz w:val="26"/>
      </w:rPr>
    </w:lvl>
  </w:abstractNum>
  <w:abstractNum w:abstractNumId="8" w15:restartNumberingAfterBreak="0">
    <w:nsid w:val="1ED75362"/>
    <w:multiLevelType w:val="hybridMultilevel"/>
    <w:tmpl w:val="03FC14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20165"/>
    <w:multiLevelType w:val="hybridMultilevel"/>
    <w:tmpl w:val="64E075D4"/>
    <w:lvl w:ilvl="0" w:tplc="5132452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F4966"/>
    <w:multiLevelType w:val="hybridMultilevel"/>
    <w:tmpl w:val="FB044AE2"/>
    <w:lvl w:ilvl="0" w:tplc="B3BCBF54">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DE089F"/>
    <w:multiLevelType w:val="hybridMultilevel"/>
    <w:tmpl w:val="3B6AA354"/>
    <w:lvl w:ilvl="0" w:tplc="5132452C">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287A7BA4"/>
    <w:multiLevelType w:val="hybridMultilevel"/>
    <w:tmpl w:val="463E2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B96D63"/>
    <w:multiLevelType w:val="hybridMultilevel"/>
    <w:tmpl w:val="FB2EAE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49CF726">
      <w:start w:val="4"/>
      <w:numFmt w:val="decimal"/>
      <w:lvlText w:val="%3"/>
      <w:lvlJc w:val="left"/>
      <w:pPr>
        <w:ind w:left="2340" w:hanging="360"/>
      </w:pPr>
      <w:rPr>
        <w:rFonts w:eastAsia="Times New Roman" w:cstheme="minorBidi"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74C50"/>
    <w:multiLevelType w:val="hybridMultilevel"/>
    <w:tmpl w:val="EE6895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B30B4"/>
    <w:multiLevelType w:val="hybridMultilevel"/>
    <w:tmpl w:val="B198B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F941F3"/>
    <w:multiLevelType w:val="multilevel"/>
    <w:tmpl w:val="AA4CC7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bCs/>
        <w:color w:val="365F91"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5C28F8"/>
    <w:multiLevelType w:val="hybridMultilevel"/>
    <w:tmpl w:val="951E0736"/>
    <w:lvl w:ilvl="0" w:tplc="5132452C">
      <w:start w:val="1"/>
      <w:numFmt w:val="upperLetter"/>
      <w:lvlText w:val="%1."/>
      <w:lvlJc w:val="left"/>
      <w:pPr>
        <w:ind w:left="41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176A"/>
    <w:multiLevelType w:val="hybridMultilevel"/>
    <w:tmpl w:val="DFD0EB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A10773"/>
    <w:multiLevelType w:val="hybridMultilevel"/>
    <w:tmpl w:val="E522D64A"/>
    <w:lvl w:ilvl="0" w:tplc="513245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B795D"/>
    <w:multiLevelType w:val="hybridMultilevel"/>
    <w:tmpl w:val="8A926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375D94"/>
    <w:multiLevelType w:val="hybridMultilevel"/>
    <w:tmpl w:val="68E48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8E38FE"/>
    <w:multiLevelType w:val="hybridMultilevel"/>
    <w:tmpl w:val="34EA4C88"/>
    <w:lvl w:ilvl="0" w:tplc="518E414A">
      <w:start w:val="1"/>
      <w:numFmt w:val="bullet"/>
      <w:lvlText w:val="•"/>
      <w:lvlJc w:val="left"/>
      <w:pPr>
        <w:tabs>
          <w:tab w:val="num" w:pos="720"/>
        </w:tabs>
        <w:ind w:left="720" w:hanging="360"/>
      </w:pPr>
      <w:rPr>
        <w:rFonts w:ascii="Arial" w:hAnsi="Arial" w:hint="default"/>
      </w:rPr>
    </w:lvl>
    <w:lvl w:ilvl="1" w:tplc="3F448620">
      <w:start w:val="1"/>
      <w:numFmt w:val="bullet"/>
      <w:lvlText w:val="•"/>
      <w:lvlJc w:val="left"/>
      <w:pPr>
        <w:tabs>
          <w:tab w:val="num" w:pos="1440"/>
        </w:tabs>
        <w:ind w:left="1440" w:hanging="360"/>
      </w:pPr>
      <w:rPr>
        <w:rFonts w:ascii="Arial" w:hAnsi="Arial" w:hint="default"/>
      </w:rPr>
    </w:lvl>
    <w:lvl w:ilvl="2" w:tplc="E2D0F2DA" w:tentative="1">
      <w:start w:val="1"/>
      <w:numFmt w:val="bullet"/>
      <w:lvlText w:val="•"/>
      <w:lvlJc w:val="left"/>
      <w:pPr>
        <w:tabs>
          <w:tab w:val="num" w:pos="2160"/>
        </w:tabs>
        <w:ind w:left="2160" w:hanging="360"/>
      </w:pPr>
      <w:rPr>
        <w:rFonts w:ascii="Arial" w:hAnsi="Arial" w:hint="default"/>
      </w:rPr>
    </w:lvl>
    <w:lvl w:ilvl="3" w:tplc="535441C0" w:tentative="1">
      <w:start w:val="1"/>
      <w:numFmt w:val="bullet"/>
      <w:lvlText w:val="•"/>
      <w:lvlJc w:val="left"/>
      <w:pPr>
        <w:tabs>
          <w:tab w:val="num" w:pos="2880"/>
        </w:tabs>
        <w:ind w:left="2880" w:hanging="360"/>
      </w:pPr>
      <w:rPr>
        <w:rFonts w:ascii="Arial" w:hAnsi="Arial" w:hint="default"/>
      </w:rPr>
    </w:lvl>
    <w:lvl w:ilvl="4" w:tplc="C4F6A2DC" w:tentative="1">
      <w:start w:val="1"/>
      <w:numFmt w:val="bullet"/>
      <w:lvlText w:val="•"/>
      <w:lvlJc w:val="left"/>
      <w:pPr>
        <w:tabs>
          <w:tab w:val="num" w:pos="3600"/>
        </w:tabs>
        <w:ind w:left="3600" w:hanging="360"/>
      </w:pPr>
      <w:rPr>
        <w:rFonts w:ascii="Arial" w:hAnsi="Arial" w:hint="default"/>
      </w:rPr>
    </w:lvl>
    <w:lvl w:ilvl="5" w:tplc="78340418" w:tentative="1">
      <w:start w:val="1"/>
      <w:numFmt w:val="bullet"/>
      <w:lvlText w:val="•"/>
      <w:lvlJc w:val="left"/>
      <w:pPr>
        <w:tabs>
          <w:tab w:val="num" w:pos="4320"/>
        </w:tabs>
        <w:ind w:left="4320" w:hanging="360"/>
      </w:pPr>
      <w:rPr>
        <w:rFonts w:ascii="Arial" w:hAnsi="Arial" w:hint="default"/>
      </w:rPr>
    </w:lvl>
    <w:lvl w:ilvl="6" w:tplc="56E64AE2" w:tentative="1">
      <w:start w:val="1"/>
      <w:numFmt w:val="bullet"/>
      <w:lvlText w:val="•"/>
      <w:lvlJc w:val="left"/>
      <w:pPr>
        <w:tabs>
          <w:tab w:val="num" w:pos="5040"/>
        </w:tabs>
        <w:ind w:left="5040" w:hanging="360"/>
      </w:pPr>
      <w:rPr>
        <w:rFonts w:ascii="Arial" w:hAnsi="Arial" w:hint="default"/>
      </w:rPr>
    </w:lvl>
    <w:lvl w:ilvl="7" w:tplc="45CE8638" w:tentative="1">
      <w:start w:val="1"/>
      <w:numFmt w:val="bullet"/>
      <w:lvlText w:val="•"/>
      <w:lvlJc w:val="left"/>
      <w:pPr>
        <w:tabs>
          <w:tab w:val="num" w:pos="5760"/>
        </w:tabs>
        <w:ind w:left="5760" w:hanging="360"/>
      </w:pPr>
      <w:rPr>
        <w:rFonts w:ascii="Arial" w:hAnsi="Arial" w:hint="default"/>
      </w:rPr>
    </w:lvl>
    <w:lvl w:ilvl="8" w:tplc="9782DC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2B4C67"/>
    <w:multiLevelType w:val="hybridMultilevel"/>
    <w:tmpl w:val="7C38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C1204"/>
    <w:multiLevelType w:val="hybridMultilevel"/>
    <w:tmpl w:val="65BC69DC"/>
    <w:lvl w:ilvl="0" w:tplc="8DDA4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B1EA1"/>
    <w:multiLevelType w:val="hybridMultilevel"/>
    <w:tmpl w:val="ADAE5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BA7A55"/>
    <w:multiLevelType w:val="hybridMultilevel"/>
    <w:tmpl w:val="B642B380"/>
    <w:lvl w:ilvl="0" w:tplc="B3BCBF54">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13D80"/>
    <w:multiLevelType w:val="hybridMultilevel"/>
    <w:tmpl w:val="56323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E5493"/>
    <w:multiLevelType w:val="hybridMultilevel"/>
    <w:tmpl w:val="59A45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A0A93"/>
    <w:multiLevelType w:val="hybridMultilevel"/>
    <w:tmpl w:val="4AA8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923FB"/>
    <w:multiLevelType w:val="multilevel"/>
    <w:tmpl w:val="2FFAD1C0"/>
    <w:lvl w:ilvl="0">
      <w:start w:val="1"/>
      <w:numFmt w:val="decimal"/>
      <w:lvlText w:val="%1-"/>
      <w:lvlJc w:val="left"/>
      <w:pPr>
        <w:ind w:left="430" w:hanging="430"/>
      </w:pPr>
      <w:rPr>
        <w:rFonts w:hint="default"/>
        <w:color w:val="000000"/>
      </w:rPr>
    </w:lvl>
    <w:lvl w:ilvl="1">
      <w:start w:val="1"/>
      <w:numFmt w:val="decimal"/>
      <w:lvlText w:val="%1-%2."/>
      <w:lvlJc w:val="left"/>
      <w:pPr>
        <w:ind w:left="940" w:hanging="720"/>
      </w:pPr>
      <w:rPr>
        <w:rFonts w:hint="default"/>
        <w:color w:val="000000"/>
      </w:rPr>
    </w:lvl>
    <w:lvl w:ilvl="2">
      <w:start w:val="1"/>
      <w:numFmt w:val="decimal"/>
      <w:lvlText w:val="%1-%2.%3."/>
      <w:lvlJc w:val="left"/>
      <w:pPr>
        <w:ind w:left="1160" w:hanging="720"/>
      </w:pPr>
      <w:rPr>
        <w:rFonts w:hint="default"/>
        <w:color w:val="000000"/>
      </w:rPr>
    </w:lvl>
    <w:lvl w:ilvl="3">
      <w:start w:val="1"/>
      <w:numFmt w:val="decimal"/>
      <w:lvlText w:val="%1-%2.%3.%4."/>
      <w:lvlJc w:val="left"/>
      <w:pPr>
        <w:ind w:left="1740" w:hanging="1080"/>
      </w:pPr>
      <w:rPr>
        <w:rFonts w:hint="default"/>
        <w:color w:val="000000"/>
      </w:rPr>
    </w:lvl>
    <w:lvl w:ilvl="4">
      <w:start w:val="1"/>
      <w:numFmt w:val="decimal"/>
      <w:lvlText w:val="%1-%2.%3.%4.%5."/>
      <w:lvlJc w:val="left"/>
      <w:pPr>
        <w:ind w:left="1960" w:hanging="1080"/>
      </w:pPr>
      <w:rPr>
        <w:rFonts w:hint="default"/>
        <w:color w:val="000000"/>
      </w:rPr>
    </w:lvl>
    <w:lvl w:ilvl="5">
      <w:start w:val="1"/>
      <w:numFmt w:val="decimal"/>
      <w:lvlText w:val="%1-%2.%3.%4.%5.%6."/>
      <w:lvlJc w:val="left"/>
      <w:pPr>
        <w:ind w:left="2540" w:hanging="1440"/>
      </w:pPr>
      <w:rPr>
        <w:rFonts w:hint="default"/>
        <w:color w:val="000000"/>
      </w:rPr>
    </w:lvl>
    <w:lvl w:ilvl="6">
      <w:start w:val="1"/>
      <w:numFmt w:val="decimal"/>
      <w:lvlText w:val="%1-%2.%3.%4.%5.%6.%7."/>
      <w:lvlJc w:val="left"/>
      <w:pPr>
        <w:ind w:left="2760" w:hanging="1440"/>
      </w:pPr>
      <w:rPr>
        <w:rFonts w:hint="default"/>
        <w:color w:val="000000"/>
      </w:rPr>
    </w:lvl>
    <w:lvl w:ilvl="7">
      <w:start w:val="1"/>
      <w:numFmt w:val="decimal"/>
      <w:lvlText w:val="%1-%2.%3.%4.%5.%6.%7.%8."/>
      <w:lvlJc w:val="left"/>
      <w:pPr>
        <w:ind w:left="3340" w:hanging="1800"/>
      </w:pPr>
      <w:rPr>
        <w:rFonts w:hint="default"/>
        <w:color w:val="000000"/>
      </w:rPr>
    </w:lvl>
    <w:lvl w:ilvl="8">
      <w:start w:val="1"/>
      <w:numFmt w:val="decimal"/>
      <w:lvlText w:val="%1-%2.%3.%4.%5.%6.%7.%8.%9."/>
      <w:lvlJc w:val="left"/>
      <w:pPr>
        <w:ind w:left="3560" w:hanging="1800"/>
      </w:pPr>
      <w:rPr>
        <w:rFonts w:hint="default"/>
        <w:color w:val="000000"/>
      </w:rPr>
    </w:lvl>
  </w:abstractNum>
  <w:abstractNum w:abstractNumId="31" w15:restartNumberingAfterBreak="0">
    <w:nsid w:val="66DD6894"/>
    <w:multiLevelType w:val="multilevel"/>
    <w:tmpl w:val="99CEFEA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bCs/>
        <w:color w:val="365F91"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FC3DAB"/>
    <w:multiLevelType w:val="multilevel"/>
    <w:tmpl w:val="C2780922"/>
    <w:lvl w:ilvl="0">
      <w:start w:val="2"/>
      <w:numFmt w:val="decimal"/>
      <w:lvlText w:val="%1"/>
      <w:lvlJc w:val="left"/>
      <w:pPr>
        <w:ind w:left="360" w:hanging="360"/>
      </w:pPr>
      <w:rPr>
        <w:rFonts w:ascii="Times New Roman" w:hAnsi="Times New Roman" w:cs="Times New Roman" w:hint="default"/>
        <w:color w:val="auto"/>
        <w:sz w:val="26"/>
      </w:rPr>
    </w:lvl>
    <w:lvl w:ilvl="1">
      <w:start w:val="2"/>
      <w:numFmt w:val="decimal"/>
      <w:lvlText w:val="%1-%2"/>
      <w:lvlJc w:val="left"/>
      <w:pPr>
        <w:ind w:left="540" w:hanging="360"/>
      </w:pPr>
      <w:rPr>
        <w:rFonts w:ascii="Times New Roman" w:hAnsi="Times New Roman" w:cs="Times New Roman" w:hint="default"/>
        <w:color w:val="auto"/>
        <w:sz w:val="26"/>
      </w:rPr>
    </w:lvl>
    <w:lvl w:ilvl="2">
      <w:start w:val="1"/>
      <w:numFmt w:val="decimal"/>
      <w:lvlText w:val="%1-%2.%3"/>
      <w:lvlJc w:val="left"/>
      <w:pPr>
        <w:ind w:left="720" w:hanging="720"/>
      </w:pPr>
      <w:rPr>
        <w:rFonts w:ascii="Times New Roman" w:hAnsi="Times New Roman" w:cs="Times New Roman" w:hint="default"/>
        <w:color w:val="auto"/>
        <w:sz w:val="26"/>
      </w:rPr>
    </w:lvl>
    <w:lvl w:ilvl="3">
      <w:start w:val="1"/>
      <w:numFmt w:val="decimal"/>
      <w:lvlText w:val="%1-%2.%3.%4"/>
      <w:lvlJc w:val="left"/>
      <w:pPr>
        <w:ind w:left="720" w:hanging="720"/>
      </w:pPr>
      <w:rPr>
        <w:rFonts w:ascii="Times New Roman" w:hAnsi="Times New Roman" w:cs="Times New Roman" w:hint="default"/>
        <w:color w:val="auto"/>
        <w:sz w:val="26"/>
      </w:rPr>
    </w:lvl>
    <w:lvl w:ilvl="4">
      <w:start w:val="1"/>
      <w:numFmt w:val="decimal"/>
      <w:lvlText w:val="%1-%2.%3.%4.%5"/>
      <w:lvlJc w:val="left"/>
      <w:pPr>
        <w:ind w:left="1080" w:hanging="1080"/>
      </w:pPr>
      <w:rPr>
        <w:rFonts w:ascii="Times New Roman" w:hAnsi="Times New Roman" w:cs="Times New Roman" w:hint="default"/>
        <w:color w:val="auto"/>
        <w:sz w:val="26"/>
      </w:rPr>
    </w:lvl>
    <w:lvl w:ilvl="5">
      <w:start w:val="1"/>
      <w:numFmt w:val="decimal"/>
      <w:lvlText w:val="%1-%2.%3.%4.%5.%6"/>
      <w:lvlJc w:val="left"/>
      <w:pPr>
        <w:ind w:left="1080" w:hanging="1080"/>
      </w:pPr>
      <w:rPr>
        <w:rFonts w:ascii="Times New Roman" w:hAnsi="Times New Roman" w:cs="Times New Roman" w:hint="default"/>
        <w:color w:val="auto"/>
        <w:sz w:val="26"/>
      </w:rPr>
    </w:lvl>
    <w:lvl w:ilvl="6">
      <w:start w:val="1"/>
      <w:numFmt w:val="decimal"/>
      <w:lvlText w:val="%1-%2.%3.%4.%5.%6.%7"/>
      <w:lvlJc w:val="left"/>
      <w:pPr>
        <w:ind w:left="1440" w:hanging="1440"/>
      </w:pPr>
      <w:rPr>
        <w:rFonts w:ascii="Times New Roman" w:hAnsi="Times New Roman" w:cs="Times New Roman" w:hint="default"/>
        <w:color w:val="auto"/>
        <w:sz w:val="26"/>
      </w:rPr>
    </w:lvl>
    <w:lvl w:ilvl="7">
      <w:start w:val="1"/>
      <w:numFmt w:val="decimal"/>
      <w:lvlText w:val="%1-%2.%3.%4.%5.%6.%7.%8"/>
      <w:lvlJc w:val="left"/>
      <w:pPr>
        <w:ind w:left="1440" w:hanging="1440"/>
      </w:pPr>
      <w:rPr>
        <w:rFonts w:ascii="Times New Roman" w:hAnsi="Times New Roman" w:cs="Times New Roman" w:hint="default"/>
        <w:color w:val="auto"/>
        <w:sz w:val="26"/>
      </w:rPr>
    </w:lvl>
    <w:lvl w:ilvl="8">
      <w:start w:val="1"/>
      <w:numFmt w:val="decimal"/>
      <w:lvlText w:val="%1-%2.%3.%4.%5.%6.%7.%8.%9"/>
      <w:lvlJc w:val="left"/>
      <w:pPr>
        <w:ind w:left="1800" w:hanging="1800"/>
      </w:pPr>
      <w:rPr>
        <w:rFonts w:ascii="Times New Roman" w:hAnsi="Times New Roman" w:cs="Times New Roman" w:hint="default"/>
        <w:color w:val="auto"/>
        <w:sz w:val="26"/>
      </w:rPr>
    </w:lvl>
  </w:abstractNum>
  <w:abstractNum w:abstractNumId="33" w15:restartNumberingAfterBreak="0">
    <w:nsid w:val="6E6C7519"/>
    <w:multiLevelType w:val="hybridMultilevel"/>
    <w:tmpl w:val="E5164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95D82"/>
    <w:multiLevelType w:val="hybridMultilevel"/>
    <w:tmpl w:val="5C50BC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F4119"/>
    <w:multiLevelType w:val="hybridMultilevel"/>
    <w:tmpl w:val="05723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E45C0"/>
    <w:multiLevelType w:val="hybridMultilevel"/>
    <w:tmpl w:val="7FA68F06"/>
    <w:lvl w:ilvl="0" w:tplc="BA1EC90C">
      <w:start w:val="1"/>
      <w:numFmt w:val="upperLetter"/>
      <w:lvlText w:val="%1."/>
      <w:lvlJc w:val="left"/>
      <w:pPr>
        <w:ind w:left="410" w:hanging="360"/>
      </w:pPr>
      <w:rPr>
        <w:rFonts w:hint="default"/>
        <w:i/>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7" w15:restartNumberingAfterBreak="0">
    <w:nsid w:val="789965AC"/>
    <w:multiLevelType w:val="multilevel"/>
    <w:tmpl w:val="782A5744"/>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337520"/>
    <w:multiLevelType w:val="hybridMultilevel"/>
    <w:tmpl w:val="55981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7E056C"/>
    <w:multiLevelType w:val="hybridMultilevel"/>
    <w:tmpl w:val="5DAC25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C965CB9"/>
    <w:multiLevelType w:val="hybridMultilevel"/>
    <w:tmpl w:val="53F20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209491">
    <w:abstractNumId w:val="38"/>
  </w:num>
  <w:num w:numId="2" w16cid:durableId="648708014">
    <w:abstractNumId w:val="13"/>
  </w:num>
  <w:num w:numId="3" w16cid:durableId="1653604588">
    <w:abstractNumId w:val="15"/>
  </w:num>
  <w:num w:numId="4" w16cid:durableId="1135027659">
    <w:abstractNumId w:val="4"/>
  </w:num>
  <w:num w:numId="5" w16cid:durableId="707725358">
    <w:abstractNumId w:val="6"/>
  </w:num>
  <w:num w:numId="6" w16cid:durableId="1315640034">
    <w:abstractNumId w:val="21"/>
  </w:num>
  <w:num w:numId="7" w16cid:durableId="1407919474">
    <w:abstractNumId w:val="3"/>
  </w:num>
  <w:num w:numId="8" w16cid:durableId="2087796921">
    <w:abstractNumId w:val="12"/>
  </w:num>
  <w:num w:numId="9" w16cid:durableId="1422723075">
    <w:abstractNumId w:val="23"/>
  </w:num>
  <w:num w:numId="10" w16cid:durableId="1847593511">
    <w:abstractNumId w:val="18"/>
  </w:num>
  <w:num w:numId="11" w16cid:durableId="1944455316">
    <w:abstractNumId w:val="1"/>
  </w:num>
  <w:num w:numId="12" w16cid:durableId="920136756">
    <w:abstractNumId w:val="10"/>
  </w:num>
  <w:num w:numId="13" w16cid:durableId="1909877294">
    <w:abstractNumId w:val="26"/>
  </w:num>
  <w:num w:numId="14" w16cid:durableId="219438730">
    <w:abstractNumId w:val="28"/>
  </w:num>
  <w:num w:numId="15" w16cid:durableId="455218300">
    <w:abstractNumId w:val="27"/>
  </w:num>
  <w:num w:numId="16" w16cid:durableId="2127650210">
    <w:abstractNumId w:val="33"/>
  </w:num>
  <w:num w:numId="17" w16cid:durableId="444154133">
    <w:abstractNumId w:val="35"/>
  </w:num>
  <w:num w:numId="18" w16cid:durableId="1865746273">
    <w:abstractNumId w:val="40"/>
  </w:num>
  <w:num w:numId="19" w16cid:durableId="277640517">
    <w:abstractNumId w:val="11"/>
  </w:num>
  <w:num w:numId="20" w16cid:durableId="309025162">
    <w:abstractNumId w:val="36"/>
  </w:num>
  <w:num w:numId="21" w16cid:durableId="1120993764">
    <w:abstractNumId w:val="17"/>
  </w:num>
  <w:num w:numId="22" w16cid:durableId="910820058">
    <w:abstractNumId w:val="9"/>
  </w:num>
  <w:num w:numId="23" w16cid:durableId="1152984153">
    <w:abstractNumId w:val="34"/>
  </w:num>
  <w:num w:numId="24" w16cid:durableId="507140216">
    <w:abstractNumId w:val="19"/>
  </w:num>
  <w:num w:numId="25" w16cid:durableId="467162787">
    <w:abstractNumId w:val="30"/>
  </w:num>
  <w:num w:numId="26" w16cid:durableId="494879490">
    <w:abstractNumId w:val="37"/>
  </w:num>
  <w:num w:numId="27" w16cid:durableId="1411347873">
    <w:abstractNumId w:val="2"/>
  </w:num>
  <w:num w:numId="28" w16cid:durableId="1530266295">
    <w:abstractNumId w:val="14"/>
  </w:num>
  <w:num w:numId="29" w16cid:durableId="1420829703">
    <w:abstractNumId w:val="7"/>
  </w:num>
  <w:num w:numId="30" w16cid:durableId="945385869">
    <w:abstractNumId w:val="22"/>
  </w:num>
  <w:num w:numId="31" w16cid:durableId="1398550008">
    <w:abstractNumId w:val="20"/>
  </w:num>
  <w:num w:numId="32" w16cid:durableId="420026428">
    <w:abstractNumId w:val="32"/>
  </w:num>
  <w:num w:numId="33" w16cid:durableId="1299606182">
    <w:abstractNumId w:val="5"/>
  </w:num>
  <w:num w:numId="34" w16cid:durableId="1130440080">
    <w:abstractNumId w:val="25"/>
  </w:num>
  <w:num w:numId="35" w16cid:durableId="1051687190">
    <w:abstractNumId w:val="39"/>
  </w:num>
  <w:num w:numId="36" w16cid:durableId="1537739102">
    <w:abstractNumId w:val="31"/>
  </w:num>
  <w:num w:numId="37" w16cid:durableId="1205142257">
    <w:abstractNumId w:val="29"/>
  </w:num>
  <w:num w:numId="38" w16cid:durableId="2081361394">
    <w:abstractNumId w:val="16"/>
  </w:num>
  <w:num w:numId="39" w16cid:durableId="1674337674">
    <w:abstractNumId w:val="0"/>
  </w:num>
  <w:num w:numId="40" w16cid:durableId="451903454">
    <w:abstractNumId w:val="24"/>
  </w:num>
  <w:num w:numId="41" w16cid:durableId="198241979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MjI1NTc0NDM3NjdX0lEKTi0uzszPAykwrQUA/MyLoiwAAAA="/>
  </w:docVars>
  <w:rsids>
    <w:rsidRoot w:val="00A41427"/>
    <w:rsid w:val="00000355"/>
    <w:rsid w:val="00000358"/>
    <w:rsid w:val="000010BA"/>
    <w:rsid w:val="00001408"/>
    <w:rsid w:val="000016E7"/>
    <w:rsid w:val="00001BAA"/>
    <w:rsid w:val="00001CB9"/>
    <w:rsid w:val="00002778"/>
    <w:rsid w:val="00002E9E"/>
    <w:rsid w:val="000031EC"/>
    <w:rsid w:val="000036EF"/>
    <w:rsid w:val="00003938"/>
    <w:rsid w:val="0000451A"/>
    <w:rsid w:val="00004EC3"/>
    <w:rsid w:val="000052A2"/>
    <w:rsid w:val="00006053"/>
    <w:rsid w:val="0000625A"/>
    <w:rsid w:val="00006ACB"/>
    <w:rsid w:val="00006BD2"/>
    <w:rsid w:val="00006D78"/>
    <w:rsid w:val="00006E43"/>
    <w:rsid w:val="00006FCB"/>
    <w:rsid w:val="000078B8"/>
    <w:rsid w:val="00007988"/>
    <w:rsid w:val="00007AC8"/>
    <w:rsid w:val="00010092"/>
    <w:rsid w:val="0001010E"/>
    <w:rsid w:val="0001017E"/>
    <w:rsid w:val="0001169E"/>
    <w:rsid w:val="000120F8"/>
    <w:rsid w:val="000121C5"/>
    <w:rsid w:val="000125B3"/>
    <w:rsid w:val="0001265C"/>
    <w:rsid w:val="00012D7E"/>
    <w:rsid w:val="00013203"/>
    <w:rsid w:val="00013A25"/>
    <w:rsid w:val="000140E9"/>
    <w:rsid w:val="000142E2"/>
    <w:rsid w:val="000144BF"/>
    <w:rsid w:val="000149C9"/>
    <w:rsid w:val="00014BA4"/>
    <w:rsid w:val="000151EC"/>
    <w:rsid w:val="00015553"/>
    <w:rsid w:val="00015FD0"/>
    <w:rsid w:val="00016283"/>
    <w:rsid w:val="00016C0E"/>
    <w:rsid w:val="00016CA6"/>
    <w:rsid w:val="00017A7A"/>
    <w:rsid w:val="00020275"/>
    <w:rsid w:val="0002075B"/>
    <w:rsid w:val="00020A01"/>
    <w:rsid w:val="00020BD9"/>
    <w:rsid w:val="00020EC7"/>
    <w:rsid w:val="000211E0"/>
    <w:rsid w:val="0002320A"/>
    <w:rsid w:val="000234AB"/>
    <w:rsid w:val="00023652"/>
    <w:rsid w:val="00023836"/>
    <w:rsid w:val="00023DB5"/>
    <w:rsid w:val="0002431E"/>
    <w:rsid w:val="00024385"/>
    <w:rsid w:val="00024455"/>
    <w:rsid w:val="000247E5"/>
    <w:rsid w:val="0002501F"/>
    <w:rsid w:val="000251E1"/>
    <w:rsid w:val="000252AA"/>
    <w:rsid w:val="00025570"/>
    <w:rsid w:val="000259E7"/>
    <w:rsid w:val="00025CC3"/>
    <w:rsid w:val="000271CC"/>
    <w:rsid w:val="00027E2D"/>
    <w:rsid w:val="0003049C"/>
    <w:rsid w:val="00031314"/>
    <w:rsid w:val="000316C6"/>
    <w:rsid w:val="000318BA"/>
    <w:rsid w:val="00031E39"/>
    <w:rsid w:val="00032400"/>
    <w:rsid w:val="000328C5"/>
    <w:rsid w:val="0003461D"/>
    <w:rsid w:val="00035072"/>
    <w:rsid w:val="000352E1"/>
    <w:rsid w:val="000354CB"/>
    <w:rsid w:val="00035599"/>
    <w:rsid w:val="000367B3"/>
    <w:rsid w:val="00036875"/>
    <w:rsid w:val="00036950"/>
    <w:rsid w:val="00037628"/>
    <w:rsid w:val="000378F5"/>
    <w:rsid w:val="00037C72"/>
    <w:rsid w:val="000401A9"/>
    <w:rsid w:val="00040A5F"/>
    <w:rsid w:val="00041703"/>
    <w:rsid w:val="00041D94"/>
    <w:rsid w:val="00042D75"/>
    <w:rsid w:val="00042DB3"/>
    <w:rsid w:val="00042F12"/>
    <w:rsid w:val="00043436"/>
    <w:rsid w:val="00043C99"/>
    <w:rsid w:val="00043F04"/>
    <w:rsid w:val="000445F9"/>
    <w:rsid w:val="00044EA5"/>
    <w:rsid w:val="00045760"/>
    <w:rsid w:val="000459B3"/>
    <w:rsid w:val="000461E6"/>
    <w:rsid w:val="00046411"/>
    <w:rsid w:val="00046ECD"/>
    <w:rsid w:val="00047212"/>
    <w:rsid w:val="00047B33"/>
    <w:rsid w:val="00050404"/>
    <w:rsid w:val="00050725"/>
    <w:rsid w:val="00050C2B"/>
    <w:rsid w:val="0005171D"/>
    <w:rsid w:val="000529E4"/>
    <w:rsid w:val="00053837"/>
    <w:rsid w:val="00053AB6"/>
    <w:rsid w:val="00053FA5"/>
    <w:rsid w:val="0005401F"/>
    <w:rsid w:val="000540C1"/>
    <w:rsid w:val="00054320"/>
    <w:rsid w:val="00054A4A"/>
    <w:rsid w:val="00054B15"/>
    <w:rsid w:val="00055243"/>
    <w:rsid w:val="00055530"/>
    <w:rsid w:val="000556D2"/>
    <w:rsid w:val="00055818"/>
    <w:rsid w:val="00055E51"/>
    <w:rsid w:val="0005608F"/>
    <w:rsid w:val="00057058"/>
    <w:rsid w:val="000575BD"/>
    <w:rsid w:val="00057792"/>
    <w:rsid w:val="000577AC"/>
    <w:rsid w:val="000577C0"/>
    <w:rsid w:val="00060357"/>
    <w:rsid w:val="00060642"/>
    <w:rsid w:val="0006074A"/>
    <w:rsid w:val="000607F1"/>
    <w:rsid w:val="00060DE5"/>
    <w:rsid w:val="00061427"/>
    <w:rsid w:val="00061E90"/>
    <w:rsid w:val="000625F8"/>
    <w:rsid w:val="0006300F"/>
    <w:rsid w:val="000632F1"/>
    <w:rsid w:val="000637C5"/>
    <w:rsid w:val="00063DA6"/>
    <w:rsid w:val="00063E77"/>
    <w:rsid w:val="00064029"/>
    <w:rsid w:val="00064271"/>
    <w:rsid w:val="00064C75"/>
    <w:rsid w:val="00064DBB"/>
    <w:rsid w:val="00065752"/>
    <w:rsid w:val="0006589D"/>
    <w:rsid w:val="00065A4C"/>
    <w:rsid w:val="000660E4"/>
    <w:rsid w:val="00066E21"/>
    <w:rsid w:val="000673E9"/>
    <w:rsid w:val="00067DD8"/>
    <w:rsid w:val="000701B4"/>
    <w:rsid w:val="000701C7"/>
    <w:rsid w:val="000703C9"/>
    <w:rsid w:val="000705CA"/>
    <w:rsid w:val="00070A21"/>
    <w:rsid w:val="00070CA0"/>
    <w:rsid w:val="00070D6B"/>
    <w:rsid w:val="0007122A"/>
    <w:rsid w:val="000712B5"/>
    <w:rsid w:val="000713A1"/>
    <w:rsid w:val="00071A80"/>
    <w:rsid w:val="00071E04"/>
    <w:rsid w:val="0007256E"/>
    <w:rsid w:val="00072B05"/>
    <w:rsid w:val="00072BC5"/>
    <w:rsid w:val="0007305A"/>
    <w:rsid w:val="000731D7"/>
    <w:rsid w:val="00074128"/>
    <w:rsid w:val="000744E7"/>
    <w:rsid w:val="00074940"/>
    <w:rsid w:val="00075324"/>
    <w:rsid w:val="000754B8"/>
    <w:rsid w:val="00075E35"/>
    <w:rsid w:val="0007641F"/>
    <w:rsid w:val="00076596"/>
    <w:rsid w:val="00076A41"/>
    <w:rsid w:val="000770CA"/>
    <w:rsid w:val="0007711A"/>
    <w:rsid w:val="0007718C"/>
    <w:rsid w:val="0008027B"/>
    <w:rsid w:val="000808EC"/>
    <w:rsid w:val="00080A1A"/>
    <w:rsid w:val="00080DA2"/>
    <w:rsid w:val="000812BD"/>
    <w:rsid w:val="00081B3E"/>
    <w:rsid w:val="00082026"/>
    <w:rsid w:val="000821EA"/>
    <w:rsid w:val="000822B0"/>
    <w:rsid w:val="000826D7"/>
    <w:rsid w:val="0008290C"/>
    <w:rsid w:val="00085161"/>
    <w:rsid w:val="000855C4"/>
    <w:rsid w:val="000859CD"/>
    <w:rsid w:val="00085BD9"/>
    <w:rsid w:val="0008729D"/>
    <w:rsid w:val="000872AE"/>
    <w:rsid w:val="00087B73"/>
    <w:rsid w:val="00087C9A"/>
    <w:rsid w:val="00087F33"/>
    <w:rsid w:val="00087FE5"/>
    <w:rsid w:val="000903D7"/>
    <w:rsid w:val="00090D55"/>
    <w:rsid w:val="00090D59"/>
    <w:rsid w:val="00091070"/>
    <w:rsid w:val="0009161E"/>
    <w:rsid w:val="00091E30"/>
    <w:rsid w:val="00091E9E"/>
    <w:rsid w:val="00092439"/>
    <w:rsid w:val="0009310B"/>
    <w:rsid w:val="00093922"/>
    <w:rsid w:val="00093AB5"/>
    <w:rsid w:val="00093BE4"/>
    <w:rsid w:val="00093F71"/>
    <w:rsid w:val="00093F8C"/>
    <w:rsid w:val="00094AB2"/>
    <w:rsid w:val="000958CE"/>
    <w:rsid w:val="000959C6"/>
    <w:rsid w:val="00096817"/>
    <w:rsid w:val="0009690A"/>
    <w:rsid w:val="00096DFB"/>
    <w:rsid w:val="00096E21"/>
    <w:rsid w:val="0009740C"/>
    <w:rsid w:val="00097537"/>
    <w:rsid w:val="000975D9"/>
    <w:rsid w:val="00097693"/>
    <w:rsid w:val="000977B2"/>
    <w:rsid w:val="000977DF"/>
    <w:rsid w:val="00097B56"/>
    <w:rsid w:val="000A03F3"/>
    <w:rsid w:val="000A05BF"/>
    <w:rsid w:val="000A0646"/>
    <w:rsid w:val="000A068A"/>
    <w:rsid w:val="000A08BF"/>
    <w:rsid w:val="000A0BC7"/>
    <w:rsid w:val="000A0D27"/>
    <w:rsid w:val="000A102B"/>
    <w:rsid w:val="000A16A5"/>
    <w:rsid w:val="000A1A8D"/>
    <w:rsid w:val="000A1B5B"/>
    <w:rsid w:val="000A2251"/>
    <w:rsid w:val="000A4759"/>
    <w:rsid w:val="000A5652"/>
    <w:rsid w:val="000A6563"/>
    <w:rsid w:val="000A6788"/>
    <w:rsid w:val="000A736F"/>
    <w:rsid w:val="000B07BC"/>
    <w:rsid w:val="000B100A"/>
    <w:rsid w:val="000B187F"/>
    <w:rsid w:val="000B189B"/>
    <w:rsid w:val="000B1AFA"/>
    <w:rsid w:val="000B22B3"/>
    <w:rsid w:val="000B28BD"/>
    <w:rsid w:val="000B291F"/>
    <w:rsid w:val="000B3299"/>
    <w:rsid w:val="000B35FF"/>
    <w:rsid w:val="000B3AD4"/>
    <w:rsid w:val="000B3BE7"/>
    <w:rsid w:val="000B3CD2"/>
    <w:rsid w:val="000B3DBB"/>
    <w:rsid w:val="000B525F"/>
    <w:rsid w:val="000B5563"/>
    <w:rsid w:val="000B5860"/>
    <w:rsid w:val="000B5A94"/>
    <w:rsid w:val="000B5B1B"/>
    <w:rsid w:val="000B5B78"/>
    <w:rsid w:val="000B69D1"/>
    <w:rsid w:val="000B754D"/>
    <w:rsid w:val="000B7EBD"/>
    <w:rsid w:val="000C05AC"/>
    <w:rsid w:val="000C070E"/>
    <w:rsid w:val="000C0DF7"/>
    <w:rsid w:val="000C11F1"/>
    <w:rsid w:val="000C1503"/>
    <w:rsid w:val="000C1626"/>
    <w:rsid w:val="000C24E9"/>
    <w:rsid w:val="000C2D8E"/>
    <w:rsid w:val="000C2FAE"/>
    <w:rsid w:val="000C30C6"/>
    <w:rsid w:val="000C31AB"/>
    <w:rsid w:val="000C487C"/>
    <w:rsid w:val="000C4C8F"/>
    <w:rsid w:val="000C4CA1"/>
    <w:rsid w:val="000C51A8"/>
    <w:rsid w:val="000C6AB3"/>
    <w:rsid w:val="000C6B5A"/>
    <w:rsid w:val="000C6EE5"/>
    <w:rsid w:val="000C7446"/>
    <w:rsid w:val="000C7A9D"/>
    <w:rsid w:val="000C7D01"/>
    <w:rsid w:val="000C7EFC"/>
    <w:rsid w:val="000D0002"/>
    <w:rsid w:val="000D103E"/>
    <w:rsid w:val="000D10A8"/>
    <w:rsid w:val="000D1298"/>
    <w:rsid w:val="000D1379"/>
    <w:rsid w:val="000D2EF2"/>
    <w:rsid w:val="000D3506"/>
    <w:rsid w:val="000D4375"/>
    <w:rsid w:val="000D5E33"/>
    <w:rsid w:val="000D63D8"/>
    <w:rsid w:val="000D68C8"/>
    <w:rsid w:val="000D6BCC"/>
    <w:rsid w:val="000D7052"/>
    <w:rsid w:val="000D7789"/>
    <w:rsid w:val="000D7D64"/>
    <w:rsid w:val="000D7D67"/>
    <w:rsid w:val="000E0064"/>
    <w:rsid w:val="000E0253"/>
    <w:rsid w:val="000E066F"/>
    <w:rsid w:val="000E0C47"/>
    <w:rsid w:val="000E2199"/>
    <w:rsid w:val="000E26D4"/>
    <w:rsid w:val="000E2AD5"/>
    <w:rsid w:val="000E2FA2"/>
    <w:rsid w:val="000E30C3"/>
    <w:rsid w:val="000E3FE4"/>
    <w:rsid w:val="000E49BC"/>
    <w:rsid w:val="000E4AE9"/>
    <w:rsid w:val="000E4B22"/>
    <w:rsid w:val="000E4D51"/>
    <w:rsid w:val="000E527B"/>
    <w:rsid w:val="000E52E4"/>
    <w:rsid w:val="000E57C2"/>
    <w:rsid w:val="000E6838"/>
    <w:rsid w:val="000E6F1D"/>
    <w:rsid w:val="000E744A"/>
    <w:rsid w:val="000E7F76"/>
    <w:rsid w:val="000F02D9"/>
    <w:rsid w:val="000F0492"/>
    <w:rsid w:val="000F0A68"/>
    <w:rsid w:val="000F0DCC"/>
    <w:rsid w:val="000F1570"/>
    <w:rsid w:val="000F15CC"/>
    <w:rsid w:val="000F2017"/>
    <w:rsid w:val="000F281B"/>
    <w:rsid w:val="000F31D6"/>
    <w:rsid w:val="000F3223"/>
    <w:rsid w:val="000F3874"/>
    <w:rsid w:val="000F3B94"/>
    <w:rsid w:val="000F3DD9"/>
    <w:rsid w:val="000F450D"/>
    <w:rsid w:val="000F451C"/>
    <w:rsid w:val="000F4912"/>
    <w:rsid w:val="000F4B91"/>
    <w:rsid w:val="000F4D83"/>
    <w:rsid w:val="000F5CA1"/>
    <w:rsid w:val="000F6586"/>
    <w:rsid w:val="000F6BC6"/>
    <w:rsid w:val="000F6FBE"/>
    <w:rsid w:val="001003A0"/>
    <w:rsid w:val="001004AD"/>
    <w:rsid w:val="0010051A"/>
    <w:rsid w:val="001007AD"/>
    <w:rsid w:val="00100838"/>
    <w:rsid w:val="00100995"/>
    <w:rsid w:val="00100B84"/>
    <w:rsid w:val="001014F9"/>
    <w:rsid w:val="00101BC0"/>
    <w:rsid w:val="00101E5C"/>
    <w:rsid w:val="00102052"/>
    <w:rsid w:val="001021DA"/>
    <w:rsid w:val="00102D4A"/>
    <w:rsid w:val="001031C2"/>
    <w:rsid w:val="0010421E"/>
    <w:rsid w:val="00104E9E"/>
    <w:rsid w:val="001060C6"/>
    <w:rsid w:val="00106199"/>
    <w:rsid w:val="00106956"/>
    <w:rsid w:val="00106FA8"/>
    <w:rsid w:val="0010723E"/>
    <w:rsid w:val="00107419"/>
    <w:rsid w:val="001078D6"/>
    <w:rsid w:val="001100DF"/>
    <w:rsid w:val="001102A3"/>
    <w:rsid w:val="001105A3"/>
    <w:rsid w:val="001105FD"/>
    <w:rsid w:val="00110C6B"/>
    <w:rsid w:val="0011139B"/>
    <w:rsid w:val="001116FE"/>
    <w:rsid w:val="00111ABA"/>
    <w:rsid w:val="00111D4B"/>
    <w:rsid w:val="00111DC9"/>
    <w:rsid w:val="00111FF0"/>
    <w:rsid w:val="0011231D"/>
    <w:rsid w:val="001129DF"/>
    <w:rsid w:val="001130EE"/>
    <w:rsid w:val="00113379"/>
    <w:rsid w:val="0011370E"/>
    <w:rsid w:val="001137CE"/>
    <w:rsid w:val="00113FE5"/>
    <w:rsid w:val="00114787"/>
    <w:rsid w:val="00114A9D"/>
    <w:rsid w:val="00114E04"/>
    <w:rsid w:val="001151C7"/>
    <w:rsid w:val="0011563E"/>
    <w:rsid w:val="001156FC"/>
    <w:rsid w:val="001158D1"/>
    <w:rsid w:val="0011610B"/>
    <w:rsid w:val="00116755"/>
    <w:rsid w:val="00116CD3"/>
    <w:rsid w:val="00116D4B"/>
    <w:rsid w:val="00117396"/>
    <w:rsid w:val="00117730"/>
    <w:rsid w:val="001177A1"/>
    <w:rsid w:val="00117A52"/>
    <w:rsid w:val="00117AC2"/>
    <w:rsid w:val="00120577"/>
    <w:rsid w:val="00120848"/>
    <w:rsid w:val="00121313"/>
    <w:rsid w:val="0012156A"/>
    <w:rsid w:val="0012197C"/>
    <w:rsid w:val="00121D0D"/>
    <w:rsid w:val="0012237B"/>
    <w:rsid w:val="00122EBF"/>
    <w:rsid w:val="001234D4"/>
    <w:rsid w:val="00123C1C"/>
    <w:rsid w:val="00123D53"/>
    <w:rsid w:val="00123E5B"/>
    <w:rsid w:val="001243B6"/>
    <w:rsid w:val="001244B8"/>
    <w:rsid w:val="00125044"/>
    <w:rsid w:val="0012514B"/>
    <w:rsid w:val="001261A2"/>
    <w:rsid w:val="00126764"/>
    <w:rsid w:val="00126825"/>
    <w:rsid w:val="001269A4"/>
    <w:rsid w:val="00126A98"/>
    <w:rsid w:val="00126B52"/>
    <w:rsid w:val="0012759B"/>
    <w:rsid w:val="001279AF"/>
    <w:rsid w:val="00127B6D"/>
    <w:rsid w:val="00127DE2"/>
    <w:rsid w:val="00130310"/>
    <w:rsid w:val="00130596"/>
    <w:rsid w:val="00130CE6"/>
    <w:rsid w:val="001311F3"/>
    <w:rsid w:val="00131333"/>
    <w:rsid w:val="001327D7"/>
    <w:rsid w:val="00132A69"/>
    <w:rsid w:val="00133D0C"/>
    <w:rsid w:val="00134CAB"/>
    <w:rsid w:val="00136A69"/>
    <w:rsid w:val="001375F8"/>
    <w:rsid w:val="001377E1"/>
    <w:rsid w:val="00137C71"/>
    <w:rsid w:val="00140214"/>
    <w:rsid w:val="001403F1"/>
    <w:rsid w:val="00140865"/>
    <w:rsid w:val="00140B8B"/>
    <w:rsid w:val="00140E70"/>
    <w:rsid w:val="001417A1"/>
    <w:rsid w:val="00142979"/>
    <w:rsid w:val="00142B9A"/>
    <w:rsid w:val="001435D1"/>
    <w:rsid w:val="00143833"/>
    <w:rsid w:val="00143D8D"/>
    <w:rsid w:val="00144DB6"/>
    <w:rsid w:val="0014599F"/>
    <w:rsid w:val="00145C93"/>
    <w:rsid w:val="00146122"/>
    <w:rsid w:val="0014620B"/>
    <w:rsid w:val="00147446"/>
    <w:rsid w:val="0014781E"/>
    <w:rsid w:val="00147A63"/>
    <w:rsid w:val="001507BF"/>
    <w:rsid w:val="00150906"/>
    <w:rsid w:val="001513E6"/>
    <w:rsid w:val="001514C1"/>
    <w:rsid w:val="00151AAE"/>
    <w:rsid w:val="001520C6"/>
    <w:rsid w:val="0015243E"/>
    <w:rsid w:val="0015274B"/>
    <w:rsid w:val="00153035"/>
    <w:rsid w:val="00154AD9"/>
    <w:rsid w:val="00154D69"/>
    <w:rsid w:val="00155179"/>
    <w:rsid w:val="001552BB"/>
    <w:rsid w:val="00155CB7"/>
    <w:rsid w:val="00156677"/>
    <w:rsid w:val="00157394"/>
    <w:rsid w:val="00157F3B"/>
    <w:rsid w:val="0016077A"/>
    <w:rsid w:val="00160889"/>
    <w:rsid w:val="00161128"/>
    <w:rsid w:val="00161FF8"/>
    <w:rsid w:val="001623AA"/>
    <w:rsid w:val="001625BD"/>
    <w:rsid w:val="00162867"/>
    <w:rsid w:val="00162C14"/>
    <w:rsid w:val="00163486"/>
    <w:rsid w:val="0016355F"/>
    <w:rsid w:val="00163D2D"/>
    <w:rsid w:val="00163DB3"/>
    <w:rsid w:val="00164ED7"/>
    <w:rsid w:val="00166EBA"/>
    <w:rsid w:val="001670E9"/>
    <w:rsid w:val="001706CC"/>
    <w:rsid w:val="00170785"/>
    <w:rsid w:val="00170B76"/>
    <w:rsid w:val="00170D8B"/>
    <w:rsid w:val="00171138"/>
    <w:rsid w:val="00171AAA"/>
    <w:rsid w:val="0017234A"/>
    <w:rsid w:val="001724A4"/>
    <w:rsid w:val="0017276C"/>
    <w:rsid w:val="00173A2B"/>
    <w:rsid w:val="001740E6"/>
    <w:rsid w:val="00174ED1"/>
    <w:rsid w:val="00175808"/>
    <w:rsid w:val="00176910"/>
    <w:rsid w:val="00176B6C"/>
    <w:rsid w:val="001770E2"/>
    <w:rsid w:val="001776D2"/>
    <w:rsid w:val="001802B0"/>
    <w:rsid w:val="001804DA"/>
    <w:rsid w:val="00181A43"/>
    <w:rsid w:val="00181AE5"/>
    <w:rsid w:val="001820CF"/>
    <w:rsid w:val="00182396"/>
    <w:rsid w:val="001823BD"/>
    <w:rsid w:val="001824F9"/>
    <w:rsid w:val="00182942"/>
    <w:rsid w:val="001829E0"/>
    <w:rsid w:val="0018316C"/>
    <w:rsid w:val="00183A61"/>
    <w:rsid w:val="0018414D"/>
    <w:rsid w:val="0018420E"/>
    <w:rsid w:val="00184611"/>
    <w:rsid w:val="00184D9A"/>
    <w:rsid w:val="001858E2"/>
    <w:rsid w:val="00185E9E"/>
    <w:rsid w:val="00186302"/>
    <w:rsid w:val="001863D0"/>
    <w:rsid w:val="001864CA"/>
    <w:rsid w:val="001864EE"/>
    <w:rsid w:val="0018662C"/>
    <w:rsid w:val="001866DF"/>
    <w:rsid w:val="001868C3"/>
    <w:rsid w:val="001869E9"/>
    <w:rsid w:val="0019035A"/>
    <w:rsid w:val="00190BD2"/>
    <w:rsid w:val="00190BE7"/>
    <w:rsid w:val="00190F16"/>
    <w:rsid w:val="00191717"/>
    <w:rsid w:val="00191F21"/>
    <w:rsid w:val="00192CA1"/>
    <w:rsid w:val="00193404"/>
    <w:rsid w:val="001941CA"/>
    <w:rsid w:val="00194740"/>
    <w:rsid w:val="00194B5B"/>
    <w:rsid w:val="001951B3"/>
    <w:rsid w:val="00195717"/>
    <w:rsid w:val="0019584F"/>
    <w:rsid w:val="00195E9C"/>
    <w:rsid w:val="001962DF"/>
    <w:rsid w:val="00196711"/>
    <w:rsid w:val="00196C32"/>
    <w:rsid w:val="00196F13"/>
    <w:rsid w:val="001971C3"/>
    <w:rsid w:val="00197504"/>
    <w:rsid w:val="0019770E"/>
    <w:rsid w:val="00197837"/>
    <w:rsid w:val="00197B9B"/>
    <w:rsid w:val="001A0EDB"/>
    <w:rsid w:val="001A10C1"/>
    <w:rsid w:val="001A13CF"/>
    <w:rsid w:val="001A1AE4"/>
    <w:rsid w:val="001A1AF6"/>
    <w:rsid w:val="001A2209"/>
    <w:rsid w:val="001A2310"/>
    <w:rsid w:val="001A2591"/>
    <w:rsid w:val="001A2984"/>
    <w:rsid w:val="001A2E03"/>
    <w:rsid w:val="001A2FC8"/>
    <w:rsid w:val="001A321B"/>
    <w:rsid w:val="001A3480"/>
    <w:rsid w:val="001A3606"/>
    <w:rsid w:val="001A3B5B"/>
    <w:rsid w:val="001A3D61"/>
    <w:rsid w:val="001A4B8B"/>
    <w:rsid w:val="001A4F76"/>
    <w:rsid w:val="001A53CA"/>
    <w:rsid w:val="001A7515"/>
    <w:rsid w:val="001A795E"/>
    <w:rsid w:val="001A7DC6"/>
    <w:rsid w:val="001B0477"/>
    <w:rsid w:val="001B09AC"/>
    <w:rsid w:val="001B0D4F"/>
    <w:rsid w:val="001B12B5"/>
    <w:rsid w:val="001B166A"/>
    <w:rsid w:val="001B18F9"/>
    <w:rsid w:val="001B1AF3"/>
    <w:rsid w:val="001B1F44"/>
    <w:rsid w:val="001B24CC"/>
    <w:rsid w:val="001B2D35"/>
    <w:rsid w:val="001B3143"/>
    <w:rsid w:val="001B3F7F"/>
    <w:rsid w:val="001B47A2"/>
    <w:rsid w:val="001B4F61"/>
    <w:rsid w:val="001B5A11"/>
    <w:rsid w:val="001B5CFD"/>
    <w:rsid w:val="001B66B9"/>
    <w:rsid w:val="001B7C18"/>
    <w:rsid w:val="001B7D0A"/>
    <w:rsid w:val="001B7EDF"/>
    <w:rsid w:val="001C012E"/>
    <w:rsid w:val="001C209A"/>
    <w:rsid w:val="001C2130"/>
    <w:rsid w:val="001C281F"/>
    <w:rsid w:val="001C2ADE"/>
    <w:rsid w:val="001C2D25"/>
    <w:rsid w:val="001C2F50"/>
    <w:rsid w:val="001C375B"/>
    <w:rsid w:val="001C44FC"/>
    <w:rsid w:val="001C4A63"/>
    <w:rsid w:val="001C4B41"/>
    <w:rsid w:val="001C4D5E"/>
    <w:rsid w:val="001C5245"/>
    <w:rsid w:val="001C54D9"/>
    <w:rsid w:val="001C565C"/>
    <w:rsid w:val="001C6121"/>
    <w:rsid w:val="001C6D1D"/>
    <w:rsid w:val="001C6F3E"/>
    <w:rsid w:val="001C6FEA"/>
    <w:rsid w:val="001C71EF"/>
    <w:rsid w:val="001C731B"/>
    <w:rsid w:val="001C7333"/>
    <w:rsid w:val="001C7BDC"/>
    <w:rsid w:val="001C7F19"/>
    <w:rsid w:val="001C7F6E"/>
    <w:rsid w:val="001D0328"/>
    <w:rsid w:val="001D0F20"/>
    <w:rsid w:val="001D12BD"/>
    <w:rsid w:val="001D14EF"/>
    <w:rsid w:val="001D18D4"/>
    <w:rsid w:val="001D2795"/>
    <w:rsid w:val="001D2818"/>
    <w:rsid w:val="001D2A90"/>
    <w:rsid w:val="001D36FC"/>
    <w:rsid w:val="001D3944"/>
    <w:rsid w:val="001D3F1D"/>
    <w:rsid w:val="001D4257"/>
    <w:rsid w:val="001D48EB"/>
    <w:rsid w:val="001D5BC8"/>
    <w:rsid w:val="001D5DBF"/>
    <w:rsid w:val="001D6304"/>
    <w:rsid w:val="001D651E"/>
    <w:rsid w:val="001D6A39"/>
    <w:rsid w:val="001D6BC4"/>
    <w:rsid w:val="001D6E5B"/>
    <w:rsid w:val="001D6F61"/>
    <w:rsid w:val="001D75DD"/>
    <w:rsid w:val="001D78F6"/>
    <w:rsid w:val="001D7957"/>
    <w:rsid w:val="001D7E42"/>
    <w:rsid w:val="001E00C3"/>
    <w:rsid w:val="001E029E"/>
    <w:rsid w:val="001E0A43"/>
    <w:rsid w:val="001E1382"/>
    <w:rsid w:val="001E20C5"/>
    <w:rsid w:val="001E2428"/>
    <w:rsid w:val="001E2630"/>
    <w:rsid w:val="001E2658"/>
    <w:rsid w:val="001E2822"/>
    <w:rsid w:val="001E31B5"/>
    <w:rsid w:val="001E3BBA"/>
    <w:rsid w:val="001E4272"/>
    <w:rsid w:val="001E4393"/>
    <w:rsid w:val="001E4E1D"/>
    <w:rsid w:val="001E519D"/>
    <w:rsid w:val="001E5589"/>
    <w:rsid w:val="001E7898"/>
    <w:rsid w:val="001E78AE"/>
    <w:rsid w:val="001F0A47"/>
    <w:rsid w:val="001F0F78"/>
    <w:rsid w:val="001F133C"/>
    <w:rsid w:val="001F17BF"/>
    <w:rsid w:val="001F294D"/>
    <w:rsid w:val="001F3168"/>
    <w:rsid w:val="001F403B"/>
    <w:rsid w:val="001F4AD4"/>
    <w:rsid w:val="001F4E2E"/>
    <w:rsid w:val="001F61EE"/>
    <w:rsid w:val="001F6638"/>
    <w:rsid w:val="001F6B70"/>
    <w:rsid w:val="001F776B"/>
    <w:rsid w:val="001F783A"/>
    <w:rsid w:val="001F7BB9"/>
    <w:rsid w:val="001F7BC2"/>
    <w:rsid w:val="00200030"/>
    <w:rsid w:val="00200193"/>
    <w:rsid w:val="0020038C"/>
    <w:rsid w:val="002018F5"/>
    <w:rsid w:val="0020254D"/>
    <w:rsid w:val="002027DA"/>
    <w:rsid w:val="00203416"/>
    <w:rsid w:val="002035A4"/>
    <w:rsid w:val="002037F9"/>
    <w:rsid w:val="00203973"/>
    <w:rsid w:val="00203A4D"/>
    <w:rsid w:val="00203C1A"/>
    <w:rsid w:val="00203D4E"/>
    <w:rsid w:val="00204104"/>
    <w:rsid w:val="00204EB4"/>
    <w:rsid w:val="00206A65"/>
    <w:rsid w:val="00206C6F"/>
    <w:rsid w:val="00206F64"/>
    <w:rsid w:val="0020715D"/>
    <w:rsid w:val="002072B7"/>
    <w:rsid w:val="002077D9"/>
    <w:rsid w:val="002079D4"/>
    <w:rsid w:val="00207AD9"/>
    <w:rsid w:val="00210340"/>
    <w:rsid w:val="00210544"/>
    <w:rsid w:val="00210AE3"/>
    <w:rsid w:val="0021103F"/>
    <w:rsid w:val="00211E60"/>
    <w:rsid w:val="00212A5F"/>
    <w:rsid w:val="00212FFA"/>
    <w:rsid w:val="00213115"/>
    <w:rsid w:val="002142DC"/>
    <w:rsid w:val="00214733"/>
    <w:rsid w:val="00214BC0"/>
    <w:rsid w:val="00216166"/>
    <w:rsid w:val="002161E2"/>
    <w:rsid w:val="00216267"/>
    <w:rsid w:val="00216722"/>
    <w:rsid w:val="00216AED"/>
    <w:rsid w:val="00216D61"/>
    <w:rsid w:val="00216FD0"/>
    <w:rsid w:val="002175EF"/>
    <w:rsid w:val="00217913"/>
    <w:rsid w:val="00217D0D"/>
    <w:rsid w:val="002204CF"/>
    <w:rsid w:val="00220890"/>
    <w:rsid w:val="00220A3F"/>
    <w:rsid w:val="00220A55"/>
    <w:rsid w:val="00220BC8"/>
    <w:rsid w:val="0022193C"/>
    <w:rsid w:val="00221BC6"/>
    <w:rsid w:val="00221DD1"/>
    <w:rsid w:val="002223E2"/>
    <w:rsid w:val="002228E8"/>
    <w:rsid w:val="00222F16"/>
    <w:rsid w:val="00223116"/>
    <w:rsid w:val="002234DD"/>
    <w:rsid w:val="00223F9F"/>
    <w:rsid w:val="0022425D"/>
    <w:rsid w:val="00224954"/>
    <w:rsid w:val="00224B5D"/>
    <w:rsid w:val="00224BAE"/>
    <w:rsid w:val="00225310"/>
    <w:rsid w:val="00225A4B"/>
    <w:rsid w:val="00225C08"/>
    <w:rsid w:val="00225E1D"/>
    <w:rsid w:val="0022629F"/>
    <w:rsid w:val="00227CC5"/>
    <w:rsid w:val="002301F2"/>
    <w:rsid w:val="00230B80"/>
    <w:rsid w:val="00230E23"/>
    <w:rsid w:val="00231506"/>
    <w:rsid w:val="002319D3"/>
    <w:rsid w:val="00232247"/>
    <w:rsid w:val="002324F0"/>
    <w:rsid w:val="00232C1A"/>
    <w:rsid w:val="00233712"/>
    <w:rsid w:val="00233993"/>
    <w:rsid w:val="00233C95"/>
    <w:rsid w:val="002342DB"/>
    <w:rsid w:val="002344BF"/>
    <w:rsid w:val="00235065"/>
    <w:rsid w:val="002352DF"/>
    <w:rsid w:val="00235524"/>
    <w:rsid w:val="00235A36"/>
    <w:rsid w:val="002362C9"/>
    <w:rsid w:val="002363C9"/>
    <w:rsid w:val="002371A3"/>
    <w:rsid w:val="00237791"/>
    <w:rsid w:val="00237D30"/>
    <w:rsid w:val="00237F67"/>
    <w:rsid w:val="0024032B"/>
    <w:rsid w:val="002407BB"/>
    <w:rsid w:val="002408D0"/>
    <w:rsid w:val="0024093E"/>
    <w:rsid w:val="00240B9A"/>
    <w:rsid w:val="00243C70"/>
    <w:rsid w:val="00243CA9"/>
    <w:rsid w:val="0024420A"/>
    <w:rsid w:val="0024431B"/>
    <w:rsid w:val="00244644"/>
    <w:rsid w:val="0024540E"/>
    <w:rsid w:val="00245CC0"/>
    <w:rsid w:val="00245E80"/>
    <w:rsid w:val="0024611D"/>
    <w:rsid w:val="00246663"/>
    <w:rsid w:val="00246831"/>
    <w:rsid w:val="00246F2E"/>
    <w:rsid w:val="002470D7"/>
    <w:rsid w:val="00247129"/>
    <w:rsid w:val="002474FB"/>
    <w:rsid w:val="00250019"/>
    <w:rsid w:val="00250147"/>
    <w:rsid w:val="00250175"/>
    <w:rsid w:val="00250FAC"/>
    <w:rsid w:val="0025138D"/>
    <w:rsid w:val="00251EE2"/>
    <w:rsid w:val="002524A6"/>
    <w:rsid w:val="002524B7"/>
    <w:rsid w:val="00253A0B"/>
    <w:rsid w:val="00253CAA"/>
    <w:rsid w:val="00254275"/>
    <w:rsid w:val="002559C7"/>
    <w:rsid w:val="00255E4A"/>
    <w:rsid w:val="0025683C"/>
    <w:rsid w:val="0025693F"/>
    <w:rsid w:val="00257235"/>
    <w:rsid w:val="002579AE"/>
    <w:rsid w:val="0026094C"/>
    <w:rsid w:val="00261B4C"/>
    <w:rsid w:val="00261E87"/>
    <w:rsid w:val="00261ED7"/>
    <w:rsid w:val="00261F7A"/>
    <w:rsid w:val="0026201F"/>
    <w:rsid w:val="00262172"/>
    <w:rsid w:val="00262B51"/>
    <w:rsid w:val="002635B5"/>
    <w:rsid w:val="00263727"/>
    <w:rsid w:val="00263A88"/>
    <w:rsid w:val="00263C19"/>
    <w:rsid w:val="00264542"/>
    <w:rsid w:val="00264682"/>
    <w:rsid w:val="00264E52"/>
    <w:rsid w:val="00264FAE"/>
    <w:rsid w:val="002652A6"/>
    <w:rsid w:val="00265C90"/>
    <w:rsid w:val="00265EA7"/>
    <w:rsid w:val="0026644D"/>
    <w:rsid w:val="002668E8"/>
    <w:rsid w:val="00266C1F"/>
    <w:rsid w:val="00266C2F"/>
    <w:rsid w:val="00267C9E"/>
    <w:rsid w:val="00270159"/>
    <w:rsid w:val="002705A5"/>
    <w:rsid w:val="002708D4"/>
    <w:rsid w:val="00270BDD"/>
    <w:rsid w:val="002711BC"/>
    <w:rsid w:val="00271D29"/>
    <w:rsid w:val="00271DA0"/>
    <w:rsid w:val="002721B1"/>
    <w:rsid w:val="002728B4"/>
    <w:rsid w:val="00272913"/>
    <w:rsid w:val="00272994"/>
    <w:rsid w:val="00272B76"/>
    <w:rsid w:val="00272C6B"/>
    <w:rsid w:val="0027394A"/>
    <w:rsid w:val="00273B05"/>
    <w:rsid w:val="00274488"/>
    <w:rsid w:val="00274DB4"/>
    <w:rsid w:val="00274E07"/>
    <w:rsid w:val="00274F83"/>
    <w:rsid w:val="0027504B"/>
    <w:rsid w:val="00276335"/>
    <w:rsid w:val="00277A0E"/>
    <w:rsid w:val="00277C3B"/>
    <w:rsid w:val="00277ECD"/>
    <w:rsid w:val="00280194"/>
    <w:rsid w:val="002802E3"/>
    <w:rsid w:val="00280419"/>
    <w:rsid w:val="002809EF"/>
    <w:rsid w:val="00280E2B"/>
    <w:rsid w:val="00281495"/>
    <w:rsid w:val="00281981"/>
    <w:rsid w:val="00281A43"/>
    <w:rsid w:val="00281B32"/>
    <w:rsid w:val="002825F0"/>
    <w:rsid w:val="00282B09"/>
    <w:rsid w:val="0028329E"/>
    <w:rsid w:val="00283518"/>
    <w:rsid w:val="00283A84"/>
    <w:rsid w:val="00283BC4"/>
    <w:rsid w:val="00283C96"/>
    <w:rsid w:val="00283D0F"/>
    <w:rsid w:val="00283F4C"/>
    <w:rsid w:val="002847D4"/>
    <w:rsid w:val="00284D83"/>
    <w:rsid w:val="0028513A"/>
    <w:rsid w:val="002852DE"/>
    <w:rsid w:val="00285922"/>
    <w:rsid w:val="0028641D"/>
    <w:rsid w:val="00287981"/>
    <w:rsid w:val="0029015C"/>
    <w:rsid w:val="00293ADB"/>
    <w:rsid w:val="00294CF2"/>
    <w:rsid w:val="0029509C"/>
    <w:rsid w:val="0029512F"/>
    <w:rsid w:val="00295916"/>
    <w:rsid w:val="00295A0C"/>
    <w:rsid w:val="00296552"/>
    <w:rsid w:val="0029752B"/>
    <w:rsid w:val="00297B56"/>
    <w:rsid w:val="002A0B72"/>
    <w:rsid w:val="002A128A"/>
    <w:rsid w:val="002A18A0"/>
    <w:rsid w:val="002A21E3"/>
    <w:rsid w:val="002A297C"/>
    <w:rsid w:val="002A2EF4"/>
    <w:rsid w:val="002A3118"/>
    <w:rsid w:val="002A43C0"/>
    <w:rsid w:val="002A4DEA"/>
    <w:rsid w:val="002A50CF"/>
    <w:rsid w:val="002A5572"/>
    <w:rsid w:val="002A56F1"/>
    <w:rsid w:val="002A5E59"/>
    <w:rsid w:val="002A5E97"/>
    <w:rsid w:val="002A6857"/>
    <w:rsid w:val="002A6A63"/>
    <w:rsid w:val="002A6AA9"/>
    <w:rsid w:val="002A6D2D"/>
    <w:rsid w:val="002A6DC0"/>
    <w:rsid w:val="002A7089"/>
    <w:rsid w:val="002A7222"/>
    <w:rsid w:val="002B05BD"/>
    <w:rsid w:val="002B05F7"/>
    <w:rsid w:val="002B061B"/>
    <w:rsid w:val="002B0E3B"/>
    <w:rsid w:val="002B0ED6"/>
    <w:rsid w:val="002B11A6"/>
    <w:rsid w:val="002B143E"/>
    <w:rsid w:val="002B1676"/>
    <w:rsid w:val="002B22F7"/>
    <w:rsid w:val="002B23E1"/>
    <w:rsid w:val="002B24F7"/>
    <w:rsid w:val="002B3315"/>
    <w:rsid w:val="002B3BEF"/>
    <w:rsid w:val="002B4042"/>
    <w:rsid w:val="002B5426"/>
    <w:rsid w:val="002B56E5"/>
    <w:rsid w:val="002B6115"/>
    <w:rsid w:val="002B6EDF"/>
    <w:rsid w:val="002B7120"/>
    <w:rsid w:val="002B7497"/>
    <w:rsid w:val="002C068C"/>
    <w:rsid w:val="002C08E6"/>
    <w:rsid w:val="002C0C34"/>
    <w:rsid w:val="002C0F22"/>
    <w:rsid w:val="002C0F56"/>
    <w:rsid w:val="002C12E5"/>
    <w:rsid w:val="002C134D"/>
    <w:rsid w:val="002C1E7D"/>
    <w:rsid w:val="002C242C"/>
    <w:rsid w:val="002C3ABE"/>
    <w:rsid w:val="002C4436"/>
    <w:rsid w:val="002C491F"/>
    <w:rsid w:val="002C4E08"/>
    <w:rsid w:val="002C50A1"/>
    <w:rsid w:val="002C5E29"/>
    <w:rsid w:val="002C683B"/>
    <w:rsid w:val="002C6931"/>
    <w:rsid w:val="002C6BA0"/>
    <w:rsid w:val="002C71DA"/>
    <w:rsid w:val="002C7802"/>
    <w:rsid w:val="002C7BD2"/>
    <w:rsid w:val="002C7ED4"/>
    <w:rsid w:val="002D02BC"/>
    <w:rsid w:val="002D0CDF"/>
    <w:rsid w:val="002D0E32"/>
    <w:rsid w:val="002D15FD"/>
    <w:rsid w:val="002D1936"/>
    <w:rsid w:val="002D1937"/>
    <w:rsid w:val="002D1A4E"/>
    <w:rsid w:val="002D2152"/>
    <w:rsid w:val="002D26F7"/>
    <w:rsid w:val="002D2903"/>
    <w:rsid w:val="002D3942"/>
    <w:rsid w:val="002D49F0"/>
    <w:rsid w:val="002D4EBC"/>
    <w:rsid w:val="002D5985"/>
    <w:rsid w:val="002D5B09"/>
    <w:rsid w:val="002D5D64"/>
    <w:rsid w:val="002D7378"/>
    <w:rsid w:val="002D7832"/>
    <w:rsid w:val="002D7A6D"/>
    <w:rsid w:val="002E1250"/>
    <w:rsid w:val="002E1290"/>
    <w:rsid w:val="002E1609"/>
    <w:rsid w:val="002E267D"/>
    <w:rsid w:val="002E3ADB"/>
    <w:rsid w:val="002E41AA"/>
    <w:rsid w:val="002E525A"/>
    <w:rsid w:val="002E6469"/>
    <w:rsid w:val="002E6482"/>
    <w:rsid w:val="002E71B3"/>
    <w:rsid w:val="002E74DB"/>
    <w:rsid w:val="002E7954"/>
    <w:rsid w:val="002E7BC9"/>
    <w:rsid w:val="002F0591"/>
    <w:rsid w:val="002F0C33"/>
    <w:rsid w:val="002F0D0A"/>
    <w:rsid w:val="002F0E80"/>
    <w:rsid w:val="002F1507"/>
    <w:rsid w:val="002F16C5"/>
    <w:rsid w:val="002F21FE"/>
    <w:rsid w:val="002F2507"/>
    <w:rsid w:val="002F2DEC"/>
    <w:rsid w:val="002F30A8"/>
    <w:rsid w:val="002F3459"/>
    <w:rsid w:val="002F3875"/>
    <w:rsid w:val="002F3B64"/>
    <w:rsid w:val="002F48D2"/>
    <w:rsid w:val="002F4A32"/>
    <w:rsid w:val="002F4D0C"/>
    <w:rsid w:val="002F52EC"/>
    <w:rsid w:val="002F6A07"/>
    <w:rsid w:val="002F7637"/>
    <w:rsid w:val="002F7A44"/>
    <w:rsid w:val="002F7E0B"/>
    <w:rsid w:val="002F7E28"/>
    <w:rsid w:val="0030008E"/>
    <w:rsid w:val="0030039B"/>
    <w:rsid w:val="003006BA"/>
    <w:rsid w:val="00300A52"/>
    <w:rsid w:val="00301183"/>
    <w:rsid w:val="003014B9"/>
    <w:rsid w:val="00301709"/>
    <w:rsid w:val="00301C88"/>
    <w:rsid w:val="003029FB"/>
    <w:rsid w:val="00302E05"/>
    <w:rsid w:val="003039A8"/>
    <w:rsid w:val="003041D2"/>
    <w:rsid w:val="00304F8D"/>
    <w:rsid w:val="003057C5"/>
    <w:rsid w:val="00305A2D"/>
    <w:rsid w:val="0030656E"/>
    <w:rsid w:val="00306E58"/>
    <w:rsid w:val="0030728F"/>
    <w:rsid w:val="003079CE"/>
    <w:rsid w:val="0031064E"/>
    <w:rsid w:val="00310C91"/>
    <w:rsid w:val="00310D9F"/>
    <w:rsid w:val="00310E52"/>
    <w:rsid w:val="00311375"/>
    <w:rsid w:val="0031159E"/>
    <w:rsid w:val="00311BA8"/>
    <w:rsid w:val="00311E4C"/>
    <w:rsid w:val="003121D2"/>
    <w:rsid w:val="003129A5"/>
    <w:rsid w:val="003129AB"/>
    <w:rsid w:val="0031369A"/>
    <w:rsid w:val="00313B41"/>
    <w:rsid w:val="00313C4B"/>
    <w:rsid w:val="00313D42"/>
    <w:rsid w:val="00313F88"/>
    <w:rsid w:val="00314337"/>
    <w:rsid w:val="00314525"/>
    <w:rsid w:val="00315661"/>
    <w:rsid w:val="00315C56"/>
    <w:rsid w:val="00315E73"/>
    <w:rsid w:val="00317DE9"/>
    <w:rsid w:val="00317F78"/>
    <w:rsid w:val="003204BA"/>
    <w:rsid w:val="0032056B"/>
    <w:rsid w:val="0032071D"/>
    <w:rsid w:val="003208C1"/>
    <w:rsid w:val="00320935"/>
    <w:rsid w:val="00320DE8"/>
    <w:rsid w:val="00321C52"/>
    <w:rsid w:val="0032224D"/>
    <w:rsid w:val="003225B8"/>
    <w:rsid w:val="003231EB"/>
    <w:rsid w:val="003231FB"/>
    <w:rsid w:val="00323B56"/>
    <w:rsid w:val="00323BDD"/>
    <w:rsid w:val="003243B2"/>
    <w:rsid w:val="003243E6"/>
    <w:rsid w:val="00324D41"/>
    <w:rsid w:val="00325F1C"/>
    <w:rsid w:val="00326905"/>
    <w:rsid w:val="00326CFB"/>
    <w:rsid w:val="0032758A"/>
    <w:rsid w:val="0032766A"/>
    <w:rsid w:val="0032783F"/>
    <w:rsid w:val="00327954"/>
    <w:rsid w:val="00327C2D"/>
    <w:rsid w:val="00330013"/>
    <w:rsid w:val="003305FB"/>
    <w:rsid w:val="003310BB"/>
    <w:rsid w:val="0033118F"/>
    <w:rsid w:val="0033132A"/>
    <w:rsid w:val="003327B7"/>
    <w:rsid w:val="00332A3B"/>
    <w:rsid w:val="003336F3"/>
    <w:rsid w:val="00333764"/>
    <w:rsid w:val="00333E5B"/>
    <w:rsid w:val="0033419B"/>
    <w:rsid w:val="0033420D"/>
    <w:rsid w:val="00334CC3"/>
    <w:rsid w:val="0033514A"/>
    <w:rsid w:val="00335254"/>
    <w:rsid w:val="003352B4"/>
    <w:rsid w:val="00335F52"/>
    <w:rsid w:val="003363CA"/>
    <w:rsid w:val="00336F23"/>
    <w:rsid w:val="00337055"/>
    <w:rsid w:val="00340D5F"/>
    <w:rsid w:val="00340FA4"/>
    <w:rsid w:val="0034186A"/>
    <w:rsid w:val="00341C47"/>
    <w:rsid w:val="00342310"/>
    <w:rsid w:val="00342C8D"/>
    <w:rsid w:val="0034329A"/>
    <w:rsid w:val="003432AB"/>
    <w:rsid w:val="00343379"/>
    <w:rsid w:val="003436AC"/>
    <w:rsid w:val="0034395C"/>
    <w:rsid w:val="00343B9B"/>
    <w:rsid w:val="00343BB3"/>
    <w:rsid w:val="0034409B"/>
    <w:rsid w:val="0034421B"/>
    <w:rsid w:val="00344356"/>
    <w:rsid w:val="00344B5D"/>
    <w:rsid w:val="00344D31"/>
    <w:rsid w:val="003451E4"/>
    <w:rsid w:val="0034524E"/>
    <w:rsid w:val="00345349"/>
    <w:rsid w:val="00345ED9"/>
    <w:rsid w:val="0034652C"/>
    <w:rsid w:val="003472BE"/>
    <w:rsid w:val="00347340"/>
    <w:rsid w:val="00347BF7"/>
    <w:rsid w:val="00350224"/>
    <w:rsid w:val="0035032F"/>
    <w:rsid w:val="00350608"/>
    <w:rsid w:val="00350EED"/>
    <w:rsid w:val="00352894"/>
    <w:rsid w:val="003532E3"/>
    <w:rsid w:val="00353680"/>
    <w:rsid w:val="003543E3"/>
    <w:rsid w:val="00354B04"/>
    <w:rsid w:val="00355B1B"/>
    <w:rsid w:val="00355BB7"/>
    <w:rsid w:val="00355E7B"/>
    <w:rsid w:val="0035630E"/>
    <w:rsid w:val="0035644C"/>
    <w:rsid w:val="0035680C"/>
    <w:rsid w:val="0035688F"/>
    <w:rsid w:val="00356CDA"/>
    <w:rsid w:val="00356D0F"/>
    <w:rsid w:val="00357192"/>
    <w:rsid w:val="003576DF"/>
    <w:rsid w:val="00360653"/>
    <w:rsid w:val="003609DA"/>
    <w:rsid w:val="00360A4E"/>
    <w:rsid w:val="00360F7D"/>
    <w:rsid w:val="003618F0"/>
    <w:rsid w:val="0036242E"/>
    <w:rsid w:val="00362738"/>
    <w:rsid w:val="0036328F"/>
    <w:rsid w:val="00363FD1"/>
    <w:rsid w:val="003656C0"/>
    <w:rsid w:val="00365B76"/>
    <w:rsid w:val="003662B5"/>
    <w:rsid w:val="00367D95"/>
    <w:rsid w:val="0037055A"/>
    <w:rsid w:val="00370D20"/>
    <w:rsid w:val="003722C9"/>
    <w:rsid w:val="0037347F"/>
    <w:rsid w:val="0037372D"/>
    <w:rsid w:val="0037381C"/>
    <w:rsid w:val="00373A25"/>
    <w:rsid w:val="003746DB"/>
    <w:rsid w:val="003749A6"/>
    <w:rsid w:val="00374A65"/>
    <w:rsid w:val="00374B23"/>
    <w:rsid w:val="00374D65"/>
    <w:rsid w:val="00375BE3"/>
    <w:rsid w:val="00376157"/>
    <w:rsid w:val="0037630C"/>
    <w:rsid w:val="00376FC0"/>
    <w:rsid w:val="003770DE"/>
    <w:rsid w:val="0037742C"/>
    <w:rsid w:val="00377A77"/>
    <w:rsid w:val="00377CC4"/>
    <w:rsid w:val="00377D1A"/>
    <w:rsid w:val="00380350"/>
    <w:rsid w:val="00380635"/>
    <w:rsid w:val="00380B88"/>
    <w:rsid w:val="00380C8A"/>
    <w:rsid w:val="0038131C"/>
    <w:rsid w:val="00381335"/>
    <w:rsid w:val="003814AC"/>
    <w:rsid w:val="003818BE"/>
    <w:rsid w:val="00381C9D"/>
    <w:rsid w:val="00382606"/>
    <w:rsid w:val="00382808"/>
    <w:rsid w:val="00382EA7"/>
    <w:rsid w:val="0038335A"/>
    <w:rsid w:val="003833AE"/>
    <w:rsid w:val="00383507"/>
    <w:rsid w:val="003837AC"/>
    <w:rsid w:val="003839C9"/>
    <w:rsid w:val="00383BCF"/>
    <w:rsid w:val="00383BF2"/>
    <w:rsid w:val="00384ABF"/>
    <w:rsid w:val="00384BB4"/>
    <w:rsid w:val="0038536E"/>
    <w:rsid w:val="003855C2"/>
    <w:rsid w:val="0038588F"/>
    <w:rsid w:val="003863BD"/>
    <w:rsid w:val="003863F6"/>
    <w:rsid w:val="00387026"/>
    <w:rsid w:val="003877E4"/>
    <w:rsid w:val="0038785E"/>
    <w:rsid w:val="00387BE1"/>
    <w:rsid w:val="00387E4C"/>
    <w:rsid w:val="00387FE7"/>
    <w:rsid w:val="00390C62"/>
    <w:rsid w:val="00390F32"/>
    <w:rsid w:val="003910A2"/>
    <w:rsid w:val="00391447"/>
    <w:rsid w:val="00391614"/>
    <w:rsid w:val="0039176B"/>
    <w:rsid w:val="003931E2"/>
    <w:rsid w:val="003936C1"/>
    <w:rsid w:val="00393B49"/>
    <w:rsid w:val="00393FD5"/>
    <w:rsid w:val="0039462D"/>
    <w:rsid w:val="00395097"/>
    <w:rsid w:val="00395C2C"/>
    <w:rsid w:val="00395D4A"/>
    <w:rsid w:val="00396018"/>
    <w:rsid w:val="0039620D"/>
    <w:rsid w:val="00396411"/>
    <w:rsid w:val="00396F12"/>
    <w:rsid w:val="0039781A"/>
    <w:rsid w:val="00397AC0"/>
    <w:rsid w:val="00397C81"/>
    <w:rsid w:val="00397CB3"/>
    <w:rsid w:val="003A01D5"/>
    <w:rsid w:val="003A0F46"/>
    <w:rsid w:val="003A117C"/>
    <w:rsid w:val="003A1909"/>
    <w:rsid w:val="003A1BBF"/>
    <w:rsid w:val="003A1DBA"/>
    <w:rsid w:val="003A1DF6"/>
    <w:rsid w:val="003A204D"/>
    <w:rsid w:val="003A269F"/>
    <w:rsid w:val="003A26BC"/>
    <w:rsid w:val="003A280C"/>
    <w:rsid w:val="003A282E"/>
    <w:rsid w:val="003A2B21"/>
    <w:rsid w:val="003A3816"/>
    <w:rsid w:val="003A3A5E"/>
    <w:rsid w:val="003A4CF1"/>
    <w:rsid w:val="003A4D9E"/>
    <w:rsid w:val="003A4DC1"/>
    <w:rsid w:val="003A507C"/>
    <w:rsid w:val="003A5795"/>
    <w:rsid w:val="003A6561"/>
    <w:rsid w:val="003A6761"/>
    <w:rsid w:val="003A71AD"/>
    <w:rsid w:val="003A75C6"/>
    <w:rsid w:val="003A778A"/>
    <w:rsid w:val="003A7A4C"/>
    <w:rsid w:val="003A7B97"/>
    <w:rsid w:val="003A7FD3"/>
    <w:rsid w:val="003B0193"/>
    <w:rsid w:val="003B02BC"/>
    <w:rsid w:val="003B0541"/>
    <w:rsid w:val="003B117D"/>
    <w:rsid w:val="003B147B"/>
    <w:rsid w:val="003B14A8"/>
    <w:rsid w:val="003B17B8"/>
    <w:rsid w:val="003B1827"/>
    <w:rsid w:val="003B268C"/>
    <w:rsid w:val="003B2AC8"/>
    <w:rsid w:val="003B3773"/>
    <w:rsid w:val="003B492B"/>
    <w:rsid w:val="003B4DB1"/>
    <w:rsid w:val="003B5500"/>
    <w:rsid w:val="003B64E9"/>
    <w:rsid w:val="003B6BAF"/>
    <w:rsid w:val="003B761E"/>
    <w:rsid w:val="003B7F94"/>
    <w:rsid w:val="003C03D0"/>
    <w:rsid w:val="003C05B8"/>
    <w:rsid w:val="003C0689"/>
    <w:rsid w:val="003C103B"/>
    <w:rsid w:val="003C166B"/>
    <w:rsid w:val="003C1E6D"/>
    <w:rsid w:val="003C252C"/>
    <w:rsid w:val="003C2678"/>
    <w:rsid w:val="003C26E4"/>
    <w:rsid w:val="003C2956"/>
    <w:rsid w:val="003C2C07"/>
    <w:rsid w:val="003C2E01"/>
    <w:rsid w:val="003C2F90"/>
    <w:rsid w:val="003C305F"/>
    <w:rsid w:val="003C30DC"/>
    <w:rsid w:val="003C312A"/>
    <w:rsid w:val="003C3754"/>
    <w:rsid w:val="003C3795"/>
    <w:rsid w:val="003C38AD"/>
    <w:rsid w:val="003C3C80"/>
    <w:rsid w:val="003C3D7A"/>
    <w:rsid w:val="003C3FBD"/>
    <w:rsid w:val="003C493B"/>
    <w:rsid w:val="003C4DA9"/>
    <w:rsid w:val="003C5414"/>
    <w:rsid w:val="003C666D"/>
    <w:rsid w:val="003C77B6"/>
    <w:rsid w:val="003C7E45"/>
    <w:rsid w:val="003D002B"/>
    <w:rsid w:val="003D057A"/>
    <w:rsid w:val="003D0636"/>
    <w:rsid w:val="003D1087"/>
    <w:rsid w:val="003D15A6"/>
    <w:rsid w:val="003D1AB1"/>
    <w:rsid w:val="003D1FA7"/>
    <w:rsid w:val="003D2942"/>
    <w:rsid w:val="003D29FA"/>
    <w:rsid w:val="003D2D66"/>
    <w:rsid w:val="003D2D6C"/>
    <w:rsid w:val="003D30FE"/>
    <w:rsid w:val="003D3C36"/>
    <w:rsid w:val="003D4AC9"/>
    <w:rsid w:val="003D4C7C"/>
    <w:rsid w:val="003D5099"/>
    <w:rsid w:val="003D50EE"/>
    <w:rsid w:val="003D5402"/>
    <w:rsid w:val="003D5E07"/>
    <w:rsid w:val="003D6591"/>
    <w:rsid w:val="003D6C5A"/>
    <w:rsid w:val="003E0419"/>
    <w:rsid w:val="003E0671"/>
    <w:rsid w:val="003E1DBB"/>
    <w:rsid w:val="003E20BC"/>
    <w:rsid w:val="003E2875"/>
    <w:rsid w:val="003E33FA"/>
    <w:rsid w:val="003E3960"/>
    <w:rsid w:val="003E3D93"/>
    <w:rsid w:val="003E3F7F"/>
    <w:rsid w:val="003E4592"/>
    <w:rsid w:val="003E5198"/>
    <w:rsid w:val="003E57DB"/>
    <w:rsid w:val="003E62D7"/>
    <w:rsid w:val="003E62F3"/>
    <w:rsid w:val="003E6375"/>
    <w:rsid w:val="003E69D9"/>
    <w:rsid w:val="003E6CDF"/>
    <w:rsid w:val="003E7824"/>
    <w:rsid w:val="003E7C55"/>
    <w:rsid w:val="003F05C4"/>
    <w:rsid w:val="003F0ED8"/>
    <w:rsid w:val="003F1876"/>
    <w:rsid w:val="003F18A2"/>
    <w:rsid w:val="003F19E8"/>
    <w:rsid w:val="003F2AA9"/>
    <w:rsid w:val="003F2FB7"/>
    <w:rsid w:val="003F3546"/>
    <w:rsid w:val="003F3557"/>
    <w:rsid w:val="003F3558"/>
    <w:rsid w:val="003F3757"/>
    <w:rsid w:val="003F3B55"/>
    <w:rsid w:val="003F3EF1"/>
    <w:rsid w:val="003F461F"/>
    <w:rsid w:val="003F46AB"/>
    <w:rsid w:val="003F4848"/>
    <w:rsid w:val="003F64F1"/>
    <w:rsid w:val="003F66A2"/>
    <w:rsid w:val="003F6F0D"/>
    <w:rsid w:val="003F709C"/>
    <w:rsid w:val="003F717D"/>
    <w:rsid w:val="003F7987"/>
    <w:rsid w:val="003F7DDD"/>
    <w:rsid w:val="00401030"/>
    <w:rsid w:val="00401AE4"/>
    <w:rsid w:val="00401E3C"/>
    <w:rsid w:val="004026AE"/>
    <w:rsid w:val="00402881"/>
    <w:rsid w:val="00402D63"/>
    <w:rsid w:val="00402E2A"/>
    <w:rsid w:val="00402F2D"/>
    <w:rsid w:val="00403934"/>
    <w:rsid w:val="0040412B"/>
    <w:rsid w:val="00404B03"/>
    <w:rsid w:val="00405196"/>
    <w:rsid w:val="004052F3"/>
    <w:rsid w:val="00405452"/>
    <w:rsid w:val="00407102"/>
    <w:rsid w:val="00407848"/>
    <w:rsid w:val="004079A7"/>
    <w:rsid w:val="00407CAA"/>
    <w:rsid w:val="004109D5"/>
    <w:rsid w:val="00410DE3"/>
    <w:rsid w:val="004113A8"/>
    <w:rsid w:val="004122A5"/>
    <w:rsid w:val="004122F9"/>
    <w:rsid w:val="00412A26"/>
    <w:rsid w:val="00413B44"/>
    <w:rsid w:val="00414197"/>
    <w:rsid w:val="00414DCE"/>
    <w:rsid w:val="00415052"/>
    <w:rsid w:val="004157F2"/>
    <w:rsid w:val="0041599F"/>
    <w:rsid w:val="00415D9F"/>
    <w:rsid w:val="00415EA5"/>
    <w:rsid w:val="00416528"/>
    <w:rsid w:val="00416944"/>
    <w:rsid w:val="00416F9E"/>
    <w:rsid w:val="0041740F"/>
    <w:rsid w:val="00417712"/>
    <w:rsid w:val="004178AF"/>
    <w:rsid w:val="00417E62"/>
    <w:rsid w:val="00417FB3"/>
    <w:rsid w:val="004209EF"/>
    <w:rsid w:val="00421147"/>
    <w:rsid w:val="00421410"/>
    <w:rsid w:val="004214A5"/>
    <w:rsid w:val="00421CF6"/>
    <w:rsid w:val="00421E47"/>
    <w:rsid w:val="00422DD5"/>
    <w:rsid w:val="00423550"/>
    <w:rsid w:val="00425108"/>
    <w:rsid w:val="00425D2F"/>
    <w:rsid w:val="00425FC7"/>
    <w:rsid w:val="004261DC"/>
    <w:rsid w:val="00426AA6"/>
    <w:rsid w:val="00426FBB"/>
    <w:rsid w:val="00427425"/>
    <w:rsid w:val="004303F3"/>
    <w:rsid w:val="004309E3"/>
    <w:rsid w:val="00430A48"/>
    <w:rsid w:val="00430D18"/>
    <w:rsid w:val="004310A1"/>
    <w:rsid w:val="004317C3"/>
    <w:rsid w:val="00431D45"/>
    <w:rsid w:val="00432791"/>
    <w:rsid w:val="00433084"/>
    <w:rsid w:val="004330FE"/>
    <w:rsid w:val="00433D25"/>
    <w:rsid w:val="00435991"/>
    <w:rsid w:val="00435A90"/>
    <w:rsid w:val="00436235"/>
    <w:rsid w:val="004367CB"/>
    <w:rsid w:val="00436EC6"/>
    <w:rsid w:val="0043706A"/>
    <w:rsid w:val="00437204"/>
    <w:rsid w:val="00437263"/>
    <w:rsid w:val="0043774F"/>
    <w:rsid w:val="00437953"/>
    <w:rsid w:val="00440B7F"/>
    <w:rsid w:val="00440F08"/>
    <w:rsid w:val="004412DB"/>
    <w:rsid w:val="004418B3"/>
    <w:rsid w:val="004419FB"/>
    <w:rsid w:val="00441C30"/>
    <w:rsid w:val="0044293A"/>
    <w:rsid w:val="00442B1D"/>
    <w:rsid w:val="00442B23"/>
    <w:rsid w:val="00442BDA"/>
    <w:rsid w:val="004432F7"/>
    <w:rsid w:val="004436FE"/>
    <w:rsid w:val="00443703"/>
    <w:rsid w:val="00443CB0"/>
    <w:rsid w:val="00443CD4"/>
    <w:rsid w:val="00444125"/>
    <w:rsid w:val="00444179"/>
    <w:rsid w:val="004444FF"/>
    <w:rsid w:val="00444557"/>
    <w:rsid w:val="00444C79"/>
    <w:rsid w:val="00445991"/>
    <w:rsid w:val="00445BEB"/>
    <w:rsid w:val="00445C9C"/>
    <w:rsid w:val="00446822"/>
    <w:rsid w:val="00446933"/>
    <w:rsid w:val="00446EF9"/>
    <w:rsid w:val="004471CA"/>
    <w:rsid w:val="004474BE"/>
    <w:rsid w:val="00447C0B"/>
    <w:rsid w:val="004510A4"/>
    <w:rsid w:val="0045114E"/>
    <w:rsid w:val="004513C1"/>
    <w:rsid w:val="0045170D"/>
    <w:rsid w:val="0045207F"/>
    <w:rsid w:val="004523D6"/>
    <w:rsid w:val="004524B1"/>
    <w:rsid w:val="00452D48"/>
    <w:rsid w:val="00452EE8"/>
    <w:rsid w:val="0045301A"/>
    <w:rsid w:val="004536DE"/>
    <w:rsid w:val="00453A4B"/>
    <w:rsid w:val="00453ABB"/>
    <w:rsid w:val="00455AC1"/>
    <w:rsid w:val="00455EC0"/>
    <w:rsid w:val="00457102"/>
    <w:rsid w:val="00457EEE"/>
    <w:rsid w:val="00460178"/>
    <w:rsid w:val="004606CD"/>
    <w:rsid w:val="00460832"/>
    <w:rsid w:val="00460AB7"/>
    <w:rsid w:val="00461946"/>
    <w:rsid w:val="00461EA2"/>
    <w:rsid w:val="00461EF5"/>
    <w:rsid w:val="0046250E"/>
    <w:rsid w:val="004631E9"/>
    <w:rsid w:val="004635A5"/>
    <w:rsid w:val="004636DC"/>
    <w:rsid w:val="00463A1F"/>
    <w:rsid w:val="00463A76"/>
    <w:rsid w:val="00463B88"/>
    <w:rsid w:val="004640E6"/>
    <w:rsid w:val="00464C39"/>
    <w:rsid w:val="004651D6"/>
    <w:rsid w:val="00466688"/>
    <w:rsid w:val="00466A7C"/>
    <w:rsid w:val="00470FDF"/>
    <w:rsid w:val="00471AF4"/>
    <w:rsid w:val="00471EA3"/>
    <w:rsid w:val="004723B0"/>
    <w:rsid w:val="00472932"/>
    <w:rsid w:val="00473651"/>
    <w:rsid w:val="004739B8"/>
    <w:rsid w:val="004740EB"/>
    <w:rsid w:val="00474850"/>
    <w:rsid w:val="00474C74"/>
    <w:rsid w:val="0047632D"/>
    <w:rsid w:val="00476AB9"/>
    <w:rsid w:val="00476B04"/>
    <w:rsid w:val="00477D29"/>
    <w:rsid w:val="004805C1"/>
    <w:rsid w:val="0048068D"/>
    <w:rsid w:val="00480A91"/>
    <w:rsid w:val="00480A93"/>
    <w:rsid w:val="00480B57"/>
    <w:rsid w:val="00481828"/>
    <w:rsid w:val="00482261"/>
    <w:rsid w:val="00482288"/>
    <w:rsid w:val="0048304A"/>
    <w:rsid w:val="0048315D"/>
    <w:rsid w:val="004833E5"/>
    <w:rsid w:val="004834D2"/>
    <w:rsid w:val="004837E2"/>
    <w:rsid w:val="00483980"/>
    <w:rsid w:val="00483C2B"/>
    <w:rsid w:val="0048411C"/>
    <w:rsid w:val="00484F70"/>
    <w:rsid w:val="00485054"/>
    <w:rsid w:val="0048530D"/>
    <w:rsid w:val="00485B14"/>
    <w:rsid w:val="00486074"/>
    <w:rsid w:val="00486457"/>
    <w:rsid w:val="0048668B"/>
    <w:rsid w:val="004868E9"/>
    <w:rsid w:val="00487498"/>
    <w:rsid w:val="00487CC4"/>
    <w:rsid w:val="00487DF5"/>
    <w:rsid w:val="004915D6"/>
    <w:rsid w:val="00492523"/>
    <w:rsid w:val="00492DBE"/>
    <w:rsid w:val="0049313D"/>
    <w:rsid w:val="00493CF5"/>
    <w:rsid w:val="00494073"/>
    <w:rsid w:val="00494624"/>
    <w:rsid w:val="004947C1"/>
    <w:rsid w:val="004952F6"/>
    <w:rsid w:val="00495351"/>
    <w:rsid w:val="00496731"/>
    <w:rsid w:val="00496C81"/>
    <w:rsid w:val="004973C3"/>
    <w:rsid w:val="004974C0"/>
    <w:rsid w:val="00497B9F"/>
    <w:rsid w:val="004A0424"/>
    <w:rsid w:val="004A0532"/>
    <w:rsid w:val="004A116E"/>
    <w:rsid w:val="004A19A8"/>
    <w:rsid w:val="004A223B"/>
    <w:rsid w:val="004A260A"/>
    <w:rsid w:val="004A2960"/>
    <w:rsid w:val="004A2999"/>
    <w:rsid w:val="004A34AE"/>
    <w:rsid w:val="004A46D0"/>
    <w:rsid w:val="004A46F4"/>
    <w:rsid w:val="004A4738"/>
    <w:rsid w:val="004A4F4D"/>
    <w:rsid w:val="004A5506"/>
    <w:rsid w:val="004A5D31"/>
    <w:rsid w:val="004A5EBB"/>
    <w:rsid w:val="004A6930"/>
    <w:rsid w:val="004A6DF2"/>
    <w:rsid w:val="004A704D"/>
    <w:rsid w:val="004A7C30"/>
    <w:rsid w:val="004A7DDC"/>
    <w:rsid w:val="004B002A"/>
    <w:rsid w:val="004B0075"/>
    <w:rsid w:val="004B04C2"/>
    <w:rsid w:val="004B110D"/>
    <w:rsid w:val="004B14EF"/>
    <w:rsid w:val="004B15D4"/>
    <w:rsid w:val="004B168B"/>
    <w:rsid w:val="004B1A7D"/>
    <w:rsid w:val="004B1DF7"/>
    <w:rsid w:val="004B1E3E"/>
    <w:rsid w:val="004B20CA"/>
    <w:rsid w:val="004B250B"/>
    <w:rsid w:val="004B29BA"/>
    <w:rsid w:val="004B307C"/>
    <w:rsid w:val="004B3140"/>
    <w:rsid w:val="004B3146"/>
    <w:rsid w:val="004B3A61"/>
    <w:rsid w:val="004B3DEF"/>
    <w:rsid w:val="004B45BD"/>
    <w:rsid w:val="004B4DA2"/>
    <w:rsid w:val="004B5AE2"/>
    <w:rsid w:val="004B5B08"/>
    <w:rsid w:val="004B5C45"/>
    <w:rsid w:val="004B5F1C"/>
    <w:rsid w:val="004B6618"/>
    <w:rsid w:val="004B73A0"/>
    <w:rsid w:val="004B742C"/>
    <w:rsid w:val="004B7B96"/>
    <w:rsid w:val="004B7DC4"/>
    <w:rsid w:val="004C095F"/>
    <w:rsid w:val="004C11EB"/>
    <w:rsid w:val="004C15FF"/>
    <w:rsid w:val="004C1D5D"/>
    <w:rsid w:val="004C1E1F"/>
    <w:rsid w:val="004C2028"/>
    <w:rsid w:val="004C2B00"/>
    <w:rsid w:val="004C2FA4"/>
    <w:rsid w:val="004C33E7"/>
    <w:rsid w:val="004C44EE"/>
    <w:rsid w:val="004C559F"/>
    <w:rsid w:val="004C6ED5"/>
    <w:rsid w:val="004C70EF"/>
    <w:rsid w:val="004D003D"/>
    <w:rsid w:val="004D09E3"/>
    <w:rsid w:val="004D0A8C"/>
    <w:rsid w:val="004D0B27"/>
    <w:rsid w:val="004D1396"/>
    <w:rsid w:val="004D14B6"/>
    <w:rsid w:val="004D1623"/>
    <w:rsid w:val="004D1DEC"/>
    <w:rsid w:val="004D2442"/>
    <w:rsid w:val="004D2A30"/>
    <w:rsid w:val="004D3414"/>
    <w:rsid w:val="004D353C"/>
    <w:rsid w:val="004D388A"/>
    <w:rsid w:val="004D394F"/>
    <w:rsid w:val="004D4156"/>
    <w:rsid w:val="004D41CC"/>
    <w:rsid w:val="004D4A40"/>
    <w:rsid w:val="004D4B1E"/>
    <w:rsid w:val="004D575E"/>
    <w:rsid w:val="004D719F"/>
    <w:rsid w:val="004E0139"/>
    <w:rsid w:val="004E021F"/>
    <w:rsid w:val="004E0845"/>
    <w:rsid w:val="004E08AD"/>
    <w:rsid w:val="004E0A50"/>
    <w:rsid w:val="004E0E6B"/>
    <w:rsid w:val="004E110D"/>
    <w:rsid w:val="004E12B1"/>
    <w:rsid w:val="004E22C1"/>
    <w:rsid w:val="004E259E"/>
    <w:rsid w:val="004E2760"/>
    <w:rsid w:val="004E2CD8"/>
    <w:rsid w:val="004E45D0"/>
    <w:rsid w:val="004E56E4"/>
    <w:rsid w:val="004E6DAD"/>
    <w:rsid w:val="004E72C1"/>
    <w:rsid w:val="004E762A"/>
    <w:rsid w:val="004E7C14"/>
    <w:rsid w:val="004E7E0D"/>
    <w:rsid w:val="004F02BB"/>
    <w:rsid w:val="004F05C6"/>
    <w:rsid w:val="004F0757"/>
    <w:rsid w:val="004F0966"/>
    <w:rsid w:val="004F0A43"/>
    <w:rsid w:val="004F0ACD"/>
    <w:rsid w:val="004F0F76"/>
    <w:rsid w:val="004F1903"/>
    <w:rsid w:val="004F1D90"/>
    <w:rsid w:val="004F1F7D"/>
    <w:rsid w:val="004F25BD"/>
    <w:rsid w:val="004F2A9E"/>
    <w:rsid w:val="004F2B71"/>
    <w:rsid w:val="004F2C81"/>
    <w:rsid w:val="004F2E78"/>
    <w:rsid w:val="004F3517"/>
    <w:rsid w:val="004F3D1E"/>
    <w:rsid w:val="004F4183"/>
    <w:rsid w:val="004F5165"/>
    <w:rsid w:val="004F5464"/>
    <w:rsid w:val="004F5B68"/>
    <w:rsid w:val="004F708E"/>
    <w:rsid w:val="004F7F05"/>
    <w:rsid w:val="004F7F76"/>
    <w:rsid w:val="005003C8"/>
    <w:rsid w:val="0050051F"/>
    <w:rsid w:val="005014C2"/>
    <w:rsid w:val="00501559"/>
    <w:rsid w:val="0050193C"/>
    <w:rsid w:val="005028EF"/>
    <w:rsid w:val="00502ACD"/>
    <w:rsid w:val="005030A2"/>
    <w:rsid w:val="00503D02"/>
    <w:rsid w:val="00503D06"/>
    <w:rsid w:val="005044CE"/>
    <w:rsid w:val="00504D68"/>
    <w:rsid w:val="005058D0"/>
    <w:rsid w:val="005064F5"/>
    <w:rsid w:val="00506B81"/>
    <w:rsid w:val="00506E2E"/>
    <w:rsid w:val="00507A0D"/>
    <w:rsid w:val="00510074"/>
    <w:rsid w:val="005100BE"/>
    <w:rsid w:val="00510331"/>
    <w:rsid w:val="00510857"/>
    <w:rsid w:val="00510AA1"/>
    <w:rsid w:val="0051130F"/>
    <w:rsid w:val="0051187A"/>
    <w:rsid w:val="00511891"/>
    <w:rsid w:val="00511A48"/>
    <w:rsid w:val="00511AA2"/>
    <w:rsid w:val="0051283D"/>
    <w:rsid w:val="005143D1"/>
    <w:rsid w:val="00514680"/>
    <w:rsid w:val="005150F7"/>
    <w:rsid w:val="00515147"/>
    <w:rsid w:val="00515E4E"/>
    <w:rsid w:val="00516706"/>
    <w:rsid w:val="00516B23"/>
    <w:rsid w:val="00516D9F"/>
    <w:rsid w:val="00516DEF"/>
    <w:rsid w:val="005200E3"/>
    <w:rsid w:val="005202EC"/>
    <w:rsid w:val="00520C36"/>
    <w:rsid w:val="00520CE2"/>
    <w:rsid w:val="00520CED"/>
    <w:rsid w:val="00520FF7"/>
    <w:rsid w:val="005214D1"/>
    <w:rsid w:val="00521687"/>
    <w:rsid w:val="00521E35"/>
    <w:rsid w:val="00522783"/>
    <w:rsid w:val="00522AC4"/>
    <w:rsid w:val="0052333C"/>
    <w:rsid w:val="005234A3"/>
    <w:rsid w:val="005237F4"/>
    <w:rsid w:val="005238C0"/>
    <w:rsid w:val="00523C32"/>
    <w:rsid w:val="005240A1"/>
    <w:rsid w:val="00524368"/>
    <w:rsid w:val="00524674"/>
    <w:rsid w:val="00524BBA"/>
    <w:rsid w:val="00524CED"/>
    <w:rsid w:val="00524EF2"/>
    <w:rsid w:val="005259B9"/>
    <w:rsid w:val="00526147"/>
    <w:rsid w:val="0052751E"/>
    <w:rsid w:val="005275CC"/>
    <w:rsid w:val="0052773A"/>
    <w:rsid w:val="00530077"/>
    <w:rsid w:val="005300C1"/>
    <w:rsid w:val="00530140"/>
    <w:rsid w:val="0053036D"/>
    <w:rsid w:val="00530EB3"/>
    <w:rsid w:val="0053125F"/>
    <w:rsid w:val="00531729"/>
    <w:rsid w:val="00531D7B"/>
    <w:rsid w:val="00532299"/>
    <w:rsid w:val="0053232A"/>
    <w:rsid w:val="005328C5"/>
    <w:rsid w:val="00532AD9"/>
    <w:rsid w:val="00532E83"/>
    <w:rsid w:val="005330E4"/>
    <w:rsid w:val="005332A8"/>
    <w:rsid w:val="00533869"/>
    <w:rsid w:val="005338BE"/>
    <w:rsid w:val="005339BE"/>
    <w:rsid w:val="00533BD0"/>
    <w:rsid w:val="00533CD5"/>
    <w:rsid w:val="00533FF4"/>
    <w:rsid w:val="005348D1"/>
    <w:rsid w:val="005349D1"/>
    <w:rsid w:val="005351F9"/>
    <w:rsid w:val="005354E3"/>
    <w:rsid w:val="00535DAC"/>
    <w:rsid w:val="00535ED8"/>
    <w:rsid w:val="00536057"/>
    <w:rsid w:val="0053618F"/>
    <w:rsid w:val="00536A06"/>
    <w:rsid w:val="00536C7F"/>
    <w:rsid w:val="00536EAB"/>
    <w:rsid w:val="005374C4"/>
    <w:rsid w:val="005400BB"/>
    <w:rsid w:val="005403F8"/>
    <w:rsid w:val="00540C12"/>
    <w:rsid w:val="00540E57"/>
    <w:rsid w:val="005416DE"/>
    <w:rsid w:val="00541B12"/>
    <w:rsid w:val="00541D25"/>
    <w:rsid w:val="00542445"/>
    <w:rsid w:val="00542578"/>
    <w:rsid w:val="0054285C"/>
    <w:rsid w:val="00543A3E"/>
    <w:rsid w:val="00544BE5"/>
    <w:rsid w:val="00544F55"/>
    <w:rsid w:val="00544F85"/>
    <w:rsid w:val="005451CB"/>
    <w:rsid w:val="0054550A"/>
    <w:rsid w:val="00545646"/>
    <w:rsid w:val="00545CBC"/>
    <w:rsid w:val="00546216"/>
    <w:rsid w:val="0054744A"/>
    <w:rsid w:val="00550234"/>
    <w:rsid w:val="0055058A"/>
    <w:rsid w:val="0055073A"/>
    <w:rsid w:val="0055087C"/>
    <w:rsid w:val="00550B7D"/>
    <w:rsid w:val="00552496"/>
    <w:rsid w:val="00553766"/>
    <w:rsid w:val="00553D36"/>
    <w:rsid w:val="00553F36"/>
    <w:rsid w:val="005542B8"/>
    <w:rsid w:val="0055441F"/>
    <w:rsid w:val="005549EF"/>
    <w:rsid w:val="0055523C"/>
    <w:rsid w:val="00556580"/>
    <w:rsid w:val="00556F9B"/>
    <w:rsid w:val="005570C8"/>
    <w:rsid w:val="00557217"/>
    <w:rsid w:val="00560007"/>
    <w:rsid w:val="00560C67"/>
    <w:rsid w:val="00561324"/>
    <w:rsid w:val="00561ADC"/>
    <w:rsid w:val="00561D66"/>
    <w:rsid w:val="0056293F"/>
    <w:rsid w:val="005629EE"/>
    <w:rsid w:val="0056313B"/>
    <w:rsid w:val="005649D1"/>
    <w:rsid w:val="00564B8F"/>
    <w:rsid w:val="00564CBB"/>
    <w:rsid w:val="00564FD6"/>
    <w:rsid w:val="0056589F"/>
    <w:rsid w:val="00565E22"/>
    <w:rsid w:val="00565F3C"/>
    <w:rsid w:val="00565FB2"/>
    <w:rsid w:val="0056617F"/>
    <w:rsid w:val="00566496"/>
    <w:rsid w:val="00566740"/>
    <w:rsid w:val="0056680F"/>
    <w:rsid w:val="005669FE"/>
    <w:rsid w:val="00567826"/>
    <w:rsid w:val="00567CC6"/>
    <w:rsid w:val="005710CA"/>
    <w:rsid w:val="005716CA"/>
    <w:rsid w:val="00571791"/>
    <w:rsid w:val="00571972"/>
    <w:rsid w:val="00571D70"/>
    <w:rsid w:val="005723D4"/>
    <w:rsid w:val="0057275F"/>
    <w:rsid w:val="0057309F"/>
    <w:rsid w:val="005736D7"/>
    <w:rsid w:val="00573CEE"/>
    <w:rsid w:val="005742CC"/>
    <w:rsid w:val="00574E17"/>
    <w:rsid w:val="005755BB"/>
    <w:rsid w:val="005758A2"/>
    <w:rsid w:val="00575B19"/>
    <w:rsid w:val="00575CEF"/>
    <w:rsid w:val="00575ED8"/>
    <w:rsid w:val="00576CB6"/>
    <w:rsid w:val="00576EA9"/>
    <w:rsid w:val="0057722F"/>
    <w:rsid w:val="0057746F"/>
    <w:rsid w:val="00577490"/>
    <w:rsid w:val="00577575"/>
    <w:rsid w:val="00577620"/>
    <w:rsid w:val="005778DF"/>
    <w:rsid w:val="00577AA9"/>
    <w:rsid w:val="00577B3F"/>
    <w:rsid w:val="005812BB"/>
    <w:rsid w:val="00581952"/>
    <w:rsid w:val="00581E36"/>
    <w:rsid w:val="00581FA1"/>
    <w:rsid w:val="005823F4"/>
    <w:rsid w:val="005832A9"/>
    <w:rsid w:val="005837DE"/>
    <w:rsid w:val="005840C6"/>
    <w:rsid w:val="00584142"/>
    <w:rsid w:val="00584417"/>
    <w:rsid w:val="00584828"/>
    <w:rsid w:val="00584BE7"/>
    <w:rsid w:val="00585249"/>
    <w:rsid w:val="00585AE7"/>
    <w:rsid w:val="00586AFD"/>
    <w:rsid w:val="0059016A"/>
    <w:rsid w:val="00590967"/>
    <w:rsid w:val="0059159D"/>
    <w:rsid w:val="00591FFC"/>
    <w:rsid w:val="005921B8"/>
    <w:rsid w:val="0059262A"/>
    <w:rsid w:val="00592676"/>
    <w:rsid w:val="00592D4C"/>
    <w:rsid w:val="00592DB4"/>
    <w:rsid w:val="00593870"/>
    <w:rsid w:val="00593AB1"/>
    <w:rsid w:val="00593BB5"/>
    <w:rsid w:val="0059516D"/>
    <w:rsid w:val="00595237"/>
    <w:rsid w:val="00595AD7"/>
    <w:rsid w:val="00596182"/>
    <w:rsid w:val="005969B6"/>
    <w:rsid w:val="0059706F"/>
    <w:rsid w:val="005970A0"/>
    <w:rsid w:val="00597C04"/>
    <w:rsid w:val="005A0031"/>
    <w:rsid w:val="005A0A67"/>
    <w:rsid w:val="005A121D"/>
    <w:rsid w:val="005A1B1C"/>
    <w:rsid w:val="005A22D0"/>
    <w:rsid w:val="005A25F7"/>
    <w:rsid w:val="005A2D29"/>
    <w:rsid w:val="005A2EDE"/>
    <w:rsid w:val="005A3851"/>
    <w:rsid w:val="005A3C08"/>
    <w:rsid w:val="005A3CBA"/>
    <w:rsid w:val="005A3EFA"/>
    <w:rsid w:val="005A4C30"/>
    <w:rsid w:val="005A4FD7"/>
    <w:rsid w:val="005A5DEA"/>
    <w:rsid w:val="005A6AB9"/>
    <w:rsid w:val="005A6F38"/>
    <w:rsid w:val="005A79DF"/>
    <w:rsid w:val="005A7D33"/>
    <w:rsid w:val="005A7F54"/>
    <w:rsid w:val="005B01F3"/>
    <w:rsid w:val="005B0B98"/>
    <w:rsid w:val="005B1099"/>
    <w:rsid w:val="005B11A5"/>
    <w:rsid w:val="005B20FF"/>
    <w:rsid w:val="005B2204"/>
    <w:rsid w:val="005B2612"/>
    <w:rsid w:val="005B2672"/>
    <w:rsid w:val="005B33C2"/>
    <w:rsid w:val="005B33EE"/>
    <w:rsid w:val="005B3AAB"/>
    <w:rsid w:val="005B4429"/>
    <w:rsid w:val="005B5415"/>
    <w:rsid w:val="005B5804"/>
    <w:rsid w:val="005B75F0"/>
    <w:rsid w:val="005B7644"/>
    <w:rsid w:val="005B7741"/>
    <w:rsid w:val="005C030C"/>
    <w:rsid w:val="005C064E"/>
    <w:rsid w:val="005C0722"/>
    <w:rsid w:val="005C0809"/>
    <w:rsid w:val="005C13A1"/>
    <w:rsid w:val="005C15C9"/>
    <w:rsid w:val="005C1B8F"/>
    <w:rsid w:val="005C1D07"/>
    <w:rsid w:val="005C290A"/>
    <w:rsid w:val="005C2AD3"/>
    <w:rsid w:val="005C3048"/>
    <w:rsid w:val="005C30C8"/>
    <w:rsid w:val="005C314E"/>
    <w:rsid w:val="005C3965"/>
    <w:rsid w:val="005C4149"/>
    <w:rsid w:val="005C457C"/>
    <w:rsid w:val="005C45E4"/>
    <w:rsid w:val="005C46A4"/>
    <w:rsid w:val="005C4A30"/>
    <w:rsid w:val="005C4F5F"/>
    <w:rsid w:val="005C54B7"/>
    <w:rsid w:val="005C571C"/>
    <w:rsid w:val="005C5A6D"/>
    <w:rsid w:val="005C6717"/>
    <w:rsid w:val="005C7003"/>
    <w:rsid w:val="005C726A"/>
    <w:rsid w:val="005C74E0"/>
    <w:rsid w:val="005D02E6"/>
    <w:rsid w:val="005D05CD"/>
    <w:rsid w:val="005D0A4E"/>
    <w:rsid w:val="005D127D"/>
    <w:rsid w:val="005D1382"/>
    <w:rsid w:val="005D1447"/>
    <w:rsid w:val="005D24FE"/>
    <w:rsid w:val="005D26FB"/>
    <w:rsid w:val="005D2C5A"/>
    <w:rsid w:val="005D30F9"/>
    <w:rsid w:val="005D37C5"/>
    <w:rsid w:val="005D37EA"/>
    <w:rsid w:val="005D4021"/>
    <w:rsid w:val="005D4542"/>
    <w:rsid w:val="005D4AB7"/>
    <w:rsid w:val="005D56DE"/>
    <w:rsid w:val="005D5815"/>
    <w:rsid w:val="005D5C4D"/>
    <w:rsid w:val="005D601C"/>
    <w:rsid w:val="005D6E01"/>
    <w:rsid w:val="005D7026"/>
    <w:rsid w:val="005D7A1A"/>
    <w:rsid w:val="005D7FB6"/>
    <w:rsid w:val="005E0413"/>
    <w:rsid w:val="005E05BF"/>
    <w:rsid w:val="005E0658"/>
    <w:rsid w:val="005E08AC"/>
    <w:rsid w:val="005E0972"/>
    <w:rsid w:val="005E0B63"/>
    <w:rsid w:val="005E0CBA"/>
    <w:rsid w:val="005E1D61"/>
    <w:rsid w:val="005E1E50"/>
    <w:rsid w:val="005E24F5"/>
    <w:rsid w:val="005E259D"/>
    <w:rsid w:val="005E32BE"/>
    <w:rsid w:val="005E3447"/>
    <w:rsid w:val="005E39E8"/>
    <w:rsid w:val="005E3FD3"/>
    <w:rsid w:val="005E47B3"/>
    <w:rsid w:val="005E4A8C"/>
    <w:rsid w:val="005E4B95"/>
    <w:rsid w:val="005E506B"/>
    <w:rsid w:val="005E55F3"/>
    <w:rsid w:val="005E5664"/>
    <w:rsid w:val="005E5921"/>
    <w:rsid w:val="005E5DB9"/>
    <w:rsid w:val="005E6077"/>
    <w:rsid w:val="005E6B75"/>
    <w:rsid w:val="005F03EE"/>
    <w:rsid w:val="005F0B3C"/>
    <w:rsid w:val="005F0DD9"/>
    <w:rsid w:val="005F0E97"/>
    <w:rsid w:val="005F12F3"/>
    <w:rsid w:val="005F1989"/>
    <w:rsid w:val="005F1A35"/>
    <w:rsid w:val="005F1F0A"/>
    <w:rsid w:val="005F2A69"/>
    <w:rsid w:val="005F384D"/>
    <w:rsid w:val="005F3A3D"/>
    <w:rsid w:val="005F3A8A"/>
    <w:rsid w:val="005F4815"/>
    <w:rsid w:val="005F5604"/>
    <w:rsid w:val="005F5CA6"/>
    <w:rsid w:val="005F6185"/>
    <w:rsid w:val="005F6226"/>
    <w:rsid w:val="005F6227"/>
    <w:rsid w:val="005F68FD"/>
    <w:rsid w:val="005F6A74"/>
    <w:rsid w:val="005F7906"/>
    <w:rsid w:val="005F7EAC"/>
    <w:rsid w:val="005F7EED"/>
    <w:rsid w:val="00600196"/>
    <w:rsid w:val="0060025F"/>
    <w:rsid w:val="00600F3D"/>
    <w:rsid w:val="00601375"/>
    <w:rsid w:val="006016D0"/>
    <w:rsid w:val="006017AD"/>
    <w:rsid w:val="0060419B"/>
    <w:rsid w:val="006046CE"/>
    <w:rsid w:val="00604749"/>
    <w:rsid w:val="0060490F"/>
    <w:rsid w:val="00604E74"/>
    <w:rsid w:val="00604EA7"/>
    <w:rsid w:val="0060543F"/>
    <w:rsid w:val="006059B1"/>
    <w:rsid w:val="0060624B"/>
    <w:rsid w:val="00607018"/>
    <w:rsid w:val="0060702C"/>
    <w:rsid w:val="00607594"/>
    <w:rsid w:val="00607634"/>
    <w:rsid w:val="006101C8"/>
    <w:rsid w:val="00610414"/>
    <w:rsid w:val="00610E40"/>
    <w:rsid w:val="00612A59"/>
    <w:rsid w:val="00612B2E"/>
    <w:rsid w:val="00613446"/>
    <w:rsid w:val="00613528"/>
    <w:rsid w:val="00614041"/>
    <w:rsid w:val="006144BB"/>
    <w:rsid w:val="00614795"/>
    <w:rsid w:val="00614967"/>
    <w:rsid w:val="00614CE4"/>
    <w:rsid w:val="00614CE6"/>
    <w:rsid w:val="0061650D"/>
    <w:rsid w:val="00616A44"/>
    <w:rsid w:val="00617C6D"/>
    <w:rsid w:val="00617E90"/>
    <w:rsid w:val="00620165"/>
    <w:rsid w:val="00620338"/>
    <w:rsid w:val="00620908"/>
    <w:rsid w:val="00621120"/>
    <w:rsid w:val="00621246"/>
    <w:rsid w:val="00621DF8"/>
    <w:rsid w:val="00621F5A"/>
    <w:rsid w:val="0062262D"/>
    <w:rsid w:val="00622C42"/>
    <w:rsid w:val="00622DAA"/>
    <w:rsid w:val="00622E59"/>
    <w:rsid w:val="00623563"/>
    <w:rsid w:val="00623972"/>
    <w:rsid w:val="00623973"/>
    <w:rsid w:val="00623C08"/>
    <w:rsid w:val="00623F63"/>
    <w:rsid w:val="006242F2"/>
    <w:rsid w:val="00625DA1"/>
    <w:rsid w:val="00626BA2"/>
    <w:rsid w:val="00626E31"/>
    <w:rsid w:val="006271D6"/>
    <w:rsid w:val="00627475"/>
    <w:rsid w:val="0062772B"/>
    <w:rsid w:val="00627BD1"/>
    <w:rsid w:val="006301E9"/>
    <w:rsid w:val="0063059D"/>
    <w:rsid w:val="00630C80"/>
    <w:rsid w:val="00631F34"/>
    <w:rsid w:val="00632215"/>
    <w:rsid w:val="0063238D"/>
    <w:rsid w:val="00632936"/>
    <w:rsid w:val="00632AEF"/>
    <w:rsid w:val="00632F7A"/>
    <w:rsid w:val="006335BE"/>
    <w:rsid w:val="00633780"/>
    <w:rsid w:val="0063433E"/>
    <w:rsid w:val="00634552"/>
    <w:rsid w:val="00634568"/>
    <w:rsid w:val="006345B0"/>
    <w:rsid w:val="00634623"/>
    <w:rsid w:val="00634729"/>
    <w:rsid w:val="0063492E"/>
    <w:rsid w:val="0063516E"/>
    <w:rsid w:val="006357CC"/>
    <w:rsid w:val="00635EA5"/>
    <w:rsid w:val="00635EC0"/>
    <w:rsid w:val="00635EC5"/>
    <w:rsid w:val="00636107"/>
    <w:rsid w:val="00636169"/>
    <w:rsid w:val="0063618B"/>
    <w:rsid w:val="00636787"/>
    <w:rsid w:val="00637684"/>
    <w:rsid w:val="00637828"/>
    <w:rsid w:val="006401B1"/>
    <w:rsid w:val="0064039A"/>
    <w:rsid w:val="00640B96"/>
    <w:rsid w:val="0064122E"/>
    <w:rsid w:val="00641684"/>
    <w:rsid w:val="006423D8"/>
    <w:rsid w:val="006426BA"/>
    <w:rsid w:val="00642A4D"/>
    <w:rsid w:val="00642BCF"/>
    <w:rsid w:val="00642D9C"/>
    <w:rsid w:val="00642FCE"/>
    <w:rsid w:val="00643231"/>
    <w:rsid w:val="0064580E"/>
    <w:rsid w:val="006459B6"/>
    <w:rsid w:val="006459D1"/>
    <w:rsid w:val="00645DD5"/>
    <w:rsid w:val="0064698C"/>
    <w:rsid w:val="006469B6"/>
    <w:rsid w:val="0064744E"/>
    <w:rsid w:val="006479BB"/>
    <w:rsid w:val="00647A80"/>
    <w:rsid w:val="00650747"/>
    <w:rsid w:val="0065078E"/>
    <w:rsid w:val="00650832"/>
    <w:rsid w:val="0065094E"/>
    <w:rsid w:val="00650A2D"/>
    <w:rsid w:val="00650AA5"/>
    <w:rsid w:val="00650E85"/>
    <w:rsid w:val="0065172D"/>
    <w:rsid w:val="00652590"/>
    <w:rsid w:val="006525C8"/>
    <w:rsid w:val="00652719"/>
    <w:rsid w:val="00652A7F"/>
    <w:rsid w:val="00652A9E"/>
    <w:rsid w:val="0065358A"/>
    <w:rsid w:val="00653C2D"/>
    <w:rsid w:val="00654463"/>
    <w:rsid w:val="00654A9E"/>
    <w:rsid w:val="00654F64"/>
    <w:rsid w:val="0065528A"/>
    <w:rsid w:val="00655346"/>
    <w:rsid w:val="006554D8"/>
    <w:rsid w:val="0065558D"/>
    <w:rsid w:val="00655797"/>
    <w:rsid w:val="00655FE6"/>
    <w:rsid w:val="0065636D"/>
    <w:rsid w:val="006563D7"/>
    <w:rsid w:val="00656B37"/>
    <w:rsid w:val="00657170"/>
    <w:rsid w:val="0065721E"/>
    <w:rsid w:val="00657463"/>
    <w:rsid w:val="006577D4"/>
    <w:rsid w:val="00657B3D"/>
    <w:rsid w:val="00657B49"/>
    <w:rsid w:val="006605AC"/>
    <w:rsid w:val="00660981"/>
    <w:rsid w:val="0066102F"/>
    <w:rsid w:val="006616AC"/>
    <w:rsid w:val="00661E5B"/>
    <w:rsid w:val="00662438"/>
    <w:rsid w:val="00662537"/>
    <w:rsid w:val="00662EBB"/>
    <w:rsid w:val="00663F81"/>
    <w:rsid w:val="006643C8"/>
    <w:rsid w:val="00664A6C"/>
    <w:rsid w:val="00665628"/>
    <w:rsid w:val="00666914"/>
    <w:rsid w:val="00666AE9"/>
    <w:rsid w:val="0066739E"/>
    <w:rsid w:val="00667905"/>
    <w:rsid w:val="00667B25"/>
    <w:rsid w:val="006700F1"/>
    <w:rsid w:val="00670989"/>
    <w:rsid w:val="00670E92"/>
    <w:rsid w:val="0067231F"/>
    <w:rsid w:val="0067304C"/>
    <w:rsid w:val="00673E17"/>
    <w:rsid w:val="00674E56"/>
    <w:rsid w:val="0067541E"/>
    <w:rsid w:val="0067566B"/>
    <w:rsid w:val="006756E6"/>
    <w:rsid w:val="00675799"/>
    <w:rsid w:val="00675CE3"/>
    <w:rsid w:val="00676387"/>
    <w:rsid w:val="0067640E"/>
    <w:rsid w:val="00676A75"/>
    <w:rsid w:val="00676CC7"/>
    <w:rsid w:val="00677041"/>
    <w:rsid w:val="00677A1C"/>
    <w:rsid w:val="00677B12"/>
    <w:rsid w:val="00677B37"/>
    <w:rsid w:val="00677CF2"/>
    <w:rsid w:val="00680123"/>
    <w:rsid w:val="0068017C"/>
    <w:rsid w:val="006802CF"/>
    <w:rsid w:val="0068044C"/>
    <w:rsid w:val="00680591"/>
    <w:rsid w:val="006816C0"/>
    <w:rsid w:val="0068176D"/>
    <w:rsid w:val="00681EED"/>
    <w:rsid w:val="00682E62"/>
    <w:rsid w:val="006834D1"/>
    <w:rsid w:val="00684E0D"/>
    <w:rsid w:val="0068512F"/>
    <w:rsid w:val="00685908"/>
    <w:rsid w:val="0068605B"/>
    <w:rsid w:val="00686820"/>
    <w:rsid w:val="006876A6"/>
    <w:rsid w:val="00690221"/>
    <w:rsid w:val="006903CD"/>
    <w:rsid w:val="00690E81"/>
    <w:rsid w:val="00690F57"/>
    <w:rsid w:val="006911C6"/>
    <w:rsid w:val="00691566"/>
    <w:rsid w:val="00691B4C"/>
    <w:rsid w:val="00691CCC"/>
    <w:rsid w:val="0069230F"/>
    <w:rsid w:val="00692E63"/>
    <w:rsid w:val="006934A7"/>
    <w:rsid w:val="006936E4"/>
    <w:rsid w:val="00693E1F"/>
    <w:rsid w:val="00694437"/>
    <w:rsid w:val="00694CEC"/>
    <w:rsid w:val="00694DB7"/>
    <w:rsid w:val="00695BC2"/>
    <w:rsid w:val="00696758"/>
    <w:rsid w:val="00697762"/>
    <w:rsid w:val="00697ABA"/>
    <w:rsid w:val="00697B29"/>
    <w:rsid w:val="00697E1F"/>
    <w:rsid w:val="00697E8E"/>
    <w:rsid w:val="006A0290"/>
    <w:rsid w:val="006A1D82"/>
    <w:rsid w:val="006A30D0"/>
    <w:rsid w:val="006A366C"/>
    <w:rsid w:val="006A3927"/>
    <w:rsid w:val="006A408E"/>
    <w:rsid w:val="006A427C"/>
    <w:rsid w:val="006A45BC"/>
    <w:rsid w:val="006A4AA8"/>
    <w:rsid w:val="006A4B3A"/>
    <w:rsid w:val="006A5274"/>
    <w:rsid w:val="006A54BD"/>
    <w:rsid w:val="006A57E3"/>
    <w:rsid w:val="006A58ED"/>
    <w:rsid w:val="006A5B10"/>
    <w:rsid w:val="006A61D3"/>
    <w:rsid w:val="006A6AF2"/>
    <w:rsid w:val="006A75AB"/>
    <w:rsid w:val="006A78F6"/>
    <w:rsid w:val="006A7BA1"/>
    <w:rsid w:val="006B01EC"/>
    <w:rsid w:val="006B12BC"/>
    <w:rsid w:val="006B16BF"/>
    <w:rsid w:val="006B181F"/>
    <w:rsid w:val="006B1E7D"/>
    <w:rsid w:val="006B2986"/>
    <w:rsid w:val="006B2B16"/>
    <w:rsid w:val="006B2E8F"/>
    <w:rsid w:val="006B3635"/>
    <w:rsid w:val="006B36DA"/>
    <w:rsid w:val="006B3EA6"/>
    <w:rsid w:val="006B4BCA"/>
    <w:rsid w:val="006B6416"/>
    <w:rsid w:val="006B7484"/>
    <w:rsid w:val="006B7E0C"/>
    <w:rsid w:val="006C03F9"/>
    <w:rsid w:val="006C091A"/>
    <w:rsid w:val="006C0DFE"/>
    <w:rsid w:val="006C0EB8"/>
    <w:rsid w:val="006C1014"/>
    <w:rsid w:val="006C14F5"/>
    <w:rsid w:val="006C175C"/>
    <w:rsid w:val="006C18F2"/>
    <w:rsid w:val="006C1AEF"/>
    <w:rsid w:val="006C3CAE"/>
    <w:rsid w:val="006C3D91"/>
    <w:rsid w:val="006C3DA3"/>
    <w:rsid w:val="006C3EBD"/>
    <w:rsid w:val="006C442A"/>
    <w:rsid w:val="006C444E"/>
    <w:rsid w:val="006C48C9"/>
    <w:rsid w:val="006C4BCD"/>
    <w:rsid w:val="006C6D9E"/>
    <w:rsid w:val="006C76F1"/>
    <w:rsid w:val="006C78E3"/>
    <w:rsid w:val="006C7B82"/>
    <w:rsid w:val="006D0BFC"/>
    <w:rsid w:val="006D114D"/>
    <w:rsid w:val="006D194E"/>
    <w:rsid w:val="006D1B33"/>
    <w:rsid w:val="006D2392"/>
    <w:rsid w:val="006D2BF3"/>
    <w:rsid w:val="006D2DDC"/>
    <w:rsid w:val="006D32B1"/>
    <w:rsid w:val="006D4A25"/>
    <w:rsid w:val="006D4AC1"/>
    <w:rsid w:val="006D50C4"/>
    <w:rsid w:val="006D5CCD"/>
    <w:rsid w:val="006D600C"/>
    <w:rsid w:val="006D6C8E"/>
    <w:rsid w:val="006D731E"/>
    <w:rsid w:val="006D7695"/>
    <w:rsid w:val="006D797F"/>
    <w:rsid w:val="006D7A24"/>
    <w:rsid w:val="006E0015"/>
    <w:rsid w:val="006E0038"/>
    <w:rsid w:val="006E0049"/>
    <w:rsid w:val="006E02FE"/>
    <w:rsid w:val="006E08CA"/>
    <w:rsid w:val="006E1E6A"/>
    <w:rsid w:val="006E291B"/>
    <w:rsid w:val="006E2ACC"/>
    <w:rsid w:val="006E2D46"/>
    <w:rsid w:val="006E396A"/>
    <w:rsid w:val="006E3F5F"/>
    <w:rsid w:val="006E41FC"/>
    <w:rsid w:val="006E4419"/>
    <w:rsid w:val="006E4EFD"/>
    <w:rsid w:val="006E51C8"/>
    <w:rsid w:val="006E61C3"/>
    <w:rsid w:val="006E6750"/>
    <w:rsid w:val="006E6868"/>
    <w:rsid w:val="006E6C95"/>
    <w:rsid w:val="006F007C"/>
    <w:rsid w:val="006F0650"/>
    <w:rsid w:val="006F0B6E"/>
    <w:rsid w:val="006F1100"/>
    <w:rsid w:val="006F14A8"/>
    <w:rsid w:val="006F1C67"/>
    <w:rsid w:val="006F230E"/>
    <w:rsid w:val="006F28F1"/>
    <w:rsid w:val="006F2A3E"/>
    <w:rsid w:val="006F2BB6"/>
    <w:rsid w:val="006F2E5F"/>
    <w:rsid w:val="006F3950"/>
    <w:rsid w:val="006F3D68"/>
    <w:rsid w:val="006F44A8"/>
    <w:rsid w:val="006F45F6"/>
    <w:rsid w:val="006F599F"/>
    <w:rsid w:val="006F5C70"/>
    <w:rsid w:val="006F5C9A"/>
    <w:rsid w:val="006F692D"/>
    <w:rsid w:val="006F696B"/>
    <w:rsid w:val="006F696E"/>
    <w:rsid w:val="006F6A7E"/>
    <w:rsid w:val="006F7127"/>
    <w:rsid w:val="006F7D84"/>
    <w:rsid w:val="007005BD"/>
    <w:rsid w:val="007013C4"/>
    <w:rsid w:val="00702295"/>
    <w:rsid w:val="00702582"/>
    <w:rsid w:val="00702B5C"/>
    <w:rsid w:val="007031BD"/>
    <w:rsid w:val="007036EC"/>
    <w:rsid w:val="00704631"/>
    <w:rsid w:val="00704A34"/>
    <w:rsid w:val="007052C0"/>
    <w:rsid w:val="00705BCB"/>
    <w:rsid w:val="00706490"/>
    <w:rsid w:val="00706652"/>
    <w:rsid w:val="0070672B"/>
    <w:rsid w:val="00707595"/>
    <w:rsid w:val="00707724"/>
    <w:rsid w:val="00707A2F"/>
    <w:rsid w:val="007106F1"/>
    <w:rsid w:val="00710A5F"/>
    <w:rsid w:val="00710B2D"/>
    <w:rsid w:val="00711275"/>
    <w:rsid w:val="00711A6A"/>
    <w:rsid w:val="00711B27"/>
    <w:rsid w:val="00711ED9"/>
    <w:rsid w:val="00711EF8"/>
    <w:rsid w:val="00711F4E"/>
    <w:rsid w:val="007120A6"/>
    <w:rsid w:val="007121A1"/>
    <w:rsid w:val="00712609"/>
    <w:rsid w:val="007129EC"/>
    <w:rsid w:val="007131DC"/>
    <w:rsid w:val="00713FD3"/>
    <w:rsid w:val="00714364"/>
    <w:rsid w:val="00714622"/>
    <w:rsid w:val="007146EA"/>
    <w:rsid w:val="00714DDB"/>
    <w:rsid w:val="0071519B"/>
    <w:rsid w:val="00715A86"/>
    <w:rsid w:val="0071605F"/>
    <w:rsid w:val="0071692F"/>
    <w:rsid w:val="00716A43"/>
    <w:rsid w:val="00716DDA"/>
    <w:rsid w:val="00717AF2"/>
    <w:rsid w:val="00717C47"/>
    <w:rsid w:val="007202CC"/>
    <w:rsid w:val="00720954"/>
    <w:rsid w:val="00720A97"/>
    <w:rsid w:val="00720E1C"/>
    <w:rsid w:val="00720EE3"/>
    <w:rsid w:val="00721070"/>
    <w:rsid w:val="00721690"/>
    <w:rsid w:val="00721853"/>
    <w:rsid w:val="007220FB"/>
    <w:rsid w:val="00722731"/>
    <w:rsid w:val="0072281D"/>
    <w:rsid w:val="0072315C"/>
    <w:rsid w:val="00723818"/>
    <w:rsid w:val="00723BE9"/>
    <w:rsid w:val="00724ADD"/>
    <w:rsid w:val="007252DD"/>
    <w:rsid w:val="00725838"/>
    <w:rsid w:val="00725E5E"/>
    <w:rsid w:val="00725F49"/>
    <w:rsid w:val="0072609D"/>
    <w:rsid w:val="007263F4"/>
    <w:rsid w:val="007265FD"/>
    <w:rsid w:val="007269B5"/>
    <w:rsid w:val="00726BD4"/>
    <w:rsid w:val="00727585"/>
    <w:rsid w:val="00727962"/>
    <w:rsid w:val="007310ED"/>
    <w:rsid w:val="00731198"/>
    <w:rsid w:val="00731F86"/>
    <w:rsid w:val="00732163"/>
    <w:rsid w:val="00732166"/>
    <w:rsid w:val="00733269"/>
    <w:rsid w:val="007335A9"/>
    <w:rsid w:val="0073364B"/>
    <w:rsid w:val="00733E9B"/>
    <w:rsid w:val="00733ED5"/>
    <w:rsid w:val="007347D0"/>
    <w:rsid w:val="00734D76"/>
    <w:rsid w:val="00735099"/>
    <w:rsid w:val="007350C3"/>
    <w:rsid w:val="007358CD"/>
    <w:rsid w:val="00736541"/>
    <w:rsid w:val="007365C2"/>
    <w:rsid w:val="007368C5"/>
    <w:rsid w:val="00736A9F"/>
    <w:rsid w:val="00736E09"/>
    <w:rsid w:val="00737BB5"/>
    <w:rsid w:val="00737C15"/>
    <w:rsid w:val="00737DC2"/>
    <w:rsid w:val="007400EE"/>
    <w:rsid w:val="00740A15"/>
    <w:rsid w:val="00740F23"/>
    <w:rsid w:val="00741087"/>
    <w:rsid w:val="007411DA"/>
    <w:rsid w:val="00741E5B"/>
    <w:rsid w:val="00741F24"/>
    <w:rsid w:val="00741FEF"/>
    <w:rsid w:val="007425F2"/>
    <w:rsid w:val="007428FD"/>
    <w:rsid w:val="007433F1"/>
    <w:rsid w:val="0074374C"/>
    <w:rsid w:val="00743F4B"/>
    <w:rsid w:val="007456A4"/>
    <w:rsid w:val="00746604"/>
    <w:rsid w:val="00746E9A"/>
    <w:rsid w:val="00746F3B"/>
    <w:rsid w:val="00747922"/>
    <w:rsid w:val="00747E50"/>
    <w:rsid w:val="007501EF"/>
    <w:rsid w:val="00750345"/>
    <w:rsid w:val="00750979"/>
    <w:rsid w:val="007514A4"/>
    <w:rsid w:val="007517BE"/>
    <w:rsid w:val="00752661"/>
    <w:rsid w:val="00752A5C"/>
    <w:rsid w:val="007533D7"/>
    <w:rsid w:val="007535EE"/>
    <w:rsid w:val="0075402C"/>
    <w:rsid w:val="00754767"/>
    <w:rsid w:val="00754CBB"/>
    <w:rsid w:val="00755444"/>
    <w:rsid w:val="00755461"/>
    <w:rsid w:val="007558B5"/>
    <w:rsid w:val="00755D63"/>
    <w:rsid w:val="007560FC"/>
    <w:rsid w:val="007565EC"/>
    <w:rsid w:val="00756A1F"/>
    <w:rsid w:val="00756ACC"/>
    <w:rsid w:val="00756C4D"/>
    <w:rsid w:val="00756ED3"/>
    <w:rsid w:val="0075756A"/>
    <w:rsid w:val="00757BDE"/>
    <w:rsid w:val="00760542"/>
    <w:rsid w:val="00762773"/>
    <w:rsid w:val="0076363E"/>
    <w:rsid w:val="0076390C"/>
    <w:rsid w:val="00764145"/>
    <w:rsid w:val="0076439A"/>
    <w:rsid w:val="0076469B"/>
    <w:rsid w:val="00764A18"/>
    <w:rsid w:val="00764AD8"/>
    <w:rsid w:val="00764C05"/>
    <w:rsid w:val="00764CF7"/>
    <w:rsid w:val="00765717"/>
    <w:rsid w:val="00765A5C"/>
    <w:rsid w:val="00765B54"/>
    <w:rsid w:val="00765D91"/>
    <w:rsid w:val="0076604E"/>
    <w:rsid w:val="00766389"/>
    <w:rsid w:val="00766ADD"/>
    <w:rsid w:val="00767199"/>
    <w:rsid w:val="00767A56"/>
    <w:rsid w:val="00767B08"/>
    <w:rsid w:val="00770108"/>
    <w:rsid w:val="00770250"/>
    <w:rsid w:val="00770262"/>
    <w:rsid w:val="007702FF"/>
    <w:rsid w:val="00770DF8"/>
    <w:rsid w:val="0077214A"/>
    <w:rsid w:val="007726D3"/>
    <w:rsid w:val="007735BB"/>
    <w:rsid w:val="00773ACB"/>
    <w:rsid w:val="00773DE9"/>
    <w:rsid w:val="0077402A"/>
    <w:rsid w:val="00774059"/>
    <w:rsid w:val="00774DCE"/>
    <w:rsid w:val="00774DE6"/>
    <w:rsid w:val="007751F2"/>
    <w:rsid w:val="00775CD6"/>
    <w:rsid w:val="00776417"/>
    <w:rsid w:val="007764BE"/>
    <w:rsid w:val="0077676A"/>
    <w:rsid w:val="00777068"/>
    <w:rsid w:val="007772DE"/>
    <w:rsid w:val="00777886"/>
    <w:rsid w:val="00777C07"/>
    <w:rsid w:val="007809F7"/>
    <w:rsid w:val="00781C09"/>
    <w:rsid w:val="00782A80"/>
    <w:rsid w:val="00782E46"/>
    <w:rsid w:val="00783257"/>
    <w:rsid w:val="0078336D"/>
    <w:rsid w:val="00783544"/>
    <w:rsid w:val="007836A2"/>
    <w:rsid w:val="00783B5C"/>
    <w:rsid w:val="007840CA"/>
    <w:rsid w:val="007840ED"/>
    <w:rsid w:val="00784548"/>
    <w:rsid w:val="007848D3"/>
    <w:rsid w:val="00784C37"/>
    <w:rsid w:val="00784FFD"/>
    <w:rsid w:val="00785906"/>
    <w:rsid w:val="0078684F"/>
    <w:rsid w:val="00786993"/>
    <w:rsid w:val="00786AC3"/>
    <w:rsid w:val="00786EA7"/>
    <w:rsid w:val="007878FC"/>
    <w:rsid w:val="0078794B"/>
    <w:rsid w:val="00791ADA"/>
    <w:rsid w:val="007923FE"/>
    <w:rsid w:val="00792516"/>
    <w:rsid w:val="007925E5"/>
    <w:rsid w:val="00792A46"/>
    <w:rsid w:val="00792ADB"/>
    <w:rsid w:val="00792EF5"/>
    <w:rsid w:val="007932F4"/>
    <w:rsid w:val="00793F42"/>
    <w:rsid w:val="00794655"/>
    <w:rsid w:val="00794A9B"/>
    <w:rsid w:val="00794CEE"/>
    <w:rsid w:val="00795050"/>
    <w:rsid w:val="00795C31"/>
    <w:rsid w:val="00796287"/>
    <w:rsid w:val="00796505"/>
    <w:rsid w:val="007966BF"/>
    <w:rsid w:val="00796893"/>
    <w:rsid w:val="007969DF"/>
    <w:rsid w:val="00796C0F"/>
    <w:rsid w:val="00797529"/>
    <w:rsid w:val="007977C4"/>
    <w:rsid w:val="00797D77"/>
    <w:rsid w:val="007A0DC5"/>
    <w:rsid w:val="007A0E60"/>
    <w:rsid w:val="007A137D"/>
    <w:rsid w:val="007A15B2"/>
    <w:rsid w:val="007A2A66"/>
    <w:rsid w:val="007A3842"/>
    <w:rsid w:val="007A38ED"/>
    <w:rsid w:val="007A3D45"/>
    <w:rsid w:val="007A446B"/>
    <w:rsid w:val="007A462F"/>
    <w:rsid w:val="007A5030"/>
    <w:rsid w:val="007A521B"/>
    <w:rsid w:val="007A5E40"/>
    <w:rsid w:val="007A6984"/>
    <w:rsid w:val="007A6CF7"/>
    <w:rsid w:val="007A737A"/>
    <w:rsid w:val="007A7472"/>
    <w:rsid w:val="007A76CA"/>
    <w:rsid w:val="007A782A"/>
    <w:rsid w:val="007A7995"/>
    <w:rsid w:val="007B0261"/>
    <w:rsid w:val="007B1056"/>
    <w:rsid w:val="007B14A0"/>
    <w:rsid w:val="007B18F1"/>
    <w:rsid w:val="007B1BFA"/>
    <w:rsid w:val="007B2323"/>
    <w:rsid w:val="007B2B4E"/>
    <w:rsid w:val="007B32C7"/>
    <w:rsid w:val="007B3332"/>
    <w:rsid w:val="007B3A79"/>
    <w:rsid w:val="007B4186"/>
    <w:rsid w:val="007B4610"/>
    <w:rsid w:val="007B4687"/>
    <w:rsid w:val="007B5937"/>
    <w:rsid w:val="007B5C10"/>
    <w:rsid w:val="007B60AC"/>
    <w:rsid w:val="007B6487"/>
    <w:rsid w:val="007B6862"/>
    <w:rsid w:val="007B68A3"/>
    <w:rsid w:val="007B767F"/>
    <w:rsid w:val="007B76AE"/>
    <w:rsid w:val="007B7BC1"/>
    <w:rsid w:val="007C121A"/>
    <w:rsid w:val="007C165D"/>
    <w:rsid w:val="007C1AD5"/>
    <w:rsid w:val="007C2003"/>
    <w:rsid w:val="007C23D2"/>
    <w:rsid w:val="007C2668"/>
    <w:rsid w:val="007C32DD"/>
    <w:rsid w:val="007C3521"/>
    <w:rsid w:val="007C365C"/>
    <w:rsid w:val="007C3C26"/>
    <w:rsid w:val="007C3DE9"/>
    <w:rsid w:val="007C407D"/>
    <w:rsid w:val="007C471D"/>
    <w:rsid w:val="007C47D2"/>
    <w:rsid w:val="007C4A57"/>
    <w:rsid w:val="007C4C8C"/>
    <w:rsid w:val="007C5534"/>
    <w:rsid w:val="007C56C5"/>
    <w:rsid w:val="007C654F"/>
    <w:rsid w:val="007C670C"/>
    <w:rsid w:val="007C686E"/>
    <w:rsid w:val="007C6AC4"/>
    <w:rsid w:val="007D0044"/>
    <w:rsid w:val="007D0381"/>
    <w:rsid w:val="007D0583"/>
    <w:rsid w:val="007D0841"/>
    <w:rsid w:val="007D0B83"/>
    <w:rsid w:val="007D0D1D"/>
    <w:rsid w:val="007D1142"/>
    <w:rsid w:val="007D158D"/>
    <w:rsid w:val="007D17FB"/>
    <w:rsid w:val="007D1817"/>
    <w:rsid w:val="007D1AA4"/>
    <w:rsid w:val="007D1F4E"/>
    <w:rsid w:val="007D2263"/>
    <w:rsid w:val="007D2600"/>
    <w:rsid w:val="007D2972"/>
    <w:rsid w:val="007D3221"/>
    <w:rsid w:val="007D3804"/>
    <w:rsid w:val="007D3864"/>
    <w:rsid w:val="007D40BA"/>
    <w:rsid w:val="007D43E7"/>
    <w:rsid w:val="007D4947"/>
    <w:rsid w:val="007D5142"/>
    <w:rsid w:val="007D5933"/>
    <w:rsid w:val="007D59D1"/>
    <w:rsid w:val="007D5D6C"/>
    <w:rsid w:val="007D5E4A"/>
    <w:rsid w:val="007D6876"/>
    <w:rsid w:val="007D6902"/>
    <w:rsid w:val="007D6A59"/>
    <w:rsid w:val="007D7669"/>
    <w:rsid w:val="007D7728"/>
    <w:rsid w:val="007D7CB1"/>
    <w:rsid w:val="007E1A2B"/>
    <w:rsid w:val="007E26C6"/>
    <w:rsid w:val="007E26EB"/>
    <w:rsid w:val="007E2EFE"/>
    <w:rsid w:val="007E2F41"/>
    <w:rsid w:val="007E3107"/>
    <w:rsid w:val="007E32B9"/>
    <w:rsid w:val="007E36BC"/>
    <w:rsid w:val="007E437C"/>
    <w:rsid w:val="007E4605"/>
    <w:rsid w:val="007E4BF8"/>
    <w:rsid w:val="007E603B"/>
    <w:rsid w:val="007E61E6"/>
    <w:rsid w:val="007E6B74"/>
    <w:rsid w:val="007E6DDB"/>
    <w:rsid w:val="007E7057"/>
    <w:rsid w:val="007E7CF2"/>
    <w:rsid w:val="007F02F1"/>
    <w:rsid w:val="007F0495"/>
    <w:rsid w:val="007F0659"/>
    <w:rsid w:val="007F0AC2"/>
    <w:rsid w:val="007F1809"/>
    <w:rsid w:val="007F201D"/>
    <w:rsid w:val="007F20BA"/>
    <w:rsid w:val="007F2833"/>
    <w:rsid w:val="007F2E37"/>
    <w:rsid w:val="007F3142"/>
    <w:rsid w:val="007F3A61"/>
    <w:rsid w:val="007F4225"/>
    <w:rsid w:val="007F439E"/>
    <w:rsid w:val="007F5BD8"/>
    <w:rsid w:val="007F6776"/>
    <w:rsid w:val="007F6A94"/>
    <w:rsid w:val="007F6A98"/>
    <w:rsid w:val="007F6ABC"/>
    <w:rsid w:val="007F71CF"/>
    <w:rsid w:val="007F72B8"/>
    <w:rsid w:val="007F7D72"/>
    <w:rsid w:val="00801456"/>
    <w:rsid w:val="0080160A"/>
    <w:rsid w:val="00801D0B"/>
    <w:rsid w:val="00801E77"/>
    <w:rsid w:val="00801FF8"/>
    <w:rsid w:val="008021FC"/>
    <w:rsid w:val="00802B40"/>
    <w:rsid w:val="00802E4F"/>
    <w:rsid w:val="00803076"/>
    <w:rsid w:val="00803238"/>
    <w:rsid w:val="00803823"/>
    <w:rsid w:val="0080397A"/>
    <w:rsid w:val="00803D6D"/>
    <w:rsid w:val="00803FF5"/>
    <w:rsid w:val="008046F0"/>
    <w:rsid w:val="00804826"/>
    <w:rsid w:val="00804AA7"/>
    <w:rsid w:val="00804BC2"/>
    <w:rsid w:val="00804FA6"/>
    <w:rsid w:val="008050F2"/>
    <w:rsid w:val="00805EBF"/>
    <w:rsid w:val="00806485"/>
    <w:rsid w:val="008065DF"/>
    <w:rsid w:val="00806EBA"/>
    <w:rsid w:val="008070A6"/>
    <w:rsid w:val="00807234"/>
    <w:rsid w:val="00807E52"/>
    <w:rsid w:val="00807E93"/>
    <w:rsid w:val="00807E96"/>
    <w:rsid w:val="008100BB"/>
    <w:rsid w:val="008101E0"/>
    <w:rsid w:val="00810545"/>
    <w:rsid w:val="0081076C"/>
    <w:rsid w:val="00810846"/>
    <w:rsid w:val="00810A0C"/>
    <w:rsid w:val="00810A97"/>
    <w:rsid w:val="00810EA8"/>
    <w:rsid w:val="008113D3"/>
    <w:rsid w:val="00812A5E"/>
    <w:rsid w:val="008138CD"/>
    <w:rsid w:val="00814162"/>
    <w:rsid w:val="008143DE"/>
    <w:rsid w:val="00814532"/>
    <w:rsid w:val="00815323"/>
    <w:rsid w:val="008156AB"/>
    <w:rsid w:val="00815788"/>
    <w:rsid w:val="008159F5"/>
    <w:rsid w:val="00815A46"/>
    <w:rsid w:val="0081608B"/>
    <w:rsid w:val="008163AF"/>
    <w:rsid w:val="008163C3"/>
    <w:rsid w:val="00816EB7"/>
    <w:rsid w:val="00817264"/>
    <w:rsid w:val="00817277"/>
    <w:rsid w:val="00817984"/>
    <w:rsid w:val="00820084"/>
    <w:rsid w:val="008201BF"/>
    <w:rsid w:val="008203ED"/>
    <w:rsid w:val="008208E7"/>
    <w:rsid w:val="00820BFD"/>
    <w:rsid w:val="00821095"/>
    <w:rsid w:val="00821A43"/>
    <w:rsid w:val="00821BB7"/>
    <w:rsid w:val="00821D1B"/>
    <w:rsid w:val="00821FBE"/>
    <w:rsid w:val="00822B05"/>
    <w:rsid w:val="00822EA4"/>
    <w:rsid w:val="00823881"/>
    <w:rsid w:val="00823E7E"/>
    <w:rsid w:val="00824336"/>
    <w:rsid w:val="008244BA"/>
    <w:rsid w:val="008247DA"/>
    <w:rsid w:val="00824E77"/>
    <w:rsid w:val="0082571A"/>
    <w:rsid w:val="008259FD"/>
    <w:rsid w:val="0082607D"/>
    <w:rsid w:val="00826366"/>
    <w:rsid w:val="0082637C"/>
    <w:rsid w:val="008270C4"/>
    <w:rsid w:val="0082735B"/>
    <w:rsid w:val="008273A8"/>
    <w:rsid w:val="00827B58"/>
    <w:rsid w:val="00827CDD"/>
    <w:rsid w:val="00830D0F"/>
    <w:rsid w:val="00830F36"/>
    <w:rsid w:val="008316F6"/>
    <w:rsid w:val="00831D40"/>
    <w:rsid w:val="00832882"/>
    <w:rsid w:val="00833000"/>
    <w:rsid w:val="008330A3"/>
    <w:rsid w:val="00833BCF"/>
    <w:rsid w:val="0083486B"/>
    <w:rsid w:val="00835922"/>
    <w:rsid w:val="00835A45"/>
    <w:rsid w:val="00835C2E"/>
    <w:rsid w:val="00836764"/>
    <w:rsid w:val="00836E83"/>
    <w:rsid w:val="008372C9"/>
    <w:rsid w:val="00837A82"/>
    <w:rsid w:val="00837B2A"/>
    <w:rsid w:val="008404E4"/>
    <w:rsid w:val="00840A4F"/>
    <w:rsid w:val="00840AF4"/>
    <w:rsid w:val="00840EF6"/>
    <w:rsid w:val="008415B9"/>
    <w:rsid w:val="00842731"/>
    <w:rsid w:val="00842EA7"/>
    <w:rsid w:val="00843251"/>
    <w:rsid w:val="00843495"/>
    <w:rsid w:val="008436F0"/>
    <w:rsid w:val="00844074"/>
    <w:rsid w:val="008449A8"/>
    <w:rsid w:val="00844F53"/>
    <w:rsid w:val="008452B4"/>
    <w:rsid w:val="008458F4"/>
    <w:rsid w:val="00845E78"/>
    <w:rsid w:val="00845F79"/>
    <w:rsid w:val="00846264"/>
    <w:rsid w:val="00846802"/>
    <w:rsid w:val="00846E3D"/>
    <w:rsid w:val="0084789C"/>
    <w:rsid w:val="00847C46"/>
    <w:rsid w:val="00847C87"/>
    <w:rsid w:val="008500A9"/>
    <w:rsid w:val="0085024A"/>
    <w:rsid w:val="008502B6"/>
    <w:rsid w:val="008506D0"/>
    <w:rsid w:val="008507C8"/>
    <w:rsid w:val="008513FE"/>
    <w:rsid w:val="008514B4"/>
    <w:rsid w:val="00851A41"/>
    <w:rsid w:val="00852D33"/>
    <w:rsid w:val="00852E86"/>
    <w:rsid w:val="00854FEA"/>
    <w:rsid w:val="00855AA4"/>
    <w:rsid w:val="00855DE1"/>
    <w:rsid w:val="00855F47"/>
    <w:rsid w:val="0085653E"/>
    <w:rsid w:val="00856744"/>
    <w:rsid w:val="00856D0C"/>
    <w:rsid w:val="00856E80"/>
    <w:rsid w:val="00857A9C"/>
    <w:rsid w:val="00860179"/>
    <w:rsid w:val="00860695"/>
    <w:rsid w:val="00860CC2"/>
    <w:rsid w:val="00860E1C"/>
    <w:rsid w:val="0086102D"/>
    <w:rsid w:val="0086148E"/>
    <w:rsid w:val="008618AF"/>
    <w:rsid w:val="00861C56"/>
    <w:rsid w:val="00861DDC"/>
    <w:rsid w:val="00861F4D"/>
    <w:rsid w:val="00862741"/>
    <w:rsid w:val="00862C10"/>
    <w:rsid w:val="00864630"/>
    <w:rsid w:val="00864B06"/>
    <w:rsid w:val="00864CB7"/>
    <w:rsid w:val="00864D0A"/>
    <w:rsid w:val="00864FBC"/>
    <w:rsid w:val="008662F2"/>
    <w:rsid w:val="0086630E"/>
    <w:rsid w:val="008665F2"/>
    <w:rsid w:val="00867ADB"/>
    <w:rsid w:val="00867F2F"/>
    <w:rsid w:val="00870184"/>
    <w:rsid w:val="00870AAD"/>
    <w:rsid w:val="00871024"/>
    <w:rsid w:val="008718C0"/>
    <w:rsid w:val="00871B31"/>
    <w:rsid w:val="00871C4D"/>
    <w:rsid w:val="008724A9"/>
    <w:rsid w:val="0087258C"/>
    <w:rsid w:val="008729ED"/>
    <w:rsid w:val="00872C2F"/>
    <w:rsid w:val="008732C3"/>
    <w:rsid w:val="008740B9"/>
    <w:rsid w:val="0087428A"/>
    <w:rsid w:val="0087480D"/>
    <w:rsid w:val="00874FCF"/>
    <w:rsid w:val="00875156"/>
    <w:rsid w:val="008751CA"/>
    <w:rsid w:val="008755AC"/>
    <w:rsid w:val="008755F1"/>
    <w:rsid w:val="00875793"/>
    <w:rsid w:val="00875E2E"/>
    <w:rsid w:val="0087624C"/>
    <w:rsid w:val="008767C5"/>
    <w:rsid w:val="00876A38"/>
    <w:rsid w:val="00876B29"/>
    <w:rsid w:val="00877116"/>
    <w:rsid w:val="00877277"/>
    <w:rsid w:val="00877382"/>
    <w:rsid w:val="00877588"/>
    <w:rsid w:val="0087777C"/>
    <w:rsid w:val="008777D7"/>
    <w:rsid w:val="008777F0"/>
    <w:rsid w:val="00877DE0"/>
    <w:rsid w:val="008803BF"/>
    <w:rsid w:val="00880D02"/>
    <w:rsid w:val="00881874"/>
    <w:rsid w:val="0088191D"/>
    <w:rsid w:val="00882515"/>
    <w:rsid w:val="008825A3"/>
    <w:rsid w:val="00882951"/>
    <w:rsid w:val="00882A76"/>
    <w:rsid w:val="00884148"/>
    <w:rsid w:val="008846F7"/>
    <w:rsid w:val="00884A64"/>
    <w:rsid w:val="00885004"/>
    <w:rsid w:val="0088510A"/>
    <w:rsid w:val="0088524A"/>
    <w:rsid w:val="00885929"/>
    <w:rsid w:val="00885E77"/>
    <w:rsid w:val="008862C6"/>
    <w:rsid w:val="00886446"/>
    <w:rsid w:val="00886921"/>
    <w:rsid w:val="0088692A"/>
    <w:rsid w:val="00886999"/>
    <w:rsid w:val="008874C8"/>
    <w:rsid w:val="0088777E"/>
    <w:rsid w:val="00887841"/>
    <w:rsid w:val="0088796A"/>
    <w:rsid w:val="00887A83"/>
    <w:rsid w:val="00887CD3"/>
    <w:rsid w:val="008900F4"/>
    <w:rsid w:val="008903E7"/>
    <w:rsid w:val="008914B1"/>
    <w:rsid w:val="00892073"/>
    <w:rsid w:val="008920C2"/>
    <w:rsid w:val="00892808"/>
    <w:rsid w:val="00893388"/>
    <w:rsid w:val="0089350A"/>
    <w:rsid w:val="00893B7A"/>
    <w:rsid w:val="00893B7C"/>
    <w:rsid w:val="00893BBA"/>
    <w:rsid w:val="00893BD6"/>
    <w:rsid w:val="00893D64"/>
    <w:rsid w:val="008944D4"/>
    <w:rsid w:val="00894817"/>
    <w:rsid w:val="008949A6"/>
    <w:rsid w:val="00894F94"/>
    <w:rsid w:val="00895116"/>
    <w:rsid w:val="008961CF"/>
    <w:rsid w:val="00896B03"/>
    <w:rsid w:val="00896DEC"/>
    <w:rsid w:val="00896F0F"/>
    <w:rsid w:val="008970E4"/>
    <w:rsid w:val="00897A5B"/>
    <w:rsid w:val="00897D22"/>
    <w:rsid w:val="00897E8A"/>
    <w:rsid w:val="008A1377"/>
    <w:rsid w:val="008A1A90"/>
    <w:rsid w:val="008A1D6D"/>
    <w:rsid w:val="008A1DC0"/>
    <w:rsid w:val="008A25F1"/>
    <w:rsid w:val="008A288A"/>
    <w:rsid w:val="008A2972"/>
    <w:rsid w:val="008A2ABC"/>
    <w:rsid w:val="008A2B74"/>
    <w:rsid w:val="008A2D53"/>
    <w:rsid w:val="008A2EDA"/>
    <w:rsid w:val="008A4050"/>
    <w:rsid w:val="008A41C7"/>
    <w:rsid w:val="008A505B"/>
    <w:rsid w:val="008A5114"/>
    <w:rsid w:val="008A5898"/>
    <w:rsid w:val="008A66D5"/>
    <w:rsid w:val="008A679E"/>
    <w:rsid w:val="008A67C5"/>
    <w:rsid w:val="008A6A29"/>
    <w:rsid w:val="008A6AC1"/>
    <w:rsid w:val="008A6CA3"/>
    <w:rsid w:val="008A7CD4"/>
    <w:rsid w:val="008B02FD"/>
    <w:rsid w:val="008B034F"/>
    <w:rsid w:val="008B047D"/>
    <w:rsid w:val="008B0B04"/>
    <w:rsid w:val="008B10AC"/>
    <w:rsid w:val="008B1449"/>
    <w:rsid w:val="008B1C8F"/>
    <w:rsid w:val="008B1D7F"/>
    <w:rsid w:val="008B21F3"/>
    <w:rsid w:val="008B239F"/>
    <w:rsid w:val="008B25E4"/>
    <w:rsid w:val="008B25F7"/>
    <w:rsid w:val="008B3838"/>
    <w:rsid w:val="008B3F31"/>
    <w:rsid w:val="008B42B8"/>
    <w:rsid w:val="008B4B7D"/>
    <w:rsid w:val="008B4EBA"/>
    <w:rsid w:val="008B5A11"/>
    <w:rsid w:val="008B5E89"/>
    <w:rsid w:val="008B5ED7"/>
    <w:rsid w:val="008B61AA"/>
    <w:rsid w:val="008B6B19"/>
    <w:rsid w:val="008B714E"/>
    <w:rsid w:val="008B72AB"/>
    <w:rsid w:val="008B73FC"/>
    <w:rsid w:val="008B7530"/>
    <w:rsid w:val="008B76B2"/>
    <w:rsid w:val="008B7DF2"/>
    <w:rsid w:val="008C0248"/>
    <w:rsid w:val="008C03C7"/>
    <w:rsid w:val="008C0AD0"/>
    <w:rsid w:val="008C0F24"/>
    <w:rsid w:val="008C1241"/>
    <w:rsid w:val="008C13CB"/>
    <w:rsid w:val="008C1432"/>
    <w:rsid w:val="008C14C0"/>
    <w:rsid w:val="008C1962"/>
    <w:rsid w:val="008C2229"/>
    <w:rsid w:val="008C241D"/>
    <w:rsid w:val="008C32E6"/>
    <w:rsid w:val="008C36DD"/>
    <w:rsid w:val="008C3F3E"/>
    <w:rsid w:val="008C3F79"/>
    <w:rsid w:val="008C44DA"/>
    <w:rsid w:val="008C45E1"/>
    <w:rsid w:val="008C4645"/>
    <w:rsid w:val="008C490C"/>
    <w:rsid w:val="008C567E"/>
    <w:rsid w:val="008C5AD9"/>
    <w:rsid w:val="008C603D"/>
    <w:rsid w:val="008C60BC"/>
    <w:rsid w:val="008C67E4"/>
    <w:rsid w:val="008C72C1"/>
    <w:rsid w:val="008C73EE"/>
    <w:rsid w:val="008C7A7F"/>
    <w:rsid w:val="008C7BD7"/>
    <w:rsid w:val="008D0025"/>
    <w:rsid w:val="008D108D"/>
    <w:rsid w:val="008D10F2"/>
    <w:rsid w:val="008D172C"/>
    <w:rsid w:val="008D1939"/>
    <w:rsid w:val="008D1EC5"/>
    <w:rsid w:val="008D36A2"/>
    <w:rsid w:val="008D37A5"/>
    <w:rsid w:val="008D385C"/>
    <w:rsid w:val="008D43A6"/>
    <w:rsid w:val="008D4A6F"/>
    <w:rsid w:val="008D4CD2"/>
    <w:rsid w:val="008D565D"/>
    <w:rsid w:val="008D6932"/>
    <w:rsid w:val="008D6D08"/>
    <w:rsid w:val="008D703B"/>
    <w:rsid w:val="008E064F"/>
    <w:rsid w:val="008E09F4"/>
    <w:rsid w:val="008E0B33"/>
    <w:rsid w:val="008E0B6F"/>
    <w:rsid w:val="008E10B6"/>
    <w:rsid w:val="008E1E28"/>
    <w:rsid w:val="008E2492"/>
    <w:rsid w:val="008E3221"/>
    <w:rsid w:val="008E35DF"/>
    <w:rsid w:val="008E3802"/>
    <w:rsid w:val="008E3E7D"/>
    <w:rsid w:val="008E439A"/>
    <w:rsid w:val="008E44A0"/>
    <w:rsid w:val="008E46A4"/>
    <w:rsid w:val="008E4884"/>
    <w:rsid w:val="008E4D8F"/>
    <w:rsid w:val="008E57CC"/>
    <w:rsid w:val="008E5A85"/>
    <w:rsid w:val="008E6F7F"/>
    <w:rsid w:val="008E7025"/>
    <w:rsid w:val="008E72A2"/>
    <w:rsid w:val="008E78C6"/>
    <w:rsid w:val="008E7A19"/>
    <w:rsid w:val="008E7BDD"/>
    <w:rsid w:val="008E7DA5"/>
    <w:rsid w:val="008E7E2A"/>
    <w:rsid w:val="008F0673"/>
    <w:rsid w:val="008F0F70"/>
    <w:rsid w:val="008F11E1"/>
    <w:rsid w:val="008F12A7"/>
    <w:rsid w:val="008F13F9"/>
    <w:rsid w:val="008F1653"/>
    <w:rsid w:val="008F17EF"/>
    <w:rsid w:val="008F1835"/>
    <w:rsid w:val="008F1A0F"/>
    <w:rsid w:val="008F2721"/>
    <w:rsid w:val="008F2C24"/>
    <w:rsid w:val="008F3197"/>
    <w:rsid w:val="008F3BA0"/>
    <w:rsid w:val="008F41C3"/>
    <w:rsid w:val="008F4396"/>
    <w:rsid w:val="008F4753"/>
    <w:rsid w:val="008F4FA9"/>
    <w:rsid w:val="008F5358"/>
    <w:rsid w:val="008F548F"/>
    <w:rsid w:val="008F6941"/>
    <w:rsid w:val="008F6FED"/>
    <w:rsid w:val="008F7243"/>
    <w:rsid w:val="008F7390"/>
    <w:rsid w:val="008F76D6"/>
    <w:rsid w:val="0090019F"/>
    <w:rsid w:val="009001D9"/>
    <w:rsid w:val="00900BFC"/>
    <w:rsid w:val="00901311"/>
    <w:rsid w:val="00901ED1"/>
    <w:rsid w:val="009023B8"/>
    <w:rsid w:val="00902EF9"/>
    <w:rsid w:val="009036ED"/>
    <w:rsid w:val="00903FAA"/>
    <w:rsid w:val="00904B56"/>
    <w:rsid w:val="0090530A"/>
    <w:rsid w:val="0090561A"/>
    <w:rsid w:val="009058FE"/>
    <w:rsid w:val="009068A4"/>
    <w:rsid w:val="0090700E"/>
    <w:rsid w:val="00907041"/>
    <w:rsid w:val="00907A80"/>
    <w:rsid w:val="00907FDD"/>
    <w:rsid w:val="00910878"/>
    <w:rsid w:val="00910CB0"/>
    <w:rsid w:val="00911E6D"/>
    <w:rsid w:val="00912862"/>
    <w:rsid w:val="00912B48"/>
    <w:rsid w:val="00912D26"/>
    <w:rsid w:val="00913321"/>
    <w:rsid w:val="00913403"/>
    <w:rsid w:val="009137BB"/>
    <w:rsid w:val="00913C55"/>
    <w:rsid w:val="009143E0"/>
    <w:rsid w:val="009145D2"/>
    <w:rsid w:val="00914677"/>
    <w:rsid w:val="00914F4A"/>
    <w:rsid w:val="00915BD9"/>
    <w:rsid w:val="00915DE0"/>
    <w:rsid w:val="00917735"/>
    <w:rsid w:val="00917B93"/>
    <w:rsid w:val="00917D93"/>
    <w:rsid w:val="00917E4E"/>
    <w:rsid w:val="00917F6D"/>
    <w:rsid w:val="0092011F"/>
    <w:rsid w:val="00920778"/>
    <w:rsid w:val="009221B7"/>
    <w:rsid w:val="00922F7E"/>
    <w:rsid w:val="009232F6"/>
    <w:rsid w:val="00923972"/>
    <w:rsid w:val="00923ECD"/>
    <w:rsid w:val="00923FC2"/>
    <w:rsid w:val="00924C22"/>
    <w:rsid w:val="00924D2E"/>
    <w:rsid w:val="00924E49"/>
    <w:rsid w:val="00925515"/>
    <w:rsid w:val="0092587A"/>
    <w:rsid w:val="00925BAB"/>
    <w:rsid w:val="00925F62"/>
    <w:rsid w:val="0092607E"/>
    <w:rsid w:val="00926229"/>
    <w:rsid w:val="00926282"/>
    <w:rsid w:val="00926388"/>
    <w:rsid w:val="00926613"/>
    <w:rsid w:val="00926AFD"/>
    <w:rsid w:val="00926EC8"/>
    <w:rsid w:val="009270D3"/>
    <w:rsid w:val="00927130"/>
    <w:rsid w:val="009274AD"/>
    <w:rsid w:val="00927A20"/>
    <w:rsid w:val="0093138E"/>
    <w:rsid w:val="0093216B"/>
    <w:rsid w:val="0093263C"/>
    <w:rsid w:val="0093288C"/>
    <w:rsid w:val="00932C05"/>
    <w:rsid w:val="00932D11"/>
    <w:rsid w:val="0093303B"/>
    <w:rsid w:val="009330C8"/>
    <w:rsid w:val="00933369"/>
    <w:rsid w:val="00933713"/>
    <w:rsid w:val="00933A25"/>
    <w:rsid w:val="00934455"/>
    <w:rsid w:val="009347EB"/>
    <w:rsid w:val="0093490F"/>
    <w:rsid w:val="009349BA"/>
    <w:rsid w:val="009349C5"/>
    <w:rsid w:val="00934C38"/>
    <w:rsid w:val="00935BA3"/>
    <w:rsid w:val="00936372"/>
    <w:rsid w:val="00936438"/>
    <w:rsid w:val="0093654A"/>
    <w:rsid w:val="009368BE"/>
    <w:rsid w:val="00936E4B"/>
    <w:rsid w:val="009371D4"/>
    <w:rsid w:val="00937526"/>
    <w:rsid w:val="00937A0E"/>
    <w:rsid w:val="0094007F"/>
    <w:rsid w:val="0094083F"/>
    <w:rsid w:val="009408C4"/>
    <w:rsid w:val="00940AFA"/>
    <w:rsid w:val="0094157E"/>
    <w:rsid w:val="0094190D"/>
    <w:rsid w:val="00941BEB"/>
    <w:rsid w:val="00942360"/>
    <w:rsid w:val="00942802"/>
    <w:rsid w:val="00943B52"/>
    <w:rsid w:val="0094410D"/>
    <w:rsid w:val="009441ED"/>
    <w:rsid w:val="00944C07"/>
    <w:rsid w:val="00944C85"/>
    <w:rsid w:val="00945EF4"/>
    <w:rsid w:val="00946742"/>
    <w:rsid w:val="00946D44"/>
    <w:rsid w:val="00947302"/>
    <w:rsid w:val="009477AE"/>
    <w:rsid w:val="00947FF6"/>
    <w:rsid w:val="009500C8"/>
    <w:rsid w:val="00950632"/>
    <w:rsid w:val="00950A85"/>
    <w:rsid w:val="00950F3C"/>
    <w:rsid w:val="0095176D"/>
    <w:rsid w:val="00951F01"/>
    <w:rsid w:val="00951FD6"/>
    <w:rsid w:val="00952101"/>
    <w:rsid w:val="00952DC2"/>
    <w:rsid w:val="009531FF"/>
    <w:rsid w:val="009535BD"/>
    <w:rsid w:val="0095379F"/>
    <w:rsid w:val="00954366"/>
    <w:rsid w:val="0095446E"/>
    <w:rsid w:val="00954F2A"/>
    <w:rsid w:val="00955427"/>
    <w:rsid w:val="0095564A"/>
    <w:rsid w:val="00955A1C"/>
    <w:rsid w:val="0095633F"/>
    <w:rsid w:val="009564F5"/>
    <w:rsid w:val="00960083"/>
    <w:rsid w:val="00960D71"/>
    <w:rsid w:val="0096141F"/>
    <w:rsid w:val="009616A1"/>
    <w:rsid w:val="00961E47"/>
    <w:rsid w:val="00961F25"/>
    <w:rsid w:val="00962A6A"/>
    <w:rsid w:val="00962DBC"/>
    <w:rsid w:val="00962EF6"/>
    <w:rsid w:val="00963296"/>
    <w:rsid w:val="00963332"/>
    <w:rsid w:val="00963698"/>
    <w:rsid w:val="009636B3"/>
    <w:rsid w:val="009639E0"/>
    <w:rsid w:val="00963A5D"/>
    <w:rsid w:val="00963C13"/>
    <w:rsid w:val="00964BB4"/>
    <w:rsid w:val="00964E18"/>
    <w:rsid w:val="009650C2"/>
    <w:rsid w:val="00965B64"/>
    <w:rsid w:val="0096626B"/>
    <w:rsid w:val="00966524"/>
    <w:rsid w:val="0096671D"/>
    <w:rsid w:val="00966A28"/>
    <w:rsid w:val="00967100"/>
    <w:rsid w:val="009678FF"/>
    <w:rsid w:val="00967DB9"/>
    <w:rsid w:val="0097009A"/>
    <w:rsid w:val="0097058C"/>
    <w:rsid w:val="009705BE"/>
    <w:rsid w:val="00970B9D"/>
    <w:rsid w:val="009711DB"/>
    <w:rsid w:val="009713AE"/>
    <w:rsid w:val="009714F9"/>
    <w:rsid w:val="00971BB4"/>
    <w:rsid w:val="00971C10"/>
    <w:rsid w:val="00971CD4"/>
    <w:rsid w:val="00972040"/>
    <w:rsid w:val="00972D13"/>
    <w:rsid w:val="00972DFE"/>
    <w:rsid w:val="0097321B"/>
    <w:rsid w:val="0097324C"/>
    <w:rsid w:val="00973511"/>
    <w:rsid w:val="009748FA"/>
    <w:rsid w:val="00976882"/>
    <w:rsid w:val="009771F2"/>
    <w:rsid w:val="00977B8E"/>
    <w:rsid w:val="00977BF1"/>
    <w:rsid w:val="00977E86"/>
    <w:rsid w:val="00980725"/>
    <w:rsid w:val="00980AAC"/>
    <w:rsid w:val="00980D6F"/>
    <w:rsid w:val="00981390"/>
    <w:rsid w:val="009816E1"/>
    <w:rsid w:val="009827F6"/>
    <w:rsid w:val="00982B91"/>
    <w:rsid w:val="00982BAC"/>
    <w:rsid w:val="00983860"/>
    <w:rsid w:val="00984622"/>
    <w:rsid w:val="00984A9D"/>
    <w:rsid w:val="00984FA6"/>
    <w:rsid w:val="00985594"/>
    <w:rsid w:val="00985AE4"/>
    <w:rsid w:val="00985C60"/>
    <w:rsid w:val="00985D72"/>
    <w:rsid w:val="00985E5C"/>
    <w:rsid w:val="00985FC9"/>
    <w:rsid w:val="0098610F"/>
    <w:rsid w:val="00986991"/>
    <w:rsid w:val="00987213"/>
    <w:rsid w:val="00987313"/>
    <w:rsid w:val="00990D47"/>
    <w:rsid w:val="00990FC0"/>
    <w:rsid w:val="009911AB"/>
    <w:rsid w:val="0099148F"/>
    <w:rsid w:val="009914AE"/>
    <w:rsid w:val="00991F4C"/>
    <w:rsid w:val="00992195"/>
    <w:rsid w:val="0099249F"/>
    <w:rsid w:val="009925CB"/>
    <w:rsid w:val="00992BCC"/>
    <w:rsid w:val="009931B3"/>
    <w:rsid w:val="0099352A"/>
    <w:rsid w:val="00993DE3"/>
    <w:rsid w:val="00994808"/>
    <w:rsid w:val="009948A3"/>
    <w:rsid w:val="00994922"/>
    <w:rsid w:val="00994EC6"/>
    <w:rsid w:val="00995637"/>
    <w:rsid w:val="00996209"/>
    <w:rsid w:val="0099651E"/>
    <w:rsid w:val="00996C17"/>
    <w:rsid w:val="00997051"/>
    <w:rsid w:val="00997C9F"/>
    <w:rsid w:val="009A0424"/>
    <w:rsid w:val="009A05A8"/>
    <w:rsid w:val="009A0DAF"/>
    <w:rsid w:val="009A184B"/>
    <w:rsid w:val="009A1DC4"/>
    <w:rsid w:val="009A3604"/>
    <w:rsid w:val="009A3BF0"/>
    <w:rsid w:val="009A4481"/>
    <w:rsid w:val="009A49CD"/>
    <w:rsid w:val="009A4A9E"/>
    <w:rsid w:val="009A4B6E"/>
    <w:rsid w:val="009A51A4"/>
    <w:rsid w:val="009A525F"/>
    <w:rsid w:val="009A57FA"/>
    <w:rsid w:val="009A6103"/>
    <w:rsid w:val="009A6251"/>
    <w:rsid w:val="009A6D21"/>
    <w:rsid w:val="009A6F5A"/>
    <w:rsid w:val="009A7267"/>
    <w:rsid w:val="009A79E5"/>
    <w:rsid w:val="009A79F5"/>
    <w:rsid w:val="009A7A67"/>
    <w:rsid w:val="009B10DE"/>
    <w:rsid w:val="009B1255"/>
    <w:rsid w:val="009B1307"/>
    <w:rsid w:val="009B197E"/>
    <w:rsid w:val="009B2254"/>
    <w:rsid w:val="009B27D5"/>
    <w:rsid w:val="009B28B6"/>
    <w:rsid w:val="009B2FC8"/>
    <w:rsid w:val="009B310C"/>
    <w:rsid w:val="009B318F"/>
    <w:rsid w:val="009B3B84"/>
    <w:rsid w:val="009B41AB"/>
    <w:rsid w:val="009B4A81"/>
    <w:rsid w:val="009B4EFA"/>
    <w:rsid w:val="009B523B"/>
    <w:rsid w:val="009B5276"/>
    <w:rsid w:val="009B52A2"/>
    <w:rsid w:val="009B641B"/>
    <w:rsid w:val="009B672C"/>
    <w:rsid w:val="009B6E47"/>
    <w:rsid w:val="009B70D8"/>
    <w:rsid w:val="009B740F"/>
    <w:rsid w:val="009B7768"/>
    <w:rsid w:val="009B7BE5"/>
    <w:rsid w:val="009B7DED"/>
    <w:rsid w:val="009C01E3"/>
    <w:rsid w:val="009C0730"/>
    <w:rsid w:val="009C0C0F"/>
    <w:rsid w:val="009C0D64"/>
    <w:rsid w:val="009C0EEB"/>
    <w:rsid w:val="009C1F8E"/>
    <w:rsid w:val="009C21F7"/>
    <w:rsid w:val="009C270B"/>
    <w:rsid w:val="009C2787"/>
    <w:rsid w:val="009C2BCF"/>
    <w:rsid w:val="009C2D83"/>
    <w:rsid w:val="009C3004"/>
    <w:rsid w:val="009C360F"/>
    <w:rsid w:val="009C3E3B"/>
    <w:rsid w:val="009C4BF2"/>
    <w:rsid w:val="009C54CB"/>
    <w:rsid w:val="009C5607"/>
    <w:rsid w:val="009C59AD"/>
    <w:rsid w:val="009C65BE"/>
    <w:rsid w:val="009C6779"/>
    <w:rsid w:val="009C6C0A"/>
    <w:rsid w:val="009C6D62"/>
    <w:rsid w:val="009C79F5"/>
    <w:rsid w:val="009C7BE1"/>
    <w:rsid w:val="009C7ECD"/>
    <w:rsid w:val="009C7FCD"/>
    <w:rsid w:val="009D00B1"/>
    <w:rsid w:val="009D0B51"/>
    <w:rsid w:val="009D0F80"/>
    <w:rsid w:val="009D15DF"/>
    <w:rsid w:val="009D1838"/>
    <w:rsid w:val="009D2358"/>
    <w:rsid w:val="009D27D5"/>
    <w:rsid w:val="009D2ACF"/>
    <w:rsid w:val="009D36C0"/>
    <w:rsid w:val="009D3AC0"/>
    <w:rsid w:val="009D3E0E"/>
    <w:rsid w:val="009D4102"/>
    <w:rsid w:val="009D44A3"/>
    <w:rsid w:val="009D462F"/>
    <w:rsid w:val="009D49E6"/>
    <w:rsid w:val="009D4C93"/>
    <w:rsid w:val="009D5095"/>
    <w:rsid w:val="009D5D1E"/>
    <w:rsid w:val="009D5F88"/>
    <w:rsid w:val="009D6180"/>
    <w:rsid w:val="009D6217"/>
    <w:rsid w:val="009D6881"/>
    <w:rsid w:val="009D6F86"/>
    <w:rsid w:val="009D7198"/>
    <w:rsid w:val="009D757B"/>
    <w:rsid w:val="009D7598"/>
    <w:rsid w:val="009D7660"/>
    <w:rsid w:val="009D7AF9"/>
    <w:rsid w:val="009D7C4F"/>
    <w:rsid w:val="009D7C93"/>
    <w:rsid w:val="009E018C"/>
    <w:rsid w:val="009E020C"/>
    <w:rsid w:val="009E09E7"/>
    <w:rsid w:val="009E1544"/>
    <w:rsid w:val="009E1701"/>
    <w:rsid w:val="009E1B20"/>
    <w:rsid w:val="009E22C5"/>
    <w:rsid w:val="009E238C"/>
    <w:rsid w:val="009E25A4"/>
    <w:rsid w:val="009E316D"/>
    <w:rsid w:val="009E3792"/>
    <w:rsid w:val="009E41C5"/>
    <w:rsid w:val="009E49ED"/>
    <w:rsid w:val="009E4A72"/>
    <w:rsid w:val="009E4BCC"/>
    <w:rsid w:val="009E4DEF"/>
    <w:rsid w:val="009E526E"/>
    <w:rsid w:val="009E54C9"/>
    <w:rsid w:val="009E6480"/>
    <w:rsid w:val="009E6CF4"/>
    <w:rsid w:val="009E6DBD"/>
    <w:rsid w:val="009E72C0"/>
    <w:rsid w:val="009E7397"/>
    <w:rsid w:val="009E7879"/>
    <w:rsid w:val="009E7E62"/>
    <w:rsid w:val="009E7E9F"/>
    <w:rsid w:val="009F09E8"/>
    <w:rsid w:val="009F129D"/>
    <w:rsid w:val="009F1A62"/>
    <w:rsid w:val="009F1B38"/>
    <w:rsid w:val="009F2643"/>
    <w:rsid w:val="009F2951"/>
    <w:rsid w:val="009F2A2E"/>
    <w:rsid w:val="009F3041"/>
    <w:rsid w:val="009F3409"/>
    <w:rsid w:val="009F3920"/>
    <w:rsid w:val="009F39F8"/>
    <w:rsid w:val="009F3A05"/>
    <w:rsid w:val="009F3B9D"/>
    <w:rsid w:val="009F3CD0"/>
    <w:rsid w:val="009F3F8A"/>
    <w:rsid w:val="009F4235"/>
    <w:rsid w:val="009F4705"/>
    <w:rsid w:val="009F4FDD"/>
    <w:rsid w:val="009F5156"/>
    <w:rsid w:val="009F5361"/>
    <w:rsid w:val="009F5576"/>
    <w:rsid w:val="009F5F0A"/>
    <w:rsid w:val="009F6521"/>
    <w:rsid w:val="009F660A"/>
    <w:rsid w:val="009F6980"/>
    <w:rsid w:val="009F6D93"/>
    <w:rsid w:val="00A0014A"/>
    <w:rsid w:val="00A00899"/>
    <w:rsid w:val="00A008DA"/>
    <w:rsid w:val="00A01B4A"/>
    <w:rsid w:val="00A0217F"/>
    <w:rsid w:val="00A02525"/>
    <w:rsid w:val="00A030C3"/>
    <w:rsid w:val="00A03126"/>
    <w:rsid w:val="00A03193"/>
    <w:rsid w:val="00A0339B"/>
    <w:rsid w:val="00A03780"/>
    <w:rsid w:val="00A037D6"/>
    <w:rsid w:val="00A040CF"/>
    <w:rsid w:val="00A0410A"/>
    <w:rsid w:val="00A0536B"/>
    <w:rsid w:val="00A06275"/>
    <w:rsid w:val="00A0716F"/>
    <w:rsid w:val="00A07275"/>
    <w:rsid w:val="00A076DD"/>
    <w:rsid w:val="00A07D01"/>
    <w:rsid w:val="00A07D90"/>
    <w:rsid w:val="00A07FE0"/>
    <w:rsid w:val="00A1007D"/>
    <w:rsid w:val="00A1045C"/>
    <w:rsid w:val="00A10560"/>
    <w:rsid w:val="00A10F09"/>
    <w:rsid w:val="00A11866"/>
    <w:rsid w:val="00A11AE6"/>
    <w:rsid w:val="00A11CD7"/>
    <w:rsid w:val="00A11D66"/>
    <w:rsid w:val="00A11EED"/>
    <w:rsid w:val="00A12A66"/>
    <w:rsid w:val="00A13333"/>
    <w:rsid w:val="00A13517"/>
    <w:rsid w:val="00A1373B"/>
    <w:rsid w:val="00A13885"/>
    <w:rsid w:val="00A1453B"/>
    <w:rsid w:val="00A1487C"/>
    <w:rsid w:val="00A14FAE"/>
    <w:rsid w:val="00A150D6"/>
    <w:rsid w:val="00A15E93"/>
    <w:rsid w:val="00A164FA"/>
    <w:rsid w:val="00A16516"/>
    <w:rsid w:val="00A165F3"/>
    <w:rsid w:val="00A166B9"/>
    <w:rsid w:val="00A17209"/>
    <w:rsid w:val="00A17687"/>
    <w:rsid w:val="00A17944"/>
    <w:rsid w:val="00A17AF4"/>
    <w:rsid w:val="00A17D44"/>
    <w:rsid w:val="00A200CE"/>
    <w:rsid w:val="00A20601"/>
    <w:rsid w:val="00A2082D"/>
    <w:rsid w:val="00A21087"/>
    <w:rsid w:val="00A216D3"/>
    <w:rsid w:val="00A2186D"/>
    <w:rsid w:val="00A21AAC"/>
    <w:rsid w:val="00A2218A"/>
    <w:rsid w:val="00A223A5"/>
    <w:rsid w:val="00A22AEA"/>
    <w:rsid w:val="00A22F77"/>
    <w:rsid w:val="00A235A9"/>
    <w:rsid w:val="00A23722"/>
    <w:rsid w:val="00A23ECB"/>
    <w:rsid w:val="00A24E48"/>
    <w:rsid w:val="00A2537E"/>
    <w:rsid w:val="00A257FD"/>
    <w:rsid w:val="00A25958"/>
    <w:rsid w:val="00A25ACA"/>
    <w:rsid w:val="00A2667F"/>
    <w:rsid w:val="00A26801"/>
    <w:rsid w:val="00A268D9"/>
    <w:rsid w:val="00A26AC5"/>
    <w:rsid w:val="00A26B9B"/>
    <w:rsid w:val="00A300A4"/>
    <w:rsid w:val="00A3022F"/>
    <w:rsid w:val="00A302A3"/>
    <w:rsid w:val="00A309B8"/>
    <w:rsid w:val="00A31532"/>
    <w:rsid w:val="00A32178"/>
    <w:rsid w:val="00A32633"/>
    <w:rsid w:val="00A3303B"/>
    <w:rsid w:val="00A3379E"/>
    <w:rsid w:val="00A343D6"/>
    <w:rsid w:val="00A35432"/>
    <w:rsid w:val="00A36032"/>
    <w:rsid w:val="00A3634C"/>
    <w:rsid w:val="00A3670C"/>
    <w:rsid w:val="00A370E9"/>
    <w:rsid w:val="00A371B8"/>
    <w:rsid w:val="00A3760F"/>
    <w:rsid w:val="00A37CEB"/>
    <w:rsid w:val="00A403EE"/>
    <w:rsid w:val="00A404E3"/>
    <w:rsid w:val="00A40F81"/>
    <w:rsid w:val="00A413FE"/>
    <w:rsid w:val="00A41427"/>
    <w:rsid w:val="00A41891"/>
    <w:rsid w:val="00A41A75"/>
    <w:rsid w:val="00A41EEC"/>
    <w:rsid w:val="00A42777"/>
    <w:rsid w:val="00A42E9D"/>
    <w:rsid w:val="00A433D7"/>
    <w:rsid w:val="00A435A4"/>
    <w:rsid w:val="00A43B9E"/>
    <w:rsid w:val="00A44D5A"/>
    <w:rsid w:val="00A45B7B"/>
    <w:rsid w:val="00A47451"/>
    <w:rsid w:val="00A47ABE"/>
    <w:rsid w:val="00A47D54"/>
    <w:rsid w:val="00A50336"/>
    <w:rsid w:val="00A50A98"/>
    <w:rsid w:val="00A5115F"/>
    <w:rsid w:val="00A515FE"/>
    <w:rsid w:val="00A51A3E"/>
    <w:rsid w:val="00A51BAA"/>
    <w:rsid w:val="00A52964"/>
    <w:rsid w:val="00A5369A"/>
    <w:rsid w:val="00A5386E"/>
    <w:rsid w:val="00A53924"/>
    <w:rsid w:val="00A53C36"/>
    <w:rsid w:val="00A5408F"/>
    <w:rsid w:val="00A5426E"/>
    <w:rsid w:val="00A54462"/>
    <w:rsid w:val="00A547C5"/>
    <w:rsid w:val="00A5525A"/>
    <w:rsid w:val="00A558F6"/>
    <w:rsid w:val="00A55F44"/>
    <w:rsid w:val="00A5601E"/>
    <w:rsid w:val="00A56272"/>
    <w:rsid w:val="00A56463"/>
    <w:rsid w:val="00A5664B"/>
    <w:rsid w:val="00A57A37"/>
    <w:rsid w:val="00A57C76"/>
    <w:rsid w:val="00A57DF3"/>
    <w:rsid w:val="00A60A33"/>
    <w:rsid w:val="00A60E22"/>
    <w:rsid w:val="00A61320"/>
    <w:rsid w:val="00A61549"/>
    <w:rsid w:val="00A61EB4"/>
    <w:rsid w:val="00A6237A"/>
    <w:rsid w:val="00A625BF"/>
    <w:rsid w:val="00A63BCC"/>
    <w:rsid w:val="00A63BFF"/>
    <w:rsid w:val="00A63CB8"/>
    <w:rsid w:val="00A653CD"/>
    <w:rsid w:val="00A656EB"/>
    <w:rsid w:val="00A65A3E"/>
    <w:rsid w:val="00A672C4"/>
    <w:rsid w:val="00A7008C"/>
    <w:rsid w:val="00A7096F"/>
    <w:rsid w:val="00A71057"/>
    <w:rsid w:val="00A710E7"/>
    <w:rsid w:val="00A714D7"/>
    <w:rsid w:val="00A722D1"/>
    <w:rsid w:val="00A72CC9"/>
    <w:rsid w:val="00A72D2B"/>
    <w:rsid w:val="00A72DBA"/>
    <w:rsid w:val="00A73A29"/>
    <w:rsid w:val="00A73A3D"/>
    <w:rsid w:val="00A74312"/>
    <w:rsid w:val="00A75109"/>
    <w:rsid w:val="00A757CD"/>
    <w:rsid w:val="00A75973"/>
    <w:rsid w:val="00A76C39"/>
    <w:rsid w:val="00A77919"/>
    <w:rsid w:val="00A8002F"/>
    <w:rsid w:val="00A802B9"/>
    <w:rsid w:val="00A80456"/>
    <w:rsid w:val="00A8164B"/>
    <w:rsid w:val="00A81900"/>
    <w:rsid w:val="00A820FB"/>
    <w:rsid w:val="00A821ED"/>
    <w:rsid w:val="00A83677"/>
    <w:rsid w:val="00A84B98"/>
    <w:rsid w:val="00A84D39"/>
    <w:rsid w:val="00A84F7E"/>
    <w:rsid w:val="00A8517A"/>
    <w:rsid w:val="00A8539A"/>
    <w:rsid w:val="00A85EA8"/>
    <w:rsid w:val="00A860F1"/>
    <w:rsid w:val="00A86249"/>
    <w:rsid w:val="00A866F4"/>
    <w:rsid w:val="00A87747"/>
    <w:rsid w:val="00A87995"/>
    <w:rsid w:val="00A87B29"/>
    <w:rsid w:val="00A87FAE"/>
    <w:rsid w:val="00A90440"/>
    <w:rsid w:val="00A904C6"/>
    <w:rsid w:val="00A90B45"/>
    <w:rsid w:val="00A90E45"/>
    <w:rsid w:val="00A90F15"/>
    <w:rsid w:val="00A91104"/>
    <w:rsid w:val="00A9163E"/>
    <w:rsid w:val="00A91994"/>
    <w:rsid w:val="00A92517"/>
    <w:rsid w:val="00A9276A"/>
    <w:rsid w:val="00A93092"/>
    <w:rsid w:val="00A93928"/>
    <w:rsid w:val="00A93BC3"/>
    <w:rsid w:val="00A93FF1"/>
    <w:rsid w:val="00A940AA"/>
    <w:rsid w:val="00A943A5"/>
    <w:rsid w:val="00A9462D"/>
    <w:rsid w:val="00A95027"/>
    <w:rsid w:val="00A95428"/>
    <w:rsid w:val="00A96651"/>
    <w:rsid w:val="00A96B1C"/>
    <w:rsid w:val="00A970E3"/>
    <w:rsid w:val="00A97351"/>
    <w:rsid w:val="00A977F2"/>
    <w:rsid w:val="00AA011B"/>
    <w:rsid w:val="00AA05CA"/>
    <w:rsid w:val="00AA076B"/>
    <w:rsid w:val="00AA0C64"/>
    <w:rsid w:val="00AA0D97"/>
    <w:rsid w:val="00AA11DC"/>
    <w:rsid w:val="00AA1F71"/>
    <w:rsid w:val="00AA20E9"/>
    <w:rsid w:val="00AA2334"/>
    <w:rsid w:val="00AA249D"/>
    <w:rsid w:val="00AA25A9"/>
    <w:rsid w:val="00AA2633"/>
    <w:rsid w:val="00AA2B5E"/>
    <w:rsid w:val="00AA2C3C"/>
    <w:rsid w:val="00AA31FB"/>
    <w:rsid w:val="00AA36B7"/>
    <w:rsid w:val="00AA3C84"/>
    <w:rsid w:val="00AA3CFC"/>
    <w:rsid w:val="00AA3E6E"/>
    <w:rsid w:val="00AA4106"/>
    <w:rsid w:val="00AA49C3"/>
    <w:rsid w:val="00AA4FCB"/>
    <w:rsid w:val="00AA56F2"/>
    <w:rsid w:val="00AA5935"/>
    <w:rsid w:val="00AA6491"/>
    <w:rsid w:val="00AA7105"/>
    <w:rsid w:val="00AA75BC"/>
    <w:rsid w:val="00AA7C96"/>
    <w:rsid w:val="00AA7FD0"/>
    <w:rsid w:val="00AB021F"/>
    <w:rsid w:val="00AB0330"/>
    <w:rsid w:val="00AB03AD"/>
    <w:rsid w:val="00AB074D"/>
    <w:rsid w:val="00AB0951"/>
    <w:rsid w:val="00AB1735"/>
    <w:rsid w:val="00AB1941"/>
    <w:rsid w:val="00AB1C6E"/>
    <w:rsid w:val="00AB2331"/>
    <w:rsid w:val="00AB2334"/>
    <w:rsid w:val="00AB2C1F"/>
    <w:rsid w:val="00AB3A73"/>
    <w:rsid w:val="00AB4B8A"/>
    <w:rsid w:val="00AB518F"/>
    <w:rsid w:val="00AB56E6"/>
    <w:rsid w:val="00AB5897"/>
    <w:rsid w:val="00AB5986"/>
    <w:rsid w:val="00AB6121"/>
    <w:rsid w:val="00AB626C"/>
    <w:rsid w:val="00AB640D"/>
    <w:rsid w:val="00AB651D"/>
    <w:rsid w:val="00AB68C4"/>
    <w:rsid w:val="00AB6DE0"/>
    <w:rsid w:val="00AB6E4C"/>
    <w:rsid w:val="00AB754B"/>
    <w:rsid w:val="00AC02B7"/>
    <w:rsid w:val="00AC0348"/>
    <w:rsid w:val="00AC0B4B"/>
    <w:rsid w:val="00AC1CF5"/>
    <w:rsid w:val="00AC1D93"/>
    <w:rsid w:val="00AC26C6"/>
    <w:rsid w:val="00AC2FD6"/>
    <w:rsid w:val="00AC3173"/>
    <w:rsid w:val="00AC3B3B"/>
    <w:rsid w:val="00AC3D9B"/>
    <w:rsid w:val="00AC4B85"/>
    <w:rsid w:val="00AC4E30"/>
    <w:rsid w:val="00AC52EC"/>
    <w:rsid w:val="00AC5F3A"/>
    <w:rsid w:val="00AC7872"/>
    <w:rsid w:val="00AC7A97"/>
    <w:rsid w:val="00AD0072"/>
    <w:rsid w:val="00AD1B10"/>
    <w:rsid w:val="00AD22F5"/>
    <w:rsid w:val="00AD3217"/>
    <w:rsid w:val="00AD3836"/>
    <w:rsid w:val="00AD4554"/>
    <w:rsid w:val="00AD47CC"/>
    <w:rsid w:val="00AD48A9"/>
    <w:rsid w:val="00AD4969"/>
    <w:rsid w:val="00AD57D7"/>
    <w:rsid w:val="00AD5899"/>
    <w:rsid w:val="00AD5DFB"/>
    <w:rsid w:val="00AD5FC3"/>
    <w:rsid w:val="00AD66B2"/>
    <w:rsid w:val="00AD67B6"/>
    <w:rsid w:val="00AD791F"/>
    <w:rsid w:val="00AD7AB9"/>
    <w:rsid w:val="00AE02FC"/>
    <w:rsid w:val="00AE0B7B"/>
    <w:rsid w:val="00AE1453"/>
    <w:rsid w:val="00AE1A2E"/>
    <w:rsid w:val="00AE1C70"/>
    <w:rsid w:val="00AE2397"/>
    <w:rsid w:val="00AE3A10"/>
    <w:rsid w:val="00AE3D9B"/>
    <w:rsid w:val="00AE4628"/>
    <w:rsid w:val="00AE4CEE"/>
    <w:rsid w:val="00AE5339"/>
    <w:rsid w:val="00AE5A4A"/>
    <w:rsid w:val="00AE5AC1"/>
    <w:rsid w:val="00AE6078"/>
    <w:rsid w:val="00AE7A0B"/>
    <w:rsid w:val="00AF00E0"/>
    <w:rsid w:val="00AF0A55"/>
    <w:rsid w:val="00AF1E6F"/>
    <w:rsid w:val="00AF203D"/>
    <w:rsid w:val="00AF2628"/>
    <w:rsid w:val="00AF26F5"/>
    <w:rsid w:val="00AF293A"/>
    <w:rsid w:val="00AF2C5B"/>
    <w:rsid w:val="00AF3290"/>
    <w:rsid w:val="00AF358E"/>
    <w:rsid w:val="00AF4452"/>
    <w:rsid w:val="00AF4E0C"/>
    <w:rsid w:val="00AF54DF"/>
    <w:rsid w:val="00AF5839"/>
    <w:rsid w:val="00AF598C"/>
    <w:rsid w:val="00AF5DC7"/>
    <w:rsid w:val="00AF6132"/>
    <w:rsid w:val="00AF69E8"/>
    <w:rsid w:val="00AF6AB4"/>
    <w:rsid w:val="00AF6BB8"/>
    <w:rsid w:val="00AF7988"/>
    <w:rsid w:val="00B00F4D"/>
    <w:rsid w:val="00B013DA"/>
    <w:rsid w:val="00B02C9E"/>
    <w:rsid w:val="00B02FA7"/>
    <w:rsid w:val="00B04124"/>
    <w:rsid w:val="00B04467"/>
    <w:rsid w:val="00B04702"/>
    <w:rsid w:val="00B04BDD"/>
    <w:rsid w:val="00B04C23"/>
    <w:rsid w:val="00B05043"/>
    <w:rsid w:val="00B05372"/>
    <w:rsid w:val="00B05A29"/>
    <w:rsid w:val="00B05AEA"/>
    <w:rsid w:val="00B0632F"/>
    <w:rsid w:val="00B06897"/>
    <w:rsid w:val="00B077DC"/>
    <w:rsid w:val="00B07DA0"/>
    <w:rsid w:val="00B1078A"/>
    <w:rsid w:val="00B10898"/>
    <w:rsid w:val="00B10BF7"/>
    <w:rsid w:val="00B10E9B"/>
    <w:rsid w:val="00B1114F"/>
    <w:rsid w:val="00B120E7"/>
    <w:rsid w:val="00B1273E"/>
    <w:rsid w:val="00B12E1D"/>
    <w:rsid w:val="00B13E0D"/>
    <w:rsid w:val="00B1434A"/>
    <w:rsid w:val="00B14696"/>
    <w:rsid w:val="00B14874"/>
    <w:rsid w:val="00B14B16"/>
    <w:rsid w:val="00B1584C"/>
    <w:rsid w:val="00B15A85"/>
    <w:rsid w:val="00B15EA8"/>
    <w:rsid w:val="00B1757E"/>
    <w:rsid w:val="00B177C6"/>
    <w:rsid w:val="00B17848"/>
    <w:rsid w:val="00B17B07"/>
    <w:rsid w:val="00B20A65"/>
    <w:rsid w:val="00B21110"/>
    <w:rsid w:val="00B21193"/>
    <w:rsid w:val="00B21C0F"/>
    <w:rsid w:val="00B22230"/>
    <w:rsid w:val="00B22BF4"/>
    <w:rsid w:val="00B2306D"/>
    <w:rsid w:val="00B235F2"/>
    <w:rsid w:val="00B23889"/>
    <w:rsid w:val="00B23909"/>
    <w:rsid w:val="00B23B68"/>
    <w:rsid w:val="00B24AC0"/>
    <w:rsid w:val="00B25304"/>
    <w:rsid w:val="00B256E6"/>
    <w:rsid w:val="00B25751"/>
    <w:rsid w:val="00B2589A"/>
    <w:rsid w:val="00B25A53"/>
    <w:rsid w:val="00B260CC"/>
    <w:rsid w:val="00B27AA5"/>
    <w:rsid w:val="00B30587"/>
    <w:rsid w:val="00B30C07"/>
    <w:rsid w:val="00B3122A"/>
    <w:rsid w:val="00B318C3"/>
    <w:rsid w:val="00B31A8C"/>
    <w:rsid w:val="00B31B44"/>
    <w:rsid w:val="00B32527"/>
    <w:rsid w:val="00B328FE"/>
    <w:rsid w:val="00B32BB8"/>
    <w:rsid w:val="00B32D67"/>
    <w:rsid w:val="00B3331A"/>
    <w:rsid w:val="00B33569"/>
    <w:rsid w:val="00B337E8"/>
    <w:rsid w:val="00B33A60"/>
    <w:rsid w:val="00B34B26"/>
    <w:rsid w:val="00B34F8D"/>
    <w:rsid w:val="00B352D6"/>
    <w:rsid w:val="00B352F5"/>
    <w:rsid w:val="00B35339"/>
    <w:rsid w:val="00B35368"/>
    <w:rsid w:val="00B354DC"/>
    <w:rsid w:val="00B36F39"/>
    <w:rsid w:val="00B37531"/>
    <w:rsid w:val="00B376CF"/>
    <w:rsid w:val="00B40A76"/>
    <w:rsid w:val="00B4124F"/>
    <w:rsid w:val="00B41297"/>
    <w:rsid w:val="00B412BF"/>
    <w:rsid w:val="00B414F6"/>
    <w:rsid w:val="00B425CE"/>
    <w:rsid w:val="00B43240"/>
    <w:rsid w:val="00B43585"/>
    <w:rsid w:val="00B43810"/>
    <w:rsid w:val="00B445B8"/>
    <w:rsid w:val="00B44FA4"/>
    <w:rsid w:val="00B457E5"/>
    <w:rsid w:val="00B45EA9"/>
    <w:rsid w:val="00B470BE"/>
    <w:rsid w:val="00B50433"/>
    <w:rsid w:val="00B5050A"/>
    <w:rsid w:val="00B50747"/>
    <w:rsid w:val="00B508DA"/>
    <w:rsid w:val="00B50A29"/>
    <w:rsid w:val="00B50C0E"/>
    <w:rsid w:val="00B51749"/>
    <w:rsid w:val="00B51848"/>
    <w:rsid w:val="00B51E33"/>
    <w:rsid w:val="00B5281A"/>
    <w:rsid w:val="00B529AA"/>
    <w:rsid w:val="00B53428"/>
    <w:rsid w:val="00B5385A"/>
    <w:rsid w:val="00B54431"/>
    <w:rsid w:val="00B54877"/>
    <w:rsid w:val="00B552E8"/>
    <w:rsid w:val="00B5539D"/>
    <w:rsid w:val="00B5586B"/>
    <w:rsid w:val="00B55A5A"/>
    <w:rsid w:val="00B56588"/>
    <w:rsid w:val="00B56AF9"/>
    <w:rsid w:val="00B57529"/>
    <w:rsid w:val="00B5777B"/>
    <w:rsid w:val="00B5790F"/>
    <w:rsid w:val="00B57C54"/>
    <w:rsid w:val="00B60E71"/>
    <w:rsid w:val="00B61166"/>
    <w:rsid w:val="00B62A28"/>
    <w:rsid w:val="00B62F0A"/>
    <w:rsid w:val="00B6340C"/>
    <w:rsid w:val="00B63FE3"/>
    <w:rsid w:val="00B6438F"/>
    <w:rsid w:val="00B643DE"/>
    <w:rsid w:val="00B645BC"/>
    <w:rsid w:val="00B655DF"/>
    <w:rsid w:val="00B65622"/>
    <w:rsid w:val="00B65B5D"/>
    <w:rsid w:val="00B65F55"/>
    <w:rsid w:val="00B662A3"/>
    <w:rsid w:val="00B669BC"/>
    <w:rsid w:val="00B66D94"/>
    <w:rsid w:val="00B706EF"/>
    <w:rsid w:val="00B7080E"/>
    <w:rsid w:val="00B7099A"/>
    <w:rsid w:val="00B70BA2"/>
    <w:rsid w:val="00B710AF"/>
    <w:rsid w:val="00B7138F"/>
    <w:rsid w:val="00B72C9B"/>
    <w:rsid w:val="00B72EBE"/>
    <w:rsid w:val="00B73223"/>
    <w:rsid w:val="00B73273"/>
    <w:rsid w:val="00B733C0"/>
    <w:rsid w:val="00B74735"/>
    <w:rsid w:val="00B74B0E"/>
    <w:rsid w:val="00B74F6A"/>
    <w:rsid w:val="00B7550F"/>
    <w:rsid w:val="00B758C4"/>
    <w:rsid w:val="00B75D83"/>
    <w:rsid w:val="00B760CF"/>
    <w:rsid w:val="00B76512"/>
    <w:rsid w:val="00B766E3"/>
    <w:rsid w:val="00B76AE6"/>
    <w:rsid w:val="00B77CA8"/>
    <w:rsid w:val="00B77D00"/>
    <w:rsid w:val="00B80418"/>
    <w:rsid w:val="00B80896"/>
    <w:rsid w:val="00B80A8D"/>
    <w:rsid w:val="00B81682"/>
    <w:rsid w:val="00B8176B"/>
    <w:rsid w:val="00B817F1"/>
    <w:rsid w:val="00B81E0A"/>
    <w:rsid w:val="00B82CD5"/>
    <w:rsid w:val="00B83E88"/>
    <w:rsid w:val="00B8412E"/>
    <w:rsid w:val="00B84C3C"/>
    <w:rsid w:val="00B853BD"/>
    <w:rsid w:val="00B8549E"/>
    <w:rsid w:val="00B8574B"/>
    <w:rsid w:val="00B85900"/>
    <w:rsid w:val="00B85A59"/>
    <w:rsid w:val="00B85F80"/>
    <w:rsid w:val="00B86215"/>
    <w:rsid w:val="00B8693B"/>
    <w:rsid w:val="00B86F91"/>
    <w:rsid w:val="00B874A4"/>
    <w:rsid w:val="00B87AA3"/>
    <w:rsid w:val="00B90320"/>
    <w:rsid w:val="00B908F0"/>
    <w:rsid w:val="00B90CAF"/>
    <w:rsid w:val="00B90D1F"/>
    <w:rsid w:val="00B90D36"/>
    <w:rsid w:val="00B90D65"/>
    <w:rsid w:val="00B91341"/>
    <w:rsid w:val="00B91555"/>
    <w:rsid w:val="00B91D47"/>
    <w:rsid w:val="00B92074"/>
    <w:rsid w:val="00B92112"/>
    <w:rsid w:val="00B928EE"/>
    <w:rsid w:val="00B92931"/>
    <w:rsid w:val="00B9327D"/>
    <w:rsid w:val="00B93611"/>
    <w:rsid w:val="00B93AAE"/>
    <w:rsid w:val="00B93B8A"/>
    <w:rsid w:val="00B94051"/>
    <w:rsid w:val="00B9483D"/>
    <w:rsid w:val="00B948C4"/>
    <w:rsid w:val="00B95437"/>
    <w:rsid w:val="00B95A1E"/>
    <w:rsid w:val="00B95EE9"/>
    <w:rsid w:val="00B963E8"/>
    <w:rsid w:val="00B96A4B"/>
    <w:rsid w:val="00B96BDA"/>
    <w:rsid w:val="00B96C77"/>
    <w:rsid w:val="00B96DAF"/>
    <w:rsid w:val="00B97114"/>
    <w:rsid w:val="00B972BF"/>
    <w:rsid w:val="00B974AA"/>
    <w:rsid w:val="00B97A03"/>
    <w:rsid w:val="00B97A92"/>
    <w:rsid w:val="00B97B15"/>
    <w:rsid w:val="00BA2031"/>
    <w:rsid w:val="00BA239D"/>
    <w:rsid w:val="00BA28F7"/>
    <w:rsid w:val="00BA2D11"/>
    <w:rsid w:val="00BA2E45"/>
    <w:rsid w:val="00BA334F"/>
    <w:rsid w:val="00BA3D49"/>
    <w:rsid w:val="00BA3DDB"/>
    <w:rsid w:val="00BA3FA2"/>
    <w:rsid w:val="00BA4114"/>
    <w:rsid w:val="00BA49BA"/>
    <w:rsid w:val="00BA4B21"/>
    <w:rsid w:val="00BA55DC"/>
    <w:rsid w:val="00BA5DFC"/>
    <w:rsid w:val="00BA6758"/>
    <w:rsid w:val="00BA69BC"/>
    <w:rsid w:val="00BA6D21"/>
    <w:rsid w:val="00BA6F7F"/>
    <w:rsid w:val="00BA7226"/>
    <w:rsid w:val="00BA72EB"/>
    <w:rsid w:val="00BA736D"/>
    <w:rsid w:val="00BA7D3E"/>
    <w:rsid w:val="00BB03FA"/>
    <w:rsid w:val="00BB0AB1"/>
    <w:rsid w:val="00BB0FC2"/>
    <w:rsid w:val="00BB119C"/>
    <w:rsid w:val="00BB13EC"/>
    <w:rsid w:val="00BB1984"/>
    <w:rsid w:val="00BB203B"/>
    <w:rsid w:val="00BB2211"/>
    <w:rsid w:val="00BB248B"/>
    <w:rsid w:val="00BB28D1"/>
    <w:rsid w:val="00BB322A"/>
    <w:rsid w:val="00BB3BBB"/>
    <w:rsid w:val="00BB4C3B"/>
    <w:rsid w:val="00BB4CE3"/>
    <w:rsid w:val="00BB4F8E"/>
    <w:rsid w:val="00BB5528"/>
    <w:rsid w:val="00BB5570"/>
    <w:rsid w:val="00BB5B46"/>
    <w:rsid w:val="00BB5EFC"/>
    <w:rsid w:val="00BB6223"/>
    <w:rsid w:val="00BB731B"/>
    <w:rsid w:val="00BB7905"/>
    <w:rsid w:val="00BB7D77"/>
    <w:rsid w:val="00BC090B"/>
    <w:rsid w:val="00BC0BD2"/>
    <w:rsid w:val="00BC0BEC"/>
    <w:rsid w:val="00BC0C34"/>
    <w:rsid w:val="00BC0F75"/>
    <w:rsid w:val="00BC10E0"/>
    <w:rsid w:val="00BC1997"/>
    <w:rsid w:val="00BC19CD"/>
    <w:rsid w:val="00BC1ACC"/>
    <w:rsid w:val="00BC1F71"/>
    <w:rsid w:val="00BC2018"/>
    <w:rsid w:val="00BC2973"/>
    <w:rsid w:val="00BC3795"/>
    <w:rsid w:val="00BC3995"/>
    <w:rsid w:val="00BC3FCF"/>
    <w:rsid w:val="00BC43D7"/>
    <w:rsid w:val="00BC4C65"/>
    <w:rsid w:val="00BC58DD"/>
    <w:rsid w:val="00BC5C43"/>
    <w:rsid w:val="00BC5DFE"/>
    <w:rsid w:val="00BC6539"/>
    <w:rsid w:val="00BC71E3"/>
    <w:rsid w:val="00BC7461"/>
    <w:rsid w:val="00BC7592"/>
    <w:rsid w:val="00BC7E64"/>
    <w:rsid w:val="00BD0145"/>
    <w:rsid w:val="00BD0869"/>
    <w:rsid w:val="00BD0E69"/>
    <w:rsid w:val="00BD1167"/>
    <w:rsid w:val="00BD117A"/>
    <w:rsid w:val="00BD1401"/>
    <w:rsid w:val="00BD18D7"/>
    <w:rsid w:val="00BD2022"/>
    <w:rsid w:val="00BD2BE8"/>
    <w:rsid w:val="00BD4206"/>
    <w:rsid w:val="00BD5224"/>
    <w:rsid w:val="00BD5557"/>
    <w:rsid w:val="00BD6216"/>
    <w:rsid w:val="00BD680E"/>
    <w:rsid w:val="00BD6B9C"/>
    <w:rsid w:val="00BD6C15"/>
    <w:rsid w:val="00BD7045"/>
    <w:rsid w:val="00BD7519"/>
    <w:rsid w:val="00BD7995"/>
    <w:rsid w:val="00BD7B38"/>
    <w:rsid w:val="00BD7B8E"/>
    <w:rsid w:val="00BE01FC"/>
    <w:rsid w:val="00BE0218"/>
    <w:rsid w:val="00BE0AB3"/>
    <w:rsid w:val="00BE0D7D"/>
    <w:rsid w:val="00BE1477"/>
    <w:rsid w:val="00BE1756"/>
    <w:rsid w:val="00BE2433"/>
    <w:rsid w:val="00BE24E4"/>
    <w:rsid w:val="00BE3642"/>
    <w:rsid w:val="00BE3CB5"/>
    <w:rsid w:val="00BE3F19"/>
    <w:rsid w:val="00BE437E"/>
    <w:rsid w:val="00BE4A70"/>
    <w:rsid w:val="00BE4BDD"/>
    <w:rsid w:val="00BE4F44"/>
    <w:rsid w:val="00BE576D"/>
    <w:rsid w:val="00BE590B"/>
    <w:rsid w:val="00BE59E1"/>
    <w:rsid w:val="00BE6274"/>
    <w:rsid w:val="00BE62D4"/>
    <w:rsid w:val="00BE67A3"/>
    <w:rsid w:val="00BE7756"/>
    <w:rsid w:val="00BE7775"/>
    <w:rsid w:val="00BE7EDD"/>
    <w:rsid w:val="00BF00BB"/>
    <w:rsid w:val="00BF0ADA"/>
    <w:rsid w:val="00BF0DE7"/>
    <w:rsid w:val="00BF1656"/>
    <w:rsid w:val="00BF17C2"/>
    <w:rsid w:val="00BF19D1"/>
    <w:rsid w:val="00BF2BE4"/>
    <w:rsid w:val="00BF2C45"/>
    <w:rsid w:val="00BF2FC7"/>
    <w:rsid w:val="00BF3B87"/>
    <w:rsid w:val="00BF4199"/>
    <w:rsid w:val="00BF4246"/>
    <w:rsid w:val="00BF50F3"/>
    <w:rsid w:val="00BF57B5"/>
    <w:rsid w:val="00BF58A8"/>
    <w:rsid w:val="00BF5F83"/>
    <w:rsid w:val="00BF67E6"/>
    <w:rsid w:val="00BF6838"/>
    <w:rsid w:val="00BF68D4"/>
    <w:rsid w:val="00BF78B1"/>
    <w:rsid w:val="00BF7C0E"/>
    <w:rsid w:val="00BF7F07"/>
    <w:rsid w:val="00C00716"/>
    <w:rsid w:val="00C00B36"/>
    <w:rsid w:val="00C00B60"/>
    <w:rsid w:val="00C00C3A"/>
    <w:rsid w:val="00C00EBD"/>
    <w:rsid w:val="00C01625"/>
    <w:rsid w:val="00C016DB"/>
    <w:rsid w:val="00C019DD"/>
    <w:rsid w:val="00C01CF4"/>
    <w:rsid w:val="00C020F9"/>
    <w:rsid w:val="00C026F6"/>
    <w:rsid w:val="00C03118"/>
    <w:rsid w:val="00C03E54"/>
    <w:rsid w:val="00C0414A"/>
    <w:rsid w:val="00C0414B"/>
    <w:rsid w:val="00C043C1"/>
    <w:rsid w:val="00C04CD1"/>
    <w:rsid w:val="00C05610"/>
    <w:rsid w:val="00C056AE"/>
    <w:rsid w:val="00C05974"/>
    <w:rsid w:val="00C05DC9"/>
    <w:rsid w:val="00C063FB"/>
    <w:rsid w:val="00C06ABF"/>
    <w:rsid w:val="00C1102B"/>
    <w:rsid w:val="00C11900"/>
    <w:rsid w:val="00C11E52"/>
    <w:rsid w:val="00C12A3A"/>
    <w:rsid w:val="00C12EAE"/>
    <w:rsid w:val="00C13E4F"/>
    <w:rsid w:val="00C15B2E"/>
    <w:rsid w:val="00C15EC0"/>
    <w:rsid w:val="00C17CC5"/>
    <w:rsid w:val="00C17DDA"/>
    <w:rsid w:val="00C2090C"/>
    <w:rsid w:val="00C20C89"/>
    <w:rsid w:val="00C2102D"/>
    <w:rsid w:val="00C210DC"/>
    <w:rsid w:val="00C2118C"/>
    <w:rsid w:val="00C21ABA"/>
    <w:rsid w:val="00C21BA1"/>
    <w:rsid w:val="00C2231D"/>
    <w:rsid w:val="00C225C4"/>
    <w:rsid w:val="00C2304B"/>
    <w:rsid w:val="00C2356A"/>
    <w:rsid w:val="00C24473"/>
    <w:rsid w:val="00C24491"/>
    <w:rsid w:val="00C2481D"/>
    <w:rsid w:val="00C2499A"/>
    <w:rsid w:val="00C24BB6"/>
    <w:rsid w:val="00C24D85"/>
    <w:rsid w:val="00C24F18"/>
    <w:rsid w:val="00C25BA0"/>
    <w:rsid w:val="00C25C03"/>
    <w:rsid w:val="00C25D89"/>
    <w:rsid w:val="00C26588"/>
    <w:rsid w:val="00C267E3"/>
    <w:rsid w:val="00C2771C"/>
    <w:rsid w:val="00C27D27"/>
    <w:rsid w:val="00C31342"/>
    <w:rsid w:val="00C319E7"/>
    <w:rsid w:val="00C329FC"/>
    <w:rsid w:val="00C32C08"/>
    <w:rsid w:val="00C33882"/>
    <w:rsid w:val="00C34857"/>
    <w:rsid w:val="00C3503D"/>
    <w:rsid w:val="00C352C9"/>
    <w:rsid w:val="00C35C31"/>
    <w:rsid w:val="00C363E3"/>
    <w:rsid w:val="00C36D2C"/>
    <w:rsid w:val="00C36D42"/>
    <w:rsid w:val="00C36F41"/>
    <w:rsid w:val="00C379E6"/>
    <w:rsid w:val="00C37A82"/>
    <w:rsid w:val="00C404BD"/>
    <w:rsid w:val="00C407AD"/>
    <w:rsid w:val="00C40BCF"/>
    <w:rsid w:val="00C416F5"/>
    <w:rsid w:val="00C41F1B"/>
    <w:rsid w:val="00C42536"/>
    <w:rsid w:val="00C4285D"/>
    <w:rsid w:val="00C428D0"/>
    <w:rsid w:val="00C43067"/>
    <w:rsid w:val="00C43568"/>
    <w:rsid w:val="00C43B35"/>
    <w:rsid w:val="00C43BEA"/>
    <w:rsid w:val="00C443C9"/>
    <w:rsid w:val="00C44979"/>
    <w:rsid w:val="00C449CD"/>
    <w:rsid w:val="00C44E7D"/>
    <w:rsid w:val="00C455AB"/>
    <w:rsid w:val="00C45850"/>
    <w:rsid w:val="00C45C95"/>
    <w:rsid w:val="00C45FE7"/>
    <w:rsid w:val="00C46DBC"/>
    <w:rsid w:val="00C50272"/>
    <w:rsid w:val="00C50297"/>
    <w:rsid w:val="00C503A3"/>
    <w:rsid w:val="00C5059F"/>
    <w:rsid w:val="00C505DE"/>
    <w:rsid w:val="00C509E3"/>
    <w:rsid w:val="00C518A7"/>
    <w:rsid w:val="00C521FB"/>
    <w:rsid w:val="00C529F5"/>
    <w:rsid w:val="00C52A29"/>
    <w:rsid w:val="00C52C10"/>
    <w:rsid w:val="00C53BAA"/>
    <w:rsid w:val="00C543A1"/>
    <w:rsid w:val="00C54B13"/>
    <w:rsid w:val="00C55A3B"/>
    <w:rsid w:val="00C55DA4"/>
    <w:rsid w:val="00C55ED0"/>
    <w:rsid w:val="00C56C11"/>
    <w:rsid w:val="00C56E37"/>
    <w:rsid w:val="00C57AB3"/>
    <w:rsid w:val="00C57D76"/>
    <w:rsid w:val="00C615FF"/>
    <w:rsid w:val="00C6198E"/>
    <w:rsid w:val="00C6220B"/>
    <w:rsid w:val="00C62945"/>
    <w:rsid w:val="00C62C83"/>
    <w:rsid w:val="00C62D7F"/>
    <w:rsid w:val="00C63113"/>
    <w:rsid w:val="00C63ED9"/>
    <w:rsid w:val="00C6499A"/>
    <w:rsid w:val="00C64BCB"/>
    <w:rsid w:val="00C64D85"/>
    <w:rsid w:val="00C654D9"/>
    <w:rsid w:val="00C662ED"/>
    <w:rsid w:val="00C66303"/>
    <w:rsid w:val="00C66A3C"/>
    <w:rsid w:val="00C67B9D"/>
    <w:rsid w:val="00C7041A"/>
    <w:rsid w:val="00C70BE0"/>
    <w:rsid w:val="00C718BD"/>
    <w:rsid w:val="00C71A10"/>
    <w:rsid w:val="00C71F82"/>
    <w:rsid w:val="00C71FBC"/>
    <w:rsid w:val="00C72916"/>
    <w:rsid w:val="00C73A3C"/>
    <w:rsid w:val="00C74277"/>
    <w:rsid w:val="00C7431C"/>
    <w:rsid w:val="00C7444B"/>
    <w:rsid w:val="00C7479F"/>
    <w:rsid w:val="00C74BDC"/>
    <w:rsid w:val="00C74CCE"/>
    <w:rsid w:val="00C75094"/>
    <w:rsid w:val="00C7541C"/>
    <w:rsid w:val="00C754F8"/>
    <w:rsid w:val="00C75CB7"/>
    <w:rsid w:val="00C76B4C"/>
    <w:rsid w:val="00C76F58"/>
    <w:rsid w:val="00C76F70"/>
    <w:rsid w:val="00C77029"/>
    <w:rsid w:val="00C7725F"/>
    <w:rsid w:val="00C77E38"/>
    <w:rsid w:val="00C77E9A"/>
    <w:rsid w:val="00C80A7A"/>
    <w:rsid w:val="00C8109C"/>
    <w:rsid w:val="00C811DE"/>
    <w:rsid w:val="00C81401"/>
    <w:rsid w:val="00C81406"/>
    <w:rsid w:val="00C816C0"/>
    <w:rsid w:val="00C81AE2"/>
    <w:rsid w:val="00C81AF4"/>
    <w:rsid w:val="00C81CB0"/>
    <w:rsid w:val="00C81E8F"/>
    <w:rsid w:val="00C82027"/>
    <w:rsid w:val="00C82F6C"/>
    <w:rsid w:val="00C83617"/>
    <w:rsid w:val="00C83690"/>
    <w:rsid w:val="00C84027"/>
    <w:rsid w:val="00C840A9"/>
    <w:rsid w:val="00C8529E"/>
    <w:rsid w:val="00C85624"/>
    <w:rsid w:val="00C8732C"/>
    <w:rsid w:val="00C874BA"/>
    <w:rsid w:val="00C8768B"/>
    <w:rsid w:val="00C9008F"/>
    <w:rsid w:val="00C9026E"/>
    <w:rsid w:val="00C9077C"/>
    <w:rsid w:val="00C90AA7"/>
    <w:rsid w:val="00C91510"/>
    <w:rsid w:val="00C91AC7"/>
    <w:rsid w:val="00C91FC8"/>
    <w:rsid w:val="00C927CF"/>
    <w:rsid w:val="00C92AFB"/>
    <w:rsid w:val="00C92B48"/>
    <w:rsid w:val="00C92ED5"/>
    <w:rsid w:val="00C93028"/>
    <w:rsid w:val="00C94027"/>
    <w:rsid w:val="00C949F0"/>
    <w:rsid w:val="00C94C8C"/>
    <w:rsid w:val="00C9635E"/>
    <w:rsid w:val="00C96C46"/>
    <w:rsid w:val="00C96C61"/>
    <w:rsid w:val="00C97029"/>
    <w:rsid w:val="00C977FC"/>
    <w:rsid w:val="00C97F5E"/>
    <w:rsid w:val="00CA0837"/>
    <w:rsid w:val="00CA091D"/>
    <w:rsid w:val="00CA09C1"/>
    <w:rsid w:val="00CA1746"/>
    <w:rsid w:val="00CA200C"/>
    <w:rsid w:val="00CA2B3F"/>
    <w:rsid w:val="00CA3672"/>
    <w:rsid w:val="00CA409A"/>
    <w:rsid w:val="00CA48C8"/>
    <w:rsid w:val="00CA4A0F"/>
    <w:rsid w:val="00CA5235"/>
    <w:rsid w:val="00CA5D76"/>
    <w:rsid w:val="00CA6758"/>
    <w:rsid w:val="00CA7197"/>
    <w:rsid w:val="00CA7318"/>
    <w:rsid w:val="00CB0075"/>
    <w:rsid w:val="00CB063C"/>
    <w:rsid w:val="00CB180F"/>
    <w:rsid w:val="00CB1BC7"/>
    <w:rsid w:val="00CB1CA7"/>
    <w:rsid w:val="00CB1D8B"/>
    <w:rsid w:val="00CB1E49"/>
    <w:rsid w:val="00CB245E"/>
    <w:rsid w:val="00CB2483"/>
    <w:rsid w:val="00CB2AE9"/>
    <w:rsid w:val="00CB3946"/>
    <w:rsid w:val="00CB3ADA"/>
    <w:rsid w:val="00CB3F13"/>
    <w:rsid w:val="00CB3FF7"/>
    <w:rsid w:val="00CB446F"/>
    <w:rsid w:val="00CB4C80"/>
    <w:rsid w:val="00CB4CD5"/>
    <w:rsid w:val="00CB5257"/>
    <w:rsid w:val="00CB53FC"/>
    <w:rsid w:val="00CB5492"/>
    <w:rsid w:val="00CB54BC"/>
    <w:rsid w:val="00CB65BC"/>
    <w:rsid w:val="00CB6971"/>
    <w:rsid w:val="00CB6EAB"/>
    <w:rsid w:val="00CB7166"/>
    <w:rsid w:val="00CB798E"/>
    <w:rsid w:val="00CB7C22"/>
    <w:rsid w:val="00CC003D"/>
    <w:rsid w:val="00CC0769"/>
    <w:rsid w:val="00CC0803"/>
    <w:rsid w:val="00CC1003"/>
    <w:rsid w:val="00CC209F"/>
    <w:rsid w:val="00CC25D3"/>
    <w:rsid w:val="00CC2D1E"/>
    <w:rsid w:val="00CC3052"/>
    <w:rsid w:val="00CC31F3"/>
    <w:rsid w:val="00CC37B2"/>
    <w:rsid w:val="00CC4C2C"/>
    <w:rsid w:val="00CC4F77"/>
    <w:rsid w:val="00CC5494"/>
    <w:rsid w:val="00CC5754"/>
    <w:rsid w:val="00CC5E04"/>
    <w:rsid w:val="00CC62ED"/>
    <w:rsid w:val="00CC66E2"/>
    <w:rsid w:val="00CC7167"/>
    <w:rsid w:val="00CC7447"/>
    <w:rsid w:val="00CC7ECC"/>
    <w:rsid w:val="00CC7FFA"/>
    <w:rsid w:val="00CD0729"/>
    <w:rsid w:val="00CD0C1C"/>
    <w:rsid w:val="00CD11E4"/>
    <w:rsid w:val="00CD12A9"/>
    <w:rsid w:val="00CD1599"/>
    <w:rsid w:val="00CD1A52"/>
    <w:rsid w:val="00CD1D5C"/>
    <w:rsid w:val="00CD218F"/>
    <w:rsid w:val="00CD2471"/>
    <w:rsid w:val="00CD2491"/>
    <w:rsid w:val="00CD2A7F"/>
    <w:rsid w:val="00CD2ED6"/>
    <w:rsid w:val="00CD314B"/>
    <w:rsid w:val="00CD32E9"/>
    <w:rsid w:val="00CD435B"/>
    <w:rsid w:val="00CD48CE"/>
    <w:rsid w:val="00CD4B1E"/>
    <w:rsid w:val="00CD4BFC"/>
    <w:rsid w:val="00CD4DD1"/>
    <w:rsid w:val="00CD52C9"/>
    <w:rsid w:val="00CD5369"/>
    <w:rsid w:val="00CD568E"/>
    <w:rsid w:val="00CD615F"/>
    <w:rsid w:val="00CD6F23"/>
    <w:rsid w:val="00CD717B"/>
    <w:rsid w:val="00CD74F3"/>
    <w:rsid w:val="00CD774B"/>
    <w:rsid w:val="00CD7A7D"/>
    <w:rsid w:val="00CE1821"/>
    <w:rsid w:val="00CE2140"/>
    <w:rsid w:val="00CE2364"/>
    <w:rsid w:val="00CE2A26"/>
    <w:rsid w:val="00CE3B04"/>
    <w:rsid w:val="00CE3F56"/>
    <w:rsid w:val="00CE4E1E"/>
    <w:rsid w:val="00CE5B5C"/>
    <w:rsid w:val="00CE6B13"/>
    <w:rsid w:val="00CE6D61"/>
    <w:rsid w:val="00CE71EE"/>
    <w:rsid w:val="00CE755C"/>
    <w:rsid w:val="00CE7B5D"/>
    <w:rsid w:val="00CE7EB0"/>
    <w:rsid w:val="00CF0575"/>
    <w:rsid w:val="00CF11B5"/>
    <w:rsid w:val="00CF12E0"/>
    <w:rsid w:val="00CF17F1"/>
    <w:rsid w:val="00CF2B16"/>
    <w:rsid w:val="00CF313F"/>
    <w:rsid w:val="00CF3950"/>
    <w:rsid w:val="00CF3FCC"/>
    <w:rsid w:val="00CF4030"/>
    <w:rsid w:val="00CF407E"/>
    <w:rsid w:val="00CF512A"/>
    <w:rsid w:val="00CF5E66"/>
    <w:rsid w:val="00CF6033"/>
    <w:rsid w:val="00CF6371"/>
    <w:rsid w:val="00CF6D4D"/>
    <w:rsid w:val="00CF72A3"/>
    <w:rsid w:val="00CF75A4"/>
    <w:rsid w:val="00CF7B41"/>
    <w:rsid w:val="00CF7B5C"/>
    <w:rsid w:val="00D00575"/>
    <w:rsid w:val="00D00E08"/>
    <w:rsid w:val="00D011EB"/>
    <w:rsid w:val="00D01426"/>
    <w:rsid w:val="00D019D0"/>
    <w:rsid w:val="00D01AE1"/>
    <w:rsid w:val="00D02317"/>
    <w:rsid w:val="00D025CC"/>
    <w:rsid w:val="00D02DCA"/>
    <w:rsid w:val="00D034CD"/>
    <w:rsid w:val="00D049B2"/>
    <w:rsid w:val="00D04A31"/>
    <w:rsid w:val="00D051FD"/>
    <w:rsid w:val="00D0560D"/>
    <w:rsid w:val="00D0584D"/>
    <w:rsid w:val="00D0586A"/>
    <w:rsid w:val="00D0596A"/>
    <w:rsid w:val="00D059A6"/>
    <w:rsid w:val="00D05CE3"/>
    <w:rsid w:val="00D06219"/>
    <w:rsid w:val="00D06460"/>
    <w:rsid w:val="00D069BB"/>
    <w:rsid w:val="00D1131D"/>
    <w:rsid w:val="00D11F93"/>
    <w:rsid w:val="00D12437"/>
    <w:rsid w:val="00D1259B"/>
    <w:rsid w:val="00D137AF"/>
    <w:rsid w:val="00D1381E"/>
    <w:rsid w:val="00D1392F"/>
    <w:rsid w:val="00D13D93"/>
    <w:rsid w:val="00D14150"/>
    <w:rsid w:val="00D14156"/>
    <w:rsid w:val="00D14308"/>
    <w:rsid w:val="00D156E7"/>
    <w:rsid w:val="00D15DA2"/>
    <w:rsid w:val="00D16D6B"/>
    <w:rsid w:val="00D17DB6"/>
    <w:rsid w:val="00D203EE"/>
    <w:rsid w:val="00D20C1A"/>
    <w:rsid w:val="00D20DDB"/>
    <w:rsid w:val="00D211AD"/>
    <w:rsid w:val="00D2201E"/>
    <w:rsid w:val="00D2257C"/>
    <w:rsid w:val="00D22C75"/>
    <w:rsid w:val="00D22CEE"/>
    <w:rsid w:val="00D23374"/>
    <w:rsid w:val="00D237E6"/>
    <w:rsid w:val="00D243C6"/>
    <w:rsid w:val="00D24D4B"/>
    <w:rsid w:val="00D24EC8"/>
    <w:rsid w:val="00D2571C"/>
    <w:rsid w:val="00D263A4"/>
    <w:rsid w:val="00D26664"/>
    <w:rsid w:val="00D26892"/>
    <w:rsid w:val="00D269B3"/>
    <w:rsid w:val="00D26CB9"/>
    <w:rsid w:val="00D3086E"/>
    <w:rsid w:val="00D31014"/>
    <w:rsid w:val="00D31630"/>
    <w:rsid w:val="00D317AE"/>
    <w:rsid w:val="00D31B2B"/>
    <w:rsid w:val="00D31B55"/>
    <w:rsid w:val="00D321CF"/>
    <w:rsid w:val="00D32E77"/>
    <w:rsid w:val="00D33349"/>
    <w:rsid w:val="00D340AA"/>
    <w:rsid w:val="00D34288"/>
    <w:rsid w:val="00D343A1"/>
    <w:rsid w:val="00D344A2"/>
    <w:rsid w:val="00D34E89"/>
    <w:rsid w:val="00D34F3B"/>
    <w:rsid w:val="00D35954"/>
    <w:rsid w:val="00D35B5C"/>
    <w:rsid w:val="00D35C06"/>
    <w:rsid w:val="00D35CD6"/>
    <w:rsid w:val="00D362F4"/>
    <w:rsid w:val="00D36B30"/>
    <w:rsid w:val="00D36B99"/>
    <w:rsid w:val="00D36C4A"/>
    <w:rsid w:val="00D36E5F"/>
    <w:rsid w:val="00D37623"/>
    <w:rsid w:val="00D3781C"/>
    <w:rsid w:val="00D37E7E"/>
    <w:rsid w:val="00D37F11"/>
    <w:rsid w:val="00D40198"/>
    <w:rsid w:val="00D4117C"/>
    <w:rsid w:val="00D414D5"/>
    <w:rsid w:val="00D417E5"/>
    <w:rsid w:val="00D41A99"/>
    <w:rsid w:val="00D41CCA"/>
    <w:rsid w:val="00D41D34"/>
    <w:rsid w:val="00D42AC9"/>
    <w:rsid w:val="00D430F1"/>
    <w:rsid w:val="00D43FB9"/>
    <w:rsid w:val="00D44753"/>
    <w:rsid w:val="00D44A88"/>
    <w:rsid w:val="00D44B1D"/>
    <w:rsid w:val="00D44E26"/>
    <w:rsid w:val="00D44FFA"/>
    <w:rsid w:val="00D45023"/>
    <w:rsid w:val="00D453A0"/>
    <w:rsid w:val="00D45906"/>
    <w:rsid w:val="00D45FF1"/>
    <w:rsid w:val="00D4644D"/>
    <w:rsid w:val="00D467B9"/>
    <w:rsid w:val="00D47323"/>
    <w:rsid w:val="00D501AD"/>
    <w:rsid w:val="00D50246"/>
    <w:rsid w:val="00D502C9"/>
    <w:rsid w:val="00D507A4"/>
    <w:rsid w:val="00D50B29"/>
    <w:rsid w:val="00D50C32"/>
    <w:rsid w:val="00D5152C"/>
    <w:rsid w:val="00D528F1"/>
    <w:rsid w:val="00D52A6A"/>
    <w:rsid w:val="00D5328A"/>
    <w:rsid w:val="00D538D5"/>
    <w:rsid w:val="00D539A5"/>
    <w:rsid w:val="00D53DDE"/>
    <w:rsid w:val="00D53E15"/>
    <w:rsid w:val="00D55763"/>
    <w:rsid w:val="00D55E6B"/>
    <w:rsid w:val="00D565EA"/>
    <w:rsid w:val="00D56D17"/>
    <w:rsid w:val="00D572E6"/>
    <w:rsid w:val="00D57AC8"/>
    <w:rsid w:val="00D57FB9"/>
    <w:rsid w:val="00D602CC"/>
    <w:rsid w:val="00D61532"/>
    <w:rsid w:val="00D615B8"/>
    <w:rsid w:val="00D62194"/>
    <w:rsid w:val="00D621E7"/>
    <w:rsid w:val="00D6247E"/>
    <w:rsid w:val="00D62592"/>
    <w:rsid w:val="00D628B7"/>
    <w:rsid w:val="00D6304E"/>
    <w:rsid w:val="00D63814"/>
    <w:rsid w:val="00D64431"/>
    <w:rsid w:val="00D64ED7"/>
    <w:rsid w:val="00D65114"/>
    <w:rsid w:val="00D65E32"/>
    <w:rsid w:val="00D66B5B"/>
    <w:rsid w:val="00D66CDC"/>
    <w:rsid w:val="00D67119"/>
    <w:rsid w:val="00D67A79"/>
    <w:rsid w:val="00D700C9"/>
    <w:rsid w:val="00D70FB8"/>
    <w:rsid w:val="00D71004"/>
    <w:rsid w:val="00D71351"/>
    <w:rsid w:val="00D717A2"/>
    <w:rsid w:val="00D717F8"/>
    <w:rsid w:val="00D71A1D"/>
    <w:rsid w:val="00D71BD8"/>
    <w:rsid w:val="00D72121"/>
    <w:rsid w:val="00D72A29"/>
    <w:rsid w:val="00D72CCA"/>
    <w:rsid w:val="00D72EAB"/>
    <w:rsid w:val="00D73094"/>
    <w:rsid w:val="00D73113"/>
    <w:rsid w:val="00D7385F"/>
    <w:rsid w:val="00D73EB7"/>
    <w:rsid w:val="00D742AA"/>
    <w:rsid w:val="00D7548E"/>
    <w:rsid w:val="00D754EF"/>
    <w:rsid w:val="00D75DEC"/>
    <w:rsid w:val="00D76009"/>
    <w:rsid w:val="00D77D8A"/>
    <w:rsid w:val="00D80554"/>
    <w:rsid w:val="00D808BA"/>
    <w:rsid w:val="00D80BBA"/>
    <w:rsid w:val="00D818CF"/>
    <w:rsid w:val="00D821AA"/>
    <w:rsid w:val="00D82687"/>
    <w:rsid w:val="00D826D8"/>
    <w:rsid w:val="00D83401"/>
    <w:rsid w:val="00D83592"/>
    <w:rsid w:val="00D83F22"/>
    <w:rsid w:val="00D84096"/>
    <w:rsid w:val="00D84258"/>
    <w:rsid w:val="00D84371"/>
    <w:rsid w:val="00D84B57"/>
    <w:rsid w:val="00D851EC"/>
    <w:rsid w:val="00D85C51"/>
    <w:rsid w:val="00D86128"/>
    <w:rsid w:val="00D8612D"/>
    <w:rsid w:val="00D8661A"/>
    <w:rsid w:val="00D86E16"/>
    <w:rsid w:val="00D87C16"/>
    <w:rsid w:val="00D87C76"/>
    <w:rsid w:val="00D87D89"/>
    <w:rsid w:val="00D900AA"/>
    <w:rsid w:val="00D903D3"/>
    <w:rsid w:val="00D9056A"/>
    <w:rsid w:val="00D9072A"/>
    <w:rsid w:val="00D90895"/>
    <w:rsid w:val="00D90FA7"/>
    <w:rsid w:val="00D9117A"/>
    <w:rsid w:val="00D91C6F"/>
    <w:rsid w:val="00D91F69"/>
    <w:rsid w:val="00D936B1"/>
    <w:rsid w:val="00D937E1"/>
    <w:rsid w:val="00D939FF"/>
    <w:rsid w:val="00D94243"/>
    <w:rsid w:val="00D94364"/>
    <w:rsid w:val="00D94DE3"/>
    <w:rsid w:val="00D95091"/>
    <w:rsid w:val="00D96489"/>
    <w:rsid w:val="00D964AE"/>
    <w:rsid w:val="00D96602"/>
    <w:rsid w:val="00D96639"/>
    <w:rsid w:val="00D96A0B"/>
    <w:rsid w:val="00DA179E"/>
    <w:rsid w:val="00DA1C97"/>
    <w:rsid w:val="00DA1E6C"/>
    <w:rsid w:val="00DA3AD7"/>
    <w:rsid w:val="00DA442E"/>
    <w:rsid w:val="00DA4A1D"/>
    <w:rsid w:val="00DA565E"/>
    <w:rsid w:val="00DA5B4C"/>
    <w:rsid w:val="00DA5B65"/>
    <w:rsid w:val="00DA66DD"/>
    <w:rsid w:val="00DA68F9"/>
    <w:rsid w:val="00DA6B93"/>
    <w:rsid w:val="00DA736E"/>
    <w:rsid w:val="00DB0072"/>
    <w:rsid w:val="00DB03C4"/>
    <w:rsid w:val="00DB05BA"/>
    <w:rsid w:val="00DB0624"/>
    <w:rsid w:val="00DB0724"/>
    <w:rsid w:val="00DB10E7"/>
    <w:rsid w:val="00DB115E"/>
    <w:rsid w:val="00DB121E"/>
    <w:rsid w:val="00DB1BC6"/>
    <w:rsid w:val="00DB2495"/>
    <w:rsid w:val="00DB2C37"/>
    <w:rsid w:val="00DB2CDC"/>
    <w:rsid w:val="00DB2E65"/>
    <w:rsid w:val="00DB3C6D"/>
    <w:rsid w:val="00DB4CFB"/>
    <w:rsid w:val="00DB578F"/>
    <w:rsid w:val="00DB57C7"/>
    <w:rsid w:val="00DB5985"/>
    <w:rsid w:val="00DB59E4"/>
    <w:rsid w:val="00DB5EE7"/>
    <w:rsid w:val="00DB63AD"/>
    <w:rsid w:val="00DB76B5"/>
    <w:rsid w:val="00DB7AD4"/>
    <w:rsid w:val="00DB7C17"/>
    <w:rsid w:val="00DC0010"/>
    <w:rsid w:val="00DC0513"/>
    <w:rsid w:val="00DC063A"/>
    <w:rsid w:val="00DC066A"/>
    <w:rsid w:val="00DC0958"/>
    <w:rsid w:val="00DC0BB5"/>
    <w:rsid w:val="00DC16EA"/>
    <w:rsid w:val="00DC1F03"/>
    <w:rsid w:val="00DC2614"/>
    <w:rsid w:val="00DC28F4"/>
    <w:rsid w:val="00DC408F"/>
    <w:rsid w:val="00DC414D"/>
    <w:rsid w:val="00DC450F"/>
    <w:rsid w:val="00DC4549"/>
    <w:rsid w:val="00DC492E"/>
    <w:rsid w:val="00DC4D92"/>
    <w:rsid w:val="00DC58BF"/>
    <w:rsid w:val="00DC5933"/>
    <w:rsid w:val="00DC5A7D"/>
    <w:rsid w:val="00DC6EE1"/>
    <w:rsid w:val="00DC73BC"/>
    <w:rsid w:val="00DC7DA1"/>
    <w:rsid w:val="00DD1325"/>
    <w:rsid w:val="00DD134A"/>
    <w:rsid w:val="00DD197F"/>
    <w:rsid w:val="00DD2616"/>
    <w:rsid w:val="00DD2671"/>
    <w:rsid w:val="00DD26FB"/>
    <w:rsid w:val="00DD2DAB"/>
    <w:rsid w:val="00DD2DC0"/>
    <w:rsid w:val="00DD3519"/>
    <w:rsid w:val="00DD3C58"/>
    <w:rsid w:val="00DD3DA7"/>
    <w:rsid w:val="00DD435F"/>
    <w:rsid w:val="00DD5738"/>
    <w:rsid w:val="00DD5FC4"/>
    <w:rsid w:val="00DD6233"/>
    <w:rsid w:val="00DD6E6F"/>
    <w:rsid w:val="00DD79E3"/>
    <w:rsid w:val="00DD7A88"/>
    <w:rsid w:val="00DD7D47"/>
    <w:rsid w:val="00DE0D32"/>
    <w:rsid w:val="00DE0DDC"/>
    <w:rsid w:val="00DE207E"/>
    <w:rsid w:val="00DE2D60"/>
    <w:rsid w:val="00DE2E50"/>
    <w:rsid w:val="00DE2E70"/>
    <w:rsid w:val="00DE2ED9"/>
    <w:rsid w:val="00DE3807"/>
    <w:rsid w:val="00DE3A83"/>
    <w:rsid w:val="00DE3BA4"/>
    <w:rsid w:val="00DE4237"/>
    <w:rsid w:val="00DE485F"/>
    <w:rsid w:val="00DE55D1"/>
    <w:rsid w:val="00DE57E7"/>
    <w:rsid w:val="00DE5C6C"/>
    <w:rsid w:val="00DE62F1"/>
    <w:rsid w:val="00DE6A43"/>
    <w:rsid w:val="00DE6BA2"/>
    <w:rsid w:val="00DE6CF0"/>
    <w:rsid w:val="00DE6EFE"/>
    <w:rsid w:val="00DE7091"/>
    <w:rsid w:val="00DE76B6"/>
    <w:rsid w:val="00DF01EC"/>
    <w:rsid w:val="00DF0554"/>
    <w:rsid w:val="00DF1950"/>
    <w:rsid w:val="00DF24E8"/>
    <w:rsid w:val="00DF407E"/>
    <w:rsid w:val="00DF4432"/>
    <w:rsid w:val="00DF4C47"/>
    <w:rsid w:val="00DF4CD7"/>
    <w:rsid w:val="00DF4E3D"/>
    <w:rsid w:val="00DF535F"/>
    <w:rsid w:val="00DF59C7"/>
    <w:rsid w:val="00DF5AAF"/>
    <w:rsid w:val="00DF606F"/>
    <w:rsid w:val="00DF6D9C"/>
    <w:rsid w:val="00DF6F39"/>
    <w:rsid w:val="00DF7909"/>
    <w:rsid w:val="00DF7A31"/>
    <w:rsid w:val="00E00EBD"/>
    <w:rsid w:val="00E017A0"/>
    <w:rsid w:val="00E03854"/>
    <w:rsid w:val="00E044A9"/>
    <w:rsid w:val="00E04C84"/>
    <w:rsid w:val="00E051DC"/>
    <w:rsid w:val="00E057D3"/>
    <w:rsid w:val="00E05E53"/>
    <w:rsid w:val="00E06664"/>
    <w:rsid w:val="00E06882"/>
    <w:rsid w:val="00E07844"/>
    <w:rsid w:val="00E079C2"/>
    <w:rsid w:val="00E07AB5"/>
    <w:rsid w:val="00E1038B"/>
    <w:rsid w:val="00E10C18"/>
    <w:rsid w:val="00E115CB"/>
    <w:rsid w:val="00E121FC"/>
    <w:rsid w:val="00E1234C"/>
    <w:rsid w:val="00E1245E"/>
    <w:rsid w:val="00E12A01"/>
    <w:rsid w:val="00E12B6D"/>
    <w:rsid w:val="00E130A2"/>
    <w:rsid w:val="00E1346A"/>
    <w:rsid w:val="00E14088"/>
    <w:rsid w:val="00E14808"/>
    <w:rsid w:val="00E14B14"/>
    <w:rsid w:val="00E14C96"/>
    <w:rsid w:val="00E14FAA"/>
    <w:rsid w:val="00E152AC"/>
    <w:rsid w:val="00E15EAD"/>
    <w:rsid w:val="00E160DA"/>
    <w:rsid w:val="00E1613A"/>
    <w:rsid w:val="00E163F9"/>
    <w:rsid w:val="00E17FDC"/>
    <w:rsid w:val="00E1D0CF"/>
    <w:rsid w:val="00E207AF"/>
    <w:rsid w:val="00E208BE"/>
    <w:rsid w:val="00E20C59"/>
    <w:rsid w:val="00E20E46"/>
    <w:rsid w:val="00E225F3"/>
    <w:rsid w:val="00E230FF"/>
    <w:rsid w:val="00E23223"/>
    <w:rsid w:val="00E23963"/>
    <w:rsid w:val="00E23A90"/>
    <w:rsid w:val="00E24BEA"/>
    <w:rsid w:val="00E24CAB"/>
    <w:rsid w:val="00E24D8C"/>
    <w:rsid w:val="00E251A4"/>
    <w:rsid w:val="00E271C2"/>
    <w:rsid w:val="00E30DB3"/>
    <w:rsid w:val="00E3120D"/>
    <w:rsid w:val="00E32180"/>
    <w:rsid w:val="00E32266"/>
    <w:rsid w:val="00E32443"/>
    <w:rsid w:val="00E32CE7"/>
    <w:rsid w:val="00E33936"/>
    <w:rsid w:val="00E33AD4"/>
    <w:rsid w:val="00E33BF1"/>
    <w:rsid w:val="00E33CB3"/>
    <w:rsid w:val="00E3553E"/>
    <w:rsid w:val="00E364F7"/>
    <w:rsid w:val="00E36918"/>
    <w:rsid w:val="00E36B50"/>
    <w:rsid w:val="00E36EE6"/>
    <w:rsid w:val="00E37AFD"/>
    <w:rsid w:val="00E40E5C"/>
    <w:rsid w:val="00E41BD7"/>
    <w:rsid w:val="00E41C62"/>
    <w:rsid w:val="00E423CD"/>
    <w:rsid w:val="00E427F8"/>
    <w:rsid w:val="00E42FF7"/>
    <w:rsid w:val="00E43413"/>
    <w:rsid w:val="00E441FF"/>
    <w:rsid w:val="00E442BB"/>
    <w:rsid w:val="00E4450C"/>
    <w:rsid w:val="00E44946"/>
    <w:rsid w:val="00E4519D"/>
    <w:rsid w:val="00E4557B"/>
    <w:rsid w:val="00E462D4"/>
    <w:rsid w:val="00E4630F"/>
    <w:rsid w:val="00E468C7"/>
    <w:rsid w:val="00E46BCE"/>
    <w:rsid w:val="00E46DF9"/>
    <w:rsid w:val="00E47090"/>
    <w:rsid w:val="00E47246"/>
    <w:rsid w:val="00E47298"/>
    <w:rsid w:val="00E47507"/>
    <w:rsid w:val="00E47F26"/>
    <w:rsid w:val="00E500DC"/>
    <w:rsid w:val="00E50478"/>
    <w:rsid w:val="00E50CE8"/>
    <w:rsid w:val="00E51AE5"/>
    <w:rsid w:val="00E51FA8"/>
    <w:rsid w:val="00E52235"/>
    <w:rsid w:val="00E52804"/>
    <w:rsid w:val="00E5312D"/>
    <w:rsid w:val="00E5387C"/>
    <w:rsid w:val="00E53B61"/>
    <w:rsid w:val="00E540CA"/>
    <w:rsid w:val="00E54C84"/>
    <w:rsid w:val="00E54C8A"/>
    <w:rsid w:val="00E54E26"/>
    <w:rsid w:val="00E55180"/>
    <w:rsid w:val="00E551DC"/>
    <w:rsid w:val="00E55A74"/>
    <w:rsid w:val="00E55F95"/>
    <w:rsid w:val="00E56CAC"/>
    <w:rsid w:val="00E57082"/>
    <w:rsid w:val="00E6028A"/>
    <w:rsid w:val="00E60ABD"/>
    <w:rsid w:val="00E615F0"/>
    <w:rsid w:val="00E626BC"/>
    <w:rsid w:val="00E6282A"/>
    <w:rsid w:val="00E63BBE"/>
    <w:rsid w:val="00E642C2"/>
    <w:rsid w:val="00E64E9E"/>
    <w:rsid w:val="00E6559E"/>
    <w:rsid w:val="00E65646"/>
    <w:rsid w:val="00E65A7E"/>
    <w:rsid w:val="00E66B4C"/>
    <w:rsid w:val="00E66C2E"/>
    <w:rsid w:val="00E66E3D"/>
    <w:rsid w:val="00E66E72"/>
    <w:rsid w:val="00E674AA"/>
    <w:rsid w:val="00E67D43"/>
    <w:rsid w:val="00E70B4E"/>
    <w:rsid w:val="00E70FB2"/>
    <w:rsid w:val="00E71011"/>
    <w:rsid w:val="00E712C1"/>
    <w:rsid w:val="00E716C2"/>
    <w:rsid w:val="00E719CC"/>
    <w:rsid w:val="00E71D77"/>
    <w:rsid w:val="00E71DFE"/>
    <w:rsid w:val="00E73084"/>
    <w:rsid w:val="00E73DB7"/>
    <w:rsid w:val="00E73EA0"/>
    <w:rsid w:val="00E743B0"/>
    <w:rsid w:val="00E7495A"/>
    <w:rsid w:val="00E74FD4"/>
    <w:rsid w:val="00E7549E"/>
    <w:rsid w:val="00E75D3C"/>
    <w:rsid w:val="00E75E72"/>
    <w:rsid w:val="00E75FE9"/>
    <w:rsid w:val="00E76394"/>
    <w:rsid w:val="00E7669C"/>
    <w:rsid w:val="00E773E5"/>
    <w:rsid w:val="00E80848"/>
    <w:rsid w:val="00E8130D"/>
    <w:rsid w:val="00E81378"/>
    <w:rsid w:val="00E81BCA"/>
    <w:rsid w:val="00E81CC1"/>
    <w:rsid w:val="00E81CD9"/>
    <w:rsid w:val="00E81D58"/>
    <w:rsid w:val="00E82558"/>
    <w:rsid w:val="00E82E20"/>
    <w:rsid w:val="00E833D4"/>
    <w:rsid w:val="00E83673"/>
    <w:rsid w:val="00E83E70"/>
    <w:rsid w:val="00E84D1F"/>
    <w:rsid w:val="00E85F6F"/>
    <w:rsid w:val="00E86240"/>
    <w:rsid w:val="00E867DF"/>
    <w:rsid w:val="00E86A04"/>
    <w:rsid w:val="00E86F9B"/>
    <w:rsid w:val="00E876AB"/>
    <w:rsid w:val="00E87792"/>
    <w:rsid w:val="00E879B0"/>
    <w:rsid w:val="00E87A88"/>
    <w:rsid w:val="00E87AE4"/>
    <w:rsid w:val="00E901C6"/>
    <w:rsid w:val="00E904F2"/>
    <w:rsid w:val="00E9062A"/>
    <w:rsid w:val="00E91326"/>
    <w:rsid w:val="00E91FB5"/>
    <w:rsid w:val="00E92291"/>
    <w:rsid w:val="00E92622"/>
    <w:rsid w:val="00E9374F"/>
    <w:rsid w:val="00E937B7"/>
    <w:rsid w:val="00E94ABE"/>
    <w:rsid w:val="00E95C5A"/>
    <w:rsid w:val="00E9603F"/>
    <w:rsid w:val="00E96A8D"/>
    <w:rsid w:val="00E96CD0"/>
    <w:rsid w:val="00E97454"/>
    <w:rsid w:val="00E97884"/>
    <w:rsid w:val="00E97B87"/>
    <w:rsid w:val="00E97D3C"/>
    <w:rsid w:val="00E97D9C"/>
    <w:rsid w:val="00EA00EA"/>
    <w:rsid w:val="00EA0440"/>
    <w:rsid w:val="00EA1937"/>
    <w:rsid w:val="00EA1E01"/>
    <w:rsid w:val="00EA2FA7"/>
    <w:rsid w:val="00EA3807"/>
    <w:rsid w:val="00EA426C"/>
    <w:rsid w:val="00EA4B88"/>
    <w:rsid w:val="00EA4F60"/>
    <w:rsid w:val="00EA4FD8"/>
    <w:rsid w:val="00EA63E2"/>
    <w:rsid w:val="00EA6550"/>
    <w:rsid w:val="00EA66DE"/>
    <w:rsid w:val="00EA6CFE"/>
    <w:rsid w:val="00EA705C"/>
    <w:rsid w:val="00EB0527"/>
    <w:rsid w:val="00EB0559"/>
    <w:rsid w:val="00EB0CE3"/>
    <w:rsid w:val="00EB1356"/>
    <w:rsid w:val="00EB1877"/>
    <w:rsid w:val="00EB1C6E"/>
    <w:rsid w:val="00EB1DEB"/>
    <w:rsid w:val="00EB2488"/>
    <w:rsid w:val="00EB2783"/>
    <w:rsid w:val="00EB31D6"/>
    <w:rsid w:val="00EB32A9"/>
    <w:rsid w:val="00EB35FE"/>
    <w:rsid w:val="00EB36C5"/>
    <w:rsid w:val="00EB3806"/>
    <w:rsid w:val="00EB3922"/>
    <w:rsid w:val="00EB3BEF"/>
    <w:rsid w:val="00EB3E9C"/>
    <w:rsid w:val="00EB44E3"/>
    <w:rsid w:val="00EB48A3"/>
    <w:rsid w:val="00EB4AE4"/>
    <w:rsid w:val="00EB4E1F"/>
    <w:rsid w:val="00EB5A08"/>
    <w:rsid w:val="00EB5A84"/>
    <w:rsid w:val="00EB5C2E"/>
    <w:rsid w:val="00EB60CD"/>
    <w:rsid w:val="00EB6622"/>
    <w:rsid w:val="00EB7AE6"/>
    <w:rsid w:val="00EC0509"/>
    <w:rsid w:val="00EC0BA2"/>
    <w:rsid w:val="00EC11ED"/>
    <w:rsid w:val="00EC1415"/>
    <w:rsid w:val="00EC14F0"/>
    <w:rsid w:val="00EC2229"/>
    <w:rsid w:val="00EC237B"/>
    <w:rsid w:val="00EC3139"/>
    <w:rsid w:val="00EC3A91"/>
    <w:rsid w:val="00EC3C12"/>
    <w:rsid w:val="00EC4681"/>
    <w:rsid w:val="00EC47CE"/>
    <w:rsid w:val="00EC4936"/>
    <w:rsid w:val="00EC4BED"/>
    <w:rsid w:val="00EC4C8A"/>
    <w:rsid w:val="00EC6E9A"/>
    <w:rsid w:val="00ED0C11"/>
    <w:rsid w:val="00ED0C7A"/>
    <w:rsid w:val="00ED0E9E"/>
    <w:rsid w:val="00ED17A0"/>
    <w:rsid w:val="00ED204A"/>
    <w:rsid w:val="00ED2587"/>
    <w:rsid w:val="00ED30D7"/>
    <w:rsid w:val="00ED40C5"/>
    <w:rsid w:val="00ED4A96"/>
    <w:rsid w:val="00ED4C4A"/>
    <w:rsid w:val="00ED4DFF"/>
    <w:rsid w:val="00ED544D"/>
    <w:rsid w:val="00ED5F96"/>
    <w:rsid w:val="00ED5FFB"/>
    <w:rsid w:val="00ED6247"/>
    <w:rsid w:val="00ED74A5"/>
    <w:rsid w:val="00ED79DB"/>
    <w:rsid w:val="00ED7E80"/>
    <w:rsid w:val="00EE0B1B"/>
    <w:rsid w:val="00EE0D16"/>
    <w:rsid w:val="00EE0FC2"/>
    <w:rsid w:val="00EE13A4"/>
    <w:rsid w:val="00EE2132"/>
    <w:rsid w:val="00EE307D"/>
    <w:rsid w:val="00EE32CC"/>
    <w:rsid w:val="00EE3C7A"/>
    <w:rsid w:val="00EE444A"/>
    <w:rsid w:val="00EE4AFB"/>
    <w:rsid w:val="00EE4C36"/>
    <w:rsid w:val="00EE5264"/>
    <w:rsid w:val="00EE52D4"/>
    <w:rsid w:val="00EE541B"/>
    <w:rsid w:val="00EE5A65"/>
    <w:rsid w:val="00EE5B4D"/>
    <w:rsid w:val="00EE5F05"/>
    <w:rsid w:val="00EE6049"/>
    <w:rsid w:val="00EE669E"/>
    <w:rsid w:val="00EE694C"/>
    <w:rsid w:val="00EE6FDD"/>
    <w:rsid w:val="00EE750F"/>
    <w:rsid w:val="00EE7C8F"/>
    <w:rsid w:val="00EF00A7"/>
    <w:rsid w:val="00EF0C82"/>
    <w:rsid w:val="00EF18A9"/>
    <w:rsid w:val="00EF22F4"/>
    <w:rsid w:val="00EF2410"/>
    <w:rsid w:val="00EF30A9"/>
    <w:rsid w:val="00EF3391"/>
    <w:rsid w:val="00EF36FA"/>
    <w:rsid w:val="00EF43C2"/>
    <w:rsid w:val="00EF44B5"/>
    <w:rsid w:val="00EF4D49"/>
    <w:rsid w:val="00EF5675"/>
    <w:rsid w:val="00EF63FB"/>
    <w:rsid w:val="00EF6546"/>
    <w:rsid w:val="00EF67D3"/>
    <w:rsid w:val="00EF6947"/>
    <w:rsid w:val="00EF780A"/>
    <w:rsid w:val="00EF7C88"/>
    <w:rsid w:val="00EF7C93"/>
    <w:rsid w:val="00F00521"/>
    <w:rsid w:val="00F00648"/>
    <w:rsid w:val="00F00DC0"/>
    <w:rsid w:val="00F01129"/>
    <w:rsid w:val="00F01F12"/>
    <w:rsid w:val="00F01F73"/>
    <w:rsid w:val="00F020A9"/>
    <w:rsid w:val="00F02197"/>
    <w:rsid w:val="00F024C0"/>
    <w:rsid w:val="00F025E8"/>
    <w:rsid w:val="00F0371A"/>
    <w:rsid w:val="00F03ADF"/>
    <w:rsid w:val="00F03B0D"/>
    <w:rsid w:val="00F04249"/>
    <w:rsid w:val="00F04EBE"/>
    <w:rsid w:val="00F04F4D"/>
    <w:rsid w:val="00F04F7B"/>
    <w:rsid w:val="00F050E4"/>
    <w:rsid w:val="00F05AC6"/>
    <w:rsid w:val="00F0657E"/>
    <w:rsid w:val="00F066C2"/>
    <w:rsid w:val="00F07068"/>
    <w:rsid w:val="00F079C6"/>
    <w:rsid w:val="00F079D2"/>
    <w:rsid w:val="00F07AAC"/>
    <w:rsid w:val="00F1016E"/>
    <w:rsid w:val="00F10C69"/>
    <w:rsid w:val="00F110A1"/>
    <w:rsid w:val="00F113A6"/>
    <w:rsid w:val="00F11B37"/>
    <w:rsid w:val="00F11B50"/>
    <w:rsid w:val="00F11C74"/>
    <w:rsid w:val="00F11D09"/>
    <w:rsid w:val="00F11D51"/>
    <w:rsid w:val="00F12C9A"/>
    <w:rsid w:val="00F12F8C"/>
    <w:rsid w:val="00F13691"/>
    <w:rsid w:val="00F13B7A"/>
    <w:rsid w:val="00F142DD"/>
    <w:rsid w:val="00F14BC5"/>
    <w:rsid w:val="00F14FEB"/>
    <w:rsid w:val="00F158B4"/>
    <w:rsid w:val="00F161B3"/>
    <w:rsid w:val="00F176E9"/>
    <w:rsid w:val="00F17B32"/>
    <w:rsid w:val="00F206A1"/>
    <w:rsid w:val="00F208A1"/>
    <w:rsid w:val="00F209FB"/>
    <w:rsid w:val="00F20C93"/>
    <w:rsid w:val="00F2129E"/>
    <w:rsid w:val="00F21333"/>
    <w:rsid w:val="00F21506"/>
    <w:rsid w:val="00F2188A"/>
    <w:rsid w:val="00F21EF7"/>
    <w:rsid w:val="00F221C6"/>
    <w:rsid w:val="00F2243C"/>
    <w:rsid w:val="00F22BC8"/>
    <w:rsid w:val="00F22CF2"/>
    <w:rsid w:val="00F23471"/>
    <w:rsid w:val="00F23ED5"/>
    <w:rsid w:val="00F2478A"/>
    <w:rsid w:val="00F24982"/>
    <w:rsid w:val="00F24E18"/>
    <w:rsid w:val="00F25372"/>
    <w:rsid w:val="00F25B33"/>
    <w:rsid w:val="00F262BE"/>
    <w:rsid w:val="00F26A69"/>
    <w:rsid w:val="00F27693"/>
    <w:rsid w:val="00F276EB"/>
    <w:rsid w:val="00F27FB0"/>
    <w:rsid w:val="00F306E6"/>
    <w:rsid w:val="00F30888"/>
    <w:rsid w:val="00F30EF1"/>
    <w:rsid w:val="00F31CCD"/>
    <w:rsid w:val="00F31D2D"/>
    <w:rsid w:val="00F320E3"/>
    <w:rsid w:val="00F323E5"/>
    <w:rsid w:val="00F33342"/>
    <w:rsid w:val="00F33A64"/>
    <w:rsid w:val="00F33B38"/>
    <w:rsid w:val="00F33BBF"/>
    <w:rsid w:val="00F34C5F"/>
    <w:rsid w:val="00F34EF3"/>
    <w:rsid w:val="00F3509E"/>
    <w:rsid w:val="00F352BD"/>
    <w:rsid w:val="00F355B0"/>
    <w:rsid w:val="00F359F5"/>
    <w:rsid w:val="00F36299"/>
    <w:rsid w:val="00F3644C"/>
    <w:rsid w:val="00F37253"/>
    <w:rsid w:val="00F376DD"/>
    <w:rsid w:val="00F37E59"/>
    <w:rsid w:val="00F40042"/>
    <w:rsid w:val="00F4072C"/>
    <w:rsid w:val="00F40AA7"/>
    <w:rsid w:val="00F40B64"/>
    <w:rsid w:val="00F40FC3"/>
    <w:rsid w:val="00F41F56"/>
    <w:rsid w:val="00F42085"/>
    <w:rsid w:val="00F421FE"/>
    <w:rsid w:val="00F424D4"/>
    <w:rsid w:val="00F43421"/>
    <w:rsid w:val="00F452E2"/>
    <w:rsid w:val="00F45371"/>
    <w:rsid w:val="00F45CE0"/>
    <w:rsid w:val="00F468AD"/>
    <w:rsid w:val="00F46BEF"/>
    <w:rsid w:val="00F475A7"/>
    <w:rsid w:val="00F47B09"/>
    <w:rsid w:val="00F47B6E"/>
    <w:rsid w:val="00F5008F"/>
    <w:rsid w:val="00F5060A"/>
    <w:rsid w:val="00F50877"/>
    <w:rsid w:val="00F50CF5"/>
    <w:rsid w:val="00F5269B"/>
    <w:rsid w:val="00F53AD2"/>
    <w:rsid w:val="00F53BF5"/>
    <w:rsid w:val="00F53C59"/>
    <w:rsid w:val="00F5407E"/>
    <w:rsid w:val="00F547E1"/>
    <w:rsid w:val="00F54B6B"/>
    <w:rsid w:val="00F54D17"/>
    <w:rsid w:val="00F55383"/>
    <w:rsid w:val="00F560D3"/>
    <w:rsid w:val="00F56A60"/>
    <w:rsid w:val="00F571D4"/>
    <w:rsid w:val="00F571F0"/>
    <w:rsid w:val="00F57359"/>
    <w:rsid w:val="00F57386"/>
    <w:rsid w:val="00F57704"/>
    <w:rsid w:val="00F57B9F"/>
    <w:rsid w:val="00F57F9C"/>
    <w:rsid w:val="00F57FA4"/>
    <w:rsid w:val="00F604FE"/>
    <w:rsid w:val="00F6079A"/>
    <w:rsid w:val="00F607AB"/>
    <w:rsid w:val="00F60E6A"/>
    <w:rsid w:val="00F615E9"/>
    <w:rsid w:val="00F61D02"/>
    <w:rsid w:val="00F62103"/>
    <w:rsid w:val="00F62C4D"/>
    <w:rsid w:val="00F62DF0"/>
    <w:rsid w:val="00F6346B"/>
    <w:rsid w:val="00F63E7E"/>
    <w:rsid w:val="00F6427D"/>
    <w:rsid w:val="00F6445D"/>
    <w:rsid w:val="00F64BD9"/>
    <w:rsid w:val="00F651C7"/>
    <w:rsid w:val="00F655F6"/>
    <w:rsid w:val="00F663BF"/>
    <w:rsid w:val="00F66541"/>
    <w:rsid w:val="00F6670C"/>
    <w:rsid w:val="00F66ACD"/>
    <w:rsid w:val="00F66B71"/>
    <w:rsid w:val="00F67ADD"/>
    <w:rsid w:val="00F67D8B"/>
    <w:rsid w:val="00F67E91"/>
    <w:rsid w:val="00F7056C"/>
    <w:rsid w:val="00F70C9D"/>
    <w:rsid w:val="00F7196B"/>
    <w:rsid w:val="00F71F70"/>
    <w:rsid w:val="00F7242C"/>
    <w:rsid w:val="00F72651"/>
    <w:rsid w:val="00F72AA6"/>
    <w:rsid w:val="00F72B9F"/>
    <w:rsid w:val="00F72D46"/>
    <w:rsid w:val="00F73053"/>
    <w:rsid w:val="00F730E2"/>
    <w:rsid w:val="00F73960"/>
    <w:rsid w:val="00F73E87"/>
    <w:rsid w:val="00F73F78"/>
    <w:rsid w:val="00F74A90"/>
    <w:rsid w:val="00F75525"/>
    <w:rsid w:val="00F757C2"/>
    <w:rsid w:val="00F75A47"/>
    <w:rsid w:val="00F75D1E"/>
    <w:rsid w:val="00F7663A"/>
    <w:rsid w:val="00F766A2"/>
    <w:rsid w:val="00F769F3"/>
    <w:rsid w:val="00F76E81"/>
    <w:rsid w:val="00F778FC"/>
    <w:rsid w:val="00F77F97"/>
    <w:rsid w:val="00F800A1"/>
    <w:rsid w:val="00F803E0"/>
    <w:rsid w:val="00F807C4"/>
    <w:rsid w:val="00F80991"/>
    <w:rsid w:val="00F80AB9"/>
    <w:rsid w:val="00F81C0C"/>
    <w:rsid w:val="00F81D55"/>
    <w:rsid w:val="00F81FBE"/>
    <w:rsid w:val="00F8362C"/>
    <w:rsid w:val="00F83BF9"/>
    <w:rsid w:val="00F83E14"/>
    <w:rsid w:val="00F85CE1"/>
    <w:rsid w:val="00F8607E"/>
    <w:rsid w:val="00F86234"/>
    <w:rsid w:val="00F8707A"/>
    <w:rsid w:val="00F9005A"/>
    <w:rsid w:val="00F900C7"/>
    <w:rsid w:val="00F905E2"/>
    <w:rsid w:val="00F90D39"/>
    <w:rsid w:val="00F915B7"/>
    <w:rsid w:val="00F91D88"/>
    <w:rsid w:val="00F923FE"/>
    <w:rsid w:val="00F92D13"/>
    <w:rsid w:val="00F92E2F"/>
    <w:rsid w:val="00F92E5D"/>
    <w:rsid w:val="00F931BC"/>
    <w:rsid w:val="00F9390E"/>
    <w:rsid w:val="00F9405E"/>
    <w:rsid w:val="00F94416"/>
    <w:rsid w:val="00F9461D"/>
    <w:rsid w:val="00F94B56"/>
    <w:rsid w:val="00F94C9F"/>
    <w:rsid w:val="00F94F88"/>
    <w:rsid w:val="00F95492"/>
    <w:rsid w:val="00F96258"/>
    <w:rsid w:val="00F96E22"/>
    <w:rsid w:val="00F9737C"/>
    <w:rsid w:val="00F977B5"/>
    <w:rsid w:val="00F979F4"/>
    <w:rsid w:val="00FA0541"/>
    <w:rsid w:val="00FA073D"/>
    <w:rsid w:val="00FA0902"/>
    <w:rsid w:val="00FA0E24"/>
    <w:rsid w:val="00FA11C2"/>
    <w:rsid w:val="00FA1B0F"/>
    <w:rsid w:val="00FA1CAC"/>
    <w:rsid w:val="00FA1F26"/>
    <w:rsid w:val="00FA25B0"/>
    <w:rsid w:val="00FA2A15"/>
    <w:rsid w:val="00FA314F"/>
    <w:rsid w:val="00FA3670"/>
    <w:rsid w:val="00FA39D3"/>
    <w:rsid w:val="00FA3BAC"/>
    <w:rsid w:val="00FA3F1A"/>
    <w:rsid w:val="00FA4F58"/>
    <w:rsid w:val="00FA504F"/>
    <w:rsid w:val="00FA50B5"/>
    <w:rsid w:val="00FA5107"/>
    <w:rsid w:val="00FA56F1"/>
    <w:rsid w:val="00FA5D7B"/>
    <w:rsid w:val="00FA6B3F"/>
    <w:rsid w:val="00FA6E97"/>
    <w:rsid w:val="00FA6F3D"/>
    <w:rsid w:val="00FA6FDF"/>
    <w:rsid w:val="00FA7A1D"/>
    <w:rsid w:val="00FA7E48"/>
    <w:rsid w:val="00FB041B"/>
    <w:rsid w:val="00FB0462"/>
    <w:rsid w:val="00FB13BD"/>
    <w:rsid w:val="00FB1AF3"/>
    <w:rsid w:val="00FB1D19"/>
    <w:rsid w:val="00FB2100"/>
    <w:rsid w:val="00FB30FD"/>
    <w:rsid w:val="00FB3AF9"/>
    <w:rsid w:val="00FB3F67"/>
    <w:rsid w:val="00FB40DA"/>
    <w:rsid w:val="00FB434F"/>
    <w:rsid w:val="00FB4BA3"/>
    <w:rsid w:val="00FB4F02"/>
    <w:rsid w:val="00FB4F09"/>
    <w:rsid w:val="00FB4F23"/>
    <w:rsid w:val="00FB5504"/>
    <w:rsid w:val="00FB6077"/>
    <w:rsid w:val="00FB633A"/>
    <w:rsid w:val="00FB7B8E"/>
    <w:rsid w:val="00FC0398"/>
    <w:rsid w:val="00FC087E"/>
    <w:rsid w:val="00FC098B"/>
    <w:rsid w:val="00FC0D85"/>
    <w:rsid w:val="00FC12B2"/>
    <w:rsid w:val="00FC170D"/>
    <w:rsid w:val="00FC1879"/>
    <w:rsid w:val="00FC1917"/>
    <w:rsid w:val="00FC21A7"/>
    <w:rsid w:val="00FC29E1"/>
    <w:rsid w:val="00FC2A28"/>
    <w:rsid w:val="00FC32BD"/>
    <w:rsid w:val="00FC336B"/>
    <w:rsid w:val="00FC3BA0"/>
    <w:rsid w:val="00FC3C79"/>
    <w:rsid w:val="00FC4628"/>
    <w:rsid w:val="00FC5688"/>
    <w:rsid w:val="00FC5810"/>
    <w:rsid w:val="00FC5C03"/>
    <w:rsid w:val="00FC5EF8"/>
    <w:rsid w:val="00FC65BA"/>
    <w:rsid w:val="00FC667B"/>
    <w:rsid w:val="00FC6F1A"/>
    <w:rsid w:val="00FC6F9D"/>
    <w:rsid w:val="00FC73E0"/>
    <w:rsid w:val="00FC7451"/>
    <w:rsid w:val="00FD01AE"/>
    <w:rsid w:val="00FD040C"/>
    <w:rsid w:val="00FD05B7"/>
    <w:rsid w:val="00FD082D"/>
    <w:rsid w:val="00FD1312"/>
    <w:rsid w:val="00FD134B"/>
    <w:rsid w:val="00FD1936"/>
    <w:rsid w:val="00FD1A41"/>
    <w:rsid w:val="00FD22C2"/>
    <w:rsid w:val="00FD26F6"/>
    <w:rsid w:val="00FD2761"/>
    <w:rsid w:val="00FD27B2"/>
    <w:rsid w:val="00FD29C9"/>
    <w:rsid w:val="00FD4A38"/>
    <w:rsid w:val="00FD56FD"/>
    <w:rsid w:val="00FD57FD"/>
    <w:rsid w:val="00FD5935"/>
    <w:rsid w:val="00FD59C9"/>
    <w:rsid w:val="00FD6224"/>
    <w:rsid w:val="00FD6D55"/>
    <w:rsid w:val="00FD6F90"/>
    <w:rsid w:val="00FE0031"/>
    <w:rsid w:val="00FE07F5"/>
    <w:rsid w:val="00FE0A66"/>
    <w:rsid w:val="00FE0E05"/>
    <w:rsid w:val="00FE0F4E"/>
    <w:rsid w:val="00FE1027"/>
    <w:rsid w:val="00FE17BF"/>
    <w:rsid w:val="00FE1E69"/>
    <w:rsid w:val="00FE29F4"/>
    <w:rsid w:val="00FE35CA"/>
    <w:rsid w:val="00FE366C"/>
    <w:rsid w:val="00FE470D"/>
    <w:rsid w:val="00FE49A1"/>
    <w:rsid w:val="00FE4E05"/>
    <w:rsid w:val="00FE5038"/>
    <w:rsid w:val="00FE5E31"/>
    <w:rsid w:val="00FE6F7D"/>
    <w:rsid w:val="00FE754F"/>
    <w:rsid w:val="00FE7755"/>
    <w:rsid w:val="00FE7F59"/>
    <w:rsid w:val="00FF002D"/>
    <w:rsid w:val="00FF062C"/>
    <w:rsid w:val="00FF072F"/>
    <w:rsid w:val="00FF1216"/>
    <w:rsid w:val="00FF14EB"/>
    <w:rsid w:val="00FF1992"/>
    <w:rsid w:val="00FF1D36"/>
    <w:rsid w:val="00FF215B"/>
    <w:rsid w:val="00FF2405"/>
    <w:rsid w:val="00FF33F1"/>
    <w:rsid w:val="00FF36FB"/>
    <w:rsid w:val="00FF3791"/>
    <w:rsid w:val="00FF4A8E"/>
    <w:rsid w:val="00FF5BAF"/>
    <w:rsid w:val="00FF6014"/>
    <w:rsid w:val="00FF60A2"/>
    <w:rsid w:val="00FF62EE"/>
    <w:rsid w:val="00FF64C0"/>
    <w:rsid w:val="00FF6A0B"/>
    <w:rsid w:val="00FF6CAA"/>
    <w:rsid w:val="00FF77BD"/>
    <w:rsid w:val="00FF7946"/>
    <w:rsid w:val="01F59363"/>
    <w:rsid w:val="04BAA733"/>
    <w:rsid w:val="0515AE06"/>
    <w:rsid w:val="05DA2018"/>
    <w:rsid w:val="06F95113"/>
    <w:rsid w:val="08236AC8"/>
    <w:rsid w:val="0A8DAAA4"/>
    <w:rsid w:val="0EFC73B3"/>
    <w:rsid w:val="10A80ED1"/>
    <w:rsid w:val="117BB69D"/>
    <w:rsid w:val="1190B278"/>
    <w:rsid w:val="1639A61F"/>
    <w:rsid w:val="17535724"/>
    <w:rsid w:val="178F04DF"/>
    <w:rsid w:val="1AC4FB43"/>
    <w:rsid w:val="1AFECA4D"/>
    <w:rsid w:val="1CA4FB71"/>
    <w:rsid w:val="1D0ED71A"/>
    <w:rsid w:val="1DE2BEC3"/>
    <w:rsid w:val="20880C0C"/>
    <w:rsid w:val="292F4722"/>
    <w:rsid w:val="2BFEB15A"/>
    <w:rsid w:val="2D305753"/>
    <w:rsid w:val="2F623BDB"/>
    <w:rsid w:val="3595A7B6"/>
    <w:rsid w:val="3610601B"/>
    <w:rsid w:val="37E845C2"/>
    <w:rsid w:val="38056275"/>
    <w:rsid w:val="38B64777"/>
    <w:rsid w:val="3CE81F63"/>
    <w:rsid w:val="3ED55676"/>
    <w:rsid w:val="3F20A29B"/>
    <w:rsid w:val="3F925E00"/>
    <w:rsid w:val="48A52DD8"/>
    <w:rsid w:val="4DBA7BB2"/>
    <w:rsid w:val="4FEE1AC9"/>
    <w:rsid w:val="501903C3"/>
    <w:rsid w:val="549E59E6"/>
    <w:rsid w:val="566CEBFF"/>
    <w:rsid w:val="570D9884"/>
    <w:rsid w:val="5E6087E2"/>
    <w:rsid w:val="60FC3E6E"/>
    <w:rsid w:val="61566B48"/>
    <w:rsid w:val="61FD93CB"/>
    <w:rsid w:val="63FC97F0"/>
    <w:rsid w:val="6790CE60"/>
    <w:rsid w:val="67A15614"/>
    <w:rsid w:val="68296DDA"/>
    <w:rsid w:val="6A03A1E1"/>
    <w:rsid w:val="6A728E95"/>
    <w:rsid w:val="6F215A7F"/>
    <w:rsid w:val="745CDD09"/>
    <w:rsid w:val="74FEB39B"/>
    <w:rsid w:val="78177883"/>
    <w:rsid w:val="78B6F29A"/>
    <w:rsid w:val="797BCA09"/>
    <w:rsid w:val="799039FF"/>
    <w:rsid w:val="7A3205C7"/>
    <w:rsid w:val="7BF4160F"/>
    <w:rsid w:val="7CC43EFC"/>
    <w:rsid w:val="7DBA06F6"/>
    <w:rsid w:val="7E0934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5623B"/>
  <w15:docId w15:val="{50F43640-636A-41E4-A62E-193691D9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0C1"/>
    <w:rPr>
      <w:sz w:val="24"/>
    </w:rPr>
  </w:style>
  <w:style w:type="paragraph" w:styleId="Heading1">
    <w:name w:val="heading 1"/>
    <w:basedOn w:val="Normal"/>
    <w:next w:val="Normal"/>
    <w:link w:val="Heading1Char"/>
    <w:qFormat/>
    <w:rsid w:val="00AB5986"/>
    <w:pPr>
      <w:keepNext/>
      <w:widowControl w:val="0"/>
      <w:overflowPunct w:val="0"/>
      <w:autoSpaceDE w:val="0"/>
      <w:autoSpaceDN w:val="0"/>
      <w:adjustRightInd w:val="0"/>
      <w:spacing w:before="240" w:after="60" w:line="240" w:lineRule="auto"/>
      <w:textAlignment w:val="baseline"/>
      <w:outlineLvl w:val="0"/>
    </w:pPr>
    <w:rPr>
      <w:rFonts w:ascii="Calibri" w:eastAsia="Times New Roman" w:hAnsi="Calibri" w:cs="Times New Roman"/>
      <w:b/>
      <w:color w:val="365F91" w:themeColor="accent1" w:themeShade="BF"/>
      <w:kern w:val="28"/>
      <w:sz w:val="32"/>
      <w:szCs w:val="20"/>
    </w:rPr>
  </w:style>
  <w:style w:type="paragraph" w:styleId="Heading2">
    <w:name w:val="heading 2"/>
    <w:basedOn w:val="Normal"/>
    <w:next w:val="Normal"/>
    <w:link w:val="Heading2Char"/>
    <w:uiPriority w:val="9"/>
    <w:unhideWhenUsed/>
    <w:qFormat/>
    <w:rsid w:val="00752661"/>
    <w:pPr>
      <w:keepNext/>
      <w:keepLines/>
      <w:spacing w:before="40" w:after="0"/>
      <w:outlineLvl w:val="1"/>
    </w:pPr>
    <w:rPr>
      <w:rFonts w:ascii="Calibri" w:eastAsiaTheme="majorEastAsia" w:hAnsi="Calibri"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569"/>
    <w:rPr>
      <w:rFonts w:ascii="Tahoma" w:hAnsi="Tahoma" w:cs="Tahoma"/>
      <w:sz w:val="16"/>
      <w:szCs w:val="16"/>
    </w:rPr>
  </w:style>
  <w:style w:type="paragraph" w:styleId="ListParagraph">
    <w:name w:val="List Paragraph"/>
    <w:basedOn w:val="Normal"/>
    <w:uiPriority w:val="34"/>
    <w:qFormat/>
    <w:rsid w:val="00774DE6"/>
    <w:pPr>
      <w:ind w:left="720"/>
      <w:contextualSpacing/>
    </w:pPr>
  </w:style>
  <w:style w:type="paragraph" w:styleId="Header">
    <w:name w:val="header"/>
    <w:basedOn w:val="Normal"/>
    <w:link w:val="HeaderChar"/>
    <w:uiPriority w:val="99"/>
    <w:unhideWhenUsed/>
    <w:rsid w:val="00B81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682"/>
  </w:style>
  <w:style w:type="paragraph" w:styleId="Footer">
    <w:name w:val="footer"/>
    <w:basedOn w:val="Normal"/>
    <w:link w:val="FooterChar"/>
    <w:uiPriority w:val="99"/>
    <w:unhideWhenUsed/>
    <w:rsid w:val="00B81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682"/>
  </w:style>
  <w:style w:type="paragraph" w:styleId="BodyText">
    <w:name w:val="Body Text"/>
    <w:basedOn w:val="Normal"/>
    <w:link w:val="BodyTextChar"/>
    <w:rsid w:val="006F0650"/>
    <w:pPr>
      <w:overflowPunct w:val="0"/>
      <w:autoSpaceDE w:val="0"/>
      <w:autoSpaceDN w:val="0"/>
      <w:adjustRightInd w:val="0"/>
      <w:spacing w:after="0" w:line="240" w:lineRule="auto"/>
      <w:textAlignment w:val="baseline"/>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6F0650"/>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690F57"/>
    <w:rPr>
      <w:sz w:val="16"/>
      <w:szCs w:val="16"/>
    </w:rPr>
  </w:style>
  <w:style w:type="paragraph" w:styleId="CommentText">
    <w:name w:val="annotation text"/>
    <w:basedOn w:val="Normal"/>
    <w:link w:val="CommentTextChar"/>
    <w:uiPriority w:val="99"/>
    <w:unhideWhenUsed/>
    <w:rsid w:val="00690F57"/>
    <w:pPr>
      <w:spacing w:line="240" w:lineRule="auto"/>
    </w:pPr>
    <w:rPr>
      <w:sz w:val="20"/>
      <w:szCs w:val="20"/>
    </w:rPr>
  </w:style>
  <w:style w:type="character" w:customStyle="1" w:styleId="CommentTextChar">
    <w:name w:val="Comment Text Char"/>
    <w:basedOn w:val="DefaultParagraphFont"/>
    <w:link w:val="CommentText"/>
    <w:uiPriority w:val="99"/>
    <w:rsid w:val="00690F57"/>
    <w:rPr>
      <w:sz w:val="20"/>
      <w:szCs w:val="20"/>
    </w:rPr>
  </w:style>
  <w:style w:type="paragraph" w:styleId="CommentSubject">
    <w:name w:val="annotation subject"/>
    <w:basedOn w:val="CommentText"/>
    <w:next w:val="CommentText"/>
    <w:link w:val="CommentSubjectChar"/>
    <w:uiPriority w:val="99"/>
    <w:semiHidden/>
    <w:unhideWhenUsed/>
    <w:rsid w:val="00690F57"/>
    <w:rPr>
      <w:b/>
      <w:bCs/>
    </w:rPr>
  </w:style>
  <w:style w:type="character" w:customStyle="1" w:styleId="CommentSubjectChar">
    <w:name w:val="Comment Subject Char"/>
    <w:basedOn w:val="CommentTextChar"/>
    <w:link w:val="CommentSubject"/>
    <w:uiPriority w:val="99"/>
    <w:semiHidden/>
    <w:rsid w:val="00690F57"/>
    <w:rPr>
      <w:b/>
      <w:bCs/>
      <w:sz w:val="20"/>
      <w:szCs w:val="20"/>
    </w:rPr>
  </w:style>
  <w:style w:type="character" w:styleId="Hyperlink">
    <w:name w:val="Hyperlink"/>
    <w:basedOn w:val="DefaultParagraphFont"/>
    <w:uiPriority w:val="99"/>
    <w:unhideWhenUsed/>
    <w:rsid w:val="00506B81"/>
    <w:rPr>
      <w:strike w:val="0"/>
      <w:dstrike w:val="0"/>
      <w:color w:val="000000"/>
      <w:u w:val="none"/>
      <w:effect w:val="none"/>
    </w:rPr>
  </w:style>
  <w:style w:type="paragraph" w:styleId="BodyTextIndent3">
    <w:name w:val="Body Text Indent 3"/>
    <w:basedOn w:val="Normal"/>
    <w:link w:val="BodyTextIndent3Char"/>
    <w:uiPriority w:val="99"/>
    <w:semiHidden/>
    <w:unhideWhenUsed/>
    <w:rsid w:val="0090700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0700E"/>
    <w:rPr>
      <w:sz w:val="16"/>
      <w:szCs w:val="16"/>
    </w:rPr>
  </w:style>
  <w:style w:type="paragraph" w:styleId="FootnoteText">
    <w:name w:val="footnote text"/>
    <w:basedOn w:val="Normal"/>
    <w:link w:val="FootnoteTextChar"/>
    <w:uiPriority w:val="99"/>
    <w:semiHidden/>
    <w:rsid w:val="009070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0700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90700E"/>
    <w:rPr>
      <w:vertAlign w:val="superscript"/>
    </w:rPr>
  </w:style>
  <w:style w:type="paragraph" w:styleId="Title">
    <w:name w:val="Title"/>
    <w:basedOn w:val="Normal"/>
    <w:link w:val="TitleChar"/>
    <w:qFormat/>
    <w:rsid w:val="0090700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90700E"/>
    <w:rPr>
      <w:rFonts w:ascii="Times New Roman" w:eastAsia="Times New Roman" w:hAnsi="Times New Roman" w:cs="Times New Roman"/>
      <w:b/>
      <w:sz w:val="40"/>
      <w:szCs w:val="20"/>
    </w:rPr>
  </w:style>
  <w:style w:type="paragraph" w:customStyle="1" w:styleId="xl25">
    <w:name w:val="xl25"/>
    <w:basedOn w:val="Normal"/>
    <w:rsid w:val="0090700E"/>
    <w:pPr>
      <w:pBdr>
        <w:bottom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90700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C45C9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0078B8"/>
    <w:pPr>
      <w:spacing w:after="0" w:line="240" w:lineRule="auto"/>
    </w:pPr>
    <w:rPr>
      <w:rFonts w:cs="Times New Roman"/>
      <w:szCs w:val="32"/>
    </w:rPr>
  </w:style>
  <w:style w:type="character" w:customStyle="1" w:styleId="NoSpacingChar">
    <w:name w:val="No Spacing Char"/>
    <w:link w:val="NoSpacing"/>
    <w:uiPriority w:val="1"/>
    <w:rsid w:val="000078B8"/>
    <w:rPr>
      <w:rFonts w:cs="Times New Roman"/>
      <w:sz w:val="24"/>
      <w:szCs w:val="32"/>
    </w:rPr>
  </w:style>
  <w:style w:type="character" w:customStyle="1" w:styleId="LaurasStyleChar">
    <w:name w:val="Laura's Style Char"/>
    <w:basedOn w:val="NoSpacingChar"/>
    <w:link w:val="LaurasStyle"/>
    <w:locked/>
    <w:rsid w:val="000078B8"/>
    <w:rPr>
      <w:rFonts w:ascii="Times New Roman" w:eastAsia="Times New Roman" w:hAnsi="Times New Roman" w:cs="Times New Roman"/>
      <w:sz w:val="24"/>
      <w:szCs w:val="24"/>
      <w:lang w:bidi="en-US"/>
    </w:rPr>
  </w:style>
  <w:style w:type="paragraph" w:customStyle="1" w:styleId="LaurasStyle">
    <w:name w:val="Laura's Style"/>
    <w:basedOn w:val="NoSpacing"/>
    <w:link w:val="LaurasStyleChar"/>
    <w:rsid w:val="000078B8"/>
    <w:rPr>
      <w:rFonts w:ascii="Times New Roman" w:eastAsia="Times New Roman" w:hAnsi="Times New Roman"/>
      <w:szCs w:val="24"/>
      <w:lang w:bidi="en-US"/>
    </w:rPr>
  </w:style>
  <w:style w:type="table" w:customStyle="1" w:styleId="PlainTable51">
    <w:name w:val="Plain Table 51"/>
    <w:basedOn w:val="TableNormal"/>
    <w:uiPriority w:val="45"/>
    <w:rsid w:val="000078B8"/>
    <w:pPr>
      <w:spacing w:after="0" w:line="240" w:lineRule="auto"/>
    </w:pPr>
    <w:rPr>
      <w:rFonts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unhideWhenUsed/>
    <w:rsid w:val="003F19E8"/>
    <w:rPr>
      <w:color w:val="605E5C"/>
      <w:shd w:val="clear" w:color="auto" w:fill="E1DFDD"/>
    </w:rPr>
  </w:style>
  <w:style w:type="character" w:styleId="FollowedHyperlink">
    <w:name w:val="FollowedHyperlink"/>
    <w:basedOn w:val="DefaultParagraphFont"/>
    <w:uiPriority w:val="99"/>
    <w:semiHidden/>
    <w:unhideWhenUsed/>
    <w:rsid w:val="00E83E70"/>
    <w:rPr>
      <w:color w:val="800080" w:themeColor="followedHyperlink"/>
      <w:u w:val="single"/>
    </w:rPr>
  </w:style>
  <w:style w:type="character" w:customStyle="1" w:styleId="normaltextrun1">
    <w:name w:val="normaltextrun1"/>
    <w:basedOn w:val="DefaultParagraphFont"/>
    <w:rsid w:val="00436235"/>
  </w:style>
  <w:style w:type="character" w:customStyle="1" w:styleId="Heading1Char">
    <w:name w:val="Heading 1 Char"/>
    <w:basedOn w:val="DefaultParagraphFont"/>
    <w:link w:val="Heading1"/>
    <w:rsid w:val="00AB5986"/>
    <w:rPr>
      <w:rFonts w:ascii="Calibri" w:eastAsia="Times New Roman" w:hAnsi="Calibri" w:cs="Times New Roman"/>
      <w:b/>
      <w:color w:val="365F91" w:themeColor="accent1" w:themeShade="BF"/>
      <w:kern w:val="28"/>
      <w:sz w:val="32"/>
      <w:szCs w:val="20"/>
    </w:rPr>
  </w:style>
  <w:style w:type="character" w:styleId="Mention">
    <w:name w:val="Mention"/>
    <w:basedOn w:val="DefaultParagraphFont"/>
    <w:uiPriority w:val="99"/>
    <w:unhideWhenUsed/>
    <w:rsid w:val="007969DF"/>
    <w:rPr>
      <w:color w:val="2B579A"/>
      <w:shd w:val="clear" w:color="auto" w:fill="E1DFDD"/>
    </w:rPr>
  </w:style>
  <w:style w:type="paragraph" w:styleId="Revision">
    <w:name w:val="Revision"/>
    <w:hidden/>
    <w:uiPriority w:val="99"/>
    <w:semiHidden/>
    <w:rsid w:val="00DE6A43"/>
    <w:pPr>
      <w:spacing w:after="0" w:line="240" w:lineRule="auto"/>
    </w:pPr>
  </w:style>
  <w:style w:type="paragraph" w:styleId="TOC1">
    <w:name w:val="toc 1"/>
    <w:basedOn w:val="Normal"/>
    <w:next w:val="Normal"/>
    <w:autoRedefine/>
    <w:uiPriority w:val="39"/>
    <w:unhideWhenUsed/>
    <w:rsid w:val="00BE0AB3"/>
    <w:pPr>
      <w:tabs>
        <w:tab w:val="right" w:leader="dot" w:pos="9350"/>
      </w:tabs>
      <w:spacing w:after="100"/>
    </w:pPr>
    <w:rPr>
      <w:rFonts w:cstheme="minorHAnsi"/>
      <w:b/>
      <w:bCs/>
      <w:color w:val="365F91" w:themeColor="accent1" w:themeShade="BF"/>
      <w:sz w:val="32"/>
      <w:szCs w:val="32"/>
    </w:rPr>
  </w:style>
  <w:style w:type="character" w:customStyle="1" w:styleId="Heading2Char">
    <w:name w:val="Heading 2 Char"/>
    <w:basedOn w:val="DefaultParagraphFont"/>
    <w:link w:val="Heading2"/>
    <w:uiPriority w:val="9"/>
    <w:rsid w:val="00752661"/>
    <w:rPr>
      <w:rFonts w:ascii="Calibri" w:eastAsiaTheme="majorEastAsia" w:hAnsi="Calibri" w:cstheme="majorBidi"/>
      <w:b/>
      <w:color w:val="365F91" w:themeColor="accent1" w:themeShade="BF"/>
      <w:sz w:val="26"/>
      <w:szCs w:val="26"/>
    </w:rPr>
  </w:style>
  <w:style w:type="paragraph" w:styleId="TOC2">
    <w:name w:val="toc 2"/>
    <w:basedOn w:val="Normal"/>
    <w:next w:val="Normal"/>
    <w:autoRedefine/>
    <w:uiPriority w:val="39"/>
    <w:unhideWhenUsed/>
    <w:rsid w:val="00BF7C0E"/>
    <w:pPr>
      <w:tabs>
        <w:tab w:val="right" w:leader="dot" w:pos="9360"/>
      </w:tabs>
      <w:spacing w:after="100"/>
      <w:ind w:left="220"/>
    </w:pPr>
  </w:style>
  <w:style w:type="paragraph" w:customStyle="1" w:styleId="Default">
    <w:name w:val="Default"/>
    <w:rsid w:val="00AA26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numxml1">
    <w:name w:val="enumxml1"/>
    <w:basedOn w:val="DefaultParagraphFont"/>
    <w:rsid w:val="00AA2633"/>
    <w:rPr>
      <w:b/>
      <w:bCs/>
    </w:rPr>
  </w:style>
  <w:style w:type="character" w:customStyle="1" w:styleId="et031">
    <w:name w:val="et031"/>
    <w:basedOn w:val="DefaultParagraphFont"/>
    <w:rsid w:val="00AA2633"/>
    <w:rPr>
      <w:i/>
      <w:iCs/>
    </w:rPr>
  </w:style>
  <w:style w:type="paragraph" w:customStyle="1" w:styleId="xmsolistparagraph">
    <w:name w:val="x_msolistparagraph"/>
    <w:basedOn w:val="Normal"/>
    <w:rsid w:val="000E4D51"/>
    <w:pPr>
      <w:spacing w:after="0" w:line="240" w:lineRule="auto"/>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8990">
      <w:bodyDiv w:val="1"/>
      <w:marLeft w:val="0"/>
      <w:marRight w:val="0"/>
      <w:marTop w:val="0"/>
      <w:marBottom w:val="0"/>
      <w:divBdr>
        <w:top w:val="none" w:sz="0" w:space="0" w:color="auto"/>
        <w:left w:val="none" w:sz="0" w:space="0" w:color="auto"/>
        <w:bottom w:val="none" w:sz="0" w:space="0" w:color="auto"/>
        <w:right w:val="none" w:sz="0" w:space="0" w:color="auto"/>
      </w:divBdr>
    </w:div>
    <w:div w:id="200820852">
      <w:bodyDiv w:val="1"/>
      <w:marLeft w:val="0"/>
      <w:marRight w:val="0"/>
      <w:marTop w:val="0"/>
      <w:marBottom w:val="0"/>
      <w:divBdr>
        <w:top w:val="none" w:sz="0" w:space="0" w:color="auto"/>
        <w:left w:val="none" w:sz="0" w:space="0" w:color="auto"/>
        <w:bottom w:val="none" w:sz="0" w:space="0" w:color="auto"/>
        <w:right w:val="none" w:sz="0" w:space="0" w:color="auto"/>
      </w:divBdr>
    </w:div>
    <w:div w:id="244610890">
      <w:bodyDiv w:val="1"/>
      <w:marLeft w:val="0"/>
      <w:marRight w:val="0"/>
      <w:marTop w:val="0"/>
      <w:marBottom w:val="0"/>
      <w:divBdr>
        <w:top w:val="none" w:sz="0" w:space="0" w:color="auto"/>
        <w:left w:val="none" w:sz="0" w:space="0" w:color="auto"/>
        <w:bottom w:val="none" w:sz="0" w:space="0" w:color="auto"/>
        <w:right w:val="none" w:sz="0" w:space="0" w:color="auto"/>
      </w:divBdr>
    </w:div>
    <w:div w:id="267667633">
      <w:bodyDiv w:val="1"/>
      <w:marLeft w:val="0"/>
      <w:marRight w:val="0"/>
      <w:marTop w:val="0"/>
      <w:marBottom w:val="0"/>
      <w:divBdr>
        <w:top w:val="none" w:sz="0" w:space="0" w:color="auto"/>
        <w:left w:val="none" w:sz="0" w:space="0" w:color="auto"/>
        <w:bottom w:val="none" w:sz="0" w:space="0" w:color="auto"/>
        <w:right w:val="none" w:sz="0" w:space="0" w:color="auto"/>
      </w:divBdr>
      <w:divsChild>
        <w:div w:id="1311130493">
          <w:marLeft w:val="360"/>
          <w:marRight w:val="0"/>
          <w:marTop w:val="200"/>
          <w:marBottom w:val="0"/>
          <w:divBdr>
            <w:top w:val="none" w:sz="0" w:space="0" w:color="auto"/>
            <w:left w:val="none" w:sz="0" w:space="0" w:color="auto"/>
            <w:bottom w:val="none" w:sz="0" w:space="0" w:color="auto"/>
            <w:right w:val="none" w:sz="0" w:space="0" w:color="auto"/>
          </w:divBdr>
        </w:div>
        <w:div w:id="1422722876">
          <w:marLeft w:val="360"/>
          <w:marRight w:val="0"/>
          <w:marTop w:val="200"/>
          <w:marBottom w:val="0"/>
          <w:divBdr>
            <w:top w:val="none" w:sz="0" w:space="0" w:color="auto"/>
            <w:left w:val="none" w:sz="0" w:space="0" w:color="auto"/>
            <w:bottom w:val="none" w:sz="0" w:space="0" w:color="auto"/>
            <w:right w:val="none" w:sz="0" w:space="0" w:color="auto"/>
          </w:divBdr>
        </w:div>
        <w:div w:id="66803568">
          <w:marLeft w:val="360"/>
          <w:marRight w:val="0"/>
          <w:marTop w:val="200"/>
          <w:marBottom w:val="0"/>
          <w:divBdr>
            <w:top w:val="none" w:sz="0" w:space="0" w:color="auto"/>
            <w:left w:val="none" w:sz="0" w:space="0" w:color="auto"/>
            <w:bottom w:val="none" w:sz="0" w:space="0" w:color="auto"/>
            <w:right w:val="none" w:sz="0" w:space="0" w:color="auto"/>
          </w:divBdr>
        </w:div>
        <w:div w:id="713121988">
          <w:marLeft w:val="360"/>
          <w:marRight w:val="0"/>
          <w:marTop w:val="200"/>
          <w:marBottom w:val="0"/>
          <w:divBdr>
            <w:top w:val="none" w:sz="0" w:space="0" w:color="auto"/>
            <w:left w:val="none" w:sz="0" w:space="0" w:color="auto"/>
            <w:bottom w:val="none" w:sz="0" w:space="0" w:color="auto"/>
            <w:right w:val="none" w:sz="0" w:space="0" w:color="auto"/>
          </w:divBdr>
        </w:div>
        <w:div w:id="1070081472">
          <w:marLeft w:val="360"/>
          <w:marRight w:val="0"/>
          <w:marTop w:val="200"/>
          <w:marBottom w:val="0"/>
          <w:divBdr>
            <w:top w:val="none" w:sz="0" w:space="0" w:color="auto"/>
            <w:left w:val="none" w:sz="0" w:space="0" w:color="auto"/>
            <w:bottom w:val="none" w:sz="0" w:space="0" w:color="auto"/>
            <w:right w:val="none" w:sz="0" w:space="0" w:color="auto"/>
          </w:divBdr>
        </w:div>
        <w:div w:id="1282958417">
          <w:marLeft w:val="360"/>
          <w:marRight w:val="0"/>
          <w:marTop w:val="200"/>
          <w:marBottom w:val="0"/>
          <w:divBdr>
            <w:top w:val="none" w:sz="0" w:space="0" w:color="auto"/>
            <w:left w:val="none" w:sz="0" w:space="0" w:color="auto"/>
            <w:bottom w:val="none" w:sz="0" w:space="0" w:color="auto"/>
            <w:right w:val="none" w:sz="0" w:space="0" w:color="auto"/>
          </w:divBdr>
        </w:div>
      </w:divsChild>
    </w:div>
    <w:div w:id="278267622">
      <w:bodyDiv w:val="1"/>
      <w:marLeft w:val="0"/>
      <w:marRight w:val="0"/>
      <w:marTop w:val="0"/>
      <w:marBottom w:val="0"/>
      <w:divBdr>
        <w:top w:val="none" w:sz="0" w:space="0" w:color="auto"/>
        <w:left w:val="none" w:sz="0" w:space="0" w:color="auto"/>
        <w:bottom w:val="none" w:sz="0" w:space="0" w:color="auto"/>
        <w:right w:val="none" w:sz="0" w:space="0" w:color="auto"/>
      </w:divBdr>
    </w:div>
    <w:div w:id="297490897">
      <w:bodyDiv w:val="1"/>
      <w:marLeft w:val="0"/>
      <w:marRight w:val="0"/>
      <w:marTop w:val="0"/>
      <w:marBottom w:val="0"/>
      <w:divBdr>
        <w:top w:val="none" w:sz="0" w:space="0" w:color="auto"/>
        <w:left w:val="none" w:sz="0" w:space="0" w:color="auto"/>
        <w:bottom w:val="none" w:sz="0" w:space="0" w:color="auto"/>
        <w:right w:val="none" w:sz="0" w:space="0" w:color="auto"/>
      </w:divBdr>
    </w:div>
    <w:div w:id="512572106">
      <w:bodyDiv w:val="1"/>
      <w:marLeft w:val="0"/>
      <w:marRight w:val="0"/>
      <w:marTop w:val="0"/>
      <w:marBottom w:val="0"/>
      <w:divBdr>
        <w:top w:val="none" w:sz="0" w:space="0" w:color="auto"/>
        <w:left w:val="none" w:sz="0" w:space="0" w:color="auto"/>
        <w:bottom w:val="none" w:sz="0" w:space="0" w:color="auto"/>
        <w:right w:val="none" w:sz="0" w:space="0" w:color="auto"/>
      </w:divBdr>
    </w:div>
    <w:div w:id="589700021">
      <w:bodyDiv w:val="1"/>
      <w:marLeft w:val="0"/>
      <w:marRight w:val="0"/>
      <w:marTop w:val="0"/>
      <w:marBottom w:val="0"/>
      <w:divBdr>
        <w:top w:val="none" w:sz="0" w:space="0" w:color="auto"/>
        <w:left w:val="none" w:sz="0" w:space="0" w:color="auto"/>
        <w:bottom w:val="none" w:sz="0" w:space="0" w:color="auto"/>
        <w:right w:val="none" w:sz="0" w:space="0" w:color="auto"/>
      </w:divBdr>
      <w:divsChild>
        <w:div w:id="1531264005">
          <w:marLeft w:val="0"/>
          <w:marRight w:val="0"/>
          <w:marTop w:val="0"/>
          <w:marBottom w:val="0"/>
          <w:divBdr>
            <w:top w:val="none" w:sz="0" w:space="0" w:color="auto"/>
            <w:left w:val="none" w:sz="0" w:space="0" w:color="auto"/>
            <w:bottom w:val="none" w:sz="0" w:space="0" w:color="auto"/>
            <w:right w:val="none" w:sz="0" w:space="0" w:color="auto"/>
          </w:divBdr>
        </w:div>
      </w:divsChild>
    </w:div>
    <w:div w:id="768039030">
      <w:bodyDiv w:val="1"/>
      <w:marLeft w:val="0"/>
      <w:marRight w:val="0"/>
      <w:marTop w:val="0"/>
      <w:marBottom w:val="0"/>
      <w:divBdr>
        <w:top w:val="none" w:sz="0" w:space="0" w:color="auto"/>
        <w:left w:val="none" w:sz="0" w:space="0" w:color="auto"/>
        <w:bottom w:val="none" w:sz="0" w:space="0" w:color="auto"/>
        <w:right w:val="none" w:sz="0" w:space="0" w:color="auto"/>
      </w:divBdr>
      <w:divsChild>
        <w:div w:id="900598656">
          <w:marLeft w:val="1166"/>
          <w:marRight w:val="0"/>
          <w:marTop w:val="100"/>
          <w:marBottom w:val="0"/>
          <w:divBdr>
            <w:top w:val="none" w:sz="0" w:space="0" w:color="auto"/>
            <w:left w:val="none" w:sz="0" w:space="0" w:color="auto"/>
            <w:bottom w:val="none" w:sz="0" w:space="0" w:color="auto"/>
            <w:right w:val="none" w:sz="0" w:space="0" w:color="auto"/>
          </w:divBdr>
        </w:div>
      </w:divsChild>
    </w:div>
    <w:div w:id="832912767">
      <w:bodyDiv w:val="1"/>
      <w:marLeft w:val="0"/>
      <w:marRight w:val="0"/>
      <w:marTop w:val="0"/>
      <w:marBottom w:val="0"/>
      <w:divBdr>
        <w:top w:val="none" w:sz="0" w:space="0" w:color="auto"/>
        <w:left w:val="none" w:sz="0" w:space="0" w:color="auto"/>
        <w:bottom w:val="none" w:sz="0" w:space="0" w:color="auto"/>
        <w:right w:val="none" w:sz="0" w:space="0" w:color="auto"/>
      </w:divBdr>
    </w:div>
    <w:div w:id="991526050">
      <w:bodyDiv w:val="1"/>
      <w:marLeft w:val="0"/>
      <w:marRight w:val="0"/>
      <w:marTop w:val="0"/>
      <w:marBottom w:val="0"/>
      <w:divBdr>
        <w:top w:val="none" w:sz="0" w:space="0" w:color="auto"/>
        <w:left w:val="none" w:sz="0" w:space="0" w:color="auto"/>
        <w:bottom w:val="none" w:sz="0" w:space="0" w:color="auto"/>
        <w:right w:val="none" w:sz="0" w:space="0" w:color="auto"/>
      </w:divBdr>
    </w:div>
    <w:div w:id="1033850462">
      <w:bodyDiv w:val="1"/>
      <w:marLeft w:val="0"/>
      <w:marRight w:val="0"/>
      <w:marTop w:val="0"/>
      <w:marBottom w:val="0"/>
      <w:divBdr>
        <w:top w:val="none" w:sz="0" w:space="0" w:color="auto"/>
        <w:left w:val="none" w:sz="0" w:space="0" w:color="auto"/>
        <w:bottom w:val="none" w:sz="0" w:space="0" w:color="auto"/>
        <w:right w:val="none" w:sz="0" w:space="0" w:color="auto"/>
      </w:divBdr>
    </w:div>
    <w:div w:id="1409618605">
      <w:bodyDiv w:val="1"/>
      <w:marLeft w:val="0"/>
      <w:marRight w:val="0"/>
      <w:marTop w:val="0"/>
      <w:marBottom w:val="0"/>
      <w:divBdr>
        <w:top w:val="none" w:sz="0" w:space="0" w:color="auto"/>
        <w:left w:val="none" w:sz="0" w:space="0" w:color="auto"/>
        <w:bottom w:val="none" w:sz="0" w:space="0" w:color="auto"/>
        <w:right w:val="none" w:sz="0" w:space="0" w:color="auto"/>
      </w:divBdr>
    </w:div>
    <w:div w:id="1506625326">
      <w:bodyDiv w:val="1"/>
      <w:marLeft w:val="0"/>
      <w:marRight w:val="0"/>
      <w:marTop w:val="0"/>
      <w:marBottom w:val="0"/>
      <w:divBdr>
        <w:top w:val="none" w:sz="0" w:space="0" w:color="auto"/>
        <w:left w:val="none" w:sz="0" w:space="0" w:color="auto"/>
        <w:bottom w:val="none" w:sz="0" w:space="0" w:color="auto"/>
        <w:right w:val="none" w:sz="0" w:space="0" w:color="auto"/>
      </w:divBdr>
    </w:div>
    <w:div w:id="1531143939">
      <w:bodyDiv w:val="1"/>
      <w:marLeft w:val="0"/>
      <w:marRight w:val="0"/>
      <w:marTop w:val="0"/>
      <w:marBottom w:val="0"/>
      <w:divBdr>
        <w:top w:val="none" w:sz="0" w:space="0" w:color="auto"/>
        <w:left w:val="none" w:sz="0" w:space="0" w:color="auto"/>
        <w:bottom w:val="none" w:sz="0" w:space="0" w:color="auto"/>
        <w:right w:val="none" w:sz="0" w:space="0" w:color="auto"/>
      </w:divBdr>
      <w:divsChild>
        <w:div w:id="614603730">
          <w:marLeft w:val="0"/>
          <w:marRight w:val="0"/>
          <w:marTop w:val="0"/>
          <w:marBottom w:val="0"/>
          <w:divBdr>
            <w:top w:val="none" w:sz="0" w:space="0" w:color="auto"/>
            <w:left w:val="none" w:sz="0" w:space="0" w:color="auto"/>
            <w:bottom w:val="none" w:sz="0" w:space="0" w:color="auto"/>
            <w:right w:val="none" w:sz="0" w:space="0" w:color="auto"/>
          </w:divBdr>
        </w:div>
      </w:divsChild>
    </w:div>
    <w:div w:id="1589463901">
      <w:bodyDiv w:val="1"/>
      <w:marLeft w:val="0"/>
      <w:marRight w:val="0"/>
      <w:marTop w:val="0"/>
      <w:marBottom w:val="0"/>
      <w:divBdr>
        <w:top w:val="none" w:sz="0" w:space="0" w:color="auto"/>
        <w:left w:val="none" w:sz="0" w:space="0" w:color="auto"/>
        <w:bottom w:val="none" w:sz="0" w:space="0" w:color="auto"/>
        <w:right w:val="none" w:sz="0" w:space="0" w:color="auto"/>
      </w:divBdr>
    </w:div>
    <w:div w:id="1618291810">
      <w:bodyDiv w:val="1"/>
      <w:marLeft w:val="0"/>
      <w:marRight w:val="0"/>
      <w:marTop w:val="0"/>
      <w:marBottom w:val="0"/>
      <w:divBdr>
        <w:top w:val="none" w:sz="0" w:space="0" w:color="auto"/>
        <w:left w:val="none" w:sz="0" w:space="0" w:color="auto"/>
        <w:bottom w:val="none" w:sz="0" w:space="0" w:color="auto"/>
        <w:right w:val="none" w:sz="0" w:space="0" w:color="auto"/>
      </w:divBdr>
    </w:div>
    <w:div w:id="1625112382">
      <w:bodyDiv w:val="1"/>
      <w:marLeft w:val="0"/>
      <w:marRight w:val="0"/>
      <w:marTop w:val="0"/>
      <w:marBottom w:val="0"/>
      <w:divBdr>
        <w:top w:val="none" w:sz="0" w:space="0" w:color="auto"/>
        <w:left w:val="none" w:sz="0" w:space="0" w:color="auto"/>
        <w:bottom w:val="none" w:sz="0" w:space="0" w:color="auto"/>
        <w:right w:val="none" w:sz="0" w:space="0" w:color="auto"/>
      </w:divBdr>
    </w:div>
    <w:div w:id="1644582866">
      <w:bodyDiv w:val="1"/>
      <w:marLeft w:val="0"/>
      <w:marRight w:val="0"/>
      <w:marTop w:val="0"/>
      <w:marBottom w:val="0"/>
      <w:divBdr>
        <w:top w:val="none" w:sz="0" w:space="0" w:color="auto"/>
        <w:left w:val="none" w:sz="0" w:space="0" w:color="auto"/>
        <w:bottom w:val="none" w:sz="0" w:space="0" w:color="auto"/>
        <w:right w:val="none" w:sz="0" w:space="0" w:color="auto"/>
      </w:divBdr>
    </w:div>
    <w:div w:id="1654483110">
      <w:bodyDiv w:val="1"/>
      <w:marLeft w:val="0"/>
      <w:marRight w:val="0"/>
      <w:marTop w:val="0"/>
      <w:marBottom w:val="0"/>
      <w:divBdr>
        <w:top w:val="none" w:sz="0" w:space="0" w:color="auto"/>
        <w:left w:val="none" w:sz="0" w:space="0" w:color="auto"/>
        <w:bottom w:val="none" w:sz="0" w:space="0" w:color="auto"/>
        <w:right w:val="none" w:sz="0" w:space="0" w:color="auto"/>
      </w:divBdr>
    </w:div>
    <w:div w:id="1889297465">
      <w:bodyDiv w:val="1"/>
      <w:marLeft w:val="0"/>
      <w:marRight w:val="0"/>
      <w:marTop w:val="0"/>
      <w:marBottom w:val="0"/>
      <w:divBdr>
        <w:top w:val="none" w:sz="0" w:space="0" w:color="auto"/>
        <w:left w:val="none" w:sz="0" w:space="0" w:color="auto"/>
        <w:bottom w:val="none" w:sz="0" w:space="0" w:color="auto"/>
        <w:right w:val="none" w:sz="0" w:space="0" w:color="auto"/>
      </w:divBdr>
      <w:divsChild>
        <w:div w:id="172305978">
          <w:marLeft w:val="0"/>
          <w:marRight w:val="0"/>
          <w:marTop w:val="0"/>
          <w:marBottom w:val="0"/>
          <w:divBdr>
            <w:top w:val="none" w:sz="0" w:space="0" w:color="auto"/>
            <w:left w:val="none" w:sz="0" w:space="0" w:color="auto"/>
            <w:bottom w:val="none" w:sz="0" w:space="0" w:color="auto"/>
            <w:right w:val="none" w:sz="0" w:space="0" w:color="auto"/>
          </w:divBdr>
        </w:div>
      </w:divsChild>
    </w:div>
    <w:div w:id="1921480410">
      <w:bodyDiv w:val="1"/>
      <w:marLeft w:val="0"/>
      <w:marRight w:val="0"/>
      <w:marTop w:val="0"/>
      <w:marBottom w:val="0"/>
      <w:divBdr>
        <w:top w:val="none" w:sz="0" w:space="0" w:color="auto"/>
        <w:left w:val="none" w:sz="0" w:space="0" w:color="auto"/>
        <w:bottom w:val="none" w:sz="0" w:space="0" w:color="auto"/>
        <w:right w:val="none" w:sz="0" w:space="0" w:color="auto"/>
      </w:divBdr>
      <w:divsChild>
        <w:div w:id="883982144">
          <w:marLeft w:val="0"/>
          <w:marRight w:val="0"/>
          <w:marTop w:val="0"/>
          <w:marBottom w:val="0"/>
          <w:divBdr>
            <w:top w:val="none" w:sz="0" w:space="0" w:color="auto"/>
            <w:left w:val="none" w:sz="0" w:space="0" w:color="auto"/>
            <w:bottom w:val="none" w:sz="0" w:space="0" w:color="auto"/>
            <w:right w:val="none" w:sz="0" w:space="0" w:color="auto"/>
          </w:divBdr>
          <w:divsChild>
            <w:div w:id="2097364370">
              <w:marLeft w:val="0"/>
              <w:marRight w:val="0"/>
              <w:marTop w:val="0"/>
              <w:marBottom w:val="0"/>
              <w:divBdr>
                <w:top w:val="none" w:sz="0" w:space="0" w:color="auto"/>
                <w:left w:val="none" w:sz="0" w:space="0" w:color="auto"/>
                <w:bottom w:val="none" w:sz="0" w:space="0" w:color="auto"/>
                <w:right w:val="none" w:sz="0" w:space="0" w:color="auto"/>
              </w:divBdr>
              <w:divsChild>
                <w:div w:id="1795832716">
                  <w:marLeft w:val="0"/>
                  <w:marRight w:val="0"/>
                  <w:marTop w:val="0"/>
                  <w:marBottom w:val="0"/>
                  <w:divBdr>
                    <w:top w:val="none" w:sz="0" w:space="0" w:color="auto"/>
                    <w:left w:val="none" w:sz="0" w:space="0" w:color="auto"/>
                    <w:bottom w:val="none" w:sz="0" w:space="0" w:color="auto"/>
                    <w:right w:val="none" w:sz="0" w:space="0" w:color="auto"/>
                  </w:divBdr>
                  <w:divsChild>
                    <w:div w:id="1754933787">
                      <w:marLeft w:val="0"/>
                      <w:marRight w:val="0"/>
                      <w:marTop w:val="0"/>
                      <w:marBottom w:val="0"/>
                      <w:divBdr>
                        <w:top w:val="none" w:sz="0" w:space="0" w:color="auto"/>
                        <w:left w:val="none" w:sz="0" w:space="0" w:color="auto"/>
                        <w:bottom w:val="none" w:sz="0" w:space="0" w:color="auto"/>
                        <w:right w:val="none" w:sz="0" w:space="0" w:color="auto"/>
                      </w:divBdr>
                      <w:divsChild>
                        <w:div w:id="7298084">
                          <w:marLeft w:val="0"/>
                          <w:marRight w:val="0"/>
                          <w:marTop w:val="0"/>
                          <w:marBottom w:val="0"/>
                          <w:divBdr>
                            <w:top w:val="none" w:sz="0" w:space="0" w:color="auto"/>
                            <w:left w:val="none" w:sz="0" w:space="0" w:color="auto"/>
                            <w:bottom w:val="none" w:sz="0" w:space="0" w:color="auto"/>
                            <w:right w:val="none" w:sz="0" w:space="0" w:color="auto"/>
                          </w:divBdr>
                          <w:divsChild>
                            <w:div w:id="700978945">
                              <w:marLeft w:val="0"/>
                              <w:marRight w:val="0"/>
                              <w:marTop w:val="0"/>
                              <w:marBottom w:val="0"/>
                              <w:divBdr>
                                <w:top w:val="none" w:sz="0" w:space="0" w:color="auto"/>
                                <w:left w:val="none" w:sz="0" w:space="0" w:color="auto"/>
                                <w:bottom w:val="none" w:sz="0" w:space="0" w:color="auto"/>
                                <w:right w:val="none" w:sz="0" w:space="0" w:color="auto"/>
                              </w:divBdr>
                              <w:divsChild>
                                <w:div w:id="894196043">
                                  <w:marLeft w:val="0"/>
                                  <w:marRight w:val="0"/>
                                  <w:marTop w:val="0"/>
                                  <w:marBottom w:val="0"/>
                                  <w:divBdr>
                                    <w:top w:val="none" w:sz="0" w:space="0" w:color="auto"/>
                                    <w:left w:val="none" w:sz="0" w:space="0" w:color="auto"/>
                                    <w:bottom w:val="none" w:sz="0" w:space="0" w:color="auto"/>
                                    <w:right w:val="none" w:sz="0" w:space="0" w:color="auto"/>
                                  </w:divBdr>
                                  <w:divsChild>
                                    <w:div w:id="1132359752">
                                      <w:marLeft w:val="0"/>
                                      <w:marRight w:val="0"/>
                                      <w:marTop w:val="0"/>
                                      <w:marBottom w:val="0"/>
                                      <w:divBdr>
                                        <w:top w:val="none" w:sz="0" w:space="0" w:color="auto"/>
                                        <w:left w:val="none" w:sz="0" w:space="0" w:color="auto"/>
                                        <w:bottom w:val="none" w:sz="0" w:space="0" w:color="auto"/>
                                        <w:right w:val="none" w:sz="0" w:space="0" w:color="auto"/>
                                      </w:divBdr>
                                      <w:divsChild>
                                        <w:div w:id="270019952">
                                          <w:marLeft w:val="0"/>
                                          <w:marRight w:val="0"/>
                                          <w:marTop w:val="0"/>
                                          <w:marBottom w:val="0"/>
                                          <w:divBdr>
                                            <w:top w:val="none" w:sz="0" w:space="0" w:color="auto"/>
                                            <w:left w:val="none" w:sz="0" w:space="0" w:color="auto"/>
                                            <w:bottom w:val="none" w:sz="0" w:space="0" w:color="auto"/>
                                            <w:right w:val="none" w:sz="0" w:space="0" w:color="auto"/>
                                          </w:divBdr>
                                          <w:divsChild>
                                            <w:div w:id="772938611">
                                              <w:marLeft w:val="0"/>
                                              <w:marRight w:val="0"/>
                                              <w:marTop w:val="0"/>
                                              <w:marBottom w:val="0"/>
                                              <w:divBdr>
                                                <w:top w:val="none" w:sz="0" w:space="0" w:color="auto"/>
                                                <w:left w:val="none" w:sz="0" w:space="0" w:color="auto"/>
                                                <w:bottom w:val="none" w:sz="0" w:space="0" w:color="auto"/>
                                                <w:right w:val="none" w:sz="0" w:space="0" w:color="auto"/>
                                              </w:divBdr>
                                              <w:divsChild>
                                                <w:div w:id="1972902244">
                                                  <w:marLeft w:val="0"/>
                                                  <w:marRight w:val="0"/>
                                                  <w:marTop w:val="0"/>
                                                  <w:marBottom w:val="0"/>
                                                  <w:divBdr>
                                                    <w:top w:val="none" w:sz="0" w:space="0" w:color="auto"/>
                                                    <w:left w:val="none" w:sz="0" w:space="0" w:color="auto"/>
                                                    <w:bottom w:val="none" w:sz="0" w:space="0" w:color="auto"/>
                                                    <w:right w:val="none" w:sz="0" w:space="0" w:color="auto"/>
                                                  </w:divBdr>
                                                  <w:divsChild>
                                                    <w:div w:id="1393114820">
                                                      <w:marLeft w:val="0"/>
                                                      <w:marRight w:val="0"/>
                                                      <w:marTop w:val="0"/>
                                                      <w:marBottom w:val="0"/>
                                                      <w:divBdr>
                                                        <w:top w:val="single" w:sz="6" w:space="0" w:color="ABABAB"/>
                                                        <w:left w:val="single" w:sz="6" w:space="0" w:color="ABABAB"/>
                                                        <w:bottom w:val="none" w:sz="0" w:space="0" w:color="auto"/>
                                                        <w:right w:val="single" w:sz="6" w:space="0" w:color="ABABAB"/>
                                                      </w:divBdr>
                                                      <w:divsChild>
                                                        <w:div w:id="1990552649">
                                                          <w:marLeft w:val="0"/>
                                                          <w:marRight w:val="0"/>
                                                          <w:marTop w:val="0"/>
                                                          <w:marBottom w:val="0"/>
                                                          <w:divBdr>
                                                            <w:top w:val="none" w:sz="0" w:space="0" w:color="auto"/>
                                                            <w:left w:val="none" w:sz="0" w:space="0" w:color="auto"/>
                                                            <w:bottom w:val="none" w:sz="0" w:space="0" w:color="auto"/>
                                                            <w:right w:val="none" w:sz="0" w:space="0" w:color="auto"/>
                                                          </w:divBdr>
                                                          <w:divsChild>
                                                            <w:div w:id="922421058">
                                                              <w:marLeft w:val="0"/>
                                                              <w:marRight w:val="0"/>
                                                              <w:marTop w:val="0"/>
                                                              <w:marBottom w:val="0"/>
                                                              <w:divBdr>
                                                                <w:top w:val="none" w:sz="0" w:space="0" w:color="auto"/>
                                                                <w:left w:val="none" w:sz="0" w:space="0" w:color="auto"/>
                                                                <w:bottom w:val="none" w:sz="0" w:space="0" w:color="auto"/>
                                                                <w:right w:val="none" w:sz="0" w:space="0" w:color="auto"/>
                                                              </w:divBdr>
                                                              <w:divsChild>
                                                                <w:div w:id="337852321">
                                                                  <w:marLeft w:val="0"/>
                                                                  <w:marRight w:val="0"/>
                                                                  <w:marTop w:val="0"/>
                                                                  <w:marBottom w:val="0"/>
                                                                  <w:divBdr>
                                                                    <w:top w:val="none" w:sz="0" w:space="0" w:color="auto"/>
                                                                    <w:left w:val="none" w:sz="0" w:space="0" w:color="auto"/>
                                                                    <w:bottom w:val="none" w:sz="0" w:space="0" w:color="auto"/>
                                                                    <w:right w:val="none" w:sz="0" w:space="0" w:color="auto"/>
                                                                  </w:divBdr>
                                                                  <w:divsChild>
                                                                    <w:div w:id="1111822658">
                                                                      <w:marLeft w:val="0"/>
                                                                      <w:marRight w:val="0"/>
                                                                      <w:marTop w:val="0"/>
                                                                      <w:marBottom w:val="0"/>
                                                                      <w:divBdr>
                                                                        <w:top w:val="none" w:sz="0" w:space="0" w:color="auto"/>
                                                                        <w:left w:val="none" w:sz="0" w:space="0" w:color="auto"/>
                                                                        <w:bottom w:val="none" w:sz="0" w:space="0" w:color="auto"/>
                                                                        <w:right w:val="none" w:sz="0" w:space="0" w:color="auto"/>
                                                                      </w:divBdr>
                                                                      <w:divsChild>
                                                                        <w:div w:id="809635973">
                                                                          <w:marLeft w:val="0"/>
                                                                          <w:marRight w:val="0"/>
                                                                          <w:marTop w:val="0"/>
                                                                          <w:marBottom w:val="0"/>
                                                                          <w:divBdr>
                                                                            <w:top w:val="none" w:sz="0" w:space="0" w:color="auto"/>
                                                                            <w:left w:val="none" w:sz="0" w:space="0" w:color="auto"/>
                                                                            <w:bottom w:val="none" w:sz="0" w:space="0" w:color="auto"/>
                                                                            <w:right w:val="none" w:sz="0" w:space="0" w:color="auto"/>
                                                                          </w:divBdr>
                                                                          <w:divsChild>
                                                                            <w:div w:id="540173117">
                                                                              <w:marLeft w:val="0"/>
                                                                              <w:marRight w:val="0"/>
                                                                              <w:marTop w:val="0"/>
                                                                              <w:marBottom w:val="0"/>
                                                                              <w:divBdr>
                                                                                <w:top w:val="none" w:sz="0" w:space="0" w:color="auto"/>
                                                                                <w:left w:val="none" w:sz="0" w:space="0" w:color="auto"/>
                                                                                <w:bottom w:val="none" w:sz="0" w:space="0" w:color="auto"/>
                                                                                <w:right w:val="none" w:sz="0" w:space="0" w:color="auto"/>
                                                                              </w:divBdr>
                                                                              <w:divsChild>
                                                                                <w:div w:id="2125538534">
                                                                                  <w:marLeft w:val="0"/>
                                                                                  <w:marRight w:val="0"/>
                                                                                  <w:marTop w:val="0"/>
                                                                                  <w:marBottom w:val="0"/>
                                                                                  <w:divBdr>
                                                                                    <w:top w:val="none" w:sz="0" w:space="0" w:color="auto"/>
                                                                                    <w:left w:val="none" w:sz="0" w:space="0" w:color="auto"/>
                                                                                    <w:bottom w:val="none" w:sz="0" w:space="0" w:color="auto"/>
                                                                                    <w:right w:val="none" w:sz="0" w:space="0" w:color="auto"/>
                                                                                  </w:divBdr>
                                                                                </w:div>
                                                                                <w:div w:id="424347144">
                                                                                  <w:marLeft w:val="0"/>
                                                                                  <w:marRight w:val="0"/>
                                                                                  <w:marTop w:val="0"/>
                                                                                  <w:marBottom w:val="0"/>
                                                                                  <w:divBdr>
                                                                                    <w:top w:val="none" w:sz="0" w:space="0" w:color="auto"/>
                                                                                    <w:left w:val="none" w:sz="0" w:space="0" w:color="auto"/>
                                                                                    <w:bottom w:val="none" w:sz="0" w:space="0" w:color="auto"/>
                                                                                    <w:right w:val="none" w:sz="0" w:space="0" w:color="auto"/>
                                                                                  </w:divBdr>
                                                                                </w:div>
                                                                                <w:div w:id="1720587525">
                                                                                  <w:marLeft w:val="0"/>
                                                                                  <w:marRight w:val="0"/>
                                                                                  <w:marTop w:val="0"/>
                                                                                  <w:marBottom w:val="0"/>
                                                                                  <w:divBdr>
                                                                                    <w:top w:val="none" w:sz="0" w:space="0" w:color="auto"/>
                                                                                    <w:left w:val="none" w:sz="0" w:space="0" w:color="auto"/>
                                                                                    <w:bottom w:val="none" w:sz="0" w:space="0" w:color="auto"/>
                                                                                    <w:right w:val="none" w:sz="0" w:space="0" w:color="auto"/>
                                                                                  </w:divBdr>
                                                                                </w:div>
                                                                                <w:div w:id="1566065074">
                                                                                  <w:marLeft w:val="0"/>
                                                                                  <w:marRight w:val="0"/>
                                                                                  <w:marTop w:val="0"/>
                                                                                  <w:marBottom w:val="0"/>
                                                                                  <w:divBdr>
                                                                                    <w:top w:val="none" w:sz="0" w:space="0" w:color="auto"/>
                                                                                    <w:left w:val="none" w:sz="0" w:space="0" w:color="auto"/>
                                                                                    <w:bottom w:val="none" w:sz="0" w:space="0" w:color="auto"/>
                                                                                    <w:right w:val="none" w:sz="0" w:space="0" w:color="auto"/>
                                                                                  </w:divBdr>
                                                                                </w:div>
                                                                                <w:div w:id="1519344848">
                                                                                  <w:marLeft w:val="0"/>
                                                                                  <w:marRight w:val="0"/>
                                                                                  <w:marTop w:val="0"/>
                                                                                  <w:marBottom w:val="0"/>
                                                                                  <w:divBdr>
                                                                                    <w:top w:val="none" w:sz="0" w:space="0" w:color="auto"/>
                                                                                    <w:left w:val="none" w:sz="0" w:space="0" w:color="auto"/>
                                                                                    <w:bottom w:val="none" w:sz="0" w:space="0" w:color="auto"/>
                                                                                    <w:right w:val="none" w:sz="0" w:space="0" w:color="auto"/>
                                                                                  </w:divBdr>
                                                                                </w:div>
                                                                                <w:div w:id="1286348324">
                                                                                  <w:marLeft w:val="0"/>
                                                                                  <w:marRight w:val="0"/>
                                                                                  <w:marTop w:val="0"/>
                                                                                  <w:marBottom w:val="0"/>
                                                                                  <w:divBdr>
                                                                                    <w:top w:val="none" w:sz="0" w:space="0" w:color="auto"/>
                                                                                    <w:left w:val="none" w:sz="0" w:space="0" w:color="auto"/>
                                                                                    <w:bottom w:val="none" w:sz="0" w:space="0" w:color="auto"/>
                                                                                    <w:right w:val="none" w:sz="0" w:space="0" w:color="auto"/>
                                                                                  </w:divBdr>
                                                                                </w:div>
                                                                                <w:div w:id="1572545245">
                                                                                  <w:marLeft w:val="0"/>
                                                                                  <w:marRight w:val="0"/>
                                                                                  <w:marTop w:val="0"/>
                                                                                  <w:marBottom w:val="0"/>
                                                                                  <w:divBdr>
                                                                                    <w:top w:val="none" w:sz="0" w:space="0" w:color="auto"/>
                                                                                    <w:left w:val="none" w:sz="0" w:space="0" w:color="auto"/>
                                                                                    <w:bottom w:val="none" w:sz="0" w:space="0" w:color="auto"/>
                                                                                    <w:right w:val="none" w:sz="0" w:space="0" w:color="auto"/>
                                                                                  </w:divBdr>
                                                                                </w:div>
                                                                                <w:div w:id="2113893238">
                                                                                  <w:marLeft w:val="0"/>
                                                                                  <w:marRight w:val="0"/>
                                                                                  <w:marTop w:val="0"/>
                                                                                  <w:marBottom w:val="0"/>
                                                                                  <w:divBdr>
                                                                                    <w:top w:val="none" w:sz="0" w:space="0" w:color="auto"/>
                                                                                    <w:left w:val="none" w:sz="0" w:space="0" w:color="auto"/>
                                                                                    <w:bottom w:val="none" w:sz="0" w:space="0" w:color="auto"/>
                                                                                    <w:right w:val="none" w:sz="0" w:space="0" w:color="auto"/>
                                                                                  </w:divBdr>
                                                                                </w:div>
                                                                                <w:div w:id="554707406">
                                                                                  <w:marLeft w:val="0"/>
                                                                                  <w:marRight w:val="0"/>
                                                                                  <w:marTop w:val="0"/>
                                                                                  <w:marBottom w:val="0"/>
                                                                                  <w:divBdr>
                                                                                    <w:top w:val="none" w:sz="0" w:space="0" w:color="auto"/>
                                                                                    <w:left w:val="none" w:sz="0" w:space="0" w:color="auto"/>
                                                                                    <w:bottom w:val="none" w:sz="0" w:space="0" w:color="auto"/>
                                                                                    <w:right w:val="none" w:sz="0" w:space="0" w:color="auto"/>
                                                                                  </w:divBdr>
                                                                                </w:div>
                                                                                <w:div w:id="1654677018">
                                                                                  <w:marLeft w:val="0"/>
                                                                                  <w:marRight w:val="0"/>
                                                                                  <w:marTop w:val="0"/>
                                                                                  <w:marBottom w:val="0"/>
                                                                                  <w:divBdr>
                                                                                    <w:top w:val="none" w:sz="0" w:space="0" w:color="auto"/>
                                                                                    <w:left w:val="none" w:sz="0" w:space="0" w:color="auto"/>
                                                                                    <w:bottom w:val="none" w:sz="0" w:space="0" w:color="auto"/>
                                                                                    <w:right w:val="none" w:sz="0" w:space="0" w:color="auto"/>
                                                                                  </w:divBdr>
                                                                                </w:div>
                                                                                <w:div w:id="548763456">
                                                                                  <w:marLeft w:val="0"/>
                                                                                  <w:marRight w:val="0"/>
                                                                                  <w:marTop w:val="0"/>
                                                                                  <w:marBottom w:val="0"/>
                                                                                  <w:divBdr>
                                                                                    <w:top w:val="none" w:sz="0" w:space="0" w:color="auto"/>
                                                                                    <w:left w:val="none" w:sz="0" w:space="0" w:color="auto"/>
                                                                                    <w:bottom w:val="none" w:sz="0" w:space="0" w:color="auto"/>
                                                                                    <w:right w:val="none" w:sz="0" w:space="0" w:color="auto"/>
                                                                                  </w:divBdr>
                                                                                </w:div>
                                                                                <w:div w:id="1919366430">
                                                                                  <w:marLeft w:val="0"/>
                                                                                  <w:marRight w:val="0"/>
                                                                                  <w:marTop w:val="0"/>
                                                                                  <w:marBottom w:val="0"/>
                                                                                  <w:divBdr>
                                                                                    <w:top w:val="none" w:sz="0" w:space="0" w:color="auto"/>
                                                                                    <w:left w:val="none" w:sz="0" w:space="0" w:color="auto"/>
                                                                                    <w:bottom w:val="none" w:sz="0" w:space="0" w:color="auto"/>
                                                                                    <w:right w:val="none" w:sz="0" w:space="0" w:color="auto"/>
                                                                                  </w:divBdr>
                                                                                </w:div>
                                                                                <w:div w:id="1641617792">
                                                                                  <w:marLeft w:val="0"/>
                                                                                  <w:marRight w:val="0"/>
                                                                                  <w:marTop w:val="0"/>
                                                                                  <w:marBottom w:val="0"/>
                                                                                  <w:divBdr>
                                                                                    <w:top w:val="none" w:sz="0" w:space="0" w:color="auto"/>
                                                                                    <w:left w:val="none" w:sz="0" w:space="0" w:color="auto"/>
                                                                                    <w:bottom w:val="none" w:sz="0" w:space="0" w:color="auto"/>
                                                                                    <w:right w:val="none" w:sz="0" w:space="0" w:color="auto"/>
                                                                                  </w:divBdr>
                                                                                </w:div>
                                                                                <w:div w:id="1443308535">
                                                                                  <w:marLeft w:val="0"/>
                                                                                  <w:marRight w:val="0"/>
                                                                                  <w:marTop w:val="0"/>
                                                                                  <w:marBottom w:val="0"/>
                                                                                  <w:divBdr>
                                                                                    <w:top w:val="none" w:sz="0" w:space="0" w:color="auto"/>
                                                                                    <w:left w:val="none" w:sz="0" w:space="0" w:color="auto"/>
                                                                                    <w:bottom w:val="none" w:sz="0" w:space="0" w:color="auto"/>
                                                                                    <w:right w:val="none" w:sz="0" w:space="0" w:color="auto"/>
                                                                                  </w:divBdr>
                                                                                </w:div>
                                                                                <w:div w:id="1232302567">
                                                                                  <w:marLeft w:val="0"/>
                                                                                  <w:marRight w:val="0"/>
                                                                                  <w:marTop w:val="0"/>
                                                                                  <w:marBottom w:val="0"/>
                                                                                  <w:divBdr>
                                                                                    <w:top w:val="none" w:sz="0" w:space="0" w:color="auto"/>
                                                                                    <w:left w:val="none" w:sz="0" w:space="0" w:color="auto"/>
                                                                                    <w:bottom w:val="none" w:sz="0" w:space="0" w:color="auto"/>
                                                                                    <w:right w:val="none" w:sz="0" w:space="0" w:color="auto"/>
                                                                                  </w:divBdr>
                                                                                </w:div>
                                                                                <w:div w:id="1229803504">
                                                                                  <w:marLeft w:val="0"/>
                                                                                  <w:marRight w:val="0"/>
                                                                                  <w:marTop w:val="0"/>
                                                                                  <w:marBottom w:val="0"/>
                                                                                  <w:divBdr>
                                                                                    <w:top w:val="none" w:sz="0" w:space="0" w:color="auto"/>
                                                                                    <w:left w:val="none" w:sz="0" w:space="0" w:color="auto"/>
                                                                                    <w:bottom w:val="none" w:sz="0" w:space="0" w:color="auto"/>
                                                                                    <w:right w:val="none" w:sz="0" w:space="0" w:color="auto"/>
                                                                                  </w:divBdr>
                                                                                </w:div>
                                                                                <w:div w:id="1086536783">
                                                                                  <w:marLeft w:val="0"/>
                                                                                  <w:marRight w:val="0"/>
                                                                                  <w:marTop w:val="0"/>
                                                                                  <w:marBottom w:val="0"/>
                                                                                  <w:divBdr>
                                                                                    <w:top w:val="none" w:sz="0" w:space="0" w:color="auto"/>
                                                                                    <w:left w:val="none" w:sz="0" w:space="0" w:color="auto"/>
                                                                                    <w:bottom w:val="none" w:sz="0" w:space="0" w:color="auto"/>
                                                                                    <w:right w:val="none" w:sz="0" w:space="0" w:color="auto"/>
                                                                                  </w:divBdr>
                                                                                </w:div>
                                                                                <w:div w:id="1138957175">
                                                                                  <w:marLeft w:val="0"/>
                                                                                  <w:marRight w:val="0"/>
                                                                                  <w:marTop w:val="0"/>
                                                                                  <w:marBottom w:val="0"/>
                                                                                  <w:divBdr>
                                                                                    <w:top w:val="none" w:sz="0" w:space="0" w:color="auto"/>
                                                                                    <w:left w:val="none" w:sz="0" w:space="0" w:color="auto"/>
                                                                                    <w:bottom w:val="none" w:sz="0" w:space="0" w:color="auto"/>
                                                                                    <w:right w:val="none" w:sz="0" w:space="0" w:color="auto"/>
                                                                                  </w:divBdr>
                                                                                </w:div>
                                                                                <w:div w:id="763645472">
                                                                                  <w:marLeft w:val="0"/>
                                                                                  <w:marRight w:val="0"/>
                                                                                  <w:marTop w:val="0"/>
                                                                                  <w:marBottom w:val="0"/>
                                                                                  <w:divBdr>
                                                                                    <w:top w:val="none" w:sz="0" w:space="0" w:color="auto"/>
                                                                                    <w:left w:val="none" w:sz="0" w:space="0" w:color="auto"/>
                                                                                    <w:bottom w:val="none" w:sz="0" w:space="0" w:color="auto"/>
                                                                                    <w:right w:val="none" w:sz="0" w:space="0" w:color="auto"/>
                                                                                  </w:divBdr>
                                                                                </w:div>
                                                                                <w:div w:id="1339231656">
                                                                                  <w:marLeft w:val="0"/>
                                                                                  <w:marRight w:val="0"/>
                                                                                  <w:marTop w:val="0"/>
                                                                                  <w:marBottom w:val="0"/>
                                                                                  <w:divBdr>
                                                                                    <w:top w:val="none" w:sz="0" w:space="0" w:color="auto"/>
                                                                                    <w:left w:val="none" w:sz="0" w:space="0" w:color="auto"/>
                                                                                    <w:bottom w:val="none" w:sz="0" w:space="0" w:color="auto"/>
                                                                                    <w:right w:val="none" w:sz="0" w:space="0" w:color="auto"/>
                                                                                  </w:divBdr>
                                                                                </w:div>
                                                                                <w:div w:id="2118131308">
                                                                                  <w:marLeft w:val="0"/>
                                                                                  <w:marRight w:val="0"/>
                                                                                  <w:marTop w:val="0"/>
                                                                                  <w:marBottom w:val="0"/>
                                                                                  <w:divBdr>
                                                                                    <w:top w:val="none" w:sz="0" w:space="0" w:color="auto"/>
                                                                                    <w:left w:val="none" w:sz="0" w:space="0" w:color="auto"/>
                                                                                    <w:bottom w:val="none" w:sz="0" w:space="0" w:color="auto"/>
                                                                                    <w:right w:val="none" w:sz="0" w:space="0" w:color="auto"/>
                                                                                  </w:divBdr>
                                                                                </w:div>
                                                                                <w:div w:id="565145501">
                                                                                  <w:marLeft w:val="0"/>
                                                                                  <w:marRight w:val="0"/>
                                                                                  <w:marTop w:val="0"/>
                                                                                  <w:marBottom w:val="0"/>
                                                                                  <w:divBdr>
                                                                                    <w:top w:val="none" w:sz="0" w:space="0" w:color="auto"/>
                                                                                    <w:left w:val="none" w:sz="0" w:space="0" w:color="auto"/>
                                                                                    <w:bottom w:val="none" w:sz="0" w:space="0" w:color="auto"/>
                                                                                    <w:right w:val="none" w:sz="0" w:space="0" w:color="auto"/>
                                                                                  </w:divBdr>
                                                                                </w:div>
                                                                                <w:div w:id="1986279191">
                                                                                  <w:marLeft w:val="0"/>
                                                                                  <w:marRight w:val="0"/>
                                                                                  <w:marTop w:val="0"/>
                                                                                  <w:marBottom w:val="0"/>
                                                                                  <w:divBdr>
                                                                                    <w:top w:val="none" w:sz="0" w:space="0" w:color="auto"/>
                                                                                    <w:left w:val="none" w:sz="0" w:space="0" w:color="auto"/>
                                                                                    <w:bottom w:val="none" w:sz="0" w:space="0" w:color="auto"/>
                                                                                    <w:right w:val="none" w:sz="0" w:space="0" w:color="auto"/>
                                                                                  </w:divBdr>
                                                                                </w:div>
                                                                                <w:div w:id="92359793">
                                                                                  <w:marLeft w:val="0"/>
                                                                                  <w:marRight w:val="0"/>
                                                                                  <w:marTop w:val="0"/>
                                                                                  <w:marBottom w:val="0"/>
                                                                                  <w:divBdr>
                                                                                    <w:top w:val="none" w:sz="0" w:space="0" w:color="auto"/>
                                                                                    <w:left w:val="none" w:sz="0" w:space="0" w:color="auto"/>
                                                                                    <w:bottom w:val="none" w:sz="0" w:space="0" w:color="auto"/>
                                                                                    <w:right w:val="none" w:sz="0" w:space="0" w:color="auto"/>
                                                                                  </w:divBdr>
                                                                                </w:div>
                                                                                <w:div w:id="805706892">
                                                                                  <w:marLeft w:val="0"/>
                                                                                  <w:marRight w:val="0"/>
                                                                                  <w:marTop w:val="0"/>
                                                                                  <w:marBottom w:val="0"/>
                                                                                  <w:divBdr>
                                                                                    <w:top w:val="none" w:sz="0" w:space="0" w:color="auto"/>
                                                                                    <w:left w:val="none" w:sz="0" w:space="0" w:color="auto"/>
                                                                                    <w:bottom w:val="none" w:sz="0" w:space="0" w:color="auto"/>
                                                                                    <w:right w:val="none" w:sz="0" w:space="0" w:color="auto"/>
                                                                                  </w:divBdr>
                                                                                </w:div>
                                                                                <w:div w:id="1193226092">
                                                                                  <w:marLeft w:val="0"/>
                                                                                  <w:marRight w:val="0"/>
                                                                                  <w:marTop w:val="0"/>
                                                                                  <w:marBottom w:val="0"/>
                                                                                  <w:divBdr>
                                                                                    <w:top w:val="none" w:sz="0" w:space="0" w:color="auto"/>
                                                                                    <w:left w:val="none" w:sz="0" w:space="0" w:color="auto"/>
                                                                                    <w:bottom w:val="none" w:sz="0" w:space="0" w:color="auto"/>
                                                                                    <w:right w:val="none" w:sz="0" w:space="0" w:color="auto"/>
                                                                                  </w:divBdr>
                                                                                </w:div>
                                                                                <w:div w:id="1410956502">
                                                                                  <w:marLeft w:val="0"/>
                                                                                  <w:marRight w:val="0"/>
                                                                                  <w:marTop w:val="0"/>
                                                                                  <w:marBottom w:val="0"/>
                                                                                  <w:divBdr>
                                                                                    <w:top w:val="none" w:sz="0" w:space="0" w:color="auto"/>
                                                                                    <w:left w:val="none" w:sz="0" w:space="0" w:color="auto"/>
                                                                                    <w:bottom w:val="none" w:sz="0" w:space="0" w:color="auto"/>
                                                                                    <w:right w:val="none" w:sz="0" w:space="0" w:color="auto"/>
                                                                                  </w:divBdr>
                                                                                </w:div>
                                                                                <w:div w:id="1449860761">
                                                                                  <w:marLeft w:val="0"/>
                                                                                  <w:marRight w:val="0"/>
                                                                                  <w:marTop w:val="0"/>
                                                                                  <w:marBottom w:val="0"/>
                                                                                  <w:divBdr>
                                                                                    <w:top w:val="none" w:sz="0" w:space="0" w:color="auto"/>
                                                                                    <w:left w:val="none" w:sz="0" w:space="0" w:color="auto"/>
                                                                                    <w:bottom w:val="none" w:sz="0" w:space="0" w:color="auto"/>
                                                                                    <w:right w:val="none" w:sz="0" w:space="0" w:color="auto"/>
                                                                                  </w:divBdr>
                                                                                </w:div>
                                                                                <w:div w:id="1653218702">
                                                                                  <w:marLeft w:val="0"/>
                                                                                  <w:marRight w:val="0"/>
                                                                                  <w:marTop w:val="0"/>
                                                                                  <w:marBottom w:val="0"/>
                                                                                  <w:divBdr>
                                                                                    <w:top w:val="none" w:sz="0" w:space="0" w:color="auto"/>
                                                                                    <w:left w:val="none" w:sz="0" w:space="0" w:color="auto"/>
                                                                                    <w:bottom w:val="none" w:sz="0" w:space="0" w:color="auto"/>
                                                                                    <w:right w:val="none" w:sz="0" w:space="0" w:color="auto"/>
                                                                                  </w:divBdr>
                                                                                </w:div>
                                                                                <w:div w:id="1511867985">
                                                                                  <w:marLeft w:val="0"/>
                                                                                  <w:marRight w:val="0"/>
                                                                                  <w:marTop w:val="0"/>
                                                                                  <w:marBottom w:val="0"/>
                                                                                  <w:divBdr>
                                                                                    <w:top w:val="none" w:sz="0" w:space="0" w:color="auto"/>
                                                                                    <w:left w:val="none" w:sz="0" w:space="0" w:color="auto"/>
                                                                                    <w:bottom w:val="none" w:sz="0" w:space="0" w:color="auto"/>
                                                                                    <w:right w:val="none" w:sz="0" w:space="0" w:color="auto"/>
                                                                                  </w:divBdr>
                                                                                </w:div>
                                                                                <w:div w:id="4760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720104">
      <w:bodyDiv w:val="1"/>
      <w:marLeft w:val="0"/>
      <w:marRight w:val="0"/>
      <w:marTop w:val="0"/>
      <w:marBottom w:val="0"/>
      <w:divBdr>
        <w:top w:val="none" w:sz="0" w:space="0" w:color="auto"/>
        <w:left w:val="none" w:sz="0" w:space="0" w:color="auto"/>
        <w:bottom w:val="none" w:sz="0" w:space="0" w:color="auto"/>
        <w:right w:val="none" w:sz="0" w:space="0" w:color="auto"/>
      </w:divBdr>
    </w:div>
    <w:div w:id="2095390866">
      <w:bodyDiv w:val="1"/>
      <w:marLeft w:val="0"/>
      <w:marRight w:val="0"/>
      <w:marTop w:val="0"/>
      <w:marBottom w:val="0"/>
      <w:divBdr>
        <w:top w:val="none" w:sz="0" w:space="0" w:color="auto"/>
        <w:left w:val="none" w:sz="0" w:space="0" w:color="auto"/>
        <w:bottom w:val="none" w:sz="0" w:space="0" w:color="auto"/>
        <w:right w:val="none" w:sz="0" w:space="0" w:color="auto"/>
      </w:divBdr>
    </w:div>
    <w:div w:id="21283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disaster2022" TargetMode="External"/><Relationship Id="rId18" Type="http://schemas.openxmlformats.org/officeDocument/2006/relationships/hyperlink" Target="https://www.hudexchange.info/trainings/courses/housing-counseling-webinar-disaster-recovery-through-an-equity-lens/4691/" TargetMode="External"/><Relationship Id="rId26" Type="http://schemas.openxmlformats.org/officeDocument/2006/relationships/hyperlink" Target="https://www.hudexchange.info/trainings/courses/housing-counseling-webinar-community-development-block-grant-disaster-recovery-program-basics/" TargetMode="External"/><Relationship Id="rId3" Type="http://schemas.openxmlformats.org/officeDocument/2006/relationships/customXml" Target="../customXml/item3.xml"/><Relationship Id="rId21" Type="http://schemas.openxmlformats.org/officeDocument/2006/relationships/hyperlink" Target="https://www.hudexchange.info/trainings/courses/housing-counseling-webinar-how-to-support-disaster-housing-counseling-clie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udexchange.info/programs/housing-counseling/housing-counseling-works/ohc-disaster-recovery-flyers/" TargetMode="External"/><Relationship Id="rId25" Type="http://schemas.openxmlformats.org/officeDocument/2006/relationships/hyperlink" Target="https://www.hudexchange.info/trainings/courses/housing-counseling-webinar-disaster-preparedness-and-recovery-toolk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udexchange.info/programs/housing-counseling/disasters/" TargetMode="External"/><Relationship Id="rId20" Type="http://schemas.openxmlformats.org/officeDocument/2006/relationships/hyperlink" Target="https://www.hudexchange.info/trainings/courses/housing-counseling-webinar-delivering-group-education-on-emergency-and-disaster-preparedness1/" TargetMode="External"/><Relationship Id="rId29" Type="http://schemas.openxmlformats.org/officeDocument/2006/relationships/hyperlink" Target="https://www.hudexchange.info/trainings/courses/housing-counseling-webinar-small-business-administration-sba-disaster-programs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udexchange.info/trainings/courses/housing-counseling-webinar-flood-insurance-with-fema/"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rveymonkey.com/r/disaster2022" TargetMode="External"/><Relationship Id="rId23" Type="http://schemas.openxmlformats.org/officeDocument/2006/relationships/hyperlink" Target="https://www.hudexchange.info/trainings/courses/national-homeownership-month-2020-social-distancing-and-its-effect-on-the-housing-industry/" TargetMode="External"/><Relationship Id="rId28" Type="http://schemas.openxmlformats.org/officeDocument/2006/relationships/hyperlink" Target="https://www.hudexchange.info/trainings/courses/housing-counseling-webinar-fema-s-national-flood-insurance-program-for-housing-counselors1/" TargetMode="External"/><Relationship Id="rId10" Type="http://schemas.openxmlformats.org/officeDocument/2006/relationships/endnotes" Target="endnotes.xml"/><Relationship Id="rId19" Type="http://schemas.openxmlformats.org/officeDocument/2006/relationships/hyperlink" Target="https://www.hudexchange.info/trainings/courses/2022-ohc-cpd-and-fpm-virtual-conference-serving-communities-through-housing-counseling/4579/"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programs/housing-counseling/9902/completing-the-9902/" TargetMode="External"/><Relationship Id="rId22" Type="http://schemas.openxmlformats.org/officeDocument/2006/relationships/hyperlink" Target="https://www.hudexchange.info/trainings/courses/housing-counseling-webinar-agency-coop-and-emergency-response-plan/" TargetMode="External"/><Relationship Id="rId27" Type="http://schemas.openxmlformats.org/officeDocument/2006/relationships/hyperlink" Target="https://www.hudexchange.info/trainings/courses/severe-weather-preparedness-for-housing-counseling-agencies/" TargetMode="External"/><Relationship Id="rId30" Type="http://schemas.openxmlformats.org/officeDocument/2006/relationships/hyperlink" Target="https://www.hudexchange.info/trainings/courses/housing-counseling-webinar-emergency-preparedness-planning-for-housing-counseling-agenci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50983b6-60eb-446f-a2fd-b09d080777e3">
      <UserInfo>
        <DisplayName>Badua, Tracy A</DisplayName>
        <AccountId>99</AccountId>
        <AccountType/>
      </UserInfo>
      <UserInfo>
        <DisplayName>Yanetta, Benjamin T</DisplayName>
        <AccountId>175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4" ma:contentTypeDescription="Create a new document." ma:contentTypeScope="" ma:versionID="04b9dcdb784393926146c3b123c58b20">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a680a7b697d350b8a610950ae980b97a"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F2D6C-88DB-4307-A8AE-B12178CF1E94}">
  <ds:schemaRefs>
    <ds:schemaRef ds:uri="http://schemas.microsoft.com/office/2006/metadata/properties"/>
    <ds:schemaRef ds:uri="http://schemas.microsoft.com/office/infopath/2007/PartnerControls"/>
    <ds:schemaRef ds:uri="http://schemas.microsoft.com/sharepoint/v3"/>
    <ds:schemaRef ds:uri="750983b6-60eb-446f-a2fd-b09d080777e3"/>
  </ds:schemaRefs>
</ds:datastoreItem>
</file>

<file path=customXml/itemProps2.xml><?xml version="1.0" encoding="utf-8"?>
<ds:datastoreItem xmlns:ds="http://schemas.openxmlformats.org/officeDocument/2006/customXml" ds:itemID="{D9D73AAC-BECB-42FD-836A-1F38ED67C78B}">
  <ds:schemaRefs>
    <ds:schemaRef ds:uri="http://schemas.microsoft.com/sharepoint/v3/contenttype/forms"/>
  </ds:schemaRefs>
</ds:datastoreItem>
</file>

<file path=customXml/itemProps3.xml><?xml version="1.0" encoding="utf-8"?>
<ds:datastoreItem xmlns:ds="http://schemas.openxmlformats.org/officeDocument/2006/customXml" ds:itemID="{2D159887-B2F1-473A-BEE6-68C9ACAF363A}">
  <ds:schemaRefs>
    <ds:schemaRef ds:uri="http://schemas.openxmlformats.org/officeDocument/2006/bibliography"/>
  </ds:schemaRefs>
</ds:datastoreItem>
</file>

<file path=customXml/itemProps4.xml><?xml version="1.0" encoding="utf-8"?>
<ds:datastoreItem xmlns:ds="http://schemas.openxmlformats.org/officeDocument/2006/customXml" ds:itemID="{992C6779-D006-4A0B-9052-D6F16D446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H14728</dc:creator>
  <cp:lastModifiedBy>Holman, Virginia F</cp:lastModifiedBy>
  <cp:revision>2</cp:revision>
  <cp:lastPrinted>2021-03-04T20:23:00Z</cp:lastPrinted>
  <dcterms:created xsi:type="dcterms:W3CDTF">2023-03-29T15:29:00Z</dcterms:created>
  <dcterms:modified xsi:type="dcterms:W3CDTF">2023-03-29T15:29:00Z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y fmtid="{D5CDD505-2E9C-101B-9397-08002B2CF9AE}" pid="4" name="_dlc_DocIdItemGuid">
    <vt:lpwstr>6aca7384-baac-499b-b9a2-7c38c8dcdbdd</vt:lpwstr>
  </property>
  <property fmtid="{D5CDD505-2E9C-101B-9397-08002B2CF9AE}" pid="5" name="Order">
    <vt:r8>5400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