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8E5283" w14:textId="77777777" w:rsidR="00F97AE8" w:rsidRPr="00223AA1" w:rsidRDefault="00F97AE8" w:rsidP="009E2CD2">
      <w:pPr>
        <w:pStyle w:val="TableText"/>
        <w:jc w:val="center"/>
        <w:rPr>
          <w:rFonts w:ascii="Calibri" w:hAnsi="Calibri"/>
          <w:b/>
        </w:rPr>
      </w:pPr>
    </w:p>
    <w:p w14:paraId="0F0022AA" w14:textId="77777777" w:rsidR="00623743" w:rsidRPr="00223AA1" w:rsidRDefault="00623743" w:rsidP="00623743">
      <w:pPr>
        <w:rPr>
          <w:rFonts w:ascii="Calibri" w:hAnsi="Calibri"/>
        </w:rPr>
      </w:pPr>
    </w:p>
    <w:p w14:paraId="133E9AA5" w14:textId="77777777" w:rsidR="00C8567E" w:rsidRPr="00223AA1" w:rsidRDefault="00C8567E" w:rsidP="00C8567E">
      <w:pPr>
        <w:rPr>
          <w:rFonts w:ascii="Calibri" w:hAnsi="Calibri"/>
        </w:rPr>
      </w:pPr>
    </w:p>
    <w:p w14:paraId="63BF58F9" w14:textId="77777777" w:rsidR="00B241CA" w:rsidRPr="00223AA1" w:rsidRDefault="00B241CA" w:rsidP="00C8567E">
      <w:pPr>
        <w:jc w:val="both"/>
        <w:rPr>
          <w:rFonts w:ascii="Calibri" w:eastAsia="Times New Roman" w:hAnsi="Calibri"/>
          <w:i/>
          <w:sz w:val="28"/>
          <w:szCs w:val="28"/>
        </w:rPr>
      </w:pPr>
    </w:p>
    <w:p w14:paraId="3EC528AA" w14:textId="77777777" w:rsidR="00D97C64" w:rsidRDefault="00D97C64" w:rsidP="00D97C64">
      <w:pPr>
        <w:jc w:val="center"/>
        <w:rPr>
          <w:rFonts w:ascii="Arial" w:hAnsi="Arial" w:cs="Arial"/>
          <w:b/>
          <w:sz w:val="40"/>
          <w:szCs w:val="40"/>
        </w:rPr>
      </w:pPr>
    </w:p>
    <w:p w14:paraId="2CB5E44A" w14:textId="77777777" w:rsidR="00D97C64" w:rsidRDefault="00D97C64" w:rsidP="00D97C64">
      <w:pPr>
        <w:jc w:val="center"/>
        <w:rPr>
          <w:rFonts w:ascii="Arial" w:hAnsi="Arial" w:cs="Arial"/>
          <w:b/>
          <w:sz w:val="40"/>
          <w:szCs w:val="40"/>
        </w:rPr>
      </w:pPr>
      <w:r w:rsidRPr="00DA0D12">
        <w:rPr>
          <w:rFonts w:ascii="Arial" w:hAnsi="Arial" w:cs="Arial"/>
          <w:b/>
          <w:sz w:val="40"/>
          <w:szCs w:val="40"/>
        </w:rPr>
        <w:t xml:space="preserve">Home Equity </w:t>
      </w:r>
      <w:r>
        <w:rPr>
          <w:rFonts w:ascii="Arial" w:hAnsi="Arial" w:cs="Arial"/>
          <w:b/>
          <w:sz w:val="40"/>
          <w:szCs w:val="40"/>
        </w:rPr>
        <w:t xml:space="preserve">Reverse Mortgage Information Technology </w:t>
      </w:r>
    </w:p>
    <w:p w14:paraId="5903BF40" w14:textId="77777777" w:rsidR="00D97C64" w:rsidRDefault="00D97C64" w:rsidP="00D97C64">
      <w:pPr>
        <w:jc w:val="center"/>
      </w:pPr>
      <w:r>
        <w:rPr>
          <w:rFonts w:ascii="Arial" w:hAnsi="Arial" w:cs="Arial"/>
          <w:b/>
          <w:sz w:val="40"/>
          <w:szCs w:val="40"/>
        </w:rPr>
        <w:t>(HERMIT)</w:t>
      </w:r>
    </w:p>
    <w:p w14:paraId="7FCCE851" w14:textId="77777777" w:rsidR="00D97C64" w:rsidRDefault="00D97C64" w:rsidP="00D97C64"/>
    <w:p w14:paraId="72F9651B" w14:textId="77777777" w:rsidR="00D97C64" w:rsidRDefault="00D97C64" w:rsidP="00D97C64">
      <w:pPr>
        <w:jc w:val="center"/>
        <w:rPr>
          <w:rFonts w:ascii="Arial" w:hAnsi="Arial" w:cs="Arial"/>
          <w:b/>
          <w:sz w:val="40"/>
          <w:szCs w:val="40"/>
        </w:rPr>
      </w:pPr>
    </w:p>
    <w:p w14:paraId="64A8BC69" w14:textId="77777777" w:rsidR="00D97C64" w:rsidRDefault="00D97C64" w:rsidP="00D97C64">
      <w:pPr>
        <w:jc w:val="center"/>
        <w:rPr>
          <w:rFonts w:ascii="Arial" w:hAnsi="Arial" w:cs="Arial"/>
          <w:b/>
          <w:sz w:val="40"/>
          <w:szCs w:val="40"/>
        </w:rPr>
      </w:pPr>
    </w:p>
    <w:p w14:paraId="3850EEDF" w14:textId="42C6CB9B" w:rsidR="00D97C64" w:rsidRDefault="00D97C64" w:rsidP="00D97C64">
      <w:pPr>
        <w:jc w:val="center"/>
        <w:rPr>
          <w:rFonts w:ascii="Arial" w:hAnsi="Arial" w:cs="Arial"/>
          <w:b/>
          <w:sz w:val="40"/>
          <w:szCs w:val="40"/>
        </w:rPr>
      </w:pPr>
      <w:r w:rsidRPr="000B216A">
        <w:rPr>
          <w:rFonts w:ascii="Arial" w:hAnsi="Arial" w:cs="Arial"/>
          <w:b/>
          <w:sz w:val="40"/>
          <w:szCs w:val="40"/>
        </w:rPr>
        <w:t>HE</w:t>
      </w:r>
      <w:r w:rsidR="00B97FF1">
        <w:rPr>
          <w:rFonts w:ascii="Arial" w:hAnsi="Arial" w:cs="Arial"/>
          <w:b/>
          <w:sz w:val="40"/>
          <w:szCs w:val="40"/>
        </w:rPr>
        <w:t>R</w:t>
      </w:r>
      <w:r w:rsidR="00FA176A">
        <w:rPr>
          <w:rFonts w:ascii="Arial" w:hAnsi="Arial" w:cs="Arial"/>
          <w:b/>
          <w:sz w:val="40"/>
          <w:szCs w:val="40"/>
        </w:rPr>
        <w:t xml:space="preserve">MIT System Changes – Release </w:t>
      </w:r>
      <w:r w:rsidR="00C77CA8">
        <w:rPr>
          <w:rFonts w:ascii="Arial" w:hAnsi="Arial" w:cs="Arial"/>
          <w:b/>
          <w:sz w:val="40"/>
          <w:szCs w:val="40"/>
        </w:rPr>
        <w:t>5.</w:t>
      </w:r>
      <w:r w:rsidR="0024327B">
        <w:rPr>
          <w:rFonts w:ascii="Arial" w:hAnsi="Arial" w:cs="Arial"/>
          <w:b/>
          <w:sz w:val="40"/>
          <w:szCs w:val="40"/>
        </w:rPr>
        <w:t>5</w:t>
      </w:r>
    </w:p>
    <w:p w14:paraId="13E8BBFA" w14:textId="77777777" w:rsidR="00D97C64" w:rsidRDefault="00D97C64" w:rsidP="00D97C64">
      <w:pPr>
        <w:jc w:val="center"/>
        <w:rPr>
          <w:rFonts w:ascii="Arial" w:hAnsi="Arial" w:cs="Arial"/>
          <w:b/>
          <w:sz w:val="32"/>
          <w:szCs w:val="32"/>
        </w:rPr>
      </w:pPr>
    </w:p>
    <w:p w14:paraId="62802CED" w14:textId="4662C6C5" w:rsidR="00D97C64" w:rsidRPr="00B24DB9" w:rsidRDefault="00D97C64" w:rsidP="00D97C64">
      <w:pPr>
        <w:jc w:val="center"/>
        <w:rPr>
          <w:rFonts w:ascii="Arial" w:hAnsi="Arial" w:cs="Arial"/>
          <w:b/>
          <w:sz w:val="32"/>
          <w:szCs w:val="32"/>
        </w:rPr>
      </w:pPr>
      <w:r w:rsidRPr="00B24DB9">
        <w:rPr>
          <w:rFonts w:ascii="Arial" w:hAnsi="Arial" w:cs="Arial"/>
          <w:b/>
          <w:sz w:val="32"/>
          <w:szCs w:val="32"/>
        </w:rPr>
        <w:t xml:space="preserve">Release Date: </w:t>
      </w:r>
      <w:r w:rsidR="0024327B">
        <w:rPr>
          <w:rFonts w:ascii="Arial" w:hAnsi="Arial" w:cs="Arial"/>
          <w:b/>
          <w:sz w:val="32"/>
          <w:szCs w:val="32"/>
        </w:rPr>
        <w:t>04/07/18</w:t>
      </w:r>
    </w:p>
    <w:p w14:paraId="6A486865" w14:textId="0574E59E" w:rsidR="000D1409" w:rsidRPr="00B24DB9" w:rsidRDefault="00AF0E2C" w:rsidP="00D97C64">
      <w:pPr>
        <w:jc w:val="center"/>
        <w:rPr>
          <w:rFonts w:ascii="Arial" w:hAnsi="Arial" w:cs="Arial"/>
          <w:b/>
          <w:sz w:val="32"/>
          <w:szCs w:val="32"/>
        </w:rPr>
      </w:pPr>
      <w:r>
        <w:rPr>
          <w:rFonts w:ascii="Arial" w:hAnsi="Arial" w:cs="Arial"/>
          <w:b/>
          <w:sz w:val="32"/>
          <w:szCs w:val="32"/>
        </w:rPr>
        <w:t>Document Date</w:t>
      </w:r>
      <w:r w:rsidR="00417065">
        <w:rPr>
          <w:rFonts w:ascii="Arial" w:hAnsi="Arial" w:cs="Arial"/>
          <w:b/>
          <w:sz w:val="32"/>
          <w:szCs w:val="32"/>
        </w:rPr>
        <w:t xml:space="preserve">: </w:t>
      </w:r>
      <w:r w:rsidR="00251BA1">
        <w:rPr>
          <w:rFonts w:ascii="Arial" w:hAnsi="Arial" w:cs="Arial"/>
          <w:b/>
          <w:sz w:val="32"/>
          <w:szCs w:val="32"/>
        </w:rPr>
        <w:t>04/11</w:t>
      </w:r>
      <w:r w:rsidR="0024327B">
        <w:rPr>
          <w:rFonts w:ascii="Arial" w:hAnsi="Arial" w:cs="Arial"/>
          <w:b/>
          <w:sz w:val="32"/>
          <w:szCs w:val="32"/>
        </w:rPr>
        <w:t>/18</w:t>
      </w:r>
    </w:p>
    <w:p w14:paraId="76D9E4E5" w14:textId="77777777" w:rsidR="00C8567E" w:rsidRPr="00B24DB9" w:rsidRDefault="0002495B" w:rsidP="00BA59E0">
      <w:pPr>
        <w:pStyle w:val="ColumnHeading"/>
        <w:rPr>
          <w:sz w:val="32"/>
          <w:szCs w:val="32"/>
        </w:rPr>
      </w:pPr>
      <w:r w:rsidRPr="00B24DB9">
        <w:rPr>
          <w:sz w:val="32"/>
          <w:szCs w:val="32"/>
        </w:rPr>
        <w:tab/>
      </w:r>
    </w:p>
    <w:p w14:paraId="202F2F36" w14:textId="3EFF288C" w:rsidR="00DC3931" w:rsidRDefault="0024327B" w:rsidP="00BA59E0">
      <w:pPr>
        <w:pStyle w:val="ColumnHeading"/>
        <w:rPr>
          <w:sz w:val="32"/>
          <w:szCs w:val="32"/>
        </w:rPr>
      </w:pPr>
      <w:r>
        <w:rPr>
          <w:sz w:val="32"/>
          <w:szCs w:val="32"/>
        </w:rPr>
        <w:t>April 2018</w:t>
      </w:r>
    </w:p>
    <w:p w14:paraId="4D32F492" w14:textId="77777777" w:rsidR="00AB6CE3" w:rsidRDefault="00AB6CE3" w:rsidP="00BA59E0">
      <w:pPr>
        <w:pStyle w:val="ColumnHeading"/>
        <w:rPr>
          <w:sz w:val="32"/>
          <w:szCs w:val="32"/>
        </w:rPr>
      </w:pPr>
    </w:p>
    <w:p w14:paraId="36DD6998" w14:textId="5EDE3C89" w:rsidR="00AB6CE3" w:rsidRDefault="00251BA1" w:rsidP="00AB6CE3">
      <w:pPr>
        <w:pStyle w:val="ColumnHeading"/>
        <w:rPr>
          <w:sz w:val="32"/>
          <w:szCs w:val="32"/>
        </w:rPr>
      </w:pPr>
      <w:r>
        <w:rPr>
          <w:sz w:val="32"/>
          <w:szCs w:val="32"/>
        </w:rPr>
        <w:t>Version 1.1</w:t>
      </w:r>
    </w:p>
    <w:p w14:paraId="6728BCEA" w14:textId="77777777" w:rsidR="00AB6CE3" w:rsidRPr="00B24DB9" w:rsidRDefault="00AB6CE3" w:rsidP="00BA59E0">
      <w:pPr>
        <w:pStyle w:val="ColumnHeading"/>
        <w:rPr>
          <w:sz w:val="32"/>
          <w:szCs w:val="32"/>
        </w:rPr>
      </w:pPr>
    </w:p>
    <w:p w14:paraId="20E44EE7" w14:textId="77777777" w:rsidR="00DC3931" w:rsidRPr="00223AA1" w:rsidRDefault="00DC3931" w:rsidP="006C3A75">
      <w:pPr>
        <w:rPr>
          <w:rFonts w:ascii="Calibri" w:hAnsi="Calibri"/>
        </w:rPr>
      </w:pPr>
    </w:p>
    <w:p w14:paraId="71B3AAFD" w14:textId="77777777" w:rsidR="00DA0D12" w:rsidRPr="00223AA1" w:rsidRDefault="00DA0D12" w:rsidP="006C3A75">
      <w:pPr>
        <w:rPr>
          <w:rFonts w:ascii="Calibri" w:hAnsi="Calibri"/>
        </w:rPr>
      </w:pPr>
    </w:p>
    <w:p w14:paraId="14B39929" w14:textId="77777777" w:rsidR="00DA0D12" w:rsidRPr="00223AA1" w:rsidRDefault="00DA0D12" w:rsidP="006C3A75">
      <w:pPr>
        <w:rPr>
          <w:rFonts w:ascii="Calibri" w:hAnsi="Calibri"/>
        </w:rPr>
      </w:pPr>
    </w:p>
    <w:p w14:paraId="49076713" w14:textId="77777777" w:rsidR="00DA0D12" w:rsidRPr="00223AA1" w:rsidRDefault="00DA0D12" w:rsidP="006C3A75">
      <w:pPr>
        <w:rPr>
          <w:rFonts w:ascii="Calibri" w:hAnsi="Calibri"/>
        </w:rPr>
      </w:pPr>
    </w:p>
    <w:p w14:paraId="3C0A320C" w14:textId="7DC0EB0B" w:rsidR="00FF481C" w:rsidRDefault="00FF481C">
      <w:pPr>
        <w:spacing w:before="0" w:after="0"/>
        <w:rPr>
          <w:rFonts w:ascii="Calibri" w:eastAsia="Times New Roman" w:hAnsi="Calibri" w:cs="Arial"/>
          <w:sz w:val="20"/>
          <w:szCs w:val="20"/>
        </w:rPr>
      </w:pPr>
      <w:r>
        <w:rPr>
          <w:rFonts w:ascii="Calibri" w:eastAsia="Times New Roman" w:hAnsi="Calibri" w:cs="Arial"/>
          <w:sz w:val="20"/>
          <w:szCs w:val="20"/>
        </w:rPr>
        <w:br w:type="page"/>
      </w:r>
    </w:p>
    <w:p w14:paraId="18B3C5B6" w14:textId="77777777" w:rsidR="00FF481C" w:rsidRPr="00223AA1" w:rsidRDefault="00FF481C" w:rsidP="00DA0D12">
      <w:pPr>
        <w:jc w:val="center"/>
        <w:rPr>
          <w:rFonts w:ascii="Calibri" w:eastAsia="Times New Roman" w:hAnsi="Calibri" w:cs="Arial"/>
          <w:sz w:val="20"/>
          <w:szCs w:val="20"/>
        </w:rPr>
        <w:sectPr w:rsidR="00FF481C" w:rsidRPr="00223AA1" w:rsidSect="003951D4">
          <w:footerReference w:type="default" r:id="rId1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fmt="lowerRoman" w:start="1"/>
          <w:cols w:space="720"/>
          <w:docGrid w:linePitch="360"/>
        </w:sectPr>
      </w:pPr>
    </w:p>
    <w:p w14:paraId="33ED7BEA" w14:textId="77777777" w:rsidR="00B236B7" w:rsidRPr="00FF481C" w:rsidRDefault="00B236B7" w:rsidP="00B236B7">
      <w:pPr>
        <w:spacing w:before="0" w:after="0"/>
        <w:rPr>
          <w:rFonts w:ascii="Calibri" w:eastAsia="Times New Roman" w:hAnsi="Calibri" w:cs="Arial"/>
          <w:b/>
          <w:sz w:val="28"/>
          <w:szCs w:val="28"/>
        </w:rPr>
      </w:pPr>
      <w:r w:rsidRPr="00FF481C">
        <w:rPr>
          <w:rFonts w:ascii="Calibri" w:eastAsia="Times New Roman" w:hAnsi="Calibri" w:cs="Arial"/>
          <w:b/>
          <w:sz w:val="28"/>
          <w:szCs w:val="28"/>
        </w:rPr>
        <w:lastRenderedPageBreak/>
        <w:t>INTRODUCTION</w:t>
      </w:r>
    </w:p>
    <w:p w14:paraId="2129FF15" w14:textId="1848DC99" w:rsidR="009C7676" w:rsidRDefault="00B236B7" w:rsidP="009C7676">
      <w:pPr>
        <w:rPr>
          <w:rFonts w:ascii="Calibri" w:hAnsi="Calibri"/>
        </w:rPr>
      </w:pPr>
      <w:r w:rsidRPr="00F03598">
        <w:rPr>
          <w:rFonts w:ascii="Calibri" w:hAnsi="Calibri"/>
        </w:rPr>
        <w:t xml:space="preserve">The </w:t>
      </w:r>
      <w:r w:rsidR="00E444B5" w:rsidRPr="00C949B2">
        <w:rPr>
          <w:rFonts w:ascii="Calibri" w:hAnsi="Calibri"/>
        </w:rPr>
        <w:t xml:space="preserve">Home Equity Reverse Mortgage Information Technology (HERMIT) </w:t>
      </w:r>
      <w:r w:rsidR="00E444B5">
        <w:rPr>
          <w:rFonts w:ascii="Calibri" w:hAnsi="Calibri"/>
        </w:rPr>
        <w:t xml:space="preserve">software </w:t>
      </w:r>
      <w:r w:rsidRPr="00F03598">
        <w:rPr>
          <w:rFonts w:ascii="Calibri" w:hAnsi="Calibri"/>
        </w:rPr>
        <w:t xml:space="preserve">release version </w:t>
      </w:r>
      <w:r w:rsidR="00C77CA8">
        <w:rPr>
          <w:rFonts w:ascii="Calibri" w:hAnsi="Calibri"/>
        </w:rPr>
        <w:t>5.</w:t>
      </w:r>
      <w:r w:rsidR="0024327B">
        <w:rPr>
          <w:rFonts w:ascii="Calibri" w:hAnsi="Calibri"/>
        </w:rPr>
        <w:t>5</w:t>
      </w:r>
      <w:r>
        <w:rPr>
          <w:rFonts w:ascii="Calibri" w:hAnsi="Calibri"/>
        </w:rPr>
        <w:t xml:space="preserve"> </w:t>
      </w:r>
      <w:r w:rsidR="00E444B5">
        <w:rPr>
          <w:rFonts w:ascii="Calibri" w:hAnsi="Calibri"/>
        </w:rPr>
        <w:t xml:space="preserve">consists of the following system changes: </w:t>
      </w:r>
    </w:p>
    <w:sdt>
      <w:sdtPr>
        <w:rPr>
          <w:rFonts w:ascii="Times New Roman" w:eastAsia="Calibri" w:hAnsi="Times New Roman"/>
          <w:bCs w:val="0"/>
          <w:i w:val="0"/>
          <w:sz w:val="22"/>
          <w:szCs w:val="22"/>
          <w:lang w:eastAsia="en-US"/>
        </w:rPr>
        <w:id w:val="-1561557262"/>
        <w:docPartObj>
          <w:docPartGallery w:val="Table of Contents"/>
          <w:docPartUnique/>
        </w:docPartObj>
      </w:sdtPr>
      <w:sdtEndPr>
        <w:rPr>
          <w:b/>
          <w:noProof/>
        </w:rPr>
      </w:sdtEndPr>
      <w:sdtContent>
        <w:p w14:paraId="0CF2AE60" w14:textId="54A36A8E" w:rsidR="00210D33" w:rsidRPr="00210D33" w:rsidRDefault="00210D33" w:rsidP="00210D33">
          <w:pPr>
            <w:pStyle w:val="TOCHeading"/>
            <w:jc w:val="center"/>
            <w:rPr>
              <w:u w:val="single"/>
            </w:rPr>
          </w:pPr>
          <w:r w:rsidRPr="00210D33">
            <w:rPr>
              <w:u w:val="single"/>
            </w:rPr>
            <w:t>Table of Contents</w:t>
          </w:r>
        </w:p>
        <w:p w14:paraId="2F73686D" w14:textId="51D72923" w:rsidR="004243EA" w:rsidRDefault="00210D33">
          <w:pPr>
            <w:pStyle w:val="TOC2"/>
            <w:rPr>
              <w:rFonts w:asciiTheme="minorHAnsi" w:eastAsiaTheme="minorEastAsia" w:hAnsiTheme="minorHAnsi" w:cstheme="minorBidi"/>
            </w:rPr>
          </w:pPr>
          <w:r>
            <w:fldChar w:fldCharType="begin"/>
          </w:r>
          <w:r>
            <w:instrText xml:space="preserve"> TOC \o "1-3" \h \z \u </w:instrText>
          </w:r>
          <w:r>
            <w:fldChar w:fldCharType="separate"/>
          </w:r>
          <w:hyperlink w:anchor="_Toc510672974" w:history="1">
            <w:r w:rsidR="004243EA" w:rsidRPr="00D42282">
              <w:rPr>
                <w:rStyle w:val="Hyperlink"/>
              </w:rPr>
              <w:t>1</w:t>
            </w:r>
            <w:r w:rsidR="004243EA">
              <w:rPr>
                <w:rFonts w:asciiTheme="minorHAnsi" w:eastAsiaTheme="minorEastAsia" w:hAnsiTheme="minorHAnsi" w:cstheme="minorBidi"/>
              </w:rPr>
              <w:tab/>
            </w:r>
            <w:r w:rsidR="004243EA" w:rsidRPr="00D42282">
              <w:rPr>
                <w:rStyle w:val="Hyperlink"/>
              </w:rPr>
              <w:t>Late Charge and Penalty Interest on MIP will not be refunded if a loan is cancelled</w:t>
            </w:r>
            <w:r w:rsidR="004243EA">
              <w:rPr>
                <w:webHidden/>
              </w:rPr>
              <w:tab/>
            </w:r>
            <w:r w:rsidR="004243EA">
              <w:rPr>
                <w:webHidden/>
              </w:rPr>
              <w:fldChar w:fldCharType="begin"/>
            </w:r>
            <w:r w:rsidR="004243EA">
              <w:rPr>
                <w:webHidden/>
              </w:rPr>
              <w:instrText xml:space="preserve"> PAGEREF _Toc510672974 \h </w:instrText>
            </w:r>
            <w:r w:rsidR="004243EA">
              <w:rPr>
                <w:webHidden/>
              </w:rPr>
            </w:r>
            <w:r w:rsidR="004243EA">
              <w:rPr>
                <w:webHidden/>
              </w:rPr>
              <w:fldChar w:fldCharType="separate"/>
            </w:r>
            <w:r w:rsidR="004243EA">
              <w:rPr>
                <w:webHidden/>
              </w:rPr>
              <w:t>1</w:t>
            </w:r>
            <w:r w:rsidR="004243EA">
              <w:rPr>
                <w:webHidden/>
              </w:rPr>
              <w:fldChar w:fldCharType="end"/>
            </w:r>
          </w:hyperlink>
        </w:p>
        <w:p w14:paraId="7979F2F0" w14:textId="62B756DC" w:rsidR="004243EA" w:rsidRDefault="00153218">
          <w:pPr>
            <w:pStyle w:val="TOC2"/>
            <w:rPr>
              <w:rFonts w:asciiTheme="minorHAnsi" w:eastAsiaTheme="minorEastAsia" w:hAnsiTheme="minorHAnsi" w:cstheme="minorBidi"/>
            </w:rPr>
          </w:pPr>
          <w:hyperlink w:anchor="_Toc510672975" w:history="1">
            <w:r w:rsidR="004243EA" w:rsidRPr="00D42282">
              <w:rPr>
                <w:rStyle w:val="Hyperlink"/>
              </w:rPr>
              <w:t>2</w:t>
            </w:r>
            <w:r w:rsidR="004243EA">
              <w:rPr>
                <w:rFonts w:asciiTheme="minorHAnsi" w:eastAsiaTheme="minorEastAsia" w:hAnsiTheme="minorHAnsi" w:cstheme="minorBidi"/>
              </w:rPr>
              <w:tab/>
            </w:r>
            <w:r w:rsidR="004243EA" w:rsidRPr="00D42282">
              <w:rPr>
                <w:rStyle w:val="Hyperlink"/>
              </w:rPr>
              <w:t>Incurred Date Cannot Be Future Date</w:t>
            </w:r>
            <w:r w:rsidR="004243EA">
              <w:rPr>
                <w:webHidden/>
              </w:rPr>
              <w:tab/>
            </w:r>
            <w:r w:rsidR="004243EA">
              <w:rPr>
                <w:webHidden/>
              </w:rPr>
              <w:fldChar w:fldCharType="begin"/>
            </w:r>
            <w:r w:rsidR="004243EA">
              <w:rPr>
                <w:webHidden/>
              </w:rPr>
              <w:instrText xml:space="preserve"> PAGEREF _Toc510672975 \h </w:instrText>
            </w:r>
            <w:r w:rsidR="004243EA">
              <w:rPr>
                <w:webHidden/>
              </w:rPr>
            </w:r>
            <w:r w:rsidR="004243EA">
              <w:rPr>
                <w:webHidden/>
              </w:rPr>
              <w:fldChar w:fldCharType="separate"/>
            </w:r>
            <w:r w:rsidR="004243EA">
              <w:rPr>
                <w:webHidden/>
              </w:rPr>
              <w:t>1</w:t>
            </w:r>
            <w:r w:rsidR="004243EA">
              <w:rPr>
                <w:webHidden/>
              </w:rPr>
              <w:fldChar w:fldCharType="end"/>
            </w:r>
          </w:hyperlink>
        </w:p>
        <w:p w14:paraId="5669DD1E" w14:textId="476D2B03" w:rsidR="004243EA" w:rsidRDefault="00153218">
          <w:pPr>
            <w:pStyle w:val="TOC2"/>
            <w:rPr>
              <w:rFonts w:asciiTheme="minorHAnsi" w:eastAsiaTheme="minorEastAsia" w:hAnsiTheme="minorHAnsi" w:cstheme="minorBidi"/>
            </w:rPr>
          </w:pPr>
          <w:hyperlink w:anchor="_Toc510672976" w:history="1">
            <w:r w:rsidR="004243EA" w:rsidRPr="00D42282">
              <w:rPr>
                <w:rStyle w:val="Hyperlink"/>
              </w:rPr>
              <w:t>3</w:t>
            </w:r>
            <w:r w:rsidR="004243EA">
              <w:rPr>
                <w:rFonts w:asciiTheme="minorHAnsi" w:eastAsiaTheme="minorEastAsia" w:hAnsiTheme="minorHAnsi" w:cstheme="minorBidi"/>
              </w:rPr>
              <w:tab/>
            </w:r>
            <w:r w:rsidR="004243EA" w:rsidRPr="00D42282">
              <w:rPr>
                <w:rStyle w:val="Hyperlink"/>
              </w:rPr>
              <w:t>New Relocation Incentive Transaction Code</w:t>
            </w:r>
            <w:r w:rsidR="004243EA">
              <w:rPr>
                <w:webHidden/>
              </w:rPr>
              <w:tab/>
            </w:r>
            <w:r w:rsidR="004243EA">
              <w:rPr>
                <w:webHidden/>
              </w:rPr>
              <w:fldChar w:fldCharType="begin"/>
            </w:r>
            <w:r w:rsidR="004243EA">
              <w:rPr>
                <w:webHidden/>
              </w:rPr>
              <w:instrText xml:space="preserve"> PAGEREF _Toc510672976 \h </w:instrText>
            </w:r>
            <w:r w:rsidR="004243EA">
              <w:rPr>
                <w:webHidden/>
              </w:rPr>
            </w:r>
            <w:r w:rsidR="004243EA">
              <w:rPr>
                <w:webHidden/>
              </w:rPr>
              <w:fldChar w:fldCharType="separate"/>
            </w:r>
            <w:r w:rsidR="004243EA">
              <w:rPr>
                <w:webHidden/>
              </w:rPr>
              <w:t>2</w:t>
            </w:r>
            <w:r w:rsidR="004243EA">
              <w:rPr>
                <w:webHidden/>
              </w:rPr>
              <w:fldChar w:fldCharType="end"/>
            </w:r>
          </w:hyperlink>
        </w:p>
        <w:p w14:paraId="3654B286" w14:textId="192634E2" w:rsidR="004243EA" w:rsidRDefault="00153218">
          <w:pPr>
            <w:pStyle w:val="TOC2"/>
            <w:rPr>
              <w:rFonts w:asciiTheme="minorHAnsi" w:eastAsiaTheme="minorEastAsia" w:hAnsiTheme="minorHAnsi" w:cstheme="minorBidi"/>
            </w:rPr>
          </w:pPr>
          <w:hyperlink w:anchor="_Toc510672977" w:history="1">
            <w:r w:rsidR="004243EA" w:rsidRPr="00D42282">
              <w:rPr>
                <w:rStyle w:val="Hyperlink"/>
              </w:rPr>
              <w:t>4</w:t>
            </w:r>
            <w:r w:rsidR="004243EA">
              <w:rPr>
                <w:rFonts w:asciiTheme="minorHAnsi" w:eastAsiaTheme="minorEastAsia" w:hAnsiTheme="minorHAnsi" w:cstheme="minorBidi"/>
              </w:rPr>
              <w:tab/>
            </w:r>
            <w:r w:rsidR="004243EA" w:rsidRPr="00D42282">
              <w:rPr>
                <w:rStyle w:val="Hyperlink"/>
              </w:rPr>
              <w:t>Cash for Keys Based on Incurred Date</w:t>
            </w:r>
            <w:r w:rsidR="004243EA">
              <w:rPr>
                <w:webHidden/>
              </w:rPr>
              <w:tab/>
            </w:r>
            <w:r w:rsidR="004243EA">
              <w:rPr>
                <w:webHidden/>
              </w:rPr>
              <w:fldChar w:fldCharType="begin"/>
            </w:r>
            <w:r w:rsidR="004243EA">
              <w:rPr>
                <w:webHidden/>
              </w:rPr>
              <w:instrText xml:space="preserve"> PAGEREF _Toc510672977 \h </w:instrText>
            </w:r>
            <w:r w:rsidR="004243EA">
              <w:rPr>
                <w:webHidden/>
              </w:rPr>
            </w:r>
            <w:r w:rsidR="004243EA">
              <w:rPr>
                <w:webHidden/>
              </w:rPr>
              <w:fldChar w:fldCharType="separate"/>
            </w:r>
            <w:r w:rsidR="004243EA">
              <w:rPr>
                <w:webHidden/>
              </w:rPr>
              <w:t>3</w:t>
            </w:r>
            <w:r w:rsidR="004243EA">
              <w:rPr>
                <w:webHidden/>
              </w:rPr>
              <w:fldChar w:fldCharType="end"/>
            </w:r>
          </w:hyperlink>
        </w:p>
        <w:p w14:paraId="6A51845C" w14:textId="3FB4B389" w:rsidR="004243EA" w:rsidRDefault="00153218">
          <w:pPr>
            <w:pStyle w:val="TOC2"/>
            <w:rPr>
              <w:rFonts w:asciiTheme="minorHAnsi" w:eastAsiaTheme="minorEastAsia" w:hAnsiTheme="minorHAnsi" w:cstheme="minorBidi"/>
            </w:rPr>
          </w:pPr>
          <w:hyperlink w:anchor="_Toc510672978" w:history="1">
            <w:r w:rsidR="004243EA" w:rsidRPr="00D42282">
              <w:rPr>
                <w:rStyle w:val="Hyperlink"/>
              </w:rPr>
              <w:t>5</w:t>
            </w:r>
            <w:r w:rsidR="004243EA">
              <w:rPr>
                <w:rFonts w:asciiTheme="minorHAnsi" w:eastAsiaTheme="minorEastAsia" w:hAnsiTheme="minorHAnsi" w:cstheme="minorBidi"/>
              </w:rPr>
              <w:tab/>
            </w:r>
            <w:r w:rsidR="004243EA" w:rsidRPr="00D42282">
              <w:rPr>
                <w:rStyle w:val="Hyperlink"/>
              </w:rPr>
              <w:t>Capture Dates Related to Recorded Assignments</w:t>
            </w:r>
            <w:r w:rsidR="004243EA">
              <w:rPr>
                <w:webHidden/>
              </w:rPr>
              <w:tab/>
            </w:r>
            <w:r w:rsidR="004243EA">
              <w:rPr>
                <w:webHidden/>
              </w:rPr>
              <w:fldChar w:fldCharType="begin"/>
            </w:r>
            <w:r w:rsidR="004243EA">
              <w:rPr>
                <w:webHidden/>
              </w:rPr>
              <w:instrText xml:space="preserve"> PAGEREF _Toc510672978 \h </w:instrText>
            </w:r>
            <w:r w:rsidR="004243EA">
              <w:rPr>
                <w:webHidden/>
              </w:rPr>
            </w:r>
            <w:r w:rsidR="004243EA">
              <w:rPr>
                <w:webHidden/>
              </w:rPr>
              <w:fldChar w:fldCharType="separate"/>
            </w:r>
            <w:r w:rsidR="004243EA">
              <w:rPr>
                <w:webHidden/>
              </w:rPr>
              <w:t>4</w:t>
            </w:r>
            <w:r w:rsidR="004243EA">
              <w:rPr>
                <w:webHidden/>
              </w:rPr>
              <w:fldChar w:fldCharType="end"/>
            </w:r>
          </w:hyperlink>
        </w:p>
        <w:p w14:paraId="544FBAC7" w14:textId="5976398A" w:rsidR="004243EA" w:rsidRDefault="00153218">
          <w:pPr>
            <w:pStyle w:val="TOC2"/>
            <w:rPr>
              <w:rFonts w:asciiTheme="minorHAnsi" w:eastAsiaTheme="minorEastAsia" w:hAnsiTheme="minorHAnsi" w:cstheme="minorBidi"/>
            </w:rPr>
          </w:pPr>
          <w:hyperlink w:anchor="_Toc510672979" w:history="1">
            <w:r w:rsidR="004243EA" w:rsidRPr="00D42282">
              <w:rPr>
                <w:rStyle w:val="Hyperlink"/>
              </w:rPr>
              <w:t>6</w:t>
            </w:r>
            <w:r w:rsidR="004243EA">
              <w:rPr>
                <w:rFonts w:asciiTheme="minorHAnsi" w:eastAsiaTheme="minorEastAsia" w:hAnsiTheme="minorHAnsi" w:cstheme="minorBidi"/>
              </w:rPr>
              <w:tab/>
            </w:r>
            <w:r w:rsidR="004243EA" w:rsidRPr="00D42282">
              <w:rPr>
                <w:rStyle w:val="Hyperlink"/>
              </w:rPr>
              <w:t>Auto Note when Record is received from Death Master File (DMF) – Endorsed</w:t>
            </w:r>
            <w:r w:rsidR="004243EA">
              <w:rPr>
                <w:webHidden/>
              </w:rPr>
              <w:tab/>
            </w:r>
            <w:r w:rsidR="004243EA">
              <w:rPr>
                <w:webHidden/>
              </w:rPr>
              <w:fldChar w:fldCharType="begin"/>
            </w:r>
            <w:r w:rsidR="004243EA">
              <w:rPr>
                <w:webHidden/>
              </w:rPr>
              <w:instrText xml:space="preserve"> PAGEREF _Toc510672979 \h </w:instrText>
            </w:r>
            <w:r w:rsidR="004243EA">
              <w:rPr>
                <w:webHidden/>
              </w:rPr>
            </w:r>
            <w:r w:rsidR="004243EA">
              <w:rPr>
                <w:webHidden/>
              </w:rPr>
              <w:fldChar w:fldCharType="separate"/>
            </w:r>
            <w:r w:rsidR="004243EA">
              <w:rPr>
                <w:webHidden/>
              </w:rPr>
              <w:t>4</w:t>
            </w:r>
            <w:r w:rsidR="004243EA">
              <w:rPr>
                <w:webHidden/>
              </w:rPr>
              <w:fldChar w:fldCharType="end"/>
            </w:r>
          </w:hyperlink>
        </w:p>
        <w:p w14:paraId="11BD39B7" w14:textId="175067E6" w:rsidR="004243EA" w:rsidRDefault="00153218">
          <w:pPr>
            <w:pStyle w:val="TOC2"/>
            <w:rPr>
              <w:rFonts w:asciiTheme="minorHAnsi" w:eastAsiaTheme="minorEastAsia" w:hAnsiTheme="minorHAnsi" w:cstheme="minorBidi"/>
            </w:rPr>
          </w:pPr>
          <w:hyperlink w:anchor="_Toc510672980" w:history="1">
            <w:r w:rsidR="004243EA" w:rsidRPr="00D42282">
              <w:rPr>
                <w:rStyle w:val="Hyperlink"/>
              </w:rPr>
              <w:t>7</w:t>
            </w:r>
            <w:r w:rsidR="004243EA">
              <w:rPr>
                <w:rFonts w:asciiTheme="minorHAnsi" w:eastAsiaTheme="minorEastAsia" w:hAnsiTheme="minorHAnsi" w:cstheme="minorBidi"/>
              </w:rPr>
              <w:tab/>
            </w:r>
            <w:r w:rsidR="004243EA" w:rsidRPr="00D42282">
              <w:rPr>
                <w:rStyle w:val="Hyperlink"/>
              </w:rPr>
              <w:t>CLAIMS – Auto-Curtailment change to “Notification to HUD of Default”, D&amp;P w/o HUD Approval</w:t>
            </w:r>
            <w:r w:rsidR="004243EA">
              <w:rPr>
                <w:webHidden/>
              </w:rPr>
              <w:tab/>
            </w:r>
            <w:r w:rsidR="004243EA">
              <w:rPr>
                <w:webHidden/>
              </w:rPr>
              <w:fldChar w:fldCharType="begin"/>
            </w:r>
            <w:r w:rsidR="004243EA">
              <w:rPr>
                <w:webHidden/>
              </w:rPr>
              <w:instrText xml:space="preserve"> PAGEREF _Toc510672980 \h </w:instrText>
            </w:r>
            <w:r w:rsidR="004243EA">
              <w:rPr>
                <w:webHidden/>
              </w:rPr>
            </w:r>
            <w:r w:rsidR="004243EA">
              <w:rPr>
                <w:webHidden/>
              </w:rPr>
              <w:fldChar w:fldCharType="separate"/>
            </w:r>
            <w:r w:rsidR="004243EA">
              <w:rPr>
                <w:webHidden/>
              </w:rPr>
              <w:t>5</w:t>
            </w:r>
            <w:r w:rsidR="004243EA">
              <w:rPr>
                <w:webHidden/>
              </w:rPr>
              <w:fldChar w:fldCharType="end"/>
            </w:r>
          </w:hyperlink>
        </w:p>
        <w:p w14:paraId="235BD7A8" w14:textId="10B06C7B" w:rsidR="004243EA" w:rsidRDefault="00153218">
          <w:pPr>
            <w:pStyle w:val="TOC2"/>
            <w:rPr>
              <w:rFonts w:asciiTheme="minorHAnsi" w:eastAsiaTheme="minorEastAsia" w:hAnsiTheme="minorHAnsi" w:cstheme="minorBidi"/>
            </w:rPr>
          </w:pPr>
          <w:hyperlink w:anchor="_Toc510672981" w:history="1">
            <w:r w:rsidR="004243EA" w:rsidRPr="00D42282">
              <w:rPr>
                <w:rStyle w:val="Hyperlink"/>
              </w:rPr>
              <w:t>8</w:t>
            </w:r>
            <w:r w:rsidR="004243EA">
              <w:rPr>
                <w:rFonts w:asciiTheme="minorHAnsi" w:eastAsiaTheme="minorEastAsia" w:hAnsiTheme="minorHAnsi" w:cstheme="minorBidi"/>
              </w:rPr>
              <w:tab/>
            </w:r>
            <w:r w:rsidR="004243EA" w:rsidRPr="00D42282">
              <w:rPr>
                <w:rStyle w:val="Hyperlink"/>
              </w:rPr>
              <w:t>CLAIMS – CT21 and CT24 Restrict Closing Costs for Appraisal Based Claim</w:t>
            </w:r>
            <w:r w:rsidR="004243EA">
              <w:rPr>
                <w:webHidden/>
              </w:rPr>
              <w:tab/>
            </w:r>
            <w:r w:rsidR="004243EA">
              <w:rPr>
                <w:webHidden/>
              </w:rPr>
              <w:fldChar w:fldCharType="begin"/>
            </w:r>
            <w:r w:rsidR="004243EA">
              <w:rPr>
                <w:webHidden/>
              </w:rPr>
              <w:instrText xml:space="preserve"> PAGEREF _Toc510672981 \h </w:instrText>
            </w:r>
            <w:r w:rsidR="004243EA">
              <w:rPr>
                <w:webHidden/>
              </w:rPr>
            </w:r>
            <w:r w:rsidR="004243EA">
              <w:rPr>
                <w:webHidden/>
              </w:rPr>
              <w:fldChar w:fldCharType="separate"/>
            </w:r>
            <w:r w:rsidR="004243EA">
              <w:rPr>
                <w:webHidden/>
              </w:rPr>
              <w:t>6</w:t>
            </w:r>
            <w:r w:rsidR="004243EA">
              <w:rPr>
                <w:webHidden/>
              </w:rPr>
              <w:fldChar w:fldCharType="end"/>
            </w:r>
          </w:hyperlink>
        </w:p>
        <w:p w14:paraId="156D0806" w14:textId="43EA6103" w:rsidR="004243EA" w:rsidRDefault="00153218">
          <w:pPr>
            <w:pStyle w:val="TOC2"/>
            <w:rPr>
              <w:rFonts w:asciiTheme="minorHAnsi" w:eastAsiaTheme="minorEastAsia" w:hAnsiTheme="minorHAnsi" w:cstheme="minorBidi"/>
            </w:rPr>
          </w:pPr>
          <w:hyperlink w:anchor="_Toc510672982" w:history="1">
            <w:r w:rsidR="004243EA" w:rsidRPr="00D42282">
              <w:rPr>
                <w:rStyle w:val="Hyperlink"/>
              </w:rPr>
              <w:t>9</w:t>
            </w:r>
            <w:r w:rsidR="004243EA">
              <w:rPr>
                <w:rFonts w:asciiTheme="minorHAnsi" w:eastAsiaTheme="minorEastAsia" w:hAnsiTheme="minorHAnsi" w:cstheme="minorBidi"/>
              </w:rPr>
              <w:tab/>
            </w:r>
            <w:r w:rsidR="004243EA" w:rsidRPr="00D42282">
              <w:rPr>
                <w:rStyle w:val="Hyperlink"/>
              </w:rPr>
              <w:t>CLAIMS – CT23 Short Sale updates</w:t>
            </w:r>
            <w:r w:rsidR="004243EA">
              <w:rPr>
                <w:webHidden/>
              </w:rPr>
              <w:tab/>
            </w:r>
            <w:r w:rsidR="004243EA">
              <w:rPr>
                <w:webHidden/>
              </w:rPr>
              <w:fldChar w:fldCharType="begin"/>
            </w:r>
            <w:r w:rsidR="004243EA">
              <w:rPr>
                <w:webHidden/>
              </w:rPr>
              <w:instrText xml:space="preserve"> PAGEREF _Toc510672982 \h </w:instrText>
            </w:r>
            <w:r w:rsidR="004243EA">
              <w:rPr>
                <w:webHidden/>
              </w:rPr>
            </w:r>
            <w:r w:rsidR="004243EA">
              <w:rPr>
                <w:webHidden/>
              </w:rPr>
              <w:fldChar w:fldCharType="separate"/>
            </w:r>
            <w:r w:rsidR="004243EA">
              <w:rPr>
                <w:webHidden/>
              </w:rPr>
              <w:t>8</w:t>
            </w:r>
            <w:r w:rsidR="004243EA">
              <w:rPr>
                <w:webHidden/>
              </w:rPr>
              <w:fldChar w:fldCharType="end"/>
            </w:r>
          </w:hyperlink>
        </w:p>
        <w:p w14:paraId="12D9864E" w14:textId="7E71E6C7" w:rsidR="004243EA" w:rsidRDefault="00153218">
          <w:pPr>
            <w:pStyle w:val="TOC2"/>
            <w:rPr>
              <w:rFonts w:asciiTheme="minorHAnsi" w:eastAsiaTheme="minorEastAsia" w:hAnsiTheme="minorHAnsi" w:cstheme="minorBidi"/>
            </w:rPr>
          </w:pPr>
          <w:hyperlink w:anchor="_Toc510672983" w:history="1">
            <w:r w:rsidR="004243EA" w:rsidRPr="00D42282">
              <w:rPr>
                <w:rStyle w:val="Hyperlink"/>
              </w:rPr>
              <w:t>10</w:t>
            </w:r>
            <w:r w:rsidR="004243EA">
              <w:rPr>
                <w:rFonts w:asciiTheme="minorHAnsi" w:eastAsiaTheme="minorEastAsia" w:hAnsiTheme="minorHAnsi" w:cstheme="minorBidi"/>
              </w:rPr>
              <w:tab/>
            </w:r>
            <w:r w:rsidR="004243EA" w:rsidRPr="00D42282">
              <w:rPr>
                <w:rStyle w:val="Hyperlink"/>
              </w:rPr>
              <w:t>CLAIMS – CT24 more than 6 months after Parent Claim Paid Date</w:t>
            </w:r>
            <w:r w:rsidR="004243EA">
              <w:rPr>
                <w:webHidden/>
              </w:rPr>
              <w:tab/>
            </w:r>
            <w:r w:rsidR="004243EA">
              <w:rPr>
                <w:webHidden/>
              </w:rPr>
              <w:fldChar w:fldCharType="begin"/>
            </w:r>
            <w:r w:rsidR="004243EA">
              <w:rPr>
                <w:webHidden/>
              </w:rPr>
              <w:instrText xml:space="preserve"> PAGEREF _Toc510672983 \h </w:instrText>
            </w:r>
            <w:r w:rsidR="004243EA">
              <w:rPr>
                <w:webHidden/>
              </w:rPr>
            </w:r>
            <w:r w:rsidR="004243EA">
              <w:rPr>
                <w:webHidden/>
              </w:rPr>
              <w:fldChar w:fldCharType="separate"/>
            </w:r>
            <w:r w:rsidR="004243EA">
              <w:rPr>
                <w:webHidden/>
              </w:rPr>
              <w:t>10</w:t>
            </w:r>
            <w:r w:rsidR="004243EA">
              <w:rPr>
                <w:webHidden/>
              </w:rPr>
              <w:fldChar w:fldCharType="end"/>
            </w:r>
          </w:hyperlink>
        </w:p>
        <w:p w14:paraId="3E0213AF" w14:textId="66D03D40" w:rsidR="004243EA" w:rsidRDefault="00153218">
          <w:pPr>
            <w:pStyle w:val="TOC2"/>
            <w:rPr>
              <w:rFonts w:asciiTheme="minorHAnsi" w:eastAsiaTheme="minorEastAsia" w:hAnsiTheme="minorHAnsi" w:cstheme="minorBidi"/>
            </w:rPr>
          </w:pPr>
          <w:hyperlink w:anchor="_Toc510672984" w:history="1">
            <w:r w:rsidR="004243EA" w:rsidRPr="00D42282">
              <w:rPr>
                <w:rStyle w:val="Hyperlink"/>
              </w:rPr>
              <w:t>11</w:t>
            </w:r>
            <w:r w:rsidR="004243EA">
              <w:rPr>
                <w:rFonts w:asciiTheme="minorHAnsi" w:eastAsiaTheme="minorEastAsia" w:hAnsiTheme="minorHAnsi" w:cstheme="minorBidi"/>
              </w:rPr>
              <w:tab/>
            </w:r>
            <w:r w:rsidR="004243EA" w:rsidRPr="00D42282">
              <w:rPr>
                <w:rStyle w:val="Hyperlink"/>
              </w:rPr>
              <w:t>CLAIMS – CT24 Modify the 45 day Resubmit rule</w:t>
            </w:r>
            <w:r w:rsidR="004243EA">
              <w:rPr>
                <w:webHidden/>
              </w:rPr>
              <w:tab/>
            </w:r>
            <w:r w:rsidR="004243EA">
              <w:rPr>
                <w:webHidden/>
              </w:rPr>
              <w:fldChar w:fldCharType="begin"/>
            </w:r>
            <w:r w:rsidR="004243EA">
              <w:rPr>
                <w:webHidden/>
              </w:rPr>
              <w:instrText xml:space="preserve"> PAGEREF _Toc510672984 \h </w:instrText>
            </w:r>
            <w:r w:rsidR="004243EA">
              <w:rPr>
                <w:webHidden/>
              </w:rPr>
            </w:r>
            <w:r w:rsidR="004243EA">
              <w:rPr>
                <w:webHidden/>
              </w:rPr>
              <w:fldChar w:fldCharType="separate"/>
            </w:r>
            <w:r w:rsidR="004243EA">
              <w:rPr>
                <w:webHidden/>
              </w:rPr>
              <w:t>13</w:t>
            </w:r>
            <w:r w:rsidR="004243EA">
              <w:rPr>
                <w:webHidden/>
              </w:rPr>
              <w:fldChar w:fldCharType="end"/>
            </w:r>
          </w:hyperlink>
        </w:p>
        <w:p w14:paraId="70BA0700" w14:textId="17E42B60" w:rsidR="004243EA" w:rsidRDefault="00153218">
          <w:pPr>
            <w:pStyle w:val="TOC2"/>
            <w:rPr>
              <w:rFonts w:asciiTheme="minorHAnsi" w:eastAsiaTheme="minorEastAsia" w:hAnsiTheme="minorHAnsi" w:cstheme="minorBidi"/>
            </w:rPr>
          </w:pPr>
          <w:hyperlink w:anchor="_Toc510672985" w:history="1">
            <w:r w:rsidR="004243EA" w:rsidRPr="00D42282">
              <w:rPr>
                <w:rStyle w:val="Hyperlink"/>
              </w:rPr>
              <w:t>12</w:t>
            </w:r>
            <w:r w:rsidR="004243EA">
              <w:rPr>
                <w:rFonts w:asciiTheme="minorHAnsi" w:eastAsiaTheme="minorEastAsia" w:hAnsiTheme="minorHAnsi" w:cstheme="minorBidi"/>
              </w:rPr>
              <w:tab/>
            </w:r>
            <w:r w:rsidR="004243EA" w:rsidRPr="00D42282">
              <w:rPr>
                <w:rStyle w:val="Hyperlink"/>
              </w:rPr>
              <w:t>CLAIMS – CT24 Block #27</w:t>
            </w:r>
            <w:r w:rsidR="004243EA">
              <w:rPr>
                <w:webHidden/>
              </w:rPr>
              <w:tab/>
            </w:r>
            <w:r w:rsidR="004243EA">
              <w:rPr>
                <w:webHidden/>
              </w:rPr>
              <w:fldChar w:fldCharType="begin"/>
            </w:r>
            <w:r w:rsidR="004243EA">
              <w:rPr>
                <w:webHidden/>
              </w:rPr>
              <w:instrText xml:space="preserve"> PAGEREF _Toc510672985 \h </w:instrText>
            </w:r>
            <w:r w:rsidR="004243EA">
              <w:rPr>
                <w:webHidden/>
              </w:rPr>
            </w:r>
            <w:r w:rsidR="004243EA">
              <w:rPr>
                <w:webHidden/>
              </w:rPr>
              <w:fldChar w:fldCharType="separate"/>
            </w:r>
            <w:r w:rsidR="004243EA">
              <w:rPr>
                <w:webHidden/>
              </w:rPr>
              <w:t>14</w:t>
            </w:r>
            <w:r w:rsidR="004243EA">
              <w:rPr>
                <w:webHidden/>
              </w:rPr>
              <w:fldChar w:fldCharType="end"/>
            </w:r>
          </w:hyperlink>
        </w:p>
        <w:p w14:paraId="2BAB7074" w14:textId="688BDC9F" w:rsidR="004243EA" w:rsidRDefault="00153218">
          <w:pPr>
            <w:pStyle w:val="TOC2"/>
            <w:rPr>
              <w:rFonts w:asciiTheme="minorHAnsi" w:eastAsiaTheme="minorEastAsia" w:hAnsiTheme="minorHAnsi" w:cstheme="minorBidi"/>
            </w:rPr>
          </w:pPr>
          <w:hyperlink w:anchor="_Toc510672986" w:history="1">
            <w:r w:rsidR="004243EA" w:rsidRPr="00D42282">
              <w:rPr>
                <w:rStyle w:val="Hyperlink"/>
              </w:rPr>
              <w:t>13</w:t>
            </w:r>
            <w:r w:rsidR="004243EA">
              <w:rPr>
                <w:rFonts w:asciiTheme="minorHAnsi" w:eastAsiaTheme="minorEastAsia" w:hAnsiTheme="minorHAnsi" w:cstheme="minorBidi"/>
              </w:rPr>
              <w:tab/>
            </w:r>
            <w:r w:rsidR="004243EA" w:rsidRPr="00D42282">
              <w:rPr>
                <w:rStyle w:val="Hyperlink"/>
              </w:rPr>
              <w:t>CLAIMS – CT24 Include Block #132 b amount in Block #135 and #137 totals</w:t>
            </w:r>
            <w:r w:rsidR="004243EA">
              <w:rPr>
                <w:webHidden/>
              </w:rPr>
              <w:tab/>
            </w:r>
            <w:r w:rsidR="004243EA">
              <w:rPr>
                <w:webHidden/>
              </w:rPr>
              <w:fldChar w:fldCharType="begin"/>
            </w:r>
            <w:r w:rsidR="004243EA">
              <w:rPr>
                <w:webHidden/>
              </w:rPr>
              <w:instrText xml:space="preserve"> PAGEREF _Toc510672986 \h </w:instrText>
            </w:r>
            <w:r w:rsidR="004243EA">
              <w:rPr>
                <w:webHidden/>
              </w:rPr>
            </w:r>
            <w:r w:rsidR="004243EA">
              <w:rPr>
                <w:webHidden/>
              </w:rPr>
              <w:fldChar w:fldCharType="separate"/>
            </w:r>
            <w:r w:rsidR="004243EA">
              <w:rPr>
                <w:webHidden/>
              </w:rPr>
              <w:t>15</w:t>
            </w:r>
            <w:r w:rsidR="004243EA">
              <w:rPr>
                <w:webHidden/>
              </w:rPr>
              <w:fldChar w:fldCharType="end"/>
            </w:r>
          </w:hyperlink>
        </w:p>
        <w:p w14:paraId="6B05E9E1" w14:textId="7C3CBFBE" w:rsidR="004243EA" w:rsidRDefault="00153218">
          <w:pPr>
            <w:pStyle w:val="TOC2"/>
            <w:rPr>
              <w:rFonts w:asciiTheme="minorHAnsi" w:eastAsiaTheme="minorEastAsia" w:hAnsiTheme="minorHAnsi" w:cstheme="minorBidi"/>
            </w:rPr>
          </w:pPr>
          <w:hyperlink w:anchor="_Toc510672987" w:history="1">
            <w:r w:rsidR="004243EA" w:rsidRPr="00D42282">
              <w:rPr>
                <w:rStyle w:val="Hyperlink"/>
              </w:rPr>
              <w:t>14</w:t>
            </w:r>
            <w:r w:rsidR="004243EA">
              <w:rPr>
                <w:rFonts w:asciiTheme="minorHAnsi" w:eastAsiaTheme="minorEastAsia" w:hAnsiTheme="minorHAnsi" w:cstheme="minorBidi"/>
              </w:rPr>
              <w:tab/>
            </w:r>
            <w:r w:rsidR="004243EA" w:rsidRPr="00D42282">
              <w:rPr>
                <w:rStyle w:val="Hyperlink"/>
              </w:rPr>
              <w:t>CLAIMS – Rename Claims pop-up window</w:t>
            </w:r>
            <w:r w:rsidR="004243EA">
              <w:rPr>
                <w:webHidden/>
              </w:rPr>
              <w:tab/>
            </w:r>
            <w:r w:rsidR="004243EA">
              <w:rPr>
                <w:webHidden/>
              </w:rPr>
              <w:fldChar w:fldCharType="begin"/>
            </w:r>
            <w:r w:rsidR="004243EA">
              <w:rPr>
                <w:webHidden/>
              </w:rPr>
              <w:instrText xml:space="preserve"> PAGEREF _Toc510672987 \h </w:instrText>
            </w:r>
            <w:r w:rsidR="004243EA">
              <w:rPr>
                <w:webHidden/>
              </w:rPr>
            </w:r>
            <w:r w:rsidR="004243EA">
              <w:rPr>
                <w:webHidden/>
              </w:rPr>
              <w:fldChar w:fldCharType="separate"/>
            </w:r>
            <w:r w:rsidR="004243EA">
              <w:rPr>
                <w:webHidden/>
              </w:rPr>
              <w:t>15</w:t>
            </w:r>
            <w:r w:rsidR="004243EA">
              <w:rPr>
                <w:webHidden/>
              </w:rPr>
              <w:fldChar w:fldCharType="end"/>
            </w:r>
          </w:hyperlink>
        </w:p>
        <w:p w14:paraId="5CEA517A" w14:textId="20AEB054" w:rsidR="004243EA" w:rsidRDefault="00153218">
          <w:pPr>
            <w:pStyle w:val="TOC2"/>
            <w:rPr>
              <w:rFonts w:asciiTheme="minorHAnsi" w:eastAsiaTheme="minorEastAsia" w:hAnsiTheme="minorHAnsi" w:cstheme="minorBidi"/>
            </w:rPr>
          </w:pPr>
          <w:hyperlink w:anchor="_Toc510672988" w:history="1">
            <w:r w:rsidR="004243EA" w:rsidRPr="00D42282">
              <w:rPr>
                <w:rStyle w:val="Hyperlink"/>
              </w:rPr>
              <w:t>15</w:t>
            </w:r>
            <w:r w:rsidR="004243EA">
              <w:rPr>
                <w:rFonts w:asciiTheme="minorHAnsi" w:eastAsiaTheme="minorEastAsia" w:hAnsiTheme="minorHAnsi" w:cstheme="minorBidi"/>
              </w:rPr>
              <w:tab/>
            </w:r>
            <w:r w:rsidR="004243EA" w:rsidRPr="00D42282">
              <w:rPr>
                <w:rStyle w:val="Hyperlink"/>
              </w:rPr>
              <w:t>CLAIMS – Update Negative Claim Validation Message</w:t>
            </w:r>
            <w:r w:rsidR="004243EA">
              <w:rPr>
                <w:webHidden/>
              </w:rPr>
              <w:tab/>
            </w:r>
            <w:r w:rsidR="004243EA">
              <w:rPr>
                <w:webHidden/>
              </w:rPr>
              <w:fldChar w:fldCharType="begin"/>
            </w:r>
            <w:r w:rsidR="004243EA">
              <w:rPr>
                <w:webHidden/>
              </w:rPr>
              <w:instrText xml:space="preserve"> PAGEREF _Toc510672988 \h </w:instrText>
            </w:r>
            <w:r w:rsidR="004243EA">
              <w:rPr>
                <w:webHidden/>
              </w:rPr>
            </w:r>
            <w:r w:rsidR="004243EA">
              <w:rPr>
                <w:webHidden/>
              </w:rPr>
              <w:fldChar w:fldCharType="separate"/>
            </w:r>
            <w:r w:rsidR="004243EA">
              <w:rPr>
                <w:webHidden/>
              </w:rPr>
              <w:t>15</w:t>
            </w:r>
            <w:r w:rsidR="004243EA">
              <w:rPr>
                <w:webHidden/>
              </w:rPr>
              <w:fldChar w:fldCharType="end"/>
            </w:r>
          </w:hyperlink>
        </w:p>
        <w:p w14:paraId="24448F29" w14:textId="4454CF70" w:rsidR="004243EA" w:rsidRDefault="00153218">
          <w:pPr>
            <w:pStyle w:val="TOC2"/>
            <w:rPr>
              <w:rFonts w:asciiTheme="minorHAnsi" w:eastAsiaTheme="minorEastAsia" w:hAnsiTheme="minorHAnsi" w:cstheme="minorBidi"/>
            </w:rPr>
          </w:pPr>
          <w:hyperlink w:anchor="_Toc510672989" w:history="1">
            <w:r w:rsidR="004243EA" w:rsidRPr="00D42282">
              <w:rPr>
                <w:rStyle w:val="Hyperlink"/>
              </w:rPr>
              <w:t>16</w:t>
            </w:r>
            <w:r w:rsidR="004243EA">
              <w:rPr>
                <w:rFonts w:asciiTheme="minorHAnsi" w:eastAsiaTheme="minorEastAsia" w:hAnsiTheme="minorHAnsi" w:cstheme="minorBidi"/>
              </w:rPr>
              <w:tab/>
            </w:r>
            <w:r w:rsidR="004243EA" w:rsidRPr="00D42282">
              <w:rPr>
                <w:rStyle w:val="Hyperlink"/>
              </w:rPr>
              <w:t>CLAIMS – Add HUD Decision Notes</w:t>
            </w:r>
            <w:r w:rsidR="004243EA">
              <w:rPr>
                <w:webHidden/>
              </w:rPr>
              <w:tab/>
            </w:r>
            <w:r w:rsidR="004243EA">
              <w:rPr>
                <w:webHidden/>
              </w:rPr>
              <w:fldChar w:fldCharType="begin"/>
            </w:r>
            <w:r w:rsidR="004243EA">
              <w:rPr>
                <w:webHidden/>
              </w:rPr>
              <w:instrText xml:space="preserve"> PAGEREF _Toc510672989 \h </w:instrText>
            </w:r>
            <w:r w:rsidR="004243EA">
              <w:rPr>
                <w:webHidden/>
              </w:rPr>
            </w:r>
            <w:r w:rsidR="004243EA">
              <w:rPr>
                <w:webHidden/>
              </w:rPr>
              <w:fldChar w:fldCharType="separate"/>
            </w:r>
            <w:r w:rsidR="004243EA">
              <w:rPr>
                <w:webHidden/>
              </w:rPr>
              <w:t>15</w:t>
            </w:r>
            <w:r w:rsidR="004243EA">
              <w:rPr>
                <w:webHidden/>
              </w:rPr>
              <w:fldChar w:fldCharType="end"/>
            </w:r>
          </w:hyperlink>
        </w:p>
        <w:p w14:paraId="7534E990" w14:textId="396A3046" w:rsidR="004243EA" w:rsidRDefault="00153218">
          <w:pPr>
            <w:pStyle w:val="TOC2"/>
            <w:rPr>
              <w:rFonts w:asciiTheme="minorHAnsi" w:eastAsiaTheme="minorEastAsia" w:hAnsiTheme="minorHAnsi" w:cstheme="minorBidi"/>
            </w:rPr>
          </w:pPr>
          <w:hyperlink w:anchor="_Toc510672990" w:history="1">
            <w:r w:rsidR="004243EA" w:rsidRPr="00D42282">
              <w:rPr>
                <w:rStyle w:val="Hyperlink"/>
              </w:rPr>
              <w:t>17</w:t>
            </w:r>
            <w:r w:rsidR="004243EA">
              <w:rPr>
                <w:rFonts w:asciiTheme="minorHAnsi" w:eastAsiaTheme="minorEastAsia" w:hAnsiTheme="minorHAnsi" w:cstheme="minorBidi"/>
              </w:rPr>
              <w:tab/>
            </w:r>
            <w:r w:rsidR="004243EA" w:rsidRPr="00D42282">
              <w:rPr>
                <w:rStyle w:val="Hyperlink"/>
              </w:rPr>
              <w:t>CLAIMS – Claims Detail Report</w:t>
            </w:r>
            <w:r w:rsidR="004243EA">
              <w:rPr>
                <w:webHidden/>
              </w:rPr>
              <w:tab/>
            </w:r>
            <w:r w:rsidR="004243EA">
              <w:rPr>
                <w:webHidden/>
              </w:rPr>
              <w:fldChar w:fldCharType="begin"/>
            </w:r>
            <w:r w:rsidR="004243EA">
              <w:rPr>
                <w:webHidden/>
              </w:rPr>
              <w:instrText xml:space="preserve"> PAGEREF _Toc510672990 \h </w:instrText>
            </w:r>
            <w:r w:rsidR="004243EA">
              <w:rPr>
                <w:webHidden/>
              </w:rPr>
            </w:r>
            <w:r w:rsidR="004243EA">
              <w:rPr>
                <w:webHidden/>
              </w:rPr>
              <w:fldChar w:fldCharType="separate"/>
            </w:r>
            <w:r w:rsidR="004243EA">
              <w:rPr>
                <w:webHidden/>
              </w:rPr>
              <w:t>16</w:t>
            </w:r>
            <w:r w:rsidR="004243EA">
              <w:rPr>
                <w:webHidden/>
              </w:rPr>
              <w:fldChar w:fldCharType="end"/>
            </w:r>
          </w:hyperlink>
        </w:p>
        <w:p w14:paraId="09F13912" w14:textId="28E44731" w:rsidR="004243EA" w:rsidRDefault="00153218">
          <w:pPr>
            <w:pStyle w:val="TOC2"/>
            <w:rPr>
              <w:rFonts w:asciiTheme="minorHAnsi" w:eastAsiaTheme="minorEastAsia" w:hAnsiTheme="minorHAnsi" w:cstheme="minorBidi"/>
            </w:rPr>
          </w:pPr>
          <w:hyperlink w:anchor="_Toc510672991" w:history="1">
            <w:r w:rsidR="004243EA" w:rsidRPr="00D42282">
              <w:rPr>
                <w:rStyle w:val="Hyperlink"/>
              </w:rPr>
              <w:t>18</w:t>
            </w:r>
            <w:r w:rsidR="004243EA">
              <w:rPr>
                <w:rFonts w:asciiTheme="minorHAnsi" w:eastAsiaTheme="minorEastAsia" w:hAnsiTheme="minorHAnsi" w:cstheme="minorBidi"/>
              </w:rPr>
              <w:tab/>
            </w:r>
            <w:r w:rsidR="004243EA" w:rsidRPr="00D42282">
              <w:rPr>
                <w:rStyle w:val="Hyperlink"/>
              </w:rPr>
              <w:t>CLAIMS – Change to Advice of Payment Debenture Interest “To” date</w:t>
            </w:r>
            <w:r w:rsidR="004243EA">
              <w:rPr>
                <w:webHidden/>
              </w:rPr>
              <w:tab/>
            </w:r>
            <w:r w:rsidR="004243EA">
              <w:rPr>
                <w:webHidden/>
              </w:rPr>
              <w:fldChar w:fldCharType="begin"/>
            </w:r>
            <w:r w:rsidR="004243EA">
              <w:rPr>
                <w:webHidden/>
              </w:rPr>
              <w:instrText xml:space="preserve"> PAGEREF _Toc510672991 \h </w:instrText>
            </w:r>
            <w:r w:rsidR="004243EA">
              <w:rPr>
                <w:webHidden/>
              </w:rPr>
            </w:r>
            <w:r w:rsidR="004243EA">
              <w:rPr>
                <w:webHidden/>
              </w:rPr>
              <w:fldChar w:fldCharType="separate"/>
            </w:r>
            <w:r w:rsidR="004243EA">
              <w:rPr>
                <w:webHidden/>
              </w:rPr>
              <w:t>16</w:t>
            </w:r>
            <w:r w:rsidR="004243EA">
              <w:rPr>
                <w:webHidden/>
              </w:rPr>
              <w:fldChar w:fldCharType="end"/>
            </w:r>
          </w:hyperlink>
        </w:p>
        <w:p w14:paraId="06270F7B" w14:textId="64B7FB6B" w:rsidR="004243EA" w:rsidRDefault="00153218">
          <w:pPr>
            <w:pStyle w:val="TOC2"/>
            <w:rPr>
              <w:rFonts w:asciiTheme="minorHAnsi" w:eastAsiaTheme="minorEastAsia" w:hAnsiTheme="minorHAnsi" w:cstheme="minorBidi"/>
            </w:rPr>
          </w:pPr>
          <w:hyperlink w:anchor="_Toc510672992" w:history="1">
            <w:r w:rsidR="004243EA" w:rsidRPr="00D42282">
              <w:rPr>
                <w:rStyle w:val="Hyperlink"/>
              </w:rPr>
              <w:t>19</w:t>
            </w:r>
            <w:r w:rsidR="004243EA">
              <w:rPr>
                <w:rFonts w:asciiTheme="minorHAnsi" w:eastAsiaTheme="minorEastAsia" w:hAnsiTheme="minorHAnsi" w:cstheme="minorBidi"/>
              </w:rPr>
              <w:tab/>
            </w:r>
            <w:r w:rsidR="004243EA" w:rsidRPr="00D42282">
              <w:rPr>
                <w:rStyle w:val="Hyperlink"/>
              </w:rPr>
              <w:t>CLAIMS – Add Paper Claims to HERMIT</w:t>
            </w:r>
            <w:r w:rsidR="004243EA">
              <w:rPr>
                <w:webHidden/>
              </w:rPr>
              <w:tab/>
            </w:r>
            <w:r w:rsidR="004243EA">
              <w:rPr>
                <w:webHidden/>
              </w:rPr>
              <w:fldChar w:fldCharType="begin"/>
            </w:r>
            <w:r w:rsidR="004243EA">
              <w:rPr>
                <w:webHidden/>
              </w:rPr>
              <w:instrText xml:space="preserve"> PAGEREF _Toc510672992 \h </w:instrText>
            </w:r>
            <w:r w:rsidR="004243EA">
              <w:rPr>
                <w:webHidden/>
              </w:rPr>
            </w:r>
            <w:r w:rsidR="004243EA">
              <w:rPr>
                <w:webHidden/>
              </w:rPr>
              <w:fldChar w:fldCharType="separate"/>
            </w:r>
            <w:r w:rsidR="004243EA">
              <w:rPr>
                <w:webHidden/>
              </w:rPr>
              <w:t>17</w:t>
            </w:r>
            <w:r w:rsidR="004243EA">
              <w:rPr>
                <w:webHidden/>
              </w:rPr>
              <w:fldChar w:fldCharType="end"/>
            </w:r>
          </w:hyperlink>
        </w:p>
        <w:p w14:paraId="23898E0B" w14:textId="62465F1F" w:rsidR="004243EA" w:rsidRDefault="00153218">
          <w:pPr>
            <w:pStyle w:val="TOC2"/>
            <w:rPr>
              <w:rFonts w:asciiTheme="minorHAnsi" w:eastAsiaTheme="minorEastAsia" w:hAnsiTheme="minorHAnsi" w:cstheme="minorBidi"/>
            </w:rPr>
          </w:pPr>
          <w:hyperlink w:anchor="_Toc510672993" w:history="1">
            <w:r w:rsidR="004243EA" w:rsidRPr="00D42282">
              <w:rPr>
                <w:rStyle w:val="Hyperlink"/>
              </w:rPr>
              <w:t>20</w:t>
            </w:r>
            <w:r w:rsidR="004243EA">
              <w:rPr>
                <w:rFonts w:asciiTheme="minorHAnsi" w:eastAsiaTheme="minorEastAsia" w:hAnsiTheme="minorHAnsi" w:cstheme="minorBidi"/>
              </w:rPr>
              <w:tab/>
            </w:r>
            <w:r w:rsidR="004243EA" w:rsidRPr="00D42282">
              <w:rPr>
                <w:rStyle w:val="Hyperlink"/>
              </w:rPr>
              <w:t>CLAIMS - Claim Reimbursements - Over Claims: Servicers remit funds to HUD via HERMIT</w:t>
            </w:r>
            <w:r w:rsidR="004243EA">
              <w:rPr>
                <w:webHidden/>
              </w:rPr>
              <w:tab/>
            </w:r>
            <w:r w:rsidR="004243EA">
              <w:rPr>
                <w:webHidden/>
              </w:rPr>
              <w:fldChar w:fldCharType="begin"/>
            </w:r>
            <w:r w:rsidR="004243EA">
              <w:rPr>
                <w:webHidden/>
              </w:rPr>
              <w:instrText xml:space="preserve"> PAGEREF _Toc510672993 \h </w:instrText>
            </w:r>
            <w:r w:rsidR="004243EA">
              <w:rPr>
                <w:webHidden/>
              </w:rPr>
            </w:r>
            <w:r w:rsidR="004243EA">
              <w:rPr>
                <w:webHidden/>
              </w:rPr>
              <w:fldChar w:fldCharType="separate"/>
            </w:r>
            <w:r w:rsidR="004243EA">
              <w:rPr>
                <w:webHidden/>
              </w:rPr>
              <w:t>18</w:t>
            </w:r>
            <w:r w:rsidR="004243EA">
              <w:rPr>
                <w:webHidden/>
              </w:rPr>
              <w:fldChar w:fldCharType="end"/>
            </w:r>
          </w:hyperlink>
        </w:p>
        <w:p w14:paraId="6F1B03DA" w14:textId="17E78DF3" w:rsidR="004243EA" w:rsidRDefault="00153218">
          <w:pPr>
            <w:pStyle w:val="TOC2"/>
            <w:rPr>
              <w:rFonts w:asciiTheme="minorHAnsi" w:eastAsiaTheme="minorEastAsia" w:hAnsiTheme="minorHAnsi" w:cstheme="minorBidi"/>
            </w:rPr>
          </w:pPr>
          <w:hyperlink w:anchor="_Toc510672994" w:history="1">
            <w:r w:rsidR="004243EA" w:rsidRPr="00D42282">
              <w:rPr>
                <w:rStyle w:val="Hyperlink"/>
              </w:rPr>
              <w:t>21</w:t>
            </w:r>
            <w:r w:rsidR="004243EA">
              <w:rPr>
                <w:rFonts w:asciiTheme="minorHAnsi" w:eastAsiaTheme="minorEastAsia" w:hAnsiTheme="minorHAnsi" w:cstheme="minorBidi"/>
              </w:rPr>
              <w:tab/>
            </w:r>
            <w:r w:rsidR="004243EA" w:rsidRPr="00D42282">
              <w:rPr>
                <w:rStyle w:val="Hyperlink"/>
              </w:rPr>
              <w:t>Assigned – Auto Note when Record is received from DMF</w:t>
            </w:r>
            <w:r w:rsidR="004243EA">
              <w:rPr>
                <w:webHidden/>
              </w:rPr>
              <w:tab/>
            </w:r>
            <w:r w:rsidR="004243EA">
              <w:rPr>
                <w:webHidden/>
              </w:rPr>
              <w:fldChar w:fldCharType="begin"/>
            </w:r>
            <w:r w:rsidR="004243EA">
              <w:rPr>
                <w:webHidden/>
              </w:rPr>
              <w:instrText xml:space="preserve"> PAGEREF _Toc510672994 \h </w:instrText>
            </w:r>
            <w:r w:rsidR="004243EA">
              <w:rPr>
                <w:webHidden/>
              </w:rPr>
            </w:r>
            <w:r w:rsidR="004243EA">
              <w:rPr>
                <w:webHidden/>
              </w:rPr>
              <w:fldChar w:fldCharType="separate"/>
            </w:r>
            <w:r w:rsidR="004243EA">
              <w:rPr>
                <w:webHidden/>
              </w:rPr>
              <w:t>23</w:t>
            </w:r>
            <w:r w:rsidR="004243EA">
              <w:rPr>
                <w:webHidden/>
              </w:rPr>
              <w:fldChar w:fldCharType="end"/>
            </w:r>
          </w:hyperlink>
        </w:p>
        <w:p w14:paraId="7A6FA373" w14:textId="5259A587" w:rsidR="004243EA" w:rsidRDefault="00153218">
          <w:pPr>
            <w:pStyle w:val="TOC2"/>
            <w:rPr>
              <w:rFonts w:asciiTheme="minorHAnsi" w:eastAsiaTheme="minorEastAsia" w:hAnsiTheme="minorHAnsi" w:cstheme="minorBidi"/>
            </w:rPr>
          </w:pPr>
          <w:hyperlink w:anchor="_Toc510672995" w:history="1">
            <w:r w:rsidR="004243EA" w:rsidRPr="00D42282">
              <w:rPr>
                <w:rStyle w:val="Hyperlink"/>
              </w:rPr>
              <w:t>22</w:t>
            </w:r>
            <w:r w:rsidR="004243EA">
              <w:rPr>
                <w:rFonts w:asciiTheme="minorHAnsi" w:eastAsiaTheme="minorEastAsia" w:hAnsiTheme="minorHAnsi" w:cstheme="minorBidi"/>
              </w:rPr>
              <w:tab/>
            </w:r>
            <w:r w:rsidR="004243EA" w:rsidRPr="00D42282">
              <w:rPr>
                <w:rStyle w:val="Hyperlink"/>
              </w:rPr>
              <w:t>Assigned – Occupancy Compliance Certification timeline DMF</w:t>
            </w:r>
            <w:r w:rsidR="004243EA">
              <w:rPr>
                <w:webHidden/>
              </w:rPr>
              <w:tab/>
            </w:r>
            <w:r w:rsidR="004243EA">
              <w:rPr>
                <w:webHidden/>
              </w:rPr>
              <w:fldChar w:fldCharType="begin"/>
            </w:r>
            <w:r w:rsidR="004243EA">
              <w:rPr>
                <w:webHidden/>
              </w:rPr>
              <w:instrText xml:space="preserve"> PAGEREF _Toc510672995 \h </w:instrText>
            </w:r>
            <w:r w:rsidR="004243EA">
              <w:rPr>
                <w:webHidden/>
              </w:rPr>
            </w:r>
            <w:r w:rsidR="004243EA">
              <w:rPr>
                <w:webHidden/>
              </w:rPr>
              <w:fldChar w:fldCharType="separate"/>
            </w:r>
            <w:r w:rsidR="004243EA">
              <w:rPr>
                <w:webHidden/>
              </w:rPr>
              <w:t>23</w:t>
            </w:r>
            <w:r w:rsidR="004243EA">
              <w:rPr>
                <w:webHidden/>
              </w:rPr>
              <w:fldChar w:fldCharType="end"/>
            </w:r>
          </w:hyperlink>
        </w:p>
        <w:p w14:paraId="27DE6A4A" w14:textId="423C8D82" w:rsidR="004243EA" w:rsidRDefault="00153218">
          <w:pPr>
            <w:pStyle w:val="TOC2"/>
            <w:rPr>
              <w:rFonts w:asciiTheme="minorHAnsi" w:eastAsiaTheme="minorEastAsia" w:hAnsiTheme="minorHAnsi" w:cstheme="minorBidi"/>
            </w:rPr>
          </w:pPr>
          <w:hyperlink w:anchor="_Toc510672996" w:history="1">
            <w:r w:rsidR="004243EA" w:rsidRPr="00D42282">
              <w:rPr>
                <w:rStyle w:val="Hyperlink"/>
              </w:rPr>
              <w:t>23</w:t>
            </w:r>
            <w:r w:rsidR="004243EA">
              <w:rPr>
                <w:rFonts w:asciiTheme="minorHAnsi" w:eastAsiaTheme="minorEastAsia" w:hAnsiTheme="minorHAnsi" w:cstheme="minorBidi"/>
              </w:rPr>
              <w:tab/>
            </w:r>
            <w:r w:rsidR="004243EA" w:rsidRPr="00D42282">
              <w:rPr>
                <w:rStyle w:val="Hyperlink"/>
              </w:rPr>
              <w:t>Assigned – Reject CHUMS 98 record when Preliminary Title Approval</w:t>
            </w:r>
            <w:r w:rsidR="004243EA">
              <w:rPr>
                <w:webHidden/>
              </w:rPr>
              <w:tab/>
            </w:r>
            <w:r w:rsidR="004243EA">
              <w:rPr>
                <w:webHidden/>
              </w:rPr>
              <w:fldChar w:fldCharType="begin"/>
            </w:r>
            <w:r w:rsidR="004243EA">
              <w:rPr>
                <w:webHidden/>
              </w:rPr>
              <w:instrText xml:space="preserve"> PAGEREF _Toc510672996 \h </w:instrText>
            </w:r>
            <w:r w:rsidR="004243EA">
              <w:rPr>
                <w:webHidden/>
              </w:rPr>
            </w:r>
            <w:r w:rsidR="004243EA">
              <w:rPr>
                <w:webHidden/>
              </w:rPr>
              <w:fldChar w:fldCharType="separate"/>
            </w:r>
            <w:r w:rsidR="004243EA">
              <w:rPr>
                <w:webHidden/>
              </w:rPr>
              <w:t>23</w:t>
            </w:r>
            <w:r w:rsidR="004243EA">
              <w:rPr>
                <w:webHidden/>
              </w:rPr>
              <w:fldChar w:fldCharType="end"/>
            </w:r>
          </w:hyperlink>
        </w:p>
        <w:p w14:paraId="1AA067EF" w14:textId="35895B73" w:rsidR="004243EA" w:rsidRDefault="00153218">
          <w:pPr>
            <w:pStyle w:val="TOC2"/>
            <w:rPr>
              <w:rFonts w:asciiTheme="minorHAnsi" w:eastAsiaTheme="minorEastAsia" w:hAnsiTheme="minorHAnsi" w:cstheme="minorBidi"/>
            </w:rPr>
          </w:pPr>
          <w:hyperlink w:anchor="_Toc510672997" w:history="1">
            <w:r w:rsidR="004243EA" w:rsidRPr="00D42282">
              <w:rPr>
                <w:rStyle w:val="Hyperlink"/>
              </w:rPr>
              <w:t>24</w:t>
            </w:r>
            <w:r w:rsidR="004243EA">
              <w:rPr>
                <w:rFonts w:asciiTheme="minorHAnsi" w:eastAsiaTheme="minorEastAsia" w:hAnsiTheme="minorHAnsi" w:cstheme="minorBidi"/>
              </w:rPr>
              <w:tab/>
            </w:r>
            <w:r w:rsidR="004243EA" w:rsidRPr="00D42282">
              <w:rPr>
                <w:rStyle w:val="Hyperlink"/>
              </w:rPr>
              <w:t>Assigned – New Disb-Unscheduled from LOC - Release Fee disbursement</w:t>
            </w:r>
            <w:r w:rsidR="004243EA">
              <w:rPr>
                <w:webHidden/>
              </w:rPr>
              <w:tab/>
            </w:r>
            <w:r w:rsidR="004243EA">
              <w:rPr>
                <w:webHidden/>
              </w:rPr>
              <w:fldChar w:fldCharType="begin"/>
            </w:r>
            <w:r w:rsidR="004243EA">
              <w:rPr>
                <w:webHidden/>
              </w:rPr>
              <w:instrText xml:space="preserve"> PAGEREF _Toc510672997 \h </w:instrText>
            </w:r>
            <w:r w:rsidR="004243EA">
              <w:rPr>
                <w:webHidden/>
              </w:rPr>
            </w:r>
            <w:r w:rsidR="004243EA">
              <w:rPr>
                <w:webHidden/>
              </w:rPr>
              <w:fldChar w:fldCharType="separate"/>
            </w:r>
            <w:r w:rsidR="004243EA">
              <w:rPr>
                <w:webHidden/>
              </w:rPr>
              <w:t>24</w:t>
            </w:r>
            <w:r w:rsidR="004243EA">
              <w:rPr>
                <w:webHidden/>
              </w:rPr>
              <w:fldChar w:fldCharType="end"/>
            </w:r>
          </w:hyperlink>
        </w:p>
        <w:p w14:paraId="5DD5D7ED" w14:textId="2A4A9D2A" w:rsidR="004A474C" w:rsidRPr="00EA447C" w:rsidRDefault="00210D33" w:rsidP="007E646A">
          <w:pPr>
            <w:sectPr w:rsidR="004A474C" w:rsidRPr="00EA447C" w:rsidSect="00BD3C81">
              <w:headerReference w:type="default" r:id="rId14"/>
              <w:footerReference w:type="default" r:id="rId15"/>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pPr>
          <w:r>
            <w:rPr>
              <w:b/>
              <w:bCs/>
              <w:noProof/>
            </w:rPr>
            <w:fldChar w:fldCharType="end"/>
          </w:r>
        </w:p>
      </w:sdtContent>
    </w:sdt>
    <w:p w14:paraId="1E46A6C8" w14:textId="3532182A" w:rsidR="00B236B7" w:rsidRDefault="00B236B7" w:rsidP="008F2FFE">
      <w:pPr>
        <w:autoSpaceDE w:val="0"/>
        <w:autoSpaceDN w:val="0"/>
        <w:spacing w:before="60" w:after="60"/>
        <w:jc w:val="both"/>
        <w:rPr>
          <w:rFonts w:ascii="Calibri" w:hAnsi="Calibri"/>
        </w:rPr>
      </w:pPr>
      <w:r w:rsidRPr="000C0BB5">
        <w:rPr>
          <w:rFonts w:ascii="Calibri" w:hAnsi="Calibri"/>
        </w:rPr>
        <w:lastRenderedPageBreak/>
        <w:t xml:space="preserve">If you have any questions regarding the functionality of the software release, please contact the HERMIT Help Desk at 561-899-2610 or at </w:t>
      </w:r>
      <w:hyperlink r:id="rId16" w:history="1">
        <w:r w:rsidRPr="000C0BB5">
          <w:rPr>
            <w:rStyle w:val="Hyperlink"/>
            <w:rFonts w:ascii="Calibri" w:hAnsi="Calibri"/>
          </w:rPr>
          <w:t>servicingsupport@hermitsp.com</w:t>
        </w:r>
      </w:hyperlink>
      <w:r w:rsidRPr="000C0BB5">
        <w:rPr>
          <w:rFonts w:ascii="Calibri" w:hAnsi="Calibri"/>
        </w:rPr>
        <w:t xml:space="preserve">. If you have any policy related questions, please send an email to HUD at </w:t>
      </w:r>
      <w:hyperlink r:id="rId17" w:history="1">
        <w:r w:rsidRPr="000C0BB5">
          <w:rPr>
            <w:rStyle w:val="Hyperlink"/>
            <w:rFonts w:ascii="Calibri" w:hAnsi="Calibri"/>
          </w:rPr>
          <w:t>answers@hud.gov</w:t>
        </w:r>
      </w:hyperlink>
      <w:r w:rsidRPr="000C0BB5">
        <w:rPr>
          <w:rFonts w:ascii="Calibri" w:hAnsi="Calibri"/>
        </w:rPr>
        <w:t xml:space="preserve">. </w:t>
      </w:r>
    </w:p>
    <w:p w14:paraId="72120DAA" w14:textId="1DE67053" w:rsidR="00493C25" w:rsidRDefault="00493C25" w:rsidP="008F2FFE">
      <w:pPr>
        <w:autoSpaceDE w:val="0"/>
        <w:autoSpaceDN w:val="0"/>
        <w:spacing w:before="60" w:after="60"/>
        <w:jc w:val="both"/>
        <w:rPr>
          <w:rFonts w:ascii="Calibri" w:hAnsi="Calibri"/>
        </w:rPr>
      </w:pPr>
    </w:p>
    <w:p w14:paraId="2C6FDFD8" w14:textId="77777777" w:rsidR="00BE3E67" w:rsidRPr="000C0BB5" w:rsidRDefault="00BE3E67" w:rsidP="008F2FFE">
      <w:pPr>
        <w:autoSpaceDE w:val="0"/>
        <w:autoSpaceDN w:val="0"/>
        <w:spacing w:before="60" w:after="60"/>
        <w:jc w:val="both"/>
        <w:rPr>
          <w:rFonts w:ascii="Calibri" w:hAnsi="Calibri"/>
        </w:rPr>
      </w:pPr>
    </w:p>
    <w:p w14:paraId="5533FFAF" w14:textId="5CC56022" w:rsidR="00DD79B7" w:rsidRDefault="00DF4B0D" w:rsidP="00346575">
      <w:pPr>
        <w:pStyle w:val="Heading2"/>
        <w:numPr>
          <w:ilvl w:val="0"/>
          <w:numId w:val="43"/>
        </w:numPr>
      </w:pPr>
      <w:bookmarkStart w:id="0" w:name="_Toc510672974"/>
      <w:r>
        <w:t xml:space="preserve">Late Charge and Penalty Interest on MIP </w:t>
      </w:r>
      <w:r w:rsidR="00FC7D50">
        <w:t xml:space="preserve">will </w:t>
      </w:r>
      <w:r>
        <w:t xml:space="preserve">not be refunded </w:t>
      </w:r>
      <w:r w:rsidR="00CE5CA3">
        <w:t>if</w:t>
      </w:r>
      <w:r>
        <w:t xml:space="preserve"> a loan is cancelled</w:t>
      </w:r>
      <w:bookmarkEnd w:id="0"/>
      <w:r w:rsidR="00A262AB">
        <w:t xml:space="preserve"> </w:t>
      </w:r>
    </w:p>
    <w:p w14:paraId="37D80E4A" w14:textId="7B1E28BF" w:rsidR="00CE5CA3" w:rsidRDefault="004C42A7" w:rsidP="004F0529">
      <w:pPr>
        <w:ind w:left="720"/>
        <w:jc w:val="both"/>
      </w:pPr>
      <w:r>
        <w:t>W</w:t>
      </w:r>
      <w:r w:rsidR="00CE5CA3" w:rsidRPr="00CE5CA3">
        <w:t xml:space="preserve">hen a loan </w:t>
      </w:r>
      <w:r>
        <w:t>is</w:t>
      </w:r>
      <w:r w:rsidR="00CE5CA3" w:rsidRPr="00CE5CA3">
        <w:t xml:space="preserve"> </w:t>
      </w:r>
      <w:r w:rsidR="00CE5CA3">
        <w:t>c</w:t>
      </w:r>
      <w:r w:rsidR="00CE5CA3" w:rsidRPr="00CE5CA3">
        <w:t>a</w:t>
      </w:r>
      <w:r>
        <w:t>ncelled in HERMIT via FHAC/CHUMS, a MIP refund is issued</w:t>
      </w:r>
      <w:r w:rsidR="00CE5CA3" w:rsidRPr="00CE5CA3">
        <w:t xml:space="preserve">.  </w:t>
      </w:r>
      <w:r w:rsidR="00376343">
        <w:t xml:space="preserve">HERMIT will </w:t>
      </w:r>
      <w:r w:rsidR="009F23BD">
        <w:t xml:space="preserve">no longer </w:t>
      </w:r>
      <w:r w:rsidR="00376343">
        <w:t xml:space="preserve">refund Late Charge and Penalty Interest amounts when a loan is cancelled. If a loan that had a Late </w:t>
      </w:r>
      <w:r>
        <w:t xml:space="preserve">Charge </w:t>
      </w:r>
      <w:r w:rsidR="00376343">
        <w:t xml:space="preserve">and/or Penalty Interest amount is cancelled, the </w:t>
      </w:r>
      <w:r>
        <w:t xml:space="preserve">refund </w:t>
      </w:r>
      <w:r w:rsidR="00FC27BB">
        <w:t xml:space="preserve">amount </w:t>
      </w:r>
      <w:r>
        <w:t>will be</w:t>
      </w:r>
      <w:r w:rsidR="00CE5CA3">
        <w:t xml:space="preserve"> limited to </w:t>
      </w:r>
      <w:r w:rsidR="00CE5CA3" w:rsidRPr="00CE5CA3">
        <w:t>Initial MIP</w:t>
      </w:r>
      <w:r w:rsidR="00CE5CA3">
        <w:t xml:space="preserve"> </w:t>
      </w:r>
      <w:r w:rsidR="00CE5CA3" w:rsidRPr="00CE5CA3">
        <w:t>and Monthly MIP</w:t>
      </w:r>
      <w:r w:rsidR="00CE5CA3">
        <w:t>.</w:t>
      </w:r>
    </w:p>
    <w:p w14:paraId="4F0E1B4D" w14:textId="65E93306" w:rsidR="00B41021" w:rsidRDefault="00B41021" w:rsidP="004F0529">
      <w:pPr>
        <w:ind w:left="720"/>
        <w:jc w:val="both"/>
      </w:pPr>
    </w:p>
    <w:p w14:paraId="3E574F90" w14:textId="77777777" w:rsidR="00BE3E67" w:rsidRPr="00DF4B0D" w:rsidRDefault="00BE3E67" w:rsidP="004F0529">
      <w:pPr>
        <w:ind w:left="720"/>
        <w:jc w:val="both"/>
      </w:pPr>
    </w:p>
    <w:p w14:paraId="1BD291B6" w14:textId="1B05DBC9" w:rsidR="00F269B6" w:rsidRDefault="00A83F19" w:rsidP="00346575">
      <w:pPr>
        <w:pStyle w:val="Heading2"/>
        <w:numPr>
          <w:ilvl w:val="0"/>
          <w:numId w:val="43"/>
        </w:numPr>
      </w:pPr>
      <w:bookmarkStart w:id="1" w:name="_Toc510672975"/>
      <w:r w:rsidRPr="00A83F19">
        <w:t>Incurred Date Cannot Be Future Date</w:t>
      </w:r>
      <w:bookmarkEnd w:id="1"/>
      <w:r w:rsidR="00A262AB">
        <w:t xml:space="preserve"> </w:t>
      </w:r>
    </w:p>
    <w:p w14:paraId="6DCA190A" w14:textId="7B51A7A3" w:rsidR="008D59B2" w:rsidRDefault="00E81144" w:rsidP="00322AA4">
      <w:pPr>
        <w:ind w:left="720"/>
      </w:pPr>
      <w:r>
        <w:t>When entering a</w:t>
      </w:r>
      <w:r w:rsidR="00B41021">
        <w:t>ny</w:t>
      </w:r>
      <w:r>
        <w:t xml:space="preserve"> transaction with an Incurred Date</w:t>
      </w:r>
      <w:r w:rsidR="009F23BD">
        <w:t>,</w:t>
      </w:r>
      <w:r>
        <w:t xml:space="preserve"> the</w:t>
      </w:r>
      <w:r w:rsidR="00322AA4">
        <w:t xml:space="preserve"> Incurred Date cannot be </w:t>
      </w:r>
      <w:r w:rsidR="00B41021">
        <w:t xml:space="preserve">a </w:t>
      </w:r>
      <w:r w:rsidR="00322AA4">
        <w:t xml:space="preserve">future date.  </w:t>
      </w:r>
      <w:r>
        <w:t xml:space="preserve">The </w:t>
      </w:r>
      <w:r w:rsidR="00322AA4">
        <w:t>Incurred Date must be &gt;= Funded Date.</w:t>
      </w:r>
    </w:p>
    <w:p w14:paraId="069911C1" w14:textId="17B3EB04" w:rsidR="005E5C17" w:rsidRDefault="005E5C17">
      <w:pPr>
        <w:spacing w:before="0" w:after="0"/>
      </w:pPr>
      <w:r>
        <w:br w:type="page"/>
      </w:r>
    </w:p>
    <w:p w14:paraId="216940F2" w14:textId="4ACD62EB" w:rsidR="00E92839" w:rsidRDefault="00A83F19" w:rsidP="00346575">
      <w:pPr>
        <w:pStyle w:val="Heading2"/>
        <w:numPr>
          <w:ilvl w:val="0"/>
          <w:numId w:val="43"/>
        </w:numPr>
      </w:pPr>
      <w:bookmarkStart w:id="2" w:name="_Toc510672976"/>
      <w:bookmarkStart w:id="3" w:name="_Hlk510074525"/>
      <w:r w:rsidRPr="00A83F19">
        <w:lastRenderedPageBreak/>
        <w:t>New Relocation Incentive Transaction Code</w:t>
      </w:r>
      <w:bookmarkEnd w:id="2"/>
      <w:r w:rsidR="00A262AB">
        <w:t xml:space="preserve"> </w:t>
      </w:r>
      <w:bookmarkEnd w:id="3"/>
    </w:p>
    <w:p w14:paraId="1D24FE79" w14:textId="4A7F08C2" w:rsidR="00B453B6" w:rsidRDefault="00B453B6" w:rsidP="00F11E1B">
      <w:pPr>
        <w:pStyle w:val="ListParagraph"/>
        <w:numPr>
          <w:ilvl w:val="1"/>
          <w:numId w:val="43"/>
        </w:numPr>
      </w:pPr>
      <w:r>
        <w:t>24 CFR 206.125(g)(4) – The Commissioner may provide financial incentive, in an amount to be determined by the Commissioner, to be paid by the mortgagee and reimbursed through a subsequent claim when a bona fide tenant vacates the property prior to an eviction</w:t>
      </w:r>
      <w:r w:rsidRPr="00B453B6">
        <w:rPr>
          <w:u w:val="single"/>
        </w:rPr>
        <w:t xml:space="preserve"> </w:t>
      </w:r>
      <w:r>
        <w:t xml:space="preserve">being initiated by the mortgagee. </w:t>
      </w:r>
    </w:p>
    <w:p w14:paraId="14E87836" w14:textId="77777777" w:rsidR="00B453B6" w:rsidRDefault="00B453B6" w:rsidP="00F11E1B">
      <w:pPr>
        <w:pStyle w:val="ListParagraph"/>
        <w:ind w:left="1008"/>
      </w:pPr>
    </w:p>
    <w:p w14:paraId="3D1870BD" w14:textId="283D88F7" w:rsidR="009F23BD" w:rsidRDefault="00322AA4" w:rsidP="00F11E1B">
      <w:pPr>
        <w:pStyle w:val="ListParagraph"/>
        <w:numPr>
          <w:ilvl w:val="1"/>
          <w:numId w:val="43"/>
        </w:numPr>
      </w:pPr>
      <w:r>
        <w:t xml:space="preserve">For </w:t>
      </w:r>
      <w:r w:rsidR="006649E2">
        <w:t xml:space="preserve">loans with </w:t>
      </w:r>
      <w:r w:rsidRPr="00CC2EA6">
        <w:t xml:space="preserve">FHA </w:t>
      </w:r>
      <w:r w:rsidR="00556A1B">
        <w:t>C</w:t>
      </w:r>
      <w:r w:rsidR="00556A1B" w:rsidRPr="00CC2EA6">
        <w:t xml:space="preserve">ase </w:t>
      </w:r>
      <w:r w:rsidR="00556A1B">
        <w:t>#</w:t>
      </w:r>
      <w:r w:rsidRPr="00CC2EA6">
        <w:t xml:space="preserve"> </w:t>
      </w:r>
      <w:r w:rsidR="00556A1B">
        <w:t>A</w:t>
      </w:r>
      <w:r w:rsidRPr="00CC2EA6">
        <w:t>ssig</w:t>
      </w:r>
      <w:r>
        <w:t>n</w:t>
      </w:r>
      <w:r w:rsidR="006649E2">
        <w:t xml:space="preserve">ment </w:t>
      </w:r>
      <w:r w:rsidR="00556A1B">
        <w:t xml:space="preserve">Date </w:t>
      </w:r>
      <w:r>
        <w:t xml:space="preserve">on or after 09/19/2017, HERMIT </w:t>
      </w:r>
      <w:r w:rsidR="009F23BD">
        <w:t>will</w:t>
      </w:r>
      <w:r>
        <w:t xml:space="preserve"> allow </w:t>
      </w:r>
      <w:r w:rsidR="009F23BD">
        <w:t xml:space="preserve">a </w:t>
      </w:r>
      <w:r w:rsidR="006649E2">
        <w:t xml:space="preserve">new </w:t>
      </w:r>
      <w:r>
        <w:t xml:space="preserve">transaction </w:t>
      </w:r>
      <w:r w:rsidR="009F23BD">
        <w:t xml:space="preserve">of </w:t>
      </w:r>
      <w:r>
        <w:t>“</w:t>
      </w:r>
      <w:r w:rsidRPr="003200DF">
        <w:t>Corp Adv – S305</w:t>
      </w:r>
      <w:r>
        <w:t xml:space="preserve"> – </w:t>
      </w:r>
      <w:r w:rsidRPr="003200DF">
        <w:t>Relocation Incentive</w:t>
      </w:r>
      <w:r>
        <w:t xml:space="preserve">” to be added to the loan. </w:t>
      </w:r>
      <w:r w:rsidR="009F23BD">
        <w:t xml:space="preserve">If applicable, this new transaction code can be added to the loan balance via the HERMIT transactions page, B2G, or Batch Servicer Transaction page. </w:t>
      </w:r>
    </w:p>
    <w:p w14:paraId="1C654FCE" w14:textId="77777777" w:rsidR="00B453B6" w:rsidRDefault="00B453B6" w:rsidP="00F11E1B">
      <w:pPr>
        <w:pStyle w:val="ListParagraph"/>
      </w:pPr>
    </w:p>
    <w:p w14:paraId="39517116" w14:textId="1687CB9F" w:rsidR="00322AA4" w:rsidRDefault="00322AA4" w:rsidP="00F11E1B">
      <w:pPr>
        <w:pStyle w:val="ListParagraph"/>
        <w:numPr>
          <w:ilvl w:val="1"/>
          <w:numId w:val="43"/>
        </w:numPr>
      </w:pPr>
      <w:r>
        <w:t xml:space="preserve">The dollar amount cap </w:t>
      </w:r>
      <w:r w:rsidR="009F23BD">
        <w:t xml:space="preserve">that can be entered </w:t>
      </w:r>
      <w:r>
        <w:t xml:space="preserve">for “Relocation Incentive” </w:t>
      </w:r>
      <w:r w:rsidR="009F23BD">
        <w:t>is currently</w:t>
      </w:r>
      <w:r>
        <w:t xml:space="preserve"> set at $3,000. </w:t>
      </w:r>
    </w:p>
    <w:p w14:paraId="0C5A4E0E" w14:textId="6D9CE407" w:rsidR="0091185D" w:rsidRDefault="00F97A76" w:rsidP="0091185D">
      <w:pPr>
        <w:ind w:left="720"/>
        <w:jc w:val="center"/>
      </w:pPr>
      <w:r>
        <w:rPr>
          <w:noProof/>
        </w:rPr>
        <w:drawing>
          <wp:inline distT="0" distB="0" distL="0" distR="0" wp14:anchorId="6BFA8833" wp14:editId="0222599B">
            <wp:extent cx="4673600" cy="1612900"/>
            <wp:effectExtent l="19050" t="19050" r="12700" b="25400"/>
            <wp:docPr id="22" name="Picture 22" descr="cid:image010.png@01D3C747.4A472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0.png@01D3C747.4A472BA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673600" cy="1612900"/>
                    </a:xfrm>
                    <a:prstGeom prst="rect">
                      <a:avLst/>
                    </a:prstGeom>
                    <a:noFill/>
                    <a:ln>
                      <a:solidFill>
                        <a:srgbClr val="0070C0"/>
                      </a:solidFill>
                    </a:ln>
                  </pic:spPr>
                </pic:pic>
              </a:graphicData>
            </a:graphic>
          </wp:inline>
        </w:drawing>
      </w:r>
    </w:p>
    <w:p w14:paraId="39038D6E" w14:textId="70163531" w:rsidR="0091185D" w:rsidRDefault="0091185D" w:rsidP="0091185D">
      <w:pPr>
        <w:ind w:left="720"/>
        <w:jc w:val="center"/>
        <w:rPr>
          <w:b/>
        </w:rPr>
      </w:pPr>
      <w:r w:rsidRPr="00377E80">
        <w:rPr>
          <w:b/>
        </w:rPr>
        <w:t xml:space="preserve">Figure </w:t>
      </w:r>
      <w:r>
        <w:rPr>
          <w:b/>
        </w:rPr>
        <w:t xml:space="preserve">1: Hard Stop message Relocation Incentive – </w:t>
      </w:r>
      <w:r w:rsidR="00F97A76">
        <w:rPr>
          <w:b/>
        </w:rPr>
        <w:t>exceeds Cap</w:t>
      </w:r>
    </w:p>
    <w:p w14:paraId="5A755E6F" w14:textId="77777777" w:rsidR="0091185D" w:rsidRDefault="0091185D" w:rsidP="00F97A76">
      <w:pPr>
        <w:ind w:left="720"/>
        <w:jc w:val="center"/>
      </w:pPr>
    </w:p>
    <w:p w14:paraId="2F4310EB" w14:textId="61555778" w:rsidR="00B41021" w:rsidRDefault="00322AA4" w:rsidP="00F11E1B">
      <w:pPr>
        <w:pStyle w:val="ListParagraph"/>
        <w:numPr>
          <w:ilvl w:val="1"/>
          <w:numId w:val="43"/>
        </w:numPr>
      </w:pPr>
      <w:r w:rsidRPr="00B453B6">
        <w:rPr>
          <w:szCs w:val="28"/>
        </w:rPr>
        <w:t xml:space="preserve">If Corp Adv - S305 - Relocation Incentive transaction(s) are recorded on the loan (transaction(s) total &gt; 0), then </w:t>
      </w:r>
      <w:r w:rsidR="009F23BD" w:rsidRPr="00B453B6">
        <w:rPr>
          <w:szCs w:val="28"/>
        </w:rPr>
        <w:t xml:space="preserve">the </w:t>
      </w:r>
      <w:r w:rsidRPr="00B453B6">
        <w:rPr>
          <w:szCs w:val="28"/>
        </w:rPr>
        <w:t xml:space="preserve">Cash for Keys transaction will not be allowed.  </w:t>
      </w:r>
      <w:r w:rsidR="009F23BD" w:rsidRPr="00B453B6">
        <w:rPr>
          <w:szCs w:val="28"/>
        </w:rPr>
        <w:t xml:space="preserve">A </w:t>
      </w:r>
      <w:r w:rsidR="009F23BD">
        <w:t>h</w:t>
      </w:r>
      <w:r>
        <w:t>ard stop will be displayed.</w:t>
      </w:r>
    </w:p>
    <w:p w14:paraId="450EBC29" w14:textId="77777777" w:rsidR="00B453B6" w:rsidRDefault="00B453B6" w:rsidP="00F11E1B">
      <w:pPr>
        <w:ind w:left="504"/>
      </w:pPr>
    </w:p>
    <w:p w14:paraId="73D108C6" w14:textId="4C87955B" w:rsidR="0091185D" w:rsidRDefault="0091185D" w:rsidP="00B41021">
      <w:pPr>
        <w:pStyle w:val="ListParagraph"/>
        <w:jc w:val="center"/>
        <w:rPr>
          <w:b/>
        </w:rPr>
      </w:pPr>
      <w:r>
        <w:rPr>
          <w:noProof/>
        </w:rPr>
        <w:drawing>
          <wp:inline distT="0" distB="0" distL="0" distR="0" wp14:anchorId="1B30E623" wp14:editId="1BA5D2BE">
            <wp:extent cx="4654550" cy="1612900"/>
            <wp:effectExtent l="19050" t="19050" r="12700" b="25400"/>
            <wp:docPr id="14" name="Picture 14" descr="cid:image002.png@01D3C75F.E9A82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2.png@01D3C75F.E9A82DD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654550" cy="1612900"/>
                    </a:xfrm>
                    <a:prstGeom prst="rect">
                      <a:avLst/>
                    </a:prstGeom>
                    <a:noFill/>
                    <a:ln>
                      <a:solidFill>
                        <a:srgbClr val="0070C0"/>
                      </a:solidFill>
                    </a:ln>
                  </pic:spPr>
                </pic:pic>
              </a:graphicData>
            </a:graphic>
          </wp:inline>
        </w:drawing>
      </w:r>
    </w:p>
    <w:p w14:paraId="0CCF64E6" w14:textId="734B1D9A" w:rsidR="00B41021" w:rsidRDefault="00B41021" w:rsidP="00B41021">
      <w:pPr>
        <w:pStyle w:val="ListParagraph"/>
        <w:jc w:val="center"/>
        <w:rPr>
          <w:b/>
        </w:rPr>
      </w:pPr>
      <w:r w:rsidRPr="00B41021">
        <w:rPr>
          <w:b/>
        </w:rPr>
        <w:t xml:space="preserve"> </w:t>
      </w:r>
      <w:r w:rsidRPr="00377E80">
        <w:rPr>
          <w:b/>
        </w:rPr>
        <w:t xml:space="preserve">Figure </w:t>
      </w:r>
      <w:r w:rsidR="0091185D">
        <w:rPr>
          <w:b/>
        </w:rPr>
        <w:t>2: Hard Stop message Relocation Incentive – has Cash for Keys</w:t>
      </w:r>
    </w:p>
    <w:p w14:paraId="17553B04" w14:textId="07C638E0" w:rsidR="0091185D" w:rsidRDefault="0091185D" w:rsidP="00B41021">
      <w:pPr>
        <w:pStyle w:val="ListParagraph"/>
        <w:jc w:val="center"/>
        <w:rPr>
          <w:b/>
        </w:rPr>
      </w:pPr>
    </w:p>
    <w:p w14:paraId="1E0886CE" w14:textId="5DE9E674" w:rsidR="00F97A76" w:rsidRDefault="00F97A76" w:rsidP="00F11E1B">
      <w:pPr>
        <w:pStyle w:val="ListParagraph"/>
        <w:numPr>
          <w:ilvl w:val="1"/>
          <w:numId w:val="43"/>
        </w:numPr>
      </w:pPr>
      <w:r>
        <w:t>A</w:t>
      </w:r>
      <w:r w:rsidRPr="00E46C3D">
        <w:t xml:space="preserve">ny Relocation Incentive transactions entered into HERMIT </w:t>
      </w:r>
      <w:r>
        <w:t xml:space="preserve">after the V5.50 release </w:t>
      </w:r>
      <w:r w:rsidRPr="00E46C3D">
        <w:t xml:space="preserve">will be pulled into the 27011 claims form </w:t>
      </w:r>
      <w:r>
        <w:t xml:space="preserve">only </w:t>
      </w:r>
      <w:r w:rsidRPr="00E46C3D">
        <w:t>for CT21 and CT21 Supplemental claims. They will not be pulled into the 27011 claims form for CT23 or CT23 Supplemental claims</w:t>
      </w:r>
      <w:r>
        <w:t xml:space="preserve">. </w:t>
      </w:r>
    </w:p>
    <w:p w14:paraId="45BF7B4C" w14:textId="77777777" w:rsidR="00B453B6" w:rsidRDefault="00B453B6" w:rsidP="00F11E1B">
      <w:pPr>
        <w:pStyle w:val="ListParagraph"/>
        <w:ind w:left="1008"/>
      </w:pPr>
    </w:p>
    <w:p w14:paraId="356DA45B" w14:textId="1F3D73DC" w:rsidR="005E5C17" w:rsidRDefault="005E5C17">
      <w:pPr>
        <w:spacing w:before="0" w:after="0"/>
        <w:rPr>
          <w:b/>
        </w:rPr>
      </w:pPr>
      <w:r>
        <w:rPr>
          <w:b/>
        </w:rPr>
        <w:br w:type="page"/>
      </w:r>
    </w:p>
    <w:p w14:paraId="27D6CE28" w14:textId="4EB24EEF" w:rsidR="00F63B55" w:rsidRDefault="00A83F19" w:rsidP="00346575">
      <w:pPr>
        <w:pStyle w:val="Heading2"/>
        <w:numPr>
          <w:ilvl w:val="0"/>
          <w:numId w:val="43"/>
        </w:numPr>
      </w:pPr>
      <w:bookmarkStart w:id="4" w:name="_Hlk510074531"/>
      <w:bookmarkStart w:id="5" w:name="_Toc510672977"/>
      <w:r w:rsidRPr="00A83F19">
        <w:lastRenderedPageBreak/>
        <w:t>Cash for Keys Based on Incurred Date</w:t>
      </w:r>
      <w:bookmarkEnd w:id="4"/>
      <w:bookmarkEnd w:id="5"/>
    </w:p>
    <w:p w14:paraId="6FFCC230" w14:textId="2BD32BEB" w:rsidR="00B453B6" w:rsidRDefault="00B453B6" w:rsidP="00F11E1B">
      <w:pPr>
        <w:pStyle w:val="ListParagraph"/>
        <w:numPr>
          <w:ilvl w:val="1"/>
          <w:numId w:val="43"/>
        </w:numPr>
      </w:pPr>
      <w:r>
        <w:t xml:space="preserve">24 CFR 206.125(f)(1)(ii) Cash for Keys.  – The Commissioner may provide a financial incentive, in an amount to be determined by the Commissioner, to be paid by the mortgagee and reimbursed through any subsequent claim where a borrower or other party with a legal right to do so deeds the property within 6 months of the due date.  </w:t>
      </w:r>
    </w:p>
    <w:p w14:paraId="5668694B" w14:textId="77777777" w:rsidR="00B453B6" w:rsidRDefault="00B453B6" w:rsidP="00F11E1B">
      <w:pPr>
        <w:pStyle w:val="ListParagraph"/>
        <w:ind w:left="1008"/>
      </w:pPr>
    </w:p>
    <w:p w14:paraId="660727EB" w14:textId="5F1DA4C3" w:rsidR="00322AA4" w:rsidRPr="00F11E1B" w:rsidRDefault="00322AA4" w:rsidP="00F11E1B">
      <w:pPr>
        <w:pStyle w:val="ListParagraph"/>
        <w:numPr>
          <w:ilvl w:val="1"/>
          <w:numId w:val="43"/>
        </w:numPr>
      </w:pPr>
      <w:r>
        <w:t xml:space="preserve">The Cash for Keys incentive transaction Incurred Date </w:t>
      </w:r>
      <w:r w:rsidR="00B41021">
        <w:t xml:space="preserve">cannot be </w:t>
      </w:r>
      <w:r>
        <w:t xml:space="preserve">prior to the </w:t>
      </w:r>
      <w:r w:rsidRPr="002F2595">
        <w:t>D</w:t>
      </w:r>
      <w:r>
        <w:t xml:space="preserve">ue </w:t>
      </w:r>
      <w:r w:rsidRPr="002F2595">
        <w:t>&amp;</w:t>
      </w:r>
      <w:r>
        <w:t xml:space="preserve"> </w:t>
      </w:r>
      <w:r w:rsidRPr="002F2595">
        <w:t>P</w:t>
      </w:r>
      <w:r>
        <w:t>ayable</w:t>
      </w:r>
      <w:r w:rsidRPr="002F2595">
        <w:t xml:space="preserve"> </w:t>
      </w:r>
      <w:r>
        <w:t xml:space="preserve">date and </w:t>
      </w:r>
      <w:r w:rsidR="008E6FD8">
        <w:t>can</w:t>
      </w:r>
      <w:r>
        <w:t xml:space="preserve">not be </w:t>
      </w:r>
      <w:r w:rsidR="00B41021">
        <w:t xml:space="preserve">more </w:t>
      </w:r>
      <w:r>
        <w:t xml:space="preserve">than 6 months </w:t>
      </w:r>
      <w:r w:rsidR="00B41021">
        <w:t xml:space="preserve">after </w:t>
      </w:r>
      <w:r w:rsidRPr="002F2595">
        <w:t>the D</w:t>
      </w:r>
      <w:r>
        <w:t xml:space="preserve">ue </w:t>
      </w:r>
      <w:r w:rsidRPr="002F2595">
        <w:t>&amp;</w:t>
      </w:r>
      <w:r>
        <w:t xml:space="preserve"> </w:t>
      </w:r>
      <w:r w:rsidRPr="002F2595">
        <w:t>P</w:t>
      </w:r>
      <w:r>
        <w:t>ayable</w:t>
      </w:r>
      <w:r w:rsidRPr="002F2595">
        <w:t xml:space="preserve"> date</w:t>
      </w:r>
      <w:r>
        <w:t xml:space="preserve">. </w:t>
      </w:r>
      <w:r w:rsidR="00F534C6">
        <w:t xml:space="preserve">If there is more than one active Due &amp; Payable timeline on the same loan, the maximum Due &amp; Payable date will be used to assess if Incurred date is </w:t>
      </w:r>
      <w:r w:rsidR="006649E2">
        <w:t>allowed</w:t>
      </w:r>
      <w:r w:rsidR="00F534C6">
        <w:t>.</w:t>
      </w:r>
    </w:p>
    <w:p w14:paraId="07941422" w14:textId="77777777" w:rsidR="00F534C6" w:rsidRDefault="00F534C6" w:rsidP="00322AA4">
      <w:pPr>
        <w:ind w:left="720"/>
      </w:pPr>
    </w:p>
    <w:p w14:paraId="5347364B" w14:textId="2CF1044C" w:rsidR="00F97A76" w:rsidRDefault="00BC21F4" w:rsidP="00F97A76">
      <w:pPr>
        <w:ind w:left="720"/>
        <w:jc w:val="center"/>
      </w:pPr>
      <w:r>
        <w:rPr>
          <w:noProof/>
        </w:rPr>
        <w:drawing>
          <wp:inline distT="0" distB="0" distL="0" distR="0" wp14:anchorId="746DECF4" wp14:editId="334917AE">
            <wp:extent cx="4686300" cy="1733550"/>
            <wp:effectExtent l="19050" t="19050" r="19050" b="19050"/>
            <wp:docPr id="18" name="Picture 18" descr="cid:image001.png@01D3CB37.015C9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CB37.015C91C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4686300" cy="1733550"/>
                    </a:xfrm>
                    <a:prstGeom prst="rect">
                      <a:avLst/>
                    </a:prstGeom>
                    <a:noFill/>
                    <a:ln>
                      <a:solidFill>
                        <a:srgbClr val="0070C0"/>
                      </a:solidFill>
                    </a:ln>
                  </pic:spPr>
                </pic:pic>
              </a:graphicData>
            </a:graphic>
          </wp:inline>
        </w:drawing>
      </w:r>
    </w:p>
    <w:p w14:paraId="166C73C8" w14:textId="07AAA419" w:rsidR="00F97A76" w:rsidRDefault="00F97A76" w:rsidP="00F97A76">
      <w:pPr>
        <w:ind w:left="720"/>
        <w:jc w:val="center"/>
        <w:rPr>
          <w:b/>
        </w:rPr>
      </w:pPr>
      <w:r w:rsidRPr="00377E80">
        <w:rPr>
          <w:b/>
        </w:rPr>
        <w:t xml:space="preserve">Figure </w:t>
      </w:r>
      <w:r>
        <w:rPr>
          <w:b/>
        </w:rPr>
        <w:t>3: Hard Stop message Cash for Keys – invalid Incurred Date</w:t>
      </w:r>
    </w:p>
    <w:p w14:paraId="3865FFE4" w14:textId="77777777" w:rsidR="00F97A76" w:rsidRDefault="00F97A76" w:rsidP="00F97A76">
      <w:pPr>
        <w:ind w:left="720"/>
        <w:jc w:val="center"/>
      </w:pPr>
    </w:p>
    <w:p w14:paraId="1BDA4B35" w14:textId="168ABF3C" w:rsidR="00F97A76" w:rsidRDefault="00F97A76" w:rsidP="00F11E1B">
      <w:pPr>
        <w:pStyle w:val="ListParagraph"/>
        <w:numPr>
          <w:ilvl w:val="1"/>
          <w:numId w:val="43"/>
        </w:numPr>
      </w:pPr>
      <w:r>
        <w:t xml:space="preserve">The dollar amount cap that can be entered for “Cash for Keys” is currently set at $3,000. </w:t>
      </w:r>
    </w:p>
    <w:p w14:paraId="1469371C" w14:textId="77777777" w:rsidR="00B453B6" w:rsidRDefault="00B453B6" w:rsidP="00F11E1B">
      <w:pPr>
        <w:pStyle w:val="ListParagraph"/>
        <w:ind w:left="1008"/>
      </w:pPr>
    </w:p>
    <w:p w14:paraId="1554E2CC" w14:textId="68418C6B" w:rsidR="00F97A76" w:rsidRDefault="00F97A76" w:rsidP="00F97A76">
      <w:pPr>
        <w:pStyle w:val="ListParagraph"/>
        <w:jc w:val="center"/>
      </w:pPr>
      <w:r>
        <w:rPr>
          <w:noProof/>
        </w:rPr>
        <w:drawing>
          <wp:inline distT="0" distB="0" distL="0" distR="0" wp14:anchorId="05D31B43" wp14:editId="055D2981">
            <wp:extent cx="3968750" cy="1497751"/>
            <wp:effectExtent l="19050" t="19050" r="12700" b="26670"/>
            <wp:docPr id="20" name="Picture 20" descr="cid:image001.png@01D3C760.1F43C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1.png@01D3C760.1F43C800"/>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985931" cy="1504235"/>
                    </a:xfrm>
                    <a:prstGeom prst="rect">
                      <a:avLst/>
                    </a:prstGeom>
                    <a:noFill/>
                    <a:ln>
                      <a:solidFill>
                        <a:srgbClr val="0070C0"/>
                      </a:solidFill>
                    </a:ln>
                  </pic:spPr>
                </pic:pic>
              </a:graphicData>
            </a:graphic>
          </wp:inline>
        </w:drawing>
      </w:r>
    </w:p>
    <w:p w14:paraId="4D013B19" w14:textId="22A82CD6" w:rsidR="00F97A76" w:rsidRPr="00377E80" w:rsidRDefault="00F97A76" w:rsidP="00F97A76">
      <w:pPr>
        <w:pStyle w:val="ListParagraph"/>
        <w:jc w:val="center"/>
        <w:rPr>
          <w:b/>
        </w:rPr>
      </w:pPr>
      <w:r w:rsidRPr="00377E80">
        <w:rPr>
          <w:b/>
        </w:rPr>
        <w:t xml:space="preserve">Figure </w:t>
      </w:r>
      <w:r>
        <w:rPr>
          <w:b/>
        </w:rPr>
        <w:t>4: Hard Stop message Cash for Keys – exceeds Cap</w:t>
      </w:r>
    </w:p>
    <w:p w14:paraId="35B4CAA0" w14:textId="77777777" w:rsidR="00F97A76" w:rsidRDefault="00F97A76" w:rsidP="00F97A76">
      <w:pPr>
        <w:pStyle w:val="ListParagraph"/>
        <w:jc w:val="center"/>
      </w:pPr>
    </w:p>
    <w:p w14:paraId="11831DC8" w14:textId="7A3C6F28" w:rsidR="006F0FEB" w:rsidRDefault="00322AA4" w:rsidP="00F11E1B">
      <w:pPr>
        <w:pStyle w:val="ListParagraph"/>
        <w:numPr>
          <w:ilvl w:val="1"/>
          <w:numId w:val="43"/>
        </w:numPr>
      </w:pPr>
      <w:r w:rsidRPr="003200DF">
        <w:t xml:space="preserve">If </w:t>
      </w:r>
      <w:r>
        <w:t>Corp Adv - S305 - Cash</w:t>
      </w:r>
      <w:r w:rsidRPr="003200DF">
        <w:t xml:space="preserve"> for Keys transaction(s) are recorded on the loan (transaction(s) total &gt; 0), then Relocation Incentive transaction will not be allowed. </w:t>
      </w:r>
      <w:r>
        <w:t>Hard stop will be displayed.</w:t>
      </w:r>
    </w:p>
    <w:p w14:paraId="336664F9" w14:textId="7B815567" w:rsidR="00B453B6" w:rsidRDefault="00B453B6" w:rsidP="00F11E1B">
      <w:pPr>
        <w:pStyle w:val="ListParagraph"/>
        <w:ind w:left="1008"/>
      </w:pPr>
    </w:p>
    <w:p w14:paraId="68F30B99" w14:textId="4DEC2904" w:rsidR="0091185D" w:rsidRDefault="00F97A76" w:rsidP="0091185D">
      <w:pPr>
        <w:pStyle w:val="ListParagraph"/>
        <w:jc w:val="center"/>
        <w:rPr>
          <w:b/>
        </w:rPr>
      </w:pPr>
      <w:r>
        <w:rPr>
          <w:noProof/>
        </w:rPr>
        <w:lastRenderedPageBreak/>
        <w:drawing>
          <wp:inline distT="0" distB="0" distL="0" distR="0" wp14:anchorId="393FD189" wp14:editId="4BAC5FE8">
            <wp:extent cx="3930650" cy="1483373"/>
            <wp:effectExtent l="19050" t="19050" r="12700" b="21590"/>
            <wp:docPr id="21" name="Picture 21" descr="cid:image004.png@01D3C75F.E9A82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4.png@01D3C75F.E9A82DD0"/>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3943287" cy="1488142"/>
                    </a:xfrm>
                    <a:prstGeom prst="rect">
                      <a:avLst/>
                    </a:prstGeom>
                    <a:noFill/>
                    <a:ln>
                      <a:solidFill>
                        <a:srgbClr val="0070C0"/>
                      </a:solidFill>
                    </a:ln>
                  </pic:spPr>
                </pic:pic>
              </a:graphicData>
            </a:graphic>
          </wp:inline>
        </w:drawing>
      </w:r>
    </w:p>
    <w:p w14:paraId="709E47B7" w14:textId="2B7620DD" w:rsidR="00F97A76" w:rsidRPr="00377E80" w:rsidRDefault="00F97A76" w:rsidP="00F97A76">
      <w:pPr>
        <w:pStyle w:val="ListParagraph"/>
        <w:jc w:val="center"/>
        <w:rPr>
          <w:b/>
        </w:rPr>
      </w:pPr>
      <w:r w:rsidRPr="00377E80">
        <w:rPr>
          <w:b/>
        </w:rPr>
        <w:t xml:space="preserve">Figure </w:t>
      </w:r>
      <w:r w:rsidR="0070570E">
        <w:rPr>
          <w:b/>
        </w:rPr>
        <w:t>5</w:t>
      </w:r>
      <w:r>
        <w:rPr>
          <w:b/>
        </w:rPr>
        <w:t>: Hard Stop message Cash for Keys - has Relocation Incentive</w:t>
      </w:r>
    </w:p>
    <w:p w14:paraId="70981375" w14:textId="0CBF127B" w:rsidR="00F97A76" w:rsidRDefault="00F97A76" w:rsidP="0091185D">
      <w:pPr>
        <w:pStyle w:val="ListParagraph"/>
        <w:jc w:val="center"/>
        <w:rPr>
          <w:b/>
        </w:rPr>
      </w:pPr>
    </w:p>
    <w:p w14:paraId="6851F700" w14:textId="54C1CEAB" w:rsidR="005E5C17" w:rsidRDefault="00F97A76" w:rsidP="00F11E1B">
      <w:pPr>
        <w:pStyle w:val="ListParagraph"/>
        <w:numPr>
          <w:ilvl w:val="1"/>
          <w:numId w:val="43"/>
        </w:numPr>
      </w:pPr>
      <w:r>
        <w:t>A</w:t>
      </w:r>
      <w:r w:rsidRPr="00E46C3D">
        <w:t xml:space="preserve">ny </w:t>
      </w:r>
      <w:r>
        <w:t>Cash for Keys</w:t>
      </w:r>
      <w:r w:rsidRPr="00E46C3D">
        <w:t xml:space="preserve"> transactions entered into HERMIT </w:t>
      </w:r>
      <w:r>
        <w:t xml:space="preserve">after the V5.50 release </w:t>
      </w:r>
      <w:r w:rsidRPr="00E46C3D">
        <w:t xml:space="preserve">will be pulled into the 27011 claims form </w:t>
      </w:r>
      <w:r>
        <w:t xml:space="preserve">only </w:t>
      </w:r>
      <w:r w:rsidRPr="00E46C3D">
        <w:t>for CT21 and CT21 Supplemental claims. They will not be pulled into the 27011 claims form for CT23 or CT23 Supplemental claims</w:t>
      </w:r>
      <w:r>
        <w:t xml:space="preserve">. </w:t>
      </w:r>
    </w:p>
    <w:p w14:paraId="24460CC4" w14:textId="77777777" w:rsidR="00F11E1B" w:rsidRDefault="00F11E1B" w:rsidP="00F11E1B">
      <w:pPr>
        <w:ind w:left="504"/>
      </w:pPr>
    </w:p>
    <w:p w14:paraId="72C9109B" w14:textId="298AFC65" w:rsidR="004B7D99" w:rsidRDefault="00A83F19" w:rsidP="00346575">
      <w:pPr>
        <w:pStyle w:val="Heading2"/>
        <w:numPr>
          <w:ilvl w:val="0"/>
          <w:numId w:val="43"/>
        </w:numPr>
      </w:pPr>
      <w:bookmarkStart w:id="6" w:name="_Toc510672978"/>
      <w:bookmarkStart w:id="7" w:name="_Hlk492455796"/>
      <w:r w:rsidRPr="00A83F19">
        <w:t>Capture Dates Related to Recorded Assignments</w:t>
      </w:r>
      <w:bookmarkEnd w:id="6"/>
      <w:r w:rsidR="00A262AB">
        <w:t xml:space="preserve"> </w:t>
      </w:r>
    </w:p>
    <w:p w14:paraId="24C1461B" w14:textId="34E354EF" w:rsidR="00BD3F40" w:rsidRPr="00302999" w:rsidRDefault="00BD3F40" w:rsidP="00BD3F40">
      <w:pPr>
        <w:pStyle w:val="ListParagraph"/>
        <w:numPr>
          <w:ilvl w:val="1"/>
          <w:numId w:val="43"/>
        </w:numPr>
      </w:pPr>
      <w:r w:rsidRPr="00302999">
        <w:t xml:space="preserve">24 CFR 206.135(c) – Servicers are reminded of their responsibility to provide the original recorded assignment of mortgage to the Commissioner as soon as received by the Mortgagee, but in no case shall it be longer than 12 months after recordation.  </w:t>
      </w:r>
    </w:p>
    <w:p w14:paraId="103E20BB" w14:textId="77777777" w:rsidR="00BD3F40" w:rsidRPr="00302999" w:rsidRDefault="00BD3F40" w:rsidP="00302999">
      <w:pPr>
        <w:pStyle w:val="ListParagraph"/>
        <w:ind w:left="1008"/>
      </w:pPr>
    </w:p>
    <w:p w14:paraId="27938855" w14:textId="252CC2B8" w:rsidR="002F1AFB" w:rsidRPr="00302999" w:rsidRDefault="002F1AFB" w:rsidP="00F11E1B">
      <w:pPr>
        <w:pStyle w:val="ListParagraph"/>
        <w:numPr>
          <w:ilvl w:val="1"/>
          <w:numId w:val="43"/>
        </w:numPr>
      </w:pPr>
      <w:r w:rsidRPr="00302999">
        <w:t>HUD will captur</w:t>
      </w:r>
      <w:r w:rsidR="00720BEE" w:rsidRPr="00302999">
        <w:t>e</w:t>
      </w:r>
      <w:r w:rsidRPr="00302999">
        <w:t xml:space="preserve"> the date of the recorded document as the completed date in new step “</w:t>
      </w:r>
      <w:r w:rsidRPr="00BD3F40">
        <w:t>Assignment to HUD Recorded Date”</w:t>
      </w:r>
      <w:r w:rsidRPr="00302999">
        <w:t xml:space="preserve">.  This date will be compared to the Recorded Assignment Received date to determine whether the Servicer forwarded the recorded assignment of mortgage within 12 months after recordation.  </w:t>
      </w:r>
    </w:p>
    <w:p w14:paraId="359FF042" w14:textId="77777777" w:rsidR="00B453B6" w:rsidRPr="00F11E1B" w:rsidRDefault="00B453B6" w:rsidP="00F11E1B">
      <w:pPr>
        <w:pStyle w:val="ListParagraph"/>
        <w:ind w:left="1008"/>
        <w:rPr>
          <w:b/>
        </w:rPr>
      </w:pPr>
    </w:p>
    <w:p w14:paraId="77599CE1" w14:textId="4136E615" w:rsidR="00BB3FB4" w:rsidRPr="00F11E1B" w:rsidRDefault="00E62BC5" w:rsidP="00F11E1B">
      <w:pPr>
        <w:pStyle w:val="ListParagraph"/>
        <w:numPr>
          <w:ilvl w:val="1"/>
          <w:numId w:val="43"/>
        </w:numPr>
        <w:rPr>
          <w:b/>
        </w:rPr>
      </w:pPr>
      <w:r>
        <w:t>The</w:t>
      </w:r>
      <w:r w:rsidR="00FD200E" w:rsidRPr="00BB3FB4">
        <w:t xml:space="preserve"> new timeline step “Assignment to HUD Recorded Date” will be available in</w:t>
      </w:r>
      <w:r w:rsidR="00BB3FB4" w:rsidRPr="00BB3FB4">
        <w:t xml:space="preserve"> the</w:t>
      </w:r>
      <w:r w:rsidR="00FD200E" w:rsidRPr="00BB3FB4">
        <w:t xml:space="preserve"> </w:t>
      </w:r>
      <w:r w:rsidR="00BB3FB4" w:rsidRPr="00BB3FB4">
        <w:t xml:space="preserve">Endorsed -&gt; Claims -&gt; CT 22 – Assignments Timeline.  This step will be a system step that is triggered upon Completion from the step “Assignment to HUD sent for recording/Servicer Files CT 22 form HUD-27011”.  The Scheduled Date for this step will be set equal to the Completion Date from the Step “Assignment to HUD sent for recording/Servicer Files CT 22 form HUD-27011”. This is a </w:t>
      </w:r>
      <w:r w:rsidR="00FC7D50">
        <w:t>HUD Loan Servicing Center Contractor</w:t>
      </w:r>
      <w:r w:rsidR="00FC7D50" w:rsidRPr="0073337E">
        <w:t xml:space="preserve"> </w:t>
      </w:r>
      <w:r w:rsidR="00BB3FB4" w:rsidRPr="00BB3FB4">
        <w:t xml:space="preserve">step. </w:t>
      </w:r>
    </w:p>
    <w:p w14:paraId="75C4479D" w14:textId="77777777" w:rsidR="00B453B6" w:rsidRPr="00F11E1B" w:rsidRDefault="00B453B6" w:rsidP="00F11E1B">
      <w:pPr>
        <w:pStyle w:val="ListParagraph"/>
        <w:rPr>
          <w:b/>
        </w:rPr>
      </w:pPr>
    </w:p>
    <w:p w14:paraId="09931CC8" w14:textId="77777777" w:rsidR="00B453B6" w:rsidRPr="00B453B6" w:rsidRDefault="00BB3FB4" w:rsidP="00F11E1B">
      <w:pPr>
        <w:pStyle w:val="ListParagraph"/>
        <w:numPr>
          <w:ilvl w:val="1"/>
          <w:numId w:val="43"/>
        </w:numPr>
        <w:spacing w:before="0" w:after="0"/>
      </w:pPr>
      <w:r w:rsidRPr="00BB3FB4">
        <w:t xml:space="preserve">The </w:t>
      </w:r>
      <w:r w:rsidRPr="00B453B6">
        <w:t xml:space="preserve">Completion Date for the “Assignment to HUD Recorded Date” step will be entered with the actual date of recording of the document.  </w:t>
      </w:r>
    </w:p>
    <w:p w14:paraId="7B6FF29E" w14:textId="694090BB" w:rsidR="00BB3FB4" w:rsidRPr="00F11E1B" w:rsidRDefault="00BB3FB4" w:rsidP="00F11E1B">
      <w:pPr>
        <w:pStyle w:val="ListParagraph"/>
        <w:spacing w:before="0" w:after="0"/>
        <w:ind w:left="1008"/>
      </w:pPr>
    </w:p>
    <w:p w14:paraId="315BCF9D" w14:textId="2A556F85" w:rsidR="00BB3FB4" w:rsidRPr="00F11E1B" w:rsidRDefault="00BB3FB4" w:rsidP="00F11E1B">
      <w:pPr>
        <w:pStyle w:val="ListParagraph"/>
        <w:numPr>
          <w:ilvl w:val="1"/>
          <w:numId w:val="43"/>
        </w:numPr>
        <w:spacing w:before="0" w:after="0"/>
      </w:pPr>
      <w:r w:rsidRPr="00B453B6">
        <w:t xml:space="preserve">In addition, the existing step name “HUD – Follow Up” has been </w:t>
      </w:r>
      <w:r w:rsidR="00E81144" w:rsidRPr="00B453B6">
        <w:t>updated</w:t>
      </w:r>
      <w:r w:rsidRPr="00B453B6">
        <w:t xml:space="preserve"> to “HUD – Follow Up on Recorded Assignment” on the Endorsed -&gt; Claims -&gt; CT 22 – Assignments Timeline</w:t>
      </w:r>
      <w:r w:rsidR="0091185D" w:rsidRPr="00B453B6">
        <w:t>.</w:t>
      </w:r>
    </w:p>
    <w:p w14:paraId="56E7118C" w14:textId="73A7883E" w:rsidR="00BB3FB4" w:rsidRPr="00F11E1B" w:rsidRDefault="00BB3FB4" w:rsidP="00A83F19">
      <w:pPr>
        <w:ind w:left="720"/>
      </w:pPr>
    </w:p>
    <w:p w14:paraId="05853EA6" w14:textId="71F93153" w:rsidR="0081129E" w:rsidRDefault="00A83F19" w:rsidP="00346575">
      <w:pPr>
        <w:pStyle w:val="Heading2"/>
        <w:numPr>
          <w:ilvl w:val="0"/>
          <w:numId w:val="43"/>
        </w:numPr>
      </w:pPr>
      <w:bookmarkStart w:id="8" w:name="_Toc510672979"/>
      <w:bookmarkEnd w:id="7"/>
      <w:r w:rsidRPr="00A83F19">
        <w:t>Auto Note when Record is received from D</w:t>
      </w:r>
      <w:r w:rsidR="008E6FD8">
        <w:t xml:space="preserve">eath </w:t>
      </w:r>
      <w:r w:rsidRPr="00A83F19">
        <w:t>M</w:t>
      </w:r>
      <w:r w:rsidR="008E6FD8">
        <w:t xml:space="preserve">aster </w:t>
      </w:r>
      <w:r w:rsidRPr="00A83F19">
        <w:t>F</w:t>
      </w:r>
      <w:r w:rsidR="008E6FD8">
        <w:t>ile (DMF)</w:t>
      </w:r>
      <w:r>
        <w:t xml:space="preserve"> </w:t>
      </w:r>
      <w:r w:rsidR="00A262AB">
        <w:t>–</w:t>
      </w:r>
      <w:r>
        <w:t xml:space="preserve"> Endorsed</w:t>
      </w:r>
      <w:bookmarkEnd w:id="8"/>
    </w:p>
    <w:p w14:paraId="129C9609" w14:textId="73396752" w:rsidR="00E536EF" w:rsidRDefault="00376343" w:rsidP="00742574">
      <w:pPr>
        <w:ind w:left="720"/>
        <w:jc w:val="both"/>
      </w:pPr>
      <w:r>
        <w:t>An</w:t>
      </w:r>
      <w:r w:rsidR="008A2317">
        <w:t xml:space="preserve"> auto-</w:t>
      </w:r>
      <w:r>
        <w:t>n</w:t>
      </w:r>
      <w:r w:rsidR="008A2317">
        <w:t>ote</w:t>
      </w:r>
      <w:r>
        <w:t xml:space="preserve"> will be added to HERMIT</w:t>
      </w:r>
      <w:r w:rsidR="008A2317">
        <w:t xml:space="preserve"> any time a death date is added by the DMF on Endorsed loans.  The note description </w:t>
      </w:r>
      <w:r w:rsidR="008E6FD8">
        <w:t xml:space="preserve">will </w:t>
      </w:r>
      <w:r w:rsidR="008A2317">
        <w:t xml:space="preserve">be </w:t>
      </w:r>
      <w:r w:rsidR="008E6FD8">
        <w:t xml:space="preserve">displayed as </w:t>
      </w:r>
      <w:r w:rsidR="008A2317">
        <w:t>“Death date added by DMF”</w:t>
      </w:r>
      <w:r w:rsidR="00B41021">
        <w:t>.</w:t>
      </w:r>
    </w:p>
    <w:p w14:paraId="68FAE24B" w14:textId="007BEED1" w:rsidR="00F1751B" w:rsidRDefault="00F1751B" w:rsidP="00742574">
      <w:pPr>
        <w:ind w:left="720"/>
        <w:jc w:val="both"/>
      </w:pPr>
      <w:r w:rsidRPr="00970094">
        <w:t xml:space="preserve">See </w:t>
      </w:r>
      <w:r>
        <w:t>topic</w:t>
      </w:r>
      <w:r w:rsidRPr="00970094">
        <w:t xml:space="preserve"> 21 for </w:t>
      </w:r>
      <w:r>
        <w:t xml:space="preserve">impacts to </w:t>
      </w:r>
      <w:r w:rsidRPr="00970094">
        <w:t>Assigned</w:t>
      </w:r>
      <w:r>
        <w:t xml:space="preserve"> loans</w:t>
      </w:r>
      <w:r w:rsidRPr="00970094">
        <w:t>.</w:t>
      </w:r>
    </w:p>
    <w:p w14:paraId="45707471" w14:textId="2C515E5A" w:rsidR="005E5C17" w:rsidRDefault="005E5C17">
      <w:pPr>
        <w:spacing w:before="0" w:after="0"/>
      </w:pPr>
      <w:r>
        <w:br w:type="page"/>
      </w:r>
    </w:p>
    <w:p w14:paraId="649E02EC" w14:textId="64401096" w:rsidR="00E4038C" w:rsidRDefault="00E4038C" w:rsidP="00E4038C">
      <w:pPr>
        <w:pStyle w:val="Heading2"/>
        <w:numPr>
          <w:ilvl w:val="0"/>
          <w:numId w:val="43"/>
        </w:numPr>
      </w:pPr>
      <w:bookmarkStart w:id="9" w:name="_Toc491940166"/>
      <w:bookmarkStart w:id="10" w:name="_Toc491940475"/>
      <w:bookmarkStart w:id="11" w:name="_Toc491940861"/>
      <w:bookmarkStart w:id="12" w:name="_Toc491953263"/>
      <w:bookmarkStart w:id="13" w:name="_Toc491954238"/>
      <w:bookmarkStart w:id="14" w:name="_Toc491954310"/>
      <w:bookmarkStart w:id="15" w:name="_Toc492013020"/>
      <w:bookmarkStart w:id="16" w:name="_Toc492013099"/>
      <w:bookmarkStart w:id="17" w:name="_Toc492473567"/>
      <w:bookmarkStart w:id="18" w:name="_Toc492541171"/>
      <w:bookmarkStart w:id="19" w:name="_Toc492535254"/>
      <w:bookmarkStart w:id="20" w:name="_Toc492553093"/>
      <w:bookmarkStart w:id="21" w:name="_Toc492553398"/>
      <w:bookmarkStart w:id="22" w:name="_Toc492901536"/>
      <w:bookmarkStart w:id="23" w:name="_Toc492901580"/>
      <w:bookmarkStart w:id="24" w:name="_Toc492901656"/>
      <w:bookmarkStart w:id="25" w:name="_Toc492901688"/>
      <w:bookmarkStart w:id="26" w:name="_Toc509224723"/>
      <w:bookmarkStart w:id="27" w:name="_Toc509224774"/>
      <w:bookmarkStart w:id="28" w:name="_Toc509225419"/>
      <w:bookmarkStart w:id="29" w:name="_Toc509225951"/>
      <w:bookmarkStart w:id="30" w:name="_Toc510672980"/>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lastRenderedPageBreak/>
        <w:t xml:space="preserve">CLAIMS </w:t>
      </w:r>
      <w:r w:rsidR="001703CC" w:rsidRPr="008B3459">
        <w:t>–</w:t>
      </w:r>
      <w:r>
        <w:t xml:space="preserve"> Auto-Curtailment change to “Notification to HUD of Default”, D&amp;P w/o HUD Approval</w:t>
      </w:r>
      <w:bookmarkEnd w:id="30"/>
      <w:r>
        <w:t xml:space="preserve"> </w:t>
      </w:r>
    </w:p>
    <w:p w14:paraId="1CE31265" w14:textId="04FDB853" w:rsidR="00E4038C" w:rsidRDefault="00E4038C" w:rsidP="00F11E1B">
      <w:pPr>
        <w:pStyle w:val="ListParagraph"/>
        <w:numPr>
          <w:ilvl w:val="1"/>
          <w:numId w:val="43"/>
        </w:numPr>
        <w:jc w:val="both"/>
      </w:pPr>
      <w:r>
        <w:t xml:space="preserve">The auto-curtailment for </w:t>
      </w:r>
      <w:r w:rsidRPr="00FD7057">
        <w:rPr>
          <w:b/>
        </w:rPr>
        <w:t xml:space="preserve">“Notification to HUD of Default” </w:t>
      </w:r>
      <w:r w:rsidR="00BC6022">
        <w:rPr>
          <w:b/>
        </w:rPr>
        <w:t>on</w:t>
      </w:r>
      <w:r w:rsidRPr="00FD7057">
        <w:rPr>
          <w:b/>
        </w:rPr>
        <w:t xml:space="preserve"> D&amp;P w/o HUD Approval</w:t>
      </w:r>
      <w:r>
        <w:t xml:space="preserve"> </w:t>
      </w:r>
      <w:r w:rsidR="00B41021">
        <w:t xml:space="preserve">was </w:t>
      </w:r>
      <w:r w:rsidR="0091185D">
        <w:t>updated</w:t>
      </w:r>
      <w:r w:rsidR="00B41021">
        <w:t xml:space="preserve"> to </w:t>
      </w:r>
      <w:r w:rsidR="0091185D">
        <w:t xml:space="preserve">be </w:t>
      </w:r>
      <w:r w:rsidR="00B41021">
        <w:t>b</w:t>
      </w:r>
      <w:r>
        <w:t xml:space="preserve">ased on the death date, or for Conveyed Title: default date. </w:t>
      </w:r>
      <w:r w:rsidR="0091185D">
        <w:t xml:space="preserve">Previously, this was </w:t>
      </w:r>
      <w:r w:rsidR="00BC6022">
        <w:t xml:space="preserve">based on </w:t>
      </w:r>
      <w:r>
        <w:t>Due Date (D&amp;P) on or after 07/01/15</w:t>
      </w:r>
      <w:r w:rsidR="00BC6022">
        <w:t>. The new rule is:</w:t>
      </w:r>
    </w:p>
    <w:p w14:paraId="2A3DA48D" w14:textId="1083C957" w:rsidR="00BC6022" w:rsidRDefault="00BC6022" w:rsidP="00BC6022">
      <w:pPr>
        <w:ind w:left="720"/>
        <w:jc w:val="both"/>
      </w:pPr>
      <w:r>
        <w:rPr>
          <w:b/>
        </w:rPr>
        <w:t>For default reason “Death”:</w:t>
      </w:r>
      <w:r>
        <w:t xml:space="preserve"> curtailment will be assessed on loans with a last surviving borrower’s death date on or after 07/01/15</w:t>
      </w:r>
      <w:r w:rsidR="00FD76B7">
        <w:t>, regardless of when the death date is entered into HERMIT</w:t>
      </w:r>
      <w:r>
        <w:t>.</w:t>
      </w:r>
    </w:p>
    <w:p w14:paraId="19DE81A7" w14:textId="4610E439" w:rsidR="00BC6022" w:rsidRDefault="00BC6022" w:rsidP="00BC6022">
      <w:pPr>
        <w:ind w:left="720"/>
        <w:jc w:val="both"/>
      </w:pPr>
      <w:r>
        <w:rPr>
          <w:b/>
        </w:rPr>
        <w:t>For default reason “Conveyed Title”:</w:t>
      </w:r>
      <w:r>
        <w:t xml:space="preserve"> curtailment will be assessed on loans with a default date on or after 07/01/15</w:t>
      </w:r>
      <w:r w:rsidR="00FD76B7">
        <w:t>, regardless of when the default date is entered into HERMIT</w:t>
      </w:r>
      <w:r>
        <w:t xml:space="preserve">. </w:t>
      </w:r>
    </w:p>
    <w:p w14:paraId="026C37CA" w14:textId="7A3CDBEF" w:rsidR="00E4038C" w:rsidRPr="00F11E1B" w:rsidRDefault="0091185D" w:rsidP="00F11E1B">
      <w:pPr>
        <w:pStyle w:val="ListParagraph"/>
        <w:numPr>
          <w:ilvl w:val="1"/>
          <w:numId w:val="43"/>
        </w:numPr>
        <w:jc w:val="both"/>
        <w:rPr>
          <w:b/>
          <w:u w:val="single"/>
        </w:rPr>
      </w:pPr>
      <w:r w:rsidRPr="00F11E1B">
        <w:rPr>
          <w:b/>
          <w:u w:val="single"/>
        </w:rPr>
        <w:t>Unchanged</w:t>
      </w:r>
      <w:r w:rsidR="00E4038C" w:rsidRPr="00F11E1B">
        <w:rPr>
          <w:b/>
          <w:u w:val="single"/>
        </w:rPr>
        <w:t xml:space="preserve"> Curtailment Rules</w:t>
      </w:r>
      <w:r w:rsidR="00BC6022" w:rsidRPr="00F11E1B">
        <w:rPr>
          <w:b/>
          <w:u w:val="single"/>
        </w:rPr>
        <w:t xml:space="preserve"> for “Notification to HUD of Default”, D&amp;P w/o HUD Approval</w:t>
      </w:r>
      <w:r w:rsidR="00E4038C" w:rsidRPr="00F11E1B">
        <w:rPr>
          <w:b/>
          <w:u w:val="single"/>
        </w:rPr>
        <w:t>:</w:t>
      </w:r>
    </w:p>
    <w:p w14:paraId="0CA4E553" w14:textId="6F7E41A4" w:rsidR="00E4038C" w:rsidRDefault="00E4038C" w:rsidP="00E4038C">
      <w:pPr>
        <w:ind w:left="720"/>
        <w:jc w:val="both"/>
      </w:pPr>
      <w:r>
        <w:rPr>
          <w:b/>
        </w:rPr>
        <w:t xml:space="preserve">For default reason “Death” and no extension, </w:t>
      </w:r>
      <w:r>
        <w:t xml:space="preserve"> HERMIT will auto-curtail Claim Type 21 or </w:t>
      </w:r>
      <w:r w:rsidRPr="00FF5DB9">
        <w:t>Claim Type 23</w:t>
      </w:r>
      <w:r>
        <w:t xml:space="preserve"> if “HUD is not notified of a default within </w:t>
      </w:r>
      <w:r w:rsidRPr="00B021B9">
        <w:rPr>
          <w:u w:val="single"/>
        </w:rPr>
        <w:t>60</w:t>
      </w:r>
      <w:r>
        <w:t xml:space="preserve"> days of Death Date” which means the HERMIT “D&amp;P w/o HUD approval” timeline must be setup/created within 60 days of the death date to avoid curtailment. If curtailed for this reason the</w:t>
      </w:r>
      <w:r w:rsidR="00FF5DB9">
        <w:t xml:space="preserve"> date of the curtailment</w:t>
      </w:r>
      <w:r>
        <w:t xml:space="preserve"> will be the "Death Date" + 60 Days. </w:t>
      </w:r>
    </w:p>
    <w:p w14:paraId="2CFE69B0" w14:textId="18211DAE" w:rsidR="00E4038C" w:rsidRDefault="00E4038C" w:rsidP="00E4038C">
      <w:pPr>
        <w:ind w:left="720"/>
        <w:jc w:val="both"/>
      </w:pPr>
      <w:r w:rsidRPr="000F107C">
        <w:rPr>
          <w:b/>
        </w:rPr>
        <w:t xml:space="preserve">For default reason “Death” and </w:t>
      </w:r>
      <w:r>
        <w:rPr>
          <w:b/>
        </w:rPr>
        <w:t>E</w:t>
      </w:r>
      <w:r w:rsidRPr="000F107C">
        <w:rPr>
          <w:b/>
        </w:rPr>
        <w:t>xtension</w:t>
      </w:r>
      <w:r>
        <w:rPr>
          <w:b/>
        </w:rPr>
        <w:t xml:space="preserve"> Late Notification of Death</w:t>
      </w:r>
      <w:r>
        <w:t xml:space="preserve">, HERMIT will auto-curtail Claim Type 21 or </w:t>
      </w:r>
      <w:r w:rsidRPr="00FF5DB9">
        <w:t>Claim Type 23</w:t>
      </w:r>
      <w:r>
        <w:t xml:space="preserve"> if “HUD is not notified of a default within </w:t>
      </w:r>
      <w:r>
        <w:rPr>
          <w:u w:val="single"/>
        </w:rPr>
        <w:t>30</w:t>
      </w:r>
      <w:r>
        <w:t xml:space="preserve"> days of </w:t>
      </w:r>
      <w:r>
        <w:rPr>
          <w:b/>
        </w:rPr>
        <w:t>E</w:t>
      </w:r>
      <w:r w:rsidRPr="000F107C">
        <w:rPr>
          <w:b/>
        </w:rPr>
        <w:t>xtension</w:t>
      </w:r>
      <w:r>
        <w:rPr>
          <w:b/>
        </w:rPr>
        <w:t xml:space="preserve"> Late Notification of Death</w:t>
      </w:r>
      <w:r>
        <w:t xml:space="preserve">” Expiration Date which means the HERMIT “D&amp;P w/o HUD approval” timeline must be setup/created within </w:t>
      </w:r>
      <w:r w:rsidRPr="000F107C">
        <w:rPr>
          <w:u w:val="single"/>
        </w:rPr>
        <w:t>30</w:t>
      </w:r>
      <w:r>
        <w:t xml:space="preserve"> days of the Extension Expiration Date on the “Extension – Late Notification of Death” timeline to avoid curtailment. If curtailed for this reason the </w:t>
      </w:r>
      <w:r w:rsidR="00FF5DB9">
        <w:t xml:space="preserve">date of the curtailment </w:t>
      </w:r>
      <w:r>
        <w:t>will be the "</w:t>
      </w:r>
      <w:r w:rsidRPr="000F107C">
        <w:t xml:space="preserve"> Extension Late Notification of Death” Expiration Date</w:t>
      </w:r>
      <w:r>
        <w:t xml:space="preserve">" + </w:t>
      </w:r>
      <w:r w:rsidRPr="000F107C">
        <w:rPr>
          <w:u w:val="single"/>
        </w:rPr>
        <w:t>30</w:t>
      </w:r>
      <w:r>
        <w:t xml:space="preserve"> Days. </w:t>
      </w:r>
    </w:p>
    <w:p w14:paraId="43C72C90" w14:textId="432C0C0A" w:rsidR="00BC6022" w:rsidRDefault="00E4038C" w:rsidP="00E4038C">
      <w:pPr>
        <w:ind w:left="720"/>
        <w:jc w:val="both"/>
      </w:pPr>
      <w:r w:rsidRPr="000F107C">
        <w:rPr>
          <w:b/>
        </w:rPr>
        <w:t>For default reason “</w:t>
      </w:r>
      <w:r>
        <w:rPr>
          <w:b/>
        </w:rPr>
        <w:t>Conveyed Title”</w:t>
      </w:r>
      <w:r>
        <w:t xml:space="preserve">, HERMIT will auto-curtail Claim Type 21 </w:t>
      </w:r>
      <w:r w:rsidRPr="00FF5DB9">
        <w:t>or Claim Type 23</w:t>
      </w:r>
      <w:r>
        <w:t xml:space="preserve"> if “HUD is not notified of a default within </w:t>
      </w:r>
      <w:r w:rsidRPr="00B021B9">
        <w:rPr>
          <w:u w:val="single"/>
        </w:rPr>
        <w:t>60</w:t>
      </w:r>
      <w:r>
        <w:t xml:space="preserve"> days of Default Date” which means the HERMIT “D&amp;P w/o HUD approval” timeline must be setup/created within 60 days of the default date to avoid curtailment. If curtailed for this reason the </w:t>
      </w:r>
      <w:r w:rsidR="00FF5DB9">
        <w:t xml:space="preserve">date of the curtailment </w:t>
      </w:r>
      <w:r>
        <w:t xml:space="preserve">will be the "Default Date" + </w:t>
      </w:r>
      <w:r w:rsidRPr="00C41195">
        <w:rPr>
          <w:u w:val="single"/>
        </w:rPr>
        <w:t>60</w:t>
      </w:r>
      <w:r>
        <w:t xml:space="preserve"> Days. </w:t>
      </w:r>
    </w:p>
    <w:p w14:paraId="2368CBBC" w14:textId="7EFF5164" w:rsidR="00BC6022" w:rsidRDefault="00BC6022" w:rsidP="00BC6022">
      <w:pPr>
        <w:pStyle w:val="ListParagraph"/>
        <w:ind w:left="360"/>
        <w:jc w:val="both"/>
      </w:pPr>
      <w:r w:rsidRPr="006635A7">
        <w:rPr>
          <w:b/>
          <w:u w:val="single"/>
        </w:rPr>
        <w:t>Note:</w:t>
      </w:r>
      <w:r>
        <w:t xml:space="preserve"> </w:t>
      </w:r>
      <w:r w:rsidRPr="00FC27BB">
        <w:rPr>
          <w:b/>
        </w:rPr>
        <w:t xml:space="preserve">All other </w:t>
      </w:r>
      <w:r>
        <w:rPr>
          <w:b/>
        </w:rPr>
        <w:t>auto-</w:t>
      </w:r>
      <w:r w:rsidRPr="00FC27BB">
        <w:rPr>
          <w:b/>
        </w:rPr>
        <w:t xml:space="preserve">curtailment rules other curtailment </w:t>
      </w:r>
      <w:r>
        <w:rPr>
          <w:b/>
        </w:rPr>
        <w:t>events</w:t>
      </w:r>
      <w:r w:rsidRPr="00FC27BB">
        <w:rPr>
          <w:b/>
        </w:rPr>
        <w:t xml:space="preserve"> remain unchanged.</w:t>
      </w:r>
      <w:r>
        <w:t xml:space="preserve"> </w:t>
      </w:r>
    </w:p>
    <w:p w14:paraId="372948D0" w14:textId="74B1EA18" w:rsidR="005E5C17" w:rsidRDefault="007D00C9" w:rsidP="007D00C9">
      <w:pPr>
        <w:spacing w:before="0" w:after="0"/>
        <w:ind w:left="360"/>
      </w:pPr>
      <w:r w:rsidRPr="007D00C9">
        <w:rPr>
          <w:b/>
          <w:u w:val="single"/>
        </w:rPr>
        <w:t>Note:</w:t>
      </w:r>
      <w:r w:rsidRPr="00FF5DB9">
        <w:t xml:space="preserve"> </w:t>
      </w:r>
      <w:r w:rsidRPr="00FF5DB9">
        <w:rPr>
          <w:b/>
        </w:rPr>
        <w:t xml:space="preserve">If the date </w:t>
      </w:r>
      <w:r w:rsidR="00FF5DB9">
        <w:rPr>
          <w:b/>
        </w:rPr>
        <w:t xml:space="preserve">of the curtailment </w:t>
      </w:r>
      <w:r w:rsidRPr="00FF5DB9">
        <w:rPr>
          <w:b/>
        </w:rPr>
        <w:t xml:space="preserve">is before the start date of Debenture Interest, then no debenture interest will be </w:t>
      </w:r>
      <w:r w:rsidR="00FF5DB9" w:rsidRPr="00FF5DB9">
        <w:rPr>
          <w:b/>
        </w:rPr>
        <w:t xml:space="preserve">paid. </w:t>
      </w:r>
      <w:r w:rsidRPr="00FF5DB9">
        <w:rPr>
          <w:b/>
        </w:rPr>
        <w:t>Note Interest will not be curtailed.</w:t>
      </w:r>
      <w:r w:rsidRPr="007D00C9">
        <w:rPr>
          <w:b/>
          <w:u w:val="single"/>
        </w:rPr>
        <w:t xml:space="preserve"> </w:t>
      </w:r>
      <w:r w:rsidR="005E5C17">
        <w:br w:type="page"/>
      </w:r>
    </w:p>
    <w:p w14:paraId="1CD5895B" w14:textId="08C92ADB" w:rsidR="00E536EF" w:rsidRDefault="00E536EF" w:rsidP="00346575">
      <w:pPr>
        <w:pStyle w:val="Heading2"/>
        <w:numPr>
          <w:ilvl w:val="0"/>
          <w:numId w:val="43"/>
        </w:numPr>
      </w:pPr>
      <w:bookmarkStart w:id="31" w:name="_Toc510672981"/>
      <w:r w:rsidRPr="00E536EF">
        <w:lastRenderedPageBreak/>
        <w:t xml:space="preserve">CLAIMS </w:t>
      </w:r>
      <w:r w:rsidR="001703CC" w:rsidRPr="008B3459">
        <w:t>–</w:t>
      </w:r>
      <w:r w:rsidRPr="00E536EF">
        <w:t xml:space="preserve"> CT21 </w:t>
      </w:r>
      <w:r w:rsidR="00685CD5">
        <w:t xml:space="preserve">and CT24 </w:t>
      </w:r>
      <w:r w:rsidRPr="00E536EF">
        <w:t>Restrict Closing Costs for Appraisal Based Claim</w:t>
      </w:r>
      <w:bookmarkEnd w:id="31"/>
      <w:r w:rsidRPr="00E536EF">
        <w:t xml:space="preserve"> </w:t>
      </w:r>
    </w:p>
    <w:p w14:paraId="649F6F67" w14:textId="73F0870D" w:rsidR="00BA544F" w:rsidRPr="004C23AD" w:rsidRDefault="002A4740" w:rsidP="000C5C8D">
      <w:pPr>
        <w:pStyle w:val="ListParagraph"/>
        <w:numPr>
          <w:ilvl w:val="1"/>
          <w:numId w:val="43"/>
        </w:numPr>
      </w:pPr>
      <w:r w:rsidRPr="000C5C8D">
        <w:rPr>
          <w:b/>
        </w:rPr>
        <w:t xml:space="preserve">Closing </w:t>
      </w:r>
      <w:r w:rsidR="00D8502D" w:rsidRPr="000C5C8D">
        <w:rPr>
          <w:b/>
        </w:rPr>
        <w:t>c</w:t>
      </w:r>
      <w:r w:rsidRPr="000C5C8D">
        <w:rPr>
          <w:b/>
        </w:rPr>
        <w:t xml:space="preserve">ost transactions will not be pulled into the </w:t>
      </w:r>
      <w:r w:rsidR="00D8502D" w:rsidRPr="000C5C8D">
        <w:rPr>
          <w:b/>
        </w:rPr>
        <w:t>c</w:t>
      </w:r>
      <w:r w:rsidRPr="000C5C8D">
        <w:rPr>
          <w:b/>
        </w:rPr>
        <w:t xml:space="preserve">laim </w:t>
      </w:r>
      <w:r w:rsidR="00D8502D" w:rsidRPr="000C5C8D">
        <w:rPr>
          <w:b/>
        </w:rPr>
        <w:t>f</w:t>
      </w:r>
      <w:r w:rsidRPr="000C5C8D">
        <w:rPr>
          <w:b/>
        </w:rPr>
        <w:t xml:space="preserve">orm </w:t>
      </w:r>
      <w:r w:rsidR="00D8502D" w:rsidRPr="000C5C8D">
        <w:rPr>
          <w:b/>
        </w:rPr>
        <w:t>for</w:t>
      </w:r>
      <w:r w:rsidRPr="000C5C8D">
        <w:rPr>
          <w:b/>
        </w:rPr>
        <w:t xml:space="preserve"> </w:t>
      </w:r>
      <w:r w:rsidR="00C27CCC" w:rsidRPr="000C5C8D">
        <w:rPr>
          <w:b/>
        </w:rPr>
        <w:t xml:space="preserve">Appraisal Based Claims. </w:t>
      </w:r>
      <w:r w:rsidR="00C27CCC" w:rsidRPr="004C23AD">
        <w:t>This applies</w:t>
      </w:r>
      <w:r w:rsidR="00BA544F" w:rsidRPr="004C23AD">
        <w:t xml:space="preserve"> in the following two scenarios:</w:t>
      </w:r>
    </w:p>
    <w:p w14:paraId="14CCBD63" w14:textId="59AC891F" w:rsidR="00BA544F" w:rsidRDefault="002A4740" w:rsidP="00A815F4">
      <w:pPr>
        <w:pStyle w:val="ListParagraph"/>
        <w:numPr>
          <w:ilvl w:val="2"/>
          <w:numId w:val="28"/>
        </w:numPr>
      </w:pPr>
      <w:r w:rsidRPr="00C27CCC">
        <w:t xml:space="preserve">Claim Type 21 </w:t>
      </w:r>
      <w:r w:rsidR="000007ED">
        <w:t xml:space="preserve">(CT21) </w:t>
      </w:r>
      <w:r w:rsidR="00C27CCC" w:rsidRPr="00C27CCC">
        <w:t xml:space="preserve">where </w:t>
      </w:r>
      <w:r w:rsidR="00BA544F">
        <w:t xml:space="preserve">the </w:t>
      </w:r>
      <w:r w:rsidRPr="00C27CCC">
        <w:t>Appraisal Based Claim</w:t>
      </w:r>
      <w:r w:rsidR="00C27CCC" w:rsidRPr="00C27CCC">
        <w:t xml:space="preserve"> radio button is selected </w:t>
      </w:r>
    </w:p>
    <w:p w14:paraId="242F85BD" w14:textId="710E6675" w:rsidR="00BA544F" w:rsidRDefault="002A4740" w:rsidP="00A815F4">
      <w:pPr>
        <w:pStyle w:val="ListParagraph"/>
        <w:numPr>
          <w:ilvl w:val="2"/>
          <w:numId w:val="28"/>
        </w:numPr>
      </w:pPr>
      <w:r w:rsidRPr="00C27CCC">
        <w:t>Claim Type 24</w:t>
      </w:r>
      <w:r w:rsidR="000007ED">
        <w:t xml:space="preserve"> Supplemental</w:t>
      </w:r>
      <w:r w:rsidRPr="00C27CCC">
        <w:t>’s</w:t>
      </w:r>
      <w:r w:rsidR="000007ED">
        <w:t xml:space="preserve"> (CT24)</w:t>
      </w:r>
      <w:r w:rsidRPr="00C27CCC">
        <w:t xml:space="preserve"> </w:t>
      </w:r>
      <w:r w:rsidR="00D8502D" w:rsidRPr="00C27CCC">
        <w:t>when</w:t>
      </w:r>
      <w:r w:rsidRPr="00C27CCC">
        <w:t xml:space="preserve"> the parent was Claim Type 21 </w:t>
      </w:r>
      <w:r w:rsidR="00C27CCC" w:rsidRPr="00C27CCC">
        <w:t xml:space="preserve">with </w:t>
      </w:r>
      <w:r w:rsidRPr="00C27CCC">
        <w:t>Appraisal Based Claim</w:t>
      </w:r>
      <w:r w:rsidR="00C27CCC" w:rsidRPr="00C27CCC">
        <w:t xml:space="preserve"> radio button selected</w:t>
      </w:r>
    </w:p>
    <w:p w14:paraId="1A4611B2" w14:textId="4E2A734F" w:rsidR="002A4740" w:rsidRDefault="00837F33" w:rsidP="00A815F4">
      <w:pPr>
        <w:ind w:left="1440"/>
      </w:pPr>
      <w:r>
        <w:t xml:space="preserve">There is no change to Sales Based Claim, </w:t>
      </w:r>
      <w:r w:rsidR="00D8502D">
        <w:t xml:space="preserve">closing cost transactions will </w:t>
      </w:r>
      <w:r>
        <w:t xml:space="preserve">continue to </w:t>
      </w:r>
      <w:r w:rsidR="00D8502D">
        <w:t>be pulled into the claim form.</w:t>
      </w:r>
    </w:p>
    <w:p w14:paraId="7597C2C8" w14:textId="77777777" w:rsidR="00837F33" w:rsidRDefault="00837F33" w:rsidP="002A4740">
      <w:pPr>
        <w:pStyle w:val="ListParagraph"/>
        <w:ind w:left="1080"/>
      </w:pPr>
    </w:p>
    <w:p w14:paraId="30D863B8" w14:textId="5BDF7536" w:rsidR="002A4740" w:rsidRDefault="002A4740" w:rsidP="00201807">
      <w:pPr>
        <w:pStyle w:val="ListParagraph"/>
        <w:ind w:left="1080" w:firstLine="360"/>
      </w:pPr>
      <w:r>
        <w:t>The following transactions are considered Closing Cost transactions:</w:t>
      </w:r>
    </w:p>
    <w:tbl>
      <w:tblPr>
        <w:tblW w:w="5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5"/>
      </w:tblGrid>
      <w:tr w:rsidR="00837F33" w:rsidRPr="00837F33" w14:paraId="73FEEEC6" w14:textId="77777777" w:rsidTr="003A3F98">
        <w:trPr>
          <w:trHeight w:val="300"/>
          <w:jc w:val="center"/>
        </w:trPr>
        <w:tc>
          <w:tcPr>
            <w:tcW w:w="5485" w:type="dxa"/>
            <w:shd w:val="clear" w:color="000000" w:fill="DDEBF7"/>
            <w:noWrap/>
            <w:vAlign w:val="center"/>
            <w:hideMark/>
          </w:tcPr>
          <w:p w14:paraId="6D5BC0C3" w14:textId="264B6272" w:rsidR="00837F33" w:rsidRPr="00837F33" w:rsidRDefault="00A136F2" w:rsidP="00A136F2">
            <w:pPr>
              <w:spacing w:before="0" w:after="0"/>
              <w:rPr>
                <w:rFonts w:ascii="Calibri" w:eastAsia="Times New Roman" w:hAnsi="Calibri"/>
                <w:b/>
                <w:bCs/>
                <w:color w:val="000000"/>
              </w:rPr>
            </w:pPr>
            <w:r>
              <w:rPr>
                <w:rFonts w:ascii="Calibri" w:eastAsia="Times New Roman" w:hAnsi="Calibri"/>
                <w:b/>
                <w:bCs/>
                <w:color w:val="000000"/>
              </w:rPr>
              <w:t xml:space="preserve">HUD-1 Closing Costs - Owed to Borrower / </w:t>
            </w:r>
            <w:r w:rsidR="00837F33" w:rsidRPr="00837F33">
              <w:rPr>
                <w:rFonts w:ascii="Calibri" w:eastAsia="Times New Roman" w:hAnsi="Calibri"/>
                <w:b/>
                <w:bCs/>
                <w:color w:val="000000"/>
              </w:rPr>
              <w:t xml:space="preserve">Section 407 </w:t>
            </w:r>
          </w:p>
        </w:tc>
      </w:tr>
      <w:tr w:rsidR="00837F33" w:rsidRPr="00837F33" w14:paraId="296F4A4F" w14:textId="77777777" w:rsidTr="003A3F98">
        <w:trPr>
          <w:trHeight w:val="300"/>
          <w:jc w:val="center"/>
        </w:trPr>
        <w:tc>
          <w:tcPr>
            <w:tcW w:w="5485" w:type="dxa"/>
            <w:shd w:val="clear" w:color="auto" w:fill="auto"/>
            <w:noWrap/>
            <w:vAlign w:val="center"/>
            <w:hideMark/>
          </w:tcPr>
          <w:p w14:paraId="161B1E8A" w14:textId="355377F2" w:rsidR="00837F33" w:rsidRPr="00837F33" w:rsidRDefault="00A136F2" w:rsidP="00A136F2">
            <w:pPr>
              <w:spacing w:before="0" w:after="0"/>
              <w:rPr>
                <w:rFonts w:ascii="Calibri" w:eastAsia="Times New Roman" w:hAnsi="Calibri"/>
                <w:color w:val="000000"/>
              </w:rPr>
            </w:pPr>
            <w:r>
              <w:rPr>
                <w:rFonts w:ascii="Calibri" w:eastAsia="Times New Roman" w:hAnsi="Calibri"/>
                <w:color w:val="000000"/>
              </w:rPr>
              <w:t xml:space="preserve">Closing - S407 - </w:t>
            </w:r>
            <w:r w:rsidRPr="00837F33">
              <w:rPr>
                <w:rFonts w:ascii="Calibri" w:eastAsia="Times New Roman" w:hAnsi="Calibri"/>
                <w:color w:val="000000"/>
              </w:rPr>
              <w:t>Other</w:t>
            </w:r>
            <w:r>
              <w:rPr>
                <w:rFonts w:ascii="Calibri" w:eastAsia="Times New Roman" w:hAnsi="Calibri"/>
                <w:color w:val="000000"/>
              </w:rPr>
              <w:t xml:space="preserve"> </w:t>
            </w:r>
          </w:p>
        </w:tc>
      </w:tr>
      <w:tr w:rsidR="00837F33" w:rsidRPr="00837F33" w14:paraId="015CD66D" w14:textId="77777777" w:rsidTr="003A3F98">
        <w:trPr>
          <w:trHeight w:val="300"/>
          <w:jc w:val="center"/>
        </w:trPr>
        <w:tc>
          <w:tcPr>
            <w:tcW w:w="5485" w:type="dxa"/>
            <w:shd w:val="clear" w:color="auto" w:fill="auto"/>
            <w:noWrap/>
            <w:vAlign w:val="center"/>
            <w:hideMark/>
          </w:tcPr>
          <w:p w14:paraId="2D8278B0" w14:textId="1CA8A778" w:rsidR="00837F33" w:rsidRPr="00837F33" w:rsidRDefault="00A136F2" w:rsidP="00A136F2">
            <w:pPr>
              <w:spacing w:before="0" w:after="0"/>
              <w:rPr>
                <w:rFonts w:ascii="Calibri" w:eastAsia="Times New Roman" w:hAnsi="Calibri"/>
                <w:color w:val="000000"/>
              </w:rPr>
            </w:pPr>
            <w:r>
              <w:rPr>
                <w:rFonts w:ascii="Calibri" w:eastAsia="Times New Roman" w:hAnsi="Calibri"/>
                <w:color w:val="000000"/>
              </w:rPr>
              <w:t xml:space="preserve">Closing - S407 - </w:t>
            </w:r>
            <w:r w:rsidRPr="00837F33">
              <w:rPr>
                <w:rFonts w:ascii="Calibri" w:eastAsia="Times New Roman" w:hAnsi="Calibri"/>
                <w:color w:val="000000"/>
              </w:rPr>
              <w:t xml:space="preserve">Special Assessments </w:t>
            </w:r>
          </w:p>
        </w:tc>
      </w:tr>
      <w:tr w:rsidR="00837F33" w:rsidRPr="00837F33" w14:paraId="0A1BD259" w14:textId="77777777" w:rsidTr="003A3F98">
        <w:trPr>
          <w:trHeight w:val="300"/>
          <w:jc w:val="center"/>
        </w:trPr>
        <w:tc>
          <w:tcPr>
            <w:tcW w:w="5485" w:type="dxa"/>
            <w:shd w:val="clear" w:color="auto" w:fill="auto"/>
            <w:noWrap/>
            <w:vAlign w:val="center"/>
            <w:hideMark/>
          </w:tcPr>
          <w:p w14:paraId="619AC8F2" w14:textId="77AE4E67" w:rsidR="00837F33" w:rsidRPr="00837F33" w:rsidRDefault="00A136F2" w:rsidP="00837F33">
            <w:pPr>
              <w:spacing w:before="0" w:after="0"/>
              <w:rPr>
                <w:rFonts w:ascii="Calibri" w:eastAsia="Times New Roman" w:hAnsi="Calibri"/>
                <w:color w:val="000000"/>
              </w:rPr>
            </w:pPr>
            <w:r>
              <w:rPr>
                <w:rFonts w:ascii="Calibri" w:eastAsia="Times New Roman" w:hAnsi="Calibri"/>
                <w:color w:val="000000"/>
              </w:rPr>
              <w:t xml:space="preserve">Closing - S407 - </w:t>
            </w:r>
            <w:r w:rsidRPr="00837F33">
              <w:rPr>
                <w:rFonts w:ascii="Calibri" w:eastAsia="Times New Roman" w:hAnsi="Calibri"/>
                <w:color w:val="000000"/>
              </w:rPr>
              <w:t>Taxes</w:t>
            </w:r>
          </w:p>
        </w:tc>
      </w:tr>
      <w:tr w:rsidR="00837F33" w:rsidRPr="00837F33" w14:paraId="768E9840" w14:textId="77777777" w:rsidTr="003A3F98">
        <w:trPr>
          <w:trHeight w:val="300"/>
          <w:jc w:val="center"/>
        </w:trPr>
        <w:tc>
          <w:tcPr>
            <w:tcW w:w="5485" w:type="dxa"/>
            <w:shd w:val="clear" w:color="auto" w:fill="auto"/>
            <w:noWrap/>
            <w:vAlign w:val="center"/>
            <w:hideMark/>
          </w:tcPr>
          <w:p w14:paraId="68614485" w14:textId="13749379" w:rsidR="00837F33" w:rsidRPr="00837F33" w:rsidRDefault="00A136F2" w:rsidP="00837F33">
            <w:pPr>
              <w:spacing w:before="0" w:after="0"/>
              <w:rPr>
                <w:rFonts w:ascii="Calibri" w:eastAsia="Times New Roman" w:hAnsi="Calibri"/>
                <w:color w:val="000000"/>
              </w:rPr>
            </w:pPr>
            <w:r>
              <w:rPr>
                <w:rFonts w:ascii="Calibri" w:eastAsia="Times New Roman" w:hAnsi="Calibri"/>
                <w:color w:val="000000"/>
              </w:rPr>
              <w:t xml:space="preserve">Closing - S407 - </w:t>
            </w:r>
            <w:r w:rsidRPr="00837F33">
              <w:rPr>
                <w:rFonts w:ascii="Calibri" w:eastAsia="Times New Roman" w:hAnsi="Calibri"/>
                <w:color w:val="000000"/>
              </w:rPr>
              <w:t>Water Rates</w:t>
            </w:r>
            <w:r w:rsidRPr="00837F33" w:rsidDel="00A136F2">
              <w:rPr>
                <w:rFonts w:ascii="Calibri" w:eastAsia="Times New Roman" w:hAnsi="Calibri"/>
                <w:color w:val="000000"/>
              </w:rPr>
              <w:t xml:space="preserve"> </w:t>
            </w:r>
          </w:p>
        </w:tc>
      </w:tr>
    </w:tbl>
    <w:p w14:paraId="4C7FB525" w14:textId="7DB96263" w:rsidR="002A4740" w:rsidRDefault="002A4740" w:rsidP="002A4740">
      <w:pPr>
        <w:jc w:val="center"/>
        <w:rPr>
          <w:b/>
        </w:rPr>
      </w:pPr>
      <w:r w:rsidRPr="002121F8">
        <w:rPr>
          <w:b/>
        </w:rPr>
        <w:t xml:space="preserve">Table 1: List of </w:t>
      </w:r>
      <w:r w:rsidR="004F40C8">
        <w:rPr>
          <w:b/>
        </w:rPr>
        <w:t>Closing Cost from Section 407</w:t>
      </w:r>
    </w:p>
    <w:p w14:paraId="0169B246" w14:textId="77777777" w:rsidR="002A4740" w:rsidRPr="002121F8" w:rsidRDefault="002A4740" w:rsidP="002A4740"/>
    <w:tbl>
      <w:tblPr>
        <w:tblW w:w="5485" w:type="dxa"/>
        <w:jc w:val="center"/>
        <w:tblLook w:val="04A0" w:firstRow="1" w:lastRow="0" w:firstColumn="1" w:lastColumn="0" w:noHBand="0" w:noVBand="1"/>
      </w:tblPr>
      <w:tblGrid>
        <w:gridCol w:w="5485"/>
      </w:tblGrid>
      <w:tr w:rsidR="00837F33" w:rsidRPr="00837F33" w14:paraId="57856D92" w14:textId="77777777" w:rsidTr="003A3F98">
        <w:trPr>
          <w:trHeight w:val="290"/>
          <w:jc w:val="center"/>
        </w:trPr>
        <w:tc>
          <w:tcPr>
            <w:tcW w:w="5485"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1370554F" w14:textId="350C64EA" w:rsidR="00837F33" w:rsidRPr="00837F33" w:rsidRDefault="00FD76B7" w:rsidP="00FD76B7">
            <w:pPr>
              <w:spacing w:before="0" w:after="0"/>
              <w:rPr>
                <w:rFonts w:ascii="Calibri" w:eastAsia="Times New Roman" w:hAnsi="Calibri"/>
                <w:b/>
                <w:bCs/>
                <w:color w:val="000000"/>
              </w:rPr>
            </w:pPr>
            <w:r>
              <w:rPr>
                <w:rFonts w:ascii="Calibri" w:eastAsia="Times New Roman" w:hAnsi="Calibri"/>
                <w:b/>
                <w:bCs/>
                <w:color w:val="000000"/>
              </w:rPr>
              <w:t xml:space="preserve">HUD-1 Closing Costs - Additional / </w:t>
            </w:r>
            <w:r w:rsidR="00837F33" w:rsidRPr="00837F33">
              <w:rPr>
                <w:rFonts w:ascii="Calibri" w:eastAsia="Times New Roman" w:hAnsi="Calibri"/>
                <w:b/>
                <w:bCs/>
                <w:color w:val="000000"/>
              </w:rPr>
              <w:t xml:space="preserve">Section 408 </w:t>
            </w:r>
          </w:p>
        </w:tc>
      </w:tr>
      <w:tr w:rsidR="00837F33" w:rsidRPr="00837F33" w14:paraId="2E1628B5" w14:textId="77777777" w:rsidTr="003A3F98">
        <w:trPr>
          <w:trHeight w:val="290"/>
          <w:jc w:val="center"/>
        </w:trPr>
        <w:tc>
          <w:tcPr>
            <w:tcW w:w="5485" w:type="dxa"/>
            <w:tcBorders>
              <w:top w:val="nil"/>
              <w:left w:val="single" w:sz="4" w:space="0" w:color="auto"/>
              <w:bottom w:val="single" w:sz="4" w:space="0" w:color="auto"/>
              <w:right w:val="single" w:sz="4" w:space="0" w:color="auto"/>
            </w:tcBorders>
            <w:shd w:val="clear" w:color="auto" w:fill="auto"/>
            <w:noWrap/>
            <w:vAlign w:val="center"/>
            <w:hideMark/>
          </w:tcPr>
          <w:p w14:paraId="34C96AE2" w14:textId="08D70D2D" w:rsidR="00837F33" w:rsidRPr="00837F33" w:rsidRDefault="00825742" w:rsidP="00837F33">
            <w:pPr>
              <w:spacing w:before="0" w:after="0"/>
              <w:rPr>
                <w:rFonts w:ascii="Calibri" w:eastAsia="Times New Roman" w:hAnsi="Calibri"/>
                <w:color w:val="000000"/>
              </w:rPr>
            </w:pPr>
            <w:r>
              <w:rPr>
                <w:rFonts w:ascii="Calibri" w:eastAsia="Times New Roman" w:hAnsi="Calibri"/>
                <w:color w:val="000000"/>
              </w:rPr>
              <w:t xml:space="preserve">Closing - S408 - </w:t>
            </w:r>
            <w:r w:rsidRPr="00837F33">
              <w:rPr>
                <w:rFonts w:ascii="Calibri" w:eastAsia="Times New Roman" w:hAnsi="Calibri"/>
                <w:color w:val="000000"/>
              </w:rPr>
              <w:t>Appraisal</w:t>
            </w:r>
            <w:r w:rsidRPr="00837F33" w:rsidDel="00825742">
              <w:rPr>
                <w:rFonts w:ascii="Calibri" w:eastAsia="Times New Roman" w:hAnsi="Calibri"/>
                <w:color w:val="000000"/>
              </w:rPr>
              <w:t xml:space="preserve"> </w:t>
            </w:r>
          </w:p>
        </w:tc>
      </w:tr>
      <w:tr w:rsidR="00825742" w:rsidRPr="00837F33" w14:paraId="61FDB014" w14:textId="77777777" w:rsidTr="00825742">
        <w:trPr>
          <w:trHeight w:val="290"/>
          <w:jc w:val="center"/>
        </w:trPr>
        <w:tc>
          <w:tcPr>
            <w:tcW w:w="5485" w:type="dxa"/>
            <w:tcBorders>
              <w:top w:val="nil"/>
              <w:left w:val="single" w:sz="4" w:space="0" w:color="auto"/>
              <w:bottom w:val="single" w:sz="4" w:space="0" w:color="auto"/>
              <w:right w:val="single" w:sz="4" w:space="0" w:color="auto"/>
            </w:tcBorders>
            <w:shd w:val="clear" w:color="auto" w:fill="auto"/>
            <w:noWrap/>
            <w:vAlign w:val="center"/>
          </w:tcPr>
          <w:p w14:paraId="24797156" w14:textId="4960BDCF" w:rsidR="00825742" w:rsidRDefault="00825742" w:rsidP="00825742">
            <w:pPr>
              <w:spacing w:before="0" w:after="0"/>
              <w:rPr>
                <w:rFonts w:ascii="Calibri" w:eastAsia="Times New Roman" w:hAnsi="Calibri"/>
                <w:color w:val="000000"/>
              </w:rPr>
            </w:pPr>
            <w:r>
              <w:rPr>
                <w:rFonts w:ascii="Calibri" w:eastAsia="Times New Roman" w:hAnsi="Calibri"/>
                <w:color w:val="000000"/>
              </w:rPr>
              <w:t>Closing - S408 - Discount Points</w:t>
            </w:r>
          </w:p>
        </w:tc>
      </w:tr>
      <w:tr w:rsidR="00837F33" w:rsidRPr="00837F33" w14:paraId="4A9AD53E" w14:textId="77777777" w:rsidTr="003A3F98">
        <w:trPr>
          <w:trHeight w:val="290"/>
          <w:jc w:val="center"/>
        </w:trPr>
        <w:tc>
          <w:tcPr>
            <w:tcW w:w="5485" w:type="dxa"/>
            <w:tcBorders>
              <w:top w:val="nil"/>
              <w:left w:val="single" w:sz="4" w:space="0" w:color="auto"/>
              <w:bottom w:val="single" w:sz="4" w:space="0" w:color="auto"/>
              <w:right w:val="single" w:sz="4" w:space="0" w:color="auto"/>
            </w:tcBorders>
            <w:shd w:val="clear" w:color="auto" w:fill="auto"/>
            <w:noWrap/>
            <w:vAlign w:val="center"/>
            <w:hideMark/>
          </w:tcPr>
          <w:p w14:paraId="232481F8" w14:textId="15B1152A" w:rsidR="00837F33" w:rsidRPr="00837F33" w:rsidRDefault="00825742" w:rsidP="00837F33">
            <w:pPr>
              <w:spacing w:before="0" w:after="0"/>
              <w:rPr>
                <w:rFonts w:ascii="Calibri" w:eastAsia="Times New Roman" w:hAnsi="Calibri"/>
                <w:color w:val="000000"/>
              </w:rPr>
            </w:pPr>
            <w:r>
              <w:rPr>
                <w:rFonts w:ascii="Calibri" w:eastAsia="Times New Roman" w:hAnsi="Calibri"/>
                <w:color w:val="000000"/>
              </w:rPr>
              <w:t xml:space="preserve">Closing - S408 - </w:t>
            </w:r>
            <w:r w:rsidRPr="00837F33">
              <w:rPr>
                <w:rFonts w:ascii="Calibri" w:eastAsia="Times New Roman" w:hAnsi="Calibri"/>
                <w:color w:val="000000"/>
              </w:rPr>
              <w:t>Other</w:t>
            </w:r>
            <w:r w:rsidRPr="00837F33" w:rsidDel="00825742">
              <w:rPr>
                <w:rFonts w:ascii="Calibri" w:eastAsia="Times New Roman" w:hAnsi="Calibri"/>
                <w:color w:val="000000"/>
              </w:rPr>
              <w:t xml:space="preserve"> </w:t>
            </w:r>
          </w:p>
        </w:tc>
      </w:tr>
      <w:tr w:rsidR="00837F33" w:rsidRPr="00837F33" w14:paraId="0BE81496" w14:textId="77777777" w:rsidTr="003A3F98">
        <w:trPr>
          <w:trHeight w:val="290"/>
          <w:jc w:val="center"/>
        </w:trPr>
        <w:tc>
          <w:tcPr>
            <w:tcW w:w="5485" w:type="dxa"/>
            <w:tcBorders>
              <w:top w:val="nil"/>
              <w:left w:val="single" w:sz="4" w:space="0" w:color="auto"/>
              <w:bottom w:val="single" w:sz="4" w:space="0" w:color="auto"/>
              <w:right w:val="single" w:sz="4" w:space="0" w:color="auto"/>
            </w:tcBorders>
            <w:shd w:val="clear" w:color="auto" w:fill="auto"/>
            <w:noWrap/>
            <w:vAlign w:val="center"/>
            <w:hideMark/>
          </w:tcPr>
          <w:p w14:paraId="30F396AC" w14:textId="6D6F2ADB" w:rsidR="00837F33" w:rsidRPr="00837F33" w:rsidRDefault="00825742" w:rsidP="00837F33">
            <w:pPr>
              <w:spacing w:before="0" w:after="0"/>
              <w:rPr>
                <w:rFonts w:ascii="Calibri" w:eastAsia="Times New Roman" w:hAnsi="Calibri"/>
                <w:color w:val="000000"/>
              </w:rPr>
            </w:pPr>
            <w:r>
              <w:rPr>
                <w:rFonts w:ascii="Calibri" w:eastAsia="Times New Roman" w:hAnsi="Calibri"/>
                <w:color w:val="000000"/>
              </w:rPr>
              <w:t xml:space="preserve">Closing - S408 - </w:t>
            </w:r>
            <w:r w:rsidR="00837F33" w:rsidRPr="00837F33">
              <w:rPr>
                <w:rFonts w:ascii="Calibri" w:eastAsia="Times New Roman" w:hAnsi="Calibri"/>
                <w:color w:val="000000"/>
              </w:rPr>
              <w:t>Recording Fees</w:t>
            </w:r>
          </w:p>
        </w:tc>
      </w:tr>
      <w:tr w:rsidR="00837F33" w:rsidRPr="00837F33" w14:paraId="4CA2DD41" w14:textId="77777777" w:rsidTr="003A3F98">
        <w:trPr>
          <w:trHeight w:val="290"/>
          <w:jc w:val="center"/>
        </w:trPr>
        <w:tc>
          <w:tcPr>
            <w:tcW w:w="5485" w:type="dxa"/>
            <w:tcBorders>
              <w:top w:val="nil"/>
              <w:left w:val="single" w:sz="4" w:space="0" w:color="auto"/>
              <w:bottom w:val="single" w:sz="4" w:space="0" w:color="auto"/>
              <w:right w:val="single" w:sz="4" w:space="0" w:color="auto"/>
            </w:tcBorders>
            <w:shd w:val="clear" w:color="auto" w:fill="auto"/>
            <w:noWrap/>
            <w:vAlign w:val="center"/>
            <w:hideMark/>
          </w:tcPr>
          <w:p w14:paraId="616A78A3" w14:textId="760B7D29" w:rsidR="00837F33" w:rsidRPr="00837F33" w:rsidRDefault="00825742" w:rsidP="00837F33">
            <w:pPr>
              <w:spacing w:before="0" w:after="0"/>
              <w:rPr>
                <w:rFonts w:ascii="Calibri" w:eastAsia="Times New Roman" w:hAnsi="Calibri"/>
                <w:color w:val="000000"/>
              </w:rPr>
            </w:pPr>
            <w:r>
              <w:rPr>
                <w:rFonts w:ascii="Calibri" w:eastAsia="Times New Roman" w:hAnsi="Calibri"/>
                <w:color w:val="000000"/>
              </w:rPr>
              <w:t xml:space="preserve">Closing - S408 - </w:t>
            </w:r>
            <w:r w:rsidRPr="00837F33">
              <w:rPr>
                <w:rFonts w:ascii="Calibri" w:eastAsia="Times New Roman" w:hAnsi="Calibri"/>
                <w:color w:val="000000"/>
              </w:rPr>
              <w:t>Sales Commission</w:t>
            </w:r>
            <w:r w:rsidRPr="00837F33" w:rsidDel="00825742">
              <w:rPr>
                <w:rFonts w:ascii="Calibri" w:eastAsia="Times New Roman" w:hAnsi="Calibri"/>
                <w:color w:val="000000"/>
              </w:rPr>
              <w:t xml:space="preserve"> </w:t>
            </w:r>
          </w:p>
        </w:tc>
      </w:tr>
      <w:tr w:rsidR="00837F33" w:rsidRPr="00837F33" w14:paraId="1B3B177E" w14:textId="77777777" w:rsidTr="003A3F98">
        <w:trPr>
          <w:trHeight w:val="290"/>
          <w:jc w:val="center"/>
        </w:trPr>
        <w:tc>
          <w:tcPr>
            <w:tcW w:w="5485" w:type="dxa"/>
            <w:tcBorders>
              <w:top w:val="nil"/>
              <w:left w:val="single" w:sz="4" w:space="0" w:color="auto"/>
              <w:bottom w:val="single" w:sz="4" w:space="0" w:color="auto"/>
              <w:right w:val="single" w:sz="4" w:space="0" w:color="auto"/>
            </w:tcBorders>
            <w:shd w:val="clear" w:color="auto" w:fill="auto"/>
            <w:noWrap/>
            <w:vAlign w:val="center"/>
            <w:hideMark/>
          </w:tcPr>
          <w:p w14:paraId="1F0EF0DD" w14:textId="7AAB3D82" w:rsidR="00837F33" w:rsidRPr="00837F33" w:rsidRDefault="00825742" w:rsidP="00837F33">
            <w:pPr>
              <w:spacing w:before="0" w:after="0"/>
              <w:rPr>
                <w:rFonts w:ascii="Calibri" w:eastAsia="Times New Roman" w:hAnsi="Calibri"/>
                <w:color w:val="000000"/>
              </w:rPr>
            </w:pPr>
            <w:r>
              <w:rPr>
                <w:rFonts w:ascii="Calibri" w:eastAsia="Times New Roman" w:hAnsi="Calibri"/>
                <w:color w:val="000000"/>
              </w:rPr>
              <w:t xml:space="preserve">Closing - S408 - </w:t>
            </w:r>
            <w:r w:rsidRPr="00837F33">
              <w:rPr>
                <w:rFonts w:ascii="Calibri" w:eastAsia="Times New Roman" w:hAnsi="Calibri"/>
                <w:color w:val="000000"/>
              </w:rPr>
              <w:t>Servic</w:t>
            </w:r>
            <w:r>
              <w:rPr>
                <w:rFonts w:ascii="Calibri" w:eastAsia="Times New Roman" w:hAnsi="Calibri"/>
                <w:color w:val="000000"/>
              </w:rPr>
              <w:t xml:space="preserve">e </w:t>
            </w:r>
            <w:r w:rsidRPr="00837F33">
              <w:rPr>
                <w:rFonts w:ascii="Calibri" w:eastAsia="Times New Roman" w:hAnsi="Calibri"/>
                <w:color w:val="000000"/>
              </w:rPr>
              <w:t>Charge</w:t>
            </w:r>
            <w:r>
              <w:rPr>
                <w:rFonts w:ascii="Calibri" w:eastAsia="Times New Roman" w:hAnsi="Calibri"/>
                <w:color w:val="000000"/>
              </w:rPr>
              <w:t>s</w:t>
            </w:r>
          </w:p>
        </w:tc>
      </w:tr>
      <w:tr w:rsidR="00837F33" w:rsidRPr="00837F33" w14:paraId="52B6DA45" w14:textId="77777777" w:rsidTr="003A3F98">
        <w:trPr>
          <w:trHeight w:val="290"/>
          <w:jc w:val="center"/>
        </w:trPr>
        <w:tc>
          <w:tcPr>
            <w:tcW w:w="5485" w:type="dxa"/>
            <w:tcBorders>
              <w:top w:val="nil"/>
              <w:left w:val="single" w:sz="4" w:space="0" w:color="auto"/>
              <w:bottom w:val="single" w:sz="4" w:space="0" w:color="auto"/>
              <w:right w:val="single" w:sz="4" w:space="0" w:color="auto"/>
            </w:tcBorders>
            <w:shd w:val="clear" w:color="auto" w:fill="auto"/>
            <w:noWrap/>
            <w:vAlign w:val="center"/>
            <w:hideMark/>
          </w:tcPr>
          <w:p w14:paraId="45010202" w14:textId="3994CB5C" w:rsidR="00837F33" w:rsidRPr="00837F33" w:rsidRDefault="00825742" w:rsidP="00837F33">
            <w:pPr>
              <w:spacing w:before="0" w:after="0"/>
              <w:rPr>
                <w:rFonts w:ascii="Calibri" w:eastAsia="Times New Roman" w:hAnsi="Calibri"/>
                <w:color w:val="000000"/>
              </w:rPr>
            </w:pPr>
            <w:r>
              <w:rPr>
                <w:rFonts w:ascii="Calibri" w:eastAsia="Times New Roman" w:hAnsi="Calibri"/>
                <w:color w:val="000000"/>
              </w:rPr>
              <w:t xml:space="preserve">Closing - S408 - </w:t>
            </w:r>
            <w:r w:rsidRPr="00837F33">
              <w:rPr>
                <w:rFonts w:ascii="Calibri" w:eastAsia="Times New Roman" w:hAnsi="Calibri"/>
                <w:color w:val="000000"/>
              </w:rPr>
              <w:t>Termite Report</w:t>
            </w:r>
            <w:r w:rsidRPr="00837F33" w:rsidDel="00825742">
              <w:rPr>
                <w:rFonts w:ascii="Calibri" w:eastAsia="Times New Roman" w:hAnsi="Calibri"/>
                <w:color w:val="000000"/>
              </w:rPr>
              <w:t xml:space="preserve"> </w:t>
            </w:r>
          </w:p>
        </w:tc>
      </w:tr>
      <w:tr w:rsidR="00837F33" w:rsidRPr="00837F33" w14:paraId="01D55116" w14:textId="77777777" w:rsidTr="003A3F98">
        <w:trPr>
          <w:trHeight w:val="290"/>
          <w:jc w:val="center"/>
        </w:trPr>
        <w:tc>
          <w:tcPr>
            <w:tcW w:w="5485" w:type="dxa"/>
            <w:tcBorders>
              <w:top w:val="nil"/>
              <w:left w:val="single" w:sz="4" w:space="0" w:color="auto"/>
              <w:bottom w:val="single" w:sz="4" w:space="0" w:color="auto"/>
              <w:right w:val="single" w:sz="4" w:space="0" w:color="auto"/>
            </w:tcBorders>
            <w:shd w:val="clear" w:color="auto" w:fill="auto"/>
            <w:noWrap/>
            <w:vAlign w:val="center"/>
            <w:hideMark/>
          </w:tcPr>
          <w:p w14:paraId="21A99567" w14:textId="0F0F2922" w:rsidR="00837F33" w:rsidRPr="00837F33" w:rsidRDefault="00825742" w:rsidP="00825742">
            <w:pPr>
              <w:spacing w:before="0" w:after="0"/>
              <w:rPr>
                <w:rFonts w:ascii="Calibri" w:eastAsia="Times New Roman" w:hAnsi="Calibri"/>
                <w:color w:val="000000"/>
              </w:rPr>
            </w:pPr>
            <w:r>
              <w:rPr>
                <w:rFonts w:ascii="Calibri" w:eastAsia="Times New Roman" w:hAnsi="Calibri"/>
                <w:color w:val="000000"/>
              </w:rPr>
              <w:t xml:space="preserve">Closing - S408 - </w:t>
            </w:r>
            <w:r w:rsidRPr="00837F33">
              <w:rPr>
                <w:rFonts w:ascii="Calibri" w:eastAsia="Times New Roman" w:hAnsi="Calibri"/>
                <w:color w:val="000000"/>
              </w:rPr>
              <w:t>Title Insurance</w:t>
            </w:r>
            <w:r w:rsidRPr="00837F33" w:rsidDel="00825742">
              <w:rPr>
                <w:rFonts w:ascii="Calibri" w:eastAsia="Times New Roman" w:hAnsi="Calibri"/>
                <w:color w:val="000000"/>
              </w:rPr>
              <w:t xml:space="preserve"> </w:t>
            </w:r>
          </w:p>
        </w:tc>
      </w:tr>
    </w:tbl>
    <w:p w14:paraId="1F3FDF89" w14:textId="67F0412D" w:rsidR="002A4740" w:rsidRPr="002121F8" w:rsidRDefault="002A4740" w:rsidP="002A4740">
      <w:pPr>
        <w:jc w:val="center"/>
        <w:rPr>
          <w:b/>
        </w:rPr>
      </w:pPr>
      <w:r w:rsidRPr="002121F8">
        <w:rPr>
          <w:b/>
        </w:rPr>
        <w:t xml:space="preserve">Table 2: List of </w:t>
      </w:r>
      <w:r w:rsidR="004F40C8">
        <w:rPr>
          <w:b/>
        </w:rPr>
        <w:t xml:space="preserve">Closing Costs from </w:t>
      </w:r>
      <w:r w:rsidR="004F40C8" w:rsidRPr="002121F8">
        <w:rPr>
          <w:b/>
        </w:rPr>
        <w:t xml:space="preserve">Section </w:t>
      </w:r>
      <w:r w:rsidRPr="002121F8">
        <w:rPr>
          <w:b/>
        </w:rPr>
        <w:t xml:space="preserve">408 </w:t>
      </w:r>
    </w:p>
    <w:p w14:paraId="585AD9EC" w14:textId="77777777" w:rsidR="00F41633" w:rsidRDefault="00F41633" w:rsidP="002A4740">
      <w:pPr>
        <w:pStyle w:val="ListParagraph"/>
        <w:ind w:left="1080"/>
      </w:pPr>
    </w:p>
    <w:p w14:paraId="26A07F7F" w14:textId="38E2F910" w:rsidR="002A4740" w:rsidRDefault="00F41633" w:rsidP="002A4740">
      <w:pPr>
        <w:pStyle w:val="ListParagraph"/>
        <w:ind w:left="1080"/>
      </w:pPr>
      <w:r>
        <w:t xml:space="preserve">If the parent claim was </w:t>
      </w:r>
      <w:r w:rsidR="00B65DC5">
        <w:t xml:space="preserve">submitted in error </w:t>
      </w:r>
      <w:r>
        <w:t xml:space="preserve">as an Appraisal Based Claim, </w:t>
      </w:r>
      <w:r w:rsidR="00B65DC5">
        <w:t xml:space="preserve">please contact the </w:t>
      </w:r>
      <w:r w:rsidR="005B1672">
        <w:t>SM Help Desk to request</w:t>
      </w:r>
      <w:r w:rsidR="00B65DC5">
        <w:t xml:space="preserve"> a DCR to change the CT24 Supplemental from Appraisal Based Claim to Sales Based Claim. </w:t>
      </w:r>
    </w:p>
    <w:p w14:paraId="01500E52" w14:textId="1554BB85" w:rsidR="005E5C17" w:rsidRDefault="005E5C17">
      <w:pPr>
        <w:spacing w:before="0" w:after="0"/>
      </w:pPr>
      <w:r>
        <w:br w:type="page"/>
      </w:r>
    </w:p>
    <w:p w14:paraId="74163BA2" w14:textId="31703132" w:rsidR="00A815F4" w:rsidRPr="00A815F4" w:rsidRDefault="00884065" w:rsidP="000C5C8D">
      <w:pPr>
        <w:pStyle w:val="ListParagraph"/>
        <w:numPr>
          <w:ilvl w:val="1"/>
          <w:numId w:val="43"/>
        </w:numPr>
        <w:rPr>
          <w:b/>
        </w:rPr>
      </w:pPr>
      <w:r>
        <w:rPr>
          <w:b/>
        </w:rPr>
        <w:lastRenderedPageBreak/>
        <w:t xml:space="preserve"> </w:t>
      </w:r>
      <w:r w:rsidR="00A815F4" w:rsidRPr="00A815F4">
        <w:rPr>
          <w:b/>
        </w:rPr>
        <w:t xml:space="preserve">The Claim Type 21 Claims Worksheet has a new comment in the Disposition Information section under Appraisal Based Claim radio button. </w:t>
      </w:r>
      <w:r w:rsidR="00A815F4" w:rsidRPr="00E13C6E">
        <w:t>The comment states “Section 407 &amp; 408 Closing Costs are not included on Appraisal Based Claims”.</w:t>
      </w:r>
      <w:r w:rsidR="00A815F4" w:rsidRPr="00A815F4">
        <w:rPr>
          <w:b/>
        </w:rPr>
        <w:t xml:space="preserve">  </w:t>
      </w:r>
    </w:p>
    <w:p w14:paraId="13FAAC9E" w14:textId="77777777" w:rsidR="00A815F4" w:rsidRDefault="00A815F4" w:rsidP="00A815F4">
      <w:pPr>
        <w:ind w:left="720"/>
      </w:pPr>
    </w:p>
    <w:p w14:paraId="12BCD921" w14:textId="77777777" w:rsidR="00A815F4" w:rsidRDefault="00A815F4" w:rsidP="0070570E">
      <w:pPr>
        <w:jc w:val="center"/>
      </w:pPr>
      <w:r>
        <w:rPr>
          <w:noProof/>
        </w:rPr>
        <w:drawing>
          <wp:inline distT="0" distB="0" distL="0" distR="0" wp14:anchorId="2824E1EA" wp14:editId="29FB90FF">
            <wp:extent cx="5943600" cy="3496945"/>
            <wp:effectExtent l="19050" t="19050" r="19050" b="273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496945"/>
                    </a:xfrm>
                    <a:prstGeom prst="rect">
                      <a:avLst/>
                    </a:prstGeom>
                    <a:ln>
                      <a:solidFill>
                        <a:srgbClr val="0070C0"/>
                      </a:solidFill>
                    </a:ln>
                  </pic:spPr>
                </pic:pic>
              </a:graphicData>
            </a:graphic>
          </wp:inline>
        </w:drawing>
      </w:r>
    </w:p>
    <w:p w14:paraId="71E29583" w14:textId="297CE909" w:rsidR="00A815F4" w:rsidRPr="002A4740" w:rsidRDefault="00A815F4" w:rsidP="00A815F4">
      <w:pPr>
        <w:ind w:left="720"/>
        <w:jc w:val="center"/>
        <w:rPr>
          <w:b/>
        </w:rPr>
      </w:pPr>
      <w:r w:rsidRPr="002A4740">
        <w:rPr>
          <w:b/>
        </w:rPr>
        <w:t xml:space="preserve">Figure </w:t>
      </w:r>
      <w:r w:rsidR="0070570E">
        <w:rPr>
          <w:b/>
        </w:rPr>
        <w:t>7</w:t>
      </w:r>
      <w:r>
        <w:rPr>
          <w:b/>
        </w:rPr>
        <w:t>: CT21 New Claims Worksheet comment</w:t>
      </w:r>
    </w:p>
    <w:p w14:paraId="12A70A3F" w14:textId="486AF979" w:rsidR="005E5C17" w:rsidRDefault="005E5C17">
      <w:pPr>
        <w:spacing w:before="0" w:after="0"/>
      </w:pPr>
      <w:r>
        <w:br w:type="page"/>
      </w:r>
    </w:p>
    <w:p w14:paraId="6252F6F0" w14:textId="27F25C46" w:rsidR="00154257" w:rsidRDefault="004E0F75" w:rsidP="00346575">
      <w:pPr>
        <w:pStyle w:val="Heading2"/>
        <w:numPr>
          <w:ilvl w:val="0"/>
          <w:numId w:val="43"/>
        </w:numPr>
      </w:pPr>
      <w:bookmarkStart w:id="32" w:name="_Toc510672982"/>
      <w:r>
        <w:lastRenderedPageBreak/>
        <w:t xml:space="preserve">CLAIMS </w:t>
      </w:r>
      <w:r w:rsidR="001703CC" w:rsidRPr="008B3459">
        <w:t>–</w:t>
      </w:r>
      <w:r>
        <w:t xml:space="preserve"> </w:t>
      </w:r>
      <w:r w:rsidR="001F4447">
        <w:t>CT</w:t>
      </w:r>
      <w:r w:rsidR="005A543F">
        <w:t xml:space="preserve">23 </w:t>
      </w:r>
      <w:r w:rsidR="00154257" w:rsidRPr="00154257">
        <w:t>Short Sale</w:t>
      </w:r>
      <w:r w:rsidR="005A543F">
        <w:t xml:space="preserve"> updates</w:t>
      </w:r>
      <w:bookmarkEnd w:id="32"/>
    </w:p>
    <w:p w14:paraId="63FAAB8E" w14:textId="3F1B3B0D" w:rsidR="008B3459" w:rsidRPr="00E13C6E" w:rsidRDefault="002D7B0A" w:rsidP="00970094">
      <w:pPr>
        <w:pStyle w:val="ListParagraph"/>
        <w:numPr>
          <w:ilvl w:val="1"/>
          <w:numId w:val="43"/>
        </w:numPr>
        <w:rPr>
          <w:b/>
        </w:rPr>
      </w:pPr>
      <w:r w:rsidRPr="00E13C6E">
        <w:rPr>
          <w:b/>
        </w:rPr>
        <w:t xml:space="preserve">“Deed Recorded Date” </w:t>
      </w:r>
      <w:r w:rsidR="0032293A" w:rsidRPr="00E13C6E">
        <w:rPr>
          <w:b/>
        </w:rPr>
        <w:t xml:space="preserve">from Loss Mitigation – Short Sale timeline is required </w:t>
      </w:r>
      <w:r w:rsidRPr="00E13C6E">
        <w:rPr>
          <w:b/>
        </w:rPr>
        <w:t>for Claim Type 23</w:t>
      </w:r>
      <w:r w:rsidR="001F4447">
        <w:rPr>
          <w:b/>
        </w:rPr>
        <w:t xml:space="preserve"> – Short Sale</w:t>
      </w:r>
    </w:p>
    <w:p w14:paraId="4048164C" w14:textId="7F19B0EF" w:rsidR="00277FB1" w:rsidRPr="008B3459" w:rsidRDefault="00277FB1" w:rsidP="008B3459">
      <w:pPr>
        <w:pStyle w:val="ListParagraph"/>
        <w:ind w:left="1008"/>
        <w:rPr>
          <w:b/>
        </w:rPr>
      </w:pPr>
      <w:r>
        <w:t xml:space="preserve">For all Claim Type 23’s, </w:t>
      </w:r>
      <w:r w:rsidR="00995539">
        <w:t xml:space="preserve">the </w:t>
      </w:r>
      <w:r>
        <w:t xml:space="preserve">step “Deed Recorded Date” </w:t>
      </w:r>
      <w:r w:rsidR="00C82CBE">
        <w:t xml:space="preserve">step completion date </w:t>
      </w:r>
      <w:r>
        <w:t xml:space="preserve">from the Loss Mitigation – Short Sale timeline </w:t>
      </w:r>
      <w:r w:rsidR="00C46346">
        <w:t>will be</w:t>
      </w:r>
      <w:r>
        <w:t xml:space="preserve"> required to su</w:t>
      </w:r>
      <w:r w:rsidR="0032293A">
        <w:t xml:space="preserve">bmit the claim to HUD.  If the </w:t>
      </w:r>
      <w:r w:rsidR="00C26470">
        <w:t>“Deed Recorded Date”</w:t>
      </w:r>
      <w:r>
        <w:t xml:space="preserve"> </w:t>
      </w:r>
      <w:r w:rsidR="0032293A">
        <w:t xml:space="preserve">step completion date is missing, </w:t>
      </w:r>
      <w:r>
        <w:t>a hard stop validation message will be displayed.</w:t>
      </w:r>
      <w:r w:rsidR="00F67DE2">
        <w:t xml:space="preserve">  </w:t>
      </w:r>
      <w:r w:rsidR="00995539">
        <w:t>In addition, the “Sale Closing Date” is no longer displayed on the Claim Worksheet under Disposition Information</w:t>
      </w:r>
      <w:r w:rsidR="00C82CBE">
        <w:t xml:space="preserve"> and is replaced by the “Deed Recorded Date”. See</w:t>
      </w:r>
      <w:r w:rsidR="00123090">
        <w:t xml:space="preserve"> topic 9.2 for details.</w:t>
      </w:r>
    </w:p>
    <w:p w14:paraId="2A28217C" w14:textId="77777777" w:rsidR="00201807" w:rsidRDefault="00201807" w:rsidP="00C26470"/>
    <w:p w14:paraId="2D4ACEB6" w14:textId="17A5BF88" w:rsidR="00201807" w:rsidRDefault="00201807" w:rsidP="00995539">
      <w:pPr>
        <w:ind w:firstLine="720"/>
      </w:pPr>
      <w:r>
        <w:t xml:space="preserve">Claims Worksheet </w:t>
      </w:r>
      <w:r w:rsidR="00C82CBE">
        <w:t>–</w:t>
      </w:r>
      <w:r>
        <w:t xml:space="preserve"> Disposition Information screen without “Sale Closing Date”:</w:t>
      </w:r>
    </w:p>
    <w:p w14:paraId="60996404" w14:textId="225FE56B" w:rsidR="00201807" w:rsidRDefault="00201807" w:rsidP="00201807">
      <w:pPr>
        <w:jc w:val="center"/>
      </w:pPr>
      <w:r>
        <w:rPr>
          <w:noProof/>
        </w:rPr>
        <w:drawing>
          <wp:inline distT="0" distB="0" distL="0" distR="0" wp14:anchorId="53F0EC99" wp14:editId="2E404DA9">
            <wp:extent cx="5130791" cy="2184423"/>
            <wp:effectExtent l="19050" t="19050" r="13335"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48398" cy="2191919"/>
                    </a:xfrm>
                    <a:prstGeom prst="rect">
                      <a:avLst/>
                    </a:prstGeom>
                    <a:ln>
                      <a:solidFill>
                        <a:srgbClr val="0070C0"/>
                      </a:solidFill>
                    </a:ln>
                  </pic:spPr>
                </pic:pic>
              </a:graphicData>
            </a:graphic>
          </wp:inline>
        </w:drawing>
      </w:r>
    </w:p>
    <w:p w14:paraId="3A262FC1" w14:textId="49F10EAE" w:rsidR="00201807" w:rsidRPr="002A4740" w:rsidRDefault="00201807" w:rsidP="00201807">
      <w:pPr>
        <w:ind w:left="720"/>
        <w:jc w:val="center"/>
        <w:rPr>
          <w:b/>
        </w:rPr>
      </w:pPr>
      <w:r w:rsidRPr="002A4740">
        <w:rPr>
          <w:b/>
        </w:rPr>
        <w:t xml:space="preserve">Figure </w:t>
      </w:r>
      <w:r w:rsidR="0070570E">
        <w:rPr>
          <w:b/>
        </w:rPr>
        <w:t>8</w:t>
      </w:r>
      <w:r>
        <w:rPr>
          <w:b/>
        </w:rPr>
        <w:t>: CT23 Claims Worksheet – Disposition Information</w:t>
      </w:r>
    </w:p>
    <w:p w14:paraId="3EE09852" w14:textId="77777777" w:rsidR="00201807" w:rsidRDefault="00201807" w:rsidP="00201807">
      <w:pPr>
        <w:jc w:val="center"/>
      </w:pPr>
    </w:p>
    <w:p w14:paraId="514E7A7A" w14:textId="56A55624" w:rsidR="00277FB1" w:rsidRDefault="00995539" w:rsidP="00995539">
      <w:pPr>
        <w:ind w:left="720"/>
      </w:pPr>
      <w:r>
        <w:t>The hard stop validation message is “</w:t>
      </w:r>
      <w:r w:rsidRPr="0032293A">
        <w:rPr>
          <w:b/>
        </w:rPr>
        <w:t>Date deed or assignment filed for record or date of closing or appraisal is required. Please enter a Sale Closing Date / Deed Recorded Date</w:t>
      </w:r>
      <w:r>
        <w:t>.”</w:t>
      </w:r>
    </w:p>
    <w:p w14:paraId="703F1341" w14:textId="4C3D0D66" w:rsidR="00E83F63" w:rsidRDefault="00E83F63" w:rsidP="00201807">
      <w:pPr>
        <w:jc w:val="center"/>
      </w:pPr>
      <w:r>
        <w:rPr>
          <w:noProof/>
        </w:rPr>
        <w:drawing>
          <wp:inline distT="0" distB="0" distL="0" distR="0" wp14:anchorId="5D37E4BC" wp14:editId="458AD0D3">
            <wp:extent cx="5060950" cy="2075746"/>
            <wp:effectExtent l="19050" t="19050" r="25400" b="203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79029" cy="2083161"/>
                    </a:xfrm>
                    <a:prstGeom prst="rect">
                      <a:avLst/>
                    </a:prstGeom>
                    <a:ln>
                      <a:solidFill>
                        <a:srgbClr val="0070C0"/>
                      </a:solidFill>
                    </a:ln>
                  </pic:spPr>
                </pic:pic>
              </a:graphicData>
            </a:graphic>
          </wp:inline>
        </w:drawing>
      </w:r>
    </w:p>
    <w:p w14:paraId="5204F06C" w14:textId="7803E8FC" w:rsidR="00F67DE2" w:rsidRPr="002A4740" w:rsidRDefault="00F67DE2" w:rsidP="00F67DE2">
      <w:pPr>
        <w:ind w:left="720"/>
        <w:jc w:val="center"/>
        <w:rPr>
          <w:b/>
        </w:rPr>
      </w:pPr>
      <w:r w:rsidRPr="002A4740">
        <w:rPr>
          <w:b/>
        </w:rPr>
        <w:t xml:space="preserve">Figure </w:t>
      </w:r>
      <w:r w:rsidR="0070570E">
        <w:rPr>
          <w:b/>
        </w:rPr>
        <w:t>9</w:t>
      </w:r>
      <w:r>
        <w:rPr>
          <w:b/>
        </w:rPr>
        <w:t>: CT23 Validation Message for missing “Deed Recorded Date”</w:t>
      </w:r>
    </w:p>
    <w:p w14:paraId="3A01D3F8" w14:textId="0161B852" w:rsidR="00277FB1" w:rsidRDefault="00277FB1" w:rsidP="00201807"/>
    <w:p w14:paraId="4471DB8E" w14:textId="77777777" w:rsidR="005B1672" w:rsidRDefault="0032293A" w:rsidP="008B3459">
      <w:pPr>
        <w:ind w:left="720"/>
      </w:pPr>
      <w:r>
        <w:rPr>
          <w:b/>
        </w:rPr>
        <w:lastRenderedPageBreak/>
        <w:t xml:space="preserve">To enter the “Deed Recorded Date” on the Loss Mitigation – Short Sale timeline. </w:t>
      </w:r>
      <w:r>
        <w:t>S</w:t>
      </w:r>
      <w:r w:rsidR="00995539">
        <w:t xml:space="preserve">tep </w:t>
      </w:r>
      <w:r w:rsidR="00201807">
        <w:t xml:space="preserve">“Deed Recorded Date” is </w:t>
      </w:r>
      <w:r w:rsidR="0095491C">
        <w:t xml:space="preserve">triggered by completion of </w:t>
      </w:r>
      <w:r w:rsidR="00201807">
        <w:t xml:space="preserve">the step “Sale Closing Date”. </w:t>
      </w:r>
      <w:r>
        <w:t>Go</w:t>
      </w:r>
      <w:r w:rsidR="00201807">
        <w:t xml:space="preserve"> to </w:t>
      </w:r>
      <w:r w:rsidR="00995539" w:rsidRPr="00995539">
        <w:rPr>
          <w:b/>
        </w:rPr>
        <w:t>Endorsed &gt; Disposition &gt; Setup</w:t>
      </w:r>
      <w:r w:rsidR="00995539">
        <w:t xml:space="preserve"> (or Search, if the timeline already exists), select “Loss Mitigation – Short Sale” </w:t>
      </w:r>
      <w:r w:rsidR="00201807">
        <w:t>timeline</w:t>
      </w:r>
      <w:r>
        <w:t xml:space="preserve">. If the “Deed Recorded Date” is not displayed, first </w:t>
      </w:r>
      <w:r w:rsidR="00201807">
        <w:t>enter a completion da</w:t>
      </w:r>
      <w:r w:rsidR="00C26470">
        <w:t>te for step “Sale Closing Date”</w:t>
      </w:r>
      <w:r>
        <w:t xml:space="preserve">. </w:t>
      </w:r>
      <w:r w:rsidR="00C26470">
        <w:t xml:space="preserve">Completing this </w:t>
      </w:r>
      <w:r w:rsidR="00201807">
        <w:t>step will add the step “Deed Recorded Date”</w:t>
      </w:r>
      <w:r>
        <w:t xml:space="preserve"> and a </w:t>
      </w:r>
      <w:r w:rsidR="00201807">
        <w:t xml:space="preserve">completion date can be entered for “Deed Recorded Date”. </w:t>
      </w:r>
    </w:p>
    <w:p w14:paraId="60573EEA" w14:textId="464EB268" w:rsidR="005B1672" w:rsidRDefault="005B1672" w:rsidP="008B3459">
      <w:pPr>
        <w:ind w:left="720"/>
      </w:pPr>
      <w:r>
        <w:t xml:space="preserve">“Sale Closing Date” step completion date should be populated with the sales closing date displayed on the settlement closing statement. </w:t>
      </w:r>
    </w:p>
    <w:p w14:paraId="66535584" w14:textId="4973B3D4" w:rsidR="00201807" w:rsidRDefault="005B1672" w:rsidP="008B3459">
      <w:pPr>
        <w:ind w:left="720"/>
      </w:pPr>
      <w:r>
        <w:t xml:space="preserve">“Deed Recorded Date” step completion date should be populated with the date the sales deed is recorded with the local county clerk’s office. </w:t>
      </w:r>
    </w:p>
    <w:p w14:paraId="13E0810A" w14:textId="77777777" w:rsidR="00201807" w:rsidRDefault="00201807" w:rsidP="00F67DE2">
      <w:pPr>
        <w:jc w:val="center"/>
      </w:pPr>
      <w:bookmarkStart w:id="33" w:name="_Hlk511105616"/>
    </w:p>
    <w:p w14:paraId="606410C0" w14:textId="22465788" w:rsidR="005A543F" w:rsidRDefault="00361FC0" w:rsidP="00E13C6E">
      <w:pPr>
        <w:pStyle w:val="ListParagraph"/>
        <w:numPr>
          <w:ilvl w:val="1"/>
          <w:numId w:val="43"/>
        </w:numPr>
        <w:rPr>
          <w:b/>
        </w:rPr>
      </w:pPr>
      <w:r>
        <w:rPr>
          <w:b/>
        </w:rPr>
        <w:t xml:space="preserve">CT23 </w:t>
      </w:r>
      <w:r w:rsidR="005A543F">
        <w:rPr>
          <w:b/>
        </w:rPr>
        <w:t xml:space="preserve">Block </w:t>
      </w:r>
      <w:r w:rsidR="009808DB">
        <w:rPr>
          <w:b/>
        </w:rPr>
        <w:t>#</w:t>
      </w:r>
      <w:r w:rsidR="005A543F">
        <w:rPr>
          <w:b/>
        </w:rPr>
        <w:t xml:space="preserve">10 date updated </w:t>
      </w:r>
      <w:r w:rsidR="005A543F" w:rsidRPr="0095491C">
        <w:rPr>
          <w:b/>
        </w:rPr>
        <w:t>to “Deed Recorded Date”</w:t>
      </w:r>
      <w:r w:rsidR="005A543F">
        <w:rPr>
          <w:b/>
        </w:rPr>
        <w:t xml:space="preserve"> </w:t>
      </w:r>
      <w:r w:rsidR="00A262AB">
        <w:rPr>
          <w:b/>
        </w:rPr>
        <w:t xml:space="preserve"> </w:t>
      </w:r>
    </w:p>
    <w:p w14:paraId="237BAAA9" w14:textId="3B518376" w:rsidR="00EB2AEF" w:rsidRDefault="0095491C" w:rsidP="00EB2AEF">
      <w:pPr>
        <w:ind w:left="1008"/>
      </w:pPr>
      <w:r>
        <w:t>Block #10 for Claim Type 23 will be popula</w:t>
      </w:r>
      <w:bookmarkStart w:id="34" w:name="_GoBack"/>
      <w:bookmarkEnd w:id="34"/>
      <w:r>
        <w:t xml:space="preserve">ted with the “Deed Recorded Date” </w:t>
      </w:r>
      <w:r w:rsidR="00C82CBE">
        <w:t xml:space="preserve">step completion date </w:t>
      </w:r>
      <w:r>
        <w:t xml:space="preserve">from the Loss Mitigation – Short sale timeline. </w:t>
      </w:r>
      <w:r w:rsidR="00EB2AEF">
        <w:t xml:space="preserve"> </w:t>
      </w:r>
    </w:p>
    <w:p w14:paraId="5A4ED023" w14:textId="415C5FC4" w:rsidR="00EB2AEF" w:rsidRDefault="00537B6C" w:rsidP="00EB2AEF">
      <w:pPr>
        <w:ind w:left="1008"/>
      </w:pPr>
      <w:r>
        <w:rPr>
          <w:b/>
        </w:rPr>
        <w:t>Added 04/1</w:t>
      </w:r>
      <w:r w:rsidR="0086553D">
        <w:rPr>
          <w:b/>
        </w:rPr>
        <w:t>1</w:t>
      </w:r>
      <w:r>
        <w:rPr>
          <w:b/>
        </w:rPr>
        <w:t>/1</w:t>
      </w:r>
      <w:r w:rsidR="00460305">
        <w:rPr>
          <w:b/>
        </w:rPr>
        <w:t>8 - Note</w:t>
      </w:r>
      <w:r w:rsidR="00EB2AEF">
        <w:t xml:space="preserve">:  </w:t>
      </w:r>
      <w:r w:rsidR="00EB2AEF" w:rsidRPr="001F2C3B">
        <w:t xml:space="preserve">For CT23 the Claim Filing curtailment deadline is based on “Deed Recorded Date” instead of “Sale Closing Date”. For loans with FHA Case # Assignment Date Before 09/19/17, the claim is due by Block #10 date + 15 days. For loans with FHA Case # Assignment Date On or </w:t>
      </w:r>
      <w:proofErr w:type="gramStart"/>
      <w:r w:rsidR="00EB2AEF" w:rsidRPr="001F2C3B">
        <w:t>After</w:t>
      </w:r>
      <w:proofErr w:type="gramEnd"/>
      <w:r w:rsidR="00EB2AEF" w:rsidRPr="001F2C3B">
        <w:t xml:space="preserve"> 09/19/17, the claim is due by Block #10 date + 30 days.</w:t>
      </w:r>
    </w:p>
    <w:bookmarkEnd w:id="33"/>
    <w:p w14:paraId="1B655C77" w14:textId="4B679AE1" w:rsidR="00995539" w:rsidRPr="0095491C" w:rsidRDefault="00995539" w:rsidP="00995539">
      <w:pPr>
        <w:pStyle w:val="ListParagraph"/>
        <w:ind w:left="1008"/>
      </w:pPr>
    </w:p>
    <w:p w14:paraId="18BFA4D7" w14:textId="77777777" w:rsidR="005A543F" w:rsidRDefault="005A543F" w:rsidP="005A543F">
      <w:pPr>
        <w:pStyle w:val="ListParagraph"/>
        <w:ind w:left="1440"/>
        <w:rPr>
          <w:b/>
        </w:rPr>
      </w:pPr>
    </w:p>
    <w:p w14:paraId="288C3EAC" w14:textId="683A64DB" w:rsidR="00277FB1" w:rsidRDefault="00361FC0" w:rsidP="00884065">
      <w:pPr>
        <w:pStyle w:val="ListParagraph"/>
        <w:numPr>
          <w:ilvl w:val="1"/>
          <w:numId w:val="43"/>
        </w:numPr>
        <w:rPr>
          <w:b/>
        </w:rPr>
      </w:pPr>
      <w:r>
        <w:rPr>
          <w:b/>
        </w:rPr>
        <w:t>CT23</w:t>
      </w:r>
      <w:r w:rsidR="00F430D7">
        <w:rPr>
          <w:b/>
        </w:rPr>
        <w:t xml:space="preserve"> Update</w:t>
      </w:r>
      <w:r>
        <w:rPr>
          <w:b/>
        </w:rPr>
        <w:t xml:space="preserve"> </w:t>
      </w:r>
      <w:r w:rsidR="00F430D7">
        <w:rPr>
          <w:b/>
        </w:rPr>
        <w:t xml:space="preserve">Interest Payments for </w:t>
      </w:r>
      <w:r w:rsidR="00B81BB6">
        <w:rPr>
          <w:b/>
        </w:rPr>
        <w:t>Case # Assignment Date Before 09/19/17</w:t>
      </w:r>
    </w:p>
    <w:p w14:paraId="3312D9C1" w14:textId="29CFC5BD" w:rsidR="00F430D7" w:rsidRPr="0095491C" w:rsidRDefault="00F430D7" w:rsidP="000853D9">
      <w:pPr>
        <w:ind w:left="1008"/>
        <w:rPr>
          <w:u w:val="single"/>
        </w:rPr>
      </w:pPr>
      <w:r w:rsidRPr="0095491C">
        <w:rPr>
          <w:b/>
          <w:u w:val="single"/>
        </w:rPr>
        <w:t xml:space="preserve">Note Interest </w:t>
      </w:r>
      <w:r w:rsidR="0095491C" w:rsidRPr="0095491C">
        <w:rPr>
          <w:b/>
          <w:u w:val="single"/>
        </w:rPr>
        <w:t>paid t</w:t>
      </w:r>
      <w:r w:rsidRPr="0095491C">
        <w:rPr>
          <w:b/>
          <w:u w:val="single"/>
        </w:rPr>
        <w:t xml:space="preserve">o Deed Recorded Date / update Block </w:t>
      </w:r>
      <w:r w:rsidR="009808DB">
        <w:rPr>
          <w:b/>
          <w:u w:val="single"/>
        </w:rPr>
        <w:t>#</w:t>
      </w:r>
      <w:r w:rsidRPr="0095491C">
        <w:rPr>
          <w:b/>
          <w:u w:val="single"/>
        </w:rPr>
        <w:t>17 amount</w:t>
      </w:r>
    </w:p>
    <w:p w14:paraId="5F81D911" w14:textId="7F012967" w:rsidR="00F430D7" w:rsidRDefault="00361FC0" w:rsidP="000853D9">
      <w:pPr>
        <w:ind w:left="1008"/>
      </w:pPr>
      <w:r>
        <w:t>For loans with FHA Case # Assignment Date Before 09/19/17</w:t>
      </w:r>
      <w:r w:rsidR="000853D9">
        <w:t xml:space="preserve"> Note Interest will be paid up to and including the </w:t>
      </w:r>
      <w:r w:rsidR="00C82CBE">
        <w:t>“</w:t>
      </w:r>
      <w:r w:rsidR="000853D9">
        <w:t>Deed Recorded Date</w:t>
      </w:r>
      <w:r w:rsidR="00C82CBE">
        <w:t>”</w:t>
      </w:r>
      <w:r w:rsidR="0095491C">
        <w:t xml:space="preserve"> </w:t>
      </w:r>
      <w:r w:rsidR="00C82CBE">
        <w:t xml:space="preserve">step completion date </w:t>
      </w:r>
      <w:r w:rsidR="0095491C">
        <w:t>from the Loss Mitigation – Short Sale timeline</w:t>
      </w:r>
      <w:r w:rsidR="000853D9">
        <w:t>, regardless of whether the loan was Due and Payable or not. T</w:t>
      </w:r>
      <w:r w:rsidR="005A543F">
        <w:t xml:space="preserve">he </w:t>
      </w:r>
      <w:r w:rsidR="003A00D1">
        <w:t xml:space="preserve">calculation for </w:t>
      </w:r>
      <w:r w:rsidR="005A543F">
        <w:t xml:space="preserve">Block </w:t>
      </w:r>
      <w:r w:rsidR="0095491C">
        <w:t>#</w:t>
      </w:r>
      <w:r w:rsidR="005A543F">
        <w:t>17 has been</w:t>
      </w:r>
      <w:r>
        <w:t xml:space="preserve"> changed to calculate </w:t>
      </w:r>
      <w:r w:rsidR="0095491C">
        <w:t xml:space="preserve">the balance </w:t>
      </w:r>
      <w:r w:rsidR="005A543F">
        <w:t>up through and includin</w:t>
      </w:r>
      <w:r w:rsidR="0095491C">
        <w:t xml:space="preserve">g the “Deed Recorded Date”. </w:t>
      </w:r>
      <w:r w:rsidR="005A543F">
        <w:t xml:space="preserve">Block </w:t>
      </w:r>
      <w:r w:rsidR="0095491C">
        <w:t>#</w:t>
      </w:r>
      <w:r w:rsidR="005A543F">
        <w:t xml:space="preserve">17 will continue to include MIP, Note Interest, Service Fee, and Principal as normally calculated, but the end date will be Block </w:t>
      </w:r>
      <w:r w:rsidR="009808DB">
        <w:t>#</w:t>
      </w:r>
      <w:r w:rsidR="005A543F">
        <w:t xml:space="preserve">10 “Deed Recorded Date” instead of </w:t>
      </w:r>
      <w:r>
        <w:t xml:space="preserve">Due Date (CT23 </w:t>
      </w:r>
      <w:r w:rsidR="005A543F">
        <w:t xml:space="preserve">Block </w:t>
      </w:r>
      <w:r w:rsidR="009808DB">
        <w:t>#</w:t>
      </w:r>
      <w:r w:rsidR="005A543F">
        <w:t>8</w:t>
      </w:r>
      <w:r>
        <w:t>)</w:t>
      </w:r>
      <w:r w:rsidR="0095491C">
        <w:t>.</w:t>
      </w:r>
    </w:p>
    <w:p w14:paraId="79C99BEF" w14:textId="77777777" w:rsidR="00F430D7" w:rsidRPr="0095491C" w:rsidRDefault="00F430D7" w:rsidP="000853D9">
      <w:pPr>
        <w:ind w:left="1008"/>
        <w:rPr>
          <w:u w:val="single"/>
        </w:rPr>
      </w:pPr>
    </w:p>
    <w:p w14:paraId="7471C336" w14:textId="24C161C0" w:rsidR="000853D9" w:rsidRPr="00F430D7" w:rsidRDefault="000853D9" w:rsidP="000853D9">
      <w:pPr>
        <w:ind w:left="1008"/>
      </w:pPr>
      <w:r w:rsidRPr="0095491C">
        <w:rPr>
          <w:b/>
          <w:u w:val="single"/>
        </w:rPr>
        <w:t xml:space="preserve">Debenture Interest </w:t>
      </w:r>
      <w:r w:rsidR="00F430D7" w:rsidRPr="0095491C">
        <w:rPr>
          <w:b/>
          <w:u w:val="single"/>
        </w:rPr>
        <w:t>start date</w:t>
      </w:r>
      <w:r w:rsidR="00F430D7">
        <w:rPr>
          <w:b/>
        </w:rPr>
        <w:t>:</w:t>
      </w:r>
      <w:r w:rsidR="00F430D7">
        <w:t xml:space="preserve"> As a result of the Note Interest changes, the Debenture Interest start dates were also changed</w:t>
      </w:r>
      <w:r w:rsidR="009808DB">
        <w:t xml:space="preserve"> for loans with FHA Case </w:t>
      </w:r>
      <w:r w:rsidR="009808DB" w:rsidRPr="005F52B6">
        <w:t># Assignment Date Before 09/19/17</w:t>
      </w:r>
      <w:r w:rsidR="00F430D7" w:rsidRPr="005F52B6">
        <w:t>:</w:t>
      </w:r>
    </w:p>
    <w:p w14:paraId="19642B5F" w14:textId="343E41DA" w:rsidR="000853D9" w:rsidRDefault="000853D9" w:rsidP="000853D9">
      <w:pPr>
        <w:pStyle w:val="ListParagraph"/>
        <w:ind w:left="1008"/>
      </w:pPr>
      <w:r w:rsidRPr="000853D9">
        <w:rPr>
          <w:b/>
        </w:rPr>
        <w:t xml:space="preserve">DBI on CT23 </w:t>
      </w:r>
      <w:r>
        <w:rPr>
          <w:b/>
        </w:rPr>
        <w:t xml:space="preserve">claim </w:t>
      </w:r>
      <w:r w:rsidRPr="000853D9">
        <w:rPr>
          <w:b/>
        </w:rPr>
        <w:t>curtailed:</w:t>
      </w:r>
      <w:r>
        <w:t xml:space="preserve"> If a CT23 is curtailed </w:t>
      </w:r>
      <w:r w:rsidR="00F430D7">
        <w:t xml:space="preserve">on or </w:t>
      </w:r>
      <w:r>
        <w:t>before the Deed Recorded Date, then NO Debenture Interest will be paid.  If a CT23 is curtailed after the Deed Recorded Date, then Debenture Interest will be paid from the Deed Recorded Date PLUS one day</w:t>
      </w:r>
      <w:r w:rsidR="006B2CC1">
        <w:t xml:space="preserve"> through t</w:t>
      </w:r>
      <w:r>
        <w:t>he curtailment date.</w:t>
      </w:r>
    </w:p>
    <w:p w14:paraId="3CECD668" w14:textId="77777777" w:rsidR="000853D9" w:rsidRDefault="000853D9" w:rsidP="000853D9">
      <w:pPr>
        <w:pStyle w:val="ListParagraph"/>
        <w:ind w:left="1008"/>
      </w:pPr>
    </w:p>
    <w:p w14:paraId="6AC8CE3D" w14:textId="317CAB4C" w:rsidR="000853D9" w:rsidRDefault="000853D9" w:rsidP="000853D9">
      <w:pPr>
        <w:pStyle w:val="ListParagraph"/>
        <w:ind w:left="1008"/>
      </w:pPr>
      <w:r w:rsidRPr="000853D9">
        <w:rPr>
          <w:b/>
        </w:rPr>
        <w:t>DBI on CT23 claims NOT curtailed</w:t>
      </w:r>
      <w:r>
        <w:t>: If a CT23 is not curtailed, then Debenture Interest will be paid from the Deed Recorded Date PLUS one day through the claim settlement date.</w:t>
      </w:r>
    </w:p>
    <w:p w14:paraId="27B166CC" w14:textId="2F6C9E6C" w:rsidR="00F915F9" w:rsidRPr="00884065" w:rsidRDefault="00F915F9" w:rsidP="004C23AD">
      <w:pPr>
        <w:pStyle w:val="ListParagraph"/>
        <w:ind w:left="1008"/>
        <w:rPr>
          <w:b/>
        </w:rPr>
      </w:pPr>
    </w:p>
    <w:p w14:paraId="72BF4B32" w14:textId="7734FD80" w:rsidR="00F915F9" w:rsidRDefault="00F915F9" w:rsidP="00884065">
      <w:pPr>
        <w:pStyle w:val="ListParagraph"/>
        <w:numPr>
          <w:ilvl w:val="1"/>
          <w:numId w:val="43"/>
        </w:numPr>
        <w:rPr>
          <w:b/>
        </w:rPr>
      </w:pPr>
      <w:r w:rsidRPr="00F915F9">
        <w:rPr>
          <w:b/>
        </w:rPr>
        <w:t>CT23 Sections 305 and 311</w:t>
      </w:r>
      <w:r>
        <w:rPr>
          <w:b/>
        </w:rPr>
        <w:t xml:space="preserve"> will exclude MIP and Service Fees included in Block </w:t>
      </w:r>
      <w:r w:rsidR="009808DB">
        <w:rPr>
          <w:b/>
        </w:rPr>
        <w:t>#</w:t>
      </w:r>
      <w:r>
        <w:rPr>
          <w:b/>
        </w:rPr>
        <w:t>17</w:t>
      </w:r>
    </w:p>
    <w:p w14:paraId="0F67C58A" w14:textId="6FD7C769" w:rsidR="00F915F9" w:rsidRPr="00F915F9" w:rsidRDefault="00F915F9" w:rsidP="002D3C1B">
      <w:pPr>
        <w:ind w:left="1008"/>
      </w:pPr>
      <w:r w:rsidRPr="00F915F9">
        <w:t xml:space="preserve">MIP and Service Fee transactions included in Block </w:t>
      </w:r>
      <w:r w:rsidR="009808DB">
        <w:t>#</w:t>
      </w:r>
      <w:r w:rsidRPr="00F915F9">
        <w:t>17 up through the Deed Recorded Date will not be itemized in sections 311 and 305 on the claim form.</w:t>
      </w:r>
      <w:r>
        <w:t xml:space="preserve">  Corporate Advances and </w:t>
      </w:r>
      <w:r>
        <w:lastRenderedPageBreak/>
        <w:t xml:space="preserve">other expenses </w:t>
      </w:r>
      <w:r w:rsidR="00724FBD">
        <w:t xml:space="preserve">in </w:t>
      </w:r>
      <w:r>
        <w:t>section 305</w:t>
      </w:r>
      <w:r w:rsidR="00724FBD">
        <w:t xml:space="preserve"> that are not included in Block </w:t>
      </w:r>
      <w:r w:rsidR="009808DB">
        <w:t>#</w:t>
      </w:r>
      <w:r w:rsidR="00724FBD">
        <w:t>17</w:t>
      </w:r>
      <w:r>
        <w:t xml:space="preserve"> will continue to be included </w:t>
      </w:r>
      <w:r w:rsidR="00724FBD" w:rsidRPr="000428F4">
        <w:t>as</w:t>
      </w:r>
      <w:r w:rsidRPr="000428F4">
        <w:t xml:space="preserve"> usual </w:t>
      </w:r>
      <w:r w:rsidR="000428F4">
        <w:t xml:space="preserve">based on </w:t>
      </w:r>
      <w:r w:rsidR="00724FBD" w:rsidRPr="000428F4">
        <w:t xml:space="preserve">the rules </w:t>
      </w:r>
      <w:r w:rsidR="000428F4">
        <w:t>for</w:t>
      </w:r>
      <w:r w:rsidR="00724FBD" w:rsidRPr="000428F4">
        <w:t xml:space="preserve"> each transaction type</w:t>
      </w:r>
      <w:r w:rsidRPr="000428F4">
        <w:t>.</w:t>
      </w:r>
      <w:r>
        <w:t xml:space="preserve"> </w:t>
      </w:r>
    </w:p>
    <w:p w14:paraId="64EA2E11" w14:textId="3B326B00" w:rsidR="005E5C17" w:rsidRDefault="005E5C17">
      <w:pPr>
        <w:spacing w:before="0" w:after="0"/>
      </w:pPr>
      <w:r>
        <w:br w:type="page"/>
      </w:r>
    </w:p>
    <w:p w14:paraId="7F707436" w14:textId="71C677E3" w:rsidR="00252B37" w:rsidRDefault="00252B37" w:rsidP="00252B37">
      <w:pPr>
        <w:pStyle w:val="Heading2"/>
        <w:numPr>
          <w:ilvl w:val="0"/>
          <w:numId w:val="43"/>
        </w:numPr>
      </w:pPr>
      <w:bookmarkStart w:id="35" w:name="_Toc510672983"/>
      <w:r w:rsidRPr="00BD22BC">
        <w:lastRenderedPageBreak/>
        <w:t xml:space="preserve">CLAIMS </w:t>
      </w:r>
      <w:r w:rsidRPr="008B3459">
        <w:t>–</w:t>
      </w:r>
      <w:r w:rsidRPr="00BD22BC">
        <w:t xml:space="preserve"> CT24 more than 6 months </w:t>
      </w:r>
      <w:r>
        <w:t>after</w:t>
      </w:r>
      <w:r w:rsidRPr="00BD22BC">
        <w:t xml:space="preserve"> Parent Claim Paid Date</w:t>
      </w:r>
      <w:bookmarkEnd w:id="35"/>
      <w:r>
        <w:t xml:space="preserve"> </w:t>
      </w:r>
    </w:p>
    <w:p w14:paraId="18274A35" w14:textId="77777777" w:rsidR="00252B37" w:rsidRDefault="00252B37" w:rsidP="00252B37">
      <w:pPr>
        <w:ind w:left="720"/>
      </w:pPr>
      <w:r>
        <w:t xml:space="preserve">Per HUD policy, Claim Type 24 Supplemental claims must be submitted to HUD within 6 months of the parent claim paid date.  An enhancement was made in HERMIT to provide warnings to servicers and HUD when the CT24 timeline is created or submitted after the permitted 6 month timeframe.  The parent claim paid date is the “Claim Paid” completion date on the respective CT21 or CT23 Claims timeline. </w:t>
      </w:r>
    </w:p>
    <w:p w14:paraId="3656A035" w14:textId="77777777" w:rsidR="00252B37" w:rsidRDefault="00252B37" w:rsidP="00252B37">
      <w:pPr>
        <w:ind w:left="720"/>
      </w:pPr>
    </w:p>
    <w:p w14:paraId="344CD9A3" w14:textId="77777777" w:rsidR="00252B37" w:rsidRPr="000C5C8D" w:rsidRDefault="00252B37" w:rsidP="00252B37">
      <w:pPr>
        <w:pStyle w:val="ListParagraph"/>
        <w:numPr>
          <w:ilvl w:val="1"/>
          <w:numId w:val="43"/>
        </w:numPr>
        <w:rPr>
          <w:b/>
        </w:rPr>
      </w:pPr>
      <w:r w:rsidRPr="000C5C8D">
        <w:rPr>
          <w:b/>
        </w:rPr>
        <w:t>Servicers: creating CT24 timeline more than 6 months after parent claim paid date</w:t>
      </w:r>
    </w:p>
    <w:p w14:paraId="03460787" w14:textId="77777777" w:rsidR="00252B37" w:rsidRDefault="00252B37" w:rsidP="00252B37">
      <w:pPr>
        <w:ind w:left="1008"/>
      </w:pPr>
      <w:bookmarkStart w:id="36" w:name="_Hlk509823028"/>
      <w:r>
        <w:t>When a servicer creates a new “Claim Type 24 – HECM Supplemental” timeline past the 6 month timeframe, a pop-up message will be displayed stating “</w:t>
      </w:r>
      <w:r w:rsidRPr="005D2EEE">
        <w:rPr>
          <w:b/>
        </w:rPr>
        <w:t xml:space="preserve">Warning: CT24 Late Claim Filing. The CT24 – HECM Supplemental timeline is being created </w:t>
      </w:r>
      <w:r w:rsidRPr="007246CC">
        <w:rPr>
          <w:b/>
        </w:rPr>
        <w:t xml:space="preserve">after the 6 month </w:t>
      </w:r>
      <w:r w:rsidRPr="005D2EEE">
        <w:rPr>
          <w:b/>
        </w:rPr>
        <w:t>CT24 Claim Filing Deadline of MM/DD/YYYY. Are you sure you want to create the timeline?</w:t>
      </w:r>
      <w:r w:rsidRPr="005D2EEE">
        <w:t xml:space="preserve">”  </w:t>
      </w:r>
      <w:r>
        <w:t>The pop-up message will display YES and NO buttons. Clicking “Yes” will initiate the CT24 timeline, clicking “No” will not create the CT24 timeline.</w:t>
      </w:r>
    </w:p>
    <w:bookmarkEnd w:id="36"/>
    <w:p w14:paraId="309B7A32" w14:textId="77777777" w:rsidR="00252B37" w:rsidRDefault="00252B37" w:rsidP="00252B37">
      <w:pPr>
        <w:ind w:left="1008"/>
        <w:jc w:val="center"/>
      </w:pPr>
      <w:r>
        <w:rPr>
          <w:noProof/>
        </w:rPr>
        <w:drawing>
          <wp:inline distT="0" distB="0" distL="0" distR="0" wp14:anchorId="7953AC50" wp14:editId="698EBD97">
            <wp:extent cx="4184650" cy="3775010"/>
            <wp:effectExtent l="19050" t="19050" r="25400" b="1651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31"/>
                    <a:srcRect l="37072" t="19172" r="2137" b="158"/>
                    <a:stretch/>
                  </pic:blipFill>
                  <pic:spPr bwMode="auto">
                    <a:xfrm>
                      <a:off x="0" y="0"/>
                      <a:ext cx="4184650" cy="3775010"/>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p>
    <w:p w14:paraId="57AB93D3" w14:textId="77777777" w:rsidR="00252B37" w:rsidRPr="00C448B2" w:rsidRDefault="00252B37" w:rsidP="00252B37">
      <w:pPr>
        <w:pStyle w:val="ListParagraph"/>
        <w:ind w:left="1008"/>
        <w:jc w:val="center"/>
        <w:rPr>
          <w:b/>
        </w:rPr>
      </w:pPr>
      <w:r>
        <w:rPr>
          <w:b/>
        </w:rPr>
        <w:t>Figure 11: CT24 timeline created after 6 month timeframe</w:t>
      </w:r>
    </w:p>
    <w:p w14:paraId="6C52F751" w14:textId="77777777" w:rsidR="00252B37" w:rsidRDefault="00252B37" w:rsidP="00252B37">
      <w:pPr>
        <w:spacing w:before="0" w:after="0"/>
      </w:pPr>
      <w:r>
        <w:br w:type="page"/>
      </w:r>
    </w:p>
    <w:p w14:paraId="45E6CD52" w14:textId="5036E06D" w:rsidR="00252B37" w:rsidRDefault="00252B37" w:rsidP="00252B37">
      <w:pPr>
        <w:pStyle w:val="ListParagraph"/>
        <w:numPr>
          <w:ilvl w:val="1"/>
          <w:numId w:val="43"/>
        </w:numPr>
        <w:rPr>
          <w:b/>
        </w:rPr>
      </w:pPr>
      <w:bookmarkStart w:id="37" w:name="_Hlk509822820"/>
      <w:r w:rsidRPr="00C448B2">
        <w:rPr>
          <w:b/>
        </w:rPr>
        <w:lastRenderedPageBreak/>
        <w:t xml:space="preserve">Servicers: </w:t>
      </w:r>
      <w:r w:rsidR="00F52E54">
        <w:rPr>
          <w:b/>
        </w:rPr>
        <w:t>opening</w:t>
      </w:r>
      <w:r w:rsidR="00F52E54" w:rsidRPr="00C448B2">
        <w:rPr>
          <w:b/>
        </w:rPr>
        <w:t xml:space="preserve"> </w:t>
      </w:r>
      <w:r>
        <w:rPr>
          <w:b/>
        </w:rPr>
        <w:t xml:space="preserve">an existing </w:t>
      </w:r>
      <w:r w:rsidRPr="00C448B2">
        <w:rPr>
          <w:b/>
        </w:rPr>
        <w:t xml:space="preserve">CT24 </w:t>
      </w:r>
      <w:r>
        <w:rPr>
          <w:b/>
        </w:rPr>
        <w:t>more than</w:t>
      </w:r>
      <w:r w:rsidRPr="00C448B2">
        <w:rPr>
          <w:b/>
        </w:rPr>
        <w:t xml:space="preserve"> 6 months</w:t>
      </w:r>
      <w:r>
        <w:rPr>
          <w:b/>
        </w:rPr>
        <w:t xml:space="preserve"> after parent claim paid date</w:t>
      </w:r>
    </w:p>
    <w:bookmarkEnd w:id="37"/>
    <w:p w14:paraId="425F9609" w14:textId="77777777" w:rsidR="00252B37" w:rsidRDefault="00252B37" w:rsidP="00252B37">
      <w:pPr>
        <w:pStyle w:val="ListParagraph"/>
        <w:ind w:left="1008"/>
      </w:pPr>
      <w:r>
        <w:t xml:space="preserve">When a servicer opens an existing “Claim Type 24 – HECM Supplemental” timeline past the 6 month timeframe, an </w:t>
      </w:r>
      <w:r w:rsidRPr="007246CC">
        <w:t>informational</w:t>
      </w:r>
      <w:r>
        <w:t xml:space="preserve"> pop-up message will be displayed stating “</w:t>
      </w:r>
      <w:r w:rsidRPr="005D2EEE">
        <w:rPr>
          <w:b/>
        </w:rPr>
        <w:t xml:space="preserve">Warning: CT24 Late Claim Filing. This CT24 – HECM Supplemental claim will be filed </w:t>
      </w:r>
      <w:r w:rsidRPr="007246CC">
        <w:rPr>
          <w:b/>
        </w:rPr>
        <w:t xml:space="preserve">after the 6 month CT24 Claim Filing Deadline of MM/DD/YYYY Mortgagee Comments will be </w:t>
      </w:r>
      <w:r w:rsidRPr="005D2EEE">
        <w:rPr>
          <w:b/>
        </w:rPr>
        <w:t>required.”</w:t>
      </w:r>
      <w:r>
        <w:rPr>
          <w:b/>
        </w:rPr>
        <w:t xml:space="preserve">  </w:t>
      </w:r>
      <w:r w:rsidRPr="007246CC">
        <w:t>The pop-up message will display an OK button.</w:t>
      </w:r>
      <w:r>
        <w:t xml:space="preserve"> </w:t>
      </w:r>
    </w:p>
    <w:p w14:paraId="680BA98A" w14:textId="77777777" w:rsidR="00252B37" w:rsidRDefault="00252B37" w:rsidP="00252B37">
      <w:pPr>
        <w:pStyle w:val="ListParagraph"/>
        <w:ind w:left="1008"/>
        <w:rPr>
          <w:b/>
        </w:rPr>
      </w:pPr>
    </w:p>
    <w:p w14:paraId="2273FDE8" w14:textId="77777777" w:rsidR="00252B37" w:rsidRDefault="00252B37" w:rsidP="00252B37">
      <w:pPr>
        <w:pStyle w:val="ListParagraph"/>
        <w:ind w:left="1008"/>
        <w:jc w:val="center"/>
        <w:rPr>
          <w:b/>
        </w:rPr>
      </w:pPr>
      <w:r>
        <w:rPr>
          <w:noProof/>
        </w:rPr>
        <w:drawing>
          <wp:inline distT="0" distB="0" distL="0" distR="0" wp14:anchorId="05A074DE" wp14:editId="5FE69F51">
            <wp:extent cx="3054350" cy="1344785"/>
            <wp:effectExtent l="19050" t="19050" r="12700" b="273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64159" cy="1349104"/>
                    </a:xfrm>
                    <a:prstGeom prst="rect">
                      <a:avLst/>
                    </a:prstGeom>
                    <a:ln>
                      <a:solidFill>
                        <a:srgbClr val="0070C0"/>
                      </a:solidFill>
                    </a:ln>
                  </pic:spPr>
                </pic:pic>
              </a:graphicData>
            </a:graphic>
          </wp:inline>
        </w:drawing>
      </w:r>
    </w:p>
    <w:p w14:paraId="56E080E6" w14:textId="77777777" w:rsidR="00252B37" w:rsidRPr="00C448B2" w:rsidRDefault="00252B37" w:rsidP="00252B37">
      <w:pPr>
        <w:pStyle w:val="ListParagraph"/>
        <w:ind w:left="1008"/>
        <w:jc w:val="center"/>
        <w:rPr>
          <w:b/>
        </w:rPr>
      </w:pPr>
      <w:r>
        <w:rPr>
          <w:b/>
        </w:rPr>
        <w:t>Figure 12: CT24 timeline opened after 6 month timeframe</w:t>
      </w:r>
    </w:p>
    <w:p w14:paraId="7DBDECAA" w14:textId="77777777" w:rsidR="00252B37" w:rsidRDefault="00252B37" w:rsidP="00252B37">
      <w:pPr>
        <w:pStyle w:val="ListParagraph"/>
        <w:ind w:left="1008"/>
        <w:rPr>
          <w:b/>
        </w:rPr>
      </w:pPr>
    </w:p>
    <w:p w14:paraId="79C80916" w14:textId="77777777" w:rsidR="00F52E54" w:rsidRDefault="00F52E54" w:rsidP="00252B37">
      <w:pPr>
        <w:pStyle w:val="ListParagraph"/>
        <w:ind w:left="1008"/>
        <w:rPr>
          <w:b/>
        </w:rPr>
      </w:pPr>
    </w:p>
    <w:p w14:paraId="7607B237" w14:textId="00788AF7" w:rsidR="00F52E54" w:rsidRDefault="00F52E54" w:rsidP="00F52E54">
      <w:pPr>
        <w:pStyle w:val="ListParagraph"/>
        <w:numPr>
          <w:ilvl w:val="1"/>
          <w:numId w:val="43"/>
        </w:numPr>
        <w:rPr>
          <w:b/>
        </w:rPr>
      </w:pPr>
      <w:r w:rsidRPr="00C448B2">
        <w:rPr>
          <w:b/>
        </w:rPr>
        <w:t xml:space="preserve">Servicers: submitting CT24 to HUD </w:t>
      </w:r>
      <w:r>
        <w:rPr>
          <w:b/>
        </w:rPr>
        <w:t>more than</w:t>
      </w:r>
      <w:r w:rsidRPr="00C448B2">
        <w:rPr>
          <w:b/>
        </w:rPr>
        <w:t xml:space="preserve"> 6 months</w:t>
      </w:r>
      <w:r>
        <w:rPr>
          <w:b/>
        </w:rPr>
        <w:t xml:space="preserve"> after parent claim paid date</w:t>
      </w:r>
    </w:p>
    <w:p w14:paraId="70CEE175" w14:textId="0444A65B" w:rsidR="00F52E54" w:rsidRDefault="00F52E54" w:rsidP="00D06067">
      <w:pPr>
        <w:pStyle w:val="ListParagraph"/>
        <w:ind w:left="1008"/>
      </w:pPr>
      <w:r w:rsidRPr="00D06067">
        <w:t xml:space="preserve">When a servicer </w:t>
      </w:r>
      <w:r>
        <w:t>clicks “Finalize and Submit Claim” on a Claim Type 24 Supplemental</w:t>
      </w:r>
      <w:r w:rsidRPr="00D06067">
        <w:t xml:space="preserve"> </w:t>
      </w:r>
      <w:r>
        <w:t xml:space="preserve">that is </w:t>
      </w:r>
      <w:r w:rsidRPr="00D06067">
        <w:t xml:space="preserve">past the 6 month timeframe, </w:t>
      </w:r>
      <w:r>
        <w:t>a</w:t>
      </w:r>
      <w:r w:rsidRPr="00D06067">
        <w:t xml:space="preserve"> pop-up message will be displayed stating “Warning: CT24 Late Claim Filing. This CT24 – HECM Supplemental claim will be filed after the 6 month CT24 Claim Filing Deadline of MM/DD/YYYY Mortgagee Comments will be required.”  </w:t>
      </w:r>
      <w:r>
        <w:t>The pop-up message will display YES and NO buttons. Clicking “Yes” will initiate the CT24 timeline, clicking “No” will not create the CT24 timeline.</w:t>
      </w:r>
    </w:p>
    <w:p w14:paraId="7BE26561" w14:textId="77777777" w:rsidR="00F52E54" w:rsidRDefault="00F52E54" w:rsidP="00D06067">
      <w:pPr>
        <w:pStyle w:val="ListParagraph"/>
        <w:ind w:left="1008"/>
      </w:pPr>
    </w:p>
    <w:p w14:paraId="1A2C9E81" w14:textId="2D0B439B" w:rsidR="00F52E54" w:rsidRDefault="00F52E54" w:rsidP="00D06067">
      <w:pPr>
        <w:pStyle w:val="ListParagraph"/>
        <w:ind w:left="1008"/>
        <w:jc w:val="center"/>
      </w:pPr>
      <w:r>
        <w:rPr>
          <w:noProof/>
        </w:rPr>
        <w:drawing>
          <wp:inline distT="0" distB="0" distL="0" distR="0" wp14:anchorId="242D62AF" wp14:editId="485A166E">
            <wp:extent cx="3035300" cy="1707356"/>
            <wp:effectExtent l="19050" t="19050" r="12700"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47426" cy="1714177"/>
                    </a:xfrm>
                    <a:prstGeom prst="rect">
                      <a:avLst/>
                    </a:prstGeom>
                    <a:ln>
                      <a:solidFill>
                        <a:srgbClr val="0070C0"/>
                      </a:solidFill>
                    </a:ln>
                  </pic:spPr>
                </pic:pic>
              </a:graphicData>
            </a:graphic>
          </wp:inline>
        </w:drawing>
      </w:r>
    </w:p>
    <w:p w14:paraId="1313CFC0" w14:textId="4336E5B5" w:rsidR="00F52E54" w:rsidRPr="00C448B2" w:rsidRDefault="00F52E54" w:rsidP="00F52E54">
      <w:pPr>
        <w:pStyle w:val="ListParagraph"/>
        <w:ind w:left="1008"/>
        <w:jc w:val="center"/>
        <w:rPr>
          <w:b/>
        </w:rPr>
      </w:pPr>
      <w:r>
        <w:rPr>
          <w:b/>
        </w:rPr>
        <w:t>Figure 13: CT24 submitted after 6 month timeframe</w:t>
      </w:r>
    </w:p>
    <w:p w14:paraId="43BBFBA8" w14:textId="77777777" w:rsidR="00F52E54" w:rsidRPr="00D06067" w:rsidRDefault="00F52E54" w:rsidP="00D06067">
      <w:pPr>
        <w:pStyle w:val="ListParagraph"/>
        <w:ind w:left="1008"/>
        <w:jc w:val="center"/>
      </w:pPr>
    </w:p>
    <w:p w14:paraId="238FDBA6" w14:textId="3659DB49" w:rsidR="00F52E54" w:rsidRPr="00337F75" w:rsidRDefault="00123090" w:rsidP="00D06067">
      <w:pPr>
        <w:pStyle w:val="ListParagraph"/>
        <w:ind w:left="1008"/>
      </w:pPr>
      <w:r w:rsidRPr="00337F75">
        <w:t xml:space="preserve">When </w:t>
      </w:r>
      <w:r>
        <w:t>a CT24 is submitted or resubmitted past the 6 month timeframe, an Alert and auto-note will be added to the loan. See topic 10.5 for details.</w:t>
      </w:r>
    </w:p>
    <w:p w14:paraId="6322EC78" w14:textId="77777777" w:rsidR="00123090" w:rsidRDefault="00123090" w:rsidP="00D06067">
      <w:pPr>
        <w:pStyle w:val="ListParagraph"/>
        <w:ind w:left="1008"/>
        <w:rPr>
          <w:b/>
        </w:rPr>
      </w:pPr>
    </w:p>
    <w:p w14:paraId="7A2D3249" w14:textId="77777777" w:rsidR="00252B37" w:rsidRPr="00C448B2" w:rsidRDefault="00252B37" w:rsidP="00252B37">
      <w:pPr>
        <w:pStyle w:val="ListParagraph"/>
        <w:numPr>
          <w:ilvl w:val="1"/>
          <w:numId w:val="43"/>
        </w:numPr>
        <w:rPr>
          <w:b/>
        </w:rPr>
      </w:pPr>
      <w:r w:rsidRPr="00C448B2">
        <w:rPr>
          <w:b/>
        </w:rPr>
        <w:t xml:space="preserve">HUD: approving CT24 </w:t>
      </w:r>
      <w:r>
        <w:rPr>
          <w:b/>
        </w:rPr>
        <w:t>submitted more than</w:t>
      </w:r>
      <w:r w:rsidRPr="00C448B2">
        <w:rPr>
          <w:b/>
        </w:rPr>
        <w:t xml:space="preserve"> 6 months</w:t>
      </w:r>
      <w:r>
        <w:rPr>
          <w:b/>
        </w:rPr>
        <w:t xml:space="preserve"> after parent claim paid date</w:t>
      </w:r>
    </w:p>
    <w:p w14:paraId="32EF1687" w14:textId="7E36C383" w:rsidR="00252B37" w:rsidRDefault="00252B37" w:rsidP="00252B37">
      <w:pPr>
        <w:ind w:left="936"/>
      </w:pPr>
      <w:r w:rsidRPr="000E05C4">
        <w:t xml:space="preserve">When HUD approves </w:t>
      </w:r>
      <w:r>
        <w:t xml:space="preserve">a </w:t>
      </w:r>
      <w:r w:rsidRPr="000E05C4">
        <w:t xml:space="preserve">Claim Type 24 </w:t>
      </w:r>
      <w:r>
        <w:t xml:space="preserve">Supplemental </w:t>
      </w:r>
      <w:r w:rsidRPr="000E05C4">
        <w:t xml:space="preserve">that was submitted past the 6 month timeframe, an informational pop-up message </w:t>
      </w:r>
      <w:r w:rsidRPr="007246CC">
        <w:t xml:space="preserve">will be displayed stating </w:t>
      </w:r>
      <w:r w:rsidRPr="007246CC">
        <w:rPr>
          <w:rFonts w:eastAsia="Times New Roman"/>
        </w:rPr>
        <w:t>“</w:t>
      </w:r>
      <w:r w:rsidRPr="007246CC">
        <w:rPr>
          <w:rFonts w:eastAsia="Times New Roman"/>
          <w:b/>
          <w:bCs/>
        </w:rPr>
        <w:t xml:space="preserve">This CT24 was filed after the 6 month Supplemental Claim Filing Deadline of MM/DD/YYYY. Are you sure you want to Approve </w:t>
      </w:r>
      <w:r>
        <w:rPr>
          <w:rFonts w:eastAsia="Times New Roman"/>
          <w:b/>
          <w:bCs/>
        </w:rPr>
        <w:t xml:space="preserve">this </w:t>
      </w:r>
      <w:r w:rsidRPr="007246CC">
        <w:rPr>
          <w:rFonts w:eastAsia="Times New Roman"/>
          <w:b/>
          <w:bCs/>
        </w:rPr>
        <w:t>claim?”</w:t>
      </w:r>
      <w:r w:rsidR="00D06067">
        <w:rPr>
          <w:rFonts w:eastAsia="Times New Roman"/>
          <w:b/>
          <w:bCs/>
        </w:rPr>
        <w:t xml:space="preserve"> </w:t>
      </w:r>
      <w:r w:rsidR="00D06067">
        <w:t>The pop-up message will display YES and NO buttons. Clicking “Yes” will approve the CT24, clicking “No” will not approve the CT24.</w:t>
      </w:r>
    </w:p>
    <w:p w14:paraId="19400433" w14:textId="77777777" w:rsidR="00252B37" w:rsidRDefault="00252B37" w:rsidP="00252B37">
      <w:pPr>
        <w:ind w:left="504"/>
        <w:jc w:val="center"/>
        <w:rPr>
          <w:b/>
        </w:rPr>
      </w:pPr>
      <w:r>
        <w:rPr>
          <w:noProof/>
        </w:rPr>
        <w:lastRenderedPageBreak/>
        <w:drawing>
          <wp:inline distT="0" distB="0" distL="0" distR="0" wp14:anchorId="3A5367E0" wp14:editId="5EC54509">
            <wp:extent cx="3295650" cy="931633"/>
            <wp:effectExtent l="19050" t="19050" r="19050" b="209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08545" cy="935278"/>
                    </a:xfrm>
                    <a:prstGeom prst="rect">
                      <a:avLst/>
                    </a:prstGeom>
                    <a:ln>
                      <a:solidFill>
                        <a:srgbClr val="0070C0"/>
                      </a:solidFill>
                    </a:ln>
                  </pic:spPr>
                </pic:pic>
              </a:graphicData>
            </a:graphic>
          </wp:inline>
        </w:drawing>
      </w:r>
    </w:p>
    <w:p w14:paraId="47EDD31F" w14:textId="6E737B91" w:rsidR="00252B37" w:rsidRDefault="00252B37" w:rsidP="00252B37">
      <w:pPr>
        <w:pStyle w:val="ListParagraph"/>
        <w:ind w:left="1008"/>
        <w:jc w:val="center"/>
        <w:rPr>
          <w:b/>
        </w:rPr>
      </w:pPr>
      <w:r>
        <w:rPr>
          <w:b/>
        </w:rPr>
        <w:t xml:space="preserve">Figure </w:t>
      </w:r>
      <w:r w:rsidR="00D06067">
        <w:rPr>
          <w:b/>
        </w:rPr>
        <w:t>14</w:t>
      </w:r>
      <w:r>
        <w:rPr>
          <w:b/>
        </w:rPr>
        <w:t>: CT24 Approved on claim filed after 6 month timeframe</w:t>
      </w:r>
    </w:p>
    <w:p w14:paraId="431B65C8" w14:textId="77777777" w:rsidR="00EF0BD2" w:rsidRPr="00C448B2" w:rsidRDefault="00EF0BD2" w:rsidP="00252B37">
      <w:pPr>
        <w:pStyle w:val="ListParagraph"/>
        <w:ind w:left="1008"/>
        <w:jc w:val="center"/>
        <w:rPr>
          <w:b/>
        </w:rPr>
      </w:pPr>
    </w:p>
    <w:p w14:paraId="09C927C1" w14:textId="6C61702E" w:rsidR="00252B37" w:rsidRPr="00D06067" w:rsidRDefault="00D06067" w:rsidP="00D06067">
      <w:pPr>
        <w:ind w:left="1008"/>
      </w:pPr>
      <w:r>
        <w:t>When HUD</w:t>
      </w:r>
      <w:r w:rsidRPr="00D06067">
        <w:t xml:space="preserve"> Pends or Approv</w:t>
      </w:r>
      <w:r>
        <w:t>es</w:t>
      </w:r>
      <w:r w:rsidRPr="00D06067">
        <w:t xml:space="preserve"> a claim</w:t>
      </w:r>
      <w:r>
        <w:t>,</w:t>
      </w:r>
      <w:r w:rsidRPr="00D06067">
        <w:t xml:space="preserve"> the HUD Decision and the Decision Notes will be automatically saved to the Notes page. See topic 16 for details.</w:t>
      </w:r>
    </w:p>
    <w:p w14:paraId="037F6CE0" w14:textId="77777777" w:rsidR="00D06067" w:rsidRPr="00C448B2" w:rsidRDefault="00D06067" w:rsidP="00D06067">
      <w:pPr>
        <w:ind w:left="792" w:firstLine="216"/>
        <w:rPr>
          <w:b/>
        </w:rPr>
      </w:pPr>
    </w:p>
    <w:p w14:paraId="0506C247" w14:textId="77777777" w:rsidR="00252B37" w:rsidRPr="00884065" w:rsidRDefault="00252B37" w:rsidP="00252B37">
      <w:pPr>
        <w:pStyle w:val="ListParagraph"/>
        <w:numPr>
          <w:ilvl w:val="1"/>
          <w:numId w:val="43"/>
        </w:numPr>
        <w:rPr>
          <w:b/>
        </w:rPr>
      </w:pPr>
      <w:r w:rsidRPr="00884065">
        <w:rPr>
          <w:b/>
        </w:rPr>
        <w:t>New Alert: CT24 filed more than 6 months after Parent Claim Paid Date (542967 REQ 2.2, 2.4)</w:t>
      </w:r>
    </w:p>
    <w:p w14:paraId="6F57C2E1" w14:textId="6905906F" w:rsidR="00252B37" w:rsidRDefault="00252B37" w:rsidP="00252B37">
      <w:pPr>
        <w:ind w:left="720"/>
      </w:pPr>
      <w:r>
        <w:t>A new alert “</w:t>
      </w:r>
      <w:r w:rsidRPr="006B785D">
        <w:rPr>
          <w:b/>
        </w:rPr>
        <w:t>C</w:t>
      </w:r>
      <w:r w:rsidR="00FD76B7">
        <w:rPr>
          <w:b/>
        </w:rPr>
        <w:t xml:space="preserve">laim </w:t>
      </w:r>
      <w:r w:rsidRPr="006B785D">
        <w:rPr>
          <w:b/>
        </w:rPr>
        <w:t>T</w:t>
      </w:r>
      <w:r w:rsidR="00FD76B7">
        <w:rPr>
          <w:b/>
        </w:rPr>
        <w:t xml:space="preserve">ype </w:t>
      </w:r>
      <w:r w:rsidRPr="006B785D">
        <w:rPr>
          <w:b/>
        </w:rPr>
        <w:t>24</w:t>
      </w:r>
      <w:r w:rsidR="00FD76B7">
        <w:rPr>
          <w:b/>
        </w:rPr>
        <w:t xml:space="preserve"> -</w:t>
      </w:r>
      <w:r w:rsidRPr="006B785D">
        <w:rPr>
          <w:b/>
        </w:rPr>
        <w:t xml:space="preserve"> Filed Past Deadline</w:t>
      </w:r>
      <w:r>
        <w:t xml:space="preserve">” was added to HERMIT. The alert will be added to a loan when </w:t>
      </w:r>
      <w:r w:rsidRPr="006B785D">
        <w:t>a servicer submits the C</w:t>
      </w:r>
      <w:r>
        <w:t xml:space="preserve">laim Type 24 Supplemental more than </w:t>
      </w:r>
      <w:r w:rsidRPr="006B785D">
        <w:t xml:space="preserve">6 months </w:t>
      </w:r>
      <w:r>
        <w:t>after</w:t>
      </w:r>
      <w:r w:rsidRPr="006B785D">
        <w:t xml:space="preserve"> parent claim paid date.</w:t>
      </w:r>
    </w:p>
    <w:p w14:paraId="2D4FD38B" w14:textId="0FB42FC6" w:rsidR="00235E10" w:rsidRDefault="00D06067" w:rsidP="00EF0BD2">
      <w:pPr>
        <w:jc w:val="center"/>
      </w:pPr>
      <w:r>
        <w:rPr>
          <w:noProof/>
        </w:rPr>
        <w:drawing>
          <wp:inline distT="0" distB="0" distL="0" distR="0" wp14:anchorId="7AE8E436" wp14:editId="658E2D30">
            <wp:extent cx="3994150" cy="1092299"/>
            <wp:effectExtent l="19050" t="19050" r="25400" b="12700"/>
            <wp:docPr id="12" name="Picture 12" descr="C:\Users\KAREN~1.JEL\AppData\Local\Temp\SNAGHTML14f0dc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1.JEL\AppData\Local\Temp\SNAGHTML14f0dc77.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57024" cy="1109494"/>
                    </a:xfrm>
                    <a:prstGeom prst="rect">
                      <a:avLst/>
                    </a:prstGeom>
                    <a:noFill/>
                    <a:ln>
                      <a:solidFill>
                        <a:srgbClr val="0070C0"/>
                      </a:solidFill>
                    </a:ln>
                  </pic:spPr>
                </pic:pic>
              </a:graphicData>
            </a:graphic>
          </wp:inline>
        </w:drawing>
      </w:r>
    </w:p>
    <w:p w14:paraId="1F828555" w14:textId="19B925D0" w:rsidR="00D06067" w:rsidRDefault="00D06067" w:rsidP="00D06067">
      <w:pPr>
        <w:pStyle w:val="ListParagraph"/>
        <w:ind w:left="1008"/>
        <w:jc w:val="center"/>
        <w:rPr>
          <w:b/>
        </w:rPr>
      </w:pPr>
      <w:r>
        <w:rPr>
          <w:b/>
        </w:rPr>
        <w:t xml:space="preserve">Figure 15: New Alert “Claim Type 24 – Filed Past Deadline” </w:t>
      </w:r>
    </w:p>
    <w:p w14:paraId="592C4B51" w14:textId="32DE29A2" w:rsidR="00D06067" w:rsidRPr="00123090" w:rsidRDefault="00123090" w:rsidP="00337F75">
      <w:pPr>
        <w:ind w:left="720"/>
        <w:rPr>
          <w:b/>
        </w:rPr>
      </w:pPr>
      <w:r>
        <w:t xml:space="preserve">When Alert type “Claim Type 24 – Filed Past Deadline” is added to a loan, an Alert Note is automatically saved to the Notes page.  </w:t>
      </w:r>
    </w:p>
    <w:p w14:paraId="4CB7A2A5" w14:textId="00B8D3D6" w:rsidR="00123090" w:rsidRPr="00EF0BD2" w:rsidRDefault="00123090" w:rsidP="00EF0BD2">
      <w:pPr>
        <w:jc w:val="center"/>
        <w:rPr>
          <w:b/>
        </w:rPr>
      </w:pPr>
      <w:r>
        <w:rPr>
          <w:noProof/>
        </w:rPr>
        <w:drawing>
          <wp:inline distT="0" distB="0" distL="0" distR="0" wp14:anchorId="4DA37B81" wp14:editId="69F45BA0">
            <wp:extent cx="2499413" cy="2584450"/>
            <wp:effectExtent l="19050" t="19050" r="15240" b="254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17426" cy="2603076"/>
                    </a:xfrm>
                    <a:prstGeom prst="rect">
                      <a:avLst/>
                    </a:prstGeom>
                    <a:ln>
                      <a:solidFill>
                        <a:srgbClr val="0070C0"/>
                      </a:solidFill>
                    </a:ln>
                  </pic:spPr>
                </pic:pic>
              </a:graphicData>
            </a:graphic>
          </wp:inline>
        </w:drawing>
      </w:r>
    </w:p>
    <w:p w14:paraId="2558794C" w14:textId="2128A455" w:rsidR="00123090" w:rsidRPr="00EF0BD2" w:rsidRDefault="00123090" w:rsidP="00EF0BD2">
      <w:pPr>
        <w:jc w:val="center"/>
        <w:rPr>
          <w:b/>
        </w:rPr>
      </w:pPr>
      <w:r w:rsidRPr="00EF0BD2">
        <w:rPr>
          <w:b/>
        </w:rPr>
        <w:t>Figure 16: Alert Note “Claim Type 24 – Filed Past Deadline”</w:t>
      </w:r>
    </w:p>
    <w:p w14:paraId="14DC2E92" w14:textId="77777777" w:rsidR="00252B37" w:rsidRDefault="00252B37" w:rsidP="00252B37">
      <w:pPr>
        <w:ind w:left="720"/>
      </w:pPr>
      <w:r>
        <w:t>The alert will be available on the drop down for Assigned Notes Reports &gt; Daily Reports &gt; Alerts Detail report.</w:t>
      </w:r>
    </w:p>
    <w:p w14:paraId="5D0AD2C2" w14:textId="65F245A9" w:rsidR="00252B37" w:rsidRPr="006B785D" w:rsidRDefault="00252B37" w:rsidP="00252B37">
      <w:pPr>
        <w:pStyle w:val="Heading2"/>
        <w:numPr>
          <w:ilvl w:val="0"/>
          <w:numId w:val="43"/>
        </w:numPr>
      </w:pPr>
      <w:bookmarkStart w:id="38" w:name="_Toc510672984"/>
      <w:bookmarkStart w:id="39" w:name="_Hlk509823182"/>
      <w:r w:rsidRPr="006B785D">
        <w:lastRenderedPageBreak/>
        <w:t xml:space="preserve">CLAIMS </w:t>
      </w:r>
      <w:r w:rsidRPr="008B3459">
        <w:t>–</w:t>
      </w:r>
      <w:r w:rsidRPr="006B785D">
        <w:t xml:space="preserve"> CT24 Modify the 45 day Resubmit rule</w:t>
      </w:r>
      <w:bookmarkEnd w:id="38"/>
      <w:r w:rsidRPr="006B785D">
        <w:t xml:space="preserve"> </w:t>
      </w:r>
      <w:bookmarkEnd w:id="39"/>
    </w:p>
    <w:p w14:paraId="034437F8" w14:textId="0913ADDA" w:rsidR="00252B37" w:rsidRDefault="00252B37" w:rsidP="005F52B6">
      <w:pPr>
        <w:pStyle w:val="ListParagraph"/>
        <w:numPr>
          <w:ilvl w:val="1"/>
          <w:numId w:val="43"/>
        </w:numPr>
      </w:pPr>
      <w:r w:rsidRPr="00705C20">
        <w:t xml:space="preserve">The following applies to </w:t>
      </w:r>
      <w:r>
        <w:t>Claim Type 24 Supplemental claims</w:t>
      </w:r>
      <w:r w:rsidRPr="00705C20">
        <w:t xml:space="preserve"> pended back to the servicer by HUD.</w:t>
      </w:r>
      <w:r>
        <w:t xml:space="preserve"> Per HUD Policy, the servicer has 45 days </w:t>
      </w:r>
      <w:r w:rsidRPr="00705C20">
        <w:t>to resubmit a claim to</w:t>
      </w:r>
      <w:r>
        <w:t xml:space="preserve"> HUD after the CT24 claim </w:t>
      </w:r>
      <w:r w:rsidRPr="00705C20">
        <w:t>was pended back to the servicer</w:t>
      </w:r>
      <w:r>
        <w:t xml:space="preserve">. If the servicer misses the 45 day timeframe, a hard stop prevents resubmission of the </w:t>
      </w:r>
      <w:r w:rsidRPr="00705C20">
        <w:t>claim.  This is current functionality in HERMIT.</w:t>
      </w:r>
    </w:p>
    <w:p w14:paraId="764325F2" w14:textId="77777777" w:rsidR="00B453B6" w:rsidRPr="00705C20" w:rsidRDefault="00B453B6" w:rsidP="005F52B6">
      <w:pPr>
        <w:pStyle w:val="ListParagraph"/>
        <w:ind w:left="1008"/>
      </w:pPr>
    </w:p>
    <w:p w14:paraId="6B23D040" w14:textId="77777777" w:rsidR="00252B37" w:rsidRDefault="00252B37" w:rsidP="005F52B6">
      <w:pPr>
        <w:ind w:left="1008"/>
      </w:pPr>
      <w:r>
        <w:t xml:space="preserve">HERMIT was modified to enforce the 45 day restriction only if </w:t>
      </w:r>
      <w:r w:rsidRPr="00705C20">
        <w:t>the CT24 is resubmitted more than 6 months after parent claim paid date. If</w:t>
      </w:r>
      <w:r>
        <w:t xml:space="preserve"> the </w:t>
      </w:r>
      <w:r w:rsidRPr="00705C20">
        <w:t xml:space="preserve">CT24 is resubmitted </w:t>
      </w:r>
      <w:r>
        <w:t xml:space="preserve">within the original 6 months from parent claim paid date, the 45 day restriction will not apply. </w:t>
      </w:r>
    </w:p>
    <w:p w14:paraId="57F91911" w14:textId="4008AA80" w:rsidR="00252B37" w:rsidRDefault="00252B37" w:rsidP="005F52B6">
      <w:pPr>
        <w:pStyle w:val="ListParagraph"/>
        <w:numPr>
          <w:ilvl w:val="1"/>
          <w:numId w:val="43"/>
        </w:numPr>
      </w:pPr>
      <w:r w:rsidRPr="005F52B6">
        <w:rPr>
          <w:b/>
        </w:rPr>
        <w:t>Example 1:</w:t>
      </w:r>
      <w:r>
        <w:t xml:space="preserve"> </w:t>
      </w:r>
      <w:r w:rsidRPr="005F52B6">
        <w:rPr>
          <w:b/>
        </w:rPr>
        <w:t>If</w:t>
      </w:r>
      <w:r>
        <w:t xml:space="preserve"> </w:t>
      </w:r>
      <w:r w:rsidRPr="005F52B6">
        <w:rPr>
          <w:b/>
        </w:rPr>
        <w:t xml:space="preserve">servicer resubmits a CT24 </w:t>
      </w:r>
      <w:r w:rsidRPr="005F52B6">
        <w:rPr>
          <w:b/>
          <w:u w:val="single"/>
        </w:rPr>
        <w:t>within</w:t>
      </w:r>
      <w:r w:rsidRPr="005F52B6">
        <w:rPr>
          <w:b/>
        </w:rPr>
        <w:t xml:space="preserve"> 6 months of the parent claim paid date, the 45 day restriction is not applicable. </w:t>
      </w:r>
      <w:r>
        <w:t xml:space="preserve">HERMIT will allow the claim to be resubmitted even if it is more than 45 days from the pended date. </w:t>
      </w:r>
    </w:p>
    <w:p w14:paraId="0A438EA6" w14:textId="77777777" w:rsidR="00252B37" w:rsidRDefault="00252B37" w:rsidP="00252B37">
      <w:pPr>
        <w:pStyle w:val="ListParagraph"/>
        <w:numPr>
          <w:ilvl w:val="0"/>
          <w:numId w:val="29"/>
        </w:numPr>
      </w:pPr>
      <w:r>
        <w:t>Parent claim paid date:</w:t>
      </w:r>
      <w:r>
        <w:tab/>
      </w:r>
      <w:r>
        <w:tab/>
        <w:t>03/15/17</w:t>
      </w:r>
    </w:p>
    <w:p w14:paraId="5CC4383D" w14:textId="77777777" w:rsidR="00252B37" w:rsidRDefault="00252B37" w:rsidP="00252B37">
      <w:pPr>
        <w:pStyle w:val="ListParagraph"/>
        <w:numPr>
          <w:ilvl w:val="0"/>
          <w:numId w:val="29"/>
        </w:numPr>
      </w:pPr>
      <w:r>
        <w:t xml:space="preserve">6 months from parent claim paid: </w:t>
      </w:r>
      <w:r>
        <w:tab/>
      </w:r>
      <w:r w:rsidRPr="00500D05">
        <w:rPr>
          <w:b/>
        </w:rPr>
        <w:t>09/15/17</w:t>
      </w:r>
    </w:p>
    <w:p w14:paraId="6EAE765E" w14:textId="77777777" w:rsidR="00252B37" w:rsidRPr="00500D05" w:rsidRDefault="00252B37" w:rsidP="00252B37">
      <w:pPr>
        <w:pStyle w:val="ListParagraph"/>
        <w:numPr>
          <w:ilvl w:val="0"/>
          <w:numId w:val="29"/>
        </w:numPr>
      </w:pPr>
      <w:r>
        <w:t xml:space="preserve">Servicer </w:t>
      </w:r>
      <w:r w:rsidRPr="00500D05">
        <w:t>submitted</w:t>
      </w:r>
      <w:r>
        <w:t xml:space="preserve"> initial CT24:</w:t>
      </w:r>
      <w:r>
        <w:tab/>
      </w:r>
      <w:r w:rsidRPr="00500D05">
        <w:t>07/10/17</w:t>
      </w:r>
    </w:p>
    <w:p w14:paraId="35FFD7CE" w14:textId="77777777" w:rsidR="00252B37" w:rsidRDefault="00252B37" w:rsidP="00252B37">
      <w:pPr>
        <w:pStyle w:val="ListParagraph"/>
        <w:numPr>
          <w:ilvl w:val="0"/>
          <w:numId w:val="29"/>
        </w:numPr>
      </w:pPr>
      <w:r w:rsidRPr="00500D05">
        <w:t xml:space="preserve">HUD pended claim: </w:t>
      </w:r>
      <w:r w:rsidRPr="00500D05">
        <w:tab/>
      </w:r>
      <w:r>
        <w:tab/>
      </w:r>
      <w:r w:rsidRPr="00500D05">
        <w:t>07/15/17</w:t>
      </w:r>
    </w:p>
    <w:p w14:paraId="3306C3CB" w14:textId="77777777" w:rsidR="00252B37" w:rsidRDefault="00252B37" w:rsidP="00252B37">
      <w:pPr>
        <w:pStyle w:val="ListParagraph"/>
        <w:numPr>
          <w:ilvl w:val="0"/>
          <w:numId w:val="29"/>
        </w:numPr>
      </w:pPr>
      <w:r>
        <w:t>Servicer resubmits CT24:</w:t>
      </w:r>
      <w:r>
        <w:tab/>
      </w:r>
      <w:r>
        <w:tab/>
        <w:t>09/05/17</w:t>
      </w:r>
    </w:p>
    <w:p w14:paraId="259200F0" w14:textId="77777777" w:rsidR="00252B37" w:rsidRDefault="00252B37" w:rsidP="005F52B6">
      <w:pPr>
        <w:ind w:left="720" w:firstLine="360"/>
      </w:pPr>
      <w:r>
        <w:t>Result: CT24 can be resubmitted even though it is more than 45 days from pended date.</w:t>
      </w:r>
    </w:p>
    <w:p w14:paraId="6D3AC7E2" w14:textId="77777777" w:rsidR="00252B37" w:rsidRDefault="00252B37" w:rsidP="00252B37">
      <w:pPr>
        <w:pStyle w:val="ListParagraph"/>
        <w:ind w:left="1080"/>
      </w:pPr>
    </w:p>
    <w:p w14:paraId="03131AFF" w14:textId="6BCAE9D1" w:rsidR="00252B37" w:rsidRDefault="00252B37" w:rsidP="005F52B6">
      <w:pPr>
        <w:pStyle w:val="ListParagraph"/>
        <w:numPr>
          <w:ilvl w:val="1"/>
          <w:numId w:val="43"/>
        </w:numPr>
      </w:pPr>
      <w:r w:rsidRPr="00B453B6">
        <w:rPr>
          <w:b/>
        </w:rPr>
        <w:t>Example 2:</w:t>
      </w:r>
      <w:bookmarkStart w:id="40" w:name="_Hlk509823247"/>
      <w:r w:rsidRPr="00B453B6">
        <w:rPr>
          <w:b/>
        </w:rPr>
        <w:t xml:space="preserve"> If servicer resubmits CT24 </w:t>
      </w:r>
      <w:r w:rsidRPr="00B453B6">
        <w:rPr>
          <w:b/>
          <w:u w:val="single"/>
        </w:rPr>
        <w:t>after</w:t>
      </w:r>
      <w:r w:rsidRPr="00B453B6">
        <w:rPr>
          <w:b/>
        </w:rPr>
        <w:t xml:space="preserve"> 6 months from parent claim paid date, the 45 day check</w:t>
      </w:r>
      <w:r w:rsidRPr="00F11E1B">
        <w:rPr>
          <w:b/>
        </w:rPr>
        <w:t xml:space="preserve"> applies</w:t>
      </w:r>
      <w:bookmarkEnd w:id="40"/>
      <w:r w:rsidRPr="00F11E1B">
        <w:rPr>
          <w:b/>
        </w:rPr>
        <w:t xml:space="preserve">. </w:t>
      </w:r>
      <w:r>
        <w:t xml:space="preserve">If resubmit date is past 45 days from the “HUD Decision - Pending Additional Info” Completion date, the claim cannot be resubmitted and a hard stop message will be displayed. This is current functionality. </w:t>
      </w:r>
    </w:p>
    <w:p w14:paraId="0EFF5FB6" w14:textId="77777777" w:rsidR="00252B37" w:rsidRDefault="00252B37" w:rsidP="00252B37">
      <w:pPr>
        <w:pStyle w:val="ListParagraph"/>
        <w:numPr>
          <w:ilvl w:val="0"/>
          <w:numId w:val="29"/>
        </w:numPr>
      </w:pPr>
      <w:r>
        <w:t xml:space="preserve">Parent claim paid date: </w:t>
      </w:r>
      <w:r>
        <w:tab/>
      </w:r>
      <w:r>
        <w:tab/>
        <w:t>03/15/17</w:t>
      </w:r>
    </w:p>
    <w:p w14:paraId="76079000" w14:textId="77777777" w:rsidR="00252B37" w:rsidRDefault="00252B37" w:rsidP="00252B37">
      <w:pPr>
        <w:pStyle w:val="ListParagraph"/>
        <w:numPr>
          <w:ilvl w:val="0"/>
          <w:numId w:val="29"/>
        </w:numPr>
      </w:pPr>
      <w:r>
        <w:t xml:space="preserve">6 months from parent claim paid: </w:t>
      </w:r>
      <w:r>
        <w:tab/>
      </w:r>
      <w:r w:rsidRPr="00500D05">
        <w:rPr>
          <w:b/>
        </w:rPr>
        <w:t>09/15/17</w:t>
      </w:r>
    </w:p>
    <w:p w14:paraId="1B2C3A67" w14:textId="77777777" w:rsidR="00252B37" w:rsidRDefault="00252B37" w:rsidP="00252B37">
      <w:pPr>
        <w:pStyle w:val="ListParagraph"/>
        <w:numPr>
          <w:ilvl w:val="0"/>
          <w:numId w:val="29"/>
        </w:numPr>
      </w:pPr>
      <w:r>
        <w:t xml:space="preserve">Servicer </w:t>
      </w:r>
      <w:r w:rsidRPr="00500D05">
        <w:t>submitted</w:t>
      </w:r>
      <w:r>
        <w:t xml:space="preserve"> initial CT24:</w:t>
      </w:r>
      <w:r>
        <w:tab/>
        <w:t>09/10/17</w:t>
      </w:r>
    </w:p>
    <w:p w14:paraId="0AC93233" w14:textId="77777777" w:rsidR="00252B37" w:rsidRDefault="00252B37" w:rsidP="00252B37">
      <w:pPr>
        <w:pStyle w:val="ListParagraph"/>
        <w:numPr>
          <w:ilvl w:val="0"/>
          <w:numId w:val="29"/>
        </w:numPr>
      </w:pPr>
      <w:r w:rsidRPr="00500D05">
        <w:t xml:space="preserve">HUD pended claim: </w:t>
      </w:r>
      <w:r>
        <w:tab/>
      </w:r>
      <w:r>
        <w:tab/>
        <w:t>10/01/17</w:t>
      </w:r>
    </w:p>
    <w:p w14:paraId="63978B84" w14:textId="77777777" w:rsidR="00252B37" w:rsidRDefault="00252B37" w:rsidP="00252B37">
      <w:pPr>
        <w:pStyle w:val="ListParagraph"/>
        <w:numPr>
          <w:ilvl w:val="0"/>
          <w:numId w:val="29"/>
        </w:numPr>
      </w:pPr>
      <w:r>
        <w:t>HUD pended claim + 45 days:</w:t>
      </w:r>
      <w:r>
        <w:tab/>
      </w:r>
      <w:r w:rsidRPr="00F46BB2">
        <w:rPr>
          <w:b/>
        </w:rPr>
        <w:t>11/15/17</w:t>
      </w:r>
    </w:p>
    <w:p w14:paraId="47D0419C" w14:textId="77777777" w:rsidR="00252B37" w:rsidRDefault="00252B37" w:rsidP="00252B37">
      <w:pPr>
        <w:pStyle w:val="ListParagraph"/>
        <w:numPr>
          <w:ilvl w:val="0"/>
          <w:numId w:val="29"/>
        </w:numPr>
      </w:pPr>
      <w:r>
        <w:t>Servicer attempts to resubmit CT24:</w:t>
      </w:r>
      <w:r>
        <w:tab/>
        <w:t>11/20/17</w:t>
      </w:r>
    </w:p>
    <w:p w14:paraId="1B71E4C7" w14:textId="77777777" w:rsidR="00252B37" w:rsidRDefault="00252B37" w:rsidP="005F52B6">
      <w:pPr>
        <w:ind w:left="720" w:firstLine="360"/>
      </w:pPr>
      <w:r>
        <w:t xml:space="preserve">Result: CT24 cannot be resubmitted because it is more than 45 days from the pended date. </w:t>
      </w:r>
    </w:p>
    <w:p w14:paraId="7B62575E" w14:textId="77777777" w:rsidR="00252B37" w:rsidRDefault="00252B37" w:rsidP="00252B37">
      <w:pPr>
        <w:ind w:left="720"/>
      </w:pPr>
    </w:p>
    <w:p w14:paraId="06BEB061" w14:textId="17568062" w:rsidR="00252B37" w:rsidRDefault="00252B37" w:rsidP="005F52B6">
      <w:pPr>
        <w:pStyle w:val="ListParagraph"/>
        <w:numPr>
          <w:ilvl w:val="1"/>
          <w:numId w:val="43"/>
        </w:numPr>
      </w:pPr>
      <w:r w:rsidRPr="00B453B6">
        <w:rPr>
          <w:b/>
        </w:rPr>
        <w:t>Example 3: If servicer resubmits C</w:t>
      </w:r>
      <w:r w:rsidRPr="00F11E1B">
        <w:rPr>
          <w:b/>
        </w:rPr>
        <w:t xml:space="preserve">T24 </w:t>
      </w:r>
      <w:r w:rsidRPr="00F11E1B">
        <w:rPr>
          <w:b/>
          <w:u w:val="single"/>
        </w:rPr>
        <w:t>after</w:t>
      </w:r>
      <w:r w:rsidRPr="00F11E1B">
        <w:rPr>
          <w:b/>
        </w:rPr>
        <w:t xml:space="preserve"> 6 months from parent claim paid date, the 45 day check applies.</w:t>
      </w:r>
      <w:r w:rsidRPr="00F46BB2">
        <w:t xml:space="preserve"> </w:t>
      </w:r>
      <w:r w:rsidRPr="005C0AE3">
        <w:t>If resubmit date is within 45 days of the “HUD Decision - Pending Additional Info” Completion date</w:t>
      </w:r>
      <w:r>
        <w:t>, the claim may be resubmitted. This is current functionality.</w:t>
      </w:r>
    </w:p>
    <w:p w14:paraId="5C813D32" w14:textId="77777777" w:rsidR="00252B37" w:rsidRDefault="00252B37" w:rsidP="00252B37">
      <w:pPr>
        <w:pStyle w:val="ListParagraph"/>
        <w:numPr>
          <w:ilvl w:val="0"/>
          <w:numId w:val="29"/>
        </w:numPr>
      </w:pPr>
      <w:r>
        <w:t xml:space="preserve">Parent claim paid date: </w:t>
      </w:r>
      <w:r>
        <w:tab/>
      </w:r>
      <w:r>
        <w:tab/>
        <w:t>03/15/17</w:t>
      </w:r>
    </w:p>
    <w:p w14:paraId="65159DB3" w14:textId="77777777" w:rsidR="00252B37" w:rsidRDefault="00252B37" w:rsidP="00252B37">
      <w:pPr>
        <w:pStyle w:val="ListParagraph"/>
        <w:numPr>
          <w:ilvl w:val="0"/>
          <w:numId w:val="29"/>
        </w:numPr>
      </w:pPr>
      <w:r>
        <w:t xml:space="preserve">6 months from parent claim paid: </w:t>
      </w:r>
      <w:r>
        <w:tab/>
      </w:r>
      <w:r w:rsidRPr="00500D05">
        <w:rPr>
          <w:b/>
        </w:rPr>
        <w:t>09/15/17</w:t>
      </w:r>
    </w:p>
    <w:p w14:paraId="094FC382" w14:textId="77777777" w:rsidR="00252B37" w:rsidRDefault="00252B37" w:rsidP="00252B37">
      <w:pPr>
        <w:pStyle w:val="ListParagraph"/>
        <w:numPr>
          <w:ilvl w:val="0"/>
          <w:numId w:val="29"/>
        </w:numPr>
      </w:pPr>
      <w:r>
        <w:t xml:space="preserve">Servicer </w:t>
      </w:r>
      <w:r w:rsidRPr="00500D05">
        <w:t>submitted</w:t>
      </w:r>
      <w:r>
        <w:t xml:space="preserve"> initial CT24:</w:t>
      </w:r>
      <w:r>
        <w:tab/>
        <w:t>09/10/17</w:t>
      </w:r>
    </w:p>
    <w:p w14:paraId="540BFFC8" w14:textId="77777777" w:rsidR="00252B37" w:rsidRDefault="00252B37" w:rsidP="00252B37">
      <w:pPr>
        <w:pStyle w:val="ListParagraph"/>
        <w:numPr>
          <w:ilvl w:val="0"/>
          <w:numId w:val="29"/>
        </w:numPr>
      </w:pPr>
      <w:r w:rsidRPr="00500D05">
        <w:t xml:space="preserve">HUD pended claim: </w:t>
      </w:r>
      <w:r>
        <w:tab/>
      </w:r>
      <w:r>
        <w:tab/>
        <w:t>10/01/17</w:t>
      </w:r>
    </w:p>
    <w:p w14:paraId="6B608647" w14:textId="77777777" w:rsidR="00252B37" w:rsidRDefault="00252B37" w:rsidP="00252B37">
      <w:pPr>
        <w:pStyle w:val="ListParagraph"/>
        <w:numPr>
          <w:ilvl w:val="0"/>
          <w:numId w:val="29"/>
        </w:numPr>
      </w:pPr>
      <w:r>
        <w:t>HUD pended claim + 45 days:</w:t>
      </w:r>
      <w:r>
        <w:tab/>
      </w:r>
      <w:r w:rsidRPr="00F46BB2">
        <w:rPr>
          <w:b/>
        </w:rPr>
        <w:t>11/15/17</w:t>
      </w:r>
    </w:p>
    <w:p w14:paraId="710C3DD6" w14:textId="77777777" w:rsidR="00252B37" w:rsidRDefault="00252B37" w:rsidP="00252B37">
      <w:pPr>
        <w:pStyle w:val="ListParagraph"/>
        <w:numPr>
          <w:ilvl w:val="0"/>
          <w:numId w:val="29"/>
        </w:numPr>
      </w:pPr>
      <w:r>
        <w:t>Servicer attempts to resubmit CT24:</w:t>
      </w:r>
      <w:r>
        <w:tab/>
        <w:t>11/05/17</w:t>
      </w:r>
    </w:p>
    <w:p w14:paraId="7DAD383E" w14:textId="77777777" w:rsidR="00252B37" w:rsidRDefault="00252B37" w:rsidP="005F52B6">
      <w:pPr>
        <w:ind w:left="720" w:firstLine="360"/>
      </w:pPr>
      <w:r>
        <w:t>Result: CT24 can be resubmitted because it is within 45 days from pended date.</w:t>
      </w:r>
    </w:p>
    <w:p w14:paraId="6C9BF37A" w14:textId="77777777" w:rsidR="00865A82" w:rsidRPr="00865A82" w:rsidRDefault="00865A82" w:rsidP="00865A82">
      <w:pPr>
        <w:ind w:left="720"/>
      </w:pPr>
    </w:p>
    <w:p w14:paraId="6CF2B961" w14:textId="1A674A86" w:rsidR="00151B49" w:rsidRDefault="00154257" w:rsidP="00970094">
      <w:pPr>
        <w:pStyle w:val="Heading2"/>
        <w:numPr>
          <w:ilvl w:val="0"/>
          <w:numId w:val="43"/>
        </w:numPr>
      </w:pPr>
      <w:bookmarkStart w:id="41" w:name="_Toc510672985"/>
      <w:r w:rsidRPr="00154257">
        <w:lastRenderedPageBreak/>
        <w:t>C</w:t>
      </w:r>
      <w:r w:rsidR="00151B49">
        <w:t xml:space="preserve">LAIMS </w:t>
      </w:r>
      <w:r w:rsidR="001703CC" w:rsidRPr="008B3459">
        <w:t>–</w:t>
      </w:r>
      <w:r w:rsidR="00151B49">
        <w:t xml:space="preserve"> </w:t>
      </w:r>
      <w:r w:rsidR="00A42483">
        <w:t xml:space="preserve">CT24 </w:t>
      </w:r>
      <w:r w:rsidR="00151B49">
        <w:t>Block #</w:t>
      </w:r>
      <w:r w:rsidR="00A42483">
        <w:t>27</w:t>
      </w:r>
      <w:bookmarkEnd w:id="41"/>
      <w:r w:rsidR="001A70F9">
        <w:t xml:space="preserve"> </w:t>
      </w:r>
    </w:p>
    <w:p w14:paraId="71675385" w14:textId="2771C040" w:rsidR="00C46346" w:rsidRDefault="00C46346" w:rsidP="000C5C8D">
      <w:pPr>
        <w:ind w:left="720"/>
      </w:pPr>
      <w:r>
        <w:t xml:space="preserve">Previously, the Block #27 amount on Claim Type 24 </w:t>
      </w:r>
      <w:r w:rsidR="000007ED">
        <w:t xml:space="preserve">Supplemental </w:t>
      </w:r>
      <w:r>
        <w:t xml:space="preserve">was populated with the Block #27 amount from the parent claim. Going forward, </w:t>
      </w:r>
      <w:r w:rsidR="00585329">
        <w:t>Block #27 on the CT24</w:t>
      </w:r>
      <w:r>
        <w:t xml:space="preserve"> will be editable and will reduce the total claim amount. </w:t>
      </w:r>
    </w:p>
    <w:p w14:paraId="1C9C311B" w14:textId="51E922B4" w:rsidR="001A70F9" w:rsidRDefault="001A70F9" w:rsidP="000C5C8D">
      <w:pPr>
        <w:pStyle w:val="ListParagraph"/>
        <w:numPr>
          <w:ilvl w:val="1"/>
          <w:numId w:val="43"/>
        </w:numPr>
      </w:pPr>
      <w:r w:rsidRPr="000C5C8D">
        <w:rPr>
          <w:b/>
        </w:rPr>
        <w:t xml:space="preserve">CT24 </w:t>
      </w:r>
      <w:r w:rsidR="00527F51" w:rsidRPr="000C5C8D">
        <w:rPr>
          <w:b/>
        </w:rPr>
        <w:t xml:space="preserve">Block </w:t>
      </w:r>
      <w:r w:rsidR="007246CC" w:rsidRPr="000C5C8D">
        <w:rPr>
          <w:b/>
        </w:rPr>
        <w:t>#</w:t>
      </w:r>
      <w:r w:rsidR="00527F51" w:rsidRPr="000C5C8D">
        <w:rPr>
          <w:b/>
        </w:rPr>
        <w:t xml:space="preserve">27 </w:t>
      </w:r>
      <w:r w:rsidR="00FF2C4D" w:rsidRPr="000C5C8D">
        <w:rPr>
          <w:b/>
        </w:rPr>
        <w:t xml:space="preserve">“Recovery or Estimate of Damage” </w:t>
      </w:r>
      <w:r w:rsidRPr="000C5C8D">
        <w:rPr>
          <w:b/>
        </w:rPr>
        <w:t>is</w:t>
      </w:r>
      <w:r>
        <w:t xml:space="preserve"> </w:t>
      </w:r>
      <w:r w:rsidRPr="000C5C8D">
        <w:rPr>
          <w:b/>
        </w:rPr>
        <w:t>editable</w:t>
      </w:r>
      <w:r>
        <w:t xml:space="preserve"> o</w:t>
      </w:r>
      <w:r w:rsidR="00FF2C4D">
        <w:t xml:space="preserve">n the Claims Worksheet for </w:t>
      </w:r>
      <w:r w:rsidR="00527F51">
        <w:t>Claim Type 24 Supplemental</w:t>
      </w:r>
      <w:r w:rsidR="000007ED">
        <w:t xml:space="preserve"> claims</w:t>
      </w:r>
      <w:r w:rsidR="00527F51">
        <w:t>.</w:t>
      </w:r>
      <w:r w:rsidR="00FF2C4D">
        <w:t xml:space="preserve">  The field </w:t>
      </w:r>
      <w:r w:rsidR="007246CC">
        <w:t xml:space="preserve">reduces the total claim amount and accepts values between </w:t>
      </w:r>
      <w:r w:rsidR="00FF2C4D">
        <w:t>zero and $500.000.</w:t>
      </w:r>
      <w:r w:rsidR="007246CC">
        <w:t>00.</w:t>
      </w:r>
      <w:r w:rsidR="00FF2C4D">
        <w:t xml:space="preserve"> The field </w:t>
      </w:r>
      <w:r w:rsidR="007246CC">
        <w:t>shall</w:t>
      </w:r>
      <w:r w:rsidR="00FF2C4D">
        <w:t xml:space="preserve"> be used </w:t>
      </w:r>
      <w:r w:rsidR="007246CC">
        <w:t>to report</w:t>
      </w:r>
      <w:r w:rsidR="00FF2C4D">
        <w:t xml:space="preserve"> damage or loss proceeds received </w:t>
      </w:r>
      <w:r w:rsidR="007246CC">
        <w:t xml:space="preserve">that were </w:t>
      </w:r>
      <w:r w:rsidR="00FF2C4D">
        <w:t>not reported on the parent claim.</w:t>
      </w:r>
      <w:r w:rsidR="00564D08">
        <w:t xml:space="preserve">  The amount entered in Block </w:t>
      </w:r>
      <w:r w:rsidR="007246CC">
        <w:t>#</w:t>
      </w:r>
      <w:r w:rsidR="00564D08">
        <w:t xml:space="preserve">27 will be displayed in the AOP “Damage / Escrow” section. This amount will not be included in the Block </w:t>
      </w:r>
      <w:r w:rsidR="007246CC">
        <w:t>#</w:t>
      </w:r>
      <w:r w:rsidR="00564D08">
        <w:t xml:space="preserve">135 or Block </w:t>
      </w:r>
      <w:r w:rsidR="007246CC">
        <w:t>#</w:t>
      </w:r>
      <w:r w:rsidR="00564D08">
        <w:t>137 total on the claim form.</w:t>
      </w:r>
    </w:p>
    <w:p w14:paraId="69329B42" w14:textId="2F14A8AF" w:rsidR="009A19E4" w:rsidRDefault="001A70F9" w:rsidP="001A70F9">
      <w:pPr>
        <w:pStyle w:val="ListParagraph"/>
        <w:ind w:left="1008"/>
      </w:pPr>
      <w:r>
        <w:t xml:space="preserve"> </w:t>
      </w:r>
    </w:p>
    <w:p w14:paraId="54A1F6B0" w14:textId="648198F9" w:rsidR="009A19E4" w:rsidRDefault="009A19E4" w:rsidP="00151B49">
      <w:pPr>
        <w:ind w:left="720"/>
      </w:pPr>
      <w:r>
        <w:t>Editable field:</w:t>
      </w:r>
    </w:p>
    <w:p w14:paraId="07CF092C" w14:textId="3ACB383F" w:rsidR="009A19E4" w:rsidRDefault="009A19E4" w:rsidP="009A19E4">
      <w:pPr>
        <w:jc w:val="center"/>
      </w:pPr>
      <w:r>
        <w:rPr>
          <w:noProof/>
        </w:rPr>
        <w:drawing>
          <wp:inline distT="0" distB="0" distL="0" distR="0" wp14:anchorId="2139922B" wp14:editId="15469F47">
            <wp:extent cx="4483100" cy="2818222"/>
            <wp:effectExtent l="19050" t="19050" r="12700"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88113" cy="2821373"/>
                    </a:xfrm>
                    <a:prstGeom prst="rect">
                      <a:avLst/>
                    </a:prstGeom>
                    <a:ln>
                      <a:solidFill>
                        <a:srgbClr val="0070C0"/>
                      </a:solidFill>
                    </a:ln>
                  </pic:spPr>
                </pic:pic>
              </a:graphicData>
            </a:graphic>
          </wp:inline>
        </w:drawing>
      </w:r>
    </w:p>
    <w:p w14:paraId="7F2F8F55" w14:textId="5D2AE5E0" w:rsidR="009A19E4" w:rsidRDefault="009A19E4" w:rsidP="009A19E4">
      <w:pPr>
        <w:jc w:val="center"/>
        <w:rPr>
          <w:b/>
        </w:rPr>
      </w:pPr>
      <w:r w:rsidRPr="009A19E4">
        <w:rPr>
          <w:b/>
        </w:rPr>
        <w:t xml:space="preserve">Figure </w:t>
      </w:r>
      <w:r w:rsidR="0070570E">
        <w:rPr>
          <w:b/>
        </w:rPr>
        <w:t>10: Block #27 editable on CT24</w:t>
      </w:r>
    </w:p>
    <w:p w14:paraId="3D52BDE0" w14:textId="3FBB5399" w:rsidR="001A70F9" w:rsidRPr="00685CD5" w:rsidRDefault="00685CD5" w:rsidP="000C5C8D">
      <w:pPr>
        <w:pStyle w:val="ListParagraph"/>
        <w:numPr>
          <w:ilvl w:val="1"/>
          <w:numId w:val="43"/>
        </w:numPr>
      </w:pPr>
      <w:r>
        <w:rPr>
          <w:b/>
        </w:rPr>
        <w:t>A</w:t>
      </w:r>
      <w:r w:rsidR="001A70F9" w:rsidRPr="00685CD5">
        <w:rPr>
          <w:b/>
        </w:rPr>
        <w:t xml:space="preserve">ll Claim Types: Damage / Escrow amount from Block </w:t>
      </w:r>
      <w:r w:rsidR="007246CC" w:rsidRPr="00685CD5">
        <w:rPr>
          <w:b/>
        </w:rPr>
        <w:t>#</w:t>
      </w:r>
      <w:r w:rsidR="001A70F9" w:rsidRPr="00685CD5">
        <w:rPr>
          <w:b/>
        </w:rPr>
        <w:t>27 is on the Claims Detail Report</w:t>
      </w:r>
      <w:r w:rsidR="001A70F9" w:rsidRPr="00685CD5">
        <w:t xml:space="preserve">. For Claim Types 21, 23, and 24 the Damage Escrow amount in Block </w:t>
      </w:r>
      <w:r w:rsidR="009808DB" w:rsidRPr="00685CD5">
        <w:t>#</w:t>
      </w:r>
      <w:r w:rsidR="001A70F9" w:rsidRPr="00685CD5">
        <w:t>27 was added to the Claims Detail report found under Servicer Reports &gt; Daily Reports &gt; Claims Detail.</w:t>
      </w:r>
    </w:p>
    <w:p w14:paraId="0F7DE5B0" w14:textId="677426A5" w:rsidR="009B4663" w:rsidRDefault="009B4663" w:rsidP="009B4663">
      <w:pPr>
        <w:pStyle w:val="ListParagraph"/>
        <w:ind w:left="1008"/>
      </w:pPr>
    </w:p>
    <w:p w14:paraId="1045FF48" w14:textId="2452F0C0" w:rsidR="00685CD5" w:rsidRDefault="00685CD5" w:rsidP="00685CD5">
      <w:pPr>
        <w:pStyle w:val="ListParagraph"/>
        <w:numPr>
          <w:ilvl w:val="1"/>
          <w:numId w:val="43"/>
        </w:numPr>
      </w:pPr>
      <w:r w:rsidRPr="00685CD5">
        <w:rPr>
          <w:b/>
        </w:rPr>
        <w:t>Important</w:t>
      </w:r>
      <w:r>
        <w:t xml:space="preserve">: </w:t>
      </w:r>
      <w:r w:rsidRPr="00685CD5">
        <w:t>Claim Type 24</w:t>
      </w:r>
      <w:r w:rsidR="000007ED">
        <w:t xml:space="preserve"> Supplemental</w:t>
      </w:r>
      <w:r w:rsidRPr="00685CD5">
        <w:t xml:space="preserve"> timelines </w:t>
      </w:r>
      <w:r w:rsidR="000007ED">
        <w:t xml:space="preserve">already </w:t>
      </w:r>
      <w:r w:rsidRPr="00685CD5">
        <w:t>created but not approved by HUD before the 5.5 release will have the Block #27 amount carried over from the parent claim zeroed out. This will prevent the C</w:t>
      </w:r>
      <w:r w:rsidR="000007ED">
        <w:t xml:space="preserve">T24 </w:t>
      </w:r>
      <w:r w:rsidRPr="00685CD5">
        <w:t>from being reduced by the Block #27 amount from the parent claim.</w:t>
      </w:r>
      <w:r>
        <w:t xml:space="preserve"> </w:t>
      </w:r>
      <w:r w:rsidR="000007ED">
        <w:t xml:space="preserve">After the amount is zeroed out, the servicer can update Block #27 with the amount appropriate for the </w:t>
      </w:r>
      <w:r w:rsidR="000007ED" w:rsidRPr="00685CD5">
        <w:t>C</w:t>
      </w:r>
      <w:r w:rsidR="000007ED">
        <w:t xml:space="preserve">T24. </w:t>
      </w:r>
    </w:p>
    <w:p w14:paraId="42734454" w14:textId="77777777" w:rsidR="002B3E31" w:rsidRDefault="002B3E31" w:rsidP="002B3E31">
      <w:pPr>
        <w:pStyle w:val="ListParagraph"/>
      </w:pPr>
    </w:p>
    <w:p w14:paraId="2AF0D90D" w14:textId="0D49A2EB" w:rsidR="005E4A4A" w:rsidRPr="00685CD5" w:rsidRDefault="005E4A4A" w:rsidP="005E4A4A">
      <w:pPr>
        <w:pStyle w:val="ListParagraph"/>
        <w:numPr>
          <w:ilvl w:val="1"/>
          <w:numId w:val="43"/>
        </w:numPr>
      </w:pPr>
      <w:r w:rsidRPr="005E4A4A">
        <w:rPr>
          <w:b/>
        </w:rPr>
        <w:t>Note</w:t>
      </w:r>
      <w:r>
        <w:t xml:space="preserve">: if a large amount is entered in Block #27 which causes the claim to become negative, the Negative Claim validation message will be displayed and servicers must use the Over Claim process to remit funds to HUD that are owed. See topic </w:t>
      </w:r>
      <w:r w:rsidR="00846BF6">
        <w:t xml:space="preserve">15 for new negative claim validation message. See topic </w:t>
      </w:r>
      <w:r>
        <w:t xml:space="preserve">20 for details on the Over Claim process. </w:t>
      </w:r>
    </w:p>
    <w:p w14:paraId="46980D2D" w14:textId="53A6394B" w:rsidR="00BE3E67" w:rsidRDefault="00BE3E67">
      <w:pPr>
        <w:spacing w:before="0" w:after="0"/>
        <w:rPr>
          <w:b/>
        </w:rPr>
      </w:pPr>
      <w:r>
        <w:rPr>
          <w:b/>
        </w:rPr>
        <w:br w:type="page"/>
      </w:r>
    </w:p>
    <w:p w14:paraId="4B139509" w14:textId="07A2C043" w:rsidR="005F54EC" w:rsidRDefault="005F54EC" w:rsidP="005F54EC">
      <w:pPr>
        <w:pStyle w:val="Heading2"/>
        <w:numPr>
          <w:ilvl w:val="0"/>
          <w:numId w:val="43"/>
        </w:numPr>
      </w:pPr>
      <w:bookmarkStart w:id="42" w:name="_Toc510672986"/>
      <w:r>
        <w:lastRenderedPageBreak/>
        <w:t xml:space="preserve">CLAIMS </w:t>
      </w:r>
      <w:r w:rsidRPr="008B3459">
        <w:t>–</w:t>
      </w:r>
      <w:r>
        <w:t xml:space="preserve"> </w:t>
      </w:r>
      <w:r w:rsidRPr="00154257">
        <w:t xml:space="preserve">CT24 </w:t>
      </w:r>
      <w:r>
        <w:t>Include</w:t>
      </w:r>
      <w:r w:rsidRPr="00154257">
        <w:t xml:space="preserve"> Block </w:t>
      </w:r>
      <w:r>
        <w:t>#</w:t>
      </w:r>
      <w:r w:rsidRPr="00154257">
        <w:t xml:space="preserve">132 </w:t>
      </w:r>
      <w:r>
        <w:t>b</w:t>
      </w:r>
      <w:r w:rsidRPr="00154257">
        <w:t xml:space="preserve"> amount </w:t>
      </w:r>
      <w:r>
        <w:t>in</w:t>
      </w:r>
      <w:r w:rsidRPr="00154257">
        <w:t xml:space="preserve"> </w:t>
      </w:r>
      <w:r>
        <w:t>B</w:t>
      </w:r>
      <w:r w:rsidRPr="00154257">
        <w:t xml:space="preserve">lock </w:t>
      </w:r>
      <w:r>
        <w:t>#</w:t>
      </w:r>
      <w:r w:rsidRPr="00154257">
        <w:t xml:space="preserve">135 and </w:t>
      </w:r>
      <w:r>
        <w:t>#</w:t>
      </w:r>
      <w:r w:rsidRPr="00154257">
        <w:t>137 totals</w:t>
      </w:r>
      <w:bookmarkEnd w:id="42"/>
      <w:r>
        <w:t xml:space="preserve"> </w:t>
      </w:r>
    </w:p>
    <w:p w14:paraId="49496378" w14:textId="77777777" w:rsidR="005F54EC" w:rsidRDefault="005F54EC" w:rsidP="005F54EC">
      <w:pPr>
        <w:ind w:left="720"/>
      </w:pPr>
      <w:r>
        <w:t xml:space="preserve">Block #135 “Column B Additions” subtotal and Block #137 “Net Claim Amount” subtotal fields were updated to include the Block #132b amount on the Claim Type 24 Supplemental. </w:t>
      </w:r>
    </w:p>
    <w:p w14:paraId="32567A1F" w14:textId="76872797" w:rsidR="005C0AE3" w:rsidRDefault="005C0AE3" w:rsidP="005F159F">
      <w:pPr>
        <w:ind w:left="720"/>
      </w:pPr>
    </w:p>
    <w:p w14:paraId="3A06B50E" w14:textId="77777777" w:rsidR="00BE3E67" w:rsidRPr="000C049F" w:rsidRDefault="00BE3E67" w:rsidP="005F159F">
      <w:pPr>
        <w:ind w:left="720"/>
      </w:pPr>
    </w:p>
    <w:p w14:paraId="140A079B" w14:textId="046792CA" w:rsidR="00EA447C" w:rsidRDefault="00EA447C" w:rsidP="00EA447C">
      <w:pPr>
        <w:pStyle w:val="Heading2"/>
        <w:numPr>
          <w:ilvl w:val="0"/>
          <w:numId w:val="43"/>
        </w:numPr>
      </w:pPr>
      <w:bookmarkStart w:id="43" w:name="_Toc510672987"/>
      <w:r w:rsidRPr="000C049F">
        <w:t xml:space="preserve">CLAIMS </w:t>
      </w:r>
      <w:r>
        <w:t>–</w:t>
      </w:r>
      <w:r w:rsidRPr="000C049F">
        <w:t xml:space="preserve"> </w:t>
      </w:r>
      <w:r>
        <w:t xml:space="preserve">Rename Claims pop-up </w:t>
      </w:r>
      <w:r w:rsidR="00F1751B">
        <w:t>window</w:t>
      </w:r>
      <w:bookmarkEnd w:id="43"/>
      <w:r w:rsidRPr="000C049F">
        <w:t xml:space="preserve"> </w:t>
      </w:r>
    </w:p>
    <w:p w14:paraId="5FD284C5" w14:textId="4875854D" w:rsidR="00EA447C" w:rsidRDefault="00EA447C" w:rsidP="00EA447C">
      <w:pPr>
        <w:pStyle w:val="NoSpacing"/>
        <w:ind w:left="720"/>
      </w:pPr>
      <w:r>
        <w:t xml:space="preserve">The title of the pop-up </w:t>
      </w:r>
      <w:r w:rsidR="00F1751B">
        <w:t>window</w:t>
      </w:r>
      <w:r>
        <w:t xml:space="preserve"> displayed when the servicer opens the Claims Worksheet and clicks “Finalize and Submit Claim” has been changed to “Warning” from “MCA validation”. Multiple messages may be displayed in this </w:t>
      </w:r>
      <w:r w:rsidR="00F1751B">
        <w:t>window</w:t>
      </w:r>
      <w:r>
        <w:t>.</w:t>
      </w:r>
    </w:p>
    <w:p w14:paraId="0E94D75C" w14:textId="202B2C3F" w:rsidR="00270008" w:rsidRDefault="00270008" w:rsidP="00EA447C">
      <w:pPr>
        <w:pStyle w:val="NoSpacing"/>
        <w:ind w:left="720"/>
      </w:pPr>
    </w:p>
    <w:p w14:paraId="334D2DED" w14:textId="77777777" w:rsidR="00BE3E67" w:rsidRDefault="00BE3E67" w:rsidP="00EA447C">
      <w:pPr>
        <w:pStyle w:val="NoSpacing"/>
        <w:ind w:left="720"/>
      </w:pPr>
    </w:p>
    <w:p w14:paraId="2A772954" w14:textId="3B27B407" w:rsidR="00EA447C" w:rsidRDefault="00EA447C" w:rsidP="00EA447C">
      <w:pPr>
        <w:pStyle w:val="Heading2"/>
        <w:numPr>
          <w:ilvl w:val="0"/>
          <w:numId w:val="43"/>
        </w:numPr>
      </w:pPr>
      <w:bookmarkStart w:id="44" w:name="_Toc510672988"/>
      <w:r>
        <w:t xml:space="preserve">CLAIMS </w:t>
      </w:r>
      <w:r w:rsidRPr="008B3459">
        <w:t>–</w:t>
      </w:r>
      <w:r>
        <w:t xml:space="preserve"> </w:t>
      </w:r>
      <w:r w:rsidRPr="00154257">
        <w:t xml:space="preserve">Update Negative Claim </w:t>
      </w:r>
      <w:r>
        <w:t>V</w:t>
      </w:r>
      <w:r w:rsidRPr="00154257">
        <w:t xml:space="preserve">alidation </w:t>
      </w:r>
      <w:r>
        <w:t>Message</w:t>
      </w:r>
      <w:bookmarkEnd w:id="44"/>
      <w:r>
        <w:t xml:space="preserve"> </w:t>
      </w:r>
    </w:p>
    <w:p w14:paraId="38794DDD" w14:textId="014F77C9" w:rsidR="00EA447C" w:rsidRDefault="00EA447C" w:rsidP="00EA447C">
      <w:pPr>
        <w:ind w:left="720"/>
        <w:rPr>
          <w:b/>
        </w:rPr>
      </w:pPr>
      <w:r>
        <w:t>The Negative Claim Validation message on all claim types has been updated to “</w:t>
      </w:r>
      <w:r w:rsidRPr="00FF7161">
        <w:rPr>
          <w:b/>
        </w:rPr>
        <w:t>The total claim amount entered will result in a negative amount and cannot be filed. Refer to the HECM Worksheet for details. Please omit all funds due to HUD and remit them separate from this claim using the Over Claim transactions on the Loan &gt; Transactions &gt; Claims Page.”</w:t>
      </w:r>
    </w:p>
    <w:p w14:paraId="2BFB6F45" w14:textId="453F4395" w:rsidR="00882D53" w:rsidRDefault="003625A2" w:rsidP="00EA447C">
      <w:pPr>
        <w:ind w:left="720"/>
      </w:pPr>
      <w:r>
        <w:t xml:space="preserve">Examples of funds to be excluded from the claim form and remitted to HUD via the Over Claim process are Block #27 amounts, Repayments, or Refunds. </w:t>
      </w:r>
    </w:p>
    <w:p w14:paraId="20ACE2AA" w14:textId="77777777" w:rsidR="00EA447C" w:rsidRDefault="00EA447C" w:rsidP="00EA447C">
      <w:pPr>
        <w:ind w:left="720"/>
      </w:pPr>
      <w:r>
        <w:t>New validation message:</w:t>
      </w:r>
    </w:p>
    <w:p w14:paraId="23806342" w14:textId="77777777" w:rsidR="00EA447C" w:rsidRDefault="00EA447C" w:rsidP="00EA447C">
      <w:pPr>
        <w:jc w:val="center"/>
      </w:pPr>
      <w:r>
        <w:rPr>
          <w:noProof/>
        </w:rPr>
        <w:drawing>
          <wp:inline distT="0" distB="0" distL="0" distR="0" wp14:anchorId="56C67A17" wp14:editId="1746AB9C">
            <wp:extent cx="5943600" cy="1511300"/>
            <wp:effectExtent l="19050" t="19050" r="1905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40515"/>
                    <a:stretch/>
                  </pic:blipFill>
                  <pic:spPr bwMode="auto">
                    <a:xfrm>
                      <a:off x="0" y="0"/>
                      <a:ext cx="5943600" cy="1511300"/>
                    </a:xfrm>
                    <a:prstGeom prst="rect">
                      <a:avLst/>
                    </a:prstGeom>
                    <a:ln w="952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F6CAA1B" w14:textId="05A31CF9" w:rsidR="00EA447C" w:rsidRDefault="00EA447C" w:rsidP="00EA447C">
      <w:pPr>
        <w:ind w:left="720"/>
        <w:jc w:val="center"/>
        <w:rPr>
          <w:b/>
        </w:rPr>
      </w:pPr>
      <w:r w:rsidRPr="002A4740">
        <w:rPr>
          <w:b/>
        </w:rPr>
        <w:t xml:space="preserve">Figure </w:t>
      </w:r>
      <w:r>
        <w:rPr>
          <w:b/>
        </w:rPr>
        <w:t>14: Updated Validation Message for Negative Claim</w:t>
      </w:r>
    </w:p>
    <w:p w14:paraId="5C77D0E9" w14:textId="77777777" w:rsidR="00585329" w:rsidRDefault="00585329" w:rsidP="00585329">
      <w:pPr>
        <w:ind w:left="720"/>
        <w:rPr>
          <w:b/>
        </w:rPr>
      </w:pPr>
      <w:r>
        <w:t>See topic 20 for details on the Over Claim remittance process.</w:t>
      </w:r>
    </w:p>
    <w:p w14:paraId="5F60F443" w14:textId="01F3CC00" w:rsidR="00585329" w:rsidRDefault="00585329" w:rsidP="00337F75">
      <w:pPr>
        <w:ind w:left="720"/>
      </w:pPr>
      <w:r w:rsidRPr="00337F75">
        <w:rPr>
          <w:b/>
        </w:rPr>
        <w:t>Note</w:t>
      </w:r>
      <w:r>
        <w:t xml:space="preserve">: For the HECM Worksheet to be auto-saved to Documents, the “Print HECM Worksheet” icon must be clicked. If this is not clicked, the HECM Worksheet is not saved to Documents and the information can only be viewed in the edit screen. Before requesting assistance to research a negative claim, please ensure the “Print HECM Worksheet” button has been clicked. </w:t>
      </w:r>
    </w:p>
    <w:p w14:paraId="1905C37F" w14:textId="77777777" w:rsidR="00BE3E67" w:rsidRDefault="00BE3E67" w:rsidP="00EA447C">
      <w:pPr>
        <w:ind w:left="720"/>
        <w:jc w:val="center"/>
        <w:rPr>
          <w:b/>
        </w:rPr>
      </w:pPr>
    </w:p>
    <w:p w14:paraId="2ED8D6E8" w14:textId="7D323A32" w:rsidR="00EA447C" w:rsidRDefault="00EA447C" w:rsidP="00EA447C">
      <w:pPr>
        <w:pStyle w:val="Heading2"/>
        <w:numPr>
          <w:ilvl w:val="0"/>
          <w:numId w:val="43"/>
        </w:numPr>
      </w:pPr>
      <w:bookmarkStart w:id="45" w:name="_Toc510672989"/>
      <w:r>
        <w:t xml:space="preserve">CLAIMS </w:t>
      </w:r>
      <w:r w:rsidRPr="008B3459">
        <w:t>–</w:t>
      </w:r>
      <w:r>
        <w:t xml:space="preserve"> Add HUD Decision Notes</w:t>
      </w:r>
      <w:bookmarkEnd w:id="45"/>
      <w:r>
        <w:t xml:space="preserve"> </w:t>
      </w:r>
    </w:p>
    <w:p w14:paraId="4FB95514" w14:textId="094A2F1D" w:rsidR="00EA447C" w:rsidRDefault="00EA447C" w:rsidP="00EA447C">
      <w:pPr>
        <w:ind w:left="720"/>
      </w:pPr>
      <w:r>
        <w:t xml:space="preserve">For any Claim Type 21, 23, or 24 where HUD selects the decision </w:t>
      </w:r>
      <w:r w:rsidRPr="00334337">
        <w:t>“Approve Claim” or “Pending Addition Info”</w:t>
      </w:r>
      <w:r>
        <w:t xml:space="preserve">, the comments from the HUD “Decision Notes” box on the Claims Worksheet will be automatically saved to the Notes page.  If no text is typed in the box, the auto-note will display the claim type and the HUD Decision. </w:t>
      </w:r>
    </w:p>
    <w:p w14:paraId="218C7107" w14:textId="0AEF7F36" w:rsidR="00270008" w:rsidRDefault="00270008" w:rsidP="00270008">
      <w:pPr>
        <w:pStyle w:val="Heading2"/>
        <w:numPr>
          <w:ilvl w:val="0"/>
          <w:numId w:val="43"/>
        </w:numPr>
      </w:pPr>
      <w:bookmarkStart w:id="46" w:name="_Toc510672990"/>
      <w:r w:rsidRPr="004A474C">
        <w:lastRenderedPageBreak/>
        <w:t xml:space="preserve">CLAIMS </w:t>
      </w:r>
      <w:r w:rsidRPr="008B3459">
        <w:t>–</w:t>
      </w:r>
      <w:r w:rsidRPr="004A474C">
        <w:t xml:space="preserve"> </w:t>
      </w:r>
      <w:r w:rsidRPr="00FF4A7C">
        <w:t>Claims Detail Report</w:t>
      </w:r>
      <w:bookmarkEnd w:id="46"/>
      <w:r w:rsidRPr="00FF4A7C">
        <w:t xml:space="preserve"> </w:t>
      </w:r>
    </w:p>
    <w:p w14:paraId="23D8E42C" w14:textId="77777777" w:rsidR="00270008" w:rsidRDefault="00270008" w:rsidP="00270008">
      <w:pPr>
        <w:ind w:left="720"/>
      </w:pPr>
      <w:r w:rsidRPr="006E363D">
        <w:t xml:space="preserve">The </w:t>
      </w:r>
      <w:r>
        <w:t>“</w:t>
      </w:r>
      <w:r w:rsidRPr="006E363D">
        <w:t>Claim Paid Am</w:t>
      </w:r>
      <w:r>
        <w:t xml:space="preserve">t” column on the Claims Detail report </w:t>
      </w:r>
      <w:r w:rsidRPr="006E363D">
        <w:t xml:space="preserve">will </w:t>
      </w:r>
      <w:r>
        <w:t xml:space="preserve">now </w:t>
      </w:r>
      <w:r w:rsidRPr="006E363D">
        <w:t>only be populated when the claim is actually paid</w:t>
      </w:r>
      <w:r>
        <w:t xml:space="preserve"> in HERMIT</w:t>
      </w:r>
      <w:r w:rsidRPr="006E363D">
        <w:t xml:space="preserve">.  </w:t>
      </w:r>
    </w:p>
    <w:p w14:paraId="752F488B" w14:textId="77777777" w:rsidR="00F1751B" w:rsidRDefault="00F1751B" w:rsidP="00270008">
      <w:pPr>
        <w:ind w:left="720"/>
      </w:pPr>
    </w:p>
    <w:p w14:paraId="5E29EA3D" w14:textId="745B7F4B" w:rsidR="001F4447" w:rsidRPr="008B3459" w:rsidRDefault="001F4447" w:rsidP="001F4447">
      <w:pPr>
        <w:pStyle w:val="Heading2"/>
        <w:numPr>
          <w:ilvl w:val="0"/>
          <w:numId w:val="43"/>
        </w:numPr>
      </w:pPr>
      <w:bookmarkStart w:id="47" w:name="_Toc510672991"/>
      <w:r w:rsidRPr="008B3459">
        <w:t>CLAIMS – Change to Advice of Payment Debenture Interest “To” date</w:t>
      </w:r>
      <w:bookmarkEnd w:id="47"/>
    </w:p>
    <w:p w14:paraId="090C1F66" w14:textId="77777777" w:rsidR="001F4447" w:rsidRPr="0074289E" w:rsidRDefault="001F4447" w:rsidP="001F4447">
      <w:pPr>
        <w:ind w:left="720"/>
      </w:pPr>
      <w:r w:rsidRPr="0074289E">
        <w:t>Previously, the Advice of Payment (AOP) Debenture Interest “</w:t>
      </w:r>
      <w:r>
        <w:t>to</w:t>
      </w:r>
      <w:r w:rsidRPr="0074289E">
        <w:t xml:space="preserve">” date field </w:t>
      </w:r>
      <w:r>
        <w:t>could</w:t>
      </w:r>
      <w:r w:rsidRPr="0074289E">
        <w:t xml:space="preserve"> display a date </w:t>
      </w:r>
      <w:r w:rsidRPr="0074289E">
        <w:rPr>
          <w:b/>
        </w:rPr>
        <w:t>before</w:t>
      </w:r>
      <w:r w:rsidRPr="0074289E">
        <w:t xml:space="preserve"> the AOP Debenture Interest “</w:t>
      </w:r>
      <w:r>
        <w:t>from” date, s</w:t>
      </w:r>
      <w:r w:rsidRPr="0074289E">
        <w:t xml:space="preserve">uch as when the curtailment date </w:t>
      </w:r>
      <w:r>
        <w:t>wa</w:t>
      </w:r>
      <w:r w:rsidRPr="0074289E">
        <w:t xml:space="preserve">s before the Due Date (CT21: Block </w:t>
      </w:r>
      <w:r>
        <w:t>#</w:t>
      </w:r>
      <w:r w:rsidRPr="0074289E">
        <w:t xml:space="preserve">29, CT23: Block </w:t>
      </w:r>
      <w:r>
        <w:t>#</w:t>
      </w:r>
      <w:r w:rsidRPr="0074289E">
        <w:t xml:space="preserve">8).  HERMIT was updated so the AOP date displayed in the Debenture Interest </w:t>
      </w:r>
      <w:r>
        <w:t xml:space="preserve">“to” </w:t>
      </w:r>
      <w:r w:rsidRPr="0074289E">
        <w:t xml:space="preserve">date will not be before the Debenture Interest </w:t>
      </w:r>
      <w:r>
        <w:t>“from”</w:t>
      </w:r>
      <w:r w:rsidRPr="0074289E">
        <w:t xml:space="preserve"> date.</w:t>
      </w:r>
      <w:r>
        <w:t xml:space="preserve">  The date of the auto-curtailment is still displayed in the HUD Comments and there is no change to the claim calculation as a result of this update.</w:t>
      </w:r>
    </w:p>
    <w:p w14:paraId="311D3B7C" w14:textId="77777777" w:rsidR="001F4447" w:rsidRDefault="001F4447" w:rsidP="001F4447">
      <w:pPr>
        <w:ind w:left="720"/>
        <w:rPr>
          <w:highlight w:val="green"/>
        </w:rPr>
      </w:pPr>
    </w:p>
    <w:p w14:paraId="497FDD10" w14:textId="77777777" w:rsidR="001F4447" w:rsidRDefault="001F4447" w:rsidP="001F4447">
      <w:pPr>
        <w:jc w:val="center"/>
        <w:rPr>
          <w:highlight w:val="green"/>
        </w:rPr>
      </w:pPr>
      <w:r>
        <w:rPr>
          <w:noProof/>
        </w:rPr>
        <w:drawing>
          <wp:inline distT="0" distB="0" distL="0" distR="0" wp14:anchorId="0CD776CF" wp14:editId="40F588F7">
            <wp:extent cx="5943600" cy="3975100"/>
            <wp:effectExtent l="19050" t="19050" r="19050"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975100"/>
                    </a:xfrm>
                    <a:prstGeom prst="rect">
                      <a:avLst/>
                    </a:prstGeom>
                    <a:ln>
                      <a:solidFill>
                        <a:srgbClr val="0070C0"/>
                      </a:solidFill>
                    </a:ln>
                  </pic:spPr>
                </pic:pic>
              </a:graphicData>
            </a:graphic>
          </wp:inline>
        </w:drawing>
      </w:r>
    </w:p>
    <w:p w14:paraId="4950808F" w14:textId="77777777" w:rsidR="001F4447" w:rsidRDefault="001F4447" w:rsidP="001F4447">
      <w:pPr>
        <w:jc w:val="center"/>
        <w:rPr>
          <w:b/>
        </w:rPr>
      </w:pPr>
      <w:r w:rsidRPr="00377E80">
        <w:rPr>
          <w:b/>
        </w:rPr>
        <w:t xml:space="preserve">Figure </w:t>
      </w:r>
      <w:r>
        <w:rPr>
          <w:b/>
        </w:rPr>
        <w:t>6: Advice of Payment (AOP)</w:t>
      </w:r>
    </w:p>
    <w:p w14:paraId="70369B54" w14:textId="3538694C" w:rsidR="00943055" w:rsidRDefault="00943055" w:rsidP="00217D44">
      <w:pPr>
        <w:ind w:left="720"/>
      </w:pPr>
    </w:p>
    <w:p w14:paraId="502C60CD" w14:textId="77777777" w:rsidR="00270008" w:rsidRPr="00217D44" w:rsidRDefault="00270008" w:rsidP="00217D44">
      <w:pPr>
        <w:ind w:left="720"/>
      </w:pPr>
    </w:p>
    <w:p w14:paraId="39331271" w14:textId="77777777" w:rsidR="00270008" w:rsidRDefault="00270008">
      <w:pPr>
        <w:spacing w:before="0" w:after="0"/>
      </w:pPr>
      <w:r>
        <w:br w:type="page"/>
      </w:r>
    </w:p>
    <w:p w14:paraId="00C88867" w14:textId="6A27E508" w:rsidR="00154257" w:rsidRDefault="00154257" w:rsidP="00970094">
      <w:pPr>
        <w:pStyle w:val="Heading2"/>
        <w:numPr>
          <w:ilvl w:val="0"/>
          <w:numId w:val="43"/>
        </w:numPr>
      </w:pPr>
      <w:bookmarkStart w:id="48" w:name="_Toc510672992"/>
      <w:r w:rsidRPr="00154257">
        <w:lastRenderedPageBreak/>
        <w:t xml:space="preserve">CLAIMS </w:t>
      </w:r>
      <w:r w:rsidR="001703CC" w:rsidRPr="008B3459">
        <w:t>–</w:t>
      </w:r>
      <w:r w:rsidRPr="00154257">
        <w:t xml:space="preserve"> Add Paper Claims to HERMIT</w:t>
      </w:r>
      <w:bookmarkEnd w:id="48"/>
      <w:r w:rsidR="006B7603">
        <w:t xml:space="preserve"> </w:t>
      </w:r>
    </w:p>
    <w:p w14:paraId="149E3BCF" w14:textId="3D6797D1" w:rsidR="004E0F75" w:rsidRDefault="00CE3472" w:rsidP="00CE3472">
      <w:pPr>
        <w:ind w:left="720"/>
      </w:pPr>
      <w:r w:rsidRPr="00CE3472">
        <w:rPr>
          <w:b/>
        </w:rPr>
        <w:t>Paper Claim Data viewable in HERMIT</w:t>
      </w:r>
      <w:r>
        <w:t xml:space="preserve">. Paper claim data </w:t>
      </w:r>
      <w:r w:rsidR="00FF7161">
        <w:t>was</w:t>
      </w:r>
      <w:r>
        <w:t xml:space="preserve"> added to HERMIT </w:t>
      </w:r>
      <w:r w:rsidR="00FF7161">
        <w:t xml:space="preserve">and </w:t>
      </w:r>
      <w:r>
        <w:t xml:space="preserve">can be viewed </w:t>
      </w:r>
      <w:r w:rsidR="000129E2">
        <w:t xml:space="preserve">at the </w:t>
      </w:r>
      <w:r w:rsidR="00FF7161">
        <w:t xml:space="preserve">loan level </w:t>
      </w:r>
      <w:r>
        <w:t>in the Loan Module under Transactions &gt; Claims. The “Created By” displays user name “</w:t>
      </w:r>
      <w:proofErr w:type="spellStart"/>
      <w:r>
        <w:t>PaperClaim</w:t>
      </w:r>
      <w:proofErr w:type="spellEnd"/>
      <w:r>
        <w:t>”</w:t>
      </w:r>
      <w:r w:rsidR="00FF7161">
        <w:t>.</w:t>
      </w:r>
    </w:p>
    <w:p w14:paraId="3CDDDC98" w14:textId="77777777" w:rsidR="00CE3472" w:rsidRDefault="00CE3472" w:rsidP="00CE3472">
      <w:pPr>
        <w:ind w:left="720"/>
      </w:pPr>
    </w:p>
    <w:p w14:paraId="26648D36" w14:textId="51FFDBCF" w:rsidR="00CE3472" w:rsidRDefault="00CE3472" w:rsidP="00CE3472">
      <w:pPr>
        <w:ind w:left="720"/>
      </w:pPr>
      <w:r>
        <w:rPr>
          <w:b/>
        </w:rPr>
        <w:t>HERMIT Validations for loans with Paper Claims</w:t>
      </w:r>
      <w:r>
        <w:t>. For loans with Paper Claim transaction</w:t>
      </w:r>
      <w:r w:rsidR="00996F8A">
        <w:t>s</w:t>
      </w:r>
      <w:r>
        <w:t xml:space="preserve">, a hard stop will prevent the </w:t>
      </w:r>
      <w:r w:rsidR="00FF7161">
        <w:t>user from creating a new C</w:t>
      </w:r>
      <w:r>
        <w:t>laim</w:t>
      </w:r>
      <w:r w:rsidR="00FF7161">
        <w:t>s</w:t>
      </w:r>
      <w:r>
        <w:t xml:space="preserve"> timeline. </w:t>
      </w:r>
      <w:r w:rsidRPr="00CE3472">
        <w:t xml:space="preserve"> </w:t>
      </w:r>
      <w:r>
        <w:t xml:space="preserve">The pop-up box will display </w:t>
      </w:r>
      <w:r w:rsidR="000129E2">
        <w:t xml:space="preserve">a </w:t>
      </w:r>
      <w:r>
        <w:t xml:space="preserve">message </w:t>
      </w:r>
      <w:r w:rsidRPr="00F72E1B">
        <w:t>“</w:t>
      </w:r>
      <w:r w:rsidRPr="00FF7161">
        <w:rPr>
          <w:b/>
        </w:rPr>
        <w:t xml:space="preserve">There is a Paper Claim Transaction on this loan, creating a new Claims Timeline is not allowed” </w:t>
      </w:r>
      <w:r>
        <w:t>with the option to click OK</w:t>
      </w:r>
      <w:r w:rsidRPr="0066739B">
        <w:t>.  Please contact</w:t>
      </w:r>
      <w:r w:rsidR="0066739B" w:rsidRPr="0066739B">
        <w:t xml:space="preserve"> the SM Help Desk</w:t>
      </w:r>
      <w:r w:rsidRPr="0066739B">
        <w:t xml:space="preserve"> for any requests to remove the Paper Claim records.</w:t>
      </w:r>
      <w:r w:rsidR="0066739B">
        <w:t xml:space="preserve"> </w:t>
      </w:r>
      <w:r w:rsidR="0066739B" w:rsidRPr="0066739B">
        <w:t>Supporting Documentation for the removal of the paper claim record must be included with the request.</w:t>
      </w:r>
    </w:p>
    <w:p w14:paraId="08E0E123" w14:textId="432514FB" w:rsidR="00D212C0" w:rsidRDefault="00D212C0" w:rsidP="005F52B6">
      <w:pPr>
        <w:ind w:left="720"/>
        <w:jc w:val="center"/>
      </w:pPr>
      <w:r>
        <w:rPr>
          <w:noProof/>
        </w:rPr>
        <w:drawing>
          <wp:inline distT="0" distB="0" distL="0" distR="0" wp14:anchorId="00A2B9D4" wp14:editId="6A67F652">
            <wp:extent cx="4305521" cy="1733639"/>
            <wp:effectExtent l="19050" t="19050" r="1905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05521" cy="1733639"/>
                    </a:xfrm>
                    <a:prstGeom prst="rect">
                      <a:avLst/>
                    </a:prstGeom>
                    <a:ln>
                      <a:solidFill>
                        <a:srgbClr val="0070C0"/>
                      </a:solidFill>
                    </a:ln>
                  </pic:spPr>
                </pic:pic>
              </a:graphicData>
            </a:graphic>
          </wp:inline>
        </w:drawing>
      </w:r>
    </w:p>
    <w:p w14:paraId="403CECE3" w14:textId="405EB777" w:rsidR="00D212C0" w:rsidRDefault="00D212C0" w:rsidP="00D212C0">
      <w:pPr>
        <w:ind w:left="720"/>
        <w:jc w:val="center"/>
        <w:rPr>
          <w:b/>
        </w:rPr>
      </w:pPr>
      <w:r w:rsidRPr="002A4740">
        <w:rPr>
          <w:b/>
        </w:rPr>
        <w:t xml:space="preserve">Figure </w:t>
      </w:r>
      <w:r>
        <w:rPr>
          <w:b/>
        </w:rPr>
        <w:t xml:space="preserve">15: Paper Claim message </w:t>
      </w:r>
    </w:p>
    <w:p w14:paraId="5BE17ACF" w14:textId="77777777" w:rsidR="00D212C0" w:rsidRDefault="00D212C0" w:rsidP="005F52B6">
      <w:pPr>
        <w:ind w:left="720"/>
        <w:jc w:val="center"/>
      </w:pPr>
    </w:p>
    <w:p w14:paraId="67525499" w14:textId="3F877DFD" w:rsidR="00050105" w:rsidRDefault="00050105">
      <w:pPr>
        <w:spacing w:before="0" w:after="0"/>
      </w:pPr>
      <w:r>
        <w:br w:type="page"/>
      </w:r>
    </w:p>
    <w:p w14:paraId="0C2D6C63" w14:textId="178A5CC5" w:rsidR="00154257" w:rsidRDefault="00154257" w:rsidP="00970094">
      <w:pPr>
        <w:pStyle w:val="Heading2"/>
        <w:numPr>
          <w:ilvl w:val="0"/>
          <w:numId w:val="43"/>
        </w:numPr>
      </w:pPr>
      <w:bookmarkStart w:id="49" w:name="_Toc510672993"/>
      <w:bookmarkStart w:id="50" w:name="_Hlk510076889"/>
      <w:r w:rsidRPr="004A474C">
        <w:lastRenderedPageBreak/>
        <w:t>CLAIMS - Claim Reimbursements - Over Claims: Servicers remit funds to HUD via HERMIT</w:t>
      </w:r>
      <w:bookmarkEnd w:id="49"/>
      <w:r w:rsidR="00774B3A">
        <w:t xml:space="preserve"> </w:t>
      </w:r>
    </w:p>
    <w:p w14:paraId="3849F090" w14:textId="7C4630FD" w:rsidR="00B14C5E" w:rsidRDefault="00B14C5E" w:rsidP="00EC286A">
      <w:pPr>
        <w:spacing w:before="0" w:after="0"/>
        <w:ind w:left="360" w:firstLine="30"/>
      </w:pPr>
      <w:r w:rsidRPr="00B14C5E">
        <w:t>New HECM Over Claim functionality is now available in the HERMIT application</w:t>
      </w:r>
      <w:r w:rsidR="00EC286A">
        <w:t xml:space="preserve"> for CT21, CT23, and CT24 claims</w:t>
      </w:r>
      <w:r w:rsidRPr="00B14C5E">
        <w:t xml:space="preserve">. </w:t>
      </w:r>
      <w:r w:rsidR="00EC286A">
        <w:t xml:space="preserve">The </w:t>
      </w:r>
      <w:r>
        <w:t xml:space="preserve">purpose of the </w:t>
      </w:r>
      <w:r w:rsidRPr="00B14C5E">
        <w:t xml:space="preserve">Over Claim process is </w:t>
      </w:r>
      <w:r>
        <w:t xml:space="preserve">for </w:t>
      </w:r>
      <w:r w:rsidRPr="00B14C5E">
        <w:t xml:space="preserve">servicers </w:t>
      </w:r>
      <w:r>
        <w:t xml:space="preserve">to use HERMIT to remit funds to HUD as needed after a claim was paid.  </w:t>
      </w:r>
      <w:r w:rsidRPr="00B14C5E">
        <w:t xml:space="preserve">Prior to </w:t>
      </w:r>
      <w:r>
        <w:t xml:space="preserve">the HERMIT </w:t>
      </w:r>
      <w:r w:rsidRPr="00B14C5E">
        <w:t xml:space="preserve">5.5 </w:t>
      </w:r>
      <w:r>
        <w:t xml:space="preserve">Release, the process to remit funds to HUD was conducted outside of the HERMIT system. </w:t>
      </w:r>
      <w:r w:rsidR="001C0C30">
        <w:t xml:space="preserve"> </w:t>
      </w:r>
    </w:p>
    <w:p w14:paraId="0CE5F619" w14:textId="703AAF4A" w:rsidR="00B14C5E" w:rsidRPr="00EC286A" w:rsidRDefault="00B14C5E" w:rsidP="00EC286A">
      <w:pPr>
        <w:spacing w:before="0" w:after="0"/>
        <w:ind w:left="360"/>
        <w:rPr>
          <w:sz w:val="24"/>
          <w:szCs w:val="24"/>
        </w:rPr>
      </w:pPr>
      <w:r w:rsidRPr="00B14C5E">
        <w:t>Ne</w:t>
      </w:r>
      <w:r>
        <w:t xml:space="preserve">w HERMIT transactions </w:t>
      </w:r>
      <w:r w:rsidRPr="00B14C5E">
        <w:t xml:space="preserve">have been built into the HERMIT Servicing Module and will be processed through the Accounting Module, which will enable these Over Claims to be collected via the existing Pay.Gov application designed for </w:t>
      </w:r>
      <w:r>
        <w:t>the Claims Accounting Area. The</w:t>
      </w:r>
      <w:r w:rsidRPr="00B14C5E">
        <w:t xml:space="preserve"> Over Claim transactions </w:t>
      </w:r>
      <w:r>
        <w:t>will be</w:t>
      </w:r>
      <w:r w:rsidRPr="00B14C5E">
        <w:t xml:space="preserve"> entered at the case level in the Servicing Module and will </w:t>
      </w:r>
      <w:r>
        <w:t xml:space="preserve">ensure the </w:t>
      </w:r>
      <w:r w:rsidRPr="00B14C5E">
        <w:t>Servicing Module and the Accounting Module</w:t>
      </w:r>
      <w:r>
        <w:t xml:space="preserve"> processes are reconciled</w:t>
      </w:r>
      <w:r w:rsidRPr="00B14C5E">
        <w:t xml:space="preserve">.  </w:t>
      </w:r>
      <w:bookmarkStart w:id="51" w:name="_Hlk510502723"/>
      <w:r w:rsidRPr="00B14C5E">
        <w:t xml:space="preserve">The Over Claim Transaction(s) </w:t>
      </w:r>
      <w:r>
        <w:t xml:space="preserve">cannot be entered </w:t>
      </w:r>
      <w:r w:rsidRPr="00B14C5E">
        <w:t xml:space="preserve">in HERMIT unless a Claim Type 21, </w:t>
      </w:r>
      <w:r w:rsidR="007B51A1">
        <w:t xml:space="preserve">22, </w:t>
      </w:r>
      <w:r w:rsidRPr="00B14C5E">
        <w:t xml:space="preserve">23 or </w:t>
      </w:r>
      <w:r w:rsidR="00EC286A">
        <w:t xml:space="preserve">24 </w:t>
      </w:r>
      <w:r w:rsidRPr="00B14C5E">
        <w:t>has</w:t>
      </w:r>
      <w:r>
        <w:t xml:space="preserve"> previously</w:t>
      </w:r>
      <w:r w:rsidRPr="00B14C5E">
        <w:t xml:space="preserve"> been paid on the case.  </w:t>
      </w:r>
      <w:bookmarkEnd w:id="51"/>
      <w:r w:rsidRPr="00B14C5E">
        <w:t xml:space="preserve">A new HERMIT Over Claim report is also available which will allow reports to be </w:t>
      </w:r>
      <w:r>
        <w:t>pulled</w:t>
      </w:r>
      <w:r w:rsidRPr="00B14C5E">
        <w:t xml:space="preserve"> to view Over Claim transactions that were entered into HERMIT.</w:t>
      </w:r>
    </w:p>
    <w:p w14:paraId="4A71E225" w14:textId="2760C751" w:rsidR="005443B6" w:rsidRPr="006F6F86" w:rsidRDefault="00610B27" w:rsidP="006755E5">
      <w:pPr>
        <w:pStyle w:val="Heading4"/>
        <w:ind w:left="360"/>
        <w:rPr>
          <w:rFonts w:ascii="Times New Roman" w:hAnsi="Times New Roman"/>
          <w:sz w:val="22"/>
          <w:szCs w:val="22"/>
          <w:u w:val="single"/>
        </w:rPr>
      </w:pPr>
      <w:bookmarkStart w:id="52" w:name="_Toc499823352"/>
      <w:bookmarkEnd w:id="50"/>
      <w:r>
        <w:rPr>
          <w:rFonts w:ascii="Times New Roman" w:hAnsi="Times New Roman"/>
          <w:sz w:val="22"/>
          <w:szCs w:val="22"/>
          <w:u w:val="single"/>
          <w:lang w:val="en-US"/>
        </w:rPr>
        <w:t>20</w:t>
      </w:r>
      <w:r w:rsidR="006437E2">
        <w:rPr>
          <w:rFonts w:ascii="Times New Roman" w:hAnsi="Times New Roman"/>
          <w:sz w:val="22"/>
          <w:szCs w:val="22"/>
          <w:u w:val="single"/>
          <w:lang w:val="en-US"/>
        </w:rPr>
        <w:t xml:space="preserve">.1 </w:t>
      </w:r>
      <w:r w:rsidR="005443B6" w:rsidRPr="006F6F86">
        <w:rPr>
          <w:rFonts w:ascii="Times New Roman" w:hAnsi="Times New Roman"/>
          <w:sz w:val="22"/>
          <w:szCs w:val="22"/>
          <w:u w:val="single"/>
        </w:rPr>
        <w:t xml:space="preserve">New HECM Over Claim Transaction Codes </w:t>
      </w:r>
      <w:bookmarkStart w:id="53" w:name="_Hlk497725469"/>
      <w:bookmarkEnd w:id="52"/>
      <w:r w:rsidR="005443B6" w:rsidRPr="006F6F86">
        <w:rPr>
          <w:rFonts w:ascii="Times New Roman" w:hAnsi="Times New Roman"/>
          <w:sz w:val="22"/>
          <w:szCs w:val="22"/>
          <w:u w:val="single"/>
        </w:rPr>
        <w:t>available for the remittance of HECM Over Claims:</w:t>
      </w:r>
    </w:p>
    <w:p w14:paraId="51D4D5A5" w14:textId="77777777" w:rsidR="005443B6" w:rsidRDefault="005443B6" w:rsidP="006755E5">
      <w:pPr>
        <w:pStyle w:val="ListParagraph"/>
        <w:numPr>
          <w:ilvl w:val="0"/>
          <w:numId w:val="34"/>
        </w:numPr>
        <w:ind w:left="1080"/>
      </w:pPr>
      <w:r w:rsidRPr="00692BCC">
        <w:t xml:space="preserve">Claim Type 21 – </w:t>
      </w:r>
      <w:r>
        <w:t>Over Claim</w:t>
      </w:r>
    </w:p>
    <w:p w14:paraId="6D1502A4" w14:textId="77777777" w:rsidR="005443B6" w:rsidRPr="00C2340F" w:rsidRDefault="005443B6" w:rsidP="006755E5">
      <w:pPr>
        <w:pStyle w:val="ListParagraph"/>
        <w:numPr>
          <w:ilvl w:val="0"/>
          <w:numId w:val="34"/>
        </w:numPr>
        <w:ind w:left="1080"/>
      </w:pPr>
      <w:r>
        <w:t>Claim Type 22 – Over Claim</w:t>
      </w:r>
    </w:p>
    <w:p w14:paraId="5A133667" w14:textId="77777777" w:rsidR="005443B6" w:rsidRPr="00692BCC" w:rsidRDefault="005443B6" w:rsidP="006755E5">
      <w:pPr>
        <w:pStyle w:val="ListParagraph"/>
        <w:numPr>
          <w:ilvl w:val="0"/>
          <w:numId w:val="34"/>
        </w:numPr>
        <w:ind w:left="1080"/>
      </w:pPr>
      <w:r w:rsidRPr="00692BCC">
        <w:t xml:space="preserve">Claim Type 23 – </w:t>
      </w:r>
      <w:r>
        <w:t>Over Claim</w:t>
      </w:r>
    </w:p>
    <w:p w14:paraId="2E1AEBC1" w14:textId="76BDA288" w:rsidR="005443B6" w:rsidRDefault="005443B6" w:rsidP="006755E5">
      <w:pPr>
        <w:pStyle w:val="ListParagraph"/>
        <w:numPr>
          <w:ilvl w:val="0"/>
          <w:numId w:val="34"/>
        </w:numPr>
        <w:ind w:left="1080"/>
      </w:pPr>
      <w:r w:rsidRPr="00692BCC">
        <w:t xml:space="preserve">Claim Type 24 – </w:t>
      </w:r>
      <w:bookmarkEnd w:id="53"/>
      <w:r>
        <w:t>Over Claim</w:t>
      </w:r>
    </w:p>
    <w:p w14:paraId="1CE06979" w14:textId="360651CD" w:rsidR="006755E5" w:rsidRDefault="006755E5" w:rsidP="006755E5">
      <w:pPr>
        <w:pStyle w:val="ListParagraph"/>
        <w:ind w:left="360"/>
      </w:pPr>
    </w:p>
    <w:p w14:paraId="0DBA4A18" w14:textId="46077438" w:rsidR="00007530" w:rsidRDefault="00610B27" w:rsidP="00A85BA4">
      <w:pPr>
        <w:pStyle w:val="Heading4"/>
        <w:ind w:left="360"/>
        <w:rPr>
          <w:rFonts w:ascii="Times New Roman" w:hAnsi="Times New Roman"/>
          <w:sz w:val="22"/>
          <w:szCs w:val="22"/>
          <w:u w:val="single"/>
          <w:lang w:val="en-US"/>
        </w:rPr>
      </w:pPr>
      <w:r>
        <w:rPr>
          <w:rFonts w:ascii="Times New Roman" w:hAnsi="Times New Roman"/>
          <w:sz w:val="22"/>
          <w:szCs w:val="22"/>
          <w:u w:val="single"/>
          <w:lang w:val="en-US"/>
        </w:rPr>
        <w:t>20</w:t>
      </w:r>
      <w:r w:rsidR="006437E2">
        <w:rPr>
          <w:rFonts w:ascii="Times New Roman" w:hAnsi="Times New Roman"/>
          <w:sz w:val="22"/>
          <w:szCs w:val="22"/>
          <w:u w:val="single"/>
          <w:lang w:val="en-US"/>
        </w:rPr>
        <w:t xml:space="preserve">.2 </w:t>
      </w:r>
      <w:r w:rsidR="00007530">
        <w:rPr>
          <w:rFonts w:ascii="Times New Roman" w:hAnsi="Times New Roman"/>
          <w:sz w:val="22"/>
          <w:szCs w:val="22"/>
          <w:u w:val="single"/>
          <w:lang w:val="en-US"/>
        </w:rPr>
        <w:t>Claim Type 22</w:t>
      </w:r>
    </w:p>
    <w:p w14:paraId="1C933CC7" w14:textId="77777777" w:rsidR="00007530" w:rsidRDefault="00007530" w:rsidP="00302999">
      <w:pPr>
        <w:ind w:left="720"/>
      </w:pPr>
      <w:r>
        <w:t>If a Claim Type 22 Overpayment is required, the user must submit a request to the HERMIT Help Desk. The Claim Type 22 Over Payment transaction is not available through the User Interface and will need to be completed through a DCR.</w:t>
      </w:r>
    </w:p>
    <w:p w14:paraId="578F719D" w14:textId="77777777" w:rsidR="00007530" w:rsidRDefault="00007530" w:rsidP="00302999">
      <w:pPr>
        <w:ind w:firstLine="720"/>
      </w:pPr>
      <w:r>
        <w:t>Please include the following information for each transaction with your request:</w:t>
      </w:r>
    </w:p>
    <w:p w14:paraId="35066D47" w14:textId="77777777" w:rsidR="00007530" w:rsidRDefault="00007530" w:rsidP="00007530">
      <w:pPr>
        <w:numPr>
          <w:ilvl w:val="0"/>
          <w:numId w:val="47"/>
        </w:numPr>
        <w:spacing w:before="0" w:after="0"/>
      </w:pPr>
      <w:r>
        <w:t>Transaction Category</w:t>
      </w:r>
    </w:p>
    <w:p w14:paraId="529AFD15" w14:textId="77777777" w:rsidR="00007530" w:rsidRDefault="00007530" w:rsidP="00007530">
      <w:pPr>
        <w:numPr>
          <w:ilvl w:val="0"/>
          <w:numId w:val="47"/>
        </w:numPr>
        <w:spacing w:before="0" w:after="0"/>
      </w:pPr>
      <w:r>
        <w:t>Transaction Type</w:t>
      </w:r>
    </w:p>
    <w:p w14:paraId="1EEBE2A0" w14:textId="77777777" w:rsidR="00007530" w:rsidRDefault="00007530" w:rsidP="00007530">
      <w:pPr>
        <w:numPr>
          <w:ilvl w:val="0"/>
          <w:numId w:val="47"/>
        </w:numPr>
        <w:spacing w:before="0" w:after="0"/>
      </w:pPr>
      <w:r>
        <w:t>Effective Date</w:t>
      </w:r>
    </w:p>
    <w:p w14:paraId="5A61DF5A" w14:textId="77777777" w:rsidR="00007530" w:rsidRDefault="00007530" w:rsidP="00007530">
      <w:pPr>
        <w:numPr>
          <w:ilvl w:val="0"/>
          <w:numId w:val="47"/>
        </w:numPr>
        <w:spacing w:before="0" w:after="0"/>
      </w:pPr>
      <w:r>
        <w:t>Transaction Amount</w:t>
      </w:r>
    </w:p>
    <w:p w14:paraId="77C2679E" w14:textId="77777777" w:rsidR="00007530" w:rsidRDefault="00007530" w:rsidP="00007530">
      <w:pPr>
        <w:numPr>
          <w:ilvl w:val="0"/>
          <w:numId w:val="47"/>
        </w:numPr>
        <w:spacing w:before="0" w:after="0"/>
      </w:pPr>
      <w:r>
        <w:t>Reason Code</w:t>
      </w:r>
    </w:p>
    <w:p w14:paraId="780E1620" w14:textId="77777777" w:rsidR="00007530" w:rsidRDefault="00007530" w:rsidP="00007530">
      <w:pPr>
        <w:numPr>
          <w:ilvl w:val="0"/>
          <w:numId w:val="47"/>
        </w:numPr>
        <w:spacing w:before="0" w:after="0"/>
      </w:pPr>
      <w:r>
        <w:t>Note</w:t>
      </w:r>
    </w:p>
    <w:p w14:paraId="3790B89F" w14:textId="77777777" w:rsidR="00007530" w:rsidRPr="00302999" w:rsidRDefault="00007530" w:rsidP="00302999">
      <w:pPr>
        <w:rPr>
          <w:lang w:eastAsia="x-none"/>
        </w:rPr>
      </w:pPr>
    </w:p>
    <w:p w14:paraId="5AA847FA" w14:textId="62281A95" w:rsidR="006755E5" w:rsidRPr="006F6F86" w:rsidRDefault="00007530" w:rsidP="00A85BA4">
      <w:pPr>
        <w:pStyle w:val="Heading4"/>
        <w:ind w:left="360"/>
        <w:rPr>
          <w:b w:val="0"/>
          <w:i w:val="0"/>
          <w:u w:val="single"/>
        </w:rPr>
      </w:pPr>
      <w:r>
        <w:rPr>
          <w:rFonts w:ascii="Times New Roman" w:hAnsi="Times New Roman"/>
          <w:sz w:val="22"/>
          <w:szCs w:val="22"/>
          <w:u w:val="single"/>
          <w:lang w:val="en-US"/>
        </w:rPr>
        <w:t xml:space="preserve">20.3 </w:t>
      </w:r>
      <w:r w:rsidR="006755E5" w:rsidRPr="00346575">
        <w:rPr>
          <w:rFonts w:ascii="Times New Roman" w:hAnsi="Times New Roman"/>
          <w:sz w:val="22"/>
          <w:szCs w:val="22"/>
          <w:u w:val="single"/>
          <w:lang w:val="en-US"/>
        </w:rPr>
        <w:t>Claim Type 21, 23 and 24</w:t>
      </w:r>
    </w:p>
    <w:p w14:paraId="728EFB8C" w14:textId="4502132F" w:rsidR="006755E5" w:rsidRPr="006755E5" w:rsidRDefault="006755E5" w:rsidP="006755E5">
      <w:pPr>
        <w:pStyle w:val="NoSpacing"/>
        <w:ind w:left="720"/>
        <w:rPr>
          <w:sz w:val="22"/>
          <w:szCs w:val="22"/>
        </w:rPr>
      </w:pPr>
      <w:r w:rsidRPr="006755E5">
        <w:rPr>
          <w:sz w:val="22"/>
          <w:szCs w:val="22"/>
        </w:rPr>
        <w:t xml:space="preserve">The Over Claim transactions will be available in the Transaction -&gt; Claims </w:t>
      </w:r>
      <w:r w:rsidR="00E81144">
        <w:rPr>
          <w:sz w:val="22"/>
          <w:szCs w:val="22"/>
        </w:rPr>
        <w:t>page</w:t>
      </w:r>
      <w:r w:rsidRPr="006755E5">
        <w:rPr>
          <w:sz w:val="22"/>
          <w:szCs w:val="22"/>
        </w:rPr>
        <w:t xml:space="preserve"> for Claim Type 21, 23 and 24 when the user clicks the “New” button.  </w:t>
      </w:r>
    </w:p>
    <w:p w14:paraId="470AC745" w14:textId="77777777" w:rsidR="006755E5" w:rsidRPr="006755E5" w:rsidRDefault="006755E5" w:rsidP="006755E5">
      <w:pPr>
        <w:pStyle w:val="NoSpacing"/>
        <w:ind w:left="720"/>
        <w:rPr>
          <w:sz w:val="22"/>
          <w:szCs w:val="22"/>
        </w:rPr>
      </w:pPr>
    </w:p>
    <w:p w14:paraId="39DD4B81" w14:textId="7255221E" w:rsidR="006755E5" w:rsidRPr="006755E5" w:rsidRDefault="006755E5" w:rsidP="006755E5">
      <w:pPr>
        <w:pStyle w:val="NoSpacing"/>
        <w:ind w:left="720"/>
        <w:rPr>
          <w:sz w:val="22"/>
          <w:szCs w:val="22"/>
        </w:rPr>
      </w:pPr>
      <w:r w:rsidRPr="006755E5">
        <w:rPr>
          <w:sz w:val="22"/>
          <w:szCs w:val="22"/>
        </w:rPr>
        <w:t>The “New” button for the Over Claim Transaction will not appear unless a Claim Type 21, 23 or 24 has been paid on the case previously.</w:t>
      </w:r>
    </w:p>
    <w:p w14:paraId="6C9211A3" w14:textId="77777777" w:rsidR="00346575" w:rsidRPr="006755E5" w:rsidRDefault="00346575" w:rsidP="00346575">
      <w:pPr>
        <w:pStyle w:val="ListParagraph"/>
      </w:pPr>
      <w:r w:rsidRPr="006755E5">
        <w:t>User Role</w:t>
      </w:r>
      <w:r>
        <w:t xml:space="preserve"> “</w:t>
      </w:r>
      <w:r w:rsidRPr="0066739B">
        <w:t>Servicer Manager</w:t>
      </w:r>
      <w:r>
        <w:t>”</w:t>
      </w:r>
      <w:r w:rsidRPr="006755E5">
        <w:t xml:space="preserve"> will have access to create the Over Claim transactions in the Transaction -&gt; Claims Screen with the </w:t>
      </w:r>
      <w:r>
        <w:t>“N</w:t>
      </w:r>
      <w:r w:rsidRPr="006755E5">
        <w:t>ew</w:t>
      </w:r>
      <w:r>
        <w:t>”</w:t>
      </w:r>
      <w:r w:rsidRPr="006755E5">
        <w:t xml:space="preserve"> button</w:t>
      </w:r>
      <w:r>
        <w:t xml:space="preserve">. </w:t>
      </w:r>
    </w:p>
    <w:p w14:paraId="4E14ABEE" w14:textId="77777777" w:rsidR="00346575" w:rsidRDefault="00346575" w:rsidP="006755E5">
      <w:pPr>
        <w:pStyle w:val="ListParagraph"/>
      </w:pPr>
    </w:p>
    <w:p w14:paraId="79A66981" w14:textId="6FE56305" w:rsidR="006755E5" w:rsidRPr="006755E5" w:rsidRDefault="006755E5" w:rsidP="006755E5">
      <w:pPr>
        <w:pStyle w:val="ListParagraph"/>
      </w:pPr>
      <w:r w:rsidRPr="006755E5">
        <w:t xml:space="preserve">The Over Claim </w:t>
      </w:r>
      <w:r>
        <w:t>Transaction</w:t>
      </w:r>
      <w:r w:rsidRPr="006755E5">
        <w:t xml:space="preserve"> </w:t>
      </w:r>
      <w:r>
        <w:t>T</w:t>
      </w:r>
      <w:r w:rsidRPr="006755E5">
        <w:t xml:space="preserve">ype will only appear for the Claim Type that was previously filed and paid in HERMIT. </w:t>
      </w:r>
    </w:p>
    <w:p w14:paraId="002A6B4F" w14:textId="77777777" w:rsidR="006755E5" w:rsidRPr="006755E5" w:rsidRDefault="006755E5" w:rsidP="006755E5">
      <w:pPr>
        <w:pStyle w:val="ListParagraph"/>
        <w:numPr>
          <w:ilvl w:val="0"/>
          <w:numId w:val="36"/>
        </w:numPr>
        <w:ind w:left="1440"/>
      </w:pPr>
      <w:r w:rsidRPr="006755E5">
        <w:lastRenderedPageBreak/>
        <w:t>Example 1: If a Claim Type 21 was filed and Paid in HERMIT then only the CT 21 Over Claim transaction will appear</w:t>
      </w:r>
    </w:p>
    <w:p w14:paraId="76636979" w14:textId="77777777" w:rsidR="006755E5" w:rsidRPr="006755E5" w:rsidRDefault="006755E5" w:rsidP="006755E5">
      <w:pPr>
        <w:pStyle w:val="ListParagraph"/>
        <w:numPr>
          <w:ilvl w:val="0"/>
          <w:numId w:val="36"/>
        </w:numPr>
        <w:ind w:left="1440"/>
      </w:pPr>
      <w:r w:rsidRPr="006755E5">
        <w:t>Example 2: If a Claim Type 23 was filed and Paid in HERMIT then only the CT 23 Over Claim transaction will appear</w:t>
      </w:r>
    </w:p>
    <w:p w14:paraId="5ED23481" w14:textId="77777777" w:rsidR="006755E5" w:rsidRPr="006755E5" w:rsidRDefault="006755E5" w:rsidP="006755E5">
      <w:pPr>
        <w:pStyle w:val="ListParagraph"/>
        <w:numPr>
          <w:ilvl w:val="0"/>
          <w:numId w:val="36"/>
        </w:numPr>
        <w:ind w:left="1440"/>
      </w:pPr>
      <w:r w:rsidRPr="006755E5">
        <w:t>Example 3: If a Claim Type 23 and 24 were filed and Paid in HERMIT then a CT 23 and 24 Over Claim transaction will appear</w:t>
      </w:r>
    </w:p>
    <w:p w14:paraId="41351028" w14:textId="0CEC1CEC" w:rsidR="006755E5" w:rsidRDefault="006755E5" w:rsidP="006755E5">
      <w:pPr>
        <w:pStyle w:val="ListParagraph"/>
        <w:numPr>
          <w:ilvl w:val="0"/>
          <w:numId w:val="36"/>
        </w:numPr>
        <w:ind w:left="1440"/>
      </w:pPr>
      <w:r w:rsidRPr="006755E5">
        <w:t>Example 4: If a Claim Type 21 and 24 were filed and Paid in HERMIT then a CT 21 and 24 Over Claim transaction will appear</w:t>
      </w:r>
    </w:p>
    <w:p w14:paraId="49E4FA01" w14:textId="3D5584A0" w:rsidR="00C103EE" w:rsidRDefault="00C103EE">
      <w:pPr>
        <w:spacing w:before="0" w:after="0"/>
      </w:pPr>
    </w:p>
    <w:p w14:paraId="2BB99976" w14:textId="77777777" w:rsidR="006755E5" w:rsidRDefault="006755E5" w:rsidP="006755E5">
      <w:pPr>
        <w:pStyle w:val="ListParagraph"/>
      </w:pPr>
      <w:r>
        <w:t>When the “new” button is clicked, the following information will appear in the “New” transaction box. All fields are required.</w:t>
      </w:r>
    </w:p>
    <w:p w14:paraId="0A410FEC" w14:textId="77777777" w:rsidR="006755E5" w:rsidRDefault="006755E5" w:rsidP="006755E5">
      <w:pPr>
        <w:pStyle w:val="ListParagraph"/>
        <w:numPr>
          <w:ilvl w:val="0"/>
          <w:numId w:val="35"/>
        </w:numPr>
        <w:ind w:left="1440"/>
      </w:pPr>
      <w:r>
        <w:t xml:space="preserve">Transaction Category (Claims A/R) </w:t>
      </w:r>
    </w:p>
    <w:p w14:paraId="7D0C9238" w14:textId="634AC63C" w:rsidR="006755E5" w:rsidRDefault="006755E5" w:rsidP="006755E5">
      <w:pPr>
        <w:pStyle w:val="ListParagraph"/>
        <w:numPr>
          <w:ilvl w:val="0"/>
          <w:numId w:val="35"/>
        </w:numPr>
        <w:ind w:left="1440"/>
      </w:pPr>
      <w:r>
        <w:t xml:space="preserve">Transaction Type (The </w:t>
      </w:r>
      <w:r w:rsidR="00610B27">
        <w:t xml:space="preserve">applicable </w:t>
      </w:r>
      <w:r>
        <w:t>transactions will be listed)</w:t>
      </w:r>
    </w:p>
    <w:p w14:paraId="6652651A" w14:textId="77777777" w:rsidR="006755E5" w:rsidRDefault="006755E5" w:rsidP="006755E5">
      <w:pPr>
        <w:pStyle w:val="ListParagraph"/>
        <w:numPr>
          <w:ilvl w:val="0"/>
          <w:numId w:val="35"/>
        </w:numPr>
        <w:ind w:left="1440"/>
      </w:pPr>
      <w:r>
        <w:t>Effective Date</w:t>
      </w:r>
    </w:p>
    <w:p w14:paraId="01FD92E8" w14:textId="77777777" w:rsidR="006755E5" w:rsidRDefault="006755E5" w:rsidP="006755E5">
      <w:pPr>
        <w:pStyle w:val="ListParagraph"/>
        <w:numPr>
          <w:ilvl w:val="0"/>
          <w:numId w:val="35"/>
        </w:numPr>
        <w:ind w:left="1440"/>
      </w:pPr>
      <w:r>
        <w:t>Transaction Amount</w:t>
      </w:r>
    </w:p>
    <w:p w14:paraId="77F97671" w14:textId="77777777" w:rsidR="006755E5" w:rsidRDefault="006755E5" w:rsidP="006755E5">
      <w:pPr>
        <w:pStyle w:val="ListParagraph"/>
        <w:numPr>
          <w:ilvl w:val="0"/>
          <w:numId w:val="35"/>
        </w:numPr>
        <w:ind w:left="1440"/>
      </w:pPr>
      <w:r>
        <w:t>Reason Code</w:t>
      </w:r>
    </w:p>
    <w:p w14:paraId="4B900329" w14:textId="4DA201FF" w:rsidR="00E81144" w:rsidRDefault="006755E5" w:rsidP="00E81144">
      <w:pPr>
        <w:pStyle w:val="ListParagraph"/>
        <w:numPr>
          <w:ilvl w:val="0"/>
          <w:numId w:val="35"/>
        </w:numPr>
        <w:ind w:left="1440"/>
      </w:pPr>
      <w:r>
        <w:t xml:space="preserve">Note box (Must provide detailed explanation of reason code) </w:t>
      </w:r>
    </w:p>
    <w:p w14:paraId="5B33605D" w14:textId="4C702A02" w:rsidR="00735EC1" w:rsidRDefault="00735EC1" w:rsidP="00C103EE">
      <w:pPr>
        <w:ind w:left="720"/>
        <w:jc w:val="center"/>
      </w:pPr>
      <w:r>
        <w:rPr>
          <w:noProof/>
        </w:rPr>
        <w:drawing>
          <wp:inline distT="0" distB="0" distL="0" distR="0" wp14:anchorId="5F24E37D" wp14:editId="1F34F7FF">
            <wp:extent cx="3962400" cy="294386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75694" cy="2953737"/>
                    </a:xfrm>
                    <a:prstGeom prst="rect">
                      <a:avLst/>
                    </a:prstGeom>
                  </pic:spPr>
                </pic:pic>
              </a:graphicData>
            </a:graphic>
          </wp:inline>
        </w:drawing>
      </w:r>
    </w:p>
    <w:p w14:paraId="41415CBE" w14:textId="577C021A" w:rsidR="00317B54" w:rsidRDefault="00317B54" w:rsidP="00317B54">
      <w:pPr>
        <w:ind w:left="720"/>
        <w:jc w:val="center"/>
        <w:rPr>
          <w:b/>
        </w:rPr>
      </w:pPr>
      <w:r w:rsidRPr="002A4740">
        <w:rPr>
          <w:b/>
        </w:rPr>
        <w:t xml:space="preserve">Figure </w:t>
      </w:r>
      <w:r>
        <w:rPr>
          <w:b/>
        </w:rPr>
        <w:t xml:space="preserve">15: New Over Claim Transaction </w:t>
      </w:r>
    </w:p>
    <w:p w14:paraId="0BB33B46" w14:textId="77777777" w:rsidR="00317B54" w:rsidRPr="00346575" w:rsidRDefault="00317B54" w:rsidP="00346575">
      <w:pPr>
        <w:ind w:left="720"/>
        <w:jc w:val="center"/>
        <w:rPr>
          <w:b/>
        </w:rPr>
      </w:pPr>
    </w:p>
    <w:p w14:paraId="4BBD49B5" w14:textId="77777777" w:rsidR="006755E5" w:rsidRPr="00F44880" w:rsidRDefault="006755E5" w:rsidP="006755E5">
      <w:pPr>
        <w:ind w:left="720"/>
      </w:pPr>
      <w:r w:rsidRPr="00F44880">
        <w:t xml:space="preserve">A note box will appear when the transaction is created so that a user can enter a note explaining the reason for </w:t>
      </w:r>
      <w:r>
        <w:t>the Over Claim</w:t>
      </w:r>
      <w:r w:rsidRPr="0041001A">
        <w:t xml:space="preserve"> to HUD (capped at 500 characters).</w:t>
      </w:r>
    </w:p>
    <w:p w14:paraId="37C17E12" w14:textId="0712B0EF" w:rsidR="006755E5" w:rsidRDefault="006755E5" w:rsidP="006755E5">
      <w:pPr>
        <w:pStyle w:val="ListParagraph"/>
      </w:pPr>
      <w:r w:rsidRPr="00DC5BEC">
        <w:t xml:space="preserve">The note </w:t>
      </w:r>
      <w:r>
        <w:t xml:space="preserve">from the note box on the “new” Transaction screen </w:t>
      </w:r>
      <w:r w:rsidRPr="00DC5BEC">
        <w:t xml:space="preserve">will be viewable in the </w:t>
      </w:r>
      <w:r>
        <w:t>N</w:t>
      </w:r>
      <w:r w:rsidRPr="00DC5BEC">
        <w:t>otes section of HERMIT</w:t>
      </w:r>
    </w:p>
    <w:p w14:paraId="731A8202" w14:textId="77777777" w:rsidR="006755E5" w:rsidRDefault="006755E5" w:rsidP="006755E5">
      <w:pPr>
        <w:pStyle w:val="ListParagraph"/>
      </w:pPr>
    </w:p>
    <w:p w14:paraId="150E3FCC" w14:textId="796B6A33" w:rsidR="00C103EE" w:rsidRDefault="006755E5" w:rsidP="006755E5">
      <w:pPr>
        <w:pStyle w:val="ListParagraph"/>
      </w:pPr>
      <w:r w:rsidRPr="00F70249">
        <w:t xml:space="preserve">A popup box will be displayed when the user is creating the transaction as any amounts that are paid back to HUD will be final. No positive adjustments </w:t>
      </w:r>
      <w:r>
        <w:t xml:space="preserve">(Accounts Payable) </w:t>
      </w:r>
      <w:r w:rsidRPr="00F70249">
        <w:t>can be made through HERMIT.</w:t>
      </w:r>
    </w:p>
    <w:p w14:paraId="5EB244FB" w14:textId="4CFA3C2C" w:rsidR="006755E5" w:rsidRDefault="006755E5" w:rsidP="00C103EE">
      <w:pPr>
        <w:spacing w:before="0" w:after="0"/>
        <w:ind w:firstLine="720"/>
      </w:pPr>
      <w:r>
        <w:t>The message will state the following:</w:t>
      </w:r>
    </w:p>
    <w:p w14:paraId="780D4325" w14:textId="77777777" w:rsidR="006755E5" w:rsidRPr="00346575" w:rsidRDefault="006755E5" w:rsidP="006755E5">
      <w:pPr>
        <w:pStyle w:val="Quote"/>
        <w:ind w:left="1440"/>
        <w:rPr>
          <w:rStyle w:val="IntenseEmphasis"/>
          <w:rFonts w:asciiTheme="majorHAnsi" w:hAnsiTheme="majorHAnsi"/>
          <w:color w:val="auto"/>
        </w:rPr>
      </w:pPr>
      <w:r w:rsidRPr="00C103EE">
        <w:rPr>
          <w:rStyle w:val="IntenseEmphasis"/>
          <w:rFonts w:asciiTheme="majorHAnsi" w:hAnsiTheme="majorHAnsi"/>
          <w:color w:val="auto"/>
          <w:sz w:val="18"/>
          <w:szCs w:val="18"/>
        </w:rPr>
        <w:lastRenderedPageBreak/>
        <w:t>“Please ensure the Over Claim amount is correct and includes any associated computation of interest due back to HUD. Interest due back to HUD should be indicated separately using the appropriate interest related Reason Code.  Submitting this transaction authorizes HUD to collect the amount of $XXXX.XX from your account. This amount cannot be reversed once submitted. Are you sure you want to continue?”</w:t>
      </w:r>
    </w:p>
    <w:p w14:paraId="2FD5ED36" w14:textId="2CF8FD2C" w:rsidR="006755E5" w:rsidRDefault="006755E5" w:rsidP="006755E5">
      <w:pPr>
        <w:pStyle w:val="ListParagraph"/>
        <w:ind w:left="1440"/>
      </w:pPr>
      <w:r w:rsidRPr="00E874F5">
        <w:t>There will be a YES/NO button option</w:t>
      </w:r>
      <w:r>
        <w:t xml:space="preserve"> to confirm the transaction</w:t>
      </w:r>
    </w:p>
    <w:p w14:paraId="325E2767" w14:textId="77777777" w:rsidR="006755E5" w:rsidRDefault="006755E5" w:rsidP="006755E5">
      <w:pPr>
        <w:pStyle w:val="ListParagraph"/>
        <w:ind w:left="1440"/>
      </w:pPr>
    </w:p>
    <w:p w14:paraId="3CF9F361" w14:textId="761511D2" w:rsidR="006755E5" w:rsidRDefault="006755E5" w:rsidP="006755E5">
      <w:pPr>
        <w:pStyle w:val="ListParagraph"/>
        <w:ind w:left="1440"/>
      </w:pPr>
      <w:r>
        <w:t>When the user clicks “Yes”, there will be a validation to ensure the Mortgagee ID associated with the user has valid banking information and a T</w:t>
      </w:r>
      <w:r w:rsidR="000129E2">
        <w:t xml:space="preserve">ax </w:t>
      </w:r>
      <w:r>
        <w:t>I</w:t>
      </w:r>
      <w:r w:rsidR="000129E2">
        <w:t xml:space="preserve">dentification </w:t>
      </w:r>
      <w:r>
        <w:t>N</w:t>
      </w:r>
      <w:r w:rsidR="000129E2">
        <w:t>umber (TIN)</w:t>
      </w:r>
      <w:r>
        <w:t xml:space="preserve"> in the Servicing Module. </w:t>
      </w:r>
    </w:p>
    <w:p w14:paraId="60AF28AE" w14:textId="463FFA87" w:rsidR="00735EC1" w:rsidRDefault="00735EC1" w:rsidP="00C103EE">
      <w:pPr>
        <w:ind w:left="720"/>
        <w:jc w:val="center"/>
      </w:pPr>
      <w:r>
        <w:rPr>
          <w:noProof/>
        </w:rPr>
        <w:drawing>
          <wp:inline distT="0" distB="0" distL="0" distR="0" wp14:anchorId="1F7ADCFE" wp14:editId="00F61A75">
            <wp:extent cx="3949700" cy="2607191"/>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67992" cy="2619265"/>
                    </a:xfrm>
                    <a:prstGeom prst="rect">
                      <a:avLst/>
                    </a:prstGeom>
                  </pic:spPr>
                </pic:pic>
              </a:graphicData>
            </a:graphic>
          </wp:inline>
        </w:drawing>
      </w:r>
    </w:p>
    <w:p w14:paraId="30E3F907" w14:textId="7F8F9D8B" w:rsidR="00317B54" w:rsidRDefault="00317B54" w:rsidP="00317B54">
      <w:pPr>
        <w:ind w:left="720"/>
        <w:jc w:val="center"/>
        <w:rPr>
          <w:b/>
        </w:rPr>
      </w:pPr>
      <w:r w:rsidRPr="002A4740">
        <w:rPr>
          <w:b/>
        </w:rPr>
        <w:t xml:space="preserve">Figure </w:t>
      </w:r>
      <w:r>
        <w:rPr>
          <w:b/>
        </w:rPr>
        <w:t xml:space="preserve">16: Confirm Over Claim Transaction </w:t>
      </w:r>
    </w:p>
    <w:p w14:paraId="4B10E602" w14:textId="77777777" w:rsidR="006755E5" w:rsidRDefault="006755E5" w:rsidP="006755E5">
      <w:pPr>
        <w:pStyle w:val="ListParagraph"/>
        <w:ind w:left="1440"/>
      </w:pPr>
    </w:p>
    <w:p w14:paraId="65AB9B57" w14:textId="59092271" w:rsidR="006755E5" w:rsidRDefault="00DC6141" w:rsidP="006D4D26">
      <w:pPr>
        <w:ind w:left="720"/>
      </w:pPr>
      <w:bookmarkStart w:id="54" w:name="_Hlk511043230"/>
      <w:r w:rsidRPr="00DC6141">
        <w:t xml:space="preserve">Over Claim transactions will </w:t>
      </w:r>
      <w:r>
        <w:t xml:space="preserve">be </w:t>
      </w:r>
      <w:r w:rsidRPr="00DC6141">
        <w:t>summed at the case level in a Claims Receivable batch at the end of each day.  This batch and its batch details can be viewed in the Accounting -&gt; Transmittal page</w:t>
      </w:r>
      <w:r>
        <w:t>.</w:t>
      </w:r>
      <w:r w:rsidRPr="00DC6141">
        <w:t xml:space="preserve"> </w:t>
      </w:r>
      <w:bookmarkEnd w:id="54"/>
    </w:p>
    <w:p w14:paraId="3972BD6A" w14:textId="03733705" w:rsidR="006755E5" w:rsidRDefault="006755E5" w:rsidP="006755E5">
      <w:pPr>
        <w:pStyle w:val="ListParagraph"/>
      </w:pPr>
      <w:r w:rsidRPr="00067758">
        <w:t xml:space="preserve">The loan balance will not be affected by the </w:t>
      </w:r>
      <w:r>
        <w:t>Over Claim</w:t>
      </w:r>
      <w:r w:rsidRPr="00067758">
        <w:t xml:space="preserve"> Transaction</w:t>
      </w:r>
    </w:p>
    <w:p w14:paraId="76126932" w14:textId="77777777" w:rsidR="006755E5" w:rsidRPr="00067758" w:rsidRDefault="006755E5" w:rsidP="006755E5">
      <w:pPr>
        <w:pStyle w:val="ListParagraph"/>
        <w:ind w:left="1440"/>
      </w:pPr>
    </w:p>
    <w:p w14:paraId="1EFC9220" w14:textId="46A3E089" w:rsidR="006755E5" w:rsidRDefault="00610B27" w:rsidP="00346575">
      <w:pPr>
        <w:pStyle w:val="Heading4"/>
        <w:ind w:left="360"/>
        <w:rPr>
          <w:u w:val="single"/>
        </w:rPr>
      </w:pPr>
      <w:bookmarkStart w:id="55" w:name="_Hlk510077098"/>
      <w:r>
        <w:rPr>
          <w:rFonts w:ascii="Times New Roman" w:hAnsi="Times New Roman"/>
          <w:sz w:val="22"/>
          <w:szCs w:val="22"/>
          <w:u w:val="single"/>
          <w:lang w:val="en-US"/>
        </w:rPr>
        <w:t>20</w:t>
      </w:r>
      <w:r w:rsidR="006437E2" w:rsidRPr="00346575">
        <w:rPr>
          <w:rFonts w:ascii="Times New Roman" w:hAnsi="Times New Roman"/>
          <w:sz w:val="22"/>
          <w:szCs w:val="22"/>
          <w:u w:val="single"/>
          <w:lang w:val="en-US"/>
        </w:rPr>
        <w:t>.</w:t>
      </w:r>
      <w:r w:rsidR="00C71A8F">
        <w:rPr>
          <w:rFonts w:ascii="Times New Roman" w:hAnsi="Times New Roman"/>
          <w:sz w:val="22"/>
          <w:szCs w:val="22"/>
          <w:u w:val="single"/>
          <w:lang w:val="en-US"/>
        </w:rPr>
        <w:t>4</w:t>
      </w:r>
      <w:r w:rsidR="006437E2" w:rsidRPr="00346575">
        <w:rPr>
          <w:rFonts w:ascii="Times New Roman" w:hAnsi="Times New Roman"/>
          <w:sz w:val="22"/>
          <w:szCs w:val="22"/>
          <w:u w:val="single"/>
          <w:lang w:val="en-US"/>
        </w:rPr>
        <w:t xml:space="preserve"> </w:t>
      </w:r>
      <w:r w:rsidR="006755E5" w:rsidRPr="00346575">
        <w:rPr>
          <w:rFonts w:ascii="Times New Roman" w:hAnsi="Times New Roman"/>
          <w:sz w:val="22"/>
          <w:szCs w:val="22"/>
          <w:u w:val="single"/>
          <w:lang w:val="en-US"/>
        </w:rPr>
        <w:t>The following Reason Codes will be available for the Over Claim Transactions:</w:t>
      </w:r>
    </w:p>
    <w:p w14:paraId="2816FBED" w14:textId="7DAF8F99" w:rsidR="00C103EE" w:rsidRDefault="0037590C" w:rsidP="0037590C">
      <w:pPr>
        <w:pStyle w:val="ListParagraph"/>
      </w:pPr>
      <w:r w:rsidRPr="0037590C">
        <w:t xml:space="preserve">Multiple Over Claim transactions for a claim </w:t>
      </w:r>
      <w:r w:rsidR="00EB0353" w:rsidRPr="000D41C5">
        <w:t>must</w:t>
      </w:r>
      <w:r w:rsidR="00EB0353" w:rsidRPr="0037590C">
        <w:t xml:space="preserve"> </w:t>
      </w:r>
      <w:r w:rsidRPr="0037590C">
        <w:t>be entered on the case when there is more than one reason code needed.  If the amount(s) being paid back to HUD are for different reasons please enter these as separate amounts and choose correct Reason Code that the amount pertains to.</w:t>
      </w:r>
      <w:r>
        <w:t xml:space="preserve">  </w:t>
      </w:r>
      <w:r w:rsidR="006437E2" w:rsidRPr="00F44880">
        <w:t xml:space="preserve">A </w:t>
      </w:r>
      <w:r w:rsidR="006437E2">
        <w:t>R</w:t>
      </w:r>
      <w:r w:rsidR="006437E2" w:rsidRPr="00F44880">
        <w:t xml:space="preserve">eason </w:t>
      </w:r>
      <w:r w:rsidR="006437E2">
        <w:t>C</w:t>
      </w:r>
      <w:r w:rsidR="006437E2" w:rsidRPr="00F44880">
        <w:t xml:space="preserve">ode dropdown will be available </w:t>
      </w:r>
      <w:r w:rsidR="006437E2">
        <w:t>where the user can</w:t>
      </w:r>
      <w:r w:rsidR="006437E2" w:rsidRPr="00F44880">
        <w:t xml:space="preserve"> choose the reason for the </w:t>
      </w:r>
      <w:r w:rsidR="006437E2">
        <w:t>Over Claim</w:t>
      </w:r>
      <w:r w:rsidR="006437E2" w:rsidRPr="00F44880">
        <w:t xml:space="preserve">. </w:t>
      </w:r>
    </w:p>
    <w:bookmarkEnd w:id="55"/>
    <w:p w14:paraId="532E08DE" w14:textId="6FD0657B" w:rsidR="006437E2" w:rsidRPr="00346575" w:rsidRDefault="006437E2" w:rsidP="00346575">
      <w:pPr>
        <w:rPr>
          <w:lang w:eastAsia="x-none"/>
        </w:rPr>
      </w:pPr>
      <w:r>
        <w:rPr>
          <w:lang w:val="x-none" w:eastAsia="x-none"/>
        </w:rPr>
        <w:tab/>
      </w:r>
      <w:r>
        <w:rPr>
          <w:lang w:eastAsia="x-none"/>
        </w:rPr>
        <w:t>Reason code list:</w:t>
      </w:r>
    </w:p>
    <w:p w14:paraId="5A7E94F0" w14:textId="77777777" w:rsidR="006755E5" w:rsidRDefault="006755E5" w:rsidP="006755E5">
      <w:pPr>
        <w:pStyle w:val="ListParagraph"/>
        <w:numPr>
          <w:ilvl w:val="0"/>
          <w:numId w:val="38"/>
        </w:numPr>
        <w:spacing w:before="0"/>
        <w:ind w:left="1800" w:firstLine="0"/>
        <w:jc w:val="both"/>
      </w:pPr>
      <w:r>
        <w:t>(Part A/Block 27) – Hazard Insurance/Loss Draft Funds</w:t>
      </w:r>
    </w:p>
    <w:p w14:paraId="4524A7AF" w14:textId="77777777" w:rsidR="006755E5" w:rsidRDefault="006755E5" w:rsidP="006755E5">
      <w:pPr>
        <w:pStyle w:val="ListParagraph"/>
        <w:numPr>
          <w:ilvl w:val="0"/>
          <w:numId w:val="38"/>
        </w:numPr>
        <w:spacing w:before="0"/>
        <w:ind w:left="1800" w:firstLine="0"/>
        <w:jc w:val="both"/>
      </w:pPr>
      <w:r>
        <w:t>(Part A/Block 27) – Property Damage Adjustment</w:t>
      </w:r>
    </w:p>
    <w:p w14:paraId="2A41BF04" w14:textId="77777777" w:rsidR="006755E5" w:rsidRDefault="006755E5" w:rsidP="006755E5">
      <w:pPr>
        <w:pStyle w:val="ListParagraph"/>
        <w:numPr>
          <w:ilvl w:val="0"/>
          <w:numId w:val="38"/>
        </w:numPr>
        <w:spacing w:before="0"/>
        <w:ind w:left="1800" w:firstLine="0"/>
        <w:jc w:val="both"/>
      </w:pPr>
      <w:r>
        <w:t xml:space="preserve">(Part C) – Disbursements for Protection &amp; Preservation </w:t>
      </w:r>
    </w:p>
    <w:p w14:paraId="3749B925" w14:textId="77777777" w:rsidR="006755E5" w:rsidRDefault="006755E5" w:rsidP="006755E5">
      <w:pPr>
        <w:pStyle w:val="ListParagraph"/>
        <w:numPr>
          <w:ilvl w:val="0"/>
          <w:numId w:val="38"/>
        </w:numPr>
        <w:spacing w:before="0"/>
        <w:ind w:left="1800" w:firstLine="0"/>
        <w:jc w:val="both"/>
      </w:pPr>
      <w:bookmarkStart w:id="56" w:name="_Hlk499812913"/>
      <w:r>
        <w:t xml:space="preserve">Part D/Block 305 </w:t>
      </w:r>
      <w:bookmarkEnd w:id="56"/>
      <w:r>
        <w:t>– Hazard Insurance Premiums</w:t>
      </w:r>
    </w:p>
    <w:p w14:paraId="22509F3A" w14:textId="77777777" w:rsidR="006755E5" w:rsidRDefault="006755E5" w:rsidP="006755E5">
      <w:pPr>
        <w:pStyle w:val="ListParagraph"/>
        <w:numPr>
          <w:ilvl w:val="0"/>
          <w:numId w:val="38"/>
        </w:numPr>
        <w:spacing w:before="0"/>
        <w:ind w:left="1800" w:firstLine="0"/>
        <w:jc w:val="both"/>
      </w:pPr>
      <w:r>
        <w:t>Part D/Block 305 – Taxes</w:t>
      </w:r>
    </w:p>
    <w:p w14:paraId="09F9454C" w14:textId="77777777" w:rsidR="006755E5" w:rsidRDefault="006755E5" w:rsidP="006755E5">
      <w:pPr>
        <w:pStyle w:val="ListParagraph"/>
        <w:numPr>
          <w:ilvl w:val="0"/>
          <w:numId w:val="38"/>
        </w:numPr>
        <w:spacing w:before="0"/>
        <w:ind w:left="1800" w:firstLine="0"/>
        <w:jc w:val="both"/>
      </w:pPr>
      <w:r>
        <w:t>Part D/Block 305 – Utilities</w:t>
      </w:r>
    </w:p>
    <w:p w14:paraId="3AE42431" w14:textId="77777777" w:rsidR="006755E5" w:rsidRDefault="006755E5" w:rsidP="006755E5">
      <w:pPr>
        <w:pStyle w:val="ListParagraph"/>
        <w:numPr>
          <w:ilvl w:val="0"/>
          <w:numId w:val="38"/>
        </w:numPr>
        <w:spacing w:before="0"/>
        <w:ind w:left="1800" w:firstLine="0"/>
        <w:jc w:val="both"/>
      </w:pPr>
      <w:r>
        <w:lastRenderedPageBreak/>
        <w:t>Part D/Block 305 – Servicing Fees</w:t>
      </w:r>
    </w:p>
    <w:p w14:paraId="5D4D2C63" w14:textId="77777777" w:rsidR="006755E5" w:rsidRDefault="006755E5" w:rsidP="006755E5">
      <w:pPr>
        <w:pStyle w:val="ListParagraph"/>
        <w:numPr>
          <w:ilvl w:val="0"/>
          <w:numId w:val="38"/>
        </w:numPr>
        <w:spacing w:before="0"/>
        <w:ind w:left="1800" w:firstLine="0"/>
        <w:jc w:val="both"/>
      </w:pPr>
      <w:r>
        <w:t>Part D/Block 305 – Forced Place Insurance</w:t>
      </w:r>
    </w:p>
    <w:p w14:paraId="74ACC1D4" w14:textId="77777777" w:rsidR="006755E5" w:rsidRDefault="006755E5" w:rsidP="006755E5">
      <w:pPr>
        <w:pStyle w:val="ListParagraph"/>
        <w:numPr>
          <w:ilvl w:val="0"/>
          <w:numId w:val="38"/>
        </w:numPr>
        <w:spacing w:before="0"/>
        <w:ind w:left="1800" w:firstLine="0"/>
        <w:jc w:val="both"/>
      </w:pPr>
      <w:r>
        <w:t>Part D/Block 305 – HOA Fees</w:t>
      </w:r>
    </w:p>
    <w:p w14:paraId="2294E97D" w14:textId="77777777" w:rsidR="006755E5" w:rsidRDefault="006755E5" w:rsidP="006755E5">
      <w:pPr>
        <w:pStyle w:val="ListParagraph"/>
        <w:numPr>
          <w:ilvl w:val="0"/>
          <w:numId w:val="38"/>
        </w:numPr>
        <w:spacing w:before="0"/>
        <w:ind w:left="1800" w:firstLine="0"/>
        <w:jc w:val="both"/>
      </w:pPr>
      <w:r>
        <w:t>Part D/Block 305 – Eviction Fees &amp; Costs</w:t>
      </w:r>
    </w:p>
    <w:p w14:paraId="45CE2379" w14:textId="77777777" w:rsidR="006755E5" w:rsidRDefault="006755E5" w:rsidP="006755E5">
      <w:pPr>
        <w:pStyle w:val="ListParagraph"/>
        <w:numPr>
          <w:ilvl w:val="0"/>
          <w:numId w:val="38"/>
        </w:numPr>
        <w:spacing w:before="0"/>
        <w:ind w:left="1800" w:firstLine="0"/>
        <w:jc w:val="both"/>
      </w:pPr>
      <w:r>
        <w:t>Part D/Block 305 – Other</w:t>
      </w:r>
    </w:p>
    <w:p w14:paraId="1033A23D" w14:textId="77777777" w:rsidR="006755E5" w:rsidRDefault="006755E5" w:rsidP="006755E5">
      <w:pPr>
        <w:pStyle w:val="ListParagraph"/>
        <w:numPr>
          <w:ilvl w:val="0"/>
          <w:numId w:val="38"/>
        </w:numPr>
        <w:spacing w:before="0"/>
        <w:ind w:left="1800" w:firstLine="0"/>
        <w:jc w:val="both"/>
      </w:pPr>
      <w:r>
        <w:t>Part D/Block 306 – Attorney/Trustee Fees</w:t>
      </w:r>
    </w:p>
    <w:p w14:paraId="27E3CA5D" w14:textId="77777777" w:rsidR="006755E5" w:rsidRDefault="006755E5" w:rsidP="006755E5">
      <w:pPr>
        <w:pStyle w:val="ListParagraph"/>
        <w:numPr>
          <w:ilvl w:val="0"/>
          <w:numId w:val="38"/>
        </w:numPr>
        <w:spacing w:before="0"/>
        <w:ind w:left="1800" w:firstLine="0"/>
        <w:jc w:val="both"/>
      </w:pPr>
      <w:r>
        <w:t>Part D/Block 307 -  Recording Fees</w:t>
      </w:r>
    </w:p>
    <w:p w14:paraId="68D72135" w14:textId="77777777" w:rsidR="006755E5" w:rsidRDefault="006755E5" w:rsidP="006755E5">
      <w:pPr>
        <w:pStyle w:val="ListParagraph"/>
        <w:numPr>
          <w:ilvl w:val="0"/>
          <w:numId w:val="38"/>
        </w:numPr>
        <w:spacing w:before="0"/>
        <w:ind w:left="1800" w:firstLine="0"/>
        <w:jc w:val="both"/>
      </w:pPr>
      <w:r>
        <w:t>Part D/Block 307 – Sheriff Fees</w:t>
      </w:r>
    </w:p>
    <w:p w14:paraId="2021DCC7" w14:textId="77777777" w:rsidR="006755E5" w:rsidRDefault="006755E5" w:rsidP="006755E5">
      <w:pPr>
        <w:pStyle w:val="ListParagraph"/>
        <w:numPr>
          <w:ilvl w:val="0"/>
          <w:numId w:val="38"/>
        </w:numPr>
        <w:spacing w:before="0"/>
        <w:ind w:left="1800" w:firstLine="0"/>
        <w:jc w:val="both"/>
      </w:pPr>
      <w:r>
        <w:t>Part D/Block 307 – Clerk Costs</w:t>
      </w:r>
    </w:p>
    <w:p w14:paraId="4E1F6EB2" w14:textId="77777777" w:rsidR="006755E5" w:rsidRDefault="006755E5" w:rsidP="006755E5">
      <w:pPr>
        <w:pStyle w:val="ListParagraph"/>
        <w:numPr>
          <w:ilvl w:val="0"/>
          <w:numId w:val="38"/>
        </w:numPr>
        <w:spacing w:before="0"/>
        <w:ind w:left="1800" w:firstLine="0"/>
        <w:jc w:val="both"/>
      </w:pPr>
      <w:r>
        <w:t>Part D/Block 307 -  Publication Fees</w:t>
      </w:r>
    </w:p>
    <w:p w14:paraId="26E6898B" w14:textId="77777777" w:rsidR="006755E5" w:rsidRDefault="006755E5" w:rsidP="006755E5">
      <w:pPr>
        <w:pStyle w:val="ListParagraph"/>
        <w:numPr>
          <w:ilvl w:val="0"/>
          <w:numId w:val="38"/>
        </w:numPr>
        <w:spacing w:before="0"/>
        <w:ind w:left="1800" w:firstLine="0"/>
        <w:jc w:val="both"/>
      </w:pPr>
      <w:r>
        <w:t>Part D/Block 307 -  Foreclosure and/or Acquisition, Conveyance Costs – Other</w:t>
      </w:r>
    </w:p>
    <w:p w14:paraId="75375C08" w14:textId="77777777" w:rsidR="006755E5" w:rsidRDefault="006755E5" w:rsidP="006755E5">
      <w:pPr>
        <w:pStyle w:val="ListParagraph"/>
        <w:numPr>
          <w:ilvl w:val="0"/>
          <w:numId w:val="38"/>
        </w:numPr>
        <w:spacing w:before="0"/>
        <w:ind w:left="1800" w:firstLine="0"/>
        <w:jc w:val="both"/>
      </w:pPr>
      <w:r>
        <w:t>Part D/Block 311 -  Mortgage Insurance Premiums</w:t>
      </w:r>
    </w:p>
    <w:p w14:paraId="67D28422" w14:textId="77777777" w:rsidR="006755E5" w:rsidRDefault="006755E5" w:rsidP="006755E5">
      <w:pPr>
        <w:pStyle w:val="ListParagraph"/>
        <w:numPr>
          <w:ilvl w:val="0"/>
          <w:numId w:val="38"/>
        </w:numPr>
        <w:spacing w:before="0"/>
        <w:ind w:left="1800" w:firstLine="0"/>
        <w:jc w:val="both"/>
      </w:pPr>
      <w:bookmarkStart w:id="57" w:name="_Hlk499815584"/>
      <w:r>
        <w:t xml:space="preserve">Part E/Block 407 -  </w:t>
      </w:r>
      <w:bookmarkEnd w:id="57"/>
      <w:r>
        <w:t>Taxes Owed to Buyer at Closing</w:t>
      </w:r>
    </w:p>
    <w:p w14:paraId="1223F57B" w14:textId="77777777" w:rsidR="006755E5" w:rsidRDefault="006755E5" w:rsidP="006755E5">
      <w:pPr>
        <w:pStyle w:val="ListParagraph"/>
        <w:numPr>
          <w:ilvl w:val="0"/>
          <w:numId w:val="38"/>
        </w:numPr>
        <w:spacing w:before="0"/>
        <w:ind w:left="1800" w:firstLine="0"/>
        <w:jc w:val="both"/>
      </w:pPr>
      <w:r>
        <w:t>Part E/Block 407 -  Water Rates Owed to Buyer at Closing</w:t>
      </w:r>
    </w:p>
    <w:p w14:paraId="088D1D18" w14:textId="77777777" w:rsidR="006755E5" w:rsidRDefault="006755E5" w:rsidP="006755E5">
      <w:pPr>
        <w:pStyle w:val="ListParagraph"/>
        <w:numPr>
          <w:ilvl w:val="0"/>
          <w:numId w:val="38"/>
        </w:numPr>
        <w:spacing w:before="0"/>
        <w:ind w:left="1800" w:firstLine="0"/>
        <w:jc w:val="both"/>
      </w:pPr>
      <w:r>
        <w:t>Part E/Block 407 -  Special Assessments Owed to Buyer at Closing</w:t>
      </w:r>
    </w:p>
    <w:p w14:paraId="28A1D80B" w14:textId="77777777" w:rsidR="006755E5" w:rsidRDefault="006755E5" w:rsidP="006755E5">
      <w:pPr>
        <w:pStyle w:val="ListParagraph"/>
        <w:numPr>
          <w:ilvl w:val="0"/>
          <w:numId w:val="38"/>
        </w:numPr>
        <w:spacing w:before="0"/>
        <w:ind w:left="1800" w:firstLine="0"/>
        <w:jc w:val="both"/>
      </w:pPr>
      <w:r>
        <w:t>Part E/Block 407 -  Amount Owed to Buyer at Closing – Other</w:t>
      </w:r>
    </w:p>
    <w:p w14:paraId="63E9EBEB" w14:textId="77777777" w:rsidR="006755E5" w:rsidRDefault="006755E5" w:rsidP="006755E5">
      <w:pPr>
        <w:pStyle w:val="ListParagraph"/>
        <w:numPr>
          <w:ilvl w:val="0"/>
          <w:numId w:val="38"/>
        </w:numPr>
        <w:spacing w:before="0"/>
        <w:ind w:left="1800" w:firstLine="0"/>
        <w:jc w:val="both"/>
      </w:pPr>
      <w:r>
        <w:t>Part E/Block 408 -  Sales Commission</w:t>
      </w:r>
    </w:p>
    <w:p w14:paraId="200C92FB" w14:textId="77777777" w:rsidR="006755E5" w:rsidRDefault="006755E5" w:rsidP="006755E5">
      <w:pPr>
        <w:pStyle w:val="ListParagraph"/>
        <w:numPr>
          <w:ilvl w:val="0"/>
          <w:numId w:val="38"/>
        </w:numPr>
        <w:spacing w:before="0"/>
        <w:ind w:left="1800" w:firstLine="0"/>
        <w:jc w:val="both"/>
      </w:pPr>
      <w:r>
        <w:t xml:space="preserve">Part E/Block 408 – Recording Fees  </w:t>
      </w:r>
    </w:p>
    <w:p w14:paraId="1D6F5D49" w14:textId="77777777" w:rsidR="006755E5" w:rsidRDefault="006755E5" w:rsidP="006755E5">
      <w:pPr>
        <w:pStyle w:val="ListParagraph"/>
        <w:numPr>
          <w:ilvl w:val="0"/>
          <w:numId w:val="38"/>
        </w:numPr>
        <w:spacing w:before="0"/>
        <w:ind w:left="1800" w:firstLine="0"/>
        <w:jc w:val="both"/>
      </w:pPr>
      <w:r>
        <w:t>Part E/Block 408 – Title Insurance Policy</w:t>
      </w:r>
    </w:p>
    <w:p w14:paraId="545A728A" w14:textId="77777777" w:rsidR="006755E5" w:rsidRDefault="006755E5" w:rsidP="006755E5">
      <w:pPr>
        <w:pStyle w:val="ListParagraph"/>
        <w:numPr>
          <w:ilvl w:val="0"/>
          <w:numId w:val="38"/>
        </w:numPr>
        <w:spacing w:before="0"/>
        <w:ind w:left="1800" w:firstLine="0"/>
        <w:jc w:val="both"/>
      </w:pPr>
      <w:r>
        <w:t>Part E/Block 408 – Additional Closing Costs at Settlement – Other</w:t>
      </w:r>
    </w:p>
    <w:p w14:paraId="2CE8FABD" w14:textId="77777777" w:rsidR="006755E5" w:rsidRDefault="006755E5" w:rsidP="006755E5">
      <w:pPr>
        <w:pStyle w:val="ListParagraph"/>
        <w:numPr>
          <w:ilvl w:val="0"/>
          <w:numId w:val="38"/>
        </w:numPr>
        <w:spacing w:before="0"/>
        <w:ind w:left="1800" w:firstLine="0"/>
        <w:jc w:val="both"/>
      </w:pPr>
      <w:r>
        <w:t>Part E/Block 409 – Appraisal Fees</w:t>
      </w:r>
    </w:p>
    <w:p w14:paraId="00E80000" w14:textId="77777777" w:rsidR="006755E5" w:rsidRDefault="006755E5" w:rsidP="006755E5">
      <w:pPr>
        <w:pStyle w:val="ListParagraph"/>
        <w:numPr>
          <w:ilvl w:val="0"/>
          <w:numId w:val="38"/>
        </w:numPr>
        <w:spacing w:before="0"/>
        <w:ind w:left="1800" w:firstLine="0"/>
        <w:jc w:val="both"/>
      </w:pPr>
      <w:r>
        <w:t>Note Interest Back to HUD</w:t>
      </w:r>
    </w:p>
    <w:p w14:paraId="5F54C395" w14:textId="77777777" w:rsidR="006755E5" w:rsidRDefault="006755E5" w:rsidP="006755E5">
      <w:pPr>
        <w:pStyle w:val="ListParagraph"/>
        <w:numPr>
          <w:ilvl w:val="0"/>
          <w:numId w:val="38"/>
        </w:numPr>
        <w:spacing w:before="0"/>
        <w:ind w:left="1800" w:firstLine="0"/>
        <w:jc w:val="both"/>
      </w:pPr>
      <w:r>
        <w:t>Debenture Interest Back to HUD</w:t>
      </w:r>
    </w:p>
    <w:p w14:paraId="51E02530" w14:textId="77777777" w:rsidR="006755E5" w:rsidRDefault="006755E5" w:rsidP="006755E5">
      <w:pPr>
        <w:pStyle w:val="ListParagraph"/>
        <w:numPr>
          <w:ilvl w:val="0"/>
          <w:numId w:val="38"/>
        </w:numPr>
        <w:spacing w:before="0"/>
        <w:ind w:left="1800" w:firstLine="0"/>
        <w:jc w:val="both"/>
      </w:pPr>
      <w:r w:rsidRPr="00523C23">
        <w:t>Erroneous Duplicate Payment</w:t>
      </w:r>
    </w:p>
    <w:p w14:paraId="3AFC569B" w14:textId="38B95D7C" w:rsidR="006755E5" w:rsidRDefault="006755E5" w:rsidP="003B1C13">
      <w:pPr>
        <w:pStyle w:val="ListParagraph"/>
        <w:numPr>
          <w:ilvl w:val="0"/>
          <w:numId w:val="38"/>
        </w:numPr>
        <w:spacing w:before="0"/>
        <w:ind w:left="1800" w:firstLine="0"/>
        <w:jc w:val="both"/>
      </w:pPr>
      <w:r>
        <w:t>Other</w:t>
      </w:r>
    </w:p>
    <w:p w14:paraId="3A441E90" w14:textId="77777777" w:rsidR="00735EC1" w:rsidRPr="00735EC1" w:rsidRDefault="00735EC1" w:rsidP="00735EC1">
      <w:pPr>
        <w:pStyle w:val="ListParagraph"/>
        <w:spacing w:before="0"/>
        <w:ind w:left="1800"/>
        <w:jc w:val="both"/>
      </w:pPr>
    </w:p>
    <w:p w14:paraId="4E252992" w14:textId="243D5647" w:rsidR="00214F0F" w:rsidRDefault="00214F0F" w:rsidP="000F730A">
      <w:pPr>
        <w:pStyle w:val="ListParagraph"/>
      </w:pPr>
      <w:r w:rsidRPr="00F44880">
        <w:t xml:space="preserve">The Reason Code </w:t>
      </w:r>
      <w:r w:rsidR="00735EC1">
        <w:t xml:space="preserve">has been added to the Batch Details page of </w:t>
      </w:r>
      <w:r w:rsidRPr="00F44880">
        <w:t>the Accounting Transmittal Screen</w:t>
      </w:r>
      <w:r w:rsidR="000F730A">
        <w:t xml:space="preserve"> and is included in </w:t>
      </w:r>
      <w:r>
        <w:t xml:space="preserve">the “Export to Excel” feature </w:t>
      </w:r>
      <w:r w:rsidR="00735EC1">
        <w:t>from the Ba</w:t>
      </w:r>
      <w:r w:rsidR="00943CF6">
        <w:t>t</w:t>
      </w:r>
      <w:r w:rsidR="00735EC1">
        <w:t>ch Details page</w:t>
      </w:r>
      <w:r w:rsidR="000F730A">
        <w:t>.</w:t>
      </w:r>
    </w:p>
    <w:p w14:paraId="1A5515BF" w14:textId="77777777" w:rsidR="003B1C13" w:rsidRPr="00F97F2E" w:rsidRDefault="003B1C13" w:rsidP="003B1C13">
      <w:pPr>
        <w:pStyle w:val="ListParagraph"/>
        <w:ind w:left="1440"/>
      </w:pPr>
    </w:p>
    <w:p w14:paraId="02B8B0D1" w14:textId="2FF01CFC" w:rsidR="00214F0F" w:rsidRDefault="00214F0F" w:rsidP="003B1C13">
      <w:pPr>
        <w:pStyle w:val="ListParagraph"/>
      </w:pPr>
      <w:r>
        <w:t xml:space="preserve">The total </w:t>
      </w:r>
      <w:r w:rsidR="000F730A">
        <w:t xml:space="preserve">of the </w:t>
      </w:r>
      <w:r>
        <w:t xml:space="preserve">Over Claim transaction amounts cannot exceed the claim amount on the original claim that was paid. </w:t>
      </w:r>
      <w:r w:rsidR="000F730A">
        <w:t>This total is measured at the claim level, not the loan level. The Over Claim transaction type that is selected will determine which claim is checked. For a loan with both a CT21 and a CT24 supplemental were paid, if the “</w:t>
      </w:r>
      <w:r w:rsidR="000F730A" w:rsidRPr="000F730A">
        <w:t>Claim Type 21 – Over Claim</w:t>
      </w:r>
      <w:r w:rsidR="000F730A">
        <w:t xml:space="preserve">” transaction is selected, HERMIT will check against the claim total from the Claim Type 21. </w:t>
      </w:r>
    </w:p>
    <w:p w14:paraId="4582A1BF" w14:textId="77777777" w:rsidR="003B1C13" w:rsidRDefault="003B1C13" w:rsidP="003B1C13">
      <w:pPr>
        <w:pStyle w:val="ListParagraph"/>
        <w:ind w:left="1440"/>
      </w:pPr>
    </w:p>
    <w:p w14:paraId="0263EF30" w14:textId="3EE23CA9" w:rsidR="00214F0F" w:rsidRDefault="00214F0F" w:rsidP="003B1C13">
      <w:pPr>
        <w:pStyle w:val="ListParagraph"/>
        <w:tabs>
          <w:tab w:val="left" w:pos="3960"/>
        </w:tabs>
      </w:pPr>
      <w:r w:rsidRPr="00285CF7">
        <w:t>No Authorizations will be needed for the collection to be processed</w:t>
      </w:r>
      <w:r w:rsidR="00DC4699">
        <w:t xml:space="preserve">.  </w:t>
      </w:r>
    </w:p>
    <w:p w14:paraId="46AC082C" w14:textId="77777777" w:rsidR="003B1C13" w:rsidRDefault="003B1C13" w:rsidP="003B1C13">
      <w:pPr>
        <w:pStyle w:val="ListParagraph"/>
        <w:tabs>
          <w:tab w:val="left" w:pos="3960"/>
        </w:tabs>
        <w:ind w:left="1440"/>
      </w:pPr>
    </w:p>
    <w:p w14:paraId="4EDBACD3" w14:textId="7D798EB0" w:rsidR="00214F0F" w:rsidRDefault="00214F0F" w:rsidP="003B1C13">
      <w:pPr>
        <w:pStyle w:val="ListParagraph"/>
      </w:pPr>
      <w:r w:rsidRPr="00285CF7">
        <w:t xml:space="preserve">An adjustment icon will be displayed on the transaction on the transaction Claims until the transaction </w:t>
      </w:r>
      <w:r w:rsidR="003B1C13">
        <w:t xml:space="preserve">is batched and sent over </w:t>
      </w:r>
      <w:r w:rsidRPr="00285CF7">
        <w:t>to the Accounting Module at the end of the day.</w:t>
      </w:r>
    </w:p>
    <w:p w14:paraId="488FE142" w14:textId="77777777" w:rsidR="003B1C13" w:rsidRDefault="003B1C13" w:rsidP="003B1C13">
      <w:pPr>
        <w:pStyle w:val="ListParagraph"/>
        <w:ind w:left="1440"/>
      </w:pPr>
    </w:p>
    <w:p w14:paraId="0E854254" w14:textId="7BE4A665" w:rsidR="0033246F" w:rsidRDefault="00214F0F" w:rsidP="0033246F">
      <w:pPr>
        <w:pStyle w:val="ListParagraph"/>
      </w:pPr>
      <w:r w:rsidRPr="00266915">
        <w:t xml:space="preserve">The </w:t>
      </w:r>
      <w:r>
        <w:t>Over Claim</w:t>
      </w:r>
      <w:r w:rsidRPr="00266915">
        <w:t xml:space="preserve"> transactions will be under the </w:t>
      </w:r>
      <w:r w:rsidRPr="00042948">
        <w:rPr>
          <w:b/>
          <w:u w:val="single"/>
        </w:rPr>
        <w:t>Claims Receivable</w:t>
      </w:r>
      <w:r w:rsidRPr="00266915">
        <w:t xml:space="preserve"> </w:t>
      </w:r>
      <w:r w:rsidR="003B1C13">
        <w:t>Batch Type from the Accounting -&gt; Transmittal page</w:t>
      </w:r>
      <w:r w:rsidR="000F730A">
        <w:t>.</w:t>
      </w:r>
    </w:p>
    <w:p w14:paraId="2DD741DC" w14:textId="77777777" w:rsidR="0033246F" w:rsidRDefault="0033246F" w:rsidP="0033246F">
      <w:pPr>
        <w:pStyle w:val="ListParagraph"/>
      </w:pPr>
    </w:p>
    <w:p w14:paraId="0E88770B" w14:textId="1C47A50E" w:rsidR="00E376F6" w:rsidRPr="006F6F86" w:rsidRDefault="00610B27" w:rsidP="00E376F6">
      <w:pPr>
        <w:pStyle w:val="Heading4"/>
        <w:rPr>
          <w:rFonts w:ascii="Times New Roman" w:hAnsi="Times New Roman"/>
          <w:sz w:val="22"/>
          <w:szCs w:val="22"/>
          <w:u w:val="single"/>
        </w:rPr>
      </w:pPr>
      <w:bookmarkStart w:id="58" w:name="_Toc499823356"/>
      <w:r>
        <w:rPr>
          <w:rFonts w:ascii="Times New Roman" w:hAnsi="Times New Roman"/>
          <w:sz w:val="22"/>
          <w:szCs w:val="22"/>
          <w:u w:val="single"/>
          <w:lang w:val="en-US"/>
        </w:rPr>
        <w:t>20</w:t>
      </w:r>
      <w:r w:rsidR="006437E2">
        <w:rPr>
          <w:rFonts w:ascii="Times New Roman" w:hAnsi="Times New Roman"/>
          <w:sz w:val="22"/>
          <w:szCs w:val="22"/>
          <w:u w:val="single"/>
          <w:lang w:val="en-US"/>
        </w:rPr>
        <w:t>.</w:t>
      </w:r>
      <w:r w:rsidR="00C71A8F">
        <w:rPr>
          <w:rFonts w:ascii="Times New Roman" w:hAnsi="Times New Roman"/>
          <w:sz w:val="22"/>
          <w:szCs w:val="22"/>
          <w:u w:val="single"/>
          <w:lang w:val="en-US"/>
        </w:rPr>
        <w:t>5</w:t>
      </w:r>
      <w:r w:rsidR="006437E2">
        <w:rPr>
          <w:rFonts w:ascii="Times New Roman" w:hAnsi="Times New Roman"/>
          <w:sz w:val="22"/>
          <w:szCs w:val="22"/>
          <w:u w:val="single"/>
          <w:lang w:val="en-US"/>
        </w:rPr>
        <w:t xml:space="preserve"> </w:t>
      </w:r>
      <w:r w:rsidR="00E376F6" w:rsidRPr="006F6F86">
        <w:rPr>
          <w:rFonts w:ascii="Times New Roman" w:hAnsi="Times New Roman"/>
          <w:sz w:val="22"/>
          <w:szCs w:val="22"/>
          <w:u w:val="single"/>
        </w:rPr>
        <w:t>Over Claim Transaction Validations</w:t>
      </w:r>
      <w:bookmarkEnd w:id="58"/>
    </w:p>
    <w:p w14:paraId="244BA34F" w14:textId="77777777" w:rsidR="00E376F6" w:rsidRPr="00F44880" w:rsidRDefault="00E376F6" w:rsidP="00E376F6">
      <w:pPr>
        <w:pStyle w:val="ListParagraph"/>
        <w:numPr>
          <w:ilvl w:val="0"/>
          <w:numId w:val="39"/>
        </w:numPr>
      </w:pPr>
      <w:r>
        <w:t>Over Claim</w:t>
      </w:r>
      <w:r w:rsidRPr="00F44880">
        <w:t xml:space="preserve"> transactions </w:t>
      </w:r>
      <w:r>
        <w:t>for CT 21, 23 and 24 will only be allowed to be</w:t>
      </w:r>
      <w:r w:rsidRPr="00F44880">
        <w:t xml:space="preserve"> entered via the User Interface</w:t>
      </w:r>
      <w:r>
        <w:t>.</w:t>
      </w:r>
    </w:p>
    <w:p w14:paraId="04C4DE07" w14:textId="77777777" w:rsidR="00E376F6" w:rsidRPr="00F44880" w:rsidRDefault="00E376F6" w:rsidP="00E376F6">
      <w:pPr>
        <w:pStyle w:val="ListParagraph"/>
        <w:numPr>
          <w:ilvl w:val="0"/>
          <w:numId w:val="39"/>
        </w:numPr>
      </w:pPr>
      <w:r w:rsidRPr="00F44880">
        <w:t>This new transaction type will not be subject to the MCA limit check</w:t>
      </w:r>
      <w:r>
        <w:t>.</w:t>
      </w:r>
    </w:p>
    <w:p w14:paraId="0F865B3B" w14:textId="77777777" w:rsidR="00E376F6" w:rsidRPr="00F44880" w:rsidRDefault="00E376F6" w:rsidP="00E376F6">
      <w:pPr>
        <w:pStyle w:val="ListParagraph"/>
        <w:numPr>
          <w:ilvl w:val="0"/>
          <w:numId w:val="39"/>
        </w:numPr>
      </w:pPr>
      <w:r w:rsidRPr="00F44880">
        <w:lastRenderedPageBreak/>
        <w:t>This new transaction will not be subject to any claim validations</w:t>
      </w:r>
      <w:r>
        <w:t>.</w:t>
      </w:r>
    </w:p>
    <w:p w14:paraId="71189567" w14:textId="77777777" w:rsidR="00E376F6" w:rsidRDefault="00E376F6" w:rsidP="00E376F6">
      <w:pPr>
        <w:pStyle w:val="ListParagraph"/>
        <w:numPr>
          <w:ilvl w:val="0"/>
          <w:numId w:val="39"/>
        </w:numPr>
      </w:pPr>
      <w:r w:rsidRPr="00F44880">
        <w:t xml:space="preserve">Multiple </w:t>
      </w:r>
      <w:r>
        <w:t>Over Claim</w:t>
      </w:r>
      <w:r w:rsidRPr="00F44880">
        <w:t xml:space="preserve"> transactions can be creat</w:t>
      </w:r>
      <w:r>
        <w:t>ed on the same FHA Case Number.</w:t>
      </w:r>
    </w:p>
    <w:p w14:paraId="2A1D4435" w14:textId="33F9FCEA" w:rsidR="00537770" w:rsidRPr="006D4D26" w:rsidRDefault="00DC6141" w:rsidP="00EC286A">
      <w:pPr>
        <w:pStyle w:val="ListParagraph"/>
        <w:numPr>
          <w:ilvl w:val="0"/>
          <w:numId w:val="39"/>
        </w:numPr>
        <w:spacing w:before="0" w:after="0"/>
        <w:rPr>
          <w:sz w:val="24"/>
          <w:szCs w:val="24"/>
        </w:rPr>
      </w:pPr>
      <w:bookmarkStart w:id="59" w:name="_Hlk511043260"/>
      <w:r w:rsidRPr="006D4D26">
        <w:t>Over Claim transactions will be summed at the case level in a Claims Receivable batch at the end of each day.  This batch and its batch details can be viewed in the Accounting -&gt; Transmittal page.</w:t>
      </w:r>
    </w:p>
    <w:bookmarkEnd w:id="59"/>
    <w:p w14:paraId="2A110A2D" w14:textId="79671469" w:rsidR="007B51A1" w:rsidRPr="00302999" w:rsidRDefault="007B51A1" w:rsidP="00EC286A">
      <w:pPr>
        <w:pStyle w:val="ListParagraph"/>
        <w:numPr>
          <w:ilvl w:val="0"/>
          <w:numId w:val="39"/>
        </w:numPr>
        <w:spacing w:before="0" w:after="0"/>
        <w:rPr>
          <w:sz w:val="24"/>
          <w:szCs w:val="24"/>
        </w:rPr>
      </w:pPr>
      <w:r w:rsidRPr="00302999">
        <w:t>There is no time limitation set forth to remit funds to HUD</w:t>
      </w:r>
    </w:p>
    <w:p w14:paraId="0E31AF3C" w14:textId="6B090594" w:rsidR="0033246F" w:rsidRDefault="0033246F" w:rsidP="0033246F">
      <w:pPr>
        <w:pStyle w:val="ListParagraph"/>
        <w:ind w:left="1080"/>
      </w:pPr>
    </w:p>
    <w:p w14:paraId="26AA73CF" w14:textId="565D51FC" w:rsidR="00E376F6" w:rsidRPr="006F6F86" w:rsidRDefault="00610B27" w:rsidP="00E376F6">
      <w:pPr>
        <w:pStyle w:val="Heading4"/>
        <w:rPr>
          <w:rFonts w:ascii="Times New Roman" w:hAnsi="Times New Roman"/>
          <w:sz w:val="22"/>
          <w:szCs w:val="22"/>
          <w:u w:val="single"/>
          <w:lang w:val="en-US"/>
        </w:rPr>
      </w:pPr>
      <w:r>
        <w:rPr>
          <w:rFonts w:ascii="Times New Roman" w:hAnsi="Times New Roman"/>
          <w:sz w:val="22"/>
          <w:szCs w:val="22"/>
          <w:u w:val="single"/>
          <w:lang w:val="en-US"/>
        </w:rPr>
        <w:t>20</w:t>
      </w:r>
      <w:r w:rsidR="006437E2">
        <w:rPr>
          <w:rFonts w:ascii="Times New Roman" w:hAnsi="Times New Roman"/>
          <w:sz w:val="22"/>
          <w:szCs w:val="22"/>
          <w:u w:val="single"/>
          <w:lang w:val="en-US"/>
        </w:rPr>
        <w:t>.</w:t>
      </w:r>
      <w:r w:rsidR="00C71A8F">
        <w:rPr>
          <w:rFonts w:ascii="Times New Roman" w:hAnsi="Times New Roman"/>
          <w:sz w:val="22"/>
          <w:szCs w:val="22"/>
          <w:u w:val="single"/>
          <w:lang w:val="en-US"/>
        </w:rPr>
        <w:t>6</w:t>
      </w:r>
      <w:r w:rsidR="006437E2">
        <w:rPr>
          <w:rFonts w:ascii="Times New Roman" w:hAnsi="Times New Roman"/>
          <w:sz w:val="22"/>
          <w:szCs w:val="22"/>
          <w:u w:val="single"/>
          <w:lang w:val="en-US"/>
        </w:rPr>
        <w:t xml:space="preserve"> </w:t>
      </w:r>
      <w:r w:rsidR="00E376F6" w:rsidRPr="006F6F86">
        <w:rPr>
          <w:rFonts w:ascii="Times New Roman" w:hAnsi="Times New Roman"/>
          <w:sz w:val="22"/>
          <w:szCs w:val="22"/>
          <w:u w:val="single"/>
        </w:rPr>
        <w:t xml:space="preserve">Over Claim </w:t>
      </w:r>
      <w:r w:rsidR="006F6F86" w:rsidRPr="006F6F86">
        <w:rPr>
          <w:rFonts w:ascii="Times New Roman" w:hAnsi="Times New Roman"/>
          <w:sz w:val="22"/>
          <w:szCs w:val="22"/>
          <w:u w:val="single"/>
          <w:lang w:val="en-US"/>
        </w:rPr>
        <w:t>Report</w:t>
      </w:r>
    </w:p>
    <w:p w14:paraId="4B47C53A" w14:textId="77777777" w:rsidR="006F6F86" w:rsidRDefault="006F6F86" w:rsidP="006F6F86">
      <w:pPr>
        <w:pStyle w:val="ListParagraph"/>
      </w:pPr>
      <w:r>
        <w:t xml:space="preserve">A new Over Claim Report will be available on the </w:t>
      </w:r>
      <w:r w:rsidRPr="00C32F0E">
        <w:t>Servicer Reports -&gt; Daily Reports Section of the HERMIT -&gt; Reports page</w:t>
      </w:r>
      <w:r>
        <w:t xml:space="preserve">. </w:t>
      </w:r>
    </w:p>
    <w:p w14:paraId="5887D339" w14:textId="77777777" w:rsidR="006F6F86" w:rsidRDefault="006F6F86" w:rsidP="006F6F86">
      <w:pPr>
        <w:pStyle w:val="ListParagraph"/>
      </w:pPr>
    </w:p>
    <w:p w14:paraId="2BE1A1FB" w14:textId="40AD6EFE" w:rsidR="006F6F86" w:rsidRDefault="006F6F86" w:rsidP="006F6F86">
      <w:pPr>
        <w:pStyle w:val="ListParagraph"/>
      </w:pPr>
      <w:r>
        <w:t>This Over Claim Report will only be available in Excel.</w:t>
      </w:r>
    </w:p>
    <w:p w14:paraId="0A0FF1A1" w14:textId="22A3A7E6" w:rsidR="006F6F86" w:rsidRDefault="006F6F86" w:rsidP="006F6F86">
      <w:pPr>
        <w:ind w:firstLine="720"/>
      </w:pPr>
      <w:r>
        <w:t xml:space="preserve">The </w:t>
      </w:r>
      <w:r>
        <w:rPr>
          <w:b/>
        </w:rPr>
        <w:t>S</w:t>
      </w:r>
      <w:r w:rsidRPr="006F6F86">
        <w:rPr>
          <w:b/>
        </w:rPr>
        <w:t xml:space="preserve">earch </w:t>
      </w:r>
      <w:r>
        <w:rPr>
          <w:b/>
        </w:rPr>
        <w:t>C</w:t>
      </w:r>
      <w:r w:rsidRPr="006F6F86">
        <w:rPr>
          <w:b/>
        </w:rPr>
        <w:t>riteria</w:t>
      </w:r>
      <w:r>
        <w:t xml:space="preserve"> for the Over Claim Report will be the following:</w:t>
      </w:r>
    </w:p>
    <w:p w14:paraId="20B55FFE" w14:textId="77777777" w:rsidR="006F6F86" w:rsidRDefault="006F6F86" w:rsidP="006F6F86">
      <w:pPr>
        <w:pStyle w:val="ListParagraph"/>
        <w:numPr>
          <w:ilvl w:val="0"/>
          <w:numId w:val="40"/>
        </w:numPr>
      </w:pPr>
      <w:r>
        <w:t>Servicer Name (Defaulted to the servicer logging in, open to all for HUD Roles)</w:t>
      </w:r>
    </w:p>
    <w:p w14:paraId="56D72B61" w14:textId="77777777" w:rsidR="006F6F86" w:rsidRDefault="006F6F86" w:rsidP="006F6F86">
      <w:pPr>
        <w:pStyle w:val="ListParagraph"/>
        <w:numPr>
          <w:ilvl w:val="0"/>
          <w:numId w:val="40"/>
        </w:numPr>
      </w:pPr>
      <w:r>
        <w:t>FHA Case #</w:t>
      </w:r>
    </w:p>
    <w:p w14:paraId="7E89A93A" w14:textId="513A6C87" w:rsidR="006F6F86" w:rsidRDefault="006F6F86" w:rsidP="006F6F86">
      <w:pPr>
        <w:pStyle w:val="ListParagraph"/>
        <w:numPr>
          <w:ilvl w:val="0"/>
          <w:numId w:val="40"/>
        </w:numPr>
      </w:pPr>
      <w:r>
        <w:t>Loan Skey</w:t>
      </w:r>
    </w:p>
    <w:p w14:paraId="022E05CB" w14:textId="77777777" w:rsidR="006F6F86" w:rsidRDefault="006F6F86" w:rsidP="006F6F86">
      <w:pPr>
        <w:pStyle w:val="ListParagraph"/>
        <w:numPr>
          <w:ilvl w:val="0"/>
          <w:numId w:val="40"/>
        </w:numPr>
      </w:pPr>
      <w:r>
        <w:t>Transaction Date (To and From)</w:t>
      </w:r>
    </w:p>
    <w:p w14:paraId="3AA0E9A1" w14:textId="77777777" w:rsidR="006F6F86" w:rsidRDefault="006F6F86" w:rsidP="006F6F86">
      <w:pPr>
        <w:pStyle w:val="ListParagraph"/>
        <w:numPr>
          <w:ilvl w:val="0"/>
          <w:numId w:val="40"/>
        </w:numPr>
      </w:pPr>
      <w:r>
        <w:t>Transaction Description (Dropdown to display values to include all)</w:t>
      </w:r>
    </w:p>
    <w:p w14:paraId="1EDDEF41" w14:textId="22DFD5AE" w:rsidR="006F6F86" w:rsidRDefault="006F6F86" w:rsidP="006F6F86">
      <w:pPr>
        <w:pStyle w:val="ListParagraph"/>
        <w:numPr>
          <w:ilvl w:val="0"/>
          <w:numId w:val="40"/>
        </w:numPr>
      </w:pPr>
      <w:r>
        <w:t>Reason Code (Dropdown to display values to include all)</w:t>
      </w:r>
    </w:p>
    <w:p w14:paraId="001539E6" w14:textId="28032D70" w:rsidR="0033246F" w:rsidRDefault="0033246F" w:rsidP="00356248">
      <w:pPr>
        <w:jc w:val="center"/>
      </w:pPr>
      <w:r>
        <w:rPr>
          <w:noProof/>
        </w:rPr>
        <w:drawing>
          <wp:inline distT="0" distB="0" distL="0" distR="0" wp14:anchorId="60C0E416" wp14:editId="5A3FCC02">
            <wp:extent cx="3968750" cy="1538739"/>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92112" cy="1547797"/>
                    </a:xfrm>
                    <a:prstGeom prst="rect">
                      <a:avLst/>
                    </a:prstGeom>
                  </pic:spPr>
                </pic:pic>
              </a:graphicData>
            </a:graphic>
          </wp:inline>
        </w:drawing>
      </w:r>
    </w:p>
    <w:p w14:paraId="3B3EB056" w14:textId="73F90B26" w:rsidR="00317B54" w:rsidRDefault="00317B54" w:rsidP="00317B54">
      <w:pPr>
        <w:ind w:left="720"/>
        <w:jc w:val="center"/>
        <w:rPr>
          <w:b/>
        </w:rPr>
      </w:pPr>
      <w:r w:rsidRPr="002A4740">
        <w:rPr>
          <w:b/>
        </w:rPr>
        <w:t xml:space="preserve">Figure </w:t>
      </w:r>
      <w:r>
        <w:rPr>
          <w:b/>
        </w:rPr>
        <w:t xml:space="preserve">17: Over Claim Report </w:t>
      </w:r>
    </w:p>
    <w:p w14:paraId="43305B2B" w14:textId="0C042911" w:rsidR="006F6F86" w:rsidRDefault="006F6F86" w:rsidP="00C103EE">
      <w:pPr>
        <w:spacing w:before="0" w:after="0"/>
        <w:ind w:left="720"/>
      </w:pPr>
      <w:r>
        <w:t xml:space="preserve">The </w:t>
      </w:r>
      <w:r w:rsidRPr="006F6F86">
        <w:rPr>
          <w:b/>
        </w:rPr>
        <w:t>Search Results</w:t>
      </w:r>
      <w:r>
        <w:t xml:space="preserve"> will contain the following fields:</w:t>
      </w:r>
    </w:p>
    <w:p w14:paraId="31265032" w14:textId="77777777" w:rsidR="006F6F86" w:rsidRDefault="006F6F86" w:rsidP="006F6F86">
      <w:pPr>
        <w:pStyle w:val="ListParagraph"/>
        <w:numPr>
          <w:ilvl w:val="0"/>
          <w:numId w:val="40"/>
        </w:numPr>
      </w:pPr>
      <w:r>
        <w:t>Loan Skey</w:t>
      </w:r>
    </w:p>
    <w:p w14:paraId="25DF6442" w14:textId="77777777" w:rsidR="006F6F86" w:rsidRDefault="006F6F86" w:rsidP="006F6F86">
      <w:pPr>
        <w:pStyle w:val="ListParagraph"/>
        <w:numPr>
          <w:ilvl w:val="0"/>
          <w:numId w:val="40"/>
        </w:numPr>
      </w:pPr>
      <w:r>
        <w:t>FHA Case Number</w:t>
      </w:r>
    </w:p>
    <w:p w14:paraId="06160681" w14:textId="77777777" w:rsidR="006F6F86" w:rsidRDefault="006F6F86" w:rsidP="006F6F86">
      <w:pPr>
        <w:pStyle w:val="ListParagraph"/>
        <w:numPr>
          <w:ilvl w:val="0"/>
          <w:numId w:val="40"/>
        </w:numPr>
      </w:pPr>
      <w:r>
        <w:t>Transaction Date</w:t>
      </w:r>
    </w:p>
    <w:p w14:paraId="16044421" w14:textId="77777777" w:rsidR="006F6F86" w:rsidRDefault="006F6F86" w:rsidP="006F6F86">
      <w:pPr>
        <w:pStyle w:val="ListParagraph"/>
        <w:numPr>
          <w:ilvl w:val="0"/>
          <w:numId w:val="40"/>
        </w:numPr>
      </w:pPr>
      <w:r>
        <w:t>Effective Date</w:t>
      </w:r>
    </w:p>
    <w:p w14:paraId="3CB6617B" w14:textId="77777777" w:rsidR="006F6F86" w:rsidRDefault="006F6F86" w:rsidP="006F6F86">
      <w:pPr>
        <w:pStyle w:val="ListParagraph"/>
        <w:numPr>
          <w:ilvl w:val="0"/>
          <w:numId w:val="40"/>
        </w:numPr>
      </w:pPr>
      <w:r>
        <w:t xml:space="preserve">Transaction Category </w:t>
      </w:r>
    </w:p>
    <w:p w14:paraId="3BC68E11" w14:textId="77777777" w:rsidR="006F6F86" w:rsidRDefault="006F6F86" w:rsidP="006F6F86">
      <w:pPr>
        <w:pStyle w:val="ListParagraph"/>
        <w:numPr>
          <w:ilvl w:val="0"/>
          <w:numId w:val="40"/>
        </w:numPr>
      </w:pPr>
      <w:r>
        <w:t>Transaction Description</w:t>
      </w:r>
    </w:p>
    <w:p w14:paraId="4B44E89C" w14:textId="77777777" w:rsidR="006F6F86" w:rsidRDefault="006F6F86" w:rsidP="006F6F86">
      <w:pPr>
        <w:pStyle w:val="ListParagraph"/>
        <w:numPr>
          <w:ilvl w:val="0"/>
          <w:numId w:val="40"/>
        </w:numPr>
      </w:pPr>
      <w:r>
        <w:t>Over Claim Amount</w:t>
      </w:r>
    </w:p>
    <w:p w14:paraId="2D9C789F" w14:textId="77777777" w:rsidR="006F6F86" w:rsidRDefault="006F6F86" w:rsidP="006F6F86">
      <w:pPr>
        <w:pStyle w:val="ListParagraph"/>
        <w:numPr>
          <w:ilvl w:val="0"/>
          <w:numId w:val="40"/>
        </w:numPr>
      </w:pPr>
      <w:r>
        <w:t>Reason Code Description</w:t>
      </w:r>
    </w:p>
    <w:p w14:paraId="66CC3E55" w14:textId="77777777" w:rsidR="006F6F86" w:rsidRDefault="006F6F86" w:rsidP="006F6F86">
      <w:pPr>
        <w:pStyle w:val="ListParagraph"/>
        <w:numPr>
          <w:ilvl w:val="0"/>
          <w:numId w:val="40"/>
        </w:numPr>
      </w:pPr>
      <w:r>
        <w:t>Note</w:t>
      </w:r>
    </w:p>
    <w:p w14:paraId="44802329" w14:textId="77777777" w:rsidR="006F6F86" w:rsidRDefault="006F6F86" w:rsidP="006F6F86">
      <w:pPr>
        <w:pStyle w:val="ListParagraph"/>
        <w:numPr>
          <w:ilvl w:val="0"/>
          <w:numId w:val="40"/>
        </w:numPr>
      </w:pPr>
      <w:r>
        <w:t>Created By</w:t>
      </w:r>
    </w:p>
    <w:p w14:paraId="02D1C566" w14:textId="77777777" w:rsidR="006F6F86" w:rsidRDefault="006F6F86" w:rsidP="006F6F86">
      <w:pPr>
        <w:pStyle w:val="ListParagraph"/>
        <w:numPr>
          <w:ilvl w:val="0"/>
          <w:numId w:val="40"/>
        </w:numPr>
      </w:pPr>
      <w:r>
        <w:t>Created Date</w:t>
      </w:r>
    </w:p>
    <w:p w14:paraId="448E83F1" w14:textId="77777777" w:rsidR="006F6F86" w:rsidRDefault="006F6F86" w:rsidP="006F6F86">
      <w:pPr>
        <w:pStyle w:val="ListParagraph"/>
        <w:numPr>
          <w:ilvl w:val="0"/>
          <w:numId w:val="40"/>
        </w:numPr>
      </w:pPr>
      <w:r>
        <w:t>Changed By</w:t>
      </w:r>
    </w:p>
    <w:p w14:paraId="1E1D12C7" w14:textId="7E907C30" w:rsidR="00C103EE" w:rsidRDefault="006F6F86" w:rsidP="0033246F">
      <w:pPr>
        <w:pStyle w:val="ListParagraph"/>
        <w:numPr>
          <w:ilvl w:val="0"/>
          <w:numId w:val="40"/>
        </w:numPr>
      </w:pPr>
      <w:r>
        <w:t>Changed Date</w:t>
      </w:r>
    </w:p>
    <w:p w14:paraId="07F93A1F" w14:textId="77777777" w:rsidR="00C103EE" w:rsidRDefault="00C103EE">
      <w:pPr>
        <w:spacing w:before="0" w:after="0"/>
      </w:pPr>
      <w:r>
        <w:br w:type="page"/>
      </w:r>
    </w:p>
    <w:p w14:paraId="4F246FEE" w14:textId="79F45C46" w:rsidR="00F43BF5" w:rsidRDefault="00F43BF5" w:rsidP="00F43BF5">
      <w:pPr>
        <w:pStyle w:val="Heading2"/>
        <w:numPr>
          <w:ilvl w:val="0"/>
          <w:numId w:val="43"/>
        </w:numPr>
      </w:pPr>
      <w:bookmarkStart w:id="60" w:name="_Toc510672994"/>
      <w:r>
        <w:lastRenderedPageBreak/>
        <w:t xml:space="preserve">Assigned </w:t>
      </w:r>
      <w:r w:rsidR="001703CC" w:rsidRPr="008B3459">
        <w:t>–</w:t>
      </w:r>
      <w:r>
        <w:t xml:space="preserve"> </w:t>
      </w:r>
      <w:r w:rsidRPr="00A83F19">
        <w:t>Auto Note when Record is received from DMF</w:t>
      </w:r>
      <w:bookmarkEnd w:id="60"/>
    </w:p>
    <w:p w14:paraId="43E6D607" w14:textId="77777777" w:rsidR="00F43BF5" w:rsidRDefault="00F43BF5" w:rsidP="00F43BF5">
      <w:pPr>
        <w:ind w:left="720"/>
        <w:jc w:val="both"/>
      </w:pPr>
      <w:r>
        <w:t xml:space="preserve">An auto-note will be added to HERMIT any time a death date is added, changed, or deleted by the DMF on Assigned loans. The note description will depend on the type of update: </w:t>
      </w:r>
    </w:p>
    <w:p w14:paraId="09AD98D9" w14:textId="77777777" w:rsidR="00F43BF5" w:rsidRDefault="00F43BF5" w:rsidP="00F43BF5">
      <w:pPr>
        <w:pStyle w:val="ListParagraph"/>
        <w:numPr>
          <w:ilvl w:val="0"/>
          <w:numId w:val="29"/>
        </w:numPr>
        <w:jc w:val="both"/>
      </w:pPr>
      <w:r>
        <w:t>If DMF record is Added the note will be displayed as: “Death date added by DMF”</w:t>
      </w:r>
    </w:p>
    <w:p w14:paraId="63CD6930" w14:textId="77777777" w:rsidR="00F43BF5" w:rsidRDefault="00F43BF5" w:rsidP="00F43BF5">
      <w:pPr>
        <w:pStyle w:val="ListParagraph"/>
        <w:numPr>
          <w:ilvl w:val="0"/>
          <w:numId w:val="29"/>
        </w:numPr>
        <w:jc w:val="both"/>
      </w:pPr>
      <w:r>
        <w:t>If DMF record is Changed the note will be displayed as: “Death date changed by DMF”</w:t>
      </w:r>
    </w:p>
    <w:p w14:paraId="5A4944A8" w14:textId="77777777" w:rsidR="00F43BF5" w:rsidRDefault="00F43BF5" w:rsidP="00F43BF5">
      <w:pPr>
        <w:pStyle w:val="ListParagraph"/>
        <w:numPr>
          <w:ilvl w:val="0"/>
          <w:numId w:val="29"/>
        </w:numPr>
        <w:jc w:val="both"/>
      </w:pPr>
      <w:r>
        <w:t>If DMF record is Deleted the note will be displayed as: “Death date deleted by DMF”</w:t>
      </w:r>
    </w:p>
    <w:p w14:paraId="47DBC24A" w14:textId="444AAFF0" w:rsidR="00F43BF5" w:rsidRDefault="00F43BF5" w:rsidP="00F43BF5">
      <w:pPr>
        <w:ind w:left="720"/>
        <w:jc w:val="both"/>
        <w:rPr>
          <w:b/>
        </w:rPr>
      </w:pPr>
    </w:p>
    <w:p w14:paraId="004C5EA3" w14:textId="77777777" w:rsidR="00BE3E67" w:rsidRDefault="00BE3E67" w:rsidP="00F43BF5">
      <w:pPr>
        <w:ind w:left="720"/>
        <w:jc w:val="both"/>
        <w:rPr>
          <w:b/>
        </w:rPr>
      </w:pPr>
    </w:p>
    <w:p w14:paraId="54B961E1" w14:textId="21BA7824" w:rsidR="00F43BF5" w:rsidRDefault="00F43BF5" w:rsidP="00F43BF5">
      <w:pPr>
        <w:pStyle w:val="Heading2"/>
        <w:numPr>
          <w:ilvl w:val="0"/>
          <w:numId w:val="43"/>
        </w:numPr>
      </w:pPr>
      <w:bookmarkStart w:id="61" w:name="_Toc510672995"/>
      <w:r w:rsidRPr="00E536EF">
        <w:t xml:space="preserve">Assigned </w:t>
      </w:r>
      <w:r w:rsidR="001703CC" w:rsidRPr="008B3459">
        <w:t>–</w:t>
      </w:r>
      <w:r>
        <w:t xml:space="preserve"> </w:t>
      </w:r>
      <w:r w:rsidRPr="00E536EF">
        <w:t>Occupancy Compliance Certification</w:t>
      </w:r>
      <w:r>
        <w:t xml:space="preserve"> timeline </w:t>
      </w:r>
      <w:r w:rsidRPr="00E536EF">
        <w:t>DMF</w:t>
      </w:r>
      <w:bookmarkEnd w:id="61"/>
    </w:p>
    <w:p w14:paraId="66ECDC23" w14:textId="77777777" w:rsidR="00F43BF5" w:rsidRDefault="00F43BF5" w:rsidP="00F43BF5">
      <w:pPr>
        <w:ind w:left="720"/>
        <w:jc w:val="both"/>
      </w:pPr>
      <w:r>
        <w:t xml:space="preserve">Currently, when the death date of a last surviving borrower is entered into HERMIT on an Assigned loan, HERMIT inactivates the “Occupancy Compliance Certification” timeline from </w:t>
      </w:r>
      <w:r w:rsidRPr="00BC3D6C">
        <w:t>Assigned &gt; Compliance &gt; Occupancy</w:t>
      </w:r>
      <w:r>
        <w:t>. An enhancement was made to HERMIT to re-activate the newest “Occupancy Compliance Certification” timeline</w:t>
      </w:r>
      <w:r w:rsidRPr="00BC3D6C">
        <w:t xml:space="preserve"> </w:t>
      </w:r>
      <w:r>
        <w:t xml:space="preserve">when the DMF file </w:t>
      </w:r>
      <w:r w:rsidRPr="00304A9E">
        <w:rPr>
          <w:b/>
        </w:rPr>
        <w:t>deletes</w:t>
      </w:r>
      <w:r>
        <w:t xml:space="preserve"> a death date for a last surviving borrower. </w:t>
      </w:r>
    </w:p>
    <w:p w14:paraId="27C61E08" w14:textId="5B1D9D86" w:rsidR="00F43BF5" w:rsidRDefault="00F43BF5" w:rsidP="00F43BF5">
      <w:pPr>
        <w:ind w:left="720"/>
        <w:jc w:val="both"/>
      </w:pPr>
    </w:p>
    <w:p w14:paraId="1A31090E" w14:textId="77777777" w:rsidR="00BE3E67" w:rsidRPr="002D0930" w:rsidRDefault="00BE3E67" w:rsidP="00F43BF5">
      <w:pPr>
        <w:ind w:left="720"/>
        <w:jc w:val="both"/>
      </w:pPr>
    </w:p>
    <w:p w14:paraId="767AE149" w14:textId="2F13D60A" w:rsidR="00F43BF5" w:rsidRDefault="00F43BF5" w:rsidP="00F43BF5">
      <w:pPr>
        <w:pStyle w:val="Heading2"/>
        <w:numPr>
          <w:ilvl w:val="0"/>
          <w:numId w:val="43"/>
        </w:numPr>
      </w:pPr>
      <w:bookmarkStart w:id="62" w:name="_Toc510672996"/>
      <w:r>
        <w:t xml:space="preserve">Assigned </w:t>
      </w:r>
      <w:r w:rsidR="001703CC" w:rsidRPr="008B3459">
        <w:t>–</w:t>
      </w:r>
      <w:r>
        <w:t xml:space="preserve"> </w:t>
      </w:r>
      <w:r w:rsidRPr="00E536EF">
        <w:t>Reject CHUMS 98 record when Preliminary Title Approval</w:t>
      </w:r>
      <w:bookmarkEnd w:id="62"/>
    </w:p>
    <w:p w14:paraId="63219931" w14:textId="77777777" w:rsidR="00F43BF5" w:rsidRPr="00B943CD" w:rsidRDefault="00F43BF5" w:rsidP="00F43BF5">
      <w:pPr>
        <w:pStyle w:val="ListParagraph"/>
      </w:pPr>
      <w:r w:rsidRPr="00B943CD">
        <w:t xml:space="preserve">HERMIT will reject any CHUMS 98 record changes </w:t>
      </w:r>
      <w:r>
        <w:t xml:space="preserve">on loans with a </w:t>
      </w:r>
      <w:r w:rsidRPr="00B943CD">
        <w:t>Case Status</w:t>
      </w:r>
      <w:r>
        <w:t xml:space="preserve"> of </w:t>
      </w:r>
      <w:r w:rsidRPr="00B943CD">
        <w:t xml:space="preserve">Endorsed and </w:t>
      </w:r>
      <w:r>
        <w:t>Case Sub-Status of “</w:t>
      </w:r>
      <w:r w:rsidRPr="00B943CD">
        <w:t>CT 22 - Preliminary Title Approval</w:t>
      </w:r>
      <w:r>
        <w:t>”.</w:t>
      </w:r>
    </w:p>
    <w:p w14:paraId="1AFEC764" w14:textId="77777777" w:rsidR="00F43BF5" w:rsidRDefault="00F43BF5" w:rsidP="00F43BF5">
      <w:pPr>
        <w:pStyle w:val="ListParagraph"/>
      </w:pPr>
    </w:p>
    <w:p w14:paraId="3B3411F5" w14:textId="77777777" w:rsidR="00F43BF5" w:rsidRPr="00B943CD" w:rsidRDefault="00F43BF5" w:rsidP="00F43BF5">
      <w:pPr>
        <w:pStyle w:val="ListParagraph"/>
      </w:pPr>
      <w:r w:rsidRPr="00B943CD">
        <w:t>A new error message will be logged in the</w:t>
      </w:r>
      <w:r>
        <w:t xml:space="preserve"> CHUMS Exception Report</w:t>
      </w:r>
      <w:r w:rsidRPr="00B943CD">
        <w:t>:</w:t>
      </w:r>
    </w:p>
    <w:p w14:paraId="57A1BA8C" w14:textId="77777777" w:rsidR="00F43BF5" w:rsidRPr="00B943CD" w:rsidRDefault="00F43BF5" w:rsidP="00F43BF5">
      <w:pPr>
        <w:pStyle w:val="ListParagraph"/>
      </w:pPr>
      <w:r w:rsidRPr="001F49BE">
        <w:t xml:space="preserve">“CHUMS 98 record change cannot be processed when Case Status is </w:t>
      </w:r>
      <w:proofErr w:type="gramStart"/>
      <w:r w:rsidRPr="001F49BE">
        <w:t>Endorsed</w:t>
      </w:r>
      <w:proofErr w:type="gramEnd"/>
      <w:r w:rsidRPr="001F49BE">
        <w:t xml:space="preserve"> and Case Sub-Status is CT 22 - Preliminary Title Approval”</w:t>
      </w:r>
      <w:r>
        <w:t xml:space="preserve"> </w:t>
      </w:r>
    </w:p>
    <w:p w14:paraId="727E5ED4" w14:textId="19E9B966" w:rsidR="00F43BF5" w:rsidRDefault="00F43BF5" w:rsidP="00F43BF5">
      <w:pPr>
        <w:pStyle w:val="ListParagraph"/>
        <w:jc w:val="both"/>
        <w:rPr>
          <w:b/>
        </w:rPr>
      </w:pPr>
    </w:p>
    <w:p w14:paraId="367A2B63" w14:textId="0BAC4A2B" w:rsidR="00BE3E67" w:rsidRDefault="00BE3E67">
      <w:pPr>
        <w:spacing w:before="0" w:after="0"/>
        <w:rPr>
          <w:b/>
        </w:rPr>
      </w:pPr>
      <w:r>
        <w:rPr>
          <w:b/>
        </w:rPr>
        <w:br w:type="page"/>
      </w:r>
    </w:p>
    <w:p w14:paraId="7508E047" w14:textId="56306DB9" w:rsidR="00F43BF5" w:rsidRDefault="00F43BF5" w:rsidP="00F43BF5">
      <w:pPr>
        <w:pStyle w:val="Heading2"/>
        <w:numPr>
          <w:ilvl w:val="0"/>
          <w:numId w:val="43"/>
        </w:numPr>
      </w:pPr>
      <w:bookmarkStart w:id="63" w:name="_Toc510672997"/>
      <w:r>
        <w:lastRenderedPageBreak/>
        <w:t xml:space="preserve">Assigned </w:t>
      </w:r>
      <w:r w:rsidR="001703CC" w:rsidRPr="008B3459">
        <w:t>–</w:t>
      </w:r>
      <w:r>
        <w:t xml:space="preserve"> </w:t>
      </w:r>
      <w:r w:rsidRPr="00E536EF">
        <w:t xml:space="preserve">New </w:t>
      </w:r>
      <w:proofErr w:type="spellStart"/>
      <w:r w:rsidRPr="00E536EF">
        <w:t>Disb</w:t>
      </w:r>
      <w:proofErr w:type="spellEnd"/>
      <w:r w:rsidRPr="00E536EF">
        <w:t>-Unscheduled from LOC - Release Fee disbursement</w:t>
      </w:r>
      <w:bookmarkEnd w:id="63"/>
    </w:p>
    <w:p w14:paraId="7090E7F8" w14:textId="77777777" w:rsidR="00F43BF5" w:rsidRDefault="00F43BF5" w:rsidP="00F43BF5">
      <w:pPr>
        <w:pStyle w:val="ListParagraph"/>
      </w:pPr>
      <w:r>
        <w:t>A new transaction called “</w:t>
      </w:r>
      <w:proofErr w:type="spellStart"/>
      <w:r w:rsidRPr="006A7564">
        <w:t>Disb</w:t>
      </w:r>
      <w:proofErr w:type="spellEnd"/>
      <w:r>
        <w:t xml:space="preserve"> </w:t>
      </w:r>
      <w:r w:rsidRPr="006A7564">
        <w:t>-</w:t>
      </w:r>
      <w:r>
        <w:t xml:space="preserve"> </w:t>
      </w:r>
      <w:r w:rsidRPr="006A7564">
        <w:t>Unscheduled from LOC - Release Fee</w:t>
      </w:r>
      <w:r>
        <w:t>” will be available to the HUD Loan Servicing Center Contractor</w:t>
      </w:r>
      <w:r w:rsidRPr="0073337E">
        <w:t xml:space="preserve"> </w:t>
      </w:r>
      <w:r>
        <w:t>and</w:t>
      </w:r>
      <w:r w:rsidRPr="0073337E">
        <w:t xml:space="preserve"> </w:t>
      </w:r>
      <w:r>
        <w:t xml:space="preserve">will be </w:t>
      </w:r>
      <w:r w:rsidRPr="0073337E">
        <w:t>enter</w:t>
      </w:r>
      <w:r>
        <w:t>ed</w:t>
      </w:r>
      <w:r w:rsidRPr="0073337E">
        <w:t xml:space="preserve"> </w:t>
      </w:r>
      <w:r>
        <w:t xml:space="preserve">through the “New Disbursement” window. This new transaction does not apply to Endorsed loans and will not be available for Servicers. </w:t>
      </w:r>
    </w:p>
    <w:p w14:paraId="02200FC1" w14:textId="77777777" w:rsidR="00F43BF5" w:rsidRDefault="00F43BF5" w:rsidP="00F43BF5">
      <w:pPr>
        <w:pStyle w:val="ListParagraph"/>
      </w:pPr>
    </w:p>
    <w:p w14:paraId="23091FEE" w14:textId="77777777" w:rsidR="00F43BF5" w:rsidRPr="00307CDB" w:rsidRDefault="00F43BF5" w:rsidP="00F43BF5">
      <w:pPr>
        <w:pStyle w:val="ListParagraph"/>
        <w:rPr>
          <w:u w:val="single"/>
        </w:rPr>
      </w:pPr>
      <w:r w:rsidRPr="00307CDB">
        <w:rPr>
          <w:u w:val="single"/>
        </w:rPr>
        <w:t xml:space="preserve">The following </w:t>
      </w:r>
      <w:r>
        <w:rPr>
          <w:u w:val="single"/>
        </w:rPr>
        <w:t xml:space="preserve">below will </w:t>
      </w:r>
      <w:r w:rsidRPr="00307CDB">
        <w:rPr>
          <w:u w:val="single"/>
        </w:rPr>
        <w:t>show in the New Disbursement window:</w:t>
      </w:r>
    </w:p>
    <w:p w14:paraId="301AA583" w14:textId="77777777" w:rsidR="00F43BF5" w:rsidRDefault="00F43BF5" w:rsidP="00F43BF5">
      <w:pPr>
        <w:pStyle w:val="ListParagraph"/>
        <w:numPr>
          <w:ilvl w:val="0"/>
          <w:numId w:val="29"/>
        </w:numPr>
        <w:jc w:val="both"/>
      </w:pPr>
      <w:r>
        <w:t>The Transaction Category will be “</w:t>
      </w:r>
      <w:proofErr w:type="spellStart"/>
      <w:r>
        <w:t>Disb</w:t>
      </w:r>
      <w:proofErr w:type="spellEnd"/>
      <w:r>
        <w:t xml:space="preserve"> – Unscheduled from LOC”</w:t>
      </w:r>
    </w:p>
    <w:p w14:paraId="094C57FA" w14:textId="77777777" w:rsidR="00F43BF5" w:rsidRDefault="00F43BF5" w:rsidP="00F43BF5">
      <w:pPr>
        <w:pStyle w:val="ListParagraph"/>
        <w:numPr>
          <w:ilvl w:val="0"/>
          <w:numId w:val="29"/>
        </w:numPr>
        <w:jc w:val="both"/>
      </w:pPr>
      <w:r>
        <w:t>The Transaction Description will be “</w:t>
      </w:r>
      <w:proofErr w:type="spellStart"/>
      <w:r w:rsidRPr="006A7564">
        <w:t>Disb</w:t>
      </w:r>
      <w:proofErr w:type="spellEnd"/>
      <w:r>
        <w:t xml:space="preserve"> </w:t>
      </w:r>
      <w:r w:rsidRPr="006A7564">
        <w:t>-</w:t>
      </w:r>
      <w:r>
        <w:t xml:space="preserve"> </w:t>
      </w:r>
      <w:r w:rsidRPr="006A7564">
        <w:t>Unscheduled from LOC - Release Fee</w:t>
      </w:r>
      <w:r>
        <w:t>”</w:t>
      </w:r>
    </w:p>
    <w:p w14:paraId="50D7CCF0" w14:textId="77777777" w:rsidR="00F43BF5" w:rsidRDefault="00F43BF5" w:rsidP="00F43BF5">
      <w:pPr>
        <w:pStyle w:val="ListParagraph"/>
        <w:numPr>
          <w:ilvl w:val="0"/>
          <w:numId w:val="29"/>
        </w:numPr>
        <w:jc w:val="both"/>
      </w:pPr>
      <w:r>
        <w:t>The</w:t>
      </w:r>
      <w:r w:rsidRPr="00677D40">
        <w:t xml:space="preserve"> </w:t>
      </w:r>
      <w:r>
        <w:t xml:space="preserve">Payee Type will default to “Vendor”.   </w:t>
      </w:r>
    </w:p>
    <w:p w14:paraId="01DDF918" w14:textId="77777777" w:rsidR="00F43BF5" w:rsidRDefault="00F43BF5" w:rsidP="00F43BF5">
      <w:pPr>
        <w:pStyle w:val="ListParagraph"/>
        <w:numPr>
          <w:ilvl w:val="0"/>
          <w:numId w:val="29"/>
        </w:numPr>
        <w:jc w:val="both"/>
      </w:pPr>
      <w:r>
        <w:t xml:space="preserve">The </w:t>
      </w:r>
      <w:r w:rsidRPr="00CF1849">
        <w:t xml:space="preserve">Vendor Type “Release Fee” </w:t>
      </w:r>
      <w:r>
        <w:t>will be available</w:t>
      </w:r>
      <w:r w:rsidRPr="00CF1849">
        <w:t xml:space="preserve"> under </w:t>
      </w:r>
      <w:r>
        <w:t xml:space="preserve">the Vendor Type </w:t>
      </w:r>
      <w:r w:rsidRPr="00CF1849">
        <w:t>drop down</w:t>
      </w:r>
      <w:r>
        <w:t xml:space="preserve"> menu</w:t>
      </w:r>
      <w:r w:rsidRPr="00CF1849">
        <w:t xml:space="preserve">.  </w:t>
      </w:r>
    </w:p>
    <w:p w14:paraId="3BA9C265" w14:textId="77777777" w:rsidR="00F43BF5" w:rsidRDefault="00F43BF5" w:rsidP="00F43BF5">
      <w:pPr>
        <w:pStyle w:val="ListParagraph"/>
        <w:numPr>
          <w:ilvl w:val="0"/>
          <w:numId w:val="29"/>
        </w:numPr>
        <w:jc w:val="both"/>
      </w:pPr>
      <w:r>
        <w:t xml:space="preserve">The </w:t>
      </w:r>
      <w:r w:rsidRPr="00CF1849">
        <w:t xml:space="preserve">Payee </w:t>
      </w:r>
      <w:r>
        <w:t>“</w:t>
      </w:r>
      <w:r w:rsidRPr="00CF1849">
        <w:t>NOVAD (Release fees)</w:t>
      </w:r>
      <w:r>
        <w:t>” will be available under the Payee drop down menu</w:t>
      </w:r>
    </w:p>
    <w:p w14:paraId="7A936AC4" w14:textId="41D8F4EF" w:rsidR="00F43BF5" w:rsidRDefault="00F43BF5" w:rsidP="00F43BF5">
      <w:pPr>
        <w:pStyle w:val="ListParagraph"/>
      </w:pPr>
    </w:p>
    <w:p w14:paraId="3B3942AD" w14:textId="77777777" w:rsidR="00F43BF5" w:rsidRDefault="00F43BF5" w:rsidP="00F43BF5">
      <w:pPr>
        <w:pStyle w:val="ListParagraph"/>
      </w:pPr>
    </w:p>
    <w:p w14:paraId="0473DC64" w14:textId="77777777" w:rsidR="00F43BF5" w:rsidRDefault="00F43BF5" w:rsidP="00F43BF5">
      <w:pPr>
        <w:jc w:val="center"/>
      </w:pPr>
      <w:r>
        <w:rPr>
          <w:noProof/>
        </w:rPr>
        <w:drawing>
          <wp:inline distT="0" distB="0" distL="0" distR="0" wp14:anchorId="21A420EA" wp14:editId="308F84EE">
            <wp:extent cx="3980952" cy="2361905"/>
            <wp:effectExtent l="19050" t="19050" r="19685"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80952" cy="2361905"/>
                    </a:xfrm>
                    <a:prstGeom prst="rect">
                      <a:avLst/>
                    </a:prstGeom>
                    <a:ln>
                      <a:solidFill>
                        <a:srgbClr val="0070C0"/>
                      </a:solidFill>
                    </a:ln>
                  </pic:spPr>
                </pic:pic>
              </a:graphicData>
            </a:graphic>
          </wp:inline>
        </w:drawing>
      </w:r>
    </w:p>
    <w:p w14:paraId="6333C346" w14:textId="4B86FB1F" w:rsidR="00317B54" w:rsidRDefault="00317B54" w:rsidP="00317B54">
      <w:pPr>
        <w:ind w:left="720"/>
        <w:jc w:val="center"/>
        <w:rPr>
          <w:b/>
        </w:rPr>
      </w:pPr>
      <w:r w:rsidRPr="002A4740">
        <w:rPr>
          <w:b/>
        </w:rPr>
        <w:t xml:space="preserve">Figure </w:t>
      </w:r>
      <w:r>
        <w:rPr>
          <w:b/>
        </w:rPr>
        <w:t xml:space="preserve">18: New Transaction </w:t>
      </w:r>
      <w:proofErr w:type="spellStart"/>
      <w:r w:rsidRPr="00317B54">
        <w:rPr>
          <w:b/>
        </w:rPr>
        <w:t>Disb</w:t>
      </w:r>
      <w:proofErr w:type="spellEnd"/>
      <w:r w:rsidRPr="00317B54">
        <w:rPr>
          <w:b/>
        </w:rPr>
        <w:t>-Unscheduled from LOC - Release Fee</w:t>
      </w:r>
      <w:r>
        <w:rPr>
          <w:b/>
        </w:rPr>
        <w:t xml:space="preserve"> </w:t>
      </w:r>
    </w:p>
    <w:p w14:paraId="3A6498DB" w14:textId="77777777" w:rsidR="00F43BF5" w:rsidRDefault="00F43BF5" w:rsidP="00F43BF5">
      <w:pPr>
        <w:pStyle w:val="ListParagraph"/>
      </w:pPr>
    </w:p>
    <w:p w14:paraId="4048E532" w14:textId="77777777" w:rsidR="00F43BF5" w:rsidRDefault="00F43BF5" w:rsidP="00F43BF5">
      <w:pPr>
        <w:pStyle w:val="ListParagraph"/>
      </w:pPr>
      <w:r>
        <w:t>The “</w:t>
      </w:r>
      <w:proofErr w:type="spellStart"/>
      <w:r>
        <w:t>Disb</w:t>
      </w:r>
      <w:proofErr w:type="spellEnd"/>
      <w:r>
        <w:t xml:space="preserve"> – Unscheduled from LOC Release Fee” transaction will</w:t>
      </w:r>
      <w:r w:rsidRPr="00677D40">
        <w:t xml:space="preserve"> have a</w:t>
      </w:r>
      <w:r>
        <w:t xml:space="preserve"> corresponding</w:t>
      </w:r>
      <w:r w:rsidRPr="00677D40">
        <w:t xml:space="preserve"> adjustment Transaction Code</w:t>
      </w:r>
      <w:r>
        <w:t xml:space="preserve"> if the disbursement is voided.</w:t>
      </w:r>
    </w:p>
    <w:p w14:paraId="478D8E9F" w14:textId="77777777" w:rsidR="00F43BF5" w:rsidRDefault="00F43BF5" w:rsidP="00F43BF5">
      <w:pPr>
        <w:pStyle w:val="ListParagraph"/>
      </w:pPr>
    </w:p>
    <w:p w14:paraId="1CA55357" w14:textId="77777777" w:rsidR="00F43BF5" w:rsidRDefault="00F43BF5" w:rsidP="00F43BF5">
      <w:pPr>
        <w:pStyle w:val="ListParagraph"/>
      </w:pPr>
      <w:r>
        <w:t>The “</w:t>
      </w:r>
      <w:proofErr w:type="spellStart"/>
      <w:r>
        <w:t>Disb</w:t>
      </w:r>
      <w:proofErr w:type="spellEnd"/>
      <w:r>
        <w:t xml:space="preserve"> – Unscheduled from LOC Release Fee”</w:t>
      </w:r>
      <w:r w:rsidRPr="00387FF7">
        <w:t xml:space="preserve"> can be entered via the UI on </w:t>
      </w:r>
      <w:r w:rsidRPr="00CF1849">
        <w:t>the Loan &gt; Disbursement</w:t>
      </w:r>
      <w:r w:rsidRPr="00387FF7">
        <w:t xml:space="preserve"> </w:t>
      </w:r>
      <w:r>
        <w:t>page for Assigned loans.</w:t>
      </w:r>
    </w:p>
    <w:p w14:paraId="0D7AE176" w14:textId="77777777" w:rsidR="00F43BF5" w:rsidRPr="00387FF7" w:rsidRDefault="00F43BF5" w:rsidP="00F43BF5">
      <w:pPr>
        <w:pStyle w:val="ListParagraph"/>
      </w:pPr>
    </w:p>
    <w:p w14:paraId="4DE5B152" w14:textId="75B654E7" w:rsidR="00151B49" w:rsidRPr="0045523D" w:rsidRDefault="00F43BF5" w:rsidP="0045523D">
      <w:pPr>
        <w:pStyle w:val="ListParagraph"/>
        <w:jc w:val="both"/>
        <w:rPr>
          <w:b/>
        </w:rPr>
      </w:pPr>
      <w:r w:rsidRPr="001506BD">
        <w:rPr>
          <w:b/>
          <w:u w:val="single"/>
        </w:rPr>
        <w:t>Note</w:t>
      </w:r>
      <w:r w:rsidRPr="001506BD">
        <w:rPr>
          <w:b/>
        </w:rPr>
        <w:t>: After the deployment of the V5.50 release, all existing disbursements under “</w:t>
      </w:r>
      <w:proofErr w:type="spellStart"/>
      <w:r w:rsidRPr="001506BD">
        <w:rPr>
          <w:b/>
        </w:rPr>
        <w:t>Disb</w:t>
      </w:r>
      <w:proofErr w:type="spellEnd"/>
      <w:r w:rsidRPr="001506BD">
        <w:rPr>
          <w:b/>
        </w:rPr>
        <w:t>-LOC-Property Charge Ground Rents” with Vendor type - “Valuator” will be moved to “</w:t>
      </w:r>
      <w:proofErr w:type="spellStart"/>
      <w:r w:rsidRPr="001506BD">
        <w:rPr>
          <w:b/>
        </w:rPr>
        <w:t>Disb</w:t>
      </w:r>
      <w:proofErr w:type="spellEnd"/>
      <w:r w:rsidRPr="001506BD">
        <w:rPr>
          <w:b/>
        </w:rPr>
        <w:t xml:space="preserve"> - Unscheduled from LOC - Release Fee” with Vendor type - “Release Fee”.  All existing adjustment to disbursements under “</w:t>
      </w:r>
      <w:proofErr w:type="spellStart"/>
      <w:r w:rsidRPr="001506BD">
        <w:rPr>
          <w:b/>
        </w:rPr>
        <w:t>Disb</w:t>
      </w:r>
      <w:proofErr w:type="spellEnd"/>
      <w:r w:rsidRPr="001506BD">
        <w:rPr>
          <w:b/>
        </w:rPr>
        <w:t xml:space="preserve">-LOC-Property Charge Ground Rents </w:t>
      </w:r>
      <w:proofErr w:type="spellStart"/>
      <w:r w:rsidRPr="001506BD">
        <w:rPr>
          <w:b/>
        </w:rPr>
        <w:t>Adj</w:t>
      </w:r>
      <w:proofErr w:type="spellEnd"/>
      <w:r w:rsidRPr="001506BD">
        <w:rPr>
          <w:b/>
        </w:rPr>
        <w:t>” with Vendor type - “Valuator” will be move to “</w:t>
      </w:r>
      <w:proofErr w:type="spellStart"/>
      <w:r w:rsidRPr="001506BD">
        <w:rPr>
          <w:b/>
        </w:rPr>
        <w:t>Disb</w:t>
      </w:r>
      <w:proofErr w:type="spellEnd"/>
      <w:r w:rsidRPr="001506BD">
        <w:rPr>
          <w:b/>
        </w:rPr>
        <w:t xml:space="preserve"> - Unscheduled from LOC - Release Fee </w:t>
      </w:r>
      <w:proofErr w:type="spellStart"/>
      <w:r w:rsidRPr="001506BD">
        <w:rPr>
          <w:b/>
        </w:rPr>
        <w:t>Adj</w:t>
      </w:r>
      <w:proofErr w:type="spellEnd"/>
      <w:r w:rsidRPr="001506BD">
        <w:rPr>
          <w:b/>
        </w:rPr>
        <w:t>” with Vendor type - “Release Fee” and linked to the parent transaction</w:t>
      </w:r>
      <w:r w:rsidR="0045523D">
        <w:rPr>
          <w:b/>
        </w:rPr>
        <w:t>.</w:t>
      </w:r>
    </w:p>
    <w:sectPr w:rsidR="00151B49" w:rsidRPr="0045523D" w:rsidSect="00BD3C81">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4B5669" w14:textId="77777777" w:rsidR="00153218" w:rsidRDefault="00153218" w:rsidP="00C8567E">
      <w:pPr>
        <w:spacing w:after="0"/>
      </w:pPr>
      <w:r>
        <w:separator/>
      </w:r>
    </w:p>
  </w:endnote>
  <w:endnote w:type="continuationSeparator" w:id="0">
    <w:p w14:paraId="1DCA628F" w14:textId="77777777" w:rsidR="00153218" w:rsidRDefault="00153218" w:rsidP="00C8567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F9E0D" w14:textId="77777777" w:rsidR="00EB2AEF" w:rsidRDefault="00EB2AEF">
    <w:pPr>
      <w:pStyle w:val="Footer"/>
      <w:jc w:val="center"/>
    </w:pPr>
  </w:p>
  <w:p w14:paraId="78AF1D6E" w14:textId="77777777" w:rsidR="00EB2AEF" w:rsidRPr="00A013D7" w:rsidRDefault="00EB2AEF" w:rsidP="005854F9">
    <w:pPr>
      <w:pStyle w:val="Footer"/>
      <w:jc w:val="right"/>
      <w:rPr>
        <w:rFonts w:ascii="Arial" w:hAnsi="Arial" w:cs="Arial"/>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A2825" w14:textId="4EF438FD" w:rsidR="00EB2AEF" w:rsidRPr="00115E4D" w:rsidRDefault="00EB2AEF" w:rsidP="00115E4D">
    <w:pPr>
      <w:pStyle w:val="Footer"/>
      <w:pBdr>
        <w:top w:val="thinThickSmallGap" w:sz="24" w:space="1" w:color="622423"/>
      </w:pBdr>
      <w:tabs>
        <w:tab w:val="clear" w:pos="4680"/>
      </w:tabs>
      <w:rPr>
        <w:rFonts w:ascii="Cambria" w:eastAsia="Times New Roman" w:hAnsi="Cambria"/>
      </w:rPr>
    </w:pPr>
    <w:r w:rsidRPr="00115E4D">
      <w:rPr>
        <w:rFonts w:ascii="Cambria" w:eastAsia="Times New Roman" w:hAnsi="Cambria"/>
      </w:rPr>
      <w:tab/>
      <w:t xml:space="preserve">Page </w:t>
    </w:r>
    <w:r w:rsidRPr="00115E4D">
      <w:rPr>
        <w:rFonts w:ascii="Calibri" w:eastAsia="Times New Roman" w:hAnsi="Calibri"/>
      </w:rPr>
      <w:fldChar w:fldCharType="begin"/>
    </w:r>
    <w:r>
      <w:instrText xml:space="preserve"> PAGE   \* MERGEFORMAT </w:instrText>
    </w:r>
    <w:r w:rsidRPr="00115E4D">
      <w:rPr>
        <w:rFonts w:ascii="Calibri" w:eastAsia="Times New Roman" w:hAnsi="Calibri"/>
      </w:rPr>
      <w:fldChar w:fldCharType="separate"/>
    </w:r>
    <w:r w:rsidR="0086553D" w:rsidRPr="0086553D">
      <w:rPr>
        <w:rFonts w:ascii="Cambria" w:eastAsia="Times New Roman" w:hAnsi="Cambria"/>
        <w:noProof/>
      </w:rPr>
      <w:t>19</w:t>
    </w:r>
    <w:r w:rsidRPr="00115E4D">
      <w:rPr>
        <w:rFonts w:ascii="Cambria" w:eastAsia="Times New Roman" w:hAnsi="Cambria"/>
        <w:noProof/>
      </w:rPr>
      <w:fldChar w:fldCharType="end"/>
    </w:r>
  </w:p>
  <w:p w14:paraId="5C331A76" w14:textId="77777777" w:rsidR="00EB2AEF" w:rsidRPr="00A013D7" w:rsidRDefault="00EB2AEF" w:rsidP="005854F9">
    <w:pPr>
      <w:pStyle w:val="Footer"/>
      <w:jc w:val="right"/>
      <w:rPr>
        <w:rFonts w:ascii="Arial" w:hAnsi="Arial"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F60077" w14:textId="77777777" w:rsidR="00153218" w:rsidRDefault="00153218" w:rsidP="00C8567E">
      <w:pPr>
        <w:spacing w:after="0"/>
      </w:pPr>
      <w:r>
        <w:separator/>
      </w:r>
    </w:p>
  </w:footnote>
  <w:footnote w:type="continuationSeparator" w:id="0">
    <w:p w14:paraId="0C1220B7" w14:textId="77777777" w:rsidR="00153218" w:rsidRDefault="00153218" w:rsidP="00C8567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6EAC4" w14:textId="6CC25598" w:rsidR="00EB2AEF" w:rsidRDefault="00EB2AEF" w:rsidP="00B97FF1">
    <w:pPr>
      <w:pStyle w:val="Header"/>
      <w:pBdr>
        <w:bottom w:val="thickThinSmallGap" w:sz="24" w:space="0" w:color="622423"/>
      </w:pBdr>
      <w:jc w:val="center"/>
    </w:pPr>
    <w:r>
      <w:rPr>
        <w:rFonts w:ascii="Cambria" w:eastAsia="Times New Roman" w:hAnsi="Cambria"/>
        <w:sz w:val="32"/>
        <w:szCs w:val="32"/>
      </w:rPr>
      <w:t>HERMIT SYSTEM CHANGES – RELEASE 5.5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61403BB0"/>
    <w:lvl w:ilvl="0">
      <w:start w:val="1"/>
      <w:numFmt w:val="decimal"/>
      <w:pStyle w:val="ListNumber"/>
      <w:lvlText w:val="%1."/>
      <w:lvlJc w:val="left"/>
      <w:pPr>
        <w:tabs>
          <w:tab w:val="num" w:pos="360"/>
        </w:tabs>
        <w:ind w:left="360" w:hanging="360"/>
      </w:pPr>
    </w:lvl>
  </w:abstractNum>
  <w:abstractNum w:abstractNumId="1" w15:restartNumberingAfterBreak="0">
    <w:nsid w:val="05664D52"/>
    <w:multiLevelType w:val="multilevel"/>
    <w:tmpl w:val="36167968"/>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07F43F09"/>
    <w:multiLevelType w:val="hybridMultilevel"/>
    <w:tmpl w:val="E97A74F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B3A56F3"/>
    <w:multiLevelType w:val="hybridMultilevel"/>
    <w:tmpl w:val="E3E6B54C"/>
    <w:lvl w:ilvl="0" w:tplc="B75AB058">
      <w:start w:val="1"/>
      <w:numFmt w:val="bullet"/>
      <w:pStyle w:val="p"/>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485E08"/>
    <w:multiLevelType w:val="multilevel"/>
    <w:tmpl w:val="5128E4D2"/>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0FD87BEA"/>
    <w:multiLevelType w:val="hybridMultilevel"/>
    <w:tmpl w:val="027833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FF4013"/>
    <w:multiLevelType w:val="hybridMultilevel"/>
    <w:tmpl w:val="BF162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2D236B"/>
    <w:multiLevelType w:val="hybridMultilevel"/>
    <w:tmpl w:val="EB3888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922621B"/>
    <w:multiLevelType w:val="hybridMultilevel"/>
    <w:tmpl w:val="C7CC74CA"/>
    <w:lvl w:ilvl="0" w:tplc="30F241B2">
      <w:start w:val="1"/>
      <w:numFmt w:val="bullet"/>
      <w:pStyle w:val="BulletedListBRDreqs"/>
      <w:lvlText w:val=""/>
      <w:lvlJc w:val="left"/>
      <w:pPr>
        <w:ind w:left="1080" w:hanging="360"/>
      </w:pPr>
      <w:rPr>
        <w:rFonts w:ascii="Symbol" w:hAnsi="Symbol" w:cs="Times New Roman" w:hint="default"/>
        <w:b w:val="0"/>
        <w:i w:val="0"/>
        <w:caps w:val="0"/>
        <w:strike w:val="0"/>
        <w:dstrike w:val="0"/>
        <w:vanish w:val="0"/>
        <w:color w:val="000080"/>
        <w:sz w:val="22"/>
        <w:vertAlign w:val="baseline"/>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473484"/>
    <w:multiLevelType w:val="multilevel"/>
    <w:tmpl w:val="F0F465A0"/>
    <w:lvl w:ilvl="0">
      <w:start w:val="1"/>
      <w:numFmt w:val="decimal"/>
      <w:suff w:val="nothing"/>
      <w:lvlText w:val="%1.0   "/>
      <w:lvlJc w:val="left"/>
      <w:pPr>
        <w:ind w:left="360" w:hanging="360"/>
      </w:pPr>
      <w:rPr>
        <w:rFonts w:hint="default"/>
      </w:rPr>
    </w:lvl>
    <w:lvl w:ilvl="1">
      <w:start w:val="1"/>
      <w:numFmt w:val="decimal"/>
      <w:suff w:val="nothing"/>
      <w:lvlText w:val="%1.%2   "/>
      <w:lvlJc w:val="left"/>
      <w:pPr>
        <w:ind w:left="720" w:hanging="360"/>
      </w:pPr>
      <w:rPr>
        <w:rFonts w:hint="default"/>
      </w:rPr>
    </w:lvl>
    <w:lvl w:ilvl="2">
      <w:start w:val="1"/>
      <w:numFmt w:val="decimal"/>
      <w:lvlText w:val="%1.%2.%3   "/>
      <w:lvlJc w:val="left"/>
      <w:pPr>
        <w:ind w:left="1440" w:hanging="720"/>
      </w:pPr>
      <w:rPr>
        <w:rFonts w:hint="default"/>
      </w:rPr>
    </w:lvl>
    <w:lvl w:ilvl="3">
      <w:start w:val="1"/>
      <w:numFmt w:val="decimal"/>
      <w:suff w:val="nothing"/>
      <w:lvlText w:val="%1.%2.%3.%4   "/>
      <w:lvlJc w:val="left"/>
      <w:pPr>
        <w:ind w:left="1728" w:hanging="648"/>
      </w:pPr>
      <w:rPr>
        <w:rFonts w:hint="default"/>
        <w:sz w:val="22"/>
        <w:szCs w:val="22"/>
      </w:rPr>
    </w:lvl>
    <w:lvl w:ilvl="4">
      <w:start w:val="1"/>
      <w:numFmt w:val="decimal"/>
      <w:suff w:val="nothing"/>
      <w:lvlText w:val="%1.%2.%3.%4.%5   "/>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A4A1C6A"/>
    <w:multiLevelType w:val="multilevel"/>
    <w:tmpl w:val="B9A44946"/>
    <w:lvl w:ilvl="0">
      <w:start w:val="8"/>
      <w:numFmt w:val="decimal"/>
      <w:lvlText w:val="%1.0"/>
      <w:lvlJc w:val="left"/>
      <w:pPr>
        <w:ind w:left="360" w:hanging="360"/>
      </w:pPr>
      <w:rPr>
        <w:rFonts w:ascii="Arial" w:hAnsi="Arial" w:cs="Arial" w:hint="default"/>
        <w:b/>
        <w:sz w:val="22"/>
        <w:szCs w:val="22"/>
      </w:rPr>
    </w:lvl>
    <w:lvl w:ilvl="1">
      <w:start w:val="1"/>
      <w:numFmt w:val="decimal"/>
      <w:lvlText w:val="%1.%2"/>
      <w:lvlJc w:val="left"/>
      <w:pPr>
        <w:ind w:left="1008" w:hanging="504"/>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AF65E4C"/>
    <w:multiLevelType w:val="multilevel"/>
    <w:tmpl w:val="A02676BC"/>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D846C3D"/>
    <w:multiLevelType w:val="hybridMultilevel"/>
    <w:tmpl w:val="B344CD8E"/>
    <w:lvl w:ilvl="0" w:tplc="1CDC8DA0">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7462BB"/>
    <w:multiLevelType w:val="hybridMultilevel"/>
    <w:tmpl w:val="DBCA6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0D6195"/>
    <w:multiLevelType w:val="multilevel"/>
    <w:tmpl w:val="08CCD96A"/>
    <w:lvl w:ilvl="0">
      <w:start w:val="1"/>
      <w:numFmt w:val="decimal"/>
      <w:lvlText w:val="%1"/>
      <w:lvlJc w:val="left"/>
      <w:pPr>
        <w:ind w:left="432" w:hanging="432"/>
      </w:pPr>
      <w:rPr>
        <w:rFonts w:hint="default"/>
        <w:b/>
        <w:i w:val="0"/>
        <w:caps/>
        <w:color w:val="auto"/>
        <w:sz w:val="28"/>
      </w:r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numFmt w:val="none"/>
      <w:lvlText w:val=""/>
      <w:lvlJc w:val="left"/>
      <w:pPr>
        <w:tabs>
          <w:tab w:val="num" w:pos="360"/>
        </w:tabs>
      </w:pPr>
    </w:lvl>
    <w:lvl w:ilvl="3">
      <w:numFmt w:val="decimal"/>
      <w:lvlText w:val=""/>
      <w:lvlJc w:val="left"/>
    </w:lvl>
    <w:lvl w:ilvl="4">
      <w:numFmt w:val="decimal"/>
      <w:pStyle w:val="Heading5"/>
      <w:lvlText w:val=""/>
      <w:lvlJc w:val="left"/>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lvlText w:val=""/>
      <w:lvlJc w:val="left"/>
    </w:lvl>
  </w:abstractNum>
  <w:abstractNum w:abstractNumId="15" w15:restartNumberingAfterBreak="0">
    <w:nsid w:val="331E30BA"/>
    <w:multiLevelType w:val="hybridMultilevel"/>
    <w:tmpl w:val="F3C470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6C44EF8"/>
    <w:multiLevelType w:val="multilevel"/>
    <w:tmpl w:val="A81CA2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B9D47E0"/>
    <w:multiLevelType w:val="hybridMultilevel"/>
    <w:tmpl w:val="381ACC20"/>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15:restartNumberingAfterBreak="0">
    <w:nsid w:val="3BC95B70"/>
    <w:multiLevelType w:val="hybridMultilevel"/>
    <w:tmpl w:val="17EE7F68"/>
    <w:lvl w:ilvl="0" w:tplc="1676F8EC">
      <w:start w:val="13"/>
      <w:numFmt w:val="bullet"/>
      <w:lvlText w:val="•"/>
      <w:lvlJc w:val="left"/>
      <w:pPr>
        <w:ind w:left="720" w:hanging="360"/>
      </w:pPr>
      <w:rPr>
        <w:rFonts w:ascii="Calibri" w:eastAsia="SimSu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1B1721"/>
    <w:multiLevelType w:val="hybridMultilevel"/>
    <w:tmpl w:val="21B6C89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D366F94"/>
    <w:multiLevelType w:val="hybridMultilevel"/>
    <w:tmpl w:val="A6A484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E0E62A9"/>
    <w:multiLevelType w:val="multilevel"/>
    <w:tmpl w:val="50068010"/>
    <w:lvl w:ilvl="0">
      <w:start w:val="13"/>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2" w15:restartNumberingAfterBreak="0">
    <w:nsid w:val="40FA669F"/>
    <w:multiLevelType w:val="multilevel"/>
    <w:tmpl w:val="F14EE1CA"/>
    <w:lvl w:ilvl="0">
      <w:start w:val="2"/>
      <w:numFmt w:val="decimal"/>
      <w:lvlText w:val="%1.0"/>
      <w:lvlJc w:val="left"/>
      <w:pPr>
        <w:ind w:left="720" w:hanging="720"/>
      </w:pPr>
      <w:rPr>
        <w:rFonts w:hint="default"/>
      </w:rPr>
    </w:lvl>
    <w:lvl w:ilvl="1">
      <w:start w:val="1"/>
      <w:numFmt w:val="decimal"/>
      <w:lvlText w:val="%2."/>
      <w:lvlJc w:val="left"/>
      <w:pPr>
        <w:ind w:left="1440" w:hanging="720"/>
      </w:pPr>
      <w:rPr>
        <w:rFonts w:ascii="Times New Roman" w:eastAsia="Calibri" w:hAnsi="Times New Roman" w:cs="Times New Roman"/>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15:restartNumberingAfterBreak="0">
    <w:nsid w:val="44E2597F"/>
    <w:multiLevelType w:val="multilevel"/>
    <w:tmpl w:val="3170DC56"/>
    <w:lvl w:ilvl="0">
      <w:start w:val="1"/>
      <w:numFmt w:val="decimal"/>
      <w:lvlText w:val="%1"/>
      <w:lvlJc w:val="left"/>
      <w:pPr>
        <w:ind w:left="390" w:hanging="390"/>
      </w:pPr>
      <w:rPr>
        <w:rFonts w:ascii="Arial" w:eastAsia="Times New Roman" w:hAnsi="Arial" w:cs="Times New Roman"/>
      </w:rPr>
    </w:lvl>
    <w:lvl w:ilvl="1">
      <w:start w:val="1"/>
      <w:numFmt w:val="decimal"/>
      <w:lvlText w:val="%1.%2"/>
      <w:lvlJc w:val="left"/>
      <w:pPr>
        <w:ind w:left="1008" w:hanging="504"/>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4506480E"/>
    <w:multiLevelType w:val="multilevel"/>
    <w:tmpl w:val="238891A8"/>
    <w:lvl w:ilvl="0">
      <w:start w:val="16"/>
      <w:numFmt w:val="decimal"/>
      <w:lvlText w:val="%1"/>
      <w:lvlJc w:val="left"/>
      <w:pPr>
        <w:ind w:left="390" w:hanging="390"/>
      </w:pPr>
      <w:rPr>
        <w:rFonts w:hint="default"/>
        <w:b/>
      </w:rPr>
    </w:lvl>
    <w:lvl w:ilvl="1">
      <w:start w:val="1"/>
      <w:numFmt w:val="decimal"/>
      <w:lvlText w:val="%1.%2"/>
      <w:lvlJc w:val="left"/>
      <w:pPr>
        <w:ind w:left="1008" w:hanging="504"/>
      </w:pPr>
      <w:rPr>
        <w:rFonts w:hint="default"/>
        <w:b w:val="0"/>
      </w:rPr>
    </w:lvl>
    <w:lvl w:ilvl="2">
      <w:start w:val="1"/>
      <w:numFmt w:val="decimal"/>
      <w:lvlText w:val="%1.%2.%3"/>
      <w:lvlJc w:val="left"/>
      <w:pPr>
        <w:ind w:left="1728" w:hanging="720"/>
      </w:pPr>
      <w:rPr>
        <w:rFonts w:hint="default"/>
        <w:b/>
      </w:rPr>
    </w:lvl>
    <w:lvl w:ilvl="3">
      <w:start w:val="1"/>
      <w:numFmt w:val="decimal"/>
      <w:lvlText w:val="%1.%2.%3.%4"/>
      <w:lvlJc w:val="left"/>
      <w:pPr>
        <w:ind w:left="2232" w:hanging="720"/>
      </w:pPr>
      <w:rPr>
        <w:rFonts w:hint="default"/>
        <w:b/>
      </w:rPr>
    </w:lvl>
    <w:lvl w:ilvl="4">
      <w:start w:val="1"/>
      <w:numFmt w:val="decimal"/>
      <w:lvlText w:val="%1.%2.%3.%4.%5"/>
      <w:lvlJc w:val="left"/>
      <w:pPr>
        <w:ind w:left="3096" w:hanging="1080"/>
      </w:pPr>
      <w:rPr>
        <w:rFonts w:hint="default"/>
        <w:b/>
      </w:rPr>
    </w:lvl>
    <w:lvl w:ilvl="5">
      <w:start w:val="1"/>
      <w:numFmt w:val="decimal"/>
      <w:lvlText w:val="%1.%2.%3.%4.%5.%6"/>
      <w:lvlJc w:val="left"/>
      <w:pPr>
        <w:ind w:left="3600" w:hanging="1080"/>
      </w:pPr>
      <w:rPr>
        <w:rFonts w:hint="default"/>
        <w:b/>
      </w:rPr>
    </w:lvl>
    <w:lvl w:ilvl="6">
      <w:start w:val="1"/>
      <w:numFmt w:val="decimal"/>
      <w:lvlText w:val="%1.%2.%3.%4.%5.%6.%7"/>
      <w:lvlJc w:val="left"/>
      <w:pPr>
        <w:ind w:left="4464" w:hanging="1440"/>
      </w:pPr>
      <w:rPr>
        <w:rFonts w:hint="default"/>
        <w:b/>
      </w:rPr>
    </w:lvl>
    <w:lvl w:ilvl="7">
      <w:start w:val="1"/>
      <w:numFmt w:val="decimal"/>
      <w:lvlText w:val="%1.%2.%3.%4.%5.%6.%7.%8"/>
      <w:lvlJc w:val="left"/>
      <w:pPr>
        <w:ind w:left="4968" w:hanging="1440"/>
      </w:pPr>
      <w:rPr>
        <w:rFonts w:hint="default"/>
        <w:b/>
      </w:rPr>
    </w:lvl>
    <w:lvl w:ilvl="8">
      <w:start w:val="1"/>
      <w:numFmt w:val="decimal"/>
      <w:lvlText w:val="%1.%2.%3.%4.%5.%6.%7.%8.%9"/>
      <w:lvlJc w:val="left"/>
      <w:pPr>
        <w:ind w:left="5472" w:hanging="1440"/>
      </w:pPr>
      <w:rPr>
        <w:rFonts w:hint="default"/>
        <w:b/>
      </w:rPr>
    </w:lvl>
  </w:abstractNum>
  <w:abstractNum w:abstractNumId="25" w15:restartNumberingAfterBreak="0">
    <w:nsid w:val="461E2244"/>
    <w:multiLevelType w:val="multilevel"/>
    <w:tmpl w:val="1DA6CBCE"/>
    <w:lvl w:ilvl="0">
      <w:start w:val="13"/>
      <w:numFmt w:val="decimal"/>
      <w:lvlText w:val="%1"/>
      <w:lvlJc w:val="left"/>
      <w:pPr>
        <w:ind w:left="390" w:hanging="390"/>
      </w:pPr>
      <w:rPr>
        <w:rFonts w:hint="default"/>
      </w:rPr>
    </w:lvl>
    <w:lvl w:ilvl="1">
      <w:start w:val="1"/>
      <w:numFmt w:val="decimal"/>
      <w:lvlText w:val="%1.%2"/>
      <w:lvlJc w:val="left"/>
      <w:pPr>
        <w:ind w:left="1008" w:hanging="504"/>
      </w:pPr>
      <w:rPr>
        <w:rFonts w:hint="default"/>
        <w:b w:val="0"/>
      </w:rPr>
    </w:lvl>
    <w:lvl w:ilvl="2">
      <w:start w:val="1"/>
      <w:numFmt w:val="decimal"/>
      <w:lvlText w:val="%1.%2.%3"/>
      <w:lvlJc w:val="left"/>
      <w:pPr>
        <w:ind w:left="1728" w:hanging="720"/>
      </w:pPr>
      <w:rPr>
        <w:rFonts w:hint="default"/>
      </w:rPr>
    </w:lvl>
    <w:lvl w:ilvl="3">
      <w:start w:val="1"/>
      <w:numFmt w:val="decimal"/>
      <w:lvlText w:val="%1.%2.%3.%4"/>
      <w:lvlJc w:val="left"/>
      <w:pPr>
        <w:ind w:left="2232" w:hanging="720"/>
      </w:pPr>
      <w:rPr>
        <w:rFonts w:hint="default"/>
      </w:rPr>
    </w:lvl>
    <w:lvl w:ilvl="4">
      <w:start w:val="1"/>
      <w:numFmt w:val="decimal"/>
      <w:lvlText w:val="%1.%2.%3.%4.%5"/>
      <w:lvlJc w:val="left"/>
      <w:pPr>
        <w:ind w:left="3096" w:hanging="1080"/>
      </w:pPr>
      <w:rPr>
        <w:rFonts w:hint="default"/>
      </w:rPr>
    </w:lvl>
    <w:lvl w:ilvl="5">
      <w:start w:val="1"/>
      <w:numFmt w:val="decimal"/>
      <w:lvlText w:val="%1.%2.%3.%4.%5.%6"/>
      <w:lvlJc w:val="left"/>
      <w:pPr>
        <w:ind w:left="3600" w:hanging="1080"/>
      </w:pPr>
      <w:rPr>
        <w:rFonts w:hint="default"/>
      </w:rPr>
    </w:lvl>
    <w:lvl w:ilvl="6">
      <w:start w:val="1"/>
      <w:numFmt w:val="decimal"/>
      <w:lvlText w:val="%1.%2.%3.%4.%5.%6.%7"/>
      <w:lvlJc w:val="left"/>
      <w:pPr>
        <w:ind w:left="4464" w:hanging="1440"/>
      </w:pPr>
      <w:rPr>
        <w:rFonts w:hint="default"/>
      </w:rPr>
    </w:lvl>
    <w:lvl w:ilvl="7">
      <w:start w:val="1"/>
      <w:numFmt w:val="decimal"/>
      <w:lvlText w:val="%1.%2.%3.%4.%5.%6.%7.%8"/>
      <w:lvlJc w:val="left"/>
      <w:pPr>
        <w:ind w:left="4968" w:hanging="1440"/>
      </w:pPr>
      <w:rPr>
        <w:rFonts w:hint="default"/>
      </w:rPr>
    </w:lvl>
    <w:lvl w:ilvl="8">
      <w:start w:val="1"/>
      <w:numFmt w:val="decimal"/>
      <w:lvlText w:val="%1.%2.%3.%4.%5.%6.%7.%8.%9"/>
      <w:lvlJc w:val="left"/>
      <w:pPr>
        <w:ind w:left="5472" w:hanging="1440"/>
      </w:pPr>
      <w:rPr>
        <w:rFonts w:hint="default"/>
      </w:rPr>
    </w:lvl>
  </w:abstractNum>
  <w:abstractNum w:abstractNumId="26" w15:restartNumberingAfterBreak="0">
    <w:nsid w:val="49440616"/>
    <w:multiLevelType w:val="hybridMultilevel"/>
    <w:tmpl w:val="5E4E57D6"/>
    <w:lvl w:ilvl="0" w:tplc="B6E61E72">
      <w:start w:val="407"/>
      <w:numFmt w:val="bullet"/>
      <w:lvlText w:val="-"/>
      <w:lvlJc w:val="left"/>
      <w:pPr>
        <w:ind w:left="1800" w:hanging="360"/>
      </w:pPr>
      <w:rPr>
        <w:rFonts w:ascii="Calibri" w:eastAsiaTheme="majorEastAsia" w:hAnsi="Calibri" w:cstheme="majorBidi"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4DA878E6"/>
    <w:multiLevelType w:val="hybridMultilevel"/>
    <w:tmpl w:val="D0EC971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4DB60516"/>
    <w:multiLevelType w:val="multilevel"/>
    <w:tmpl w:val="EFAAFD82"/>
    <w:lvl w:ilvl="0">
      <w:start w:val="8"/>
      <w:numFmt w:val="decimal"/>
      <w:lvlText w:val="%1.0"/>
      <w:lvlJc w:val="left"/>
      <w:pPr>
        <w:ind w:left="360" w:hanging="360"/>
      </w:pPr>
      <w:rPr>
        <w:rFonts w:ascii="Arial" w:hAnsi="Arial" w:cs="Arial" w:hint="default"/>
        <w:b/>
        <w:sz w:val="22"/>
        <w:szCs w:val="22"/>
      </w:rPr>
    </w:lvl>
    <w:lvl w:ilvl="1">
      <w:start w:val="1"/>
      <w:numFmt w:val="bullet"/>
      <w:lvlText w:val=""/>
      <w:lvlJc w:val="left"/>
      <w:pPr>
        <w:ind w:left="1008" w:hanging="504"/>
      </w:pPr>
      <w:rPr>
        <w:rFonts w:ascii="Symbol" w:hAnsi="Symbol" w:hint="default"/>
        <w:b w:val="0"/>
      </w:rPr>
    </w:lvl>
    <w:lvl w:ilvl="2">
      <w:start w:val="1"/>
      <w:numFmt w:val="bullet"/>
      <w:lvlText w:val="o"/>
      <w:lvlJc w:val="left"/>
      <w:pPr>
        <w:ind w:left="2160" w:hanging="720"/>
      </w:pPr>
      <w:rPr>
        <w:rFonts w:ascii="Courier New" w:hAnsi="Courier New" w:cs="Courier New"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4EED1722"/>
    <w:multiLevelType w:val="multilevel"/>
    <w:tmpl w:val="589CAF8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51520C2B"/>
    <w:multiLevelType w:val="hybridMultilevel"/>
    <w:tmpl w:val="145C5A04"/>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1" w15:restartNumberingAfterBreak="0">
    <w:nsid w:val="5266529E"/>
    <w:multiLevelType w:val="hybridMultilevel"/>
    <w:tmpl w:val="9EE2BC9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2" w15:restartNumberingAfterBreak="0">
    <w:nsid w:val="53424202"/>
    <w:multiLevelType w:val="hybridMultilevel"/>
    <w:tmpl w:val="95D477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DC68338A">
      <w:start w:val="4"/>
      <w:numFmt w:val="bullet"/>
      <w:lvlText w:val="-"/>
      <w:lvlJc w:val="left"/>
      <w:pPr>
        <w:ind w:left="2340" w:hanging="360"/>
      </w:pPr>
      <w:rPr>
        <w:rFonts w:ascii="Times New Roman" w:eastAsia="SimSu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35B0064"/>
    <w:multiLevelType w:val="hybridMultilevel"/>
    <w:tmpl w:val="F48AD2D2"/>
    <w:lvl w:ilvl="0" w:tplc="04090001">
      <w:start w:val="1"/>
      <w:numFmt w:val="bullet"/>
      <w:lvlText w:val=""/>
      <w:lvlJc w:val="left"/>
      <w:pPr>
        <w:ind w:left="1314" w:hanging="360"/>
      </w:pPr>
      <w:rPr>
        <w:rFonts w:ascii="Symbol" w:hAnsi="Symbol" w:hint="default"/>
      </w:rPr>
    </w:lvl>
    <w:lvl w:ilvl="1" w:tplc="04090001">
      <w:start w:val="1"/>
      <w:numFmt w:val="bullet"/>
      <w:lvlText w:val=""/>
      <w:lvlJc w:val="left"/>
      <w:pPr>
        <w:ind w:left="2034" w:hanging="360"/>
      </w:pPr>
      <w:rPr>
        <w:rFonts w:ascii="Symbol" w:hAnsi="Symbol" w:hint="default"/>
      </w:rPr>
    </w:lvl>
    <w:lvl w:ilvl="2" w:tplc="04090005">
      <w:start w:val="1"/>
      <w:numFmt w:val="bullet"/>
      <w:lvlText w:val=""/>
      <w:lvlJc w:val="left"/>
      <w:pPr>
        <w:ind w:left="2754" w:hanging="360"/>
      </w:pPr>
      <w:rPr>
        <w:rFonts w:ascii="Wingdings" w:hAnsi="Wingdings" w:hint="default"/>
      </w:rPr>
    </w:lvl>
    <w:lvl w:ilvl="3" w:tplc="04090001" w:tentative="1">
      <w:start w:val="1"/>
      <w:numFmt w:val="bullet"/>
      <w:lvlText w:val=""/>
      <w:lvlJc w:val="left"/>
      <w:pPr>
        <w:ind w:left="3474" w:hanging="360"/>
      </w:pPr>
      <w:rPr>
        <w:rFonts w:ascii="Symbol" w:hAnsi="Symbol" w:hint="default"/>
      </w:rPr>
    </w:lvl>
    <w:lvl w:ilvl="4" w:tplc="04090003" w:tentative="1">
      <w:start w:val="1"/>
      <w:numFmt w:val="bullet"/>
      <w:lvlText w:val="o"/>
      <w:lvlJc w:val="left"/>
      <w:pPr>
        <w:ind w:left="4194" w:hanging="360"/>
      </w:pPr>
      <w:rPr>
        <w:rFonts w:ascii="Courier New" w:hAnsi="Courier New" w:cs="Courier New" w:hint="default"/>
      </w:rPr>
    </w:lvl>
    <w:lvl w:ilvl="5" w:tplc="04090005" w:tentative="1">
      <w:start w:val="1"/>
      <w:numFmt w:val="bullet"/>
      <w:lvlText w:val=""/>
      <w:lvlJc w:val="left"/>
      <w:pPr>
        <w:ind w:left="4914" w:hanging="360"/>
      </w:pPr>
      <w:rPr>
        <w:rFonts w:ascii="Wingdings" w:hAnsi="Wingdings" w:hint="default"/>
      </w:rPr>
    </w:lvl>
    <w:lvl w:ilvl="6" w:tplc="04090001" w:tentative="1">
      <w:start w:val="1"/>
      <w:numFmt w:val="bullet"/>
      <w:lvlText w:val=""/>
      <w:lvlJc w:val="left"/>
      <w:pPr>
        <w:ind w:left="5634" w:hanging="360"/>
      </w:pPr>
      <w:rPr>
        <w:rFonts w:ascii="Symbol" w:hAnsi="Symbol" w:hint="default"/>
      </w:rPr>
    </w:lvl>
    <w:lvl w:ilvl="7" w:tplc="04090003" w:tentative="1">
      <w:start w:val="1"/>
      <w:numFmt w:val="bullet"/>
      <w:lvlText w:val="o"/>
      <w:lvlJc w:val="left"/>
      <w:pPr>
        <w:ind w:left="6354" w:hanging="360"/>
      </w:pPr>
      <w:rPr>
        <w:rFonts w:ascii="Courier New" w:hAnsi="Courier New" w:cs="Courier New" w:hint="default"/>
      </w:rPr>
    </w:lvl>
    <w:lvl w:ilvl="8" w:tplc="04090005" w:tentative="1">
      <w:start w:val="1"/>
      <w:numFmt w:val="bullet"/>
      <w:lvlText w:val=""/>
      <w:lvlJc w:val="left"/>
      <w:pPr>
        <w:ind w:left="7074" w:hanging="360"/>
      </w:pPr>
      <w:rPr>
        <w:rFonts w:ascii="Wingdings" w:hAnsi="Wingdings" w:hint="default"/>
      </w:rPr>
    </w:lvl>
  </w:abstractNum>
  <w:abstractNum w:abstractNumId="34" w15:restartNumberingAfterBreak="0">
    <w:nsid w:val="542F5D07"/>
    <w:multiLevelType w:val="hybridMultilevel"/>
    <w:tmpl w:val="5358BB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4713A83"/>
    <w:multiLevelType w:val="hybridMultilevel"/>
    <w:tmpl w:val="E3E8CC2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5631620E"/>
    <w:multiLevelType w:val="hybridMultilevel"/>
    <w:tmpl w:val="E76C9FC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15:restartNumberingAfterBreak="0">
    <w:nsid w:val="57274943"/>
    <w:multiLevelType w:val="hybridMultilevel"/>
    <w:tmpl w:val="A1C45C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8213AFD"/>
    <w:multiLevelType w:val="multilevel"/>
    <w:tmpl w:val="AA6809F2"/>
    <w:styleLink w:val="Headings"/>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9500A96"/>
    <w:multiLevelType w:val="multilevel"/>
    <w:tmpl w:val="A5A8CBE4"/>
    <w:styleLink w:val="Style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BC00BD6"/>
    <w:multiLevelType w:val="hybridMultilevel"/>
    <w:tmpl w:val="9C748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C963AB2"/>
    <w:multiLevelType w:val="multilevel"/>
    <w:tmpl w:val="0BE81CA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2" w15:restartNumberingAfterBreak="0">
    <w:nsid w:val="663843A7"/>
    <w:multiLevelType w:val="hybridMultilevel"/>
    <w:tmpl w:val="30BC0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B71754"/>
    <w:multiLevelType w:val="multilevel"/>
    <w:tmpl w:val="5484C57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758F37C3"/>
    <w:multiLevelType w:val="hybridMultilevel"/>
    <w:tmpl w:val="01789ACC"/>
    <w:lvl w:ilvl="0" w:tplc="950092FA">
      <w:start w:val="1"/>
      <w:numFmt w:val="upperLetter"/>
      <w:lvlText w:val="%1."/>
      <w:lvlJc w:val="left"/>
      <w:pPr>
        <w:ind w:left="360" w:hanging="360"/>
      </w:pPr>
      <w:rPr>
        <w:rFonts w:asciiTheme="minorHAnsi" w:eastAsiaTheme="minorHAnsi" w:hAnsiTheme="minorHAnsi" w:cstheme="minorBidi"/>
      </w:rPr>
    </w:lvl>
    <w:lvl w:ilvl="1" w:tplc="F524202A">
      <w:start w:val="1"/>
      <w:numFmt w:val="decimal"/>
      <w:lvlText w:val="%2."/>
      <w:lvlJc w:val="left"/>
      <w:pPr>
        <w:ind w:left="1080" w:hanging="360"/>
      </w:pPr>
      <w:rPr>
        <w:rFonts w:asciiTheme="minorHAnsi" w:eastAsiaTheme="minorHAnsi" w:hAnsiTheme="minorHAnsi" w:cstheme="minorBidi"/>
        <w:color w:val="auto"/>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718284F"/>
    <w:multiLevelType w:val="hybridMultilevel"/>
    <w:tmpl w:val="8D3E1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9FF0F14"/>
    <w:multiLevelType w:val="hybridMultilevel"/>
    <w:tmpl w:val="2A98813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0"/>
  </w:num>
  <w:num w:numId="2">
    <w:abstractNumId w:val="38"/>
  </w:num>
  <w:num w:numId="3">
    <w:abstractNumId w:val="3"/>
  </w:num>
  <w:num w:numId="4">
    <w:abstractNumId w:val="8"/>
  </w:num>
  <w:num w:numId="5">
    <w:abstractNumId w:val="14"/>
  </w:num>
  <w:num w:numId="6">
    <w:abstractNumId w:val="39"/>
  </w:num>
  <w:num w:numId="7">
    <w:abstractNumId w:val="11"/>
  </w:num>
  <w:num w:numId="8">
    <w:abstractNumId w:val="44"/>
  </w:num>
  <w:num w:numId="9">
    <w:abstractNumId w:val="32"/>
  </w:num>
  <w:num w:numId="10">
    <w:abstractNumId w:val="43"/>
  </w:num>
  <w:num w:numId="11">
    <w:abstractNumId w:val="15"/>
  </w:num>
  <w:num w:numId="12">
    <w:abstractNumId w:val="17"/>
  </w:num>
  <w:num w:numId="13">
    <w:abstractNumId w:val="4"/>
  </w:num>
  <w:num w:numId="14">
    <w:abstractNumId w:val="6"/>
  </w:num>
  <w:num w:numId="15">
    <w:abstractNumId w:val="7"/>
  </w:num>
  <w:num w:numId="16">
    <w:abstractNumId w:val="19"/>
  </w:num>
  <w:num w:numId="17">
    <w:abstractNumId w:val="18"/>
  </w:num>
  <w:num w:numId="18">
    <w:abstractNumId w:val="22"/>
  </w:num>
  <w:num w:numId="19">
    <w:abstractNumId w:val="29"/>
  </w:num>
  <w:num w:numId="20">
    <w:abstractNumId w:val="30"/>
  </w:num>
  <w:num w:numId="21">
    <w:abstractNumId w:val="33"/>
  </w:num>
  <w:num w:numId="22">
    <w:abstractNumId w:val="5"/>
  </w:num>
  <w:num w:numId="23">
    <w:abstractNumId w:val="26"/>
  </w:num>
  <w:num w:numId="24">
    <w:abstractNumId w:val="45"/>
  </w:num>
  <w:num w:numId="25">
    <w:abstractNumId w:val="13"/>
  </w:num>
  <w:num w:numId="26">
    <w:abstractNumId w:val="16"/>
  </w:num>
  <w:num w:numId="27">
    <w:abstractNumId w:val="41"/>
  </w:num>
  <w:num w:numId="28">
    <w:abstractNumId w:val="28"/>
  </w:num>
  <w:num w:numId="29">
    <w:abstractNumId w:val="20"/>
  </w:num>
  <w:num w:numId="30">
    <w:abstractNumId w:val="1"/>
  </w:num>
  <w:num w:numId="31">
    <w:abstractNumId w:val="10"/>
  </w:num>
  <w:num w:numId="32">
    <w:abstractNumId w:val="9"/>
  </w:num>
  <w:num w:numId="33">
    <w:abstractNumId w:val="40"/>
  </w:num>
  <w:num w:numId="34">
    <w:abstractNumId w:val="42"/>
  </w:num>
  <w:num w:numId="35">
    <w:abstractNumId w:val="35"/>
  </w:num>
  <w:num w:numId="36">
    <w:abstractNumId w:val="36"/>
  </w:num>
  <w:num w:numId="37">
    <w:abstractNumId w:val="46"/>
  </w:num>
  <w:num w:numId="38">
    <w:abstractNumId w:val="2"/>
  </w:num>
  <w:num w:numId="39">
    <w:abstractNumId w:val="37"/>
  </w:num>
  <w:num w:numId="40">
    <w:abstractNumId w:val="27"/>
  </w:num>
  <w:num w:numId="41">
    <w:abstractNumId w:val="34"/>
  </w:num>
  <w:num w:numId="42">
    <w:abstractNumId w:val="21"/>
  </w:num>
  <w:num w:numId="43">
    <w:abstractNumId w:val="23"/>
  </w:num>
  <w:num w:numId="44">
    <w:abstractNumId w:val="25"/>
  </w:num>
  <w:num w:numId="45">
    <w:abstractNumId w:val="24"/>
  </w:num>
  <w:num w:numId="46">
    <w:abstractNumId w:val="12"/>
  </w:num>
  <w:num w:numId="47">
    <w:abstractNumId w:val="3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67E"/>
    <w:rsid w:val="000007ED"/>
    <w:rsid w:val="00000832"/>
    <w:rsid w:val="00003259"/>
    <w:rsid w:val="0000325D"/>
    <w:rsid w:val="00004684"/>
    <w:rsid w:val="000048E8"/>
    <w:rsid w:val="0000576A"/>
    <w:rsid w:val="000057A4"/>
    <w:rsid w:val="0000603B"/>
    <w:rsid w:val="000068CE"/>
    <w:rsid w:val="00006B84"/>
    <w:rsid w:val="00007530"/>
    <w:rsid w:val="000075D7"/>
    <w:rsid w:val="00011D3D"/>
    <w:rsid w:val="000129E2"/>
    <w:rsid w:val="000136C9"/>
    <w:rsid w:val="00013DF5"/>
    <w:rsid w:val="00013EF4"/>
    <w:rsid w:val="00013FAA"/>
    <w:rsid w:val="000143ED"/>
    <w:rsid w:val="000161E1"/>
    <w:rsid w:val="0001727F"/>
    <w:rsid w:val="00017385"/>
    <w:rsid w:val="00017D32"/>
    <w:rsid w:val="0002063D"/>
    <w:rsid w:val="00020EC5"/>
    <w:rsid w:val="0002115D"/>
    <w:rsid w:val="00021BD8"/>
    <w:rsid w:val="0002210E"/>
    <w:rsid w:val="00022515"/>
    <w:rsid w:val="00022E64"/>
    <w:rsid w:val="000233E2"/>
    <w:rsid w:val="00023AA4"/>
    <w:rsid w:val="00024182"/>
    <w:rsid w:val="0002495B"/>
    <w:rsid w:val="00025740"/>
    <w:rsid w:val="000260A0"/>
    <w:rsid w:val="00026C81"/>
    <w:rsid w:val="0002751C"/>
    <w:rsid w:val="00027CF1"/>
    <w:rsid w:val="00030518"/>
    <w:rsid w:val="00031995"/>
    <w:rsid w:val="00031CA8"/>
    <w:rsid w:val="00031F5E"/>
    <w:rsid w:val="00031FC4"/>
    <w:rsid w:val="00033136"/>
    <w:rsid w:val="00033A67"/>
    <w:rsid w:val="00033B80"/>
    <w:rsid w:val="00033F21"/>
    <w:rsid w:val="000347E8"/>
    <w:rsid w:val="00034E7F"/>
    <w:rsid w:val="0003665A"/>
    <w:rsid w:val="00040153"/>
    <w:rsid w:val="00040796"/>
    <w:rsid w:val="000416C4"/>
    <w:rsid w:val="00041862"/>
    <w:rsid w:val="000422BE"/>
    <w:rsid w:val="000428F4"/>
    <w:rsid w:val="00042FD3"/>
    <w:rsid w:val="0004309A"/>
    <w:rsid w:val="0004322F"/>
    <w:rsid w:val="00044AF5"/>
    <w:rsid w:val="00044DB9"/>
    <w:rsid w:val="00045325"/>
    <w:rsid w:val="00045C0E"/>
    <w:rsid w:val="00045CE1"/>
    <w:rsid w:val="000460EF"/>
    <w:rsid w:val="00046468"/>
    <w:rsid w:val="00047249"/>
    <w:rsid w:val="0004730D"/>
    <w:rsid w:val="00050105"/>
    <w:rsid w:val="00050C39"/>
    <w:rsid w:val="00051E3E"/>
    <w:rsid w:val="000537F3"/>
    <w:rsid w:val="00053C94"/>
    <w:rsid w:val="000551EC"/>
    <w:rsid w:val="000563F6"/>
    <w:rsid w:val="00057145"/>
    <w:rsid w:val="000607D7"/>
    <w:rsid w:val="00060C79"/>
    <w:rsid w:val="000613D1"/>
    <w:rsid w:val="000613DC"/>
    <w:rsid w:val="0006428D"/>
    <w:rsid w:val="0006462D"/>
    <w:rsid w:val="00064C4A"/>
    <w:rsid w:val="00065526"/>
    <w:rsid w:val="00065B7F"/>
    <w:rsid w:val="00065C87"/>
    <w:rsid w:val="0006676E"/>
    <w:rsid w:val="00067CE8"/>
    <w:rsid w:val="000713D8"/>
    <w:rsid w:val="000714E5"/>
    <w:rsid w:val="00071816"/>
    <w:rsid w:val="000719B0"/>
    <w:rsid w:val="00072278"/>
    <w:rsid w:val="0007258B"/>
    <w:rsid w:val="00073630"/>
    <w:rsid w:val="00073A97"/>
    <w:rsid w:val="00074383"/>
    <w:rsid w:val="0007466C"/>
    <w:rsid w:val="00075E37"/>
    <w:rsid w:val="00075FCA"/>
    <w:rsid w:val="00077DC7"/>
    <w:rsid w:val="000806A4"/>
    <w:rsid w:val="00080C22"/>
    <w:rsid w:val="00081334"/>
    <w:rsid w:val="00082547"/>
    <w:rsid w:val="00083038"/>
    <w:rsid w:val="000837F5"/>
    <w:rsid w:val="00083B82"/>
    <w:rsid w:val="000849E5"/>
    <w:rsid w:val="000850F0"/>
    <w:rsid w:val="000853D9"/>
    <w:rsid w:val="00086F89"/>
    <w:rsid w:val="00087441"/>
    <w:rsid w:val="00087511"/>
    <w:rsid w:val="000879ED"/>
    <w:rsid w:val="000906F7"/>
    <w:rsid w:val="000912CE"/>
    <w:rsid w:val="0009203B"/>
    <w:rsid w:val="000970BA"/>
    <w:rsid w:val="000972B0"/>
    <w:rsid w:val="00097BBA"/>
    <w:rsid w:val="00097D6E"/>
    <w:rsid w:val="000A14E7"/>
    <w:rsid w:val="000A1E9B"/>
    <w:rsid w:val="000A29AB"/>
    <w:rsid w:val="000A2FB0"/>
    <w:rsid w:val="000A3319"/>
    <w:rsid w:val="000A35C1"/>
    <w:rsid w:val="000A3C0C"/>
    <w:rsid w:val="000A414E"/>
    <w:rsid w:val="000A423B"/>
    <w:rsid w:val="000A462B"/>
    <w:rsid w:val="000A5F95"/>
    <w:rsid w:val="000A70B8"/>
    <w:rsid w:val="000A7624"/>
    <w:rsid w:val="000A79D9"/>
    <w:rsid w:val="000B0F9B"/>
    <w:rsid w:val="000B179B"/>
    <w:rsid w:val="000B2321"/>
    <w:rsid w:val="000B2B69"/>
    <w:rsid w:val="000B36EA"/>
    <w:rsid w:val="000B40E3"/>
    <w:rsid w:val="000B40F9"/>
    <w:rsid w:val="000B43E8"/>
    <w:rsid w:val="000B5288"/>
    <w:rsid w:val="000B5767"/>
    <w:rsid w:val="000B59BF"/>
    <w:rsid w:val="000B5C22"/>
    <w:rsid w:val="000B62BC"/>
    <w:rsid w:val="000B6767"/>
    <w:rsid w:val="000B7645"/>
    <w:rsid w:val="000B796A"/>
    <w:rsid w:val="000C0225"/>
    <w:rsid w:val="000C049F"/>
    <w:rsid w:val="000C0BB5"/>
    <w:rsid w:val="000C1C00"/>
    <w:rsid w:val="000C24FE"/>
    <w:rsid w:val="000C33A4"/>
    <w:rsid w:val="000C3A05"/>
    <w:rsid w:val="000C44E6"/>
    <w:rsid w:val="000C4906"/>
    <w:rsid w:val="000C4F99"/>
    <w:rsid w:val="000C5C8D"/>
    <w:rsid w:val="000C671B"/>
    <w:rsid w:val="000C79F4"/>
    <w:rsid w:val="000C7FA9"/>
    <w:rsid w:val="000D03E1"/>
    <w:rsid w:val="000D08F4"/>
    <w:rsid w:val="000D09E0"/>
    <w:rsid w:val="000D0E6C"/>
    <w:rsid w:val="000D0FF0"/>
    <w:rsid w:val="000D1409"/>
    <w:rsid w:val="000D3B59"/>
    <w:rsid w:val="000D3D4B"/>
    <w:rsid w:val="000D41C5"/>
    <w:rsid w:val="000D6633"/>
    <w:rsid w:val="000D703A"/>
    <w:rsid w:val="000D7AAB"/>
    <w:rsid w:val="000D7F5C"/>
    <w:rsid w:val="000E00AA"/>
    <w:rsid w:val="000E02CB"/>
    <w:rsid w:val="000E05C4"/>
    <w:rsid w:val="000E32F8"/>
    <w:rsid w:val="000E5B65"/>
    <w:rsid w:val="000E5BB5"/>
    <w:rsid w:val="000E605E"/>
    <w:rsid w:val="000E6B6D"/>
    <w:rsid w:val="000E7280"/>
    <w:rsid w:val="000E73C8"/>
    <w:rsid w:val="000F0CEE"/>
    <w:rsid w:val="000F107C"/>
    <w:rsid w:val="000F1FA2"/>
    <w:rsid w:val="000F36DB"/>
    <w:rsid w:val="000F4555"/>
    <w:rsid w:val="000F58A0"/>
    <w:rsid w:val="000F662F"/>
    <w:rsid w:val="000F6674"/>
    <w:rsid w:val="000F6B19"/>
    <w:rsid w:val="000F728F"/>
    <w:rsid w:val="000F730A"/>
    <w:rsid w:val="000F7E11"/>
    <w:rsid w:val="00100377"/>
    <w:rsid w:val="00100415"/>
    <w:rsid w:val="0010052A"/>
    <w:rsid w:val="00100798"/>
    <w:rsid w:val="00100F49"/>
    <w:rsid w:val="00101C30"/>
    <w:rsid w:val="00101D19"/>
    <w:rsid w:val="00102EF9"/>
    <w:rsid w:val="00102FA1"/>
    <w:rsid w:val="00103171"/>
    <w:rsid w:val="00104095"/>
    <w:rsid w:val="0010470C"/>
    <w:rsid w:val="00104768"/>
    <w:rsid w:val="00104F5D"/>
    <w:rsid w:val="001058B3"/>
    <w:rsid w:val="00106206"/>
    <w:rsid w:val="00106295"/>
    <w:rsid w:val="00106A68"/>
    <w:rsid w:val="00107995"/>
    <w:rsid w:val="00107F54"/>
    <w:rsid w:val="00110CB1"/>
    <w:rsid w:val="00110D5C"/>
    <w:rsid w:val="001111CE"/>
    <w:rsid w:val="00111FF9"/>
    <w:rsid w:val="00112DAA"/>
    <w:rsid w:val="00113859"/>
    <w:rsid w:val="0011519E"/>
    <w:rsid w:val="001155D3"/>
    <w:rsid w:val="001156E4"/>
    <w:rsid w:val="00115973"/>
    <w:rsid w:val="0011599B"/>
    <w:rsid w:val="00115E4D"/>
    <w:rsid w:val="001161A9"/>
    <w:rsid w:val="0012012B"/>
    <w:rsid w:val="00120693"/>
    <w:rsid w:val="00120C6A"/>
    <w:rsid w:val="00121B87"/>
    <w:rsid w:val="0012240A"/>
    <w:rsid w:val="00122E49"/>
    <w:rsid w:val="00122EF2"/>
    <w:rsid w:val="00123090"/>
    <w:rsid w:val="001231C4"/>
    <w:rsid w:val="0012363F"/>
    <w:rsid w:val="00124119"/>
    <w:rsid w:val="00124BAD"/>
    <w:rsid w:val="00124BDF"/>
    <w:rsid w:val="001252AC"/>
    <w:rsid w:val="0012576F"/>
    <w:rsid w:val="00125A63"/>
    <w:rsid w:val="00126477"/>
    <w:rsid w:val="001265FB"/>
    <w:rsid w:val="00126BEE"/>
    <w:rsid w:val="00126F30"/>
    <w:rsid w:val="00130B31"/>
    <w:rsid w:val="0013119C"/>
    <w:rsid w:val="001405F7"/>
    <w:rsid w:val="00140952"/>
    <w:rsid w:val="001420B4"/>
    <w:rsid w:val="00142ED2"/>
    <w:rsid w:val="00143F66"/>
    <w:rsid w:val="001441E5"/>
    <w:rsid w:val="00145551"/>
    <w:rsid w:val="001468F0"/>
    <w:rsid w:val="00146B72"/>
    <w:rsid w:val="00147468"/>
    <w:rsid w:val="00147B03"/>
    <w:rsid w:val="00150487"/>
    <w:rsid w:val="001506BD"/>
    <w:rsid w:val="001506D5"/>
    <w:rsid w:val="0015085F"/>
    <w:rsid w:val="00150C96"/>
    <w:rsid w:val="00150CA2"/>
    <w:rsid w:val="00151AC1"/>
    <w:rsid w:val="00151B49"/>
    <w:rsid w:val="001521D3"/>
    <w:rsid w:val="0015231E"/>
    <w:rsid w:val="00152D1A"/>
    <w:rsid w:val="00153218"/>
    <w:rsid w:val="00153744"/>
    <w:rsid w:val="0015381C"/>
    <w:rsid w:val="00153DB2"/>
    <w:rsid w:val="00153E8B"/>
    <w:rsid w:val="00154257"/>
    <w:rsid w:val="00154570"/>
    <w:rsid w:val="00155251"/>
    <w:rsid w:val="00155EA0"/>
    <w:rsid w:val="0015622E"/>
    <w:rsid w:val="0015685D"/>
    <w:rsid w:val="00157AF9"/>
    <w:rsid w:val="00161333"/>
    <w:rsid w:val="00162E96"/>
    <w:rsid w:val="0016395E"/>
    <w:rsid w:val="00163AB8"/>
    <w:rsid w:val="00163EBA"/>
    <w:rsid w:val="00164C01"/>
    <w:rsid w:val="00165B9D"/>
    <w:rsid w:val="00165C0D"/>
    <w:rsid w:val="00166DE2"/>
    <w:rsid w:val="00167395"/>
    <w:rsid w:val="0017021B"/>
    <w:rsid w:val="001703CC"/>
    <w:rsid w:val="00171D55"/>
    <w:rsid w:val="00172296"/>
    <w:rsid w:val="00173040"/>
    <w:rsid w:val="00173499"/>
    <w:rsid w:val="00174D4C"/>
    <w:rsid w:val="0017578C"/>
    <w:rsid w:val="00176255"/>
    <w:rsid w:val="001768DC"/>
    <w:rsid w:val="00176B8F"/>
    <w:rsid w:val="00176F56"/>
    <w:rsid w:val="001773CC"/>
    <w:rsid w:val="0017790B"/>
    <w:rsid w:val="00177B8F"/>
    <w:rsid w:val="00177FB1"/>
    <w:rsid w:val="00180325"/>
    <w:rsid w:val="00180D4F"/>
    <w:rsid w:val="00180FDF"/>
    <w:rsid w:val="00181277"/>
    <w:rsid w:val="001819C8"/>
    <w:rsid w:val="0018205D"/>
    <w:rsid w:val="0018232F"/>
    <w:rsid w:val="00183943"/>
    <w:rsid w:val="00184680"/>
    <w:rsid w:val="00184EE8"/>
    <w:rsid w:val="001876A9"/>
    <w:rsid w:val="00187C0E"/>
    <w:rsid w:val="00191BE9"/>
    <w:rsid w:val="0019250D"/>
    <w:rsid w:val="0019334E"/>
    <w:rsid w:val="00193576"/>
    <w:rsid w:val="00193718"/>
    <w:rsid w:val="0019460E"/>
    <w:rsid w:val="001947C3"/>
    <w:rsid w:val="00194EDB"/>
    <w:rsid w:val="00196269"/>
    <w:rsid w:val="001969E7"/>
    <w:rsid w:val="00196E95"/>
    <w:rsid w:val="0019707F"/>
    <w:rsid w:val="00197E79"/>
    <w:rsid w:val="001A0BB1"/>
    <w:rsid w:val="001A0D09"/>
    <w:rsid w:val="001A14E8"/>
    <w:rsid w:val="001A2A98"/>
    <w:rsid w:val="001A3DE7"/>
    <w:rsid w:val="001A47F8"/>
    <w:rsid w:val="001A4BEC"/>
    <w:rsid w:val="001A5A0E"/>
    <w:rsid w:val="001A5C79"/>
    <w:rsid w:val="001A5E74"/>
    <w:rsid w:val="001A5FD8"/>
    <w:rsid w:val="001A61C7"/>
    <w:rsid w:val="001A688A"/>
    <w:rsid w:val="001A6DEC"/>
    <w:rsid w:val="001A70F9"/>
    <w:rsid w:val="001A7DEC"/>
    <w:rsid w:val="001B013A"/>
    <w:rsid w:val="001B0971"/>
    <w:rsid w:val="001B1160"/>
    <w:rsid w:val="001B132D"/>
    <w:rsid w:val="001B1E04"/>
    <w:rsid w:val="001B228D"/>
    <w:rsid w:val="001B24B5"/>
    <w:rsid w:val="001B2814"/>
    <w:rsid w:val="001B28AA"/>
    <w:rsid w:val="001B3602"/>
    <w:rsid w:val="001B4C11"/>
    <w:rsid w:val="001C0C30"/>
    <w:rsid w:val="001C0DA9"/>
    <w:rsid w:val="001C1534"/>
    <w:rsid w:val="001C29BE"/>
    <w:rsid w:val="001C2AF5"/>
    <w:rsid w:val="001C3B1D"/>
    <w:rsid w:val="001C6B0B"/>
    <w:rsid w:val="001C70B3"/>
    <w:rsid w:val="001C757F"/>
    <w:rsid w:val="001C7767"/>
    <w:rsid w:val="001C7A8B"/>
    <w:rsid w:val="001C7DA3"/>
    <w:rsid w:val="001D0E7D"/>
    <w:rsid w:val="001D1F2C"/>
    <w:rsid w:val="001D34B5"/>
    <w:rsid w:val="001D3D2D"/>
    <w:rsid w:val="001D3E26"/>
    <w:rsid w:val="001D4596"/>
    <w:rsid w:val="001D46E7"/>
    <w:rsid w:val="001D4890"/>
    <w:rsid w:val="001D559F"/>
    <w:rsid w:val="001D78C4"/>
    <w:rsid w:val="001E0127"/>
    <w:rsid w:val="001E09ED"/>
    <w:rsid w:val="001E3ADC"/>
    <w:rsid w:val="001E414E"/>
    <w:rsid w:val="001E43B0"/>
    <w:rsid w:val="001E4B95"/>
    <w:rsid w:val="001E52E2"/>
    <w:rsid w:val="001E5913"/>
    <w:rsid w:val="001E640F"/>
    <w:rsid w:val="001E6F6E"/>
    <w:rsid w:val="001E6F9F"/>
    <w:rsid w:val="001E7823"/>
    <w:rsid w:val="001F0B4A"/>
    <w:rsid w:val="001F12A3"/>
    <w:rsid w:val="001F152E"/>
    <w:rsid w:val="001F26DB"/>
    <w:rsid w:val="001F2C3B"/>
    <w:rsid w:val="001F3844"/>
    <w:rsid w:val="001F4447"/>
    <w:rsid w:val="001F44AF"/>
    <w:rsid w:val="001F49BE"/>
    <w:rsid w:val="001F5545"/>
    <w:rsid w:val="001F6D8E"/>
    <w:rsid w:val="001F7EE5"/>
    <w:rsid w:val="001F7F39"/>
    <w:rsid w:val="00201807"/>
    <w:rsid w:val="00202220"/>
    <w:rsid w:val="00202366"/>
    <w:rsid w:val="002028CA"/>
    <w:rsid w:val="00202FCE"/>
    <w:rsid w:val="00203519"/>
    <w:rsid w:val="002038A4"/>
    <w:rsid w:val="0020473B"/>
    <w:rsid w:val="002059C8"/>
    <w:rsid w:val="00206B14"/>
    <w:rsid w:val="00206CA0"/>
    <w:rsid w:val="002077D2"/>
    <w:rsid w:val="002100D4"/>
    <w:rsid w:val="00210D33"/>
    <w:rsid w:val="00212799"/>
    <w:rsid w:val="00214A45"/>
    <w:rsid w:val="00214F0F"/>
    <w:rsid w:val="00214FDF"/>
    <w:rsid w:val="0021622D"/>
    <w:rsid w:val="0021623A"/>
    <w:rsid w:val="002164F1"/>
    <w:rsid w:val="0021651C"/>
    <w:rsid w:val="00217A81"/>
    <w:rsid w:val="00217D44"/>
    <w:rsid w:val="00220AFB"/>
    <w:rsid w:val="0022144D"/>
    <w:rsid w:val="00221606"/>
    <w:rsid w:val="00222BC9"/>
    <w:rsid w:val="00222D0F"/>
    <w:rsid w:val="00223226"/>
    <w:rsid w:val="00223AA1"/>
    <w:rsid w:val="00223D59"/>
    <w:rsid w:val="002246A6"/>
    <w:rsid w:val="0022474D"/>
    <w:rsid w:val="00226DC6"/>
    <w:rsid w:val="00226F4A"/>
    <w:rsid w:val="00227298"/>
    <w:rsid w:val="002279AB"/>
    <w:rsid w:val="00227A68"/>
    <w:rsid w:val="00230E5D"/>
    <w:rsid w:val="00230E96"/>
    <w:rsid w:val="002324EC"/>
    <w:rsid w:val="00232FD1"/>
    <w:rsid w:val="002334E0"/>
    <w:rsid w:val="002335B8"/>
    <w:rsid w:val="00233C71"/>
    <w:rsid w:val="00233E15"/>
    <w:rsid w:val="0023476F"/>
    <w:rsid w:val="002358DC"/>
    <w:rsid w:val="00235E10"/>
    <w:rsid w:val="00235F29"/>
    <w:rsid w:val="00236D0A"/>
    <w:rsid w:val="00236E97"/>
    <w:rsid w:val="0023725C"/>
    <w:rsid w:val="002405FE"/>
    <w:rsid w:val="0024327B"/>
    <w:rsid w:val="002436F5"/>
    <w:rsid w:val="002446A1"/>
    <w:rsid w:val="00246C88"/>
    <w:rsid w:val="00247CBD"/>
    <w:rsid w:val="00247CF1"/>
    <w:rsid w:val="002502A2"/>
    <w:rsid w:val="00250545"/>
    <w:rsid w:val="00250709"/>
    <w:rsid w:val="00250A33"/>
    <w:rsid w:val="00251BA1"/>
    <w:rsid w:val="0025264D"/>
    <w:rsid w:val="002529C3"/>
    <w:rsid w:val="00252A3E"/>
    <w:rsid w:val="00252B37"/>
    <w:rsid w:val="00253105"/>
    <w:rsid w:val="00253495"/>
    <w:rsid w:val="00254A7C"/>
    <w:rsid w:val="0025617C"/>
    <w:rsid w:val="002576B9"/>
    <w:rsid w:val="00257E2E"/>
    <w:rsid w:val="00260B29"/>
    <w:rsid w:val="00260E17"/>
    <w:rsid w:val="00260F9E"/>
    <w:rsid w:val="00262258"/>
    <w:rsid w:val="0026243D"/>
    <w:rsid w:val="00262C46"/>
    <w:rsid w:val="00262D49"/>
    <w:rsid w:val="00262EC2"/>
    <w:rsid w:val="0026385B"/>
    <w:rsid w:val="00264537"/>
    <w:rsid w:val="0026580E"/>
    <w:rsid w:val="0026748D"/>
    <w:rsid w:val="00267CD2"/>
    <w:rsid w:val="00270008"/>
    <w:rsid w:val="00270F89"/>
    <w:rsid w:val="00271A81"/>
    <w:rsid w:val="00271AA3"/>
    <w:rsid w:val="00272153"/>
    <w:rsid w:val="0027251C"/>
    <w:rsid w:val="002726BD"/>
    <w:rsid w:val="00272964"/>
    <w:rsid w:val="00272E14"/>
    <w:rsid w:val="00273DBB"/>
    <w:rsid w:val="00273E70"/>
    <w:rsid w:val="00276262"/>
    <w:rsid w:val="002769F9"/>
    <w:rsid w:val="00277AC1"/>
    <w:rsid w:val="00277B4B"/>
    <w:rsid w:val="00277FB1"/>
    <w:rsid w:val="00280119"/>
    <w:rsid w:val="00280189"/>
    <w:rsid w:val="002803C3"/>
    <w:rsid w:val="002808E1"/>
    <w:rsid w:val="00280B8D"/>
    <w:rsid w:val="00283160"/>
    <w:rsid w:val="00283489"/>
    <w:rsid w:val="00283B02"/>
    <w:rsid w:val="00284B27"/>
    <w:rsid w:val="00284EA3"/>
    <w:rsid w:val="0028520F"/>
    <w:rsid w:val="00286DA0"/>
    <w:rsid w:val="00286EDD"/>
    <w:rsid w:val="00287BC5"/>
    <w:rsid w:val="002902CA"/>
    <w:rsid w:val="00290454"/>
    <w:rsid w:val="0029146A"/>
    <w:rsid w:val="00291795"/>
    <w:rsid w:val="002920D3"/>
    <w:rsid w:val="00292385"/>
    <w:rsid w:val="002948B7"/>
    <w:rsid w:val="00294A1D"/>
    <w:rsid w:val="00294F46"/>
    <w:rsid w:val="002951D1"/>
    <w:rsid w:val="00295C4C"/>
    <w:rsid w:val="00296523"/>
    <w:rsid w:val="0029685E"/>
    <w:rsid w:val="002A0359"/>
    <w:rsid w:val="002A0996"/>
    <w:rsid w:val="002A0B50"/>
    <w:rsid w:val="002A11E3"/>
    <w:rsid w:val="002A1217"/>
    <w:rsid w:val="002A12F7"/>
    <w:rsid w:val="002A2080"/>
    <w:rsid w:val="002A22AE"/>
    <w:rsid w:val="002A30CE"/>
    <w:rsid w:val="002A3612"/>
    <w:rsid w:val="002A4740"/>
    <w:rsid w:val="002A47E2"/>
    <w:rsid w:val="002A492A"/>
    <w:rsid w:val="002A4980"/>
    <w:rsid w:val="002A511C"/>
    <w:rsid w:val="002A74F6"/>
    <w:rsid w:val="002B0755"/>
    <w:rsid w:val="002B0950"/>
    <w:rsid w:val="002B0F07"/>
    <w:rsid w:val="002B1ABE"/>
    <w:rsid w:val="002B1AF9"/>
    <w:rsid w:val="002B1D96"/>
    <w:rsid w:val="002B1F2B"/>
    <w:rsid w:val="002B1F6F"/>
    <w:rsid w:val="002B2038"/>
    <w:rsid w:val="002B23D2"/>
    <w:rsid w:val="002B36E3"/>
    <w:rsid w:val="002B3CDE"/>
    <w:rsid w:val="002B3E31"/>
    <w:rsid w:val="002B4251"/>
    <w:rsid w:val="002B5312"/>
    <w:rsid w:val="002B53A2"/>
    <w:rsid w:val="002B56BE"/>
    <w:rsid w:val="002B5726"/>
    <w:rsid w:val="002B5D20"/>
    <w:rsid w:val="002B5D77"/>
    <w:rsid w:val="002B6DBC"/>
    <w:rsid w:val="002B76EE"/>
    <w:rsid w:val="002C1AA2"/>
    <w:rsid w:val="002C299A"/>
    <w:rsid w:val="002C3B73"/>
    <w:rsid w:val="002C3FA9"/>
    <w:rsid w:val="002C56EA"/>
    <w:rsid w:val="002C5EA7"/>
    <w:rsid w:val="002C6878"/>
    <w:rsid w:val="002C737D"/>
    <w:rsid w:val="002C7437"/>
    <w:rsid w:val="002C7517"/>
    <w:rsid w:val="002D0337"/>
    <w:rsid w:val="002D037A"/>
    <w:rsid w:val="002D0658"/>
    <w:rsid w:val="002D0930"/>
    <w:rsid w:val="002D1642"/>
    <w:rsid w:val="002D1D42"/>
    <w:rsid w:val="002D2232"/>
    <w:rsid w:val="002D3631"/>
    <w:rsid w:val="002D3C1B"/>
    <w:rsid w:val="002D40F6"/>
    <w:rsid w:val="002D42BE"/>
    <w:rsid w:val="002D514E"/>
    <w:rsid w:val="002D57D0"/>
    <w:rsid w:val="002D5E18"/>
    <w:rsid w:val="002D5FEA"/>
    <w:rsid w:val="002D7584"/>
    <w:rsid w:val="002D7B0A"/>
    <w:rsid w:val="002E16B3"/>
    <w:rsid w:val="002E354A"/>
    <w:rsid w:val="002E39B6"/>
    <w:rsid w:val="002E3D6B"/>
    <w:rsid w:val="002E467D"/>
    <w:rsid w:val="002E5373"/>
    <w:rsid w:val="002E5556"/>
    <w:rsid w:val="002E5FF9"/>
    <w:rsid w:val="002E6275"/>
    <w:rsid w:val="002E6DC8"/>
    <w:rsid w:val="002E6F98"/>
    <w:rsid w:val="002E7058"/>
    <w:rsid w:val="002E72A6"/>
    <w:rsid w:val="002E78FF"/>
    <w:rsid w:val="002E7E80"/>
    <w:rsid w:val="002F09A0"/>
    <w:rsid w:val="002F0F9C"/>
    <w:rsid w:val="002F167B"/>
    <w:rsid w:val="002F17AB"/>
    <w:rsid w:val="002F1AFB"/>
    <w:rsid w:val="002F1D44"/>
    <w:rsid w:val="002F2595"/>
    <w:rsid w:val="002F25D4"/>
    <w:rsid w:val="002F3AC4"/>
    <w:rsid w:val="002F5707"/>
    <w:rsid w:val="002F6CC2"/>
    <w:rsid w:val="002F6DA4"/>
    <w:rsid w:val="002F74AA"/>
    <w:rsid w:val="002F76DC"/>
    <w:rsid w:val="002F7C4D"/>
    <w:rsid w:val="003000D9"/>
    <w:rsid w:val="003008B6"/>
    <w:rsid w:val="00302999"/>
    <w:rsid w:val="00304A9E"/>
    <w:rsid w:val="0030532D"/>
    <w:rsid w:val="0030566B"/>
    <w:rsid w:val="00305CA7"/>
    <w:rsid w:val="003075C5"/>
    <w:rsid w:val="003077D1"/>
    <w:rsid w:val="003078ED"/>
    <w:rsid w:val="00307CDB"/>
    <w:rsid w:val="00310FF2"/>
    <w:rsid w:val="003114AD"/>
    <w:rsid w:val="003114F4"/>
    <w:rsid w:val="003123EF"/>
    <w:rsid w:val="0031277E"/>
    <w:rsid w:val="00315425"/>
    <w:rsid w:val="0031582E"/>
    <w:rsid w:val="003161D4"/>
    <w:rsid w:val="00316703"/>
    <w:rsid w:val="003167D6"/>
    <w:rsid w:val="003171BC"/>
    <w:rsid w:val="00317719"/>
    <w:rsid w:val="00317739"/>
    <w:rsid w:val="00317AE8"/>
    <w:rsid w:val="00317B54"/>
    <w:rsid w:val="00317C1D"/>
    <w:rsid w:val="00317DAF"/>
    <w:rsid w:val="0032293A"/>
    <w:rsid w:val="00322AA4"/>
    <w:rsid w:val="003251EA"/>
    <w:rsid w:val="00325444"/>
    <w:rsid w:val="00325748"/>
    <w:rsid w:val="00326A5C"/>
    <w:rsid w:val="00326DB5"/>
    <w:rsid w:val="003273BD"/>
    <w:rsid w:val="0032743D"/>
    <w:rsid w:val="00327741"/>
    <w:rsid w:val="00327D22"/>
    <w:rsid w:val="00327D57"/>
    <w:rsid w:val="00330ED3"/>
    <w:rsid w:val="00331DDB"/>
    <w:rsid w:val="0033246F"/>
    <w:rsid w:val="003327AD"/>
    <w:rsid w:val="003339BC"/>
    <w:rsid w:val="00334337"/>
    <w:rsid w:val="00334EE5"/>
    <w:rsid w:val="00336681"/>
    <w:rsid w:val="0033718F"/>
    <w:rsid w:val="00337F75"/>
    <w:rsid w:val="0034036C"/>
    <w:rsid w:val="00340F68"/>
    <w:rsid w:val="0034235A"/>
    <w:rsid w:val="0034324D"/>
    <w:rsid w:val="0034443E"/>
    <w:rsid w:val="0034507E"/>
    <w:rsid w:val="00345801"/>
    <w:rsid w:val="00345DFD"/>
    <w:rsid w:val="00346575"/>
    <w:rsid w:val="00346865"/>
    <w:rsid w:val="0034695F"/>
    <w:rsid w:val="00347090"/>
    <w:rsid w:val="003475E8"/>
    <w:rsid w:val="00347C0B"/>
    <w:rsid w:val="003512DB"/>
    <w:rsid w:val="00351CD3"/>
    <w:rsid w:val="003527E6"/>
    <w:rsid w:val="00353168"/>
    <w:rsid w:val="00353CA0"/>
    <w:rsid w:val="00354F62"/>
    <w:rsid w:val="00355B31"/>
    <w:rsid w:val="00356248"/>
    <w:rsid w:val="0035664E"/>
    <w:rsid w:val="00356E24"/>
    <w:rsid w:val="00361FC0"/>
    <w:rsid w:val="003625A2"/>
    <w:rsid w:val="003639B7"/>
    <w:rsid w:val="00363CAC"/>
    <w:rsid w:val="00363CF2"/>
    <w:rsid w:val="00364F40"/>
    <w:rsid w:val="00365259"/>
    <w:rsid w:val="00365B4B"/>
    <w:rsid w:val="00366B3F"/>
    <w:rsid w:val="00366CD3"/>
    <w:rsid w:val="003706CB"/>
    <w:rsid w:val="003726AE"/>
    <w:rsid w:val="0037327D"/>
    <w:rsid w:val="00373EB5"/>
    <w:rsid w:val="00374521"/>
    <w:rsid w:val="00374B04"/>
    <w:rsid w:val="0037590C"/>
    <w:rsid w:val="00376343"/>
    <w:rsid w:val="00376C94"/>
    <w:rsid w:val="00376E1B"/>
    <w:rsid w:val="00377E7B"/>
    <w:rsid w:val="00382D4F"/>
    <w:rsid w:val="00384642"/>
    <w:rsid w:val="003846A7"/>
    <w:rsid w:val="00385124"/>
    <w:rsid w:val="00385F7A"/>
    <w:rsid w:val="00390B6A"/>
    <w:rsid w:val="00391701"/>
    <w:rsid w:val="00392164"/>
    <w:rsid w:val="00392E73"/>
    <w:rsid w:val="003941EF"/>
    <w:rsid w:val="00394D2B"/>
    <w:rsid w:val="003951D4"/>
    <w:rsid w:val="00396B65"/>
    <w:rsid w:val="00396CE1"/>
    <w:rsid w:val="003A00D1"/>
    <w:rsid w:val="003A2F90"/>
    <w:rsid w:val="003A3126"/>
    <w:rsid w:val="003A3F98"/>
    <w:rsid w:val="003A5256"/>
    <w:rsid w:val="003A667C"/>
    <w:rsid w:val="003A6976"/>
    <w:rsid w:val="003A7A13"/>
    <w:rsid w:val="003B0786"/>
    <w:rsid w:val="003B0E8F"/>
    <w:rsid w:val="003B1166"/>
    <w:rsid w:val="003B13CD"/>
    <w:rsid w:val="003B1C13"/>
    <w:rsid w:val="003B209F"/>
    <w:rsid w:val="003B2E20"/>
    <w:rsid w:val="003B3F45"/>
    <w:rsid w:val="003B4C37"/>
    <w:rsid w:val="003B4F8A"/>
    <w:rsid w:val="003B50C1"/>
    <w:rsid w:val="003B546D"/>
    <w:rsid w:val="003B5914"/>
    <w:rsid w:val="003B6592"/>
    <w:rsid w:val="003B6C25"/>
    <w:rsid w:val="003B7F9A"/>
    <w:rsid w:val="003C0E44"/>
    <w:rsid w:val="003C1B2D"/>
    <w:rsid w:val="003C2DAE"/>
    <w:rsid w:val="003C375F"/>
    <w:rsid w:val="003C38A6"/>
    <w:rsid w:val="003C3B4E"/>
    <w:rsid w:val="003C4121"/>
    <w:rsid w:val="003C4F07"/>
    <w:rsid w:val="003C52A7"/>
    <w:rsid w:val="003C7516"/>
    <w:rsid w:val="003C7C4F"/>
    <w:rsid w:val="003C7FC0"/>
    <w:rsid w:val="003D0241"/>
    <w:rsid w:val="003D05F8"/>
    <w:rsid w:val="003D0954"/>
    <w:rsid w:val="003D13FA"/>
    <w:rsid w:val="003D1C3D"/>
    <w:rsid w:val="003D2110"/>
    <w:rsid w:val="003D265B"/>
    <w:rsid w:val="003D27E7"/>
    <w:rsid w:val="003D4C13"/>
    <w:rsid w:val="003D4D44"/>
    <w:rsid w:val="003D4DF6"/>
    <w:rsid w:val="003D7382"/>
    <w:rsid w:val="003D7C9B"/>
    <w:rsid w:val="003E06CD"/>
    <w:rsid w:val="003E10A1"/>
    <w:rsid w:val="003E123C"/>
    <w:rsid w:val="003E1B94"/>
    <w:rsid w:val="003E1DF7"/>
    <w:rsid w:val="003E2456"/>
    <w:rsid w:val="003E2A2D"/>
    <w:rsid w:val="003E2E37"/>
    <w:rsid w:val="003E3E07"/>
    <w:rsid w:val="003E456B"/>
    <w:rsid w:val="003E634A"/>
    <w:rsid w:val="003E6646"/>
    <w:rsid w:val="003E6E05"/>
    <w:rsid w:val="003E6E73"/>
    <w:rsid w:val="003E6F6D"/>
    <w:rsid w:val="003F4B9B"/>
    <w:rsid w:val="003F51C2"/>
    <w:rsid w:val="003F5F7C"/>
    <w:rsid w:val="003F6AC7"/>
    <w:rsid w:val="003F7DBB"/>
    <w:rsid w:val="00401CD6"/>
    <w:rsid w:val="0040231F"/>
    <w:rsid w:val="00402BE5"/>
    <w:rsid w:val="004034DD"/>
    <w:rsid w:val="00403A4E"/>
    <w:rsid w:val="0040585D"/>
    <w:rsid w:val="00405C40"/>
    <w:rsid w:val="00405E79"/>
    <w:rsid w:val="0040639C"/>
    <w:rsid w:val="00407CDD"/>
    <w:rsid w:val="004104D7"/>
    <w:rsid w:val="00410DE3"/>
    <w:rsid w:val="00411CD7"/>
    <w:rsid w:val="00412572"/>
    <w:rsid w:val="00412797"/>
    <w:rsid w:val="00413568"/>
    <w:rsid w:val="00413A75"/>
    <w:rsid w:val="0041474D"/>
    <w:rsid w:val="00415691"/>
    <w:rsid w:val="00416632"/>
    <w:rsid w:val="00417065"/>
    <w:rsid w:val="00417FB5"/>
    <w:rsid w:val="0042218F"/>
    <w:rsid w:val="004221F2"/>
    <w:rsid w:val="00423F97"/>
    <w:rsid w:val="004243EA"/>
    <w:rsid w:val="00424413"/>
    <w:rsid w:val="00424593"/>
    <w:rsid w:val="004262F7"/>
    <w:rsid w:val="00426304"/>
    <w:rsid w:val="00426436"/>
    <w:rsid w:val="00426993"/>
    <w:rsid w:val="00426CE0"/>
    <w:rsid w:val="00427464"/>
    <w:rsid w:val="00427891"/>
    <w:rsid w:val="004278DB"/>
    <w:rsid w:val="00427C25"/>
    <w:rsid w:val="004301BC"/>
    <w:rsid w:val="004327DC"/>
    <w:rsid w:val="00432B31"/>
    <w:rsid w:val="004333D5"/>
    <w:rsid w:val="00434294"/>
    <w:rsid w:val="00434ED0"/>
    <w:rsid w:val="00435941"/>
    <w:rsid w:val="004376FD"/>
    <w:rsid w:val="00441016"/>
    <w:rsid w:val="004411BB"/>
    <w:rsid w:val="00442048"/>
    <w:rsid w:val="00442765"/>
    <w:rsid w:val="0044345E"/>
    <w:rsid w:val="004435B0"/>
    <w:rsid w:val="00443CBF"/>
    <w:rsid w:val="004446DC"/>
    <w:rsid w:val="00444EA2"/>
    <w:rsid w:val="00444EDE"/>
    <w:rsid w:val="00445B82"/>
    <w:rsid w:val="00450479"/>
    <w:rsid w:val="00451049"/>
    <w:rsid w:val="00451514"/>
    <w:rsid w:val="0045200D"/>
    <w:rsid w:val="004522C6"/>
    <w:rsid w:val="0045233D"/>
    <w:rsid w:val="00452358"/>
    <w:rsid w:val="004525E5"/>
    <w:rsid w:val="00454691"/>
    <w:rsid w:val="00454FE5"/>
    <w:rsid w:val="0045523D"/>
    <w:rsid w:val="0045554A"/>
    <w:rsid w:val="00455765"/>
    <w:rsid w:val="004561E8"/>
    <w:rsid w:val="00456387"/>
    <w:rsid w:val="00456B27"/>
    <w:rsid w:val="004601D6"/>
    <w:rsid w:val="00460305"/>
    <w:rsid w:val="00460AC1"/>
    <w:rsid w:val="00461876"/>
    <w:rsid w:val="00465264"/>
    <w:rsid w:val="0046551E"/>
    <w:rsid w:val="004661DF"/>
    <w:rsid w:val="004662D7"/>
    <w:rsid w:val="0047074B"/>
    <w:rsid w:val="00470CB9"/>
    <w:rsid w:val="00470FC1"/>
    <w:rsid w:val="0047172D"/>
    <w:rsid w:val="00472ECA"/>
    <w:rsid w:val="004732F9"/>
    <w:rsid w:val="004749F3"/>
    <w:rsid w:val="00474EF0"/>
    <w:rsid w:val="00475273"/>
    <w:rsid w:val="00475D37"/>
    <w:rsid w:val="00476020"/>
    <w:rsid w:val="004769EF"/>
    <w:rsid w:val="00477176"/>
    <w:rsid w:val="004771D3"/>
    <w:rsid w:val="0047740E"/>
    <w:rsid w:val="0047770D"/>
    <w:rsid w:val="00477FD1"/>
    <w:rsid w:val="00480408"/>
    <w:rsid w:val="004805D6"/>
    <w:rsid w:val="00481967"/>
    <w:rsid w:val="004820B9"/>
    <w:rsid w:val="0048229B"/>
    <w:rsid w:val="004826DD"/>
    <w:rsid w:val="004829E0"/>
    <w:rsid w:val="00483C40"/>
    <w:rsid w:val="00483E3E"/>
    <w:rsid w:val="00484003"/>
    <w:rsid w:val="00484239"/>
    <w:rsid w:val="004848F9"/>
    <w:rsid w:val="00484E96"/>
    <w:rsid w:val="00485C86"/>
    <w:rsid w:val="00486D48"/>
    <w:rsid w:val="004872A0"/>
    <w:rsid w:val="00490709"/>
    <w:rsid w:val="00490C93"/>
    <w:rsid w:val="00490CFB"/>
    <w:rsid w:val="0049198B"/>
    <w:rsid w:val="00491E89"/>
    <w:rsid w:val="00492AEE"/>
    <w:rsid w:val="00493C25"/>
    <w:rsid w:val="0049407F"/>
    <w:rsid w:val="0049515D"/>
    <w:rsid w:val="0049535D"/>
    <w:rsid w:val="004955A9"/>
    <w:rsid w:val="00495764"/>
    <w:rsid w:val="00496927"/>
    <w:rsid w:val="0049692E"/>
    <w:rsid w:val="00497030"/>
    <w:rsid w:val="004A0855"/>
    <w:rsid w:val="004A1B18"/>
    <w:rsid w:val="004A1F2E"/>
    <w:rsid w:val="004A3278"/>
    <w:rsid w:val="004A3AB6"/>
    <w:rsid w:val="004A3F1E"/>
    <w:rsid w:val="004A46F8"/>
    <w:rsid w:val="004A474C"/>
    <w:rsid w:val="004A4AF7"/>
    <w:rsid w:val="004A5F3E"/>
    <w:rsid w:val="004A6867"/>
    <w:rsid w:val="004B070B"/>
    <w:rsid w:val="004B1244"/>
    <w:rsid w:val="004B1AC3"/>
    <w:rsid w:val="004B319E"/>
    <w:rsid w:val="004B3648"/>
    <w:rsid w:val="004B3A01"/>
    <w:rsid w:val="004B4B2D"/>
    <w:rsid w:val="004B6547"/>
    <w:rsid w:val="004B7146"/>
    <w:rsid w:val="004B78D1"/>
    <w:rsid w:val="004B7D99"/>
    <w:rsid w:val="004C153E"/>
    <w:rsid w:val="004C1FC6"/>
    <w:rsid w:val="004C23AD"/>
    <w:rsid w:val="004C42A7"/>
    <w:rsid w:val="004C466A"/>
    <w:rsid w:val="004C4B9F"/>
    <w:rsid w:val="004C51E5"/>
    <w:rsid w:val="004C5AE7"/>
    <w:rsid w:val="004C5E69"/>
    <w:rsid w:val="004C6272"/>
    <w:rsid w:val="004C6F00"/>
    <w:rsid w:val="004C7277"/>
    <w:rsid w:val="004C7740"/>
    <w:rsid w:val="004C7C5A"/>
    <w:rsid w:val="004D10F7"/>
    <w:rsid w:val="004D117D"/>
    <w:rsid w:val="004D13F4"/>
    <w:rsid w:val="004D273B"/>
    <w:rsid w:val="004D3B37"/>
    <w:rsid w:val="004D3BCA"/>
    <w:rsid w:val="004D3CA7"/>
    <w:rsid w:val="004D4CC3"/>
    <w:rsid w:val="004D548C"/>
    <w:rsid w:val="004D68F4"/>
    <w:rsid w:val="004D694B"/>
    <w:rsid w:val="004D6FF6"/>
    <w:rsid w:val="004D7547"/>
    <w:rsid w:val="004D7691"/>
    <w:rsid w:val="004D795D"/>
    <w:rsid w:val="004D7E9B"/>
    <w:rsid w:val="004E0179"/>
    <w:rsid w:val="004E0679"/>
    <w:rsid w:val="004E0D26"/>
    <w:rsid w:val="004E0F75"/>
    <w:rsid w:val="004E11B6"/>
    <w:rsid w:val="004E1E17"/>
    <w:rsid w:val="004E3756"/>
    <w:rsid w:val="004E4B15"/>
    <w:rsid w:val="004E5D87"/>
    <w:rsid w:val="004E667D"/>
    <w:rsid w:val="004E68E8"/>
    <w:rsid w:val="004E6A1C"/>
    <w:rsid w:val="004E6C8C"/>
    <w:rsid w:val="004E6DBD"/>
    <w:rsid w:val="004F0529"/>
    <w:rsid w:val="004F0D39"/>
    <w:rsid w:val="004F1BF7"/>
    <w:rsid w:val="004F2A8C"/>
    <w:rsid w:val="004F2A8F"/>
    <w:rsid w:val="004F353A"/>
    <w:rsid w:val="004F40C8"/>
    <w:rsid w:val="004F4A46"/>
    <w:rsid w:val="004F4DE7"/>
    <w:rsid w:val="004F6E27"/>
    <w:rsid w:val="004F7041"/>
    <w:rsid w:val="004F7309"/>
    <w:rsid w:val="004F7582"/>
    <w:rsid w:val="004F7637"/>
    <w:rsid w:val="004F78FC"/>
    <w:rsid w:val="004F7BDC"/>
    <w:rsid w:val="00500247"/>
    <w:rsid w:val="0050029D"/>
    <w:rsid w:val="00500335"/>
    <w:rsid w:val="00500532"/>
    <w:rsid w:val="00500537"/>
    <w:rsid w:val="00500D05"/>
    <w:rsid w:val="00501BF0"/>
    <w:rsid w:val="00502E98"/>
    <w:rsid w:val="005036ED"/>
    <w:rsid w:val="00504679"/>
    <w:rsid w:val="005048CC"/>
    <w:rsid w:val="00505828"/>
    <w:rsid w:val="00505D6C"/>
    <w:rsid w:val="0050684E"/>
    <w:rsid w:val="00506FE2"/>
    <w:rsid w:val="00507948"/>
    <w:rsid w:val="00507971"/>
    <w:rsid w:val="00507A6A"/>
    <w:rsid w:val="0051624F"/>
    <w:rsid w:val="005164D1"/>
    <w:rsid w:val="00516DD5"/>
    <w:rsid w:val="00517F73"/>
    <w:rsid w:val="005206D7"/>
    <w:rsid w:val="00520CF1"/>
    <w:rsid w:val="00520E3E"/>
    <w:rsid w:val="00522BB3"/>
    <w:rsid w:val="00523168"/>
    <w:rsid w:val="005234A3"/>
    <w:rsid w:val="005244CB"/>
    <w:rsid w:val="00524A37"/>
    <w:rsid w:val="00524B38"/>
    <w:rsid w:val="00524EB2"/>
    <w:rsid w:val="00524F38"/>
    <w:rsid w:val="00525097"/>
    <w:rsid w:val="00527F51"/>
    <w:rsid w:val="00531317"/>
    <w:rsid w:val="00532047"/>
    <w:rsid w:val="005321B8"/>
    <w:rsid w:val="00532D6C"/>
    <w:rsid w:val="00533759"/>
    <w:rsid w:val="00533CAB"/>
    <w:rsid w:val="00533F25"/>
    <w:rsid w:val="005344B0"/>
    <w:rsid w:val="005352E0"/>
    <w:rsid w:val="00536A0C"/>
    <w:rsid w:val="00537162"/>
    <w:rsid w:val="00537276"/>
    <w:rsid w:val="00537770"/>
    <w:rsid w:val="005377B0"/>
    <w:rsid w:val="00537B6C"/>
    <w:rsid w:val="005406BA"/>
    <w:rsid w:val="00541129"/>
    <w:rsid w:val="005414F0"/>
    <w:rsid w:val="00541769"/>
    <w:rsid w:val="005427BA"/>
    <w:rsid w:val="005437CA"/>
    <w:rsid w:val="00543F1D"/>
    <w:rsid w:val="005440FF"/>
    <w:rsid w:val="005443B6"/>
    <w:rsid w:val="005448CC"/>
    <w:rsid w:val="00545491"/>
    <w:rsid w:val="005467AE"/>
    <w:rsid w:val="0054766A"/>
    <w:rsid w:val="00550FDB"/>
    <w:rsid w:val="005513D1"/>
    <w:rsid w:val="005513F6"/>
    <w:rsid w:val="005521E1"/>
    <w:rsid w:val="00553027"/>
    <w:rsid w:val="00553A7F"/>
    <w:rsid w:val="00553DC5"/>
    <w:rsid w:val="005567A8"/>
    <w:rsid w:val="00556A1B"/>
    <w:rsid w:val="00556F5E"/>
    <w:rsid w:val="00557230"/>
    <w:rsid w:val="00557314"/>
    <w:rsid w:val="005608C5"/>
    <w:rsid w:val="00561680"/>
    <w:rsid w:val="00561F95"/>
    <w:rsid w:val="00562C27"/>
    <w:rsid w:val="00563830"/>
    <w:rsid w:val="00563EA4"/>
    <w:rsid w:val="005646D5"/>
    <w:rsid w:val="00564D08"/>
    <w:rsid w:val="00565365"/>
    <w:rsid w:val="005657E5"/>
    <w:rsid w:val="00565AB8"/>
    <w:rsid w:val="00566099"/>
    <w:rsid w:val="0056670F"/>
    <w:rsid w:val="00566F16"/>
    <w:rsid w:val="005679D9"/>
    <w:rsid w:val="00571E04"/>
    <w:rsid w:val="00572A75"/>
    <w:rsid w:val="0057314E"/>
    <w:rsid w:val="00573F16"/>
    <w:rsid w:val="00573FBB"/>
    <w:rsid w:val="00574882"/>
    <w:rsid w:val="00576DDF"/>
    <w:rsid w:val="00577899"/>
    <w:rsid w:val="00577966"/>
    <w:rsid w:val="00580452"/>
    <w:rsid w:val="00581451"/>
    <w:rsid w:val="005829C2"/>
    <w:rsid w:val="00583CFB"/>
    <w:rsid w:val="00584599"/>
    <w:rsid w:val="00584B88"/>
    <w:rsid w:val="00585329"/>
    <w:rsid w:val="005854F9"/>
    <w:rsid w:val="0058570D"/>
    <w:rsid w:val="00585A5E"/>
    <w:rsid w:val="00585EDE"/>
    <w:rsid w:val="00586603"/>
    <w:rsid w:val="00587127"/>
    <w:rsid w:val="005879B8"/>
    <w:rsid w:val="005906D5"/>
    <w:rsid w:val="00590DD6"/>
    <w:rsid w:val="00590E19"/>
    <w:rsid w:val="005925F6"/>
    <w:rsid w:val="00592FE4"/>
    <w:rsid w:val="0059511B"/>
    <w:rsid w:val="005951FA"/>
    <w:rsid w:val="0059560B"/>
    <w:rsid w:val="00596345"/>
    <w:rsid w:val="005968AC"/>
    <w:rsid w:val="0059728D"/>
    <w:rsid w:val="005972CD"/>
    <w:rsid w:val="0059777A"/>
    <w:rsid w:val="00597892"/>
    <w:rsid w:val="005A038F"/>
    <w:rsid w:val="005A0A5A"/>
    <w:rsid w:val="005A230B"/>
    <w:rsid w:val="005A2AA6"/>
    <w:rsid w:val="005A38E6"/>
    <w:rsid w:val="005A433E"/>
    <w:rsid w:val="005A47A3"/>
    <w:rsid w:val="005A4D6A"/>
    <w:rsid w:val="005A5066"/>
    <w:rsid w:val="005A543F"/>
    <w:rsid w:val="005A6857"/>
    <w:rsid w:val="005A7131"/>
    <w:rsid w:val="005A76B1"/>
    <w:rsid w:val="005A76EC"/>
    <w:rsid w:val="005A782B"/>
    <w:rsid w:val="005B0E07"/>
    <w:rsid w:val="005B1029"/>
    <w:rsid w:val="005B1672"/>
    <w:rsid w:val="005B1AB3"/>
    <w:rsid w:val="005B1F22"/>
    <w:rsid w:val="005B35DA"/>
    <w:rsid w:val="005B37D7"/>
    <w:rsid w:val="005B3DDF"/>
    <w:rsid w:val="005B3E35"/>
    <w:rsid w:val="005B3F0B"/>
    <w:rsid w:val="005B555C"/>
    <w:rsid w:val="005B56CC"/>
    <w:rsid w:val="005B6035"/>
    <w:rsid w:val="005B6142"/>
    <w:rsid w:val="005B75BC"/>
    <w:rsid w:val="005B7953"/>
    <w:rsid w:val="005B79C1"/>
    <w:rsid w:val="005B7B1E"/>
    <w:rsid w:val="005B7D49"/>
    <w:rsid w:val="005C0AE3"/>
    <w:rsid w:val="005C1EDA"/>
    <w:rsid w:val="005C1F99"/>
    <w:rsid w:val="005C20A7"/>
    <w:rsid w:val="005C3E76"/>
    <w:rsid w:val="005C61CA"/>
    <w:rsid w:val="005C6F51"/>
    <w:rsid w:val="005C747D"/>
    <w:rsid w:val="005D1B62"/>
    <w:rsid w:val="005D21FB"/>
    <w:rsid w:val="005D25C0"/>
    <w:rsid w:val="005D2EEE"/>
    <w:rsid w:val="005D32D5"/>
    <w:rsid w:val="005D3A40"/>
    <w:rsid w:val="005D3AFF"/>
    <w:rsid w:val="005D4095"/>
    <w:rsid w:val="005D4DCD"/>
    <w:rsid w:val="005D7288"/>
    <w:rsid w:val="005D728C"/>
    <w:rsid w:val="005D7AF7"/>
    <w:rsid w:val="005D7EEB"/>
    <w:rsid w:val="005E1630"/>
    <w:rsid w:val="005E1E89"/>
    <w:rsid w:val="005E2457"/>
    <w:rsid w:val="005E2C4A"/>
    <w:rsid w:val="005E3B7D"/>
    <w:rsid w:val="005E4A4A"/>
    <w:rsid w:val="005E5C17"/>
    <w:rsid w:val="005E619A"/>
    <w:rsid w:val="005E66BE"/>
    <w:rsid w:val="005E6D24"/>
    <w:rsid w:val="005E7A54"/>
    <w:rsid w:val="005E7BF7"/>
    <w:rsid w:val="005F0DA1"/>
    <w:rsid w:val="005F159F"/>
    <w:rsid w:val="005F16B3"/>
    <w:rsid w:val="005F273F"/>
    <w:rsid w:val="005F2E55"/>
    <w:rsid w:val="005F490F"/>
    <w:rsid w:val="005F52B6"/>
    <w:rsid w:val="005F54EC"/>
    <w:rsid w:val="005F57EA"/>
    <w:rsid w:val="005F5AAC"/>
    <w:rsid w:val="005F61FF"/>
    <w:rsid w:val="005F6BFD"/>
    <w:rsid w:val="005F6E7F"/>
    <w:rsid w:val="005F755B"/>
    <w:rsid w:val="005F7CC6"/>
    <w:rsid w:val="006003DC"/>
    <w:rsid w:val="00600B6F"/>
    <w:rsid w:val="006012DE"/>
    <w:rsid w:val="00601E8F"/>
    <w:rsid w:val="00601FBC"/>
    <w:rsid w:val="00602E41"/>
    <w:rsid w:val="00602F58"/>
    <w:rsid w:val="00603031"/>
    <w:rsid w:val="006032D7"/>
    <w:rsid w:val="00604E6F"/>
    <w:rsid w:val="00607315"/>
    <w:rsid w:val="00607362"/>
    <w:rsid w:val="006074F4"/>
    <w:rsid w:val="0060754A"/>
    <w:rsid w:val="006077E7"/>
    <w:rsid w:val="00610747"/>
    <w:rsid w:val="00610B27"/>
    <w:rsid w:val="00611E63"/>
    <w:rsid w:val="0061223F"/>
    <w:rsid w:val="00613EF5"/>
    <w:rsid w:val="006142B6"/>
    <w:rsid w:val="006143F0"/>
    <w:rsid w:val="0061441D"/>
    <w:rsid w:val="00614783"/>
    <w:rsid w:val="006154A5"/>
    <w:rsid w:val="00615655"/>
    <w:rsid w:val="0061565B"/>
    <w:rsid w:val="006158CD"/>
    <w:rsid w:val="00615A1F"/>
    <w:rsid w:val="00615DA7"/>
    <w:rsid w:val="00620979"/>
    <w:rsid w:val="006221CC"/>
    <w:rsid w:val="00622A16"/>
    <w:rsid w:val="00623743"/>
    <w:rsid w:val="00623BDC"/>
    <w:rsid w:val="00623C89"/>
    <w:rsid w:val="00623ED8"/>
    <w:rsid w:val="006257DF"/>
    <w:rsid w:val="00626168"/>
    <w:rsid w:val="00626220"/>
    <w:rsid w:val="0063083F"/>
    <w:rsid w:val="00631B14"/>
    <w:rsid w:val="00632AE0"/>
    <w:rsid w:val="00633830"/>
    <w:rsid w:val="00633A3F"/>
    <w:rsid w:val="00633CE6"/>
    <w:rsid w:val="0063455B"/>
    <w:rsid w:val="0063543B"/>
    <w:rsid w:val="00635715"/>
    <w:rsid w:val="00636C88"/>
    <w:rsid w:val="006371F2"/>
    <w:rsid w:val="006376C3"/>
    <w:rsid w:val="00640037"/>
    <w:rsid w:val="00641034"/>
    <w:rsid w:val="00641562"/>
    <w:rsid w:val="006420C7"/>
    <w:rsid w:val="00642A15"/>
    <w:rsid w:val="00642E78"/>
    <w:rsid w:val="00643118"/>
    <w:rsid w:val="006432BF"/>
    <w:rsid w:val="006437E2"/>
    <w:rsid w:val="00644FD9"/>
    <w:rsid w:val="006454A4"/>
    <w:rsid w:val="006455F5"/>
    <w:rsid w:val="006460C4"/>
    <w:rsid w:val="006460E7"/>
    <w:rsid w:val="006469E6"/>
    <w:rsid w:val="006472E5"/>
    <w:rsid w:val="00651560"/>
    <w:rsid w:val="006515AB"/>
    <w:rsid w:val="006516BD"/>
    <w:rsid w:val="00652DAE"/>
    <w:rsid w:val="006547E7"/>
    <w:rsid w:val="00655BCB"/>
    <w:rsid w:val="006563BF"/>
    <w:rsid w:val="00656822"/>
    <w:rsid w:val="00657A86"/>
    <w:rsid w:val="00657D8C"/>
    <w:rsid w:val="006602A0"/>
    <w:rsid w:val="0066145C"/>
    <w:rsid w:val="00661D7A"/>
    <w:rsid w:val="00662654"/>
    <w:rsid w:val="00662CD6"/>
    <w:rsid w:val="00663001"/>
    <w:rsid w:val="006635A7"/>
    <w:rsid w:val="00663C1F"/>
    <w:rsid w:val="00663E4D"/>
    <w:rsid w:val="006647A8"/>
    <w:rsid w:val="006649E2"/>
    <w:rsid w:val="0066576D"/>
    <w:rsid w:val="00666733"/>
    <w:rsid w:val="00666B1F"/>
    <w:rsid w:val="0066739B"/>
    <w:rsid w:val="00670BEE"/>
    <w:rsid w:val="0067148C"/>
    <w:rsid w:val="00671853"/>
    <w:rsid w:val="00671E89"/>
    <w:rsid w:val="0067353B"/>
    <w:rsid w:val="00673978"/>
    <w:rsid w:val="00673C3F"/>
    <w:rsid w:val="0067402E"/>
    <w:rsid w:val="006742E1"/>
    <w:rsid w:val="006754E3"/>
    <w:rsid w:val="006755E5"/>
    <w:rsid w:val="00676078"/>
    <w:rsid w:val="006768DD"/>
    <w:rsid w:val="00677696"/>
    <w:rsid w:val="0067792E"/>
    <w:rsid w:val="006801A2"/>
    <w:rsid w:val="0068133B"/>
    <w:rsid w:val="006813E7"/>
    <w:rsid w:val="00682A18"/>
    <w:rsid w:val="00682ADA"/>
    <w:rsid w:val="00682BAC"/>
    <w:rsid w:val="00682FAB"/>
    <w:rsid w:val="00683A6F"/>
    <w:rsid w:val="00683CE5"/>
    <w:rsid w:val="0068465C"/>
    <w:rsid w:val="00684B7E"/>
    <w:rsid w:val="00684B80"/>
    <w:rsid w:val="00685699"/>
    <w:rsid w:val="006857DF"/>
    <w:rsid w:val="00685CD5"/>
    <w:rsid w:val="00686895"/>
    <w:rsid w:val="00687387"/>
    <w:rsid w:val="00687C26"/>
    <w:rsid w:val="006923B8"/>
    <w:rsid w:val="0069263F"/>
    <w:rsid w:val="00693E83"/>
    <w:rsid w:val="00694507"/>
    <w:rsid w:val="00694C05"/>
    <w:rsid w:val="006976FA"/>
    <w:rsid w:val="006A125E"/>
    <w:rsid w:val="006A1EFA"/>
    <w:rsid w:val="006A1F7F"/>
    <w:rsid w:val="006A30A2"/>
    <w:rsid w:val="006A33E9"/>
    <w:rsid w:val="006A34AA"/>
    <w:rsid w:val="006A4284"/>
    <w:rsid w:val="006A498E"/>
    <w:rsid w:val="006A5189"/>
    <w:rsid w:val="006A5D0F"/>
    <w:rsid w:val="006B0285"/>
    <w:rsid w:val="006B02BE"/>
    <w:rsid w:val="006B0653"/>
    <w:rsid w:val="006B0A53"/>
    <w:rsid w:val="006B0C1E"/>
    <w:rsid w:val="006B2CC1"/>
    <w:rsid w:val="006B4324"/>
    <w:rsid w:val="006B499D"/>
    <w:rsid w:val="006B67E4"/>
    <w:rsid w:val="006B6CA2"/>
    <w:rsid w:val="006B7603"/>
    <w:rsid w:val="006B785D"/>
    <w:rsid w:val="006C2ED6"/>
    <w:rsid w:val="006C3183"/>
    <w:rsid w:val="006C3A75"/>
    <w:rsid w:val="006C5BC0"/>
    <w:rsid w:val="006C6415"/>
    <w:rsid w:val="006C6CDE"/>
    <w:rsid w:val="006C70EF"/>
    <w:rsid w:val="006C7CEA"/>
    <w:rsid w:val="006D0BD5"/>
    <w:rsid w:val="006D0F5C"/>
    <w:rsid w:val="006D1953"/>
    <w:rsid w:val="006D2FB7"/>
    <w:rsid w:val="006D3685"/>
    <w:rsid w:val="006D438C"/>
    <w:rsid w:val="006D4478"/>
    <w:rsid w:val="006D46B9"/>
    <w:rsid w:val="006D4D26"/>
    <w:rsid w:val="006D636F"/>
    <w:rsid w:val="006D703B"/>
    <w:rsid w:val="006D77B9"/>
    <w:rsid w:val="006D7A64"/>
    <w:rsid w:val="006D7B7F"/>
    <w:rsid w:val="006E0836"/>
    <w:rsid w:val="006E0F96"/>
    <w:rsid w:val="006E178D"/>
    <w:rsid w:val="006E1E3C"/>
    <w:rsid w:val="006E214E"/>
    <w:rsid w:val="006E31E9"/>
    <w:rsid w:val="006E3BC2"/>
    <w:rsid w:val="006E3F71"/>
    <w:rsid w:val="006E462F"/>
    <w:rsid w:val="006E466B"/>
    <w:rsid w:val="006E47BB"/>
    <w:rsid w:val="006E4985"/>
    <w:rsid w:val="006E50EF"/>
    <w:rsid w:val="006E6A9F"/>
    <w:rsid w:val="006E6C3E"/>
    <w:rsid w:val="006E736C"/>
    <w:rsid w:val="006E7AC9"/>
    <w:rsid w:val="006F0718"/>
    <w:rsid w:val="006F0787"/>
    <w:rsid w:val="006F0810"/>
    <w:rsid w:val="006F0FEB"/>
    <w:rsid w:val="006F1294"/>
    <w:rsid w:val="006F1295"/>
    <w:rsid w:val="006F16CE"/>
    <w:rsid w:val="006F17E9"/>
    <w:rsid w:val="006F1B88"/>
    <w:rsid w:val="006F1E50"/>
    <w:rsid w:val="006F3208"/>
    <w:rsid w:val="006F3510"/>
    <w:rsid w:val="006F3D38"/>
    <w:rsid w:val="006F49AD"/>
    <w:rsid w:val="006F5279"/>
    <w:rsid w:val="006F5AA3"/>
    <w:rsid w:val="006F6423"/>
    <w:rsid w:val="006F652B"/>
    <w:rsid w:val="006F69B2"/>
    <w:rsid w:val="006F6F86"/>
    <w:rsid w:val="006F7261"/>
    <w:rsid w:val="006F739B"/>
    <w:rsid w:val="007003A8"/>
    <w:rsid w:val="007003EA"/>
    <w:rsid w:val="00701243"/>
    <w:rsid w:val="00701844"/>
    <w:rsid w:val="00701B5D"/>
    <w:rsid w:val="00701F90"/>
    <w:rsid w:val="00702D3D"/>
    <w:rsid w:val="00702D6C"/>
    <w:rsid w:val="0070388F"/>
    <w:rsid w:val="00704526"/>
    <w:rsid w:val="007046A6"/>
    <w:rsid w:val="00705232"/>
    <w:rsid w:val="0070570E"/>
    <w:rsid w:val="007059EF"/>
    <w:rsid w:val="00705C20"/>
    <w:rsid w:val="007079F4"/>
    <w:rsid w:val="0071040A"/>
    <w:rsid w:val="0071126D"/>
    <w:rsid w:val="00712151"/>
    <w:rsid w:val="0071361A"/>
    <w:rsid w:val="0071363E"/>
    <w:rsid w:val="007142ED"/>
    <w:rsid w:val="00714FFA"/>
    <w:rsid w:val="00715AED"/>
    <w:rsid w:val="007166E1"/>
    <w:rsid w:val="00716EA7"/>
    <w:rsid w:val="0071704A"/>
    <w:rsid w:val="0071767E"/>
    <w:rsid w:val="00717761"/>
    <w:rsid w:val="00717BBD"/>
    <w:rsid w:val="00720945"/>
    <w:rsid w:val="00720A14"/>
    <w:rsid w:val="00720BEE"/>
    <w:rsid w:val="00721A90"/>
    <w:rsid w:val="00722153"/>
    <w:rsid w:val="007246CC"/>
    <w:rsid w:val="00724860"/>
    <w:rsid w:val="00724FBD"/>
    <w:rsid w:val="00725073"/>
    <w:rsid w:val="00725B3C"/>
    <w:rsid w:val="00726F4F"/>
    <w:rsid w:val="007304E5"/>
    <w:rsid w:val="00730C56"/>
    <w:rsid w:val="00732DAA"/>
    <w:rsid w:val="007335C3"/>
    <w:rsid w:val="00733BF5"/>
    <w:rsid w:val="007347EE"/>
    <w:rsid w:val="00734C8A"/>
    <w:rsid w:val="00735211"/>
    <w:rsid w:val="00735EC1"/>
    <w:rsid w:val="00741971"/>
    <w:rsid w:val="00742574"/>
    <w:rsid w:val="0074289E"/>
    <w:rsid w:val="00743176"/>
    <w:rsid w:val="0074317D"/>
    <w:rsid w:val="00743B22"/>
    <w:rsid w:val="0074433D"/>
    <w:rsid w:val="00745C34"/>
    <w:rsid w:val="00746879"/>
    <w:rsid w:val="00747159"/>
    <w:rsid w:val="007471A1"/>
    <w:rsid w:val="00747C46"/>
    <w:rsid w:val="00747F37"/>
    <w:rsid w:val="00750056"/>
    <w:rsid w:val="00750BA3"/>
    <w:rsid w:val="007513E2"/>
    <w:rsid w:val="00752C95"/>
    <w:rsid w:val="007531F4"/>
    <w:rsid w:val="00754839"/>
    <w:rsid w:val="00754FDC"/>
    <w:rsid w:val="00755261"/>
    <w:rsid w:val="00755D42"/>
    <w:rsid w:val="00755F17"/>
    <w:rsid w:val="007566F4"/>
    <w:rsid w:val="00757A34"/>
    <w:rsid w:val="00757DBF"/>
    <w:rsid w:val="00760E8D"/>
    <w:rsid w:val="007623D7"/>
    <w:rsid w:val="00762A92"/>
    <w:rsid w:val="007634AB"/>
    <w:rsid w:val="007641B0"/>
    <w:rsid w:val="00764713"/>
    <w:rsid w:val="00765C88"/>
    <w:rsid w:val="00767414"/>
    <w:rsid w:val="007674BC"/>
    <w:rsid w:val="00770AF3"/>
    <w:rsid w:val="0077126E"/>
    <w:rsid w:val="00771BE8"/>
    <w:rsid w:val="00772882"/>
    <w:rsid w:val="0077306D"/>
    <w:rsid w:val="007735D0"/>
    <w:rsid w:val="00773A51"/>
    <w:rsid w:val="00773C6A"/>
    <w:rsid w:val="00774315"/>
    <w:rsid w:val="00774B3A"/>
    <w:rsid w:val="007763A2"/>
    <w:rsid w:val="00776D51"/>
    <w:rsid w:val="00780922"/>
    <w:rsid w:val="00780B33"/>
    <w:rsid w:val="00780BC9"/>
    <w:rsid w:val="007825F5"/>
    <w:rsid w:val="00782901"/>
    <w:rsid w:val="00782A97"/>
    <w:rsid w:val="00782C62"/>
    <w:rsid w:val="0078404B"/>
    <w:rsid w:val="007857BF"/>
    <w:rsid w:val="00786BD0"/>
    <w:rsid w:val="00786D6C"/>
    <w:rsid w:val="007870B7"/>
    <w:rsid w:val="00790242"/>
    <w:rsid w:val="0079138A"/>
    <w:rsid w:val="00791E05"/>
    <w:rsid w:val="00792562"/>
    <w:rsid w:val="007929EC"/>
    <w:rsid w:val="0079309C"/>
    <w:rsid w:val="00794818"/>
    <w:rsid w:val="0079514D"/>
    <w:rsid w:val="007957B8"/>
    <w:rsid w:val="007A045B"/>
    <w:rsid w:val="007A0C9A"/>
    <w:rsid w:val="007A2234"/>
    <w:rsid w:val="007A2FF9"/>
    <w:rsid w:val="007A3419"/>
    <w:rsid w:val="007A4407"/>
    <w:rsid w:val="007A45AA"/>
    <w:rsid w:val="007A50E5"/>
    <w:rsid w:val="007A5263"/>
    <w:rsid w:val="007A7EC7"/>
    <w:rsid w:val="007B0371"/>
    <w:rsid w:val="007B0D47"/>
    <w:rsid w:val="007B111B"/>
    <w:rsid w:val="007B1337"/>
    <w:rsid w:val="007B13FD"/>
    <w:rsid w:val="007B305C"/>
    <w:rsid w:val="007B3742"/>
    <w:rsid w:val="007B4962"/>
    <w:rsid w:val="007B4EA0"/>
    <w:rsid w:val="007B51A1"/>
    <w:rsid w:val="007B59CE"/>
    <w:rsid w:val="007B5CB4"/>
    <w:rsid w:val="007B5EB8"/>
    <w:rsid w:val="007C0207"/>
    <w:rsid w:val="007C06B9"/>
    <w:rsid w:val="007C0A01"/>
    <w:rsid w:val="007C1475"/>
    <w:rsid w:val="007C1902"/>
    <w:rsid w:val="007C2875"/>
    <w:rsid w:val="007C28DE"/>
    <w:rsid w:val="007C44C0"/>
    <w:rsid w:val="007C44EA"/>
    <w:rsid w:val="007C491B"/>
    <w:rsid w:val="007C49BD"/>
    <w:rsid w:val="007C4BD1"/>
    <w:rsid w:val="007C627D"/>
    <w:rsid w:val="007C6BE0"/>
    <w:rsid w:val="007D00C9"/>
    <w:rsid w:val="007D02CC"/>
    <w:rsid w:val="007D2091"/>
    <w:rsid w:val="007D2B26"/>
    <w:rsid w:val="007D3373"/>
    <w:rsid w:val="007D4784"/>
    <w:rsid w:val="007D49C8"/>
    <w:rsid w:val="007D4AA4"/>
    <w:rsid w:val="007D588B"/>
    <w:rsid w:val="007E1429"/>
    <w:rsid w:val="007E18AF"/>
    <w:rsid w:val="007E2D22"/>
    <w:rsid w:val="007E404B"/>
    <w:rsid w:val="007E5FDA"/>
    <w:rsid w:val="007E646A"/>
    <w:rsid w:val="007E719E"/>
    <w:rsid w:val="007E73FC"/>
    <w:rsid w:val="007E7A49"/>
    <w:rsid w:val="007F08F0"/>
    <w:rsid w:val="007F1D69"/>
    <w:rsid w:val="007F2C78"/>
    <w:rsid w:val="007F2E58"/>
    <w:rsid w:val="007F31DF"/>
    <w:rsid w:val="007F4D43"/>
    <w:rsid w:val="007F642E"/>
    <w:rsid w:val="007F643A"/>
    <w:rsid w:val="007F6FB4"/>
    <w:rsid w:val="007F7A80"/>
    <w:rsid w:val="008021D6"/>
    <w:rsid w:val="0080237D"/>
    <w:rsid w:val="00802677"/>
    <w:rsid w:val="008030BB"/>
    <w:rsid w:val="00803383"/>
    <w:rsid w:val="00803653"/>
    <w:rsid w:val="00803FA4"/>
    <w:rsid w:val="008044AF"/>
    <w:rsid w:val="008045F6"/>
    <w:rsid w:val="008052A4"/>
    <w:rsid w:val="00805472"/>
    <w:rsid w:val="008077AF"/>
    <w:rsid w:val="00807F1C"/>
    <w:rsid w:val="00810A12"/>
    <w:rsid w:val="00810A39"/>
    <w:rsid w:val="00810BD4"/>
    <w:rsid w:val="00810F3A"/>
    <w:rsid w:val="008111AE"/>
    <w:rsid w:val="0081129E"/>
    <w:rsid w:val="00812196"/>
    <w:rsid w:val="00814D93"/>
    <w:rsid w:val="00814E6E"/>
    <w:rsid w:val="0081521C"/>
    <w:rsid w:val="00815EFC"/>
    <w:rsid w:val="0081602D"/>
    <w:rsid w:val="00816230"/>
    <w:rsid w:val="00816D60"/>
    <w:rsid w:val="00817D84"/>
    <w:rsid w:val="0082002F"/>
    <w:rsid w:val="0082063B"/>
    <w:rsid w:val="008207E1"/>
    <w:rsid w:val="00820A02"/>
    <w:rsid w:val="0082173D"/>
    <w:rsid w:val="00821DC2"/>
    <w:rsid w:val="00821FAE"/>
    <w:rsid w:val="0082316E"/>
    <w:rsid w:val="008234D9"/>
    <w:rsid w:val="008244EC"/>
    <w:rsid w:val="00824930"/>
    <w:rsid w:val="00824C5F"/>
    <w:rsid w:val="008256F4"/>
    <w:rsid w:val="00825742"/>
    <w:rsid w:val="008266C0"/>
    <w:rsid w:val="008273F4"/>
    <w:rsid w:val="00830279"/>
    <w:rsid w:val="00831870"/>
    <w:rsid w:val="00833B7E"/>
    <w:rsid w:val="00833E77"/>
    <w:rsid w:val="008353B0"/>
    <w:rsid w:val="008371F3"/>
    <w:rsid w:val="00837560"/>
    <w:rsid w:val="00837693"/>
    <w:rsid w:val="008378BA"/>
    <w:rsid w:val="00837F33"/>
    <w:rsid w:val="008406CE"/>
    <w:rsid w:val="008422A7"/>
    <w:rsid w:val="0084392A"/>
    <w:rsid w:val="008444E3"/>
    <w:rsid w:val="00846BF6"/>
    <w:rsid w:val="008471E6"/>
    <w:rsid w:val="008475F7"/>
    <w:rsid w:val="00847732"/>
    <w:rsid w:val="00847B9C"/>
    <w:rsid w:val="00850076"/>
    <w:rsid w:val="008505D0"/>
    <w:rsid w:val="00850686"/>
    <w:rsid w:val="00851256"/>
    <w:rsid w:val="008513E4"/>
    <w:rsid w:val="00852071"/>
    <w:rsid w:val="00852174"/>
    <w:rsid w:val="008526FC"/>
    <w:rsid w:val="00853561"/>
    <w:rsid w:val="00853B46"/>
    <w:rsid w:val="008550AD"/>
    <w:rsid w:val="0085598E"/>
    <w:rsid w:val="00856405"/>
    <w:rsid w:val="00857B26"/>
    <w:rsid w:val="0086006D"/>
    <w:rsid w:val="00860104"/>
    <w:rsid w:val="00860EB5"/>
    <w:rsid w:val="00861663"/>
    <w:rsid w:val="008616F3"/>
    <w:rsid w:val="00861F41"/>
    <w:rsid w:val="00863A8E"/>
    <w:rsid w:val="0086553D"/>
    <w:rsid w:val="00865A82"/>
    <w:rsid w:val="00865D3C"/>
    <w:rsid w:val="00866340"/>
    <w:rsid w:val="0086675A"/>
    <w:rsid w:val="00867032"/>
    <w:rsid w:val="0086741E"/>
    <w:rsid w:val="0086784F"/>
    <w:rsid w:val="008700EE"/>
    <w:rsid w:val="008718D6"/>
    <w:rsid w:val="00871D9A"/>
    <w:rsid w:val="00871FDD"/>
    <w:rsid w:val="00872D02"/>
    <w:rsid w:val="00872DCF"/>
    <w:rsid w:val="008732A4"/>
    <w:rsid w:val="00875565"/>
    <w:rsid w:val="00876262"/>
    <w:rsid w:val="00876506"/>
    <w:rsid w:val="008767FB"/>
    <w:rsid w:val="00876A51"/>
    <w:rsid w:val="00877709"/>
    <w:rsid w:val="00877E29"/>
    <w:rsid w:val="008805D7"/>
    <w:rsid w:val="00882D53"/>
    <w:rsid w:val="00882F1F"/>
    <w:rsid w:val="00883F8C"/>
    <w:rsid w:val="00884065"/>
    <w:rsid w:val="00884C97"/>
    <w:rsid w:val="00884CD9"/>
    <w:rsid w:val="00885AF6"/>
    <w:rsid w:val="00885FEE"/>
    <w:rsid w:val="0088700F"/>
    <w:rsid w:val="00887A53"/>
    <w:rsid w:val="008908D8"/>
    <w:rsid w:val="00891AEC"/>
    <w:rsid w:val="008924C5"/>
    <w:rsid w:val="00893661"/>
    <w:rsid w:val="00893728"/>
    <w:rsid w:val="00893A3A"/>
    <w:rsid w:val="0089457F"/>
    <w:rsid w:val="00895AC6"/>
    <w:rsid w:val="008967B9"/>
    <w:rsid w:val="00896C76"/>
    <w:rsid w:val="00897344"/>
    <w:rsid w:val="0089757F"/>
    <w:rsid w:val="008A07A2"/>
    <w:rsid w:val="008A0C18"/>
    <w:rsid w:val="008A2317"/>
    <w:rsid w:val="008A29AD"/>
    <w:rsid w:val="008A3184"/>
    <w:rsid w:val="008A3AB6"/>
    <w:rsid w:val="008A4EC3"/>
    <w:rsid w:val="008A4EFD"/>
    <w:rsid w:val="008A4FBD"/>
    <w:rsid w:val="008A7B0E"/>
    <w:rsid w:val="008A7F4C"/>
    <w:rsid w:val="008B0B07"/>
    <w:rsid w:val="008B1A4D"/>
    <w:rsid w:val="008B1EF5"/>
    <w:rsid w:val="008B2546"/>
    <w:rsid w:val="008B2BB4"/>
    <w:rsid w:val="008B3459"/>
    <w:rsid w:val="008B35CD"/>
    <w:rsid w:val="008B3FD6"/>
    <w:rsid w:val="008B4789"/>
    <w:rsid w:val="008B485C"/>
    <w:rsid w:val="008B514F"/>
    <w:rsid w:val="008B52D2"/>
    <w:rsid w:val="008B5C1A"/>
    <w:rsid w:val="008B5CB3"/>
    <w:rsid w:val="008B5FA4"/>
    <w:rsid w:val="008B61F9"/>
    <w:rsid w:val="008B69E8"/>
    <w:rsid w:val="008B6EB5"/>
    <w:rsid w:val="008B7451"/>
    <w:rsid w:val="008B77C6"/>
    <w:rsid w:val="008C0E5E"/>
    <w:rsid w:val="008C0FD2"/>
    <w:rsid w:val="008C1542"/>
    <w:rsid w:val="008C17FC"/>
    <w:rsid w:val="008C2315"/>
    <w:rsid w:val="008C245F"/>
    <w:rsid w:val="008C2D05"/>
    <w:rsid w:val="008C3508"/>
    <w:rsid w:val="008C4411"/>
    <w:rsid w:val="008C4A39"/>
    <w:rsid w:val="008C675C"/>
    <w:rsid w:val="008D08A6"/>
    <w:rsid w:val="008D145B"/>
    <w:rsid w:val="008D1784"/>
    <w:rsid w:val="008D17EB"/>
    <w:rsid w:val="008D1D85"/>
    <w:rsid w:val="008D2D49"/>
    <w:rsid w:val="008D32CA"/>
    <w:rsid w:val="008D3DB4"/>
    <w:rsid w:val="008D4711"/>
    <w:rsid w:val="008D4F05"/>
    <w:rsid w:val="008D4FA8"/>
    <w:rsid w:val="008D59B2"/>
    <w:rsid w:val="008D5B23"/>
    <w:rsid w:val="008D6129"/>
    <w:rsid w:val="008D6666"/>
    <w:rsid w:val="008D6A0B"/>
    <w:rsid w:val="008D76E7"/>
    <w:rsid w:val="008D7F34"/>
    <w:rsid w:val="008E1072"/>
    <w:rsid w:val="008E13C2"/>
    <w:rsid w:val="008E1DA3"/>
    <w:rsid w:val="008E1E97"/>
    <w:rsid w:val="008E3288"/>
    <w:rsid w:val="008E32F2"/>
    <w:rsid w:val="008E3E92"/>
    <w:rsid w:val="008E436E"/>
    <w:rsid w:val="008E49F4"/>
    <w:rsid w:val="008E5872"/>
    <w:rsid w:val="008E6FD8"/>
    <w:rsid w:val="008E7DA6"/>
    <w:rsid w:val="008F2452"/>
    <w:rsid w:val="008F2FFE"/>
    <w:rsid w:val="008F31AD"/>
    <w:rsid w:val="008F3A60"/>
    <w:rsid w:val="008F3B1E"/>
    <w:rsid w:val="008F3C38"/>
    <w:rsid w:val="008F62B8"/>
    <w:rsid w:val="008F634D"/>
    <w:rsid w:val="008F6394"/>
    <w:rsid w:val="008F659B"/>
    <w:rsid w:val="008F6A24"/>
    <w:rsid w:val="008F6EDF"/>
    <w:rsid w:val="008F7D8F"/>
    <w:rsid w:val="008F7E2D"/>
    <w:rsid w:val="00900674"/>
    <w:rsid w:val="009012AA"/>
    <w:rsid w:val="00901D13"/>
    <w:rsid w:val="00903FB1"/>
    <w:rsid w:val="009048AA"/>
    <w:rsid w:val="00904E30"/>
    <w:rsid w:val="0090542E"/>
    <w:rsid w:val="00905AE5"/>
    <w:rsid w:val="00905D49"/>
    <w:rsid w:val="00906003"/>
    <w:rsid w:val="0090626A"/>
    <w:rsid w:val="00906883"/>
    <w:rsid w:val="00907358"/>
    <w:rsid w:val="00907CA6"/>
    <w:rsid w:val="009107AE"/>
    <w:rsid w:val="0091125C"/>
    <w:rsid w:val="0091162E"/>
    <w:rsid w:val="0091185D"/>
    <w:rsid w:val="009128F6"/>
    <w:rsid w:val="00912E27"/>
    <w:rsid w:val="0091323F"/>
    <w:rsid w:val="00913F02"/>
    <w:rsid w:val="00914977"/>
    <w:rsid w:val="009149FB"/>
    <w:rsid w:val="00914B74"/>
    <w:rsid w:val="00915ED0"/>
    <w:rsid w:val="00916EBC"/>
    <w:rsid w:val="00917066"/>
    <w:rsid w:val="00917248"/>
    <w:rsid w:val="009172CB"/>
    <w:rsid w:val="00917EFE"/>
    <w:rsid w:val="00920B80"/>
    <w:rsid w:val="00920CE2"/>
    <w:rsid w:val="00921379"/>
    <w:rsid w:val="009225AE"/>
    <w:rsid w:val="00922E32"/>
    <w:rsid w:val="0092416C"/>
    <w:rsid w:val="0092427A"/>
    <w:rsid w:val="009245AB"/>
    <w:rsid w:val="00924702"/>
    <w:rsid w:val="0092566A"/>
    <w:rsid w:val="009260B6"/>
    <w:rsid w:val="0092646B"/>
    <w:rsid w:val="00926560"/>
    <w:rsid w:val="00927207"/>
    <w:rsid w:val="00927AA1"/>
    <w:rsid w:val="00927B91"/>
    <w:rsid w:val="00927FEF"/>
    <w:rsid w:val="0093040F"/>
    <w:rsid w:val="00930493"/>
    <w:rsid w:val="0093075E"/>
    <w:rsid w:val="009319A4"/>
    <w:rsid w:val="00932814"/>
    <w:rsid w:val="0093431B"/>
    <w:rsid w:val="0093595A"/>
    <w:rsid w:val="009369C0"/>
    <w:rsid w:val="00936A2C"/>
    <w:rsid w:val="00936A9A"/>
    <w:rsid w:val="00937978"/>
    <w:rsid w:val="00937CAD"/>
    <w:rsid w:val="00940E3A"/>
    <w:rsid w:val="00940F90"/>
    <w:rsid w:val="00940FF4"/>
    <w:rsid w:val="00942417"/>
    <w:rsid w:val="00943055"/>
    <w:rsid w:val="00943B63"/>
    <w:rsid w:val="00943C0E"/>
    <w:rsid w:val="00943CF6"/>
    <w:rsid w:val="00944B79"/>
    <w:rsid w:val="00944E73"/>
    <w:rsid w:val="0094528B"/>
    <w:rsid w:val="00945BD0"/>
    <w:rsid w:val="00945CA0"/>
    <w:rsid w:val="00946608"/>
    <w:rsid w:val="00946F49"/>
    <w:rsid w:val="009476D5"/>
    <w:rsid w:val="009509D9"/>
    <w:rsid w:val="00950DBD"/>
    <w:rsid w:val="0095175C"/>
    <w:rsid w:val="00951A4F"/>
    <w:rsid w:val="00951FEF"/>
    <w:rsid w:val="00952FB2"/>
    <w:rsid w:val="0095321C"/>
    <w:rsid w:val="0095330A"/>
    <w:rsid w:val="00953C4B"/>
    <w:rsid w:val="0095491C"/>
    <w:rsid w:val="00955878"/>
    <w:rsid w:val="00955943"/>
    <w:rsid w:val="009564B3"/>
    <w:rsid w:val="0095676C"/>
    <w:rsid w:val="00956D4B"/>
    <w:rsid w:val="00957BB6"/>
    <w:rsid w:val="0096012B"/>
    <w:rsid w:val="0096055D"/>
    <w:rsid w:val="00961390"/>
    <w:rsid w:val="00961728"/>
    <w:rsid w:val="009619F5"/>
    <w:rsid w:val="009622C2"/>
    <w:rsid w:val="00963A1B"/>
    <w:rsid w:val="00963D8F"/>
    <w:rsid w:val="00964EB7"/>
    <w:rsid w:val="009665C5"/>
    <w:rsid w:val="009666E0"/>
    <w:rsid w:val="00966B34"/>
    <w:rsid w:val="0096704A"/>
    <w:rsid w:val="009678CB"/>
    <w:rsid w:val="00967B24"/>
    <w:rsid w:val="00967FB3"/>
    <w:rsid w:val="00967FD2"/>
    <w:rsid w:val="00970094"/>
    <w:rsid w:val="00971659"/>
    <w:rsid w:val="00971BDB"/>
    <w:rsid w:val="00971C9B"/>
    <w:rsid w:val="00972F8B"/>
    <w:rsid w:val="00973730"/>
    <w:rsid w:val="00973834"/>
    <w:rsid w:val="00974C67"/>
    <w:rsid w:val="00974D89"/>
    <w:rsid w:val="0097579C"/>
    <w:rsid w:val="00975FB9"/>
    <w:rsid w:val="0097648B"/>
    <w:rsid w:val="0097794A"/>
    <w:rsid w:val="00980141"/>
    <w:rsid w:val="009803E0"/>
    <w:rsid w:val="009808DB"/>
    <w:rsid w:val="0098191F"/>
    <w:rsid w:val="00981ACA"/>
    <w:rsid w:val="0098222B"/>
    <w:rsid w:val="00982694"/>
    <w:rsid w:val="00982FA1"/>
    <w:rsid w:val="009830E7"/>
    <w:rsid w:val="00983C0C"/>
    <w:rsid w:val="0098674A"/>
    <w:rsid w:val="0098679C"/>
    <w:rsid w:val="009868EF"/>
    <w:rsid w:val="00986AC2"/>
    <w:rsid w:val="00987038"/>
    <w:rsid w:val="00987397"/>
    <w:rsid w:val="00987510"/>
    <w:rsid w:val="00990C00"/>
    <w:rsid w:val="0099199C"/>
    <w:rsid w:val="00991ADC"/>
    <w:rsid w:val="00992D27"/>
    <w:rsid w:val="00995539"/>
    <w:rsid w:val="009960C8"/>
    <w:rsid w:val="00996F8A"/>
    <w:rsid w:val="009A001C"/>
    <w:rsid w:val="009A02EC"/>
    <w:rsid w:val="009A19E4"/>
    <w:rsid w:val="009A2E85"/>
    <w:rsid w:val="009A3D26"/>
    <w:rsid w:val="009A437E"/>
    <w:rsid w:val="009A5018"/>
    <w:rsid w:val="009A5C5E"/>
    <w:rsid w:val="009A6750"/>
    <w:rsid w:val="009A6767"/>
    <w:rsid w:val="009A6792"/>
    <w:rsid w:val="009A6F61"/>
    <w:rsid w:val="009A759F"/>
    <w:rsid w:val="009B0208"/>
    <w:rsid w:val="009B02BA"/>
    <w:rsid w:val="009B067D"/>
    <w:rsid w:val="009B17D9"/>
    <w:rsid w:val="009B24ED"/>
    <w:rsid w:val="009B30C6"/>
    <w:rsid w:val="009B30DA"/>
    <w:rsid w:val="009B391D"/>
    <w:rsid w:val="009B3EE5"/>
    <w:rsid w:val="009B4014"/>
    <w:rsid w:val="009B4435"/>
    <w:rsid w:val="009B4663"/>
    <w:rsid w:val="009B479E"/>
    <w:rsid w:val="009B49FA"/>
    <w:rsid w:val="009B5365"/>
    <w:rsid w:val="009B58A0"/>
    <w:rsid w:val="009B5D28"/>
    <w:rsid w:val="009B669D"/>
    <w:rsid w:val="009B7C2E"/>
    <w:rsid w:val="009B7ED4"/>
    <w:rsid w:val="009C2035"/>
    <w:rsid w:val="009C269A"/>
    <w:rsid w:val="009C29C3"/>
    <w:rsid w:val="009C3952"/>
    <w:rsid w:val="009C4C95"/>
    <w:rsid w:val="009C624A"/>
    <w:rsid w:val="009C6A19"/>
    <w:rsid w:val="009C7676"/>
    <w:rsid w:val="009D0ABD"/>
    <w:rsid w:val="009D0E9C"/>
    <w:rsid w:val="009D2CF9"/>
    <w:rsid w:val="009D3249"/>
    <w:rsid w:val="009D32C1"/>
    <w:rsid w:val="009D4B8F"/>
    <w:rsid w:val="009D519D"/>
    <w:rsid w:val="009E02B8"/>
    <w:rsid w:val="009E12C1"/>
    <w:rsid w:val="009E151A"/>
    <w:rsid w:val="009E2959"/>
    <w:rsid w:val="009E2CD2"/>
    <w:rsid w:val="009E3402"/>
    <w:rsid w:val="009E519A"/>
    <w:rsid w:val="009E57C0"/>
    <w:rsid w:val="009E583F"/>
    <w:rsid w:val="009E61CD"/>
    <w:rsid w:val="009E70F1"/>
    <w:rsid w:val="009E7268"/>
    <w:rsid w:val="009E7B6C"/>
    <w:rsid w:val="009F0266"/>
    <w:rsid w:val="009F0655"/>
    <w:rsid w:val="009F07CC"/>
    <w:rsid w:val="009F1CF6"/>
    <w:rsid w:val="009F1F7D"/>
    <w:rsid w:val="009F23BD"/>
    <w:rsid w:val="009F4A87"/>
    <w:rsid w:val="009F4F88"/>
    <w:rsid w:val="009F58B7"/>
    <w:rsid w:val="009F6EC0"/>
    <w:rsid w:val="009F6F70"/>
    <w:rsid w:val="009F73CD"/>
    <w:rsid w:val="009F76F0"/>
    <w:rsid w:val="009F7A7C"/>
    <w:rsid w:val="009F7F8F"/>
    <w:rsid w:val="00A004CA"/>
    <w:rsid w:val="00A00D3B"/>
    <w:rsid w:val="00A013D7"/>
    <w:rsid w:val="00A01745"/>
    <w:rsid w:val="00A0492B"/>
    <w:rsid w:val="00A05612"/>
    <w:rsid w:val="00A05817"/>
    <w:rsid w:val="00A063A9"/>
    <w:rsid w:val="00A07485"/>
    <w:rsid w:val="00A10D81"/>
    <w:rsid w:val="00A1148B"/>
    <w:rsid w:val="00A11F66"/>
    <w:rsid w:val="00A12467"/>
    <w:rsid w:val="00A1287C"/>
    <w:rsid w:val="00A132C6"/>
    <w:rsid w:val="00A136F2"/>
    <w:rsid w:val="00A13825"/>
    <w:rsid w:val="00A13F6A"/>
    <w:rsid w:val="00A15833"/>
    <w:rsid w:val="00A15D98"/>
    <w:rsid w:val="00A16E69"/>
    <w:rsid w:val="00A17B46"/>
    <w:rsid w:val="00A17CA1"/>
    <w:rsid w:val="00A206B2"/>
    <w:rsid w:val="00A20A77"/>
    <w:rsid w:val="00A213F4"/>
    <w:rsid w:val="00A21A14"/>
    <w:rsid w:val="00A22F5D"/>
    <w:rsid w:val="00A23DB9"/>
    <w:rsid w:val="00A241F1"/>
    <w:rsid w:val="00A24B1E"/>
    <w:rsid w:val="00A25833"/>
    <w:rsid w:val="00A262AB"/>
    <w:rsid w:val="00A272DD"/>
    <w:rsid w:val="00A3011F"/>
    <w:rsid w:val="00A318B0"/>
    <w:rsid w:val="00A32842"/>
    <w:rsid w:val="00A347BF"/>
    <w:rsid w:val="00A349BB"/>
    <w:rsid w:val="00A350F4"/>
    <w:rsid w:val="00A36FB7"/>
    <w:rsid w:val="00A40AC7"/>
    <w:rsid w:val="00A41FBB"/>
    <w:rsid w:val="00A42483"/>
    <w:rsid w:val="00A42BEC"/>
    <w:rsid w:val="00A42D86"/>
    <w:rsid w:val="00A42E11"/>
    <w:rsid w:val="00A43BB1"/>
    <w:rsid w:val="00A45E56"/>
    <w:rsid w:val="00A46006"/>
    <w:rsid w:val="00A464AE"/>
    <w:rsid w:val="00A467AF"/>
    <w:rsid w:val="00A500CB"/>
    <w:rsid w:val="00A5075E"/>
    <w:rsid w:val="00A508B8"/>
    <w:rsid w:val="00A509C2"/>
    <w:rsid w:val="00A51096"/>
    <w:rsid w:val="00A517BB"/>
    <w:rsid w:val="00A52747"/>
    <w:rsid w:val="00A52AE3"/>
    <w:rsid w:val="00A54583"/>
    <w:rsid w:val="00A54897"/>
    <w:rsid w:val="00A54989"/>
    <w:rsid w:val="00A54B64"/>
    <w:rsid w:val="00A55834"/>
    <w:rsid w:val="00A55BAB"/>
    <w:rsid w:val="00A5649C"/>
    <w:rsid w:val="00A56A45"/>
    <w:rsid w:val="00A56FD1"/>
    <w:rsid w:val="00A57FE1"/>
    <w:rsid w:val="00A602E0"/>
    <w:rsid w:val="00A626A7"/>
    <w:rsid w:val="00A63114"/>
    <w:rsid w:val="00A6345C"/>
    <w:rsid w:val="00A636BC"/>
    <w:rsid w:val="00A639F3"/>
    <w:rsid w:val="00A64103"/>
    <w:rsid w:val="00A64108"/>
    <w:rsid w:val="00A64347"/>
    <w:rsid w:val="00A65D7F"/>
    <w:rsid w:val="00A6661A"/>
    <w:rsid w:val="00A673CC"/>
    <w:rsid w:val="00A67BFF"/>
    <w:rsid w:val="00A7041A"/>
    <w:rsid w:val="00A71581"/>
    <w:rsid w:val="00A71650"/>
    <w:rsid w:val="00A72CBB"/>
    <w:rsid w:val="00A73DE0"/>
    <w:rsid w:val="00A76A41"/>
    <w:rsid w:val="00A77078"/>
    <w:rsid w:val="00A770B1"/>
    <w:rsid w:val="00A77BE7"/>
    <w:rsid w:val="00A8120E"/>
    <w:rsid w:val="00A815F4"/>
    <w:rsid w:val="00A8249B"/>
    <w:rsid w:val="00A8340D"/>
    <w:rsid w:val="00A83BD2"/>
    <w:rsid w:val="00A83F19"/>
    <w:rsid w:val="00A84A93"/>
    <w:rsid w:val="00A8569D"/>
    <w:rsid w:val="00A85BA4"/>
    <w:rsid w:val="00A85E83"/>
    <w:rsid w:val="00A900AD"/>
    <w:rsid w:val="00A92013"/>
    <w:rsid w:val="00A929A9"/>
    <w:rsid w:val="00A94A65"/>
    <w:rsid w:val="00A951DA"/>
    <w:rsid w:val="00A956A7"/>
    <w:rsid w:val="00A95B90"/>
    <w:rsid w:val="00A96107"/>
    <w:rsid w:val="00A96242"/>
    <w:rsid w:val="00A97449"/>
    <w:rsid w:val="00A97F0C"/>
    <w:rsid w:val="00A97FAF"/>
    <w:rsid w:val="00AA0639"/>
    <w:rsid w:val="00AA0961"/>
    <w:rsid w:val="00AA0A22"/>
    <w:rsid w:val="00AA16D3"/>
    <w:rsid w:val="00AA1762"/>
    <w:rsid w:val="00AA2427"/>
    <w:rsid w:val="00AA2AB1"/>
    <w:rsid w:val="00AA2DEE"/>
    <w:rsid w:val="00AA30A2"/>
    <w:rsid w:val="00AA365A"/>
    <w:rsid w:val="00AA397A"/>
    <w:rsid w:val="00AA3DFF"/>
    <w:rsid w:val="00AA5BE8"/>
    <w:rsid w:val="00AA6101"/>
    <w:rsid w:val="00AA7062"/>
    <w:rsid w:val="00AB1FB8"/>
    <w:rsid w:val="00AB205E"/>
    <w:rsid w:val="00AB20B6"/>
    <w:rsid w:val="00AB2CC8"/>
    <w:rsid w:val="00AB33F2"/>
    <w:rsid w:val="00AB4BE2"/>
    <w:rsid w:val="00AB4C9E"/>
    <w:rsid w:val="00AB4D20"/>
    <w:rsid w:val="00AB5C34"/>
    <w:rsid w:val="00AB658A"/>
    <w:rsid w:val="00AB68B6"/>
    <w:rsid w:val="00AB6BF9"/>
    <w:rsid w:val="00AB6CE3"/>
    <w:rsid w:val="00AB6F00"/>
    <w:rsid w:val="00AB766C"/>
    <w:rsid w:val="00AC1AA1"/>
    <w:rsid w:val="00AC2F3D"/>
    <w:rsid w:val="00AC3930"/>
    <w:rsid w:val="00AC3B19"/>
    <w:rsid w:val="00AC4631"/>
    <w:rsid w:val="00AC4A49"/>
    <w:rsid w:val="00AC5474"/>
    <w:rsid w:val="00AC561C"/>
    <w:rsid w:val="00AC6067"/>
    <w:rsid w:val="00AC7F2A"/>
    <w:rsid w:val="00AD21A7"/>
    <w:rsid w:val="00AD4559"/>
    <w:rsid w:val="00AD667D"/>
    <w:rsid w:val="00AD6A07"/>
    <w:rsid w:val="00AD6C84"/>
    <w:rsid w:val="00AD6DE2"/>
    <w:rsid w:val="00AD74B6"/>
    <w:rsid w:val="00AE04A2"/>
    <w:rsid w:val="00AE09BD"/>
    <w:rsid w:val="00AE14DC"/>
    <w:rsid w:val="00AE1DD3"/>
    <w:rsid w:val="00AE23BE"/>
    <w:rsid w:val="00AE250D"/>
    <w:rsid w:val="00AE2CC9"/>
    <w:rsid w:val="00AE2F1C"/>
    <w:rsid w:val="00AE4F6B"/>
    <w:rsid w:val="00AE5F27"/>
    <w:rsid w:val="00AE7CB7"/>
    <w:rsid w:val="00AE7DA4"/>
    <w:rsid w:val="00AE7F73"/>
    <w:rsid w:val="00AF0E2C"/>
    <w:rsid w:val="00AF1014"/>
    <w:rsid w:val="00AF388E"/>
    <w:rsid w:val="00AF41CF"/>
    <w:rsid w:val="00AF4EFE"/>
    <w:rsid w:val="00AF702F"/>
    <w:rsid w:val="00AF7367"/>
    <w:rsid w:val="00AF739E"/>
    <w:rsid w:val="00B00B86"/>
    <w:rsid w:val="00B0158A"/>
    <w:rsid w:val="00B021B9"/>
    <w:rsid w:val="00B03226"/>
    <w:rsid w:val="00B03317"/>
    <w:rsid w:val="00B03A11"/>
    <w:rsid w:val="00B048A2"/>
    <w:rsid w:val="00B048AA"/>
    <w:rsid w:val="00B0566F"/>
    <w:rsid w:val="00B058CD"/>
    <w:rsid w:val="00B06045"/>
    <w:rsid w:val="00B06245"/>
    <w:rsid w:val="00B076D8"/>
    <w:rsid w:val="00B104F4"/>
    <w:rsid w:val="00B11F4A"/>
    <w:rsid w:val="00B13B34"/>
    <w:rsid w:val="00B1410B"/>
    <w:rsid w:val="00B14A5A"/>
    <w:rsid w:val="00B14C5E"/>
    <w:rsid w:val="00B153F2"/>
    <w:rsid w:val="00B16E2E"/>
    <w:rsid w:val="00B1712A"/>
    <w:rsid w:val="00B1742C"/>
    <w:rsid w:val="00B17DCF"/>
    <w:rsid w:val="00B17DDB"/>
    <w:rsid w:val="00B20606"/>
    <w:rsid w:val="00B21326"/>
    <w:rsid w:val="00B22291"/>
    <w:rsid w:val="00B22455"/>
    <w:rsid w:val="00B2298F"/>
    <w:rsid w:val="00B22B12"/>
    <w:rsid w:val="00B234E6"/>
    <w:rsid w:val="00B236B7"/>
    <w:rsid w:val="00B241CA"/>
    <w:rsid w:val="00B24DB9"/>
    <w:rsid w:val="00B24F61"/>
    <w:rsid w:val="00B25940"/>
    <w:rsid w:val="00B25B7C"/>
    <w:rsid w:val="00B27A52"/>
    <w:rsid w:val="00B3099D"/>
    <w:rsid w:val="00B3142C"/>
    <w:rsid w:val="00B32F31"/>
    <w:rsid w:val="00B330E6"/>
    <w:rsid w:val="00B334B4"/>
    <w:rsid w:val="00B340BF"/>
    <w:rsid w:val="00B347A1"/>
    <w:rsid w:val="00B3692E"/>
    <w:rsid w:val="00B37292"/>
    <w:rsid w:val="00B3750F"/>
    <w:rsid w:val="00B3764D"/>
    <w:rsid w:val="00B37DC5"/>
    <w:rsid w:val="00B404A9"/>
    <w:rsid w:val="00B40A8C"/>
    <w:rsid w:val="00B41021"/>
    <w:rsid w:val="00B42069"/>
    <w:rsid w:val="00B43262"/>
    <w:rsid w:val="00B432C4"/>
    <w:rsid w:val="00B4373F"/>
    <w:rsid w:val="00B43D67"/>
    <w:rsid w:val="00B444C2"/>
    <w:rsid w:val="00B44F65"/>
    <w:rsid w:val="00B453B6"/>
    <w:rsid w:val="00B500E0"/>
    <w:rsid w:val="00B51D81"/>
    <w:rsid w:val="00B5437A"/>
    <w:rsid w:val="00B54466"/>
    <w:rsid w:val="00B55CB8"/>
    <w:rsid w:val="00B56C79"/>
    <w:rsid w:val="00B56F75"/>
    <w:rsid w:val="00B575B6"/>
    <w:rsid w:val="00B60597"/>
    <w:rsid w:val="00B61D25"/>
    <w:rsid w:val="00B620D6"/>
    <w:rsid w:val="00B620DF"/>
    <w:rsid w:val="00B630AE"/>
    <w:rsid w:val="00B64355"/>
    <w:rsid w:val="00B6515C"/>
    <w:rsid w:val="00B6536B"/>
    <w:rsid w:val="00B65A84"/>
    <w:rsid w:val="00B65B01"/>
    <w:rsid w:val="00B65D6D"/>
    <w:rsid w:val="00B65DC5"/>
    <w:rsid w:val="00B65E23"/>
    <w:rsid w:val="00B666D5"/>
    <w:rsid w:val="00B71492"/>
    <w:rsid w:val="00B7182B"/>
    <w:rsid w:val="00B71FE4"/>
    <w:rsid w:val="00B73862"/>
    <w:rsid w:val="00B745FA"/>
    <w:rsid w:val="00B748F8"/>
    <w:rsid w:val="00B74BE0"/>
    <w:rsid w:val="00B74D13"/>
    <w:rsid w:val="00B755D8"/>
    <w:rsid w:val="00B75E6B"/>
    <w:rsid w:val="00B75F1F"/>
    <w:rsid w:val="00B765CD"/>
    <w:rsid w:val="00B7758A"/>
    <w:rsid w:val="00B77C45"/>
    <w:rsid w:val="00B8091F"/>
    <w:rsid w:val="00B813D9"/>
    <w:rsid w:val="00B814F1"/>
    <w:rsid w:val="00B81587"/>
    <w:rsid w:val="00B8179E"/>
    <w:rsid w:val="00B81BB6"/>
    <w:rsid w:val="00B8222C"/>
    <w:rsid w:val="00B82565"/>
    <w:rsid w:val="00B82D02"/>
    <w:rsid w:val="00B843DF"/>
    <w:rsid w:val="00B84E5A"/>
    <w:rsid w:val="00B84F34"/>
    <w:rsid w:val="00B85798"/>
    <w:rsid w:val="00B85B91"/>
    <w:rsid w:val="00B85D3B"/>
    <w:rsid w:val="00B85DF9"/>
    <w:rsid w:val="00B86689"/>
    <w:rsid w:val="00B91408"/>
    <w:rsid w:val="00B91930"/>
    <w:rsid w:val="00B92684"/>
    <w:rsid w:val="00B93F67"/>
    <w:rsid w:val="00B94231"/>
    <w:rsid w:val="00B943CD"/>
    <w:rsid w:val="00B94588"/>
    <w:rsid w:val="00B94F40"/>
    <w:rsid w:val="00B95945"/>
    <w:rsid w:val="00B95DCA"/>
    <w:rsid w:val="00B973EE"/>
    <w:rsid w:val="00B97FF1"/>
    <w:rsid w:val="00BA02B2"/>
    <w:rsid w:val="00BA073D"/>
    <w:rsid w:val="00BA09AB"/>
    <w:rsid w:val="00BA1077"/>
    <w:rsid w:val="00BA2E44"/>
    <w:rsid w:val="00BA4719"/>
    <w:rsid w:val="00BA4ABE"/>
    <w:rsid w:val="00BA4AE7"/>
    <w:rsid w:val="00BA544F"/>
    <w:rsid w:val="00BA59E0"/>
    <w:rsid w:val="00BA5B05"/>
    <w:rsid w:val="00BA5EA0"/>
    <w:rsid w:val="00BA6319"/>
    <w:rsid w:val="00BA69A5"/>
    <w:rsid w:val="00BA7760"/>
    <w:rsid w:val="00BB030B"/>
    <w:rsid w:val="00BB13A7"/>
    <w:rsid w:val="00BB24C0"/>
    <w:rsid w:val="00BB3FB4"/>
    <w:rsid w:val="00BB5E4A"/>
    <w:rsid w:val="00BB6A1B"/>
    <w:rsid w:val="00BC0477"/>
    <w:rsid w:val="00BC08C1"/>
    <w:rsid w:val="00BC0D68"/>
    <w:rsid w:val="00BC1BEC"/>
    <w:rsid w:val="00BC21F4"/>
    <w:rsid w:val="00BC26FD"/>
    <w:rsid w:val="00BC2FFE"/>
    <w:rsid w:val="00BC31BD"/>
    <w:rsid w:val="00BC3499"/>
    <w:rsid w:val="00BC3D6C"/>
    <w:rsid w:val="00BC6022"/>
    <w:rsid w:val="00BC65DE"/>
    <w:rsid w:val="00BC666D"/>
    <w:rsid w:val="00BC678A"/>
    <w:rsid w:val="00BC6BDA"/>
    <w:rsid w:val="00BC7227"/>
    <w:rsid w:val="00BD0564"/>
    <w:rsid w:val="00BD0619"/>
    <w:rsid w:val="00BD0CCC"/>
    <w:rsid w:val="00BD22BC"/>
    <w:rsid w:val="00BD2917"/>
    <w:rsid w:val="00BD3C81"/>
    <w:rsid w:val="00BD3F40"/>
    <w:rsid w:val="00BD4308"/>
    <w:rsid w:val="00BD4C47"/>
    <w:rsid w:val="00BD68A2"/>
    <w:rsid w:val="00BE0D12"/>
    <w:rsid w:val="00BE15E5"/>
    <w:rsid w:val="00BE2BB9"/>
    <w:rsid w:val="00BE3605"/>
    <w:rsid w:val="00BE3E2F"/>
    <w:rsid w:val="00BE3E67"/>
    <w:rsid w:val="00BE4934"/>
    <w:rsid w:val="00BE550E"/>
    <w:rsid w:val="00BE7022"/>
    <w:rsid w:val="00BF09D0"/>
    <w:rsid w:val="00BF12F2"/>
    <w:rsid w:val="00BF23B1"/>
    <w:rsid w:val="00BF25BD"/>
    <w:rsid w:val="00BF2EE3"/>
    <w:rsid w:val="00BF344B"/>
    <w:rsid w:val="00BF3B42"/>
    <w:rsid w:val="00BF4347"/>
    <w:rsid w:val="00BF4ACC"/>
    <w:rsid w:val="00BF5C7F"/>
    <w:rsid w:val="00BF6482"/>
    <w:rsid w:val="00BF6E3F"/>
    <w:rsid w:val="00BF7484"/>
    <w:rsid w:val="00C00BB9"/>
    <w:rsid w:val="00C00ED5"/>
    <w:rsid w:val="00C0268F"/>
    <w:rsid w:val="00C02759"/>
    <w:rsid w:val="00C03B7B"/>
    <w:rsid w:val="00C03E19"/>
    <w:rsid w:val="00C04CF5"/>
    <w:rsid w:val="00C055F1"/>
    <w:rsid w:val="00C059AA"/>
    <w:rsid w:val="00C05A96"/>
    <w:rsid w:val="00C07087"/>
    <w:rsid w:val="00C0790D"/>
    <w:rsid w:val="00C07BC8"/>
    <w:rsid w:val="00C103EE"/>
    <w:rsid w:val="00C10D3E"/>
    <w:rsid w:val="00C10EFC"/>
    <w:rsid w:val="00C10F89"/>
    <w:rsid w:val="00C1164C"/>
    <w:rsid w:val="00C12508"/>
    <w:rsid w:val="00C13181"/>
    <w:rsid w:val="00C13835"/>
    <w:rsid w:val="00C13AEF"/>
    <w:rsid w:val="00C14139"/>
    <w:rsid w:val="00C143A2"/>
    <w:rsid w:val="00C14C88"/>
    <w:rsid w:val="00C14EE1"/>
    <w:rsid w:val="00C15148"/>
    <w:rsid w:val="00C1582A"/>
    <w:rsid w:val="00C15A88"/>
    <w:rsid w:val="00C168BE"/>
    <w:rsid w:val="00C16EE0"/>
    <w:rsid w:val="00C17428"/>
    <w:rsid w:val="00C17683"/>
    <w:rsid w:val="00C20F0C"/>
    <w:rsid w:val="00C2168F"/>
    <w:rsid w:val="00C22F75"/>
    <w:rsid w:val="00C2313F"/>
    <w:rsid w:val="00C234FC"/>
    <w:rsid w:val="00C24243"/>
    <w:rsid w:val="00C249C5"/>
    <w:rsid w:val="00C255C9"/>
    <w:rsid w:val="00C25633"/>
    <w:rsid w:val="00C25749"/>
    <w:rsid w:val="00C26470"/>
    <w:rsid w:val="00C269F8"/>
    <w:rsid w:val="00C27CCC"/>
    <w:rsid w:val="00C30794"/>
    <w:rsid w:val="00C30A8B"/>
    <w:rsid w:val="00C32157"/>
    <w:rsid w:val="00C32D1D"/>
    <w:rsid w:val="00C32EF8"/>
    <w:rsid w:val="00C331C3"/>
    <w:rsid w:val="00C3402D"/>
    <w:rsid w:val="00C347B4"/>
    <w:rsid w:val="00C34F0D"/>
    <w:rsid w:val="00C35F83"/>
    <w:rsid w:val="00C3631B"/>
    <w:rsid w:val="00C36C65"/>
    <w:rsid w:val="00C37860"/>
    <w:rsid w:val="00C37FD9"/>
    <w:rsid w:val="00C4014C"/>
    <w:rsid w:val="00C40226"/>
    <w:rsid w:val="00C40A47"/>
    <w:rsid w:val="00C41195"/>
    <w:rsid w:val="00C41466"/>
    <w:rsid w:val="00C421BC"/>
    <w:rsid w:val="00C42473"/>
    <w:rsid w:val="00C42CCF"/>
    <w:rsid w:val="00C4308D"/>
    <w:rsid w:val="00C439A2"/>
    <w:rsid w:val="00C44220"/>
    <w:rsid w:val="00C448B2"/>
    <w:rsid w:val="00C45BAA"/>
    <w:rsid w:val="00C46346"/>
    <w:rsid w:val="00C50ACC"/>
    <w:rsid w:val="00C52F7B"/>
    <w:rsid w:val="00C53440"/>
    <w:rsid w:val="00C53FFA"/>
    <w:rsid w:val="00C54EF5"/>
    <w:rsid w:val="00C56452"/>
    <w:rsid w:val="00C568BD"/>
    <w:rsid w:val="00C576D1"/>
    <w:rsid w:val="00C577BF"/>
    <w:rsid w:val="00C578EF"/>
    <w:rsid w:val="00C57F5F"/>
    <w:rsid w:val="00C6116C"/>
    <w:rsid w:val="00C6348B"/>
    <w:rsid w:val="00C64F1F"/>
    <w:rsid w:val="00C65040"/>
    <w:rsid w:val="00C66A64"/>
    <w:rsid w:val="00C6777C"/>
    <w:rsid w:val="00C67B7C"/>
    <w:rsid w:val="00C70596"/>
    <w:rsid w:val="00C70C16"/>
    <w:rsid w:val="00C70ED2"/>
    <w:rsid w:val="00C71A8F"/>
    <w:rsid w:val="00C71B6B"/>
    <w:rsid w:val="00C72F35"/>
    <w:rsid w:val="00C74297"/>
    <w:rsid w:val="00C7450C"/>
    <w:rsid w:val="00C74E44"/>
    <w:rsid w:val="00C75062"/>
    <w:rsid w:val="00C75478"/>
    <w:rsid w:val="00C7633C"/>
    <w:rsid w:val="00C76CDB"/>
    <w:rsid w:val="00C77001"/>
    <w:rsid w:val="00C77911"/>
    <w:rsid w:val="00C77CA8"/>
    <w:rsid w:val="00C80047"/>
    <w:rsid w:val="00C8045C"/>
    <w:rsid w:val="00C80BA5"/>
    <w:rsid w:val="00C80BF8"/>
    <w:rsid w:val="00C82CBE"/>
    <w:rsid w:val="00C82DD5"/>
    <w:rsid w:val="00C835E0"/>
    <w:rsid w:val="00C8434E"/>
    <w:rsid w:val="00C8545A"/>
    <w:rsid w:val="00C8567E"/>
    <w:rsid w:val="00C87131"/>
    <w:rsid w:val="00C87160"/>
    <w:rsid w:val="00C872F4"/>
    <w:rsid w:val="00C87AFB"/>
    <w:rsid w:val="00C9138C"/>
    <w:rsid w:val="00C9430E"/>
    <w:rsid w:val="00C949B2"/>
    <w:rsid w:val="00C958B9"/>
    <w:rsid w:val="00C959CB"/>
    <w:rsid w:val="00C95F96"/>
    <w:rsid w:val="00C96C0D"/>
    <w:rsid w:val="00C97354"/>
    <w:rsid w:val="00C979C2"/>
    <w:rsid w:val="00C97BCB"/>
    <w:rsid w:val="00CA2444"/>
    <w:rsid w:val="00CA26E8"/>
    <w:rsid w:val="00CA2B13"/>
    <w:rsid w:val="00CA2E55"/>
    <w:rsid w:val="00CA4420"/>
    <w:rsid w:val="00CA4C8D"/>
    <w:rsid w:val="00CA5FC9"/>
    <w:rsid w:val="00CA6CA4"/>
    <w:rsid w:val="00CA73E1"/>
    <w:rsid w:val="00CB0D3F"/>
    <w:rsid w:val="00CB24AD"/>
    <w:rsid w:val="00CB4493"/>
    <w:rsid w:val="00CB4A04"/>
    <w:rsid w:val="00CB53FA"/>
    <w:rsid w:val="00CB58AB"/>
    <w:rsid w:val="00CB58E5"/>
    <w:rsid w:val="00CB593C"/>
    <w:rsid w:val="00CB5A93"/>
    <w:rsid w:val="00CB5E68"/>
    <w:rsid w:val="00CB60DA"/>
    <w:rsid w:val="00CB6107"/>
    <w:rsid w:val="00CB69F2"/>
    <w:rsid w:val="00CB6A2D"/>
    <w:rsid w:val="00CB7409"/>
    <w:rsid w:val="00CB792C"/>
    <w:rsid w:val="00CC0868"/>
    <w:rsid w:val="00CC088F"/>
    <w:rsid w:val="00CC0908"/>
    <w:rsid w:val="00CC12B0"/>
    <w:rsid w:val="00CC12C7"/>
    <w:rsid w:val="00CC19F6"/>
    <w:rsid w:val="00CC1FC1"/>
    <w:rsid w:val="00CC223A"/>
    <w:rsid w:val="00CC25D2"/>
    <w:rsid w:val="00CC2EA6"/>
    <w:rsid w:val="00CC4483"/>
    <w:rsid w:val="00CC4B7B"/>
    <w:rsid w:val="00CC4C8A"/>
    <w:rsid w:val="00CC5E28"/>
    <w:rsid w:val="00CC6AB1"/>
    <w:rsid w:val="00CC72EB"/>
    <w:rsid w:val="00CC7413"/>
    <w:rsid w:val="00CC767A"/>
    <w:rsid w:val="00CD036B"/>
    <w:rsid w:val="00CD0C15"/>
    <w:rsid w:val="00CD21A2"/>
    <w:rsid w:val="00CD2348"/>
    <w:rsid w:val="00CD23C0"/>
    <w:rsid w:val="00CD2924"/>
    <w:rsid w:val="00CD2AD0"/>
    <w:rsid w:val="00CD43F9"/>
    <w:rsid w:val="00CD5B67"/>
    <w:rsid w:val="00CD5D2E"/>
    <w:rsid w:val="00CD6E73"/>
    <w:rsid w:val="00CD74CD"/>
    <w:rsid w:val="00CE3472"/>
    <w:rsid w:val="00CE3E65"/>
    <w:rsid w:val="00CE41C8"/>
    <w:rsid w:val="00CE4ACF"/>
    <w:rsid w:val="00CE596D"/>
    <w:rsid w:val="00CE5A61"/>
    <w:rsid w:val="00CE5CA3"/>
    <w:rsid w:val="00CE5D27"/>
    <w:rsid w:val="00CE60DE"/>
    <w:rsid w:val="00CF05CC"/>
    <w:rsid w:val="00CF2B10"/>
    <w:rsid w:val="00CF4ECD"/>
    <w:rsid w:val="00CF5275"/>
    <w:rsid w:val="00CF569C"/>
    <w:rsid w:val="00D00DDB"/>
    <w:rsid w:val="00D04B58"/>
    <w:rsid w:val="00D04FDC"/>
    <w:rsid w:val="00D0563A"/>
    <w:rsid w:val="00D06067"/>
    <w:rsid w:val="00D06B18"/>
    <w:rsid w:val="00D07469"/>
    <w:rsid w:val="00D07747"/>
    <w:rsid w:val="00D07964"/>
    <w:rsid w:val="00D10213"/>
    <w:rsid w:val="00D110EC"/>
    <w:rsid w:val="00D145C7"/>
    <w:rsid w:val="00D146EC"/>
    <w:rsid w:val="00D154C5"/>
    <w:rsid w:val="00D159E7"/>
    <w:rsid w:val="00D164E5"/>
    <w:rsid w:val="00D16AE5"/>
    <w:rsid w:val="00D17302"/>
    <w:rsid w:val="00D17A24"/>
    <w:rsid w:val="00D20F28"/>
    <w:rsid w:val="00D212C0"/>
    <w:rsid w:val="00D21693"/>
    <w:rsid w:val="00D22E58"/>
    <w:rsid w:val="00D24282"/>
    <w:rsid w:val="00D27F8D"/>
    <w:rsid w:val="00D30AC4"/>
    <w:rsid w:val="00D314D7"/>
    <w:rsid w:val="00D31B74"/>
    <w:rsid w:val="00D332BA"/>
    <w:rsid w:val="00D33375"/>
    <w:rsid w:val="00D3415B"/>
    <w:rsid w:val="00D34206"/>
    <w:rsid w:val="00D343B1"/>
    <w:rsid w:val="00D34413"/>
    <w:rsid w:val="00D4023B"/>
    <w:rsid w:val="00D40479"/>
    <w:rsid w:val="00D404B4"/>
    <w:rsid w:val="00D40E61"/>
    <w:rsid w:val="00D42E98"/>
    <w:rsid w:val="00D4324E"/>
    <w:rsid w:val="00D43D16"/>
    <w:rsid w:val="00D44361"/>
    <w:rsid w:val="00D44450"/>
    <w:rsid w:val="00D451C8"/>
    <w:rsid w:val="00D4528C"/>
    <w:rsid w:val="00D4597C"/>
    <w:rsid w:val="00D46329"/>
    <w:rsid w:val="00D46FEB"/>
    <w:rsid w:val="00D47DC2"/>
    <w:rsid w:val="00D47E2F"/>
    <w:rsid w:val="00D47FC3"/>
    <w:rsid w:val="00D50116"/>
    <w:rsid w:val="00D507E1"/>
    <w:rsid w:val="00D513D4"/>
    <w:rsid w:val="00D519E5"/>
    <w:rsid w:val="00D51FD4"/>
    <w:rsid w:val="00D521EF"/>
    <w:rsid w:val="00D530F2"/>
    <w:rsid w:val="00D53D16"/>
    <w:rsid w:val="00D53F2D"/>
    <w:rsid w:val="00D543AB"/>
    <w:rsid w:val="00D5598E"/>
    <w:rsid w:val="00D55F6A"/>
    <w:rsid w:val="00D57DA1"/>
    <w:rsid w:val="00D61AA4"/>
    <w:rsid w:val="00D61CD9"/>
    <w:rsid w:val="00D61D9E"/>
    <w:rsid w:val="00D62D54"/>
    <w:rsid w:val="00D62F72"/>
    <w:rsid w:val="00D63143"/>
    <w:rsid w:val="00D63A23"/>
    <w:rsid w:val="00D64256"/>
    <w:rsid w:val="00D647D8"/>
    <w:rsid w:val="00D65CDD"/>
    <w:rsid w:val="00D664C1"/>
    <w:rsid w:val="00D67093"/>
    <w:rsid w:val="00D6746B"/>
    <w:rsid w:val="00D67DE8"/>
    <w:rsid w:val="00D7070C"/>
    <w:rsid w:val="00D74741"/>
    <w:rsid w:val="00D74EDF"/>
    <w:rsid w:val="00D752BA"/>
    <w:rsid w:val="00D75877"/>
    <w:rsid w:val="00D758DE"/>
    <w:rsid w:val="00D76388"/>
    <w:rsid w:val="00D7657C"/>
    <w:rsid w:val="00D7678D"/>
    <w:rsid w:val="00D7690E"/>
    <w:rsid w:val="00D76C4B"/>
    <w:rsid w:val="00D77964"/>
    <w:rsid w:val="00D77D8D"/>
    <w:rsid w:val="00D81264"/>
    <w:rsid w:val="00D81BDD"/>
    <w:rsid w:val="00D82CBC"/>
    <w:rsid w:val="00D841F1"/>
    <w:rsid w:val="00D8480A"/>
    <w:rsid w:val="00D84F02"/>
    <w:rsid w:val="00D8502D"/>
    <w:rsid w:val="00D868B3"/>
    <w:rsid w:val="00D86D16"/>
    <w:rsid w:val="00D8700D"/>
    <w:rsid w:val="00D87135"/>
    <w:rsid w:val="00D91262"/>
    <w:rsid w:val="00D91B57"/>
    <w:rsid w:val="00D91DD9"/>
    <w:rsid w:val="00D91DDC"/>
    <w:rsid w:val="00D92269"/>
    <w:rsid w:val="00D92752"/>
    <w:rsid w:val="00D936E5"/>
    <w:rsid w:val="00D947AA"/>
    <w:rsid w:val="00D94AB6"/>
    <w:rsid w:val="00D951EE"/>
    <w:rsid w:val="00D956AC"/>
    <w:rsid w:val="00D95BB9"/>
    <w:rsid w:val="00D96EFB"/>
    <w:rsid w:val="00D97B50"/>
    <w:rsid w:val="00D97C64"/>
    <w:rsid w:val="00D97EF2"/>
    <w:rsid w:val="00DA021C"/>
    <w:rsid w:val="00DA0939"/>
    <w:rsid w:val="00DA0D12"/>
    <w:rsid w:val="00DA1B27"/>
    <w:rsid w:val="00DA24E2"/>
    <w:rsid w:val="00DA3352"/>
    <w:rsid w:val="00DA3D96"/>
    <w:rsid w:val="00DA3F21"/>
    <w:rsid w:val="00DA55A6"/>
    <w:rsid w:val="00DA686C"/>
    <w:rsid w:val="00DA6FF0"/>
    <w:rsid w:val="00DA77BA"/>
    <w:rsid w:val="00DB0B37"/>
    <w:rsid w:val="00DB1132"/>
    <w:rsid w:val="00DB1C0B"/>
    <w:rsid w:val="00DB1EE6"/>
    <w:rsid w:val="00DB24D8"/>
    <w:rsid w:val="00DB4794"/>
    <w:rsid w:val="00DB5B74"/>
    <w:rsid w:val="00DB5E30"/>
    <w:rsid w:val="00DB6B77"/>
    <w:rsid w:val="00DC12DB"/>
    <w:rsid w:val="00DC183E"/>
    <w:rsid w:val="00DC294D"/>
    <w:rsid w:val="00DC316B"/>
    <w:rsid w:val="00DC3931"/>
    <w:rsid w:val="00DC4699"/>
    <w:rsid w:val="00DC5C36"/>
    <w:rsid w:val="00DC6141"/>
    <w:rsid w:val="00DC6359"/>
    <w:rsid w:val="00DC74CF"/>
    <w:rsid w:val="00DC78F9"/>
    <w:rsid w:val="00DD0962"/>
    <w:rsid w:val="00DD24EC"/>
    <w:rsid w:val="00DD2964"/>
    <w:rsid w:val="00DD50C1"/>
    <w:rsid w:val="00DD5C3E"/>
    <w:rsid w:val="00DD5D9D"/>
    <w:rsid w:val="00DD5DFA"/>
    <w:rsid w:val="00DD685C"/>
    <w:rsid w:val="00DD7307"/>
    <w:rsid w:val="00DD79B7"/>
    <w:rsid w:val="00DD7DA4"/>
    <w:rsid w:val="00DE28EC"/>
    <w:rsid w:val="00DE31B4"/>
    <w:rsid w:val="00DE4BD8"/>
    <w:rsid w:val="00DE5730"/>
    <w:rsid w:val="00DE6B97"/>
    <w:rsid w:val="00DE6C4E"/>
    <w:rsid w:val="00DE6D98"/>
    <w:rsid w:val="00DE6DEC"/>
    <w:rsid w:val="00DE7121"/>
    <w:rsid w:val="00DE7835"/>
    <w:rsid w:val="00DE7CF1"/>
    <w:rsid w:val="00DF02A7"/>
    <w:rsid w:val="00DF0643"/>
    <w:rsid w:val="00DF09F0"/>
    <w:rsid w:val="00DF133B"/>
    <w:rsid w:val="00DF2926"/>
    <w:rsid w:val="00DF34D0"/>
    <w:rsid w:val="00DF3EDD"/>
    <w:rsid w:val="00DF3EDE"/>
    <w:rsid w:val="00DF45A5"/>
    <w:rsid w:val="00DF4B0D"/>
    <w:rsid w:val="00DF4B5B"/>
    <w:rsid w:val="00DF5CB2"/>
    <w:rsid w:val="00DF6664"/>
    <w:rsid w:val="00DF6A24"/>
    <w:rsid w:val="00DF7433"/>
    <w:rsid w:val="00E013B3"/>
    <w:rsid w:val="00E0238A"/>
    <w:rsid w:val="00E031FF"/>
    <w:rsid w:val="00E03242"/>
    <w:rsid w:val="00E03D71"/>
    <w:rsid w:val="00E03F2C"/>
    <w:rsid w:val="00E040E7"/>
    <w:rsid w:val="00E05C38"/>
    <w:rsid w:val="00E06F60"/>
    <w:rsid w:val="00E07EB3"/>
    <w:rsid w:val="00E11AD0"/>
    <w:rsid w:val="00E12A87"/>
    <w:rsid w:val="00E12FA8"/>
    <w:rsid w:val="00E13C6E"/>
    <w:rsid w:val="00E13DFB"/>
    <w:rsid w:val="00E14BFE"/>
    <w:rsid w:val="00E15DD7"/>
    <w:rsid w:val="00E163EA"/>
    <w:rsid w:val="00E16670"/>
    <w:rsid w:val="00E16B78"/>
    <w:rsid w:val="00E16FBA"/>
    <w:rsid w:val="00E17149"/>
    <w:rsid w:val="00E172DB"/>
    <w:rsid w:val="00E17B8D"/>
    <w:rsid w:val="00E20219"/>
    <w:rsid w:val="00E20AD5"/>
    <w:rsid w:val="00E20E58"/>
    <w:rsid w:val="00E21483"/>
    <w:rsid w:val="00E23533"/>
    <w:rsid w:val="00E24925"/>
    <w:rsid w:val="00E24DFB"/>
    <w:rsid w:val="00E257C1"/>
    <w:rsid w:val="00E2687F"/>
    <w:rsid w:val="00E3121D"/>
    <w:rsid w:val="00E312BD"/>
    <w:rsid w:val="00E31CEA"/>
    <w:rsid w:val="00E32AC9"/>
    <w:rsid w:val="00E32F30"/>
    <w:rsid w:val="00E32FC8"/>
    <w:rsid w:val="00E34234"/>
    <w:rsid w:val="00E36ED2"/>
    <w:rsid w:val="00E372D9"/>
    <w:rsid w:val="00E376F6"/>
    <w:rsid w:val="00E4038C"/>
    <w:rsid w:val="00E4093F"/>
    <w:rsid w:val="00E40A37"/>
    <w:rsid w:val="00E41022"/>
    <w:rsid w:val="00E41FBE"/>
    <w:rsid w:val="00E42302"/>
    <w:rsid w:val="00E42503"/>
    <w:rsid w:val="00E42657"/>
    <w:rsid w:val="00E433EF"/>
    <w:rsid w:val="00E4365E"/>
    <w:rsid w:val="00E444B5"/>
    <w:rsid w:val="00E44D62"/>
    <w:rsid w:val="00E45134"/>
    <w:rsid w:val="00E454D6"/>
    <w:rsid w:val="00E459AD"/>
    <w:rsid w:val="00E45F56"/>
    <w:rsid w:val="00E46F07"/>
    <w:rsid w:val="00E5077F"/>
    <w:rsid w:val="00E50F28"/>
    <w:rsid w:val="00E51AA7"/>
    <w:rsid w:val="00E536EF"/>
    <w:rsid w:val="00E53999"/>
    <w:rsid w:val="00E5420B"/>
    <w:rsid w:val="00E544E7"/>
    <w:rsid w:val="00E55684"/>
    <w:rsid w:val="00E556A0"/>
    <w:rsid w:val="00E55888"/>
    <w:rsid w:val="00E5610F"/>
    <w:rsid w:val="00E564D8"/>
    <w:rsid w:val="00E565D3"/>
    <w:rsid w:val="00E56B75"/>
    <w:rsid w:val="00E56CE6"/>
    <w:rsid w:val="00E6067D"/>
    <w:rsid w:val="00E60808"/>
    <w:rsid w:val="00E610BA"/>
    <w:rsid w:val="00E614D8"/>
    <w:rsid w:val="00E61C1C"/>
    <w:rsid w:val="00E61D8B"/>
    <w:rsid w:val="00E61DE7"/>
    <w:rsid w:val="00E62B20"/>
    <w:rsid w:val="00E62BC5"/>
    <w:rsid w:val="00E6359C"/>
    <w:rsid w:val="00E642DC"/>
    <w:rsid w:val="00E65158"/>
    <w:rsid w:val="00E661D4"/>
    <w:rsid w:val="00E66729"/>
    <w:rsid w:val="00E66920"/>
    <w:rsid w:val="00E66930"/>
    <w:rsid w:val="00E66C51"/>
    <w:rsid w:val="00E706F7"/>
    <w:rsid w:val="00E719F9"/>
    <w:rsid w:val="00E71C92"/>
    <w:rsid w:val="00E722BD"/>
    <w:rsid w:val="00E72BBD"/>
    <w:rsid w:val="00E731A9"/>
    <w:rsid w:val="00E749B1"/>
    <w:rsid w:val="00E7513C"/>
    <w:rsid w:val="00E76541"/>
    <w:rsid w:val="00E76B7D"/>
    <w:rsid w:val="00E76FE4"/>
    <w:rsid w:val="00E77761"/>
    <w:rsid w:val="00E77C43"/>
    <w:rsid w:val="00E81144"/>
    <w:rsid w:val="00E81B78"/>
    <w:rsid w:val="00E8306A"/>
    <w:rsid w:val="00E83F63"/>
    <w:rsid w:val="00E859EA"/>
    <w:rsid w:val="00E85DDC"/>
    <w:rsid w:val="00E87365"/>
    <w:rsid w:val="00E90420"/>
    <w:rsid w:val="00E907EA"/>
    <w:rsid w:val="00E90A03"/>
    <w:rsid w:val="00E91E88"/>
    <w:rsid w:val="00E927C1"/>
    <w:rsid w:val="00E92839"/>
    <w:rsid w:val="00E92C92"/>
    <w:rsid w:val="00E949A0"/>
    <w:rsid w:val="00E95BA6"/>
    <w:rsid w:val="00E96009"/>
    <w:rsid w:val="00E96297"/>
    <w:rsid w:val="00E9666D"/>
    <w:rsid w:val="00E967C3"/>
    <w:rsid w:val="00E96E23"/>
    <w:rsid w:val="00E979A3"/>
    <w:rsid w:val="00E97D6D"/>
    <w:rsid w:val="00EA0570"/>
    <w:rsid w:val="00EA1710"/>
    <w:rsid w:val="00EA1DB3"/>
    <w:rsid w:val="00EA1F9F"/>
    <w:rsid w:val="00EA31F7"/>
    <w:rsid w:val="00EA3604"/>
    <w:rsid w:val="00EA447C"/>
    <w:rsid w:val="00EA4F32"/>
    <w:rsid w:val="00EA512B"/>
    <w:rsid w:val="00EA554D"/>
    <w:rsid w:val="00EA5A33"/>
    <w:rsid w:val="00EA5B86"/>
    <w:rsid w:val="00EA73A5"/>
    <w:rsid w:val="00EA7762"/>
    <w:rsid w:val="00EA791E"/>
    <w:rsid w:val="00EA7B61"/>
    <w:rsid w:val="00EA7E29"/>
    <w:rsid w:val="00EA7F60"/>
    <w:rsid w:val="00EB01BB"/>
    <w:rsid w:val="00EB0353"/>
    <w:rsid w:val="00EB0830"/>
    <w:rsid w:val="00EB0CA3"/>
    <w:rsid w:val="00EB185D"/>
    <w:rsid w:val="00EB1E71"/>
    <w:rsid w:val="00EB232C"/>
    <w:rsid w:val="00EB2AEF"/>
    <w:rsid w:val="00EB359D"/>
    <w:rsid w:val="00EB39FD"/>
    <w:rsid w:val="00EB3F8D"/>
    <w:rsid w:val="00EB4AA4"/>
    <w:rsid w:val="00EB6235"/>
    <w:rsid w:val="00EB624D"/>
    <w:rsid w:val="00EB6BE4"/>
    <w:rsid w:val="00EB6FE7"/>
    <w:rsid w:val="00EB74FB"/>
    <w:rsid w:val="00EB7776"/>
    <w:rsid w:val="00EB7B18"/>
    <w:rsid w:val="00EC084F"/>
    <w:rsid w:val="00EC11A1"/>
    <w:rsid w:val="00EC286A"/>
    <w:rsid w:val="00EC2E64"/>
    <w:rsid w:val="00EC362B"/>
    <w:rsid w:val="00EC3DCB"/>
    <w:rsid w:val="00EC41E1"/>
    <w:rsid w:val="00EC5CFE"/>
    <w:rsid w:val="00EC5E8D"/>
    <w:rsid w:val="00EC6506"/>
    <w:rsid w:val="00EC663A"/>
    <w:rsid w:val="00EC7943"/>
    <w:rsid w:val="00EC7A8C"/>
    <w:rsid w:val="00ED0E1D"/>
    <w:rsid w:val="00ED1854"/>
    <w:rsid w:val="00ED24EF"/>
    <w:rsid w:val="00ED2D59"/>
    <w:rsid w:val="00ED2E98"/>
    <w:rsid w:val="00ED4F80"/>
    <w:rsid w:val="00ED6394"/>
    <w:rsid w:val="00ED69D7"/>
    <w:rsid w:val="00ED6F5D"/>
    <w:rsid w:val="00EE1539"/>
    <w:rsid w:val="00EE2010"/>
    <w:rsid w:val="00EE22C9"/>
    <w:rsid w:val="00EE2C02"/>
    <w:rsid w:val="00EE381D"/>
    <w:rsid w:val="00EE3B94"/>
    <w:rsid w:val="00EE4083"/>
    <w:rsid w:val="00EE4A21"/>
    <w:rsid w:val="00EE6455"/>
    <w:rsid w:val="00EE67F3"/>
    <w:rsid w:val="00EE7A05"/>
    <w:rsid w:val="00EF072E"/>
    <w:rsid w:val="00EF0BD2"/>
    <w:rsid w:val="00EF104F"/>
    <w:rsid w:val="00EF10C3"/>
    <w:rsid w:val="00EF1150"/>
    <w:rsid w:val="00EF119B"/>
    <w:rsid w:val="00EF121D"/>
    <w:rsid w:val="00EF14AB"/>
    <w:rsid w:val="00EF2483"/>
    <w:rsid w:val="00EF2A47"/>
    <w:rsid w:val="00EF4518"/>
    <w:rsid w:val="00EF53E3"/>
    <w:rsid w:val="00EF6480"/>
    <w:rsid w:val="00EF6C48"/>
    <w:rsid w:val="00EF7663"/>
    <w:rsid w:val="00F012BE"/>
    <w:rsid w:val="00F018A4"/>
    <w:rsid w:val="00F02F26"/>
    <w:rsid w:val="00F03598"/>
    <w:rsid w:val="00F04355"/>
    <w:rsid w:val="00F04CC4"/>
    <w:rsid w:val="00F05D1C"/>
    <w:rsid w:val="00F06693"/>
    <w:rsid w:val="00F101DC"/>
    <w:rsid w:val="00F107F4"/>
    <w:rsid w:val="00F10F83"/>
    <w:rsid w:val="00F11015"/>
    <w:rsid w:val="00F11E1B"/>
    <w:rsid w:val="00F12721"/>
    <w:rsid w:val="00F12CD4"/>
    <w:rsid w:val="00F13A0A"/>
    <w:rsid w:val="00F13FA1"/>
    <w:rsid w:val="00F142A2"/>
    <w:rsid w:val="00F16B97"/>
    <w:rsid w:val="00F16C9C"/>
    <w:rsid w:val="00F1751B"/>
    <w:rsid w:val="00F175AF"/>
    <w:rsid w:val="00F203DB"/>
    <w:rsid w:val="00F20513"/>
    <w:rsid w:val="00F20772"/>
    <w:rsid w:val="00F20D0E"/>
    <w:rsid w:val="00F2285F"/>
    <w:rsid w:val="00F23D99"/>
    <w:rsid w:val="00F24199"/>
    <w:rsid w:val="00F249F6"/>
    <w:rsid w:val="00F2520A"/>
    <w:rsid w:val="00F262C4"/>
    <w:rsid w:val="00F269B6"/>
    <w:rsid w:val="00F26D87"/>
    <w:rsid w:val="00F3047E"/>
    <w:rsid w:val="00F3056F"/>
    <w:rsid w:val="00F32427"/>
    <w:rsid w:val="00F3325A"/>
    <w:rsid w:val="00F34691"/>
    <w:rsid w:val="00F34801"/>
    <w:rsid w:val="00F34D7C"/>
    <w:rsid w:val="00F35C40"/>
    <w:rsid w:val="00F35FA9"/>
    <w:rsid w:val="00F360E9"/>
    <w:rsid w:val="00F375E3"/>
    <w:rsid w:val="00F37846"/>
    <w:rsid w:val="00F405CF"/>
    <w:rsid w:val="00F41400"/>
    <w:rsid w:val="00F414B0"/>
    <w:rsid w:val="00F41633"/>
    <w:rsid w:val="00F41D7D"/>
    <w:rsid w:val="00F41EE9"/>
    <w:rsid w:val="00F420E9"/>
    <w:rsid w:val="00F42D23"/>
    <w:rsid w:val="00F430D7"/>
    <w:rsid w:val="00F43A50"/>
    <w:rsid w:val="00F43BF5"/>
    <w:rsid w:val="00F44D79"/>
    <w:rsid w:val="00F460FD"/>
    <w:rsid w:val="00F461FC"/>
    <w:rsid w:val="00F4682F"/>
    <w:rsid w:val="00F46BB2"/>
    <w:rsid w:val="00F46BD3"/>
    <w:rsid w:val="00F47016"/>
    <w:rsid w:val="00F47509"/>
    <w:rsid w:val="00F50DBE"/>
    <w:rsid w:val="00F51BBB"/>
    <w:rsid w:val="00F51CEB"/>
    <w:rsid w:val="00F52A85"/>
    <w:rsid w:val="00F52D83"/>
    <w:rsid w:val="00F52E54"/>
    <w:rsid w:val="00F52E8F"/>
    <w:rsid w:val="00F534C6"/>
    <w:rsid w:val="00F535C9"/>
    <w:rsid w:val="00F5392F"/>
    <w:rsid w:val="00F53B0C"/>
    <w:rsid w:val="00F5416A"/>
    <w:rsid w:val="00F54599"/>
    <w:rsid w:val="00F55018"/>
    <w:rsid w:val="00F568C5"/>
    <w:rsid w:val="00F56F51"/>
    <w:rsid w:val="00F576C2"/>
    <w:rsid w:val="00F57C33"/>
    <w:rsid w:val="00F60B7E"/>
    <w:rsid w:val="00F62EB9"/>
    <w:rsid w:val="00F636F5"/>
    <w:rsid w:val="00F63B55"/>
    <w:rsid w:val="00F63C9E"/>
    <w:rsid w:val="00F63ECA"/>
    <w:rsid w:val="00F642DA"/>
    <w:rsid w:val="00F65082"/>
    <w:rsid w:val="00F654C5"/>
    <w:rsid w:val="00F659B0"/>
    <w:rsid w:val="00F660FA"/>
    <w:rsid w:val="00F663B9"/>
    <w:rsid w:val="00F664C3"/>
    <w:rsid w:val="00F66D46"/>
    <w:rsid w:val="00F67332"/>
    <w:rsid w:val="00F67DE2"/>
    <w:rsid w:val="00F701B7"/>
    <w:rsid w:val="00F7048D"/>
    <w:rsid w:val="00F70766"/>
    <w:rsid w:val="00F71283"/>
    <w:rsid w:val="00F7194F"/>
    <w:rsid w:val="00F726BC"/>
    <w:rsid w:val="00F73EDE"/>
    <w:rsid w:val="00F75AF9"/>
    <w:rsid w:val="00F75B29"/>
    <w:rsid w:val="00F76D36"/>
    <w:rsid w:val="00F76E9F"/>
    <w:rsid w:val="00F76EC2"/>
    <w:rsid w:val="00F8211B"/>
    <w:rsid w:val="00F838CC"/>
    <w:rsid w:val="00F85180"/>
    <w:rsid w:val="00F855A6"/>
    <w:rsid w:val="00F8584A"/>
    <w:rsid w:val="00F85FA9"/>
    <w:rsid w:val="00F860B0"/>
    <w:rsid w:val="00F86171"/>
    <w:rsid w:val="00F90290"/>
    <w:rsid w:val="00F90F71"/>
    <w:rsid w:val="00F91323"/>
    <w:rsid w:val="00F91466"/>
    <w:rsid w:val="00F915F9"/>
    <w:rsid w:val="00F92F47"/>
    <w:rsid w:val="00F97692"/>
    <w:rsid w:val="00F97A76"/>
    <w:rsid w:val="00F97AE8"/>
    <w:rsid w:val="00F97C0E"/>
    <w:rsid w:val="00F97CDE"/>
    <w:rsid w:val="00F97D07"/>
    <w:rsid w:val="00F97F82"/>
    <w:rsid w:val="00FA0BA9"/>
    <w:rsid w:val="00FA1137"/>
    <w:rsid w:val="00FA176A"/>
    <w:rsid w:val="00FA2CE8"/>
    <w:rsid w:val="00FA2F4D"/>
    <w:rsid w:val="00FA32E1"/>
    <w:rsid w:val="00FA3D3F"/>
    <w:rsid w:val="00FA62CE"/>
    <w:rsid w:val="00FA671E"/>
    <w:rsid w:val="00FA6FA0"/>
    <w:rsid w:val="00FA7063"/>
    <w:rsid w:val="00FA7A69"/>
    <w:rsid w:val="00FA7B0D"/>
    <w:rsid w:val="00FB10E7"/>
    <w:rsid w:val="00FB1282"/>
    <w:rsid w:val="00FB1C97"/>
    <w:rsid w:val="00FB2936"/>
    <w:rsid w:val="00FB2E4F"/>
    <w:rsid w:val="00FB3764"/>
    <w:rsid w:val="00FB396D"/>
    <w:rsid w:val="00FB446C"/>
    <w:rsid w:val="00FB48DF"/>
    <w:rsid w:val="00FB4A37"/>
    <w:rsid w:val="00FB4DD2"/>
    <w:rsid w:val="00FB6FCF"/>
    <w:rsid w:val="00FB7D67"/>
    <w:rsid w:val="00FC0FC4"/>
    <w:rsid w:val="00FC1BDE"/>
    <w:rsid w:val="00FC27BB"/>
    <w:rsid w:val="00FC3351"/>
    <w:rsid w:val="00FC3D30"/>
    <w:rsid w:val="00FC4858"/>
    <w:rsid w:val="00FC5A60"/>
    <w:rsid w:val="00FC6EFC"/>
    <w:rsid w:val="00FC73DF"/>
    <w:rsid w:val="00FC7D50"/>
    <w:rsid w:val="00FD0190"/>
    <w:rsid w:val="00FD0BEA"/>
    <w:rsid w:val="00FD1149"/>
    <w:rsid w:val="00FD1171"/>
    <w:rsid w:val="00FD200E"/>
    <w:rsid w:val="00FD2979"/>
    <w:rsid w:val="00FD2A90"/>
    <w:rsid w:val="00FD2CD0"/>
    <w:rsid w:val="00FD32A4"/>
    <w:rsid w:val="00FD3E76"/>
    <w:rsid w:val="00FD4448"/>
    <w:rsid w:val="00FD5499"/>
    <w:rsid w:val="00FD5C57"/>
    <w:rsid w:val="00FD647F"/>
    <w:rsid w:val="00FD7057"/>
    <w:rsid w:val="00FD7237"/>
    <w:rsid w:val="00FD74E6"/>
    <w:rsid w:val="00FD76B7"/>
    <w:rsid w:val="00FE17D0"/>
    <w:rsid w:val="00FE1B3D"/>
    <w:rsid w:val="00FE1BA7"/>
    <w:rsid w:val="00FE266F"/>
    <w:rsid w:val="00FE4454"/>
    <w:rsid w:val="00FE52B2"/>
    <w:rsid w:val="00FE533E"/>
    <w:rsid w:val="00FE607A"/>
    <w:rsid w:val="00FE622F"/>
    <w:rsid w:val="00FE6B42"/>
    <w:rsid w:val="00FF04A3"/>
    <w:rsid w:val="00FF112A"/>
    <w:rsid w:val="00FF1879"/>
    <w:rsid w:val="00FF2444"/>
    <w:rsid w:val="00FF2C4D"/>
    <w:rsid w:val="00FF481C"/>
    <w:rsid w:val="00FF4A7C"/>
    <w:rsid w:val="00FF5DB9"/>
    <w:rsid w:val="00FF616A"/>
    <w:rsid w:val="00FF7161"/>
    <w:rsid w:val="00FF76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F89A14"/>
  <w15:chartTrackingRefBased/>
  <w15:docId w15:val="{4B7972BF-7262-4502-8884-165BD5629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5251"/>
    <w:pPr>
      <w:spacing w:before="120" w:after="120"/>
    </w:pPr>
    <w:rPr>
      <w:rFonts w:ascii="Times New Roman" w:hAnsi="Times New Roman"/>
      <w:sz w:val="22"/>
      <w:szCs w:val="22"/>
    </w:rPr>
  </w:style>
  <w:style w:type="paragraph" w:styleId="Heading1">
    <w:name w:val="heading 1"/>
    <w:next w:val="Normal"/>
    <w:link w:val="Heading1Char"/>
    <w:qFormat/>
    <w:rsid w:val="00FB6FCF"/>
    <w:pPr>
      <w:keepNext/>
      <w:keepLines/>
      <w:tabs>
        <w:tab w:val="left" w:pos="576"/>
      </w:tabs>
      <w:spacing w:before="240" w:after="120"/>
      <w:outlineLvl w:val="0"/>
    </w:pPr>
    <w:rPr>
      <w:rFonts w:ascii="Arial" w:eastAsia="Times New Roman" w:hAnsi="Arial"/>
      <w:b/>
      <w:bCs/>
      <w:caps/>
      <w:sz w:val="26"/>
      <w:szCs w:val="28"/>
    </w:rPr>
  </w:style>
  <w:style w:type="paragraph" w:styleId="Heading2">
    <w:name w:val="heading 2"/>
    <w:next w:val="Normal"/>
    <w:link w:val="Heading2Char"/>
    <w:unhideWhenUsed/>
    <w:qFormat/>
    <w:rsid w:val="00D97C64"/>
    <w:pPr>
      <w:keepNext/>
      <w:keepLines/>
      <w:spacing w:before="240" w:after="120"/>
      <w:outlineLvl w:val="1"/>
    </w:pPr>
    <w:rPr>
      <w:rFonts w:ascii="Arial" w:eastAsia="Times New Roman" w:hAnsi="Arial"/>
      <w:b/>
      <w:bCs/>
      <w:sz w:val="22"/>
      <w:szCs w:val="26"/>
    </w:rPr>
  </w:style>
  <w:style w:type="paragraph" w:styleId="Heading3">
    <w:name w:val="heading 3"/>
    <w:basedOn w:val="Normal"/>
    <w:next w:val="Normal"/>
    <w:link w:val="Heading3Char"/>
    <w:uiPriority w:val="9"/>
    <w:unhideWhenUsed/>
    <w:qFormat/>
    <w:rsid w:val="0020473B"/>
    <w:pPr>
      <w:keepNext/>
      <w:keepLines/>
      <w:spacing w:before="200" w:after="0"/>
      <w:outlineLvl w:val="2"/>
    </w:pPr>
    <w:rPr>
      <w:rFonts w:ascii="Arial" w:eastAsia="Times New Roman" w:hAnsi="Arial"/>
      <w:b/>
      <w:bCs/>
      <w:i/>
      <w:sz w:val="20"/>
      <w:lang w:val="x-none" w:eastAsia="x-none"/>
    </w:rPr>
  </w:style>
  <w:style w:type="paragraph" w:styleId="Heading4">
    <w:name w:val="heading 4"/>
    <w:basedOn w:val="Normal"/>
    <w:next w:val="Normal"/>
    <w:link w:val="Heading4Char"/>
    <w:uiPriority w:val="9"/>
    <w:unhideWhenUsed/>
    <w:qFormat/>
    <w:rsid w:val="00272964"/>
    <w:pPr>
      <w:spacing w:before="200" w:after="0"/>
      <w:outlineLvl w:val="3"/>
    </w:pPr>
    <w:rPr>
      <w:rFonts w:ascii="Arial" w:hAnsi="Arial"/>
      <w:b/>
      <w:i/>
      <w:sz w:val="20"/>
      <w:szCs w:val="24"/>
      <w:lang w:val="x-none" w:eastAsia="x-none"/>
    </w:rPr>
  </w:style>
  <w:style w:type="paragraph" w:styleId="Heading5">
    <w:name w:val="heading 5"/>
    <w:basedOn w:val="Normal"/>
    <w:next w:val="Normal"/>
    <w:link w:val="Heading5Char"/>
    <w:uiPriority w:val="9"/>
    <w:unhideWhenUsed/>
    <w:qFormat/>
    <w:rsid w:val="003B13CD"/>
    <w:pPr>
      <w:keepNext/>
      <w:keepLines/>
      <w:numPr>
        <w:ilvl w:val="4"/>
        <w:numId w:val="5"/>
      </w:numPr>
      <w:spacing w:before="200" w:after="0"/>
      <w:outlineLvl w:val="4"/>
    </w:pPr>
    <w:rPr>
      <w:rFonts w:ascii="Arial" w:eastAsia="Times New Roman" w:hAnsi="Arial"/>
      <w:b/>
      <w:i/>
      <w:sz w:val="20"/>
      <w:lang w:val="x-none" w:eastAsia="x-none"/>
    </w:rPr>
  </w:style>
  <w:style w:type="paragraph" w:styleId="Heading6">
    <w:name w:val="heading 6"/>
    <w:basedOn w:val="Normal"/>
    <w:next w:val="Normal"/>
    <w:link w:val="Heading6Char"/>
    <w:uiPriority w:val="9"/>
    <w:unhideWhenUsed/>
    <w:qFormat/>
    <w:rsid w:val="009C2035"/>
    <w:pPr>
      <w:keepNext/>
      <w:keepLines/>
      <w:numPr>
        <w:ilvl w:val="5"/>
        <w:numId w:val="5"/>
      </w:numPr>
      <w:spacing w:before="200" w:after="0"/>
      <w:outlineLvl w:val="5"/>
    </w:pPr>
    <w:rPr>
      <w:rFonts w:ascii="Arial Bold" w:eastAsia="Times New Roman" w:hAnsi="Arial Bold"/>
      <w:b/>
      <w:iCs/>
      <w:caps/>
      <w:sz w:val="26"/>
      <w:lang w:val="x-none" w:eastAsia="x-none"/>
    </w:rPr>
  </w:style>
  <w:style w:type="paragraph" w:styleId="Heading7">
    <w:name w:val="heading 7"/>
    <w:basedOn w:val="Normal"/>
    <w:next w:val="Normal"/>
    <w:link w:val="Heading7Char"/>
    <w:uiPriority w:val="9"/>
    <w:unhideWhenUsed/>
    <w:qFormat/>
    <w:rsid w:val="003B13CD"/>
    <w:pPr>
      <w:keepNext/>
      <w:keepLines/>
      <w:numPr>
        <w:ilvl w:val="6"/>
        <w:numId w:val="5"/>
      </w:numPr>
      <w:spacing w:before="200" w:after="0"/>
      <w:outlineLvl w:val="6"/>
    </w:pPr>
    <w:rPr>
      <w:rFonts w:ascii="Arial" w:eastAsia="Times New Roman" w:hAnsi="Arial"/>
      <w:b/>
      <w:iCs/>
      <w:lang w:val="x-none" w:eastAsia="x-none"/>
    </w:rPr>
  </w:style>
  <w:style w:type="paragraph" w:styleId="Heading8">
    <w:name w:val="heading 8"/>
    <w:basedOn w:val="Normal"/>
    <w:next w:val="Normal"/>
    <w:link w:val="Heading8Char"/>
    <w:uiPriority w:val="9"/>
    <w:unhideWhenUsed/>
    <w:qFormat/>
    <w:rsid w:val="003B13CD"/>
    <w:pPr>
      <w:keepNext/>
      <w:keepLines/>
      <w:numPr>
        <w:ilvl w:val="7"/>
        <w:numId w:val="5"/>
      </w:numPr>
      <w:spacing w:before="200" w:after="0"/>
      <w:outlineLvl w:val="7"/>
    </w:pPr>
    <w:rPr>
      <w:rFonts w:ascii="Arial" w:hAnsi="Arial"/>
      <w:b/>
      <w:i/>
      <w:lang w:val="x-none" w:eastAsia="x-none"/>
    </w:rPr>
  </w:style>
  <w:style w:type="paragraph" w:styleId="Heading9">
    <w:name w:val="heading 9"/>
    <w:basedOn w:val="Normal"/>
    <w:next w:val="Normal"/>
    <w:link w:val="Heading9Char"/>
    <w:uiPriority w:val="9"/>
    <w:unhideWhenUsed/>
    <w:qFormat/>
    <w:rsid w:val="003B13CD"/>
    <w:pPr>
      <w:keepNext/>
      <w:keepLines/>
      <w:spacing w:before="200" w:after="0"/>
      <w:outlineLvl w:val="8"/>
    </w:pPr>
    <w:rPr>
      <w:rFonts w:ascii="Arial" w:eastAsia="Times New Roman" w:hAnsi="Arial"/>
      <w:b/>
      <w:i/>
      <w:i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567E"/>
    <w:pPr>
      <w:tabs>
        <w:tab w:val="center" w:pos="4680"/>
        <w:tab w:val="right" w:pos="9360"/>
      </w:tabs>
      <w:spacing w:after="0"/>
    </w:pPr>
  </w:style>
  <w:style w:type="character" w:customStyle="1" w:styleId="HeaderChar">
    <w:name w:val="Header Char"/>
    <w:basedOn w:val="DefaultParagraphFont"/>
    <w:link w:val="Header"/>
    <w:uiPriority w:val="99"/>
    <w:rsid w:val="00C8567E"/>
  </w:style>
  <w:style w:type="paragraph" w:styleId="Footer">
    <w:name w:val="footer"/>
    <w:basedOn w:val="Normal"/>
    <w:link w:val="FooterChar"/>
    <w:uiPriority w:val="99"/>
    <w:unhideWhenUsed/>
    <w:rsid w:val="00C8567E"/>
    <w:pPr>
      <w:tabs>
        <w:tab w:val="center" w:pos="4680"/>
        <w:tab w:val="right" w:pos="9360"/>
      </w:tabs>
      <w:spacing w:after="0"/>
    </w:pPr>
  </w:style>
  <w:style w:type="character" w:customStyle="1" w:styleId="FooterChar">
    <w:name w:val="Footer Char"/>
    <w:basedOn w:val="DefaultParagraphFont"/>
    <w:link w:val="Footer"/>
    <w:uiPriority w:val="99"/>
    <w:rsid w:val="00C8567E"/>
  </w:style>
  <w:style w:type="character" w:customStyle="1" w:styleId="Heading1Char">
    <w:name w:val="Heading 1 Char"/>
    <w:link w:val="Heading1"/>
    <w:rsid w:val="00FB6FCF"/>
    <w:rPr>
      <w:rFonts w:ascii="Arial" w:eastAsia="Times New Roman" w:hAnsi="Arial"/>
      <w:b/>
      <w:bCs/>
      <w:caps/>
      <w:sz w:val="26"/>
      <w:szCs w:val="28"/>
    </w:rPr>
  </w:style>
  <w:style w:type="paragraph" w:styleId="TOCHeading">
    <w:name w:val="TOC Heading"/>
    <w:next w:val="Normal"/>
    <w:uiPriority w:val="39"/>
    <w:unhideWhenUsed/>
    <w:qFormat/>
    <w:rsid w:val="005A76EC"/>
    <w:pPr>
      <w:spacing w:before="480" w:line="276" w:lineRule="auto"/>
    </w:pPr>
    <w:rPr>
      <w:rFonts w:ascii="Arial" w:eastAsia="Times New Roman" w:hAnsi="Arial"/>
      <w:bCs/>
      <w:i/>
      <w:sz w:val="32"/>
      <w:szCs w:val="28"/>
      <w:lang w:eastAsia="ja-JP"/>
    </w:rPr>
  </w:style>
  <w:style w:type="paragraph" w:styleId="ListNumber">
    <w:name w:val="List Number"/>
    <w:basedOn w:val="Normal"/>
    <w:uiPriority w:val="99"/>
    <w:semiHidden/>
    <w:unhideWhenUsed/>
    <w:rsid w:val="002A1217"/>
    <w:pPr>
      <w:numPr>
        <w:numId w:val="1"/>
      </w:numPr>
      <w:contextualSpacing/>
    </w:pPr>
  </w:style>
  <w:style w:type="paragraph" w:styleId="BalloonText">
    <w:name w:val="Balloon Text"/>
    <w:basedOn w:val="Normal"/>
    <w:link w:val="BalloonTextChar"/>
    <w:uiPriority w:val="99"/>
    <w:semiHidden/>
    <w:unhideWhenUsed/>
    <w:rsid w:val="00E20E58"/>
    <w:pPr>
      <w:spacing w:after="0"/>
    </w:pPr>
    <w:rPr>
      <w:rFonts w:ascii="Tahoma" w:hAnsi="Tahoma"/>
      <w:sz w:val="16"/>
      <w:szCs w:val="16"/>
      <w:lang w:val="x-none" w:eastAsia="x-none"/>
    </w:rPr>
  </w:style>
  <w:style w:type="character" w:customStyle="1" w:styleId="BalloonTextChar">
    <w:name w:val="Balloon Text Char"/>
    <w:link w:val="BalloonText"/>
    <w:uiPriority w:val="99"/>
    <w:semiHidden/>
    <w:rsid w:val="00E20E58"/>
    <w:rPr>
      <w:rFonts w:ascii="Tahoma" w:hAnsi="Tahoma" w:cs="Tahoma"/>
      <w:sz w:val="16"/>
      <w:szCs w:val="16"/>
    </w:rPr>
  </w:style>
  <w:style w:type="character" w:customStyle="1" w:styleId="Heading2Char">
    <w:name w:val="Heading 2 Char"/>
    <w:link w:val="Heading2"/>
    <w:rsid w:val="00D97C64"/>
    <w:rPr>
      <w:rFonts w:ascii="Arial" w:eastAsia="Times New Roman" w:hAnsi="Arial"/>
      <w:b/>
      <w:bCs/>
      <w:sz w:val="22"/>
      <w:szCs w:val="26"/>
    </w:rPr>
  </w:style>
  <w:style w:type="paragraph" w:styleId="ListParagraph">
    <w:name w:val="List Paragraph"/>
    <w:basedOn w:val="Normal"/>
    <w:link w:val="ListParagraphChar"/>
    <w:uiPriority w:val="34"/>
    <w:qFormat/>
    <w:rsid w:val="0059777A"/>
    <w:pPr>
      <w:ind w:left="720"/>
      <w:contextualSpacing/>
    </w:pPr>
  </w:style>
  <w:style w:type="numbering" w:customStyle="1" w:styleId="Headings">
    <w:name w:val="Headings"/>
    <w:uiPriority w:val="99"/>
    <w:rsid w:val="005657E5"/>
    <w:pPr>
      <w:numPr>
        <w:numId w:val="2"/>
      </w:numPr>
    </w:pPr>
  </w:style>
  <w:style w:type="paragraph" w:styleId="BodyText">
    <w:name w:val="Body Text"/>
    <w:basedOn w:val="Normal"/>
    <w:link w:val="BodyTextChar"/>
    <w:uiPriority w:val="99"/>
    <w:qFormat/>
    <w:rsid w:val="005B1AB3"/>
    <w:rPr>
      <w:rFonts w:eastAsia="Times New Roman"/>
      <w:sz w:val="24"/>
      <w:szCs w:val="24"/>
      <w:lang w:val="x-none" w:eastAsia="x-none" w:bidi="en-US"/>
    </w:rPr>
  </w:style>
  <w:style w:type="character" w:customStyle="1" w:styleId="Heading3Char">
    <w:name w:val="Heading 3 Char"/>
    <w:link w:val="Heading3"/>
    <w:uiPriority w:val="9"/>
    <w:rsid w:val="0020473B"/>
    <w:rPr>
      <w:rFonts w:ascii="Arial" w:eastAsia="Times New Roman" w:hAnsi="Arial"/>
      <w:b/>
      <w:bCs/>
      <w:i/>
      <w:szCs w:val="22"/>
      <w:lang w:val="x-none" w:eastAsia="x-none"/>
    </w:rPr>
  </w:style>
  <w:style w:type="character" w:customStyle="1" w:styleId="Heading4Char">
    <w:name w:val="Heading 4 Char"/>
    <w:link w:val="Heading4"/>
    <w:uiPriority w:val="9"/>
    <w:rsid w:val="00272964"/>
    <w:rPr>
      <w:rFonts w:ascii="Arial" w:hAnsi="Arial"/>
      <w:b/>
      <w:i/>
      <w:szCs w:val="24"/>
      <w:lang w:val="x-none" w:eastAsia="x-none"/>
    </w:rPr>
  </w:style>
  <w:style w:type="character" w:customStyle="1" w:styleId="Heading5Char">
    <w:name w:val="Heading 5 Char"/>
    <w:link w:val="Heading5"/>
    <w:uiPriority w:val="9"/>
    <w:rsid w:val="003B13CD"/>
    <w:rPr>
      <w:rFonts w:ascii="Arial" w:eastAsia="Times New Roman" w:hAnsi="Arial"/>
      <w:b/>
      <w:i/>
      <w:szCs w:val="22"/>
      <w:lang w:val="x-none" w:eastAsia="x-none"/>
    </w:rPr>
  </w:style>
  <w:style w:type="character" w:customStyle="1" w:styleId="Heading6Char">
    <w:name w:val="Heading 6 Char"/>
    <w:link w:val="Heading6"/>
    <w:uiPriority w:val="9"/>
    <w:rsid w:val="009C2035"/>
    <w:rPr>
      <w:rFonts w:ascii="Arial Bold" w:eastAsia="Times New Roman" w:hAnsi="Arial Bold"/>
      <w:b/>
      <w:iCs/>
      <w:caps/>
      <w:sz w:val="26"/>
      <w:szCs w:val="22"/>
      <w:lang w:val="x-none" w:eastAsia="x-none"/>
    </w:rPr>
  </w:style>
  <w:style w:type="character" w:customStyle="1" w:styleId="Heading7Char">
    <w:name w:val="Heading 7 Char"/>
    <w:link w:val="Heading7"/>
    <w:uiPriority w:val="9"/>
    <w:rsid w:val="003B13CD"/>
    <w:rPr>
      <w:rFonts w:ascii="Arial" w:eastAsia="Times New Roman" w:hAnsi="Arial"/>
      <w:b/>
      <w:iCs/>
      <w:sz w:val="22"/>
      <w:szCs w:val="22"/>
      <w:lang w:val="x-none" w:eastAsia="x-none"/>
    </w:rPr>
  </w:style>
  <w:style w:type="character" w:customStyle="1" w:styleId="Heading8Char">
    <w:name w:val="Heading 8 Char"/>
    <w:link w:val="Heading8"/>
    <w:uiPriority w:val="9"/>
    <w:rsid w:val="003B13CD"/>
    <w:rPr>
      <w:rFonts w:ascii="Arial" w:hAnsi="Arial"/>
      <w:b/>
      <w:i/>
      <w:sz w:val="22"/>
      <w:szCs w:val="22"/>
      <w:lang w:val="x-none" w:eastAsia="x-none"/>
    </w:rPr>
  </w:style>
  <w:style w:type="character" w:customStyle="1" w:styleId="Heading9Char">
    <w:name w:val="Heading 9 Char"/>
    <w:link w:val="Heading9"/>
    <w:uiPriority w:val="9"/>
    <w:rsid w:val="003B13CD"/>
    <w:rPr>
      <w:rFonts w:ascii="Arial" w:eastAsia="Times New Roman" w:hAnsi="Arial"/>
      <w:b/>
      <w:i/>
      <w:iCs/>
      <w:lang w:val="x-none" w:eastAsia="x-none"/>
    </w:rPr>
  </w:style>
  <w:style w:type="character" w:customStyle="1" w:styleId="BodyTextChar">
    <w:name w:val="Body Text Char"/>
    <w:link w:val="BodyText"/>
    <w:uiPriority w:val="99"/>
    <w:rsid w:val="005B1AB3"/>
    <w:rPr>
      <w:rFonts w:ascii="Times New Roman" w:eastAsia="Times New Roman" w:hAnsi="Times New Roman" w:cs="Times New Roman"/>
      <w:sz w:val="24"/>
      <w:szCs w:val="24"/>
      <w:lang w:bidi="en-US"/>
    </w:rPr>
  </w:style>
  <w:style w:type="paragraph" w:styleId="TOC1">
    <w:name w:val="toc 1"/>
    <w:basedOn w:val="Normal"/>
    <w:next w:val="Normal"/>
    <w:autoRedefine/>
    <w:uiPriority w:val="39"/>
    <w:unhideWhenUsed/>
    <w:qFormat/>
    <w:rsid w:val="00D63A23"/>
    <w:pPr>
      <w:tabs>
        <w:tab w:val="left" w:pos="440"/>
        <w:tab w:val="right" w:leader="dot" w:pos="9350"/>
      </w:tabs>
      <w:spacing w:before="0"/>
    </w:pPr>
    <w:rPr>
      <w:rFonts w:ascii="Arial Bold" w:hAnsi="Arial Bold"/>
      <w:b/>
      <w:caps/>
    </w:rPr>
  </w:style>
  <w:style w:type="paragraph" w:styleId="TOC2">
    <w:name w:val="toc 2"/>
    <w:basedOn w:val="Normal"/>
    <w:next w:val="Normal"/>
    <w:autoRedefine/>
    <w:uiPriority w:val="39"/>
    <w:unhideWhenUsed/>
    <w:qFormat/>
    <w:rsid w:val="00EA447C"/>
    <w:pPr>
      <w:tabs>
        <w:tab w:val="left" w:pos="880"/>
        <w:tab w:val="right" w:leader="dot" w:pos="9350"/>
      </w:tabs>
      <w:ind w:left="216"/>
    </w:pPr>
    <w:rPr>
      <w:rFonts w:ascii="Arial" w:hAnsi="Arial"/>
      <w:noProof/>
    </w:rPr>
  </w:style>
  <w:style w:type="paragraph" w:styleId="TOC3">
    <w:name w:val="toc 3"/>
    <w:basedOn w:val="Normal"/>
    <w:next w:val="Normal"/>
    <w:autoRedefine/>
    <w:uiPriority w:val="39"/>
    <w:unhideWhenUsed/>
    <w:qFormat/>
    <w:rsid w:val="007C6BE0"/>
    <w:pPr>
      <w:spacing w:after="100"/>
      <w:ind w:left="440"/>
    </w:pPr>
    <w:rPr>
      <w:rFonts w:ascii="Arial" w:hAnsi="Arial"/>
      <w:i/>
      <w:sz w:val="20"/>
    </w:rPr>
  </w:style>
  <w:style w:type="character" w:styleId="Hyperlink">
    <w:name w:val="Hyperlink"/>
    <w:uiPriority w:val="99"/>
    <w:unhideWhenUsed/>
    <w:rsid w:val="00702D3D"/>
    <w:rPr>
      <w:color w:val="0000FF"/>
      <w:u w:val="single"/>
    </w:rPr>
  </w:style>
  <w:style w:type="character" w:styleId="PageNumber">
    <w:name w:val="page number"/>
    <w:basedOn w:val="DefaultParagraphFont"/>
    <w:rsid w:val="00A013D7"/>
  </w:style>
  <w:style w:type="paragraph" w:styleId="TOC4">
    <w:name w:val="toc 4"/>
    <w:basedOn w:val="Normal"/>
    <w:next w:val="Normal"/>
    <w:autoRedefine/>
    <w:uiPriority w:val="39"/>
    <w:unhideWhenUsed/>
    <w:rsid w:val="00694507"/>
    <w:pPr>
      <w:spacing w:after="100"/>
      <w:ind w:left="660"/>
    </w:pPr>
    <w:rPr>
      <w:rFonts w:ascii="Arial" w:hAnsi="Arial"/>
      <w:i/>
      <w:sz w:val="20"/>
    </w:rPr>
  </w:style>
  <w:style w:type="paragraph" w:styleId="TOC5">
    <w:name w:val="toc 5"/>
    <w:basedOn w:val="Normal"/>
    <w:next w:val="Normal"/>
    <w:autoRedefine/>
    <w:uiPriority w:val="39"/>
    <w:unhideWhenUsed/>
    <w:rsid w:val="007C6BE0"/>
    <w:pPr>
      <w:spacing w:after="100"/>
      <w:ind w:left="880"/>
    </w:pPr>
    <w:rPr>
      <w:rFonts w:ascii="Arial" w:hAnsi="Arial"/>
      <w:i/>
      <w:sz w:val="20"/>
    </w:rPr>
  </w:style>
  <w:style w:type="paragraph" w:styleId="TOC6">
    <w:name w:val="toc 6"/>
    <w:basedOn w:val="Normal"/>
    <w:next w:val="Normal"/>
    <w:autoRedefine/>
    <w:uiPriority w:val="39"/>
    <w:unhideWhenUsed/>
    <w:rsid w:val="00D63A23"/>
    <w:pPr>
      <w:spacing w:after="100"/>
      <w:ind w:left="1100"/>
    </w:pPr>
    <w:rPr>
      <w:rFonts w:ascii="Arial Bold" w:hAnsi="Arial Bold"/>
      <w:b/>
      <w:caps/>
    </w:rPr>
  </w:style>
  <w:style w:type="paragraph" w:styleId="TOC7">
    <w:name w:val="toc 7"/>
    <w:basedOn w:val="Normal"/>
    <w:next w:val="Normal"/>
    <w:autoRedefine/>
    <w:uiPriority w:val="39"/>
    <w:unhideWhenUsed/>
    <w:rsid w:val="007C6BE0"/>
    <w:pPr>
      <w:spacing w:after="100"/>
      <w:ind w:left="1320"/>
    </w:pPr>
    <w:rPr>
      <w:rFonts w:ascii="Arial" w:hAnsi="Arial"/>
    </w:rPr>
  </w:style>
  <w:style w:type="paragraph" w:styleId="TOC8">
    <w:name w:val="toc 8"/>
    <w:basedOn w:val="Normal"/>
    <w:next w:val="Normal"/>
    <w:autoRedefine/>
    <w:uiPriority w:val="39"/>
    <w:unhideWhenUsed/>
    <w:rsid w:val="007C6BE0"/>
    <w:pPr>
      <w:spacing w:after="100"/>
      <w:ind w:left="1540"/>
    </w:pPr>
    <w:rPr>
      <w:rFonts w:ascii="Arial" w:hAnsi="Arial"/>
      <w:i/>
      <w:sz w:val="20"/>
    </w:rPr>
  </w:style>
  <w:style w:type="paragraph" w:styleId="TOC9">
    <w:name w:val="toc 9"/>
    <w:basedOn w:val="Normal"/>
    <w:next w:val="Normal"/>
    <w:autoRedefine/>
    <w:uiPriority w:val="39"/>
    <w:unhideWhenUsed/>
    <w:rsid w:val="00694507"/>
    <w:pPr>
      <w:framePr w:wrap="notBeside" w:vAnchor="text" w:hAnchor="text" w:y="1"/>
      <w:spacing w:after="100"/>
      <w:ind w:left="1760"/>
    </w:pPr>
    <w:rPr>
      <w:rFonts w:ascii="Arial" w:hAnsi="Arial"/>
      <w:i/>
      <w:sz w:val="20"/>
    </w:rPr>
  </w:style>
  <w:style w:type="paragraph" w:styleId="Quote">
    <w:name w:val="Quote"/>
    <w:basedOn w:val="Normal"/>
    <w:next w:val="Normal"/>
    <w:link w:val="QuoteChar"/>
    <w:uiPriority w:val="29"/>
    <w:qFormat/>
    <w:rsid w:val="00FE4454"/>
    <w:rPr>
      <w:rFonts w:ascii="Calibri" w:hAnsi="Calibri"/>
      <w:i/>
      <w:iCs/>
      <w:color w:val="000000"/>
      <w:sz w:val="20"/>
      <w:szCs w:val="20"/>
      <w:lang w:val="x-none" w:eastAsia="x-none"/>
    </w:rPr>
  </w:style>
  <w:style w:type="paragraph" w:styleId="Index8">
    <w:name w:val="index 8"/>
    <w:basedOn w:val="Normal"/>
    <w:next w:val="Normal"/>
    <w:autoRedefine/>
    <w:uiPriority w:val="99"/>
    <w:semiHidden/>
    <w:unhideWhenUsed/>
    <w:rsid w:val="009C269A"/>
    <w:pPr>
      <w:spacing w:after="0"/>
    </w:pPr>
  </w:style>
  <w:style w:type="character" w:customStyle="1" w:styleId="QuoteChar">
    <w:name w:val="Quote Char"/>
    <w:link w:val="Quote"/>
    <w:uiPriority w:val="29"/>
    <w:rsid w:val="00FE4454"/>
    <w:rPr>
      <w:i/>
      <w:iCs/>
      <w:color w:val="000000"/>
    </w:rPr>
  </w:style>
  <w:style w:type="paragraph" w:styleId="Title">
    <w:name w:val="Title"/>
    <w:basedOn w:val="Normal"/>
    <w:next w:val="Normal"/>
    <w:link w:val="TitleChar"/>
    <w:uiPriority w:val="10"/>
    <w:qFormat/>
    <w:rsid w:val="004829E0"/>
    <w:pPr>
      <w:contextualSpacing/>
      <w:jc w:val="center"/>
    </w:pPr>
    <w:rPr>
      <w:rFonts w:ascii="Arial" w:eastAsia="Times New Roman" w:hAnsi="Arial"/>
      <w:b/>
      <w:i/>
      <w:spacing w:val="5"/>
      <w:kern w:val="28"/>
      <w:sz w:val="28"/>
      <w:szCs w:val="52"/>
      <w:lang w:val="x-none" w:eastAsia="x-none"/>
    </w:rPr>
  </w:style>
  <w:style w:type="character" w:customStyle="1" w:styleId="TitleChar">
    <w:name w:val="Title Char"/>
    <w:link w:val="Title"/>
    <w:uiPriority w:val="10"/>
    <w:rsid w:val="004829E0"/>
    <w:rPr>
      <w:rFonts w:ascii="Arial" w:eastAsia="Times New Roman" w:hAnsi="Arial"/>
      <w:b/>
      <w:i/>
      <w:spacing w:val="5"/>
      <w:kern w:val="28"/>
      <w:sz w:val="28"/>
      <w:szCs w:val="52"/>
    </w:rPr>
  </w:style>
  <w:style w:type="paragraph" w:customStyle="1" w:styleId="TableCaption">
    <w:name w:val="Table Caption"/>
    <w:qFormat/>
    <w:rsid w:val="0012576F"/>
    <w:pPr>
      <w:tabs>
        <w:tab w:val="left" w:pos="2320"/>
        <w:tab w:val="right" w:leader="dot" w:pos="9350"/>
      </w:tabs>
      <w:spacing w:before="120" w:after="120"/>
      <w:jc w:val="center"/>
    </w:pPr>
    <w:rPr>
      <w:rFonts w:ascii="Arial Bold" w:eastAsia="Times New Roman" w:hAnsi="Arial Bold"/>
      <w:b/>
      <w:noProof/>
      <w:sz w:val="22"/>
      <w:szCs w:val="22"/>
    </w:rPr>
  </w:style>
  <w:style w:type="paragraph" w:styleId="TableofFigures">
    <w:name w:val="table of figures"/>
    <w:basedOn w:val="Normal"/>
    <w:next w:val="Normal"/>
    <w:uiPriority w:val="99"/>
    <w:unhideWhenUsed/>
    <w:rsid w:val="00D34206"/>
    <w:pPr>
      <w:spacing w:before="0"/>
    </w:pPr>
    <w:rPr>
      <w:rFonts w:ascii="Arial" w:hAnsi="Arial"/>
    </w:rPr>
  </w:style>
  <w:style w:type="paragraph" w:customStyle="1" w:styleId="FigureCaption">
    <w:name w:val="Figure Caption"/>
    <w:qFormat/>
    <w:rsid w:val="0012576F"/>
    <w:pPr>
      <w:spacing w:before="120" w:after="120"/>
      <w:jc w:val="center"/>
    </w:pPr>
    <w:rPr>
      <w:rFonts w:ascii="Arial" w:eastAsia="Times New Roman" w:hAnsi="Arial"/>
      <w:b/>
      <w:sz w:val="22"/>
      <w:szCs w:val="24"/>
      <w:lang w:bidi="en-US"/>
    </w:rPr>
  </w:style>
  <w:style w:type="paragraph" w:customStyle="1" w:styleId="TableText">
    <w:name w:val="Table Text"/>
    <w:basedOn w:val="Normal"/>
    <w:link w:val="TableTextChar"/>
    <w:qFormat/>
    <w:rsid w:val="00F018A4"/>
    <w:pPr>
      <w:spacing w:before="60" w:after="60"/>
    </w:pPr>
    <w:rPr>
      <w:sz w:val="20"/>
    </w:rPr>
  </w:style>
  <w:style w:type="paragraph" w:customStyle="1" w:styleId="ColumnHeading">
    <w:name w:val="Column Heading"/>
    <w:qFormat/>
    <w:rsid w:val="0030532D"/>
    <w:pPr>
      <w:jc w:val="center"/>
    </w:pPr>
    <w:rPr>
      <w:rFonts w:ascii="Arial" w:hAnsi="Arial"/>
      <w:b/>
      <w:sz w:val="22"/>
      <w:szCs w:val="22"/>
    </w:rPr>
  </w:style>
  <w:style w:type="paragraph" w:customStyle="1" w:styleId="ColumnSubheading">
    <w:name w:val="Column Subheading"/>
    <w:qFormat/>
    <w:rsid w:val="00D57DA1"/>
    <w:rPr>
      <w:rFonts w:ascii="Arial" w:hAnsi="Arial"/>
      <w:b/>
      <w:sz w:val="22"/>
      <w:szCs w:val="22"/>
    </w:rPr>
  </w:style>
  <w:style w:type="paragraph" w:styleId="Caption">
    <w:name w:val="caption"/>
    <w:basedOn w:val="Normal"/>
    <w:next w:val="Normal"/>
    <w:link w:val="CaptionChar"/>
    <w:unhideWhenUsed/>
    <w:qFormat/>
    <w:rsid w:val="002A30CE"/>
    <w:pPr>
      <w:jc w:val="center"/>
    </w:pPr>
    <w:rPr>
      <w:b/>
      <w:bCs/>
      <w:szCs w:val="20"/>
    </w:rPr>
  </w:style>
  <w:style w:type="paragraph" w:customStyle="1" w:styleId="p">
    <w:name w:val="p"/>
    <w:basedOn w:val="Normal"/>
    <w:link w:val="pChar"/>
    <w:autoRedefine/>
    <w:rsid w:val="00B11F4A"/>
    <w:pPr>
      <w:numPr>
        <w:numId w:val="3"/>
      </w:numPr>
      <w:spacing w:before="0" w:after="0"/>
    </w:pPr>
    <w:rPr>
      <w:rFonts w:eastAsia="Times New Roman"/>
      <w:sz w:val="24"/>
      <w:szCs w:val="24"/>
      <w:lang w:val="x-none" w:eastAsia="x-none"/>
    </w:rPr>
  </w:style>
  <w:style w:type="character" w:customStyle="1" w:styleId="pChar">
    <w:name w:val="p Char"/>
    <w:link w:val="p"/>
    <w:rsid w:val="00B11F4A"/>
    <w:rPr>
      <w:rFonts w:ascii="Times New Roman" w:eastAsia="Times New Roman" w:hAnsi="Times New Roman"/>
      <w:sz w:val="24"/>
      <w:szCs w:val="24"/>
      <w:lang w:val="x-none" w:eastAsia="x-none"/>
    </w:rPr>
  </w:style>
  <w:style w:type="paragraph" w:styleId="NoSpacing">
    <w:name w:val="No Spacing"/>
    <w:uiPriority w:val="1"/>
    <w:qFormat/>
    <w:rsid w:val="00B11F4A"/>
    <w:rPr>
      <w:rFonts w:ascii="Times New Roman" w:eastAsia="Times New Roman" w:hAnsi="Times New Roman"/>
      <w:color w:val="000000"/>
      <w:sz w:val="24"/>
    </w:rPr>
  </w:style>
  <w:style w:type="paragraph" w:customStyle="1" w:styleId="TableHeading2">
    <w:name w:val="Table Heading 2"/>
    <w:basedOn w:val="Normal"/>
    <w:rsid w:val="00327D22"/>
    <w:pPr>
      <w:widowControl w:val="0"/>
      <w:jc w:val="center"/>
    </w:pPr>
    <w:rPr>
      <w:rFonts w:ascii="Arial" w:eastAsia="Times New Roman" w:hAnsi="Arial"/>
      <w:b/>
      <w:snapToGrid w:val="0"/>
      <w:sz w:val="20"/>
      <w:szCs w:val="20"/>
    </w:rPr>
  </w:style>
  <w:style w:type="paragraph" w:customStyle="1" w:styleId="AcronymGT">
    <w:name w:val="Acronym_GT"/>
    <w:rsid w:val="00327D22"/>
    <w:pPr>
      <w:spacing w:before="60" w:after="60"/>
    </w:pPr>
    <w:rPr>
      <w:rFonts w:ascii="Times New Roman" w:eastAsia="Times New Roman" w:hAnsi="Times New Roman"/>
      <w:b/>
      <w:sz w:val="24"/>
    </w:rPr>
  </w:style>
  <w:style w:type="paragraph" w:customStyle="1" w:styleId="AcronymTitleGT">
    <w:name w:val="AcronymTitle_GT"/>
    <w:next w:val="Normal"/>
    <w:rsid w:val="00327D22"/>
    <w:rPr>
      <w:rFonts w:ascii="Times New Roman" w:eastAsia="Times New Roman" w:hAnsi="Times New Roman"/>
      <w:color w:val="000000"/>
      <w:sz w:val="24"/>
    </w:rPr>
  </w:style>
  <w:style w:type="paragraph" w:styleId="NormalWeb">
    <w:name w:val="Normal (Web)"/>
    <w:basedOn w:val="Normal"/>
    <w:uiPriority w:val="99"/>
    <w:semiHidden/>
    <w:unhideWhenUsed/>
    <w:rsid w:val="005879B8"/>
    <w:pPr>
      <w:spacing w:before="100" w:beforeAutospacing="1" w:after="100" w:afterAutospacing="1"/>
    </w:pPr>
    <w:rPr>
      <w:rFonts w:eastAsia="Times New Roman"/>
      <w:szCs w:val="24"/>
    </w:rPr>
  </w:style>
  <w:style w:type="paragraph" w:customStyle="1" w:styleId="BulletedListBRDreqs">
    <w:name w:val="Bulleted List BRD reqs"/>
    <w:basedOn w:val="Normal"/>
    <w:uiPriority w:val="99"/>
    <w:qFormat/>
    <w:rsid w:val="00155251"/>
    <w:pPr>
      <w:numPr>
        <w:numId w:val="4"/>
      </w:numPr>
      <w:spacing w:before="60" w:after="60"/>
    </w:pPr>
    <w:rPr>
      <w:rFonts w:eastAsia="Times New Roman"/>
      <w:szCs w:val="24"/>
    </w:rPr>
  </w:style>
  <w:style w:type="paragraph" w:styleId="PlainText">
    <w:name w:val="Plain Text"/>
    <w:basedOn w:val="Normal"/>
    <w:link w:val="PlainTextChar"/>
    <w:uiPriority w:val="99"/>
    <w:semiHidden/>
    <w:unhideWhenUsed/>
    <w:rsid w:val="00CA2B13"/>
    <w:pPr>
      <w:spacing w:before="0" w:after="0"/>
    </w:pPr>
    <w:rPr>
      <w:rFonts w:ascii="Calibri" w:hAnsi="Calibri"/>
      <w:szCs w:val="21"/>
      <w:lang w:val="x-none" w:eastAsia="x-none"/>
    </w:rPr>
  </w:style>
  <w:style w:type="character" w:customStyle="1" w:styleId="PlainTextChar">
    <w:name w:val="Plain Text Char"/>
    <w:link w:val="PlainText"/>
    <w:uiPriority w:val="99"/>
    <w:semiHidden/>
    <w:rsid w:val="00CA2B13"/>
    <w:rPr>
      <w:sz w:val="22"/>
      <w:szCs w:val="21"/>
    </w:rPr>
  </w:style>
  <w:style w:type="table" w:styleId="TableGrid">
    <w:name w:val="Table Grid"/>
    <w:basedOn w:val="TableNormal"/>
    <w:uiPriority w:val="59"/>
    <w:rsid w:val="000E32F8"/>
    <w:rPr>
      <w:rFonts w:eastAsia="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unhideWhenUsed/>
    <w:rsid w:val="000E32F8"/>
    <w:rPr>
      <w:sz w:val="16"/>
      <w:szCs w:val="16"/>
    </w:rPr>
  </w:style>
  <w:style w:type="paragraph" w:styleId="CommentText">
    <w:name w:val="annotation text"/>
    <w:basedOn w:val="Normal"/>
    <w:link w:val="CommentTextChar"/>
    <w:unhideWhenUsed/>
    <w:rsid w:val="000E32F8"/>
    <w:pPr>
      <w:spacing w:before="0" w:after="200"/>
    </w:pPr>
    <w:rPr>
      <w:rFonts w:ascii="Calibri" w:eastAsia="SimSun" w:hAnsi="Calibri"/>
      <w:sz w:val="20"/>
      <w:szCs w:val="20"/>
      <w:lang w:val="x-none" w:eastAsia="x-none"/>
    </w:rPr>
  </w:style>
  <w:style w:type="character" w:customStyle="1" w:styleId="CommentTextChar">
    <w:name w:val="Comment Text Char"/>
    <w:link w:val="CommentText"/>
    <w:rsid w:val="000E32F8"/>
    <w:rPr>
      <w:rFonts w:eastAsia="SimSun"/>
    </w:rPr>
  </w:style>
  <w:style w:type="paragraph" w:styleId="CommentSubject">
    <w:name w:val="annotation subject"/>
    <w:basedOn w:val="CommentText"/>
    <w:next w:val="CommentText"/>
    <w:link w:val="CommentSubjectChar"/>
    <w:uiPriority w:val="99"/>
    <w:semiHidden/>
    <w:unhideWhenUsed/>
    <w:rsid w:val="000E32F8"/>
    <w:rPr>
      <w:b/>
      <w:bCs/>
    </w:rPr>
  </w:style>
  <w:style w:type="character" w:customStyle="1" w:styleId="CommentSubjectChar">
    <w:name w:val="Comment Subject Char"/>
    <w:link w:val="CommentSubject"/>
    <w:uiPriority w:val="99"/>
    <w:semiHidden/>
    <w:rsid w:val="000E32F8"/>
    <w:rPr>
      <w:rFonts w:eastAsia="SimSun"/>
      <w:b/>
      <w:bCs/>
    </w:rPr>
  </w:style>
  <w:style w:type="character" w:styleId="Strong">
    <w:name w:val="Strong"/>
    <w:uiPriority w:val="22"/>
    <w:qFormat/>
    <w:rsid w:val="000E32F8"/>
    <w:rPr>
      <w:b/>
      <w:bCs/>
    </w:rPr>
  </w:style>
  <w:style w:type="paragraph" w:customStyle="1" w:styleId="ListBullet1GT">
    <w:name w:val="ListBullet1_GT"/>
    <w:autoRedefine/>
    <w:rsid w:val="00146B72"/>
    <w:pPr>
      <w:spacing w:after="60"/>
      <w:ind w:left="270"/>
    </w:pPr>
    <w:rPr>
      <w:rFonts w:ascii="Times New Roman" w:eastAsia="Times New Roman" w:hAnsi="Times New Roman"/>
      <w:b/>
      <w:color w:val="000000"/>
      <w:sz w:val="24"/>
      <w:szCs w:val="24"/>
    </w:rPr>
  </w:style>
  <w:style w:type="numbering" w:customStyle="1" w:styleId="Style1">
    <w:name w:val="Style1"/>
    <w:uiPriority w:val="99"/>
    <w:rsid w:val="0020473B"/>
    <w:pPr>
      <w:numPr>
        <w:numId w:val="6"/>
      </w:numPr>
    </w:pPr>
  </w:style>
  <w:style w:type="paragraph" w:styleId="Revision">
    <w:name w:val="Revision"/>
    <w:hidden/>
    <w:uiPriority w:val="99"/>
    <w:semiHidden/>
    <w:rsid w:val="002A30CE"/>
    <w:rPr>
      <w:rFonts w:ascii="Times New Roman" w:hAnsi="Times New Roman"/>
      <w:sz w:val="22"/>
      <w:szCs w:val="22"/>
    </w:rPr>
  </w:style>
  <w:style w:type="paragraph" w:customStyle="1" w:styleId="FigureTitle">
    <w:name w:val="Figure Title"/>
    <w:basedOn w:val="Caption"/>
    <w:link w:val="FigureTitleChar"/>
    <w:qFormat/>
    <w:rsid w:val="00097BBA"/>
  </w:style>
  <w:style w:type="paragraph" w:customStyle="1" w:styleId="TableHeadings">
    <w:name w:val="Table Headings"/>
    <w:basedOn w:val="Normal"/>
    <w:link w:val="TableHeadingsChar"/>
    <w:qFormat/>
    <w:rsid w:val="00B56F75"/>
    <w:pPr>
      <w:spacing w:before="60" w:after="60"/>
      <w:jc w:val="center"/>
    </w:pPr>
    <w:rPr>
      <w:rFonts w:eastAsia="Times New Roman" w:cs="Calibri"/>
      <w:b/>
      <w:color w:val="000000"/>
    </w:rPr>
  </w:style>
  <w:style w:type="character" w:customStyle="1" w:styleId="CaptionChar">
    <w:name w:val="Caption Char"/>
    <w:link w:val="Caption"/>
    <w:rsid w:val="00097BBA"/>
    <w:rPr>
      <w:rFonts w:ascii="Times New Roman" w:hAnsi="Times New Roman"/>
      <w:b/>
      <w:bCs/>
      <w:sz w:val="22"/>
    </w:rPr>
  </w:style>
  <w:style w:type="character" w:customStyle="1" w:styleId="FigureTitleChar">
    <w:name w:val="Figure Title Char"/>
    <w:basedOn w:val="CaptionChar"/>
    <w:link w:val="FigureTitle"/>
    <w:rsid w:val="00097BBA"/>
    <w:rPr>
      <w:rFonts w:ascii="Times New Roman" w:hAnsi="Times New Roman"/>
      <w:b/>
      <w:bCs/>
      <w:sz w:val="22"/>
    </w:rPr>
  </w:style>
  <w:style w:type="character" w:styleId="Emphasis">
    <w:name w:val="Emphasis"/>
    <w:uiPriority w:val="20"/>
    <w:qFormat/>
    <w:rsid w:val="00E46F07"/>
    <w:rPr>
      <w:b/>
      <w:bCs/>
      <w:i w:val="0"/>
      <w:iCs w:val="0"/>
    </w:rPr>
  </w:style>
  <w:style w:type="character" w:customStyle="1" w:styleId="TableHeadingsChar">
    <w:name w:val="Table Headings Char"/>
    <w:link w:val="TableHeadings"/>
    <w:rsid w:val="00B56F75"/>
    <w:rPr>
      <w:rFonts w:ascii="Times New Roman" w:eastAsia="Times New Roman" w:hAnsi="Times New Roman" w:cs="Calibri"/>
      <w:b/>
      <w:color w:val="000000"/>
      <w:sz w:val="22"/>
      <w:szCs w:val="22"/>
    </w:rPr>
  </w:style>
  <w:style w:type="paragraph" w:customStyle="1" w:styleId="Default">
    <w:name w:val="Default"/>
    <w:rsid w:val="003941EF"/>
    <w:pPr>
      <w:autoSpaceDE w:val="0"/>
      <w:autoSpaceDN w:val="0"/>
      <w:adjustRightInd w:val="0"/>
    </w:pPr>
    <w:rPr>
      <w:rFonts w:cs="Calibri"/>
      <w:color w:val="000000"/>
      <w:sz w:val="24"/>
      <w:szCs w:val="24"/>
    </w:rPr>
  </w:style>
  <w:style w:type="paragraph" w:customStyle="1" w:styleId="OrderedList">
    <w:name w:val="Ordered List"/>
    <w:link w:val="OrderedListChar"/>
    <w:qFormat/>
    <w:rsid w:val="003941EF"/>
    <w:pPr>
      <w:spacing w:before="120"/>
    </w:pPr>
    <w:rPr>
      <w:rFonts w:ascii="Cambria" w:hAnsi="Cambria"/>
      <w:sz w:val="22"/>
      <w:szCs w:val="22"/>
      <w:lang w:bidi="en-US"/>
    </w:rPr>
  </w:style>
  <w:style w:type="character" w:customStyle="1" w:styleId="OrderedListChar">
    <w:name w:val="Ordered List Char"/>
    <w:link w:val="OrderedList"/>
    <w:rsid w:val="003941EF"/>
    <w:rPr>
      <w:rFonts w:ascii="Cambria" w:hAnsi="Cambria"/>
      <w:sz w:val="22"/>
      <w:szCs w:val="22"/>
      <w:lang w:bidi="en-US"/>
    </w:rPr>
  </w:style>
  <w:style w:type="paragraph" w:customStyle="1" w:styleId="TableColumnSubheading">
    <w:name w:val="Table Column Subheading"/>
    <w:qFormat/>
    <w:rsid w:val="00B3692E"/>
    <w:rPr>
      <w:rFonts w:ascii="Cambria" w:hAnsi="Cambria"/>
      <w:b/>
      <w:lang w:bidi="en-US"/>
    </w:rPr>
  </w:style>
  <w:style w:type="character" w:customStyle="1" w:styleId="TableTextChar">
    <w:name w:val="Table Text Char"/>
    <w:link w:val="TableText"/>
    <w:rsid w:val="00B3692E"/>
    <w:rPr>
      <w:rFonts w:ascii="Times New Roman" w:hAnsi="Times New Roman"/>
      <w:szCs w:val="22"/>
    </w:rPr>
  </w:style>
  <w:style w:type="paragraph" w:customStyle="1" w:styleId="HeaderOdd">
    <w:name w:val="Header Odd"/>
    <w:basedOn w:val="NoSpacing"/>
    <w:qFormat/>
    <w:rsid w:val="00BE550E"/>
    <w:pPr>
      <w:pBdr>
        <w:bottom w:val="single" w:sz="4" w:space="1" w:color="4F81BD"/>
      </w:pBdr>
      <w:jc w:val="right"/>
    </w:pPr>
    <w:rPr>
      <w:rFonts w:ascii="Calibri" w:eastAsia="Calibri" w:hAnsi="Calibri"/>
      <w:b/>
      <w:color w:val="1F497D"/>
      <w:sz w:val="20"/>
      <w:lang w:eastAsia="ja-JP"/>
    </w:rPr>
  </w:style>
  <w:style w:type="character" w:styleId="FollowedHyperlink">
    <w:name w:val="FollowedHyperlink"/>
    <w:uiPriority w:val="99"/>
    <w:semiHidden/>
    <w:unhideWhenUsed/>
    <w:rsid w:val="00454FE5"/>
    <w:rPr>
      <w:color w:val="800080"/>
      <w:u w:val="single"/>
    </w:rPr>
  </w:style>
  <w:style w:type="paragraph" w:styleId="Index9">
    <w:name w:val="index 9"/>
    <w:basedOn w:val="Normal"/>
    <w:next w:val="Normal"/>
    <w:autoRedefine/>
    <w:uiPriority w:val="99"/>
    <w:semiHidden/>
    <w:unhideWhenUsed/>
    <w:rsid w:val="008F3B1E"/>
    <w:pPr>
      <w:spacing w:before="0" w:after="0"/>
      <w:ind w:left="1980" w:hanging="220"/>
    </w:pPr>
  </w:style>
  <w:style w:type="character" w:customStyle="1" w:styleId="ListParagraphChar">
    <w:name w:val="List Paragraph Char"/>
    <w:basedOn w:val="DefaultParagraphFont"/>
    <w:link w:val="ListParagraph"/>
    <w:uiPriority w:val="34"/>
    <w:rsid w:val="006A125E"/>
    <w:rPr>
      <w:rFonts w:ascii="Times New Roman" w:hAnsi="Times New Roman"/>
      <w:sz w:val="22"/>
      <w:szCs w:val="22"/>
    </w:rPr>
  </w:style>
  <w:style w:type="character" w:styleId="IntenseEmphasis">
    <w:name w:val="Intense Emphasis"/>
    <w:basedOn w:val="DefaultParagraphFont"/>
    <w:uiPriority w:val="21"/>
    <w:qFormat/>
    <w:rsid w:val="00322AA4"/>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14578">
      <w:bodyDiv w:val="1"/>
      <w:marLeft w:val="0"/>
      <w:marRight w:val="0"/>
      <w:marTop w:val="0"/>
      <w:marBottom w:val="0"/>
      <w:divBdr>
        <w:top w:val="none" w:sz="0" w:space="0" w:color="auto"/>
        <w:left w:val="none" w:sz="0" w:space="0" w:color="auto"/>
        <w:bottom w:val="none" w:sz="0" w:space="0" w:color="auto"/>
        <w:right w:val="none" w:sz="0" w:space="0" w:color="auto"/>
      </w:divBdr>
    </w:div>
    <w:div w:id="13848504">
      <w:bodyDiv w:val="1"/>
      <w:marLeft w:val="0"/>
      <w:marRight w:val="0"/>
      <w:marTop w:val="0"/>
      <w:marBottom w:val="0"/>
      <w:divBdr>
        <w:top w:val="none" w:sz="0" w:space="0" w:color="auto"/>
        <w:left w:val="none" w:sz="0" w:space="0" w:color="auto"/>
        <w:bottom w:val="none" w:sz="0" w:space="0" w:color="auto"/>
        <w:right w:val="none" w:sz="0" w:space="0" w:color="auto"/>
      </w:divBdr>
    </w:div>
    <w:div w:id="24868931">
      <w:bodyDiv w:val="1"/>
      <w:marLeft w:val="0"/>
      <w:marRight w:val="0"/>
      <w:marTop w:val="0"/>
      <w:marBottom w:val="0"/>
      <w:divBdr>
        <w:top w:val="none" w:sz="0" w:space="0" w:color="auto"/>
        <w:left w:val="none" w:sz="0" w:space="0" w:color="auto"/>
        <w:bottom w:val="none" w:sz="0" w:space="0" w:color="auto"/>
        <w:right w:val="none" w:sz="0" w:space="0" w:color="auto"/>
      </w:divBdr>
    </w:div>
    <w:div w:id="43871420">
      <w:bodyDiv w:val="1"/>
      <w:marLeft w:val="0"/>
      <w:marRight w:val="0"/>
      <w:marTop w:val="0"/>
      <w:marBottom w:val="0"/>
      <w:divBdr>
        <w:top w:val="none" w:sz="0" w:space="0" w:color="auto"/>
        <w:left w:val="none" w:sz="0" w:space="0" w:color="auto"/>
        <w:bottom w:val="none" w:sz="0" w:space="0" w:color="auto"/>
        <w:right w:val="none" w:sz="0" w:space="0" w:color="auto"/>
      </w:divBdr>
    </w:div>
    <w:div w:id="100154949">
      <w:bodyDiv w:val="1"/>
      <w:marLeft w:val="0"/>
      <w:marRight w:val="0"/>
      <w:marTop w:val="0"/>
      <w:marBottom w:val="0"/>
      <w:divBdr>
        <w:top w:val="none" w:sz="0" w:space="0" w:color="auto"/>
        <w:left w:val="none" w:sz="0" w:space="0" w:color="auto"/>
        <w:bottom w:val="none" w:sz="0" w:space="0" w:color="auto"/>
        <w:right w:val="none" w:sz="0" w:space="0" w:color="auto"/>
      </w:divBdr>
    </w:div>
    <w:div w:id="139736669">
      <w:bodyDiv w:val="1"/>
      <w:marLeft w:val="0"/>
      <w:marRight w:val="0"/>
      <w:marTop w:val="0"/>
      <w:marBottom w:val="0"/>
      <w:divBdr>
        <w:top w:val="none" w:sz="0" w:space="0" w:color="auto"/>
        <w:left w:val="none" w:sz="0" w:space="0" w:color="auto"/>
        <w:bottom w:val="none" w:sz="0" w:space="0" w:color="auto"/>
        <w:right w:val="none" w:sz="0" w:space="0" w:color="auto"/>
      </w:divBdr>
    </w:div>
    <w:div w:id="172187508">
      <w:bodyDiv w:val="1"/>
      <w:marLeft w:val="0"/>
      <w:marRight w:val="0"/>
      <w:marTop w:val="0"/>
      <w:marBottom w:val="0"/>
      <w:divBdr>
        <w:top w:val="none" w:sz="0" w:space="0" w:color="auto"/>
        <w:left w:val="none" w:sz="0" w:space="0" w:color="auto"/>
        <w:bottom w:val="none" w:sz="0" w:space="0" w:color="auto"/>
        <w:right w:val="none" w:sz="0" w:space="0" w:color="auto"/>
      </w:divBdr>
    </w:div>
    <w:div w:id="193157854">
      <w:bodyDiv w:val="1"/>
      <w:marLeft w:val="0"/>
      <w:marRight w:val="0"/>
      <w:marTop w:val="0"/>
      <w:marBottom w:val="0"/>
      <w:divBdr>
        <w:top w:val="none" w:sz="0" w:space="0" w:color="auto"/>
        <w:left w:val="none" w:sz="0" w:space="0" w:color="auto"/>
        <w:bottom w:val="none" w:sz="0" w:space="0" w:color="auto"/>
        <w:right w:val="none" w:sz="0" w:space="0" w:color="auto"/>
      </w:divBdr>
    </w:div>
    <w:div w:id="199051360">
      <w:bodyDiv w:val="1"/>
      <w:marLeft w:val="0"/>
      <w:marRight w:val="0"/>
      <w:marTop w:val="0"/>
      <w:marBottom w:val="0"/>
      <w:divBdr>
        <w:top w:val="none" w:sz="0" w:space="0" w:color="auto"/>
        <w:left w:val="none" w:sz="0" w:space="0" w:color="auto"/>
        <w:bottom w:val="none" w:sz="0" w:space="0" w:color="auto"/>
        <w:right w:val="none" w:sz="0" w:space="0" w:color="auto"/>
      </w:divBdr>
    </w:div>
    <w:div w:id="202179906">
      <w:bodyDiv w:val="1"/>
      <w:marLeft w:val="0"/>
      <w:marRight w:val="0"/>
      <w:marTop w:val="0"/>
      <w:marBottom w:val="0"/>
      <w:divBdr>
        <w:top w:val="none" w:sz="0" w:space="0" w:color="auto"/>
        <w:left w:val="none" w:sz="0" w:space="0" w:color="auto"/>
        <w:bottom w:val="none" w:sz="0" w:space="0" w:color="auto"/>
        <w:right w:val="none" w:sz="0" w:space="0" w:color="auto"/>
      </w:divBdr>
    </w:div>
    <w:div w:id="210659476">
      <w:bodyDiv w:val="1"/>
      <w:marLeft w:val="0"/>
      <w:marRight w:val="0"/>
      <w:marTop w:val="0"/>
      <w:marBottom w:val="0"/>
      <w:divBdr>
        <w:top w:val="none" w:sz="0" w:space="0" w:color="auto"/>
        <w:left w:val="none" w:sz="0" w:space="0" w:color="auto"/>
        <w:bottom w:val="none" w:sz="0" w:space="0" w:color="auto"/>
        <w:right w:val="none" w:sz="0" w:space="0" w:color="auto"/>
      </w:divBdr>
    </w:div>
    <w:div w:id="228155901">
      <w:bodyDiv w:val="1"/>
      <w:marLeft w:val="0"/>
      <w:marRight w:val="0"/>
      <w:marTop w:val="0"/>
      <w:marBottom w:val="0"/>
      <w:divBdr>
        <w:top w:val="none" w:sz="0" w:space="0" w:color="auto"/>
        <w:left w:val="none" w:sz="0" w:space="0" w:color="auto"/>
        <w:bottom w:val="none" w:sz="0" w:space="0" w:color="auto"/>
        <w:right w:val="none" w:sz="0" w:space="0" w:color="auto"/>
      </w:divBdr>
    </w:div>
    <w:div w:id="249782021">
      <w:bodyDiv w:val="1"/>
      <w:marLeft w:val="0"/>
      <w:marRight w:val="0"/>
      <w:marTop w:val="0"/>
      <w:marBottom w:val="0"/>
      <w:divBdr>
        <w:top w:val="none" w:sz="0" w:space="0" w:color="auto"/>
        <w:left w:val="none" w:sz="0" w:space="0" w:color="auto"/>
        <w:bottom w:val="none" w:sz="0" w:space="0" w:color="auto"/>
        <w:right w:val="none" w:sz="0" w:space="0" w:color="auto"/>
      </w:divBdr>
    </w:div>
    <w:div w:id="271019130">
      <w:bodyDiv w:val="1"/>
      <w:marLeft w:val="0"/>
      <w:marRight w:val="0"/>
      <w:marTop w:val="0"/>
      <w:marBottom w:val="0"/>
      <w:divBdr>
        <w:top w:val="none" w:sz="0" w:space="0" w:color="auto"/>
        <w:left w:val="none" w:sz="0" w:space="0" w:color="auto"/>
        <w:bottom w:val="none" w:sz="0" w:space="0" w:color="auto"/>
        <w:right w:val="none" w:sz="0" w:space="0" w:color="auto"/>
      </w:divBdr>
    </w:div>
    <w:div w:id="280188648">
      <w:bodyDiv w:val="1"/>
      <w:marLeft w:val="0"/>
      <w:marRight w:val="0"/>
      <w:marTop w:val="0"/>
      <w:marBottom w:val="0"/>
      <w:divBdr>
        <w:top w:val="none" w:sz="0" w:space="0" w:color="auto"/>
        <w:left w:val="none" w:sz="0" w:space="0" w:color="auto"/>
        <w:bottom w:val="none" w:sz="0" w:space="0" w:color="auto"/>
        <w:right w:val="none" w:sz="0" w:space="0" w:color="auto"/>
      </w:divBdr>
    </w:div>
    <w:div w:id="286551618">
      <w:bodyDiv w:val="1"/>
      <w:marLeft w:val="0"/>
      <w:marRight w:val="0"/>
      <w:marTop w:val="0"/>
      <w:marBottom w:val="0"/>
      <w:divBdr>
        <w:top w:val="none" w:sz="0" w:space="0" w:color="auto"/>
        <w:left w:val="none" w:sz="0" w:space="0" w:color="auto"/>
        <w:bottom w:val="none" w:sz="0" w:space="0" w:color="auto"/>
        <w:right w:val="none" w:sz="0" w:space="0" w:color="auto"/>
      </w:divBdr>
    </w:div>
    <w:div w:id="302779860">
      <w:bodyDiv w:val="1"/>
      <w:marLeft w:val="0"/>
      <w:marRight w:val="0"/>
      <w:marTop w:val="0"/>
      <w:marBottom w:val="0"/>
      <w:divBdr>
        <w:top w:val="none" w:sz="0" w:space="0" w:color="auto"/>
        <w:left w:val="none" w:sz="0" w:space="0" w:color="auto"/>
        <w:bottom w:val="none" w:sz="0" w:space="0" w:color="auto"/>
        <w:right w:val="none" w:sz="0" w:space="0" w:color="auto"/>
      </w:divBdr>
    </w:div>
    <w:div w:id="304551049">
      <w:bodyDiv w:val="1"/>
      <w:marLeft w:val="0"/>
      <w:marRight w:val="0"/>
      <w:marTop w:val="0"/>
      <w:marBottom w:val="0"/>
      <w:divBdr>
        <w:top w:val="none" w:sz="0" w:space="0" w:color="auto"/>
        <w:left w:val="none" w:sz="0" w:space="0" w:color="auto"/>
        <w:bottom w:val="none" w:sz="0" w:space="0" w:color="auto"/>
        <w:right w:val="none" w:sz="0" w:space="0" w:color="auto"/>
      </w:divBdr>
    </w:div>
    <w:div w:id="315766294">
      <w:bodyDiv w:val="1"/>
      <w:marLeft w:val="0"/>
      <w:marRight w:val="0"/>
      <w:marTop w:val="0"/>
      <w:marBottom w:val="0"/>
      <w:divBdr>
        <w:top w:val="none" w:sz="0" w:space="0" w:color="auto"/>
        <w:left w:val="none" w:sz="0" w:space="0" w:color="auto"/>
        <w:bottom w:val="none" w:sz="0" w:space="0" w:color="auto"/>
        <w:right w:val="none" w:sz="0" w:space="0" w:color="auto"/>
      </w:divBdr>
    </w:div>
    <w:div w:id="318582152">
      <w:bodyDiv w:val="1"/>
      <w:marLeft w:val="0"/>
      <w:marRight w:val="0"/>
      <w:marTop w:val="0"/>
      <w:marBottom w:val="0"/>
      <w:divBdr>
        <w:top w:val="none" w:sz="0" w:space="0" w:color="auto"/>
        <w:left w:val="none" w:sz="0" w:space="0" w:color="auto"/>
        <w:bottom w:val="none" w:sz="0" w:space="0" w:color="auto"/>
        <w:right w:val="none" w:sz="0" w:space="0" w:color="auto"/>
      </w:divBdr>
      <w:divsChild>
        <w:div w:id="89397497">
          <w:marLeft w:val="0"/>
          <w:marRight w:val="0"/>
          <w:marTop w:val="0"/>
          <w:marBottom w:val="0"/>
          <w:divBdr>
            <w:top w:val="none" w:sz="0" w:space="0" w:color="auto"/>
            <w:left w:val="none" w:sz="0" w:space="0" w:color="auto"/>
            <w:bottom w:val="none" w:sz="0" w:space="0" w:color="auto"/>
            <w:right w:val="none" w:sz="0" w:space="0" w:color="auto"/>
          </w:divBdr>
          <w:divsChild>
            <w:div w:id="1310019950">
              <w:marLeft w:val="0"/>
              <w:marRight w:val="0"/>
              <w:marTop w:val="0"/>
              <w:marBottom w:val="0"/>
              <w:divBdr>
                <w:top w:val="none" w:sz="0" w:space="0" w:color="auto"/>
                <w:left w:val="none" w:sz="0" w:space="0" w:color="auto"/>
                <w:bottom w:val="none" w:sz="0" w:space="0" w:color="auto"/>
                <w:right w:val="none" w:sz="0" w:space="0" w:color="auto"/>
              </w:divBdr>
              <w:divsChild>
                <w:div w:id="823619874">
                  <w:marLeft w:val="0"/>
                  <w:marRight w:val="0"/>
                  <w:marTop w:val="0"/>
                  <w:marBottom w:val="0"/>
                  <w:divBdr>
                    <w:top w:val="none" w:sz="0" w:space="0" w:color="auto"/>
                    <w:left w:val="none" w:sz="0" w:space="0" w:color="auto"/>
                    <w:bottom w:val="none" w:sz="0" w:space="0" w:color="auto"/>
                    <w:right w:val="none" w:sz="0" w:space="0" w:color="auto"/>
                  </w:divBdr>
                  <w:divsChild>
                    <w:div w:id="8654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037058">
      <w:bodyDiv w:val="1"/>
      <w:marLeft w:val="0"/>
      <w:marRight w:val="0"/>
      <w:marTop w:val="0"/>
      <w:marBottom w:val="0"/>
      <w:divBdr>
        <w:top w:val="none" w:sz="0" w:space="0" w:color="auto"/>
        <w:left w:val="none" w:sz="0" w:space="0" w:color="auto"/>
        <w:bottom w:val="none" w:sz="0" w:space="0" w:color="auto"/>
        <w:right w:val="none" w:sz="0" w:space="0" w:color="auto"/>
      </w:divBdr>
    </w:div>
    <w:div w:id="320617734">
      <w:bodyDiv w:val="1"/>
      <w:marLeft w:val="0"/>
      <w:marRight w:val="0"/>
      <w:marTop w:val="0"/>
      <w:marBottom w:val="0"/>
      <w:divBdr>
        <w:top w:val="none" w:sz="0" w:space="0" w:color="auto"/>
        <w:left w:val="none" w:sz="0" w:space="0" w:color="auto"/>
        <w:bottom w:val="none" w:sz="0" w:space="0" w:color="auto"/>
        <w:right w:val="none" w:sz="0" w:space="0" w:color="auto"/>
      </w:divBdr>
    </w:div>
    <w:div w:id="324362125">
      <w:bodyDiv w:val="1"/>
      <w:marLeft w:val="0"/>
      <w:marRight w:val="0"/>
      <w:marTop w:val="0"/>
      <w:marBottom w:val="0"/>
      <w:divBdr>
        <w:top w:val="none" w:sz="0" w:space="0" w:color="auto"/>
        <w:left w:val="none" w:sz="0" w:space="0" w:color="auto"/>
        <w:bottom w:val="none" w:sz="0" w:space="0" w:color="auto"/>
        <w:right w:val="none" w:sz="0" w:space="0" w:color="auto"/>
      </w:divBdr>
    </w:div>
    <w:div w:id="348062926">
      <w:bodyDiv w:val="1"/>
      <w:marLeft w:val="0"/>
      <w:marRight w:val="0"/>
      <w:marTop w:val="0"/>
      <w:marBottom w:val="0"/>
      <w:divBdr>
        <w:top w:val="none" w:sz="0" w:space="0" w:color="auto"/>
        <w:left w:val="none" w:sz="0" w:space="0" w:color="auto"/>
        <w:bottom w:val="none" w:sz="0" w:space="0" w:color="auto"/>
        <w:right w:val="none" w:sz="0" w:space="0" w:color="auto"/>
      </w:divBdr>
    </w:div>
    <w:div w:id="371808302">
      <w:bodyDiv w:val="1"/>
      <w:marLeft w:val="0"/>
      <w:marRight w:val="0"/>
      <w:marTop w:val="0"/>
      <w:marBottom w:val="0"/>
      <w:divBdr>
        <w:top w:val="none" w:sz="0" w:space="0" w:color="auto"/>
        <w:left w:val="none" w:sz="0" w:space="0" w:color="auto"/>
        <w:bottom w:val="none" w:sz="0" w:space="0" w:color="auto"/>
        <w:right w:val="none" w:sz="0" w:space="0" w:color="auto"/>
      </w:divBdr>
    </w:div>
    <w:div w:id="381251665">
      <w:bodyDiv w:val="1"/>
      <w:marLeft w:val="0"/>
      <w:marRight w:val="0"/>
      <w:marTop w:val="0"/>
      <w:marBottom w:val="0"/>
      <w:divBdr>
        <w:top w:val="none" w:sz="0" w:space="0" w:color="auto"/>
        <w:left w:val="none" w:sz="0" w:space="0" w:color="auto"/>
        <w:bottom w:val="none" w:sz="0" w:space="0" w:color="auto"/>
        <w:right w:val="none" w:sz="0" w:space="0" w:color="auto"/>
      </w:divBdr>
    </w:div>
    <w:div w:id="394396204">
      <w:bodyDiv w:val="1"/>
      <w:marLeft w:val="0"/>
      <w:marRight w:val="0"/>
      <w:marTop w:val="0"/>
      <w:marBottom w:val="0"/>
      <w:divBdr>
        <w:top w:val="none" w:sz="0" w:space="0" w:color="auto"/>
        <w:left w:val="none" w:sz="0" w:space="0" w:color="auto"/>
        <w:bottom w:val="none" w:sz="0" w:space="0" w:color="auto"/>
        <w:right w:val="none" w:sz="0" w:space="0" w:color="auto"/>
      </w:divBdr>
    </w:div>
    <w:div w:id="419251937">
      <w:bodyDiv w:val="1"/>
      <w:marLeft w:val="0"/>
      <w:marRight w:val="0"/>
      <w:marTop w:val="0"/>
      <w:marBottom w:val="0"/>
      <w:divBdr>
        <w:top w:val="none" w:sz="0" w:space="0" w:color="auto"/>
        <w:left w:val="none" w:sz="0" w:space="0" w:color="auto"/>
        <w:bottom w:val="none" w:sz="0" w:space="0" w:color="auto"/>
        <w:right w:val="none" w:sz="0" w:space="0" w:color="auto"/>
      </w:divBdr>
    </w:div>
    <w:div w:id="424426872">
      <w:bodyDiv w:val="1"/>
      <w:marLeft w:val="0"/>
      <w:marRight w:val="0"/>
      <w:marTop w:val="0"/>
      <w:marBottom w:val="0"/>
      <w:divBdr>
        <w:top w:val="none" w:sz="0" w:space="0" w:color="auto"/>
        <w:left w:val="none" w:sz="0" w:space="0" w:color="auto"/>
        <w:bottom w:val="none" w:sz="0" w:space="0" w:color="auto"/>
        <w:right w:val="none" w:sz="0" w:space="0" w:color="auto"/>
      </w:divBdr>
    </w:div>
    <w:div w:id="463159991">
      <w:bodyDiv w:val="1"/>
      <w:marLeft w:val="0"/>
      <w:marRight w:val="0"/>
      <w:marTop w:val="0"/>
      <w:marBottom w:val="0"/>
      <w:divBdr>
        <w:top w:val="none" w:sz="0" w:space="0" w:color="auto"/>
        <w:left w:val="none" w:sz="0" w:space="0" w:color="auto"/>
        <w:bottom w:val="none" w:sz="0" w:space="0" w:color="auto"/>
        <w:right w:val="none" w:sz="0" w:space="0" w:color="auto"/>
      </w:divBdr>
    </w:div>
    <w:div w:id="471797377">
      <w:bodyDiv w:val="1"/>
      <w:marLeft w:val="0"/>
      <w:marRight w:val="0"/>
      <w:marTop w:val="0"/>
      <w:marBottom w:val="0"/>
      <w:divBdr>
        <w:top w:val="none" w:sz="0" w:space="0" w:color="auto"/>
        <w:left w:val="none" w:sz="0" w:space="0" w:color="auto"/>
        <w:bottom w:val="none" w:sz="0" w:space="0" w:color="auto"/>
        <w:right w:val="none" w:sz="0" w:space="0" w:color="auto"/>
      </w:divBdr>
    </w:div>
    <w:div w:id="472218250">
      <w:bodyDiv w:val="1"/>
      <w:marLeft w:val="0"/>
      <w:marRight w:val="0"/>
      <w:marTop w:val="0"/>
      <w:marBottom w:val="0"/>
      <w:divBdr>
        <w:top w:val="none" w:sz="0" w:space="0" w:color="auto"/>
        <w:left w:val="none" w:sz="0" w:space="0" w:color="auto"/>
        <w:bottom w:val="none" w:sz="0" w:space="0" w:color="auto"/>
        <w:right w:val="none" w:sz="0" w:space="0" w:color="auto"/>
      </w:divBdr>
    </w:div>
    <w:div w:id="489442453">
      <w:bodyDiv w:val="1"/>
      <w:marLeft w:val="0"/>
      <w:marRight w:val="0"/>
      <w:marTop w:val="0"/>
      <w:marBottom w:val="0"/>
      <w:divBdr>
        <w:top w:val="none" w:sz="0" w:space="0" w:color="auto"/>
        <w:left w:val="none" w:sz="0" w:space="0" w:color="auto"/>
        <w:bottom w:val="none" w:sz="0" w:space="0" w:color="auto"/>
        <w:right w:val="none" w:sz="0" w:space="0" w:color="auto"/>
      </w:divBdr>
    </w:div>
    <w:div w:id="519464966">
      <w:bodyDiv w:val="1"/>
      <w:marLeft w:val="0"/>
      <w:marRight w:val="0"/>
      <w:marTop w:val="0"/>
      <w:marBottom w:val="0"/>
      <w:divBdr>
        <w:top w:val="none" w:sz="0" w:space="0" w:color="auto"/>
        <w:left w:val="none" w:sz="0" w:space="0" w:color="auto"/>
        <w:bottom w:val="none" w:sz="0" w:space="0" w:color="auto"/>
        <w:right w:val="none" w:sz="0" w:space="0" w:color="auto"/>
      </w:divBdr>
    </w:div>
    <w:div w:id="538317764">
      <w:bodyDiv w:val="1"/>
      <w:marLeft w:val="0"/>
      <w:marRight w:val="0"/>
      <w:marTop w:val="0"/>
      <w:marBottom w:val="0"/>
      <w:divBdr>
        <w:top w:val="none" w:sz="0" w:space="0" w:color="auto"/>
        <w:left w:val="none" w:sz="0" w:space="0" w:color="auto"/>
        <w:bottom w:val="none" w:sz="0" w:space="0" w:color="auto"/>
        <w:right w:val="none" w:sz="0" w:space="0" w:color="auto"/>
      </w:divBdr>
    </w:div>
    <w:div w:id="552229261">
      <w:bodyDiv w:val="1"/>
      <w:marLeft w:val="0"/>
      <w:marRight w:val="0"/>
      <w:marTop w:val="0"/>
      <w:marBottom w:val="0"/>
      <w:divBdr>
        <w:top w:val="none" w:sz="0" w:space="0" w:color="auto"/>
        <w:left w:val="none" w:sz="0" w:space="0" w:color="auto"/>
        <w:bottom w:val="none" w:sz="0" w:space="0" w:color="auto"/>
        <w:right w:val="none" w:sz="0" w:space="0" w:color="auto"/>
      </w:divBdr>
    </w:div>
    <w:div w:id="556863613">
      <w:bodyDiv w:val="1"/>
      <w:marLeft w:val="0"/>
      <w:marRight w:val="0"/>
      <w:marTop w:val="0"/>
      <w:marBottom w:val="0"/>
      <w:divBdr>
        <w:top w:val="none" w:sz="0" w:space="0" w:color="auto"/>
        <w:left w:val="none" w:sz="0" w:space="0" w:color="auto"/>
        <w:bottom w:val="none" w:sz="0" w:space="0" w:color="auto"/>
        <w:right w:val="none" w:sz="0" w:space="0" w:color="auto"/>
      </w:divBdr>
    </w:div>
    <w:div w:id="560674176">
      <w:bodyDiv w:val="1"/>
      <w:marLeft w:val="0"/>
      <w:marRight w:val="0"/>
      <w:marTop w:val="0"/>
      <w:marBottom w:val="0"/>
      <w:divBdr>
        <w:top w:val="none" w:sz="0" w:space="0" w:color="auto"/>
        <w:left w:val="none" w:sz="0" w:space="0" w:color="auto"/>
        <w:bottom w:val="none" w:sz="0" w:space="0" w:color="auto"/>
        <w:right w:val="none" w:sz="0" w:space="0" w:color="auto"/>
      </w:divBdr>
    </w:div>
    <w:div w:id="561333895">
      <w:bodyDiv w:val="1"/>
      <w:marLeft w:val="0"/>
      <w:marRight w:val="0"/>
      <w:marTop w:val="0"/>
      <w:marBottom w:val="0"/>
      <w:divBdr>
        <w:top w:val="none" w:sz="0" w:space="0" w:color="auto"/>
        <w:left w:val="none" w:sz="0" w:space="0" w:color="auto"/>
        <w:bottom w:val="none" w:sz="0" w:space="0" w:color="auto"/>
        <w:right w:val="none" w:sz="0" w:space="0" w:color="auto"/>
      </w:divBdr>
    </w:div>
    <w:div w:id="579366009">
      <w:bodyDiv w:val="1"/>
      <w:marLeft w:val="0"/>
      <w:marRight w:val="0"/>
      <w:marTop w:val="0"/>
      <w:marBottom w:val="0"/>
      <w:divBdr>
        <w:top w:val="none" w:sz="0" w:space="0" w:color="auto"/>
        <w:left w:val="none" w:sz="0" w:space="0" w:color="auto"/>
        <w:bottom w:val="none" w:sz="0" w:space="0" w:color="auto"/>
        <w:right w:val="none" w:sz="0" w:space="0" w:color="auto"/>
      </w:divBdr>
    </w:div>
    <w:div w:id="599023825">
      <w:bodyDiv w:val="1"/>
      <w:marLeft w:val="0"/>
      <w:marRight w:val="0"/>
      <w:marTop w:val="0"/>
      <w:marBottom w:val="0"/>
      <w:divBdr>
        <w:top w:val="none" w:sz="0" w:space="0" w:color="auto"/>
        <w:left w:val="none" w:sz="0" w:space="0" w:color="auto"/>
        <w:bottom w:val="none" w:sz="0" w:space="0" w:color="auto"/>
        <w:right w:val="none" w:sz="0" w:space="0" w:color="auto"/>
      </w:divBdr>
    </w:div>
    <w:div w:id="637951845">
      <w:bodyDiv w:val="1"/>
      <w:marLeft w:val="0"/>
      <w:marRight w:val="0"/>
      <w:marTop w:val="0"/>
      <w:marBottom w:val="0"/>
      <w:divBdr>
        <w:top w:val="none" w:sz="0" w:space="0" w:color="auto"/>
        <w:left w:val="none" w:sz="0" w:space="0" w:color="auto"/>
        <w:bottom w:val="none" w:sz="0" w:space="0" w:color="auto"/>
        <w:right w:val="none" w:sz="0" w:space="0" w:color="auto"/>
      </w:divBdr>
    </w:div>
    <w:div w:id="646397932">
      <w:bodyDiv w:val="1"/>
      <w:marLeft w:val="0"/>
      <w:marRight w:val="0"/>
      <w:marTop w:val="0"/>
      <w:marBottom w:val="0"/>
      <w:divBdr>
        <w:top w:val="none" w:sz="0" w:space="0" w:color="auto"/>
        <w:left w:val="none" w:sz="0" w:space="0" w:color="auto"/>
        <w:bottom w:val="none" w:sz="0" w:space="0" w:color="auto"/>
        <w:right w:val="none" w:sz="0" w:space="0" w:color="auto"/>
      </w:divBdr>
    </w:div>
    <w:div w:id="674383322">
      <w:bodyDiv w:val="1"/>
      <w:marLeft w:val="0"/>
      <w:marRight w:val="0"/>
      <w:marTop w:val="0"/>
      <w:marBottom w:val="0"/>
      <w:divBdr>
        <w:top w:val="none" w:sz="0" w:space="0" w:color="auto"/>
        <w:left w:val="none" w:sz="0" w:space="0" w:color="auto"/>
        <w:bottom w:val="none" w:sz="0" w:space="0" w:color="auto"/>
        <w:right w:val="none" w:sz="0" w:space="0" w:color="auto"/>
      </w:divBdr>
    </w:div>
    <w:div w:id="680549588">
      <w:bodyDiv w:val="1"/>
      <w:marLeft w:val="0"/>
      <w:marRight w:val="0"/>
      <w:marTop w:val="0"/>
      <w:marBottom w:val="0"/>
      <w:divBdr>
        <w:top w:val="none" w:sz="0" w:space="0" w:color="auto"/>
        <w:left w:val="none" w:sz="0" w:space="0" w:color="auto"/>
        <w:bottom w:val="none" w:sz="0" w:space="0" w:color="auto"/>
        <w:right w:val="none" w:sz="0" w:space="0" w:color="auto"/>
      </w:divBdr>
    </w:div>
    <w:div w:id="720329067">
      <w:bodyDiv w:val="1"/>
      <w:marLeft w:val="0"/>
      <w:marRight w:val="0"/>
      <w:marTop w:val="0"/>
      <w:marBottom w:val="0"/>
      <w:divBdr>
        <w:top w:val="none" w:sz="0" w:space="0" w:color="auto"/>
        <w:left w:val="none" w:sz="0" w:space="0" w:color="auto"/>
        <w:bottom w:val="none" w:sz="0" w:space="0" w:color="auto"/>
        <w:right w:val="none" w:sz="0" w:space="0" w:color="auto"/>
      </w:divBdr>
    </w:div>
    <w:div w:id="725835697">
      <w:bodyDiv w:val="1"/>
      <w:marLeft w:val="0"/>
      <w:marRight w:val="0"/>
      <w:marTop w:val="0"/>
      <w:marBottom w:val="0"/>
      <w:divBdr>
        <w:top w:val="none" w:sz="0" w:space="0" w:color="auto"/>
        <w:left w:val="none" w:sz="0" w:space="0" w:color="auto"/>
        <w:bottom w:val="none" w:sz="0" w:space="0" w:color="auto"/>
        <w:right w:val="none" w:sz="0" w:space="0" w:color="auto"/>
      </w:divBdr>
    </w:div>
    <w:div w:id="743792972">
      <w:bodyDiv w:val="1"/>
      <w:marLeft w:val="0"/>
      <w:marRight w:val="0"/>
      <w:marTop w:val="0"/>
      <w:marBottom w:val="0"/>
      <w:divBdr>
        <w:top w:val="none" w:sz="0" w:space="0" w:color="auto"/>
        <w:left w:val="none" w:sz="0" w:space="0" w:color="auto"/>
        <w:bottom w:val="none" w:sz="0" w:space="0" w:color="auto"/>
        <w:right w:val="none" w:sz="0" w:space="0" w:color="auto"/>
      </w:divBdr>
    </w:div>
    <w:div w:id="780955963">
      <w:bodyDiv w:val="1"/>
      <w:marLeft w:val="0"/>
      <w:marRight w:val="0"/>
      <w:marTop w:val="0"/>
      <w:marBottom w:val="0"/>
      <w:divBdr>
        <w:top w:val="none" w:sz="0" w:space="0" w:color="auto"/>
        <w:left w:val="none" w:sz="0" w:space="0" w:color="auto"/>
        <w:bottom w:val="none" w:sz="0" w:space="0" w:color="auto"/>
        <w:right w:val="none" w:sz="0" w:space="0" w:color="auto"/>
      </w:divBdr>
    </w:div>
    <w:div w:id="807476560">
      <w:bodyDiv w:val="1"/>
      <w:marLeft w:val="0"/>
      <w:marRight w:val="0"/>
      <w:marTop w:val="0"/>
      <w:marBottom w:val="0"/>
      <w:divBdr>
        <w:top w:val="none" w:sz="0" w:space="0" w:color="auto"/>
        <w:left w:val="none" w:sz="0" w:space="0" w:color="auto"/>
        <w:bottom w:val="none" w:sz="0" w:space="0" w:color="auto"/>
        <w:right w:val="none" w:sz="0" w:space="0" w:color="auto"/>
      </w:divBdr>
    </w:div>
    <w:div w:id="817961313">
      <w:bodyDiv w:val="1"/>
      <w:marLeft w:val="0"/>
      <w:marRight w:val="0"/>
      <w:marTop w:val="0"/>
      <w:marBottom w:val="0"/>
      <w:divBdr>
        <w:top w:val="none" w:sz="0" w:space="0" w:color="auto"/>
        <w:left w:val="none" w:sz="0" w:space="0" w:color="auto"/>
        <w:bottom w:val="none" w:sz="0" w:space="0" w:color="auto"/>
        <w:right w:val="none" w:sz="0" w:space="0" w:color="auto"/>
      </w:divBdr>
    </w:div>
    <w:div w:id="854997461">
      <w:bodyDiv w:val="1"/>
      <w:marLeft w:val="0"/>
      <w:marRight w:val="0"/>
      <w:marTop w:val="0"/>
      <w:marBottom w:val="0"/>
      <w:divBdr>
        <w:top w:val="none" w:sz="0" w:space="0" w:color="auto"/>
        <w:left w:val="none" w:sz="0" w:space="0" w:color="auto"/>
        <w:bottom w:val="none" w:sz="0" w:space="0" w:color="auto"/>
        <w:right w:val="none" w:sz="0" w:space="0" w:color="auto"/>
      </w:divBdr>
    </w:div>
    <w:div w:id="937250139">
      <w:bodyDiv w:val="1"/>
      <w:marLeft w:val="0"/>
      <w:marRight w:val="0"/>
      <w:marTop w:val="0"/>
      <w:marBottom w:val="0"/>
      <w:divBdr>
        <w:top w:val="none" w:sz="0" w:space="0" w:color="auto"/>
        <w:left w:val="none" w:sz="0" w:space="0" w:color="auto"/>
        <w:bottom w:val="none" w:sz="0" w:space="0" w:color="auto"/>
        <w:right w:val="none" w:sz="0" w:space="0" w:color="auto"/>
      </w:divBdr>
    </w:div>
    <w:div w:id="942692275">
      <w:bodyDiv w:val="1"/>
      <w:marLeft w:val="0"/>
      <w:marRight w:val="0"/>
      <w:marTop w:val="0"/>
      <w:marBottom w:val="0"/>
      <w:divBdr>
        <w:top w:val="none" w:sz="0" w:space="0" w:color="auto"/>
        <w:left w:val="none" w:sz="0" w:space="0" w:color="auto"/>
        <w:bottom w:val="none" w:sz="0" w:space="0" w:color="auto"/>
        <w:right w:val="none" w:sz="0" w:space="0" w:color="auto"/>
      </w:divBdr>
    </w:div>
    <w:div w:id="949160841">
      <w:bodyDiv w:val="1"/>
      <w:marLeft w:val="0"/>
      <w:marRight w:val="0"/>
      <w:marTop w:val="0"/>
      <w:marBottom w:val="0"/>
      <w:divBdr>
        <w:top w:val="none" w:sz="0" w:space="0" w:color="auto"/>
        <w:left w:val="none" w:sz="0" w:space="0" w:color="auto"/>
        <w:bottom w:val="none" w:sz="0" w:space="0" w:color="auto"/>
        <w:right w:val="none" w:sz="0" w:space="0" w:color="auto"/>
      </w:divBdr>
    </w:div>
    <w:div w:id="958872551">
      <w:bodyDiv w:val="1"/>
      <w:marLeft w:val="0"/>
      <w:marRight w:val="0"/>
      <w:marTop w:val="0"/>
      <w:marBottom w:val="0"/>
      <w:divBdr>
        <w:top w:val="none" w:sz="0" w:space="0" w:color="auto"/>
        <w:left w:val="none" w:sz="0" w:space="0" w:color="auto"/>
        <w:bottom w:val="none" w:sz="0" w:space="0" w:color="auto"/>
        <w:right w:val="none" w:sz="0" w:space="0" w:color="auto"/>
      </w:divBdr>
    </w:div>
    <w:div w:id="969164902">
      <w:bodyDiv w:val="1"/>
      <w:marLeft w:val="0"/>
      <w:marRight w:val="0"/>
      <w:marTop w:val="0"/>
      <w:marBottom w:val="0"/>
      <w:divBdr>
        <w:top w:val="none" w:sz="0" w:space="0" w:color="auto"/>
        <w:left w:val="none" w:sz="0" w:space="0" w:color="auto"/>
        <w:bottom w:val="none" w:sz="0" w:space="0" w:color="auto"/>
        <w:right w:val="none" w:sz="0" w:space="0" w:color="auto"/>
      </w:divBdr>
    </w:div>
    <w:div w:id="979115200">
      <w:bodyDiv w:val="1"/>
      <w:marLeft w:val="0"/>
      <w:marRight w:val="0"/>
      <w:marTop w:val="0"/>
      <w:marBottom w:val="0"/>
      <w:divBdr>
        <w:top w:val="none" w:sz="0" w:space="0" w:color="auto"/>
        <w:left w:val="none" w:sz="0" w:space="0" w:color="auto"/>
        <w:bottom w:val="none" w:sz="0" w:space="0" w:color="auto"/>
        <w:right w:val="none" w:sz="0" w:space="0" w:color="auto"/>
      </w:divBdr>
    </w:div>
    <w:div w:id="985670867">
      <w:bodyDiv w:val="1"/>
      <w:marLeft w:val="0"/>
      <w:marRight w:val="0"/>
      <w:marTop w:val="0"/>
      <w:marBottom w:val="0"/>
      <w:divBdr>
        <w:top w:val="none" w:sz="0" w:space="0" w:color="auto"/>
        <w:left w:val="none" w:sz="0" w:space="0" w:color="auto"/>
        <w:bottom w:val="none" w:sz="0" w:space="0" w:color="auto"/>
        <w:right w:val="none" w:sz="0" w:space="0" w:color="auto"/>
      </w:divBdr>
    </w:div>
    <w:div w:id="988825515">
      <w:bodyDiv w:val="1"/>
      <w:marLeft w:val="0"/>
      <w:marRight w:val="0"/>
      <w:marTop w:val="0"/>
      <w:marBottom w:val="0"/>
      <w:divBdr>
        <w:top w:val="none" w:sz="0" w:space="0" w:color="auto"/>
        <w:left w:val="none" w:sz="0" w:space="0" w:color="auto"/>
        <w:bottom w:val="none" w:sz="0" w:space="0" w:color="auto"/>
        <w:right w:val="none" w:sz="0" w:space="0" w:color="auto"/>
      </w:divBdr>
    </w:div>
    <w:div w:id="1015574044">
      <w:bodyDiv w:val="1"/>
      <w:marLeft w:val="0"/>
      <w:marRight w:val="0"/>
      <w:marTop w:val="0"/>
      <w:marBottom w:val="0"/>
      <w:divBdr>
        <w:top w:val="none" w:sz="0" w:space="0" w:color="auto"/>
        <w:left w:val="none" w:sz="0" w:space="0" w:color="auto"/>
        <w:bottom w:val="none" w:sz="0" w:space="0" w:color="auto"/>
        <w:right w:val="none" w:sz="0" w:space="0" w:color="auto"/>
      </w:divBdr>
    </w:div>
    <w:div w:id="1027372482">
      <w:bodyDiv w:val="1"/>
      <w:marLeft w:val="0"/>
      <w:marRight w:val="0"/>
      <w:marTop w:val="0"/>
      <w:marBottom w:val="0"/>
      <w:divBdr>
        <w:top w:val="none" w:sz="0" w:space="0" w:color="auto"/>
        <w:left w:val="none" w:sz="0" w:space="0" w:color="auto"/>
        <w:bottom w:val="none" w:sz="0" w:space="0" w:color="auto"/>
        <w:right w:val="none" w:sz="0" w:space="0" w:color="auto"/>
      </w:divBdr>
    </w:div>
    <w:div w:id="1044670565">
      <w:bodyDiv w:val="1"/>
      <w:marLeft w:val="0"/>
      <w:marRight w:val="0"/>
      <w:marTop w:val="0"/>
      <w:marBottom w:val="0"/>
      <w:divBdr>
        <w:top w:val="none" w:sz="0" w:space="0" w:color="auto"/>
        <w:left w:val="none" w:sz="0" w:space="0" w:color="auto"/>
        <w:bottom w:val="none" w:sz="0" w:space="0" w:color="auto"/>
        <w:right w:val="none" w:sz="0" w:space="0" w:color="auto"/>
      </w:divBdr>
    </w:div>
    <w:div w:id="1076169679">
      <w:bodyDiv w:val="1"/>
      <w:marLeft w:val="0"/>
      <w:marRight w:val="0"/>
      <w:marTop w:val="0"/>
      <w:marBottom w:val="0"/>
      <w:divBdr>
        <w:top w:val="none" w:sz="0" w:space="0" w:color="auto"/>
        <w:left w:val="none" w:sz="0" w:space="0" w:color="auto"/>
        <w:bottom w:val="none" w:sz="0" w:space="0" w:color="auto"/>
        <w:right w:val="none" w:sz="0" w:space="0" w:color="auto"/>
      </w:divBdr>
    </w:div>
    <w:div w:id="1115060005">
      <w:bodyDiv w:val="1"/>
      <w:marLeft w:val="0"/>
      <w:marRight w:val="0"/>
      <w:marTop w:val="0"/>
      <w:marBottom w:val="0"/>
      <w:divBdr>
        <w:top w:val="none" w:sz="0" w:space="0" w:color="auto"/>
        <w:left w:val="none" w:sz="0" w:space="0" w:color="auto"/>
        <w:bottom w:val="none" w:sz="0" w:space="0" w:color="auto"/>
        <w:right w:val="none" w:sz="0" w:space="0" w:color="auto"/>
      </w:divBdr>
    </w:div>
    <w:div w:id="1118716199">
      <w:bodyDiv w:val="1"/>
      <w:marLeft w:val="0"/>
      <w:marRight w:val="0"/>
      <w:marTop w:val="0"/>
      <w:marBottom w:val="0"/>
      <w:divBdr>
        <w:top w:val="none" w:sz="0" w:space="0" w:color="auto"/>
        <w:left w:val="none" w:sz="0" w:space="0" w:color="auto"/>
        <w:bottom w:val="none" w:sz="0" w:space="0" w:color="auto"/>
        <w:right w:val="none" w:sz="0" w:space="0" w:color="auto"/>
      </w:divBdr>
    </w:div>
    <w:div w:id="1139686363">
      <w:bodyDiv w:val="1"/>
      <w:marLeft w:val="0"/>
      <w:marRight w:val="0"/>
      <w:marTop w:val="0"/>
      <w:marBottom w:val="0"/>
      <w:divBdr>
        <w:top w:val="none" w:sz="0" w:space="0" w:color="auto"/>
        <w:left w:val="none" w:sz="0" w:space="0" w:color="auto"/>
        <w:bottom w:val="none" w:sz="0" w:space="0" w:color="auto"/>
        <w:right w:val="none" w:sz="0" w:space="0" w:color="auto"/>
      </w:divBdr>
    </w:div>
    <w:div w:id="1216503812">
      <w:bodyDiv w:val="1"/>
      <w:marLeft w:val="0"/>
      <w:marRight w:val="0"/>
      <w:marTop w:val="0"/>
      <w:marBottom w:val="0"/>
      <w:divBdr>
        <w:top w:val="none" w:sz="0" w:space="0" w:color="auto"/>
        <w:left w:val="none" w:sz="0" w:space="0" w:color="auto"/>
        <w:bottom w:val="none" w:sz="0" w:space="0" w:color="auto"/>
        <w:right w:val="none" w:sz="0" w:space="0" w:color="auto"/>
      </w:divBdr>
    </w:div>
    <w:div w:id="1217861039">
      <w:bodyDiv w:val="1"/>
      <w:marLeft w:val="0"/>
      <w:marRight w:val="0"/>
      <w:marTop w:val="0"/>
      <w:marBottom w:val="0"/>
      <w:divBdr>
        <w:top w:val="none" w:sz="0" w:space="0" w:color="auto"/>
        <w:left w:val="none" w:sz="0" w:space="0" w:color="auto"/>
        <w:bottom w:val="none" w:sz="0" w:space="0" w:color="auto"/>
        <w:right w:val="none" w:sz="0" w:space="0" w:color="auto"/>
      </w:divBdr>
    </w:div>
    <w:div w:id="1220899535">
      <w:bodyDiv w:val="1"/>
      <w:marLeft w:val="0"/>
      <w:marRight w:val="0"/>
      <w:marTop w:val="0"/>
      <w:marBottom w:val="0"/>
      <w:divBdr>
        <w:top w:val="none" w:sz="0" w:space="0" w:color="auto"/>
        <w:left w:val="none" w:sz="0" w:space="0" w:color="auto"/>
        <w:bottom w:val="none" w:sz="0" w:space="0" w:color="auto"/>
        <w:right w:val="none" w:sz="0" w:space="0" w:color="auto"/>
      </w:divBdr>
    </w:div>
    <w:div w:id="1243107803">
      <w:bodyDiv w:val="1"/>
      <w:marLeft w:val="0"/>
      <w:marRight w:val="0"/>
      <w:marTop w:val="0"/>
      <w:marBottom w:val="0"/>
      <w:divBdr>
        <w:top w:val="none" w:sz="0" w:space="0" w:color="auto"/>
        <w:left w:val="none" w:sz="0" w:space="0" w:color="auto"/>
        <w:bottom w:val="none" w:sz="0" w:space="0" w:color="auto"/>
        <w:right w:val="none" w:sz="0" w:space="0" w:color="auto"/>
      </w:divBdr>
    </w:div>
    <w:div w:id="1264800140">
      <w:bodyDiv w:val="1"/>
      <w:marLeft w:val="0"/>
      <w:marRight w:val="0"/>
      <w:marTop w:val="0"/>
      <w:marBottom w:val="0"/>
      <w:divBdr>
        <w:top w:val="none" w:sz="0" w:space="0" w:color="auto"/>
        <w:left w:val="none" w:sz="0" w:space="0" w:color="auto"/>
        <w:bottom w:val="none" w:sz="0" w:space="0" w:color="auto"/>
        <w:right w:val="none" w:sz="0" w:space="0" w:color="auto"/>
      </w:divBdr>
    </w:div>
    <w:div w:id="1266763969">
      <w:bodyDiv w:val="1"/>
      <w:marLeft w:val="0"/>
      <w:marRight w:val="0"/>
      <w:marTop w:val="0"/>
      <w:marBottom w:val="0"/>
      <w:divBdr>
        <w:top w:val="none" w:sz="0" w:space="0" w:color="auto"/>
        <w:left w:val="none" w:sz="0" w:space="0" w:color="auto"/>
        <w:bottom w:val="none" w:sz="0" w:space="0" w:color="auto"/>
        <w:right w:val="none" w:sz="0" w:space="0" w:color="auto"/>
      </w:divBdr>
    </w:div>
    <w:div w:id="1279340073">
      <w:bodyDiv w:val="1"/>
      <w:marLeft w:val="0"/>
      <w:marRight w:val="0"/>
      <w:marTop w:val="0"/>
      <w:marBottom w:val="0"/>
      <w:divBdr>
        <w:top w:val="none" w:sz="0" w:space="0" w:color="auto"/>
        <w:left w:val="none" w:sz="0" w:space="0" w:color="auto"/>
        <w:bottom w:val="none" w:sz="0" w:space="0" w:color="auto"/>
        <w:right w:val="none" w:sz="0" w:space="0" w:color="auto"/>
      </w:divBdr>
    </w:div>
    <w:div w:id="1300502457">
      <w:bodyDiv w:val="1"/>
      <w:marLeft w:val="0"/>
      <w:marRight w:val="0"/>
      <w:marTop w:val="0"/>
      <w:marBottom w:val="0"/>
      <w:divBdr>
        <w:top w:val="none" w:sz="0" w:space="0" w:color="auto"/>
        <w:left w:val="none" w:sz="0" w:space="0" w:color="auto"/>
        <w:bottom w:val="none" w:sz="0" w:space="0" w:color="auto"/>
        <w:right w:val="none" w:sz="0" w:space="0" w:color="auto"/>
      </w:divBdr>
    </w:div>
    <w:div w:id="1302924287">
      <w:bodyDiv w:val="1"/>
      <w:marLeft w:val="0"/>
      <w:marRight w:val="0"/>
      <w:marTop w:val="0"/>
      <w:marBottom w:val="0"/>
      <w:divBdr>
        <w:top w:val="none" w:sz="0" w:space="0" w:color="auto"/>
        <w:left w:val="none" w:sz="0" w:space="0" w:color="auto"/>
        <w:bottom w:val="none" w:sz="0" w:space="0" w:color="auto"/>
        <w:right w:val="none" w:sz="0" w:space="0" w:color="auto"/>
      </w:divBdr>
    </w:div>
    <w:div w:id="1309552231">
      <w:bodyDiv w:val="1"/>
      <w:marLeft w:val="0"/>
      <w:marRight w:val="0"/>
      <w:marTop w:val="0"/>
      <w:marBottom w:val="0"/>
      <w:divBdr>
        <w:top w:val="none" w:sz="0" w:space="0" w:color="auto"/>
        <w:left w:val="none" w:sz="0" w:space="0" w:color="auto"/>
        <w:bottom w:val="none" w:sz="0" w:space="0" w:color="auto"/>
        <w:right w:val="none" w:sz="0" w:space="0" w:color="auto"/>
      </w:divBdr>
    </w:div>
    <w:div w:id="1312716863">
      <w:bodyDiv w:val="1"/>
      <w:marLeft w:val="0"/>
      <w:marRight w:val="0"/>
      <w:marTop w:val="0"/>
      <w:marBottom w:val="0"/>
      <w:divBdr>
        <w:top w:val="none" w:sz="0" w:space="0" w:color="auto"/>
        <w:left w:val="none" w:sz="0" w:space="0" w:color="auto"/>
        <w:bottom w:val="none" w:sz="0" w:space="0" w:color="auto"/>
        <w:right w:val="none" w:sz="0" w:space="0" w:color="auto"/>
      </w:divBdr>
      <w:divsChild>
        <w:div w:id="769199819">
          <w:marLeft w:val="1440"/>
          <w:marRight w:val="0"/>
          <w:marTop w:val="120"/>
          <w:marBottom w:val="240"/>
          <w:divBdr>
            <w:top w:val="none" w:sz="0" w:space="0" w:color="auto"/>
            <w:left w:val="none" w:sz="0" w:space="0" w:color="auto"/>
            <w:bottom w:val="none" w:sz="0" w:space="0" w:color="auto"/>
            <w:right w:val="none" w:sz="0" w:space="0" w:color="auto"/>
          </w:divBdr>
        </w:div>
        <w:div w:id="824518240">
          <w:marLeft w:val="1440"/>
          <w:marRight w:val="0"/>
          <w:marTop w:val="120"/>
          <w:marBottom w:val="240"/>
          <w:divBdr>
            <w:top w:val="none" w:sz="0" w:space="0" w:color="auto"/>
            <w:left w:val="none" w:sz="0" w:space="0" w:color="auto"/>
            <w:bottom w:val="none" w:sz="0" w:space="0" w:color="auto"/>
            <w:right w:val="none" w:sz="0" w:space="0" w:color="auto"/>
          </w:divBdr>
        </w:div>
        <w:div w:id="904101021">
          <w:marLeft w:val="1440"/>
          <w:marRight w:val="0"/>
          <w:marTop w:val="120"/>
          <w:marBottom w:val="240"/>
          <w:divBdr>
            <w:top w:val="none" w:sz="0" w:space="0" w:color="auto"/>
            <w:left w:val="none" w:sz="0" w:space="0" w:color="auto"/>
            <w:bottom w:val="none" w:sz="0" w:space="0" w:color="auto"/>
            <w:right w:val="none" w:sz="0" w:space="0" w:color="auto"/>
          </w:divBdr>
        </w:div>
        <w:div w:id="1084107260">
          <w:marLeft w:val="547"/>
          <w:marRight w:val="0"/>
          <w:marTop w:val="106"/>
          <w:marBottom w:val="0"/>
          <w:divBdr>
            <w:top w:val="none" w:sz="0" w:space="0" w:color="auto"/>
            <w:left w:val="none" w:sz="0" w:space="0" w:color="auto"/>
            <w:bottom w:val="none" w:sz="0" w:space="0" w:color="auto"/>
            <w:right w:val="none" w:sz="0" w:space="0" w:color="auto"/>
          </w:divBdr>
        </w:div>
        <w:div w:id="1737387959">
          <w:marLeft w:val="547"/>
          <w:marRight w:val="0"/>
          <w:marTop w:val="106"/>
          <w:marBottom w:val="0"/>
          <w:divBdr>
            <w:top w:val="none" w:sz="0" w:space="0" w:color="auto"/>
            <w:left w:val="none" w:sz="0" w:space="0" w:color="auto"/>
            <w:bottom w:val="none" w:sz="0" w:space="0" w:color="auto"/>
            <w:right w:val="none" w:sz="0" w:space="0" w:color="auto"/>
          </w:divBdr>
        </w:div>
        <w:div w:id="1880582703">
          <w:marLeft w:val="547"/>
          <w:marRight w:val="0"/>
          <w:marTop w:val="106"/>
          <w:marBottom w:val="0"/>
          <w:divBdr>
            <w:top w:val="none" w:sz="0" w:space="0" w:color="auto"/>
            <w:left w:val="none" w:sz="0" w:space="0" w:color="auto"/>
            <w:bottom w:val="none" w:sz="0" w:space="0" w:color="auto"/>
            <w:right w:val="none" w:sz="0" w:space="0" w:color="auto"/>
          </w:divBdr>
        </w:div>
      </w:divsChild>
    </w:div>
    <w:div w:id="1325205945">
      <w:bodyDiv w:val="1"/>
      <w:marLeft w:val="0"/>
      <w:marRight w:val="0"/>
      <w:marTop w:val="0"/>
      <w:marBottom w:val="0"/>
      <w:divBdr>
        <w:top w:val="none" w:sz="0" w:space="0" w:color="auto"/>
        <w:left w:val="none" w:sz="0" w:space="0" w:color="auto"/>
        <w:bottom w:val="none" w:sz="0" w:space="0" w:color="auto"/>
        <w:right w:val="none" w:sz="0" w:space="0" w:color="auto"/>
      </w:divBdr>
    </w:div>
    <w:div w:id="1330908541">
      <w:bodyDiv w:val="1"/>
      <w:marLeft w:val="0"/>
      <w:marRight w:val="0"/>
      <w:marTop w:val="0"/>
      <w:marBottom w:val="0"/>
      <w:divBdr>
        <w:top w:val="none" w:sz="0" w:space="0" w:color="auto"/>
        <w:left w:val="none" w:sz="0" w:space="0" w:color="auto"/>
        <w:bottom w:val="none" w:sz="0" w:space="0" w:color="auto"/>
        <w:right w:val="none" w:sz="0" w:space="0" w:color="auto"/>
      </w:divBdr>
    </w:div>
    <w:div w:id="1333220056">
      <w:bodyDiv w:val="1"/>
      <w:marLeft w:val="0"/>
      <w:marRight w:val="0"/>
      <w:marTop w:val="0"/>
      <w:marBottom w:val="0"/>
      <w:divBdr>
        <w:top w:val="none" w:sz="0" w:space="0" w:color="auto"/>
        <w:left w:val="none" w:sz="0" w:space="0" w:color="auto"/>
        <w:bottom w:val="none" w:sz="0" w:space="0" w:color="auto"/>
        <w:right w:val="none" w:sz="0" w:space="0" w:color="auto"/>
      </w:divBdr>
    </w:div>
    <w:div w:id="1342469186">
      <w:bodyDiv w:val="1"/>
      <w:marLeft w:val="0"/>
      <w:marRight w:val="0"/>
      <w:marTop w:val="0"/>
      <w:marBottom w:val="0"/>
      <w:divBdr>
        <w:top w:val="none" w:sz="0" w:space="0" w:color="auto"/>
        <w:left w:val="none" w:sz="0" w:space="0" w:color="auto"/>
        <w:bottom w:val="none" w:sz="0" w:space="0" w:color="auto"/>
        <w:right w:val="none" w:sz="0" w:space="0" w:color="auto"/>
      </w:divBdr>
    </w:div>
    <w:div w:id="1380979467">
      <w:bodyDiv w:val="1"/>
      <w:marLeft w:val="0"/>
      <w:marRight w:val="0"/>
      <w:marTop w:val="0"/>
      <w:marBottom w:val="0"/>
      <w:divBdr>
        <w:top w:val="none" w:sz="0" w:space="0" w:color="auto"/>
        <w:left w:val="none" w:sz="0" w:space="0" w:color="auto"/>
        <w:bottom w:val="none" w:sz="0" w:space="0" w:color="auto"/>
        <w:right w:val="none" w:sz="0" w:space="0" w:color="auto"/>
      </w:divBdr>
    </w:div>
    <w:div w:id="1413895102">
      <w:bodyDiv w:val="1"/>
      <w:marLeft w:val="0"/>
      <w:marRight w:val="0"/>
      <w:marTop w:val="0"/>
      <w:marBottom w:val="0"/>
      <w:divBdr>
        <w:top w:val="none" w:sz="0" w:space="0" w:color="auto"/>
        <w:left w:val="none" w:sz="0" w:space="0" w:color="auto"/>
        <w:bottom w:val="none" w:sz="0" w:space="0" w:color="auto"/>
        <w:right w:val="none" w:sz="0" w:space="0" w:color="auto"/>
      </w:divBdr>
    </w:div>
    <w:div w:id="1430202532">
      <w:bodyDiv w:val="1"/>
      <w:marLeft w:val="0"/>
      <w:marRight w:val="0"/>
      <w:marTop w:val="0"/>
      <w:marBottom w:val="0"/>
      <w:divBdr>
        <w:top w:val="none" w:sz="0" w:space="0" w:color="auto"/>
        <w:left w:val="none" w:sz="0" w:space="0" w:color="auto"/>
        <w:bottom w:val="none" w:sz="0" w:space="0" w:color="auto"/>
        <w:right w:val="none" w:sz="0" w:space="0" w:color="auto"/>
      </w:divBdr>
    </w:div>
    <w:div w:id="1437865439">
      <w:bodyDiv w:val="1"/>
      <w:marLeft w:val="0"/>
      <w:marRight w:val="0"/>
      <w:marTop w:val="0"/>
      <w:marBottom w:val="0"/>
      <w:divBdr>
        <w:top w:val="none" w:sz="0" w:space="0" w:color="auto"/>
        <w:left w:val="none" w:sz="0" w:space="0" w:color="auto"/>
        <w:bottom w:val="none" w:sz="0" w:space="0" w:color="auto"/>
        <w:right w:val="none" w:sz="0" w:space="0" w:color="auto"/>
      </w:divBdr>
    </w:div>
    <w:div w:id="1446071639">
      <w:bodyDiv w:val="1"/>
      <w:marLeft w:val="0"/>
      <w:marRight w:val="0"/>
      <w:marTop w:val="0"/>
      <w:marBottom w:val="0"/>
      <w:divBdr>
        <w:top w:val="none" w:sz="0" w:space="0" w:color="auto"/>
        <w:left w:val="none" w:sz="0" w:space="0" w:color="auto"/>
        <w:bottom w:val="none" w:sz="0" w:space="0" w:color="auto"/>
        <w:right w:val="none" w:sz="0" w:space="0" w:color="auto"/>
      </w:divBdr>
    </w:div>
    <w:div w:id="1447890371">
      <w:bodyDiv w:val="1"/>
      <w:marLeft w:val="0"/>
      <w:marRight w:val="0"/>
      <w:marTop w:val="0"/>
      <w:marBottom w:val="0"/>
      <w:divBdr>
        <w:top w:val="none" w:sz="0" w:space="0" w:color="auto"/>
        <w:left w:val="none" w:sz="0" w:space="0" w:color="auto"/>
        <w:bottom w:val="none" w:sz="0" w:space="0" w:color="auto"/>
        <w:right w:val="none" w:sz="0" w:space="0" w:color="auto"/>
      </w:divBdr>
    </w:div>
    <w:div w:id="1459883865">
      <w:bodyDiv w:val="1"/>
      <w:marLeft w:val="0"/>
      <w:marRight w:val="0"/>
      <w:marTop w:val="0"/>
      <w:marBottom w:val="0"/>
      <w:divBdr>
        <w:top w:val="none" w:sz="0" w:space="0" w:color="auto"/>
        <w:left w:val="none" w:sz="0" w:space="0" w:color="auto"/>
        <w:bottom w:val="none" w:sz="0" w:space="0" w:color="auto"/>
        <w:right w:val="none" w:sz="0" w:space="0" w:color="auto"/>
      </w:divBdr>
    </w:div>
    <w:div w:id="1486900211">
      <w:bodyDiv w:val="1"/>
      <w:marLeft w:val="0"/>
      <w:marRight w:val="0"/>
      <w:marTop w:val="0"/>
      <w:marBottom w:val="0"/>
      <w:divBdr>
        <w:top w:val="none" w:sz="0" w:space="0" w:color="auto"/>
        <w:left w:val="none" w:sz="0" w:space="0" w:color="auto"/>
        <w:bottom w:val="none" w:sz="0" w:space="0" w:color="auto"/>
        <w:right w:val="none" w:sz="0" w:space="0" w:color="auto"/>
      </w:divBdr>
    </w:div>
    <w:div w:id="1505822662">
      <w:bodyDiv w:val="1"/>
      <w:marLeft w:val="0"/>
      <w:marRight w:val="0"/>
      <w:marTop w:val="0"/>
      <w:marBottom w:val="0"/>
      <w:divBdr>
        <w:top w:val="none" w:sz="0" w:space="0" w:color="auto"/>
        <w:left w:val="none" w:sz="0" w:space="0" w:color="auto"/>
        <w:bottom w:val="none" w:sz="0" w:space="0" w:color="auto"/>
        <w:right w:val="none" w:sz="0" w:space="0" w:color="auto"/>
      </w:divBdr>
    </w:div>
    <w:div w:id="1507750729">
      <w:bodyDiv w:val="1"/>
      <w:marLeft w:val="0"/>
      <w:marRight w:val="0"/>
      <w:marTop w:val="0"/>
      <w:marBottom w:val="0"/>
      <w:divBdr>
        <w:top w:val="none" w:sz="0" w:space="0" w:color="auto"/>
        <w:left w:val="none" w:sz="0" w:space="0" w:color="auto"/>
        <w:bottom w:val="none" w:sz="0" w:space="0" w:color="auto"/>
        <w:right w:val="none" w:sz="0" w:space="0" w:color="auto"/>
      </w:divBdr>
    </w:div>
    <w:div w:id="1511796279">
      <w:bodyDiv w:val="1"/>
      <w:marLeft w:val="0"/>
      <w:marRight w:val="0"/>
      <w:marTop w:val="0"/>
      <w:marBottom w:val="0"/>
      <w:divBdr>
        <w:top w:val="none" w:sz="0" w:space="0" w:color="auto"/>
        <w:left w:val="none" w:sz="0" w:space="0" w:color="auto"/>
        <w:bottom w:val="none" w:sz="0" w:space="0" w:color="auto"/>
        <w:right w:val="none" w:sz="0" w:space="0" w:color="auto"/>
      </w:divBdr>
    </w:div>
    <w:div w:id="1514949691">
      <w:bodyDiv w:val="1"/>
      <w:marLeft w:val="0"/>
      <w:marRight w:val="0"/>
      <w:marTop w:val="0"/>
      <w:marBottom w:val="0"/>
      <w:divBdr>
        <w:top w:val="none" w:sz="0" w:space="0" w:color="auto"/>
        <w:left w:val="none" w:sz="0" w:space="0" w:color="auto"/>
        <w:bottom w:val="none" w:sz="0" w:space="0" w:color="auto"/>
        <w:right w:val="none" w:sz="0" w:space="0" w:color="auto"/>
      </w:divBdr>
    </w:div>
    <w:div w:id="1525484372">
      <w:bodyDiv w:val="1"/>
      <w:marLeft w:val="0"/>
      <w:marRight w:val="0"/>
      <w:marTop w:val="0"/>
      <w:marBottom w:val="0"/>
      <w:divBdr>
        <w:top w:val="none" w:sz="0" w:space="0" w:color="auto"/>
        <w:left w:val="none" w:sz="0" w:space="0" w:color="auto"/>
        <w:bottom w:val="none" w:sz="0" w:space="0" w:color="auto"/>
        <w:right w:val="none" w:sz="0" w:space="0" w:color="auto"/>
      </w:divBdr>
    </w:div>
    <w:div w:id="1530950287">
      <w:bodyDiv w:val="1"/>
      <w:marLeft w:val="0"/>
      <w:marRight w:val="0"/>
      <w:marTop w:val="0"/>
      <w:marBottom w:val="0"/>
      <w:divBdr>
        <w:top w:val="none" w:sz="0" w:space="0" w:color="auto"/>
        <w:left w:val="none" w:sz="0" w:space="0" w:color="auto"/>
        <w:bottom w:val="none" w:sz="0" w:space="0" w:color="auto"/>
        <w:right w:val="none" w:sz="0" w:space="0" w:color="auto"/>
      </w:divBdr>
    </w:div>
    <w:div w:id="1537891246">
      <w:bodyDiv w:val="1"/>
      <w:marLeft w:val="0"/>
      <w:marRight w:val="0"/>
      <w:marTop w:val="0"/>
      <w:marBottom w:val="0"/>
      <w:divBdr>
        <w:top w:val="none" w:sz="0" w:space="0" w:color="auto"/>
        <w:left w:val="none" w:sz="0" w:space="0" w:color="auto"/>
        <w:bottom w:val="none" w:sz="0" w:space="0" w:color="auto"/>
        <w:right w:val="none" w:sz="0" w:space="0" w:color="auto"/>
      </w:divBdr>
    </w:div>
    <w:div w:id="1542597508">
      <w:bodyDiv w:val="1"/>
      <w:marLeft w:val="0"/>
      <w:marRight w:val="0"/>
      <w:marTop w:val="0"/>
      <w:marBottom w:val="0"/>
      <w:divBdr>
        <w:top w:val="none" w:sz="0" w:space="0" w:color="auto"/>
        <w:left w:val="none" w:sz="0" w:space="0" w:color="auto"/>
        <w:bottom w:val="none" w:sz="0" w:space="0" w:color="auto"/>
        <w:right w:val="none" w:sz="0" w:space="0" w:color="auto"/>
      </w:divBdr>
    </w:div>
    <w:div w:id="1546867704">
      <w:bodyDiv w:val="1"/>
      <w:marLeft w:val="0"/>
      <w:marRight w:val="0"/>
      <w:marTop w:val="0"/>
      <w:marBottom w:val="0"/>
      <w:divBdr>
        <w:top w:val="none" w:sz="0" w:space="0" w:color="auto"/>
        <w:left w:val="none" w:sz="0" w:space="0" w:color="auto"/>
        <w:bottom w:val="none" w:sz="0" w:space="0" w:color="auto"/>
        <w:right w:val="none" w:sz="0" w:space="0" w:color="auto"/>
      </w:divBdr>
    </w:div>
    <w:div w:id="1549025877">
      <w:bodyDiv w:val="1"/>
      <w:marLeft w:val="0"/>
      <w:marRight w:val="0"/>
      <w:marTop w:val="0"/>
      <w:marBottom w:val="0"/>
      <w:divBdr>
        <w:top w:val="none" w:sz="0" w:space="0" w:color="auto"/>
        <w:left w:val="none" w:sz="0" w:space="0" w:color="auto"/>
        <w:bottom w:val="none" w:sz="0" w:space="0" w:color="auto"/>
        <w:right w:val="none" w:sz="0" w:space="0" w:color="auto"/>
      </w:divBdr>
    </w:div>
    <w:div w:id="1581908480">
      <w:bodyDiv w:val="1"/>
      <w:marLeft w:val="0"/>
      <w:marRight w:val="0"/>
      <w:marTop w:val="0"/>
      <w:marBottom w:val="0"/>
      <w:divBdr>
        <w:top w:val="none" w:sz="0" w:space="0" w:color="auto"/>
        <w:left w:val="none" w:sz="0" w:space="0" w:color="auto"/>
        <w:bottom w:val="none" w:sz="0" w:space="0" w:color="auto"/>
        <w:right w:val="none" w:sz="0" w:space="0" w:color="auto"/>
      </w:divBdr>
    </w:div>
    <w:div w:id="1596747564">
      <w:bodyDiv w:val="1"/>
      <w:marLeft w:val="0"/>
      <w:marRight w:val="0"/>
      <w:marTop w:val="0"/>
      <w:marBottom w:val="0"/>
      <w:divBdr>
        <w:top w:val="none" w:sz="0" w:space="0" w:color="auto"/>
        <w:left w:val="none" w:sz="0" w:space="0" w:color="auto"/>
        <w:bottom w:val="none" w:sz="0" w:space="0" w:color="auto"/>
        <w:right w:val="none" w:sz="0" w:space="0" w:color="auto"/>
      </w:divBdr>
    </w:div>
    <w:div w:id="1599022747">
      <w:bodyDiv w:val="1"/>
      <w:marLeft w:val="0"/>
      <w:marRight w:val="0"/>
      <w:marTop w:val="0"/>
      <w:marBottom w:val="0"/>
      <w:divBdr>
        <w:top w:val="none" w:sz="0" w:space="0" w:color="auto"/>
        <w:left w:val="none" w:sz="0" w:space="0" w:color="auto"/>
        <w:bottom w:val="none" w:sz="0" w:space="0" w:color="auto"/>
        <w:right w:val="none" w:sz="0" w:space="0" w:color="auto"/>
      </w:divBdr>
    </w:div>
    <w:div w:id="1606035735">
      <w:bodyDiv w:val="1"/>
      <w:marLeft w:val="0"/>
      <w:marRight w:val="0"/>
      <w:marTop w:val="0"/>
      <w:marBottom w:val="0"/>
      <w:divBdr>
        <w:top w:val="none" w:sz="0" w:space="0" w:color="auto"/>
        <w:left w:val="none" w:sz="0" w:space="0" w:color="auto"/>
        <w:bottom w:val="none" w:sz="0" w:space="0" w:color="auto"/>
        <w:right w:val="none" w:sz="0" w:space="0" w:color="auto"/>
      </w:divBdr>
    </w:div>
    <w:div w:id="1625889934">
      <w:bodyDiv w:val="1"/>
      <w:marLeft w:val="0"/>
      <w:marRight w:val="0"/>
      <w:marTop w:val="0"/>
      <w:marBottom w:val="0"/>
      <w:divBdr>
        <w:top w:val="none" w:sz="0" w:space="0" w:color="auto"/>
        <w:left w:val="none" w:sz="0" w:space="0" w:color="auto"/>
        <w:bottom w:val="none" w:sz="0" w:space="0" w:color="auto"/>
        <w:right w:val="none" w:sz="0" w:space="0" w:color="auto"/>
      </w:divBdr>
    </w:div>
    <w:div w:id="1627195513">
      <w:bodyDiv w:val="1"/>
      <w:marLeft w:val="0"/>
      <w:marRight w:val="0"/>
      <w:marTop w:val="0"/>
      <w:marBottom w:val="0"/>
      <w:divBdr>
        <w:top w:val="none" w:sz="0" w:space="0" w:color="auto"/>
        <w:left w:val="none" w:sz="0" w:space="0" w:color="auto"/>
        <w:bottom w:val="none" w:sz="0" w:space="0" w:color="auto"/>
        <w:right w:val="none" w:sz="0" w:space="0" w:color="auto"/>
      </w:divBdr>
    </w:div>
    <w:div w:id="1686205013">
      <w:bodyDiv w:val="1"/>
      <w:marLeft w:val="0"/>
      <w:marRight w:val="0"/>
      <w:marTop w:val="0"/>
      <w:marBottom w:val="0"/>
      <w:divBdr>
        <w:top w:val="none" w:sz="0" w:space="0" w:color="auto"/>
        <w:left w:val="none" w:sz="0" w:space="0" w:color="auto"/>
        <w:bottom w:val="none" w:sz="0" w:space="0" w:color="auto"/>
        <w:right w:val="none" w:sz="0" w:space="0" w:color="auto"/>
      </w:divBdr>
    </w:div>
    <w:div w:id="1688823690">
      <w:bodyDiv w:val="1"/>
      <w:marLeft w:val="0"/>
      <w:marRight w:val="0"/>
      <w:marTop w:val="0"/>
      <w:marBottom w:val="0"/>
      <w:divBdr>
        <w:top w:val="none" w:sz="0" w:space="0" w:color="auto"/>
        <w:left w:val="none" w:sz="0" w:space="0" w:color="auto"/>
        <w:bottom w:val="none" w:sz="0" w:space="0" w:color="auto"/>
        <w:right w:val="none" w:sz="0" w:space="0" w:color="auto"/>
      </w:divBdr>
    </w:div>
    <w:div w:id="1693796351">
      <w:bodyDiv w:val="1"/>
      <w:marLeft w:val="0"/>
      <w:marRight w:val="0"/>
      <w:marTop w:val="0"/>
      <w:marBottom w:val="0"/>
      <w:divBdr>
        <w:top w:val="none" w:sz="0" w:space="0" w:color="auto"/>
        <w:left w:val="none" w:sz="0" w:space="0" w:color="auto"/>
        <w:bottom w:val="none" w:sz="0" w:space="0" w:color="auto"/>
        <w:right w:val="none" w:sz="0" w:space="0" w:color="auto"/>
      </w:divBdr>
    </w:div>
    <w:div w:id="1695766664">
      <w:bodyDiv w:val="1"/>
      <w:marLeft w:val="0"/>
      <w:marRight w:val="0"/>
      <w:marTop w:val="0"/>
      <w:marBottom w:val="0"/>
      <w:divBdr>
        <w:top w:val="none" w:sz="0" w:space="0" w:color="auto"/>
        <w:left w:val="none" w:sz="0" w:space="0" w:color="auto"/>
        <w:bottom w:val="none" w:sz="0" w:space="0" w:color="auto"/>
        <w:right w:val="none" w:sz="0" w:space="0" w:color="auto"/>
      </w:divBdr>
    </w:div>
    <w:div w:id="1702046069">
      <w:bodyDiv w:val="1"/>
      <w:marLeft w:val="0"/>
      <w:marRight w:val="0"/>
      <w:marTop w:val="0"/>
      <w:marBottom w:val="0"/>
      <w:divBdr>
        <w:top w:val="none" w:sz="0" w:space="0" w:color="auto"/>
        <w:left w:val="none" w:sz="0" w:space="0" w:color="auto"/>
        <w:bottom w:val="none" w:sz="0" w:space="0" w:color="auto"/>
        <w:right w:val="none" w:sz="0" w:space="0" w:color="auto"/>
      </w:divBdr>
    </w:div>
    <w:div w:id="1709643356">
      <w:bodyDiv w:val="1"/>
      <w:marLeft w:val="0"/>
      <w:marRight w:val="0"/>
      <w:marTop w:val="0"/>
      <w:marBottom w:val="0"/>
      <w:divBdr>
        <w:top w:val="none" w:sz="0" w:space="0" w:color="auto"/>
        <w:left w:val="none" w:sz="0" w:space="0" w:color="auto"/>
        <w:bottom w:val="none" w:sz="0" w:space="0" w:color="auto"/>
        <w:right w:val="none" w:sz="0" w:space="0" w:color="auto"/>
      </w:divBdr>
    </w:div>
    <w:div w:id="1779981031">
      <w:bodyDiv w:val="1"/>
      <w:marLeft w:val="0"/>
      <w:marRight w:val="0"/>
      <w:marTop w:val="0"/>
      <w:marBottom w:val="0"/>
      <w:divBdr>
        <w:top w:val="none" w:sz="0" w:space="0" w:color="auto"/>
        <w:left w:val="none" w:sz="0" w:space="0" w:color="auto"/>
        <w:bottom w:val="none" w:sz="0" w:space="0" w:color="auto"/>
        <w:right w:val="none" w:sz="0" w:space="0" w:color="auto"/>
      </w:divBdr>
    </w:div>
    <w:div w:id="1805275833">
      <w:bodyDiv w:val="1"/>
      <w:marLeft w:val="0"/>
      <w:marRight w:val="0"/>
      <w:marTop w:val="0"/>
      <w:marBottom w:val="0"/>
      <w:divBdr>
        <w:top w:val="none" w:sz="0" w:space="0" w:color="auto"/>
        <w:left w:val="none" w:sz="0" w:space="0" w:color="auto"/>
        <w:bottom w:val="none" w:sz="0" w:space="0" w:color="auto"/>
        <w:right w:val="none" w:sz="0" w:space="0" w:color="auto"/>
      </w:divBdr>
    </w:div>
    <w:div w:id="1821458557">
      <w:bodyDiv w:val="1"/>
      <w:marLeft w:val="0"/>
      <w:marRight w:val="0"/>
      <w:marTop w:val="0"/>
      <w:marBottom w:val="0"/>
      <w:divBdr>
        <w:top w:val="none" w:sz="0" w:space="0" w:color="auto"/>
        <w:left w:val="none" w:sz="0" w:space="0" w:color="auto"/>
        <w:bottom w:val="none" w:sz="0" w:space="0" w:color="auto"/>
        <w:right w:val="none" w:sz="0" w:space="0" w:color="auto"/>
      </w:divBdr>
    </w:div>
    <w:div w:id="1840851748">
      <w:bodyDiv w:val="1"/>
      <w:marLeft w:val="0"/>
      <w:marRight w:val="0"/>
      <w:marTop w:val="0"/>
      <w:marBottom w:val="0"/>
      <w:divBdr>
        <w:top w:val="none" w:sz="0" w:space="0" w:color="auto"/>
        <w:left w:val="none" w:sz="0" w:space="0" w:color="auto"/>
        <w:bottom w:val="none" w:sz="0" w:space="0" w:color="auto"/>
        <w:right w:val="none" w:sz="0" w:space="0" w:color="auto"/>
      </w:divBdr>
    </w:div>
    <w:div w:id="1841508987">
      <w:bodyDiv w:val="1"/>
      <w:marLeft w:val="0"/>
      <w:marRight w:val="0"/>
      <w:marTop w:val="0"/>
      <w:marBottom w:val="0"/>
      <w:divBdr>
        <w:top w:val="none" w:sz="0" w:space="0" w:color="auto"/>
        <w:left w:val="none" w:sz="0" w:space="0" w:color="auto"/>
        <w:bottom w:val="none" w:sz="0" w:space="0" w:color="auto"/>
        <w:right w:val="none" w:sz="0" w:space="0" w:color="auto"/>
      </w:divBdr>
    </w:div>
    <w:div w:id="1852185819">
      <w:bodyDiv w:val="1"/>
      <w:marLeft w:val="0"/>
      <w:marRight w:val="0"/>
      <w:marTop w:val="0"/>
      <w:marBottom w:val="0"/>
      <w:divBdr>
        <w:top w:val="none" w:sz="0" w:space="0" w:color="auto"/>
        <w:left w:val="none" w:sz="0" w:space="0" w:color="auto"/>
        <w:bottom w:val="none" w:sz="0" w:space="0" w:color="auto"/>
        <w:right w:val="none" w:sz="0" w:space="0" w:color="auto"/>
      </w:divBdr>
    </w:div>
    <w:div w:id="1866093066">
      <w:bodyDiv w:val="1"/>
      <w:marLeft w:val="0"/>
      <w:marRight w:val="0"/>
      <w:marTop w:val="0"/>
      <w:marBottom w:val="0"/>
      <w:divBdr>
        <w:top w:val="none" w:sz="0" w:space="0" w:color="auto"/>
        <w:left w:val="none" w:sz="0" w:space="0" w:color="auto"/>
        <w:bottom w:val="none" w:sz="0" w:space="0" w:color="auto"/>
        <w:right w:val="none" w:sz="0" w:space="0" w:color="auto"/>
      </w:divBdr>
    </w:div>
    <w:div w:id="1875773598">
      <w:bodyDiv w:val="1"/>
      <w:marLeft w:val="0"/>
      <w:marRight w:val="0"/>
      <w:marTop w:val="0"/>
      <w:marBottom w:val="0"/>
      <w:divBdr>
        <w:top w:val="none" w:sz="0" w:space="0" w:color="auto"/>
        <w:left w:val="none" w:sz="0" w:space="0" w:color="auto"/>
        <w:bottom w:val="none" w:sz="0" w:space="0" w:color="auto"/>
        <w:right w:val="none" w:sz="0" w:space="0" w:color="auto"/>
      </w:divBdr>
    </w:div>
    <w:div w:id="1886674707">
      <w:bodyDiv w:val="1"/>
      <w:marLeft w:val="0"/>
      <w:marRight w:val="0"/>
      <w:marTop w:val="0"/>
      <w:marBottom w:val="0"/>
      <w:divBdr>
        <w:top w:val="none" w:sz="0" w:space="0" w:color="auto"/>
        <w:left w:val="none" w:sz="0" w:space="0" w:color="auto"/>
        <w:bottom w:val="none" w:sz="0" w:space="0" w:color="auto"/>
        <w:right w:val="none" w:sz="0" w:space="0" w:color="auto"/>
      </w:divBdr>
    </w:div>
    <w:div w:id="1903321815">
      <w:bodyDiv w:val="1"/>
      <w:marLeft w:val="0"/>
      <w:marRight w:val="0"/>
      <w:marTop w:val="0"/>
      <w:marBottom w:val="0"/>
      <w:divBdr>
        <w:top w:val="none" w:sz="0" w:space="0" w:color="auto"/>
        <w:left w:val="none" w:sz="0" w:space="0" w:color="auto"/>
        <w:bottom w:val="none" w:sz="0" w:space="0" w:color="auto"/>
        <w:right w:val="none" w:sz="0" w:space="0" w:color="auto"/>
      </w:divBdr>
    </w:div>
    <w:div w:id="1938177843">
      <w:bodyDiv w:val="1"/>
      <w:marLeft w:val="0"/>
      <w:marRight w:val="0"/>
      <w:marTop w:val="0"/>
      <w:marBottom w:val="0"/>
      <w:divBdr>
        <w:top w:val="none" w:sz="0" w:space="0" w:color="auto"/>
        <w:left w:val="none" w:sz="0" w:space="0" w:color="auto"/>
        <w:bottom w:val="none" w:sz="0" w:space="0" w:color="auto"/>
        <w:right w:val="none" w:sz="0" w:space="0" w:color="auto"/>
      </w:divBdr>
    </w:div>
    <w:div w:id="1950428915">
      <w:bodyDiv w:val="1"/>
      <w:marLeft w:val="0"/>
      <w:marRight w:val="0"/>
      <w:marTop w:val="0"/>
      <w:marBottom w:val="0"/>
      <w:divBdr>
        <w:top w:val="none" w:sz="0" w:space="0" w:color="auto"/>
        <w:left w:val="none" w:sz="0" w:space="0" w:color="auto"/>
        <w:bottom w:val="none" w:sz="0" w:space="0" w:color="auto"/>
        <w:right w:val="none" w:sz="0" w:space="0" w:color="auto"/>
      </w:divBdr>
    </w:div>
    <w:div w:id="1952126021">
      <w:bodyDiv w:val="1"/>
      <w:marLeft w:val="0"/>
      <w:marRight w:val="0"/>
      <w:marTop w:val="0"/>
      <w:marBottom w:val="0"/>
      <w:divBdr>
        <w:top w:val="none" w:sz="0" w:space="0" w:color="auto"/>
        <w:left w:val="none" w:sz="0" w:space="0" w:color="auto"/>
        <w:bottom w:val="none" w:sz="0" w:space="0" w:color="auto"/>
        <w:right w:val="none" w:sz="0" w:space="0" w:color="auto"/>
      </w:divBdr>
    </w:div>
    <w:div w:id="1961762654">
      <w:bodyDiv w:val="1"/>
      <w:marLeft w:val="0"/>
      <w:marRight w:val="0"/>
      <w:marTop w:val="0"/>
      <w:marBottom w:val="0"/>
      <w:divBdr>
        <w:top w:val="none" w:sz="0" w:space="0" w:color="auto"/>
        <w:left w:val="none" w:sz="0" w:space="0" w:color="auto"/>
        <w:bottom w:val="none" w:sz="0" w:space="0" w:color="auto"/>
        <w:right w:val="none" w:sz="0" w:space="0" w:color="auto"/>
      </w:divBdr>
    </w:div>
    <w:div w:id="1969313313">
      <w:bodyDiv w:val="1"/>
      <w:marLeft w:val="0"/>
      <w:marRight w:val="0"/>
      <w:marTop w:val="0"/>
      <w:marBottom w:val="0"/>
      <w:divBdr>
        <w:top w:val="none" w:sz="0" w:space="0" w:color="auto"/>
        <w:left w:val="none" w:sz="0" w:space="0" w:color="auto"/>
        <w:bottom w:val="none" w:sz="0" w:space="0" w:color="auto"/>
        <w:right w:val="none" w:sz="0" w:space="0" w:color="auto"/>
      </w:divBdr>
    </w:div>
    <w:div w:id="2001495295">
      <w:bodyDiv w:val="1"/>
      <w:marLeft w:val="0"/>
      <w:marRight w:val="0"/>
      <w:marTop w:val="0"/>
      <w:marBottom w:val="0"/>
      <w:divBdr>
        <w:top w:val="none" w:sz="0" w:space="0" w:color="auto"/>
        <w:left w:val="none" w:sz="0" w:space="0" w:color="auto"/>
        <w:bottom w:val="none" w:sz="0" w:space="0" w:color="auto"/>
        <w:right w:val="none" w:sz="0" w:space="0" w:color="auto"/>
      </w:divBdr>
    </w:div>
    <w:div w:id="2029407330">
      <w:bodyDiv w:val="1"/>
      <w:marLeft w:val="0"/>
      <w:marRight w:val="0"/>
      <w:marTop w:val="0"/>
      <w:marBottom w:val="0"/>
      <w:divBdr>
        <w:top w:val="none" w:sz="0" w:space="0" w:color="auto"/>
        <w:left w:val="none" w:sz="0" w:space="0" w:color="auto"/>
        <w:bottom w:val="none" w:sz="0" w:space="0" w:color="auto"/>
        <w:right w:val="none" w:sz="0" w:space="0" w:color="auto"/>
      </w:divBdr>
    </w:div>
    <w:div w:id="2061896104">
      <w:bodyDiv w:val="1"/>
      <w:marLeft w:val="0"/>
      <w:marRight w:val="0"/>
      <w:marTop w:val="0"/>
      <w:marBottom w:val="0"/>
      <w:divBdr>
        <w:top w:val="none" w:sz="0" w:space="0" w:color="auto"/>
        <w:left w:val="none" w:sz="0" w:space="0" w:color="auto"/>
        <w:bottom w:val="none" w:sz="0" w:space="0" w:color="auto"/>
        <w:right w:val="none" w:sz="0" w:space="0" w:color="auto"/>
      </w:divBdr>
    </w:div>
    <w:div w:id="2073120166">
      <w:bodyDiv w:val="1"/>
      <w:marLeft w:val="0"/>
      <w:marRight w:val="0"/>
      <w:marTop w:val="0"/>
      <w:marBottom w:val="0"/>
      <w:divBdr>
        <w:top w:val="none" w:sz="0" w:space="0" w:color="auto"/>
        <w:left w:val="none" w:sz="0" w:space="0" w:color="auto"/>
        <w:bottom w:val="none" w:sz="0" w:space="0" w:color="auto"/>
        <w:right w:val="none" w:sz="0" w:space="0" w:color="auto"/>
      </w:divBdr>
    </w:div>
    <w:div w:id="2075658737">
      <w:bodyDiv w:val="1"/>
      <w:marLeft w:val="0"/>
      <w:marRight w:val="0"/>
      <w:marTop w:val="0"/>
      <w:marBottom w:val="0"/>
      <w:divBdr>
        <w:top w:val="none" w:sz="0" w:space="0" w:color="auto"/>
        <w:left w:val="none" w:sz="0" w:space="0" w:color="auto"/>
        <w:bottom w:val="none" w:sz="0" w:space="0" w:color="auto"/>
        <w:right w:val="none" w:sz="0" w:space="0" w:color="auto"/>
      </w:divBdr>
    </w:div>
    <w:div w:id="2076510009">
      <w:bodyDiv w:val="1"/>
      <w:marLeft w:val="0"/>
      <w:marRight w:val="0"/>
      <w:marTop w:val="0"/>
      <w:marBottom w:val="0"/>
      <w:divBdr>
        <w:top w:val="none" w:sz="0" w:space="0" w:color="auto"/>
        <w:left w:val="none" w:sz="0" w:space="0" w:color="auto"/>
        <w:bottom w:val="none" w:sz="0" w:space="0" w:color="auto"/>
        <w:right w:val="none" w:sz="0" w:space="0" w:color="auto"/>
      </w:divBdr>
    </w:div>
    <w:div w:id="2080446008">
      <w:bodyDiv w:val="1"/>
      <w:marLeft w:val="0"/>
      <w:marRight w:val="0"/>
      <w:marTop w:val="0"/>
      <w:marBottom w:val="0"/>
      <w:divBdr>
        <w:top w:val="none" w:sz="0" w:space="0" w:color="auto"/>
        <w:left w:val="none" w:sz="0" w:space="0" w:color="auto"/>
        <w:bottom w:val="none" w:sz="0" w:space="0" w:color="auto"/>
        <w:right w:val="none" w:sz="0" w:space="0" w:color="auto"/>
      </w:divBdr>
    </w:div>
    <w:div w:id="2087409798">
      <w:bodyDiv w:val="1"/>
      <w:marLeft w:val="0"/>
      <w:marRight w:val="0"/>
      <w:marTop w:val="0"/>
      <w:marBottom w:val="0"/>
      <w:divBdr>
        <w:top w:val="none" w:sz="0" w:space="0" w:color="auto"/>
        <w:left w:val="none" w:sz="0" w:space="0" w:color="auto"/>
        <w:bottom w:val="none" w:sz="0" w:space="0" w:color="auto"/>
        <w:right w:val="none" w:sz="0" w:space="0" w:color="auto"/>
      </w:divBdr>
    </w:div>
    <w:div w:id="2105569679">
      <w:bodyDiv w:val="1"/>
      <w:marLeft w:val="0"/>
      <w:marRight w:val="0"/>
      <w:marTop w:val="0"/>
      <w:marBottom w:val="0"/>
      <w:divBdr>
        <w:top w:val="none" w:sz="0" w:space="0" w:color="auto"/>
        <w:left w:val="none" w:sz="0" w:space="0" w:color="auto"/>
        <w:bottom w:val="none" w:sz="0" w:space="0" w:color="auto"/>
        <w:right w:val="none" w:sz="0" w:space="0" w:color="auto"/>
      </w:divBdr>
    </w:div>
    <w:div w:id="2135055478">
      <w:bodyDiv w:val="1"/>
      <w:marLeft w:val="0"/>
      <w:marRight w:val="0"/>
      <w:marTop w:val="0"/>
      <w:marBottom w:val="0"/>
      <w:divBdr>
        <w:top w:val="none" w:sz="0" w:space="0" w:color="auto"/>
        <w:left w:val="none" w:sz="0" w:space="0" w:color="auto"/>
        <w:bottom w:val="none" w:sz="0" w:space="0" w:color="auto"/>
        <w:right w:val="none" w:sz="0" w:space="0" w:color="auto"/>
      </w:divBdr>
    </w:div>
    <w:div w:id="2144687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image" Target="media/image5.png"/><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cid:image002.png@01D3C75F.E9A82DD0" TargetMode="External"/><Relationship Id="rId34" Type="http://schemas.openxmlformats.org/officeDocument/2006/relationships/image" Target="media/image12.png"/><Relationship Id="rId42" Type="http://schemas.openxmlformats.org/officeDocument/2006/relationships/image" Target="media/image20.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answers@hud.gov" TargetMode="External"/><Relationship Id="rId25" Type="http://schemas.openxmlformats.org/officeDocument/2006/relationships/image" Target="cid:image001.png@01D3C760.1F43C800"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support@hecmsp.com" TargetMode="External"/><Relationship Id="rId20" Type="http://schemas.openxmlformats.org/officeDocument/2006/relationships/image" Target="media/image2.png"/><Relationship Id="rId29" Type="http://schemas.openxmlformats.org/officeDocument/2006/relationships/image" Target="media/image7.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cid:image001.png@01D3CB37.015C91C0" TargetMode="Externa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webSettings" Target="webSettings.xml"/><Relationship Id="rId19" Type="http://schemas.openxmlformats.org/officeDocument/2006/relationships/image" Target="cid:image010.png@01D3C747.4A472BA0" TargetMode="External"/><Relationship Id="rId31" Type="http://schemas.openxmlformats.org/officeDocument/2006/relationships/image" Target="media/image9.png"/><Relationship Id="rId44"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image" Target="cid:image004.png@01D3C75F.E9A82DD0"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customXsn xmlns="http://schemas.microsoft.com/office/2006/metadata/customXsn">
  <xsnLocation/>
  <cached>True</cached>
  <openByDefault>True</openByDefault>
  <xsnScope/>
</customXsn>
</file>

<file path=customXml/item3.xml><?xml version="1.0" encoding="utf-8"?>
<ct:contentTypeSchema xmlns:ct="http://schemas.microsoft.com/office/2006/metadata/contentType" xmlns:ma="http://schemas.microsoft.com/office/2006/metadata/properties/metaAttributes" ct:_="" ma:_="" ma:contentTypeName="Document" ma:contentTypeID="0x010100487AA655F731354B98A9D70BEF0CAE18" ma:contentTypeVersion="1" ma:contentTypeDescription="Create a new document." ma:contentTypeScope="" ma:versionID="e9955b481bb2067dbd666d3095de7c27">
  <xsd:schema xmlns:xsd="http://www.w3.org/2001/XMLSchema" xmlns:p="http://schemas.microsoft.com/office/2006/metadata/properties" targetNamespace="http://schemas.microsoft.com/office/2006/metadata/properties" ma:root="true" ma:fieldsID="f472000d906db108b6edde82a61aeac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4DFD1BF-EE5F-4A53-951A-FF3069B87FA8}">
  <ds:schemaRefs>
    <ds:schemaRef ds:uri="http://schemas.microsoft.com/sharepoint/v3/contenttype/forms"/>
  </ds:schemaRefs>
</ds:datastoreItem>
</file>

<file path=customXml/itemProps2.xml><?xml version="1.0" encoding="utf-8"?>
<ds:datastoreItem xmlns:ds="http://schemas.openxmlformats.org/officeDocument/2006/customXml" ds:itemID="{4DE54F1D-0402-4F6B-9F49-0A42C19F2B77}">
  <ds:schemaRefs>
    <ds:schemaRef ds:uri="http://schemas.microsoft.com/office/2006/metadata/customXsn"/>
  </ds:schemaRefs>
</ds:datastoreItem>
</file>

<file path=customXml/itemProps3.xml><?xml version="1.0" encoding="utf-8"?>
<ds:datastoreItem xmlns:ds="http://schemas.openxmlformats.org/officeDocument/2006/customXml" ds:itemID="{3793B174-87D1-4A3E-AE7B-E95125836C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F949A90F-2F92-4506-A874-D4DFE935AD9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302193CC-D59D-42F2-A1B2-CE0A7388A15F}">
  <ds:schemaRefs>
    <ds:schemaRef ds:uri="http://schemas.microsoft.com/office/2006/metadata/longProperties"/>
  </ds:schemaRefs>
</ds:datastoreItem>
</file>

<file path=customXml/itemProps6.xml><?xml version="1.0" encoding="utf-8"?>
<ds:datastoreItem xmlns:ds="http://schemas.openxmlformats.org/officeDocument/2006/customXml" ds:itemID="{BBEB6FAE-137A-45F5-BEC1-71DCE5284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6013</Words>
  <Characters>34276</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HERMIT SYSTEM CHANGES – RELEASE 3.8</vt:lpstr>
    </vt:vector>
  </TitlesOfParts>
  <Company>QSSI</Company>
  <LinksUpToDate>false</LinksUpToDate>
  <CharactersWithSpaces>40209</CharactersWithSpaces>
  <SharedDoc>false</SharedDoc>
  <HLinks>
    <vt:vector size="12" baseType="variant">
      <vt:variant>
        <vt:i4>8061013</vt:i4>
      </vt:variant>
      <vt:variant>
        <vt:i4>3</vt:i4>
      </vt:variant>
      <vt:variant>
        <vt:i4>0</vt:i4>
      </vt:variant>
      <vt:variant>
        <vt:i4>5</vt:i4>
      </vt:variant>
      <vt:variant>
        <vt:lpwstr>mailto:answers@hud.gov</vt:lpwstr>
      </vt:variant>
      <vt:variant>
        <vt:lpwstr/>
      </vt:variant>
      <vt:variant>
        <vt:i4>4391014</vt:i4>
      </vt:variant>
      <vt:variant>
        <vt:i4>0</vt:i4>
      </vt:variant>
      <vt:variant>
        <vt:i4>0</vt:i4>
      </vt:variant>
      <vt:variant>
        <vt:i4>5</vt:i4>
      </vt:variant>
      <vt:variant>
        <vt:lpwstr>mailto:support@hecmsp.com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HERMIT SYSTEM CHANGES – RELEASE 3.8</dc:title>
  <dc:subject/>
  <dc:creator>Karen Jellum</dc:creator>
  <cp:keywords/>
  <cp:lastModifiedBy>Karen Jellum</cp:lastModifiedBy>
  <cp:revision>6</cp:revision>
  <cp:lastPrinted>2017-03-02T19:37:00Z</cp:lastPrinted>
  <dcterms:created xsi:type="dcterms:W3CDTF">2018-04-11T15:08:00Z</dcterms:created>
  <dcterms:modified xsi:type="dcterms:W3CDTF">2018-04-11T15:59:00Z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_NewReviewCycle">
    <vt:lpwstr/>
  </property>
</Properties>
</file>