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096C6" w14:textId="77777777" w:rsidR="00FB1AEB" w:rsidRPr="00FB1AEB" w:rsidRDefault="00FB1AEB" w:rsidP="00FB1AEB">
      <w:pPr>
        <w:spacing w:after="0" w:line="240" w:lineRule="auto"/>
        <w:jc w:val="center"/>
        <w:rPr>
          <w:rFonts w:ascii="Verdana" w:eastAsia="Calibri" w:hAnsi="Verdana" w:cs="Times New Roman"/>
          <w:b/>
          <w:sz w:val="32"/>
          <w:szCs w:val="32"/>
          <w:u w:val="single"/>
        </w:rPr>
      </w:pPr>
      <w:bookmarkStart w:id="0" w:name="_top"/>
      <w:bookmarkEnd w:id="0"/>
      <w:r w:rsidRPr="00FB1AEB">
        <w:rPr>
          <w:rFonts w:ascii="Verdana" w:eastAsia="Calibri" w:hAnsi="Verdana" w:cs="Times New Roman"/>
          <w:b/>
          <w:sz w:val="32"/>
          <w:szCs w:val="32"/>
          <w:u w:val="single"/>
        </w:rPr>
        <w:t>HUD’s Lean 232 Program</w:t>
      </w:r>
    </w:p>
    <w:p w14:paraId="74D50EEE" w14:textId="77777777" w:rsidR="00FB1AEB" w:rsidRPr="00FB1AEB" w:rsidRDefault="00FB1AEB" w:rsidP="00FB1AEB">
      <w:pPr>
        <w:spacing w:after="0" w:line="240" w:lineRule="auto"/>
        <w:jc w:val="center"/>
        <w:rPr>
          <w:rFonts w:ascii="Verdana" w:eastAsia="Calibri" w:hAnsi="Verdana" w:cs="Times New Roman"/>
          <w:b/>
          <w:sz w:val="32"/>
          <w:szCs w:val="32"/>
        </w:rPr>
      </w:pPr>
      <w:r w:rsidRPr="00FB1AEB">
        <w:rPr>
          <w:rFonts w:ascii="Verdana" w:eastAsia="Calibri" w:hAnsi="Verdana" w:cs="Times New Roman"/>
          <w:b/>
          <w:sz w:val="32"/>
          <w:szCs w:val="32"/>
        </w:rPr>
        <w:t>Office of Re</w:t>
      </w:r>
      <w:bookmarkStart w:id="1" w:name="_GoBack"/>
      <w:bookmarkEnd w:id="1"/>
      <w:r w:rsidRPr="00FB1AEB">
        <w:rPr>
          <w:rFonts w:ascii="Verdana" w:eastAsia="Calibri" w:hAnsi="Verdana" w:cs="Times New Roman"/>
          <w:b/>
          <w:sz w:val="32"/>
          <w:szCs w:val="32"/>
        </w:rPr>
        <w:t>sidential Care Facilities (ORCF)</w:t>
      </w:r>
    </w:p>
    <w:p w14:paraId="2CAABAF8" w14:textId="78EDD9BB" w:rsidR="00FB1AEB" w:rsidRPr="00FB1AEB" w:rsidRDefault="00FB1AEB" w:rsidP="00FB1AEB">
      <w:pPr>
        <w:spacing w:after="0" w:line="240" w:lineRule="auto"/>
        <w:jc w:val="center"/>
        <w:rPr>
          <w:rFonts w:ascii="Verdana" w:eastAsia="Calibri" w:hAnsi="Verdana" w:cs="Times New Roman"/>
          <w:b/>
          <w:sz w:val="32"/>
          <w:szCs w:val="32"/>
          <w:u w:val="single"/>
        </w:rPr>
      </w:pPr>
      <w:r w:rsidRPr="00FB1AEB">
        <w:rPr>
          <w:rFonts w:ascii="Verdana" w:eastAsia="Calibri" w:hAnsi="Verdana" w:cs="Times New Roman"/>
          <w:b/>
          <w:sz w:val="32"/>
          <w:szCs w:val="32"/>
          <w:u w:val="single"/>
        </w:rPr>
        <w:t xml:space="preserve">Update as of </w:t>
      </w:r>
      <w:r w:rsidRPr="00FB1AEB">
        <w:rPr>
          <w:rFonts w:ascii="Verdana" w:eastAsia="Calibri" w:hAnsi="Verdana" w:cs="Times New Roman"/>
          <w:b/>
          <w:sz w:val="32"/>
          <w:szCs w:val="32"/>
          <w:u w:val="single"/>
        </w:rPr>
        <w:t>May 2</w:t>
      </w:r>
      <w:r w:rsidRPr="00FB1AEB">
        <w:rPr>
          <w:rFonts w:ascii="Verdana" w:eastAsia="Calibri" w:hAnsi="Verdana" w:cs="Times New Roman"/>
          <w:b/>
          <w:sz w:val="32"/>
          <w:szCs w:val="32"/>
          <w:u w:val="single"/>
        </w:rPr>
        <w:t>, 2018</w:t>
      </w:r>
    </w:p>
    <w:p w14:paraId="2CD39556" w14:textId="77777777" w:rsidR="00FB1AEB" w:rsidRPr="00FB1AEB" w:rsidRDefault="00FB1AEB" w:rsidP="00FB1AEB">
      <w:pPr>
        <w:spacing w:after="0" w:line="240" w:lineRule="auto"/>
        <w:jc w:val="center"/>
        <w:rPr>
          <w:rFonts w:ascii="Times New Roman" w:eastAsia="Calibri" w:hAnsi="Times New Roman" w:cs="Times New Roman"/>
        </w:rPr>
      </w:pPr>
      <w:r w:rsidRPr="00FB1AEB">
        <w:rPr>
          <w:rFonts w:ascii="Verdana" w:eastAsia="Calibri" w:hAnsi="Verdana" w:cs="Times New Roman"/>
          <w:noProof/>
          <w:color w:val="1F497D"/>
        </w:rPr>
        <w:drawing>
          <wp:inline distT="0" distB="0" distL="0" distR="0" wp14:anchorId="2D6092E8" wp14:editId="6CF09E74">
            <wp:extent cx="5705475" cy="95250"/>
            <wp:effectExtent l="0" t="0" r="9525" b="0"/>
            <wp:docPr id="4"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14:paraId="4C14C488" w14:textId="77777777" w:rsidR="00FB1AEB" w:rsidRPr="00FB1AEB" w:rsidRDefault="00FB1AEB" w:rsidP="00FB1AEB">
      <w:pPr>
        <w:spacing w:after="0" w:line="240" w:lineRule="auto"/>
        <w:rPr>
          <w:rFonts w:ascii="Verdana" w:eastAsia="Calibri" w:hAnsi="Verdana" w:cs="Times New Roman"/>
          <w:sz w:val="24"/>
        </w:rPr>
      </w:pPr>
    </w:p>
    <w:p w14:paraId="53C46966" w14:textId="77777777" w:rsidR="00FB1AEB" w:rsidRPr="00FB1AEB" w:rsidRDefault="00FB1AEB" w:rsidP="00FB1AEB">
      <w:pPr>
        <w:spacing w:after="0" w:line="240" w:lineRule="auto"/>
        <w:rPr>
          <w:rFonts w:ascii="Verdana" w:eastAsia="Calibri" w:hAnsi="Verdana" w:cs="Times New Roman"/>
          <w:sz w:val="24"/>
        </w:rPr>
      </w:pPr>
    </w:p>
    <w:p w14:paraId="310C5FA6" w14:textId="00DE257A" w:rsidR="00FB1AEB" w:rsidRPr="00FB1AEB" w:rsidRDefault="00FB1AEB" w:rsidP="00FB1AEB">
      <w:pPr>
        <w:spacing w:after="0" w:line="240" w:lineRule="auto"/>
        <w:rPr>
          <w:rFonts w:ascii="Verdana" w:eastAsia="Calibri" w:hAnsi="Verdana" w:cs="Times New Roman"/>
          <w:i/>
          <w:sz w:val="32"/>
          <w:u w:val="single"/>
        </w:rPr>
      </w:pPr>
      <w:r>
        <w:rPr>
          <w:rFonts w:ascii="Verdana" w:eastAsia="Calibri" w:hAnsi="Verdana" w:cs="Times New Roman"/>
          <w:i/>
          <w:sz w:val="32"/>
          <w:u w:val="single"/>
        </w:rPr>
        <w:t>May 2</w:t>
      </w:r>
      <w:r w:rsidRPr="00FB1AEB">
        <w:rPr>
          <w:rFonts w:ascii="Verdana" w:eastAsia="Calibri" w:hAnsi="Verdana" w:cs="Times New Roman"/>
          <w:i/>
          <w:sz w:val="32"/>
          <w:u w:val="single"/>
        </w:rPr>
        <w:t>, 2018 Contents</w:t>
      </w:r>
    </w:p>
    <w:p w14:paraId="42BE24DE" w14:textId="77777777" w:rsidR="00FB1AEB" w:rsidRPr="00FB1AEB" w:rsidRDefault="00FB1AEB" w:rsidP="00FB1AEB">
      <w:pPr>
        <w:spacing w:after="0" w:line="240" w:lineRule="auto"/>
        <w:rPr>
          <w:rFonts w:ascii="Verdana" w:eastAsia="Calibri" w:hAnsi="Verdana" w:cs="Times New Roman"/>
          <w:b/>
          <w:i/>
          <w:sz w:val="32"/>
          <w:u w:val="single"/>
        </w:rPr>
      </w:pPr>
    </w:p>
    <w:p w14:paraId="13993005" w14:textId="77777777" w:rsidR="00FB1AEB" w:rsidRPr="00FB1AEB" w:rsidRDefault="00FB1AEB" w:rsidP="00FB1AEB">
      <w:pPr>
        <w:tabs>
          <w:tab w:val="right" w:leader="dot" w:pos="9350"/>
        </w:tabs>
        <w:spacing w:after="0" w:line="240" w:lineRule="auto"/>
        <w:ind w:left="270" w:hanging="270"/>
        <w:rPr>
          <w:rFonts w:ascii="Calibri" w:eastAsia="Times New Roman" w:hAnsi="Calibri" w:cs="Times New Roman"/>
          <w:noProof/>
        </w:rPr>
      </w:pPr>
      <w:r w:rsidRPr="00FB1AEB">
        <w:rPr>
          <w:rFonts w:ascii="Verdana" w:eastAsia="Calibri" w:hAnsi="Verdana" w:cs="Times New Roman"/>
          <w:i/>
          <w:sz w:val="24"/>
        </w:rPr>
        <w:fldChar w:fldCharType="begin"/>
      </w:r>
      <w:r w:rsidRPr="00FB1AEB">
        <w:rPr>
          <w:rFonts w:ascii="Verdana" w:eastAsia="Calibri" w:hAnsi="Verdana" w:cs="Times New Roman"/>
          <w:i/>
          <w:sz w:val="24"/>
        </w:rPr>
        <w:instrText xml:space="preserve"> TOC \o "1-3" \n \h \z \u </w:instrText>
      </w:r>
      <w:r w:rsidRPr="00FB1AEB">
        <w:rPr>
          <w:rFonts w:ascii="Verdana" w:eastAsia="Calibri" w:hAnsi="Verdana" w:cs="Times New Roman"/>
          <w:i/>
          <w:sz w:val="24"/>
        </w:rPr>
        <w:fldChar w:fldCharType="separate"/>
      </w:r>
      <w:hyperlink r:id="rId6" w:anchor="_Toc512864350" w:history="1">
        <w:r w:rsidRPr="00FB1AEB">
          <w:rPr>
            <w:rFonts w:ascii="Verdana" w:eastAsia="Calibri" w:hAnsi="Verdana" w:cs="Calibri"/>
            <w:noProof/>
            <w:color w:val="0000FF"/>
            <w:sz w:val="24"/>
            <w:u w:val="single"/>
          </w:rPr>
          <w:t>Correction to April 3, 2018 Email Blast Article on Florida’s Emergency Generator Rules</w:t>
        </w:r>
      </w:hyperlink>
    </w:p>
    <w:p w14:paraId="76D3DB59" w14:textId="77777777" w:rsidR="00FB1AEB" w:rsidRPr="00FB1AEB" w:rsidRDefault="00FB1AEB" w:rsidP="00FB1AEB">
      <w:pPr>
        <w:tabs>
          <w:tab w:val="right" w:leader="dot" w:pos="9350"/>
        </w:tabs>
        <w:spacing w:after="0" w:line="240" w:lineRule="auto"/>
        <w:ind w:left="270" w:hanging="270"/>
        <w:rPr>
          <w:rFonts w:ascii="Calibri" w:eastAsia="Times New Roman" w:hAnsi="Calibri" w:cs="Times New Roman"/>
          <w:noProof/>
        </w:rPr>
      </w:pPr>
      <w:hyperlink r:id="rId7" w:anchor="_Toc512864351" w:history="1">
        <w:r w:rsidRPr="00FB1AEB">
          <w:rPr>
            <w:rFonts w:ascii="Verdana" w:eastAsia="Calibri" w:hAnsi="Verdana" w:cs="Times New Roman"/>
            <w:noProof/>
            <w:color w:val="0000FF"/>
            <w:sz w:val="24"/>
            <w:u w:val="single"/>
          </w:rPr>
          <w:t>Document Links Included In This Blast</w:t>
        </w:r>
      </w:hyperlink>
    </w:p>
    <w:p w14:paraId="3892D3A1" w14:textId="77777777" w:rsidR="00FB1AEB" w:rsidRPr="00FB1AEB" w:rsidRDefault="00FB1AEB" w:rsidP="00FB1AEB">
      <w:pPr>
        <w:spacing w:after="0" w:line="240" w:lineRule="auto"/>
        <w:rPr>
          <w:rFonts w:ascii="Verdana" w:eastAsia="Calibri" w:hAnsi="Verdana" w:cs="Times New Roman"/>
          <w:sz w:val="24"/>
        </w:rPr>
      </w:pPr>
      <w:r w:rsidRPr="00FB1AEB">
        <w:rPr>
          <w:rFonts w:ascii="Verdana" w:eastAsia="Calibri" w:hAnsi="Verdana" w:cs="Times New Roman"/>
          <w:i/>
          <w:sz w:val="24"/>
        </w:rPr>
        <w:fldChar w:fldCharType="end"/>
      </w:r>
    </w:p>
    <w:p w14:paraId="73CD8959" w14:textId="77777777" w:rsidR="00FB1AEB" w:rsidRPr="00FB1AEB" w:rsidRDefault="00FB1AEB" w:rsidP="00FB1AEB">
      <w:pPr>
        <w:spacing w:after="0" w:line="240" w:lineRule="auto"/>
        <w:jc w:val="center"/>
        <w:rPr>
          <w:rFonts w:ascii="Verdana" w:eastAsia="Calibri" w:hAnsi="Verdana" w:cs="Times New Roman"/>
          <w:sz w:val="24"/>
        </w:rPr>
      </w:pPr>
      <w:r w:rsidRPr="00FB1AEB">
        <w:rPr>
          <w:rFonts w:ascii="Verdana" w:eastAsia="Calibri" w:hAnsi="Verdana" w:cs="Times New Roman"/>
          <w:noProof/>
          <w:color w:val="1F497D"/>
        </w:rPr>
        <w:drawing>
          <wp:inline distT="0" distB="0" distL="0" distR="0" wp14:anchorId="65FBAF9D" wp14:editId="038D1466">
            <wp:extent cx="5705475" cy="95250"/>
            <wp:effectExtent l="0" t="0" r="9525" b="0"/>
            <wp:docPr id="5"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14:paraId="2F1B0E93" w14:textId="77777777" w:rsidR="00FB1AEB" w:rsidRPr="00FB1AEB" w:rsidRDefault="00FB1AEB" w:rsidP="00FB1AEB">
      <w:pPr>
        <w:spacing w:after="0" w:line="240" w:lineRule="auto"/>
        <w:rPr>
          <w:rFonts w:ascii="Verdana" w:eastAsia="Calibri" w:hAnsi="Verdana" w:cs="Times New Roman"/>
          <w:color w:val="000000"/>
          <w:sz w:val="24"/>
        </w:rPr>
      </w:pPr>
      <w:bookmarkStart w:id="2" w:name="_Toc380585836"/>
      <w:bookmarkEnd w:id="2"/>
    </w:p>
    <w:p w14:paraId="3C0ADEF7" w14:textId="77777777" w:rsidR="00FB1AEB" w:rsidRPr="00FB1AEB" w:rsidRDefault="00FB1AEB" w:rsidP="00FB1AEB">
      <w:pPr>
        <w:spacing w:after="120" w:line="240" w:lineRule="auto"/>
        <w:outlineLvl w:val="0"/>
        <w:rPr>
          <w:rFonts w:ascii="Verdana" w:eastAsia="Calibri" w:hAnsi="Verdana" w:cs="Times New Roman"/>
          <w:b/>
          <w:bCs/>
          <w:caps/>
          <w:sz w:val="28"/>
          <w:szCs w:val="32"/>
          <w:u w:val="single"/>
        </w:rPr>
      </w:pPr>
      <w:bookmarkStart w:id="3" w:name="_Toc512864350"/>
      <w:r w:rsidRPr="00FB1AEB">
        <w:rPr>
          <w:rFonts w:ascii="Verdana" w:eastAsia="Calibri" w:hAnsi="Verdana" w:cs="Calibri"/>
          <w:b/>
          <w:bCs/>
          <w:caps/>
          <w:sz w:val="28"/>
          <w:szCs w:val="28"/>
          <w:u w:val="single"/>
        </w:rPr>
        <w:t>Correction to April 3, 2018 Email Blast Article on Florida’s Emergency Generator Rules</w:t>
      </w:r>
      <w:bookmarkEnd w:id="3"/>
      <w:r w:rsidRPr="00FB1AEB">
        <w:rPr>
          <w:rFonts w:ascii="Verdana" w:eastAsia="Calibri" w:hAnsi="Verdana" w:cs="Calibri"/>
          <w:b/>
          <w:bCs/>
          <w:caps/>
          <w:sz w:val="28"/>
          <w:szCs w:val="28"/>
          <w:u w:val="single"/>
        </w:rPr>
        <w:t xml:space="preserve"> </w:t>
      </w:r>
    </w:p>
    <w:p w14:paraId="0818811A" w14:textId="77777777" w:rsidR="00FB1AEB" w:rsidRPr="00FB1AEB" w:rsidRDefault="00FB1AEB" w:rsidP="00FB1AEB">
      <w:pPr>
        <w:spacing w:after="0" w:line="240" w:lineRule="auto"/>
        <w:rPr>
          <w:rFonts w:ascii="Verdana" w:eastAsia="Calibri" w:hAnsi="Verdana" w:cs="Calibri"/>
          <w:sz w:val="24"/>
          <w:szCs w:val="24"/>
        </w:rPr>
      </w:pPr>
      <w:r w:rsidRPr="00FB1AEB">
        <w:rPr>
          <w:rFonts w:ascii="Verdana" w:eastAsia="Calibri" w:hAnsi="Verdana" w:cs="Calibri"/>
          <w:sz w:val="24"/>
          <w:szCs w:val="24"/>
        </w:rPr>
        <w:t xml:space="preserve">The ORCF published an Email Blast article on April 3, 2018 noting that Florida’s Emergency Generator Rules (also referred to as Emergency Power Plan Rules) had a compliance deadline of July 1, 2018.  </w:t>
      </w:r>
      <w:r w:rsidRPr="00FB1AEB">
        <w:rPr>
          <w:rFonts w:ascii="Verdana" w:eastAsia="Calibri" w:hAnsi="Verdana" w:cs="Calibri"/>
          <w:b/>
          <w:bCs/>
          <w:sz w:val="24"/>
          <w:szCs w:val="24"/>
        </w:rPr>
        <w:t>ORCF has learned that the compliance deadline is June 1, 2018</w:t>
      </w:r>
      <w:r w:rsidRPr="00FB1AEB">
        <w:rPr>
          <w:rFonts w:ascii="Verdana" w:eastAsia="Calibri" w:hAnsi="Verdana" w:cs="Calibri"/>
          <w:sz w:val="24"/>
          <w:szCs w:val="24"/>
        </w:rPr>
        <w:t>.  We apologize for the error.  Please find the final rule text ratified by the Florida Legislature for assisted living facilities (</w:t>
      </w:r>
      <w:hyperlink r:id="rId8" w:history="1">
        <w:r w:rsidRPr="00FB1AEB">
          <w:rPr>
            <w:rFonts w:ascii="Verdana" w:eastAsia="Calibri" w:hAnsi="Verdana" w:cs="Calibri"/>
            <w:color w:val="0000FF"/>
            <w:sz w:val="24"/>
            <w:szCs w:val="24"/>
            <w:u w:val="single"/>
          </w:rPr>
          <w:t>here</w:t>
        </w:r>
      </w:hyperlink>
      <w:r w:rsidRPr="00FB1AEB">
        <w:rPr>
          <w:rFonts w:ascii="Verdana" w:eastAsia="Calibri" w:hAnsi="Verdana" w:cs="Calibri"/>
          <w:sz w:val="24"/>
          <w:szCs w:val="24"/>
        </w:rPr>
        <w:t>) and skilled nursing facilities (</w:t>
      </w:r>
      <w:hyperlink r:id="rId9" w:history="1">
        <w:r w:rsidRPr="00FB1AEB">
          <w:rPr>
            <w:rFonts w:ascii="Verdana" w:eastAsia="Calibri" w:hAnsi="Verdana" w:cs="Calibri"/>
            <w:color w:val="0000FF"/>
            <w:sz w:val="24"/>
            <w:szCs w:val="24"/>
            <w:u w:val="single"/>
          </w:rPr>
          <w:t>here</w:t>
        </w:r>
      </w:hyperlink>
      <w:r w:rsidRPr="00FB1AEB">
        <w:rPr>
          <w:rFonts w:ascii="Verdana" w:eastAsia="Calibri" w:hAnsi="Verdana" w:cs="Calibri"/>
          <w:sz w:val="24"/>
          <w:szCs w:val="24"/>
        </w:rPr>
        <w:t>).  </w:t>
      </w:r>
    </w:p>
    <w:p w14:paraId="2F1D6DFB" w14:textId="77777777" w:rsidR="00FB1AEB" w:rsidRPr="00FB1AEB" w:rsidRDefault="00FB1AEB" w:rsidP="00FB1AEB">
      <w:pPr>
        <w:spacing w:after="0" w:line="240" w:lineRule="auto"/>
        <w:rPr>
          <w:rFonts w:ascii="Verdana" w:eastAsia="Calibri" w:hAnsi="Verdana" w:cs="Calibri"/>
          <w:sz w:val="24"/>
          <w:szCs w:val="24"/>
        </w:rPr>
      </w:pPr>
    </w:p>
    <w:p w14:paraId="1710FE1E" w14:textId="77777777" w:rsidR="00FB1AEB" w:rsidRPr="00FB1AEB" w:rsidRDefault="00FB1AEB" w:rsidP="00FB1AEB">
      <w:pPr>
        <w:spacing w:after="0" w:line="240" w:lineRule="auto"/>
        <w:rPr>
          <w:rFonts w:ascii="Verdana" w:eastAsia="Calibri" w:hAnsi="Verdana" w:cs="Calibri"/>
          <w:sz w:val="24"/>
          <w:szCs w:val="24"/>
        </w:rPr>
      </w:pPr>
      <w:r w:rsidRPr="00FB1AEB">
        <w:rPr>
          <w:rFonts w:ascii="Verdana" w:eastAsia="Calibri" w:hAnsi="Verdana" w:cs="Calibri"/>
          <w:sz w:val="24"/>
          <w:szCs w:val="24"/>
        </w:rPr>
        <w:t>Providers may file for an extension of the compliance date out to January 1, 2019 under certain circumstances and with approved documentation.  You may find samples developed by Florida’s Agency for Health Care Administration for requesting an extension (</w:t>
      </w:r>
      <w:hyperlink r:id="rId10" w:history="1">
        <w:r w:rsidRPr="00FB1AEB">
          <w:rPr>
            <w:rFonts w:ascii="Verdana" w:eastAsia="Calibri" w:hAnsi="Verdana" w:cs="Calibri"/>
            <w:color w:val="0000FF"/>
            <w:sz w:val="24"/>
            <w:szCs w:val="24"/>
            <w:u w:val="single"/>
          </w:rPr>
          <w:t>here</w:t>
        </w:r>
      </w:hyperlink>
      <w:r w:rsidRPr="00FB1AEB">
        <w:rPr>
          <w:rFonts w:ascii="Verdana" w:eastAsia="Calibri" w:hAnsi="Verdana" w:cs="Calibri"/>
          <w:sz w:val="24"/>
          <w:szCs w:val="24"/>
        </w:rPr>
        <w:t>).</w:t>
      </w:r>
    </w:p>
    <w:p w14:paraId="01F186C4" w14:textId="77777777" w:rsidR="00FB1AEB" w:rsidRPr="00FB1AEB" w:rsidRDefault="00FB1AEB" w:rsidP="00FB1AEB">
      <w:pPr>
        <w:spacing w:after="0" w:line="240" w:lineRule="auto"/>
        <w:rPr>
          <w:rFonts w:ascii="Verdana" w:eastAsia="Calibri" w:hAnsi="Verdana" w:cs="Calibri"/>
          <w:sz w:val="24"/>
          <w:szCs w:val="24"/>
        </w:rPr>
      </w:pPr>
    </w:p>
    <w:p w14:paraId="29CBB3B8" w14:textId="77777777" w:rsidR="00FB1AEB" w:rsidRPr="00FB1AEB" w:rsidRDefault="00FB1AEB" w:rsidP="00FB1AEB">
      <w:pPr>
        <w:spacing w:after="0" w:line="240" w:lineRule="auto"/>
        <w:rPr>
          <w:rFonts w:ascii="Verdana" w:eastAsia="Calibri" w:hAnsi="Verdana" w:cs="Calibri"/>
          <w:i/>
          <w:iCs/>
          <w:sz w:val="24"/>
          <w:szCs w:val="24"/>
        </w:rPr>
      </w:pPr>
      <w:r w:rsidRPr="00FB1AEB">
        <w:rPr>
          <w:rFonts w:ascii="Verdana" w:eastAsia="Calibri" w:hAnsi="Verdana" w:cs="Calibri"/>
          <w:b/>
          <w:bCs/>
          <w:i/>
          <w:iCs/>
          <w:sz w:val="24"/>
          <w:szCs w:val="24"/>
        </w:rPr>
        <w:t>Keywords:</w:t>
      </w:r>
      <w:r w:rsidRPr="00FB1AEB">
        <w:rPr>
          <w:rFonts w:ascii="Verdana" w:eastAsia="Calibri" w:hAnsi="Verdana" w:cs="Calibri"/>
          <w:i/>
          <w:iCs/>
          <w:sz w:val="24"/>
          <w:szCs w:val="24"/>
        </w:rPr>
        <w:t xml:space="preserve"> Florida Emergency Generator Rules</w:t>
      </w:r>
    </w:p>
    <w:p w14:paraId="06BA5B43" w14:textId="77777777" w:rsidR="00FB1AEB" w:rsidRPr="00FB1AEB" w:rsidRDefault="00FB1AEB" w:rsidP="00FB1AEB">
      <w:pPr>
        <w:spacing w:after="0" w:line="240" w:lineRule="auto"/>
        <w:rPr>
          <w:rFonts w:ascii="Verdana" w:eastAsia="Calibri" w:hAnsi="Verdana" w:cs="Calibri"/>
          <w:b/>
          <w:bCs/>
          <w:sz w:val="24"/>
          <w:szCs w:val="24"/>
        </w:rPr>
      </w:pPr>
    </w:p>
    <w:p w14:paraId="364BD369" w14:textId="77777777" w:rsidR="00FB1AEB" w:rsidRPr="00FB1AEB" w:rsidRDefault="00FB1AEB" w:rsidP="00FB1AEB">
      <w:pPr>
        <w:spacing w:after="0" w:line="240" w:lineRule="auto"/>
        <w:rPr>
          <w:rFonts w:ascii="Verdana" w:eastAsia="Calibri" w:hAnsi="Verdana" w:cs="Calibri"/>
          <w:color w:val="0000FF"/>
          <w:sz w:val="24"/>
          <w:szCs w:val="24"/>
          <w:u w:val="single"/>
        </w:rPr>
      </w:pPr>
      <w:hyperlink r:id="rId11" w:anchor="_top" w:history="1">
        <w:r w:rsidRPr="00FB1AEB">
          <w:rPr>
            <w:rFonts w:ascii="Verdana" w:eastAsia="Calibri" w:hAnsi="Verdana" w:cs="Calibri"/>
            <w:color w:val="0000FF"/>
            <w:sz w:val="24"/>
            <w:szCs w:val="24"/>
            <w:u w:val="single"/>
          </w:rPr>
          <w:t>Back to top</w:t>
        </w:r>
      </w:hyperlink>
    </w:p>
    <w:p w14:paraId="15FA3438" w14:textId="77777777" w:rsidR="00FB1AEB" w:rsidRPr="00FB1AEB" w:rsidRDefault="00FB1AEB" w:rsidP="00FB1AEB">
      <w:pPr>
        <w:spacing w:after="0" w:line="240" w:lineRule="auto"/>
        <w:rPr>
          <w:rFonts w:ascii="Verdana" w:eastAsia="MS Mincho" w:hAnsi="Verdana" w:cs="Times New Roman"/>
          <w:b/>
          <w:sz w:val="24"/>
          <w:szCs w:val="24"/>
        </w:rPr>
      </w:pPr>
    </w:p>
    <w:p w14:paraId="3AB2105A" w14:textId="77777777" w:rsidR="00FB1AEB" w:rsidRPr="00FB1AEB" w:rsidRDefault="00FB1AEB" w:rsidP="00FB1AEB">
      <w:pPr>
        <w:spacing w:after="0" w:line="240" w:lineRule="auto"/>
        <w:outlineLvl w:val="0"/>
        <w:rPr>
          <w:rFonts w:ascii="Verdana" w:eastAsia="Calibri" w:hAnsi="Verdana" w:cs="Times New Roman"/>
          <w:b/>
          <w:bCs/>
          <w:caps/>
          <w:sz w:val="28"/>
          <w:szCs w:val="32"/>
          <w:u w:val="single"/>
        </w:rPr>
      </w:pPr>
      <w:bookmarkStart w:id="4" w:name="_Toc512864351"/>
      <w:bookmarkStart w:id="5" w:name="_Toc333920723"/>
      <w:r w:rsidRPr="00FB1AEB">
        <w:rPr>
          <w:rFonts w:ascii="Verdana" w:eastAsia="Calibri" w:hAnsi="Verdana" w:cs="Times New Roman"/>
          <w:b/>
          <w:bCs/>
          <w:caps/>
          <w:sz w:val="28"/>
          <w:szCs w:val="32"/>
          <w:u w:val="single"/>
        </w:rPr>
        <w:t>Document Links Included In This Blast</w:t>
      </w:r>
      <w:bookmarkEnd w:id="4"/>
      <w:bookmarkEnd w:id="5"/>
    </w:p>
    <w:p w14:paraId="5C2A1586" w14:textId="77777777" w:rsidR="00FB1AEB" w:rsidRPr="00FB1AEB" w:rsidRDefault="00FB1AEB" w:rsidP="00FB1AEB">
      <w:pPr>
        <w:spacing w:after="0" w:line="240" w:lineRule="auto"/>
        <w:rPr>
          <w:rFonts w:ascii="Verdana" w:eastAsia="Calibri" w:hAnsi="Verdana" w:cs="Times New Roman"/>
          <w:sz w:val="24"/>
        </w:rPr>
      </w:pPr>
    </w:p>
    <w:p w14:paraId="5588A4CC" w14:textId="77777777" w:rsidR="00FB1AEB" w:rsidRPr="00FB1AEB" w:rsidRDefault="00FB1AEB" w:rsidP="00FB1AEB">
      <w:pPr>
        <w:numPr>
          <w:ilvl w:val="0"/>
          <w:numId w:val="1"/>
        </w:numPr>
        <w:spacing w:after="0" w:line="240" w:lineRule="auto"/>
        <w:rPr>
          <w:rFonts w:ascii="Calibri" w:eastAsia="Times New Roman" w:hAnsi="Calibri" w:cs="Times New Roman"/>
          <w:color w:val="0000FF"/>
          <w:u w:val="single"/>
        </w:rPr>
      </w:pPr>
      <w:hyperlink r:id="rId12" w:history="1">
        <w:r w:rsidRPr="00FB1AEB">
          <w:rPr>
            <w:rFonts w:ascii="Verdana" w:eastAsia="Calibri" w:hAnsi="Verdana" w:cs="Times New Roman"/>
            <w:color w:val="0000FF"/>
            <w:sz w:val="24"/>
            <w:szCs w:val="24"/>
            <w:u w:val="single"/>
          </w:rPr>
          <w:t>Emergency Environmental Control for Assisted Living Facilities</w:t>
        </w:r>
      </w:hyperlink>
    </w:p>
    <w:p w14:paraId="76270E42" w14:textId="77777777" w:rsidR="00FB1AEB" w:rsidRPr="00FB1AEB" w:rsidRDefault="00FB1AEB" w:rsidP="00FB1AEB">
      <w:pPr>
        <w:numPr>
          <w:ilvl w:val="0"/>
          <w:numId w:val="1"/>
        </w:numPr>
        <w:spacing w:after="0" w:line="240" w:lineRule="auto"/>
        <w:rPr>
          <w:rFonts w:ascii="Verdana" w:eastAsia="Calibri" w:hAnsi="Verdana" w:cs="Times New Roman"/>
          <w:color w:val="0000FF"/>
          <w:sz w:val="24"/>
          <w:szCs w:val="24"/>
          <w:u w:val="single"/>
        </w:rPr>
      </w:pPr>
      <w:hyperlink r:id="rId13" w:history="1">
        <w:r w:rsidRPr="00FB1AEB">
          <w:rPr>
            <w:rFonts w:ascii="Verdana" w:eastAsia="Calibri" w:hAnsi="Verdana" w:cs="Times New Roman"/>
            <w:color w:val="0000FF"/>
            <w:sz w:val="24"/>
            <w:szCs w:val="24"/>
            <w:u w:val="single"/>
          </w:rPr>
          <w:t>Emergency Environmental Control for Nursing Homes</w:t>
        </w:r>
      </w:hyperlink>
    </w:p>
    <w:p w14:paraId="535AE63F" w14:textId="77777777" w:rsidR="00FB1AEB" w:rsidRPr="00FB1AEB" w:rsidRDefault="00FB1AEB" w:rsidP="00FB1AEB">
      <w:pPr>
        <w:numPr>
          <w:ilvl w:val="0"/>
          <w:numId w:val="1"/>
        </w:numPr>
        <w:spacing w:after="0" w:line="240" w:lineRule="auto"/>
        <w:rPr>
          <w:rFonts w:ascii="Verdana" w:eastAsia="Calibri" w:hAnsi="Verdana" w:cs="Times New Roman"/>
          <w:color w:val="0000FF"/>
          <w:sz w:val="24"/>
          <w:szCs w:val="24"/>
          <w:u w:val="single"/>
        </w:rPr>
      </w:pPr>
      <w:hyperlink r:id="rId14" w:history="1">
        <w:r w:rsidRPr="00FB1AEB">
          <w:rPr>
            <w:rFonts w:ascii="Verdana" w:eastAsia="Calibri" w:hAnsi="Verdana" w:cs="Times New Roman"/>
            <w:color w:val="0000FF"/>
            <w:sz w:val="24"/>
            <w:szCs w:val="24"/>
            <w:u w:val="single"/>
          </w:rPr>
          <w:t>Emergency Power Plan Rules Resources</w:t>
        </w:r>
      </w:hyperlink>
    </w:p>
    <w:p w14:paraId="613FEADB" w14:textId="77777777" w:rsidR="00FB1AEB" w:rsidRPr="00FB1AEB" w:rsidRDefault="00FB1AEB" w:rsidP="00FB1AEB">
      <w:pPr>
        <w:spacing w:after="0" w:line="240" w:lineRule="auto"/>
        <w:rPr>
          <w:rFonts w:ascii="Verdana" w:eastAsia="Calibri" w:hAnsi="Verdana" w:cs="Times New Roman"/>
          <w:color w:val="000000"/>
          <w:sz w:val="24"/>
        </w:rPr>
      </w:pPr>
    </w:p>
    <w:p w14:paraId="6C21C9F1" w14:textId="77777777" w:rsidR="00FB1AEB" w:rsidRPr="00FB1AEB" w:rsidRDefault="00FB1AEB" w:rsidP="00FB1AEB">
      <w:pPr>
        <w:spacing w:after="0" w:line="240" w:lineRule="auto"/>
        <w:rPr>
          <w:rFonts w:ascii="Verdana" w:eastAsia="Calibri" w:hAnsi="Verdana" w:cs="Times New Roman"/>
          <w:b/>
          <w:bCs/>
          <w:sz w:val="24"/>
        </w:rPr>
      </w:pPr>
      <w:hyperlink r:id="rId15" w:anchor="_top" w:history="1">
        <w:r w:rsidRPr="00FB1AEB">
          <w:rPr>
            <w:rFonts w:ascii="Verdana" w:eastAsia="Calibri" w:hAnsi="Verdana" w:cs="Times New Roman"/>
            <w:color w:val="0000FF"/>
            <w:sz w:val="24"/>
            <w:u w:val="single"/>
          </w:rPr>
          <w:t>Back to top</w:t>
        </w:r>
      </w:hyperlink>
    </w:p>
    <w:p w14:paraId="674D2274" w14:textId="77777777" w:rsidR="00FB1AEB" w:rsidRPr="00FB1AEB" w:rsidRDefault="00FB1AEB" w:rsidP="00FB1AEB">
      <w:pPr>
        <w:spacing w:after="0" w:line="240" w:lineRule="auto"/>
        <w:rPr>
          <w:rFonts w:ascii="Verdana" w:eastAsia="Calibri" w:hAnsi="Verdana" w:cs="Times New Roman"/>
          <w:sz w:val="24"/>
        </w:rPr>
      </w:pPr>
    </w:p>
    <w:p w14:paraId="152F9861" w14:textId="77777777" w:rsidR="00FB1AEB" w:rsidRPr="00FB1AEB" w:rsidRDefault="00FB1AEB" w:rsidP="00FB1AEB">
      <w:pPr>
        <w:spacing w:after="0" w:line="240" w:lineRule="auto"/>
        <w:jc w:val="center"/>
        <w:rPr>
          <w:rFonts w:ascii="Verdana" w:eastAsia="Calibri" w:hAnsi="Verdana" w:cs="Times New Roman"/>
          <w:color w:val="000000"/>
        </w:rPr>
      </w:pPr>
      <w:r w:rsidRPr="00FB1AEB">
        <w:rPr>
          <w:rFonts w:ascii="Verdana" w:eastAsia="Calibri" w:hAnsi="Verdana" w:cs="Times New Roman"/>
          <w:b/>
          <w:noProof/>
          <w:color w:val="1F497D"/>
        </w:rPr>
        <w:drawing>
          <wp:inline distT="0" distB="0" distL="0" distR="0" wp14:anchorId="565431EB" wp14:editId="770BEC4B">
            <wp:extent cx="5724525" cy="95250"/>
            <wp:effectExtent l="0" t="0" r="9525" b="0"/>
            <wp:docPr id="6"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95250"/>
                    </a:xfrm>
                    <a:prstGeom prst="rect">
                      <a:avLst/>
                    </a:prstGeom>
                    <a:noFill/>
                    <a:ln>
                      <a:noFill/>
                    </a:ln>
                  </pic:spPr>
                </pic:pic>
              </a:graphicData>
            </a:graphic>
          </wp:inline>
        </w:drawing>
      </w:r>
    </w:p>
    <w:p w14:paraId="5DF58BB7" w14:textId="77777777" w:rsidR="00FB1AEB" w:rsidRPr="00FB1AEB" w:rsidRDefault="00FB1AEB" w:rsidP="00FB1AEB">
      <w:pPr>
        <w:spacing w:before="100" w:beforeAutospacing="1" w:after="100" w:afterAutospacing="1" w:line="240" w:lineRule="auto"/>
        <w:rPr>
          <w:rFonts w:ascii="Verdana" w:eastAsia="Calibri" w:hAnsi="Verdana" w:cs="Times New Roman"/>
          <w:sz w:val="24"/>
          <w:szCs w:val="24"/>
        </w:rPr>
      </w:pPr>
      <w:r w:rsidRPr="00FB1AEB">
        <w:rPr>
          <w:rFonts w:ascii="Verdana" w:eastAsia="Calibri" w:hAnsi="Verdana" w:cs="Times New Roman"/>
          <w:sz w:val="24"/>
          <w:szCs w:val="24"/>
        </w:rPr>
        <w:lastRenderedPageBreak/>
        <w:t xml:space="preserve">Past Lean 232 Updates are </w:t>
      </w:r>
      <w:hyperlink r:id="rId16" w:history="1">
        <w:r w:rsidRPr="00FB1AEB">
          <w:rPr>
            <w:rFonts w:ascii="Verdana" w:eastAsia="Calibri" w:hAnsi="Verdana" w:cs="Times New Roman"/>
            <w:color w:val="0000FF"/>
            <w:sz w:val="24"/>
            <w:szCs w:val="24"/>
            <w:u w:val="single"/>
          </w:rPr>
          <w:t>available online</w:t>
        </w:r>
      </w:hyperlink>
      <w:r w:rsidRPr="00FB1AEB">
        <w:rPr>
          <w:rFonts w:ascii="Verdana" w:eastAsia="Calibri" w:hAnsi="Verdana" w:cs="Times New Roman"/>
          <w:sz w:val="24"/>
          <w:szCs w:val="24"/>
        </w:rPr>
        <w:t>.</w:t>
      </w:r>
    </w:p>
    <w:p w14:paraId="2FFDDA73" w14:textId="77777777" w:rsidR="00FB1AEB" w:rsidRPr="00FB1AEB" w:rsidRDefault="00FB1AEB" w:rsidP="00FB1AEB">
      <w:pPr>
        <w:spacing w:before="100" w:beforeAutospacing="1" w:after="100" w:afterAutospacing="1" w:line="240" w:lineRule="auto"/>
        <w:rPr>
          <w:rFonts w:ascii="Verdana" w:eastAsia="Calibri" w:hAnsi="Verdana" w:cs="Times New Roman"/>
          <w:sz w:val="24"/>
          <w:szCs w:val="24"/>
        </w:rPr>
      </w:pPr>
      <w:r w:rsidRPr="00FB1AEB">
        <w:rPr>
          <w:rFonts w:ascii="Verdana" w:eastAsia="Calibri" w:hAnsi="Verdana" w:cs="Times New Roman"/>
          <w:sz w:val="24"/>
          <w:szCs w:val="24"/>
        </w:rPr>
        <w:t xml:space="preserve">Have questions about the Lean 232 Program? Please contact </w:t>
      </w:r>
      <w:hyperlink r:id="rId17" w:history="1">
        <w:r w:rsidRPr="00FB1AEB">
          <w:rPr>
            <w:rFonts w:ascii="Verdana" w:eastAsia="Calibri" w:hAnsi="Verdana" w:cs="Times New Roman"/>
            <w:color w:val="0000FF"/>
            <w:sz w:val="24"/>
            <w:szCs w:val="24"/>
            <w:u w:val="single"/>
          </w:rPr>
          <w:t>LeanThinking@hud.gov</w:t>
        </w:r>
      </w:hyperlink>
      <w:r w:rsidRPr="00FB1AEB">
        <w:rPr>
          <w:rFonts w:ascii="Verdana" w:eastAsia="Calibri" w:hAnsi="Verdana" w:cs="Times New Roman"/>
          <w:sz w:val="24"/>
          <w:szCs w:val="24"/>
        </w:rPr>
        <w:t>.</w:t>
      </w:r>
    </w:p>
    <w:p w14:paraId="38B247FE" w14:textId="77777777" w:rsidR="00FB1AEB" w:rsidRPr="00FB1AEB" w:rsidRDefault="00FB1AEB" w:rsidP="00FB1AEB">
      <w:pPr>
        <w:spacing w:before="100" w:beforeAutospacing="1" w:after="100" w:afterAutospacing="1" w:line="240" w:lineRule="auto"/>
        <w:rPr>
          <w:rFonts w:ascii="Verdana" w:eastAsia="Calibri" w:hAnsi="Verdana" w:cs="Times New Roman"/>
          <w:sz w:val="24"/>
          <w:szCs w:val="24"/>
        </w:rPr>
      </w:pPr>
      <w:r w:rsidRPr="00FB1AEB">
        <w:rPr>
          <w:rFonts w:ascii="Verdana" w:eastAsia="Calibri" w:hAnsi="Verdana" w:cs="Times New Roman"/>
          <w:sz w:val="24"/>
          <w:szCs w:val="24"/>
        </w:rPr>
        <w:t xml:space="preserve">For more information on the Lean 232 Program, check out: </w:t>
      </w:r>
      <w:hyperlink r:id="rId18" w:history="1">
        <w:r w:rsidRPr="00FB1AEB">
          <w:rPr>
            <w:rFonts w:ascii="Verdana" w:eastAsia="Calibri" w:hAnsi="Verdana" w:cs="Times New Roman"/>
            <w:color w:val="0000FF"/>
            <w:sz w:val="24"/>
            <w:szCs w:val="24"/>
            <w:u w:val="single"/>
          </w:rPr>
          <w:t>http://www.hud.gov/healthcare</w:t>
        </w:r>
      </w:hyperlink>
      <w:r w:rsidRPr="00FB1AEB">
        <w:rPr>
          <w:rFonts w:ascii="Verdana" w:eastAsia="Calibri" w:hAnsi="Verdana" w:cs="Times New Roman"/>
          <w:sz w:val="24"/>
          <w:szCs w:val="24"/>
        </w:rPr>
        <w:t>.</w:t>
      </w:r>
    </w:p>
    <w:p w14:paraId="2A80A96D" w14:textId="77777777" w:rsidR="00FB1AEB" w:rsidRPr="00FB1AEB" w:rsidRDefault="00FB1AEB" w:rsidP="00FB1AEB">
      <w:pPr>
        <w:spacing w:before="100" w:beforeAutospacing="1" w:after="100" w:afterAutospacing="1" w:line="240" w:lineRule="auto"/>
        <w:rPr>
          <w:rFonts w:ascii="Verdana" w:eastAsia="Calibri" w:hAnsi="Verdana" w:cs="Times New Roman"/>
          <w:sz w:val="24"/>
          <w:szCs w:val="24"/>
        </w:rPr>
      </w:pPr>
      <w:r w:rsidRPr="00FB1AEB">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9" w:history="1">
        <w:r w:rsidRPr="00FB1AEB">
          <w:rPr>
            <w:rFonts w:ascii="Verdana" w:eastAsia="Calibri" w:hAnsi="Verdana" w:cs="Times New Roman"/>
            <w:color w:val="0000FF"/>
            <w:sz w:val="24"/>
            <w:szCs w:val="24"/>
            <w:u w:val="single"/>
          </w:rPr>
          <w:t>Join here</w:t>
        </w:r>
      </w:hyperlink>
      <w:r w:rsidRPr="00FB1AEB">
        <w:rPr>
          <w:rFonts w:ascii="Verdana" w:eastAsia="Calibri" w:hAnsi="Verdana" w:cs="Times New Roman"/>
          <w:sz w:val="24"/>
          <w:szCs w:val="24"/>
        </w:rPr>
        <w:t>.</w:t>
      </w:r>
    </w:p>
    <w:p w14:paraId="24F07F62" w14:textId="77777777" w:rsidR="00FB1AEB" w:rsidRPr="00FB1AEB" w:rsidRDefault="00FB1AEB" w:rsidP="00FB1AEB">
      <w:pPr>
        <w:spacing w:before="100" w:beforeAutospacing="1" w:after="100" w:afterAutospacing="1" w:line="240" w:lineRule="auto"/>
        <w:rPr>
          <w:rFonts w:ascii="Verdana" w:eastAsia="Calibri" w:hAnsi="Verdana" w:cs="Times New Roman"/>
          <w:sz w:val="24"/>
          <w:szCs w:val="24"/>
        </w:rPr>
      </w:pPr>
      <w:r w:rsidRPr="00FB1AEB">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0" w:history="1">
        <w:r w:rsidRPr="00FB1AEB">
          <w:rPr>
            <w:rFonts w:ascii="Verdana" w:eastAsia="Calibri" w:hAnsi="Verdana" w:cs="Times New Roman"/>
            <w:color w:val="0000FF"/>
            <w:sz w:val="24"/>
            <w:szCs w:val="24"/>
            <w:u w:val="single"/>
          </w:rPr>
          <w:t>go here</w:t>
        </w:r>
      </w:hyperlink>
      <w:r w:rsidRPr="00FB1AEB">
        <w:rPr>
          <w:rFonts w:ascii="Verdana" w:eastAsia="Calibri" w:hAnsi="Verdana" w:cs="Times New Roman"/>
          <w:sz w:val="24"/>
          <w:szCs w:val="24"/>
        </w:rPr>
        <w:t>.</w:t>
      </w:r>
    </w:p>
    <w:p w14:paraId="3953A2B3" w14:textId="77777777" w:rsidR="00202254" w:rsidRDefault="00202254"/>
    <w:sectPr w:rsidR="0020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EB"/>
    <w:rsid w:val="00202254"/>
    <w:rsid w:val="00FB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A6DD"/>
  <w15:chartTrackingRefBased/>
  <w15:docId w15:val="{C52FE972-6D76-4E44-B1BC-B80C5612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7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ca.myflorida.com/MCHQ/Health_Facility_Regulation/Assisted_Living/docs/alf/Final_Ratified_58A-5.036.pdf" TargetMode="External"/><Relationship Id="rId13" Type="http://schemas.openxmlformats.org/officeDocument/2006/relationships/hyperlink" Target="http://ahca.myflorida.com/MCHQ/Health_Facility_Regulation/Long_Term_Care/docs/Nursing_Homes/Final-Ratified_59A-4.1265.pdf" TargetMode="External"/><Relationship Id="rId18" Type="http://schemas.openxmlformats.org/officeDocument/2006/relationships/hyperlink" Target="http://www.hud.gov/healthca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H13784\AppData\Local\Microsoft\Windows\INetCache\Content.Outlook\8O8YPQXN\FL%20Em-Gen%20Email%20Blast%204-30-18.docx" TargetMode="External"/><Relationship Id="rId12" Type="http://schemas.openxmlformats.org/officeDocument/2006/relationships/hyperlink" Target="http://ahca.myflorida.com/MCHQ/Health_Facility_Regulation/Assisted_Living/docs/alf/Final_Ratified_58A-5.036.pdf" TargetMode="External"/><Relationship Id="rId17" Type="http://schemas.openxmlformats.org/officeDocument/2006/relationships/hyperlink" Target="mailto:LeanThinking@hud.gov" TargetMode="External"/><Relationship Id="rId2" Type="http://schemas.openxmlformats.org/officeDocument/2006/relationships/styles" Target="styles.xml"/><Relationship Id="rId16" Type="http://schemas.openxmlformats.org/officeDocument/2006/relationships/hyperlink" Target="http://portal.hud.gov/hudportal/HUD?src=/federal_housing_administration/healthcare_facilities/residential_care/mail_blast_index" TargetMode="External"/><Relationship Id="rId20" Type="http://schemas.openxmlformats.org/officeDocument/2006/relationships/hyperlink" Target="http://portal.hud.gov/hudportal/HUD?src=/subscribe/signup&amp;listname=Lean%20232%20Updates&amp;list=LEAN-232-UPDATES-L" TargetMode="External"/><Relationship Id="rId1" Type="http://schemas.openxmlformats.org/officeDocument/2006/relationships/numbering" Target="numbering.xml"/><Relationship Id="rId6" Type="http://schemas.openxmlformats.org/officeDocument/2006/relationships/hyperlink" Target="file:///C:\Users\H13784\AppData\Local\Microsoft\Windows\INetCache\Content.Outlook\8O8YPQXN\FL%20Em-Gen%20Email%20Blast%204-30-18.docx" TargetMode="External"/><Relationship Id="rId11" Type="http://schemas.openxmlformats.org/officeDocument/2006/relationships/hyperlink" Target="file:///C:\Users\H13784\AppData\Local\Microsoft\Windows\INetCache\Content.Outlook\8O8YPQXN\FL%20Em-Gen%20Email%20Blast%204-30-18.docx" TargetMode="External"/><Relationship Id="rId5" Type="http://schemas.openxmlformats.org/officeDocument/2006/relationships/image" Target="media/image1.png"/><Relationship Id="rId15" Type="http://schemas.openxmlformats.org/officeDocument/2006/relationships/hyperlink" Target="file:///C:\Users\H13784\AppData\Local\Microsoft\Windows\INetCache\Content.Outlook\8O8YPQXN\FL%20Em-Gen%20Email%20Blast%204-30-18.docx" TargetMode="External"/><Relationship Id="rId10" Type="http://schemas.openxmlformats.org/officeDocument/2006/relationships/hyperlink" Target="http://ahca.myflorida.com/MCHQ/Emergency_Activities/EPP.shtml" TargetMode="External"/><Relationship Id="rId19" Type="http://schemas.openxmlformats.org/officeDocument/2006/relationships/hyperlink" Target="http://portal.hud.gov/hudportal/HUD?src=/subscribe/signup&amp;listname=Lean%20232%20Updates&amp;list=LEAN-232-UPDATES-L" TargetMode="External"/><Relationship Id="rId4" Type="http://schemas.openxmlformats.org/officeDocument/2006/relationships/webSettings" Target="webSettings.xml"/><Relationship Id="rId9" Type="http://schemas.openxmlformats.org/officeDocument/2006/relationships/hyperlink" Target="http://ahca.myflorida.com/MCHQ/Health_Facility_Regulation/Long_Term_Care/docs/Nursing_Homes/Final-Ratified_59A-4.1265.pdf" TargetMode="External"/><Relationship Id="rId14" Type="http://schemas.openxmlformats.org/officeDocument/2006/relationships/hyperlink" Target="http://ahca.myflorida.com/MCHQ/Emergency_Activities/EPP.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2018-05-02T12:13:00Z</dcterms:created>
  <dcterms:modified xsi:type="dcterms:W3CDTF">2018-05-02T12:15:00Z</dcterms:modified>
</cp:coreProperties>
</file>