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1452" w14:textId="42899D1D" w:rsidR="008E7823" w:rsidRDefault="008E7823" w:rsidP="008E7823">
      <w:r w:rsidRPr="008E7823">
        <w:rPr>
          <w:b/>
          <w:bCs/>
          <w:u w:val="single"/>
        </w:rPr>
        <w:t>Pay.gov must be used for the online payment</w:t>
      </w:r>
      <w:r>
        <w:t xml:space="preserve"> of the following </w:t>
      </w:r>
      <w:r>
        <w:t>Office of Residential Care (ORCF)</w:t>
      </w:r>
      <w:r>
        <w:t xml:space="preserve"> Fees for all FHA </w:t>
      </w:r>
      <w:r>
        <w:t xml:space="preserve">ORCF </w:t>
      </w:r>
      <w:r>
        <w:t>mortgage insurance applications:</w:t>
      </w:r>
    </w:p>
    <w:p w14:paraId="51AC5665" w14:textId="3356F5AA" w:rsidR="008E7823" w:rsidRDefault="008E7823" w:rsidP="008E7823">
      <w:pPr>
        <w:pStyle w:val="ListParagraph"/>
        <w:numPr>
          <w:ilvl w:val="0"/>
          <w:numId w:val="2"/>
        </w:numPr>
      </w:pPr>
      <w:r>
        <w:t>Application/Exam Fee</w:t>
      </w:r>
    </w:p>
    <w:p w14:paraId="5B7B3AE7" w14:textId="2A1B3C9F" w:rsidR="008E7823" w:rsidRDefault="008E7823" w:rsidP="008E7823">
      <w:pPr>
        <w:pStyle w:val="ListParagraph"/>
        <w:numPr>
          <w:ilvl w:val="0"/>
          <w:numId w:val="2"/>
        </w:numPr>
      </w:pPr>
      <w:r>
        <w:t>Reopening Fee, if required</w:t>
      </w:r>
    </w:p>
    <w:p w14:paraId="218FA46F" w14:textId="71F16CA3" w:rsidR="008E7823" w:rsidRDefault="008E7823" w:rsidP="008E7823">
      <w:pPr>
        <w:pStyle w:val="ListParagraph"/>
        <w:numPr>
          <w:ilvl w:val="0"/>
          <w:numId w:val="2"/>
        </w:numPr>
      </w:pPr>
      <w:r>
        <w:t>Upfront MIP</w:t>
      </w:r>
    </w:p>
    <w:p w14:paraId="1EA3FB1C" w14:textId="55E190FD" w:rsidR="008E7823" w:rsidRDefault="008E7823" w:rsidP="008E7823">
      <w:pPr>
        <w:pStyle w:val="ListParagraph"/>
        <w:numPr>
          <w:ilvl w:val="0"/>
          <w:numId w:val="2"/>
        </w:numPr>
      </w:pPr>
      <w:r>
        <w:t>Inspection Fee</w:t>
      </w:r>
    </w:p>
    <w:p w14:paraId="13E53146" w14:textId="2C2FCEEA" w:rsidR="008E7823" w:rsidRPr="008E7823" w:rsidRDefault="008E7823" w:rsidP="008E7823">
      <w:pPr>
        <w:rPr>
          <w:b/>
          <w:bCs/>
          <w:u w:val="single"/>
        </w:rPr>
      </w:pPr>
      <w:r w:rsidRPr="008E7823">
        <w:rPr>
          <w:b/>
          <w:bCs/>
          <w:u w:val="single"/>
        </w:rPr>
        <w:t>Creating a User Account</w:t>
      </w:r>
    </w:p>
    <w:p w14:paraId="5AA00493" w14:textId="74C0B99E" w:rsidR="008E7823" w:rsidRDefault="008E7823" w:rsidP="008E7823">
      <w:r>
        <w:t xml:space="preserve">Lenders are to establish their own internal procedures for paying </w:t>
      </w:r>
      <w:r>
        <w:t>ORCF</w:t>
      </w:r>
      <w:r>
        <w:t xml:space="preserve"> Fees through Pay.gov.</w:t>
      </w:r>
    </w:p>
    <w:p w14:paraId="61677E02" w14:textId="77777777" w:rsidR="008E7823" w:rsidRDefault="008E7823" w:rsidP="008E7823">
      <w:pPr>
        <w:spacing w:line="240" w:lineRule="auto"/>
      </w:pPr>
      <w:r>
        <w:t>These procedures will not be dictated by HUD; however, Lenders that are planning to access the Pay.gov</w:t>
      </w:r>
      <w:r>
        <w:t xml:space="preserve"> </w:t>
      </w:r>
      <w:r>
        <w:t xml:space="preserve">public form on a recurring basis may find it useful to create a Pay.gov user account through the </w:t>
      </w:r>
      <w:r>
        <w:t>self-enrollment</w:t>
      </w:r>
      <w:r>
        <w:t xml:space="preserve"> process. </w:t>
      </w:r>
    </w:p>
    <w:p w14:paraId="656A532D" w14:textId="5D979244" w:rsidR="008E7823" w:rsidRDefault="008E7823" w:rsidP="008E7823">
      <w:pPr>
        <w:spacing w:line="240" w:lineRule="auto"/>
      </w:pPr>
      <w:r>
        <w:t>To create an account, click the “Create an Account” button in the upper right corner</w:t>
      </w:r>
      <w:r>
        <w:t xml:space="preserve"> </w:t>
      </w:r>
      <w:r>
        <w:t>at the following website and follow the instructions:</w:t>
      </w:r>
      <w:r>
        <w:t xml:space="preserve"> </w:t>
      </w:r>
      <w:r>
        <w:t xml:space="preserve"> </w:t>
      </w:r>
      <w:hyperlink r:id="rId7" w:history="1">
        <w:r w:rsidRPr="008E7823">
          <w:rPr>
            <w:rStyle w:val="Hyperlink"/>
          </w:rPr>
          <w:t>Pay.gov - Home</w:t>
        </w:r>
      </w:hyperlink>
      <w:r>
        <w:t>.</w:t>
      </w:r>
    </w:p>
    <w:p w14:paraId="3B05D0F2" w14:textId="1AD332F7" w:rsidR="008E7823" w:rsidRPr="008E7823" w:rsidRDefault="008E7823" w:rsidP="008E7823">
      <w:pPr>
        <w:rPr>
          <w:b/>
          <w:bCs/>
          <w:u w:val="single"/>
        </w:rPr>
      </w:pPr>
      <w:r w:rsidRPr="008E7823">
        <w:rPr>
          <w:b/>
          <w:bCs/>
          <w:u w:val="single"/>
        </w:rPr>
        <w:t>Completing the Payment Form</w:t>
      </w:r>
    </w:p>
    <w:p w14:paraId="48BD1C6E" w14:textId="06977C54" w:rsidR="008E7823" w:rsidRDefault="008E7823" w:rsidP="008E7823">
      <w:pPr>
        <w:pStyle w:val="ListParagraph"/>
        <w:numPr>
          <w:ilvl w:val="0"/>
          <w:numId w:val="3"/>
        </w:numPr>
      </w:pPr>
      <w:r>
        <w:t>To pay a</w:t>
      </w:r>
      <w:r>
        <w:t>n</w:t>
      </w:r>
      <w:r>
        <w:t xml:space="preserve"> </w:t>
      </w:r>
      <w:r>
        <w:t>ORCF</w:t>
      </w:r>
      <w:r>
        <w:t xml:space="preserve"> Fee, visit the following website and complete the HUD </w:t>
      </w:r>
      <w:r>
        <w:t>Healthcare</w:t>
      </w:r>
      <w:r>
        <w:t xml:space="preserve"> Programs Fees form: </w:t>
      </w:r>
      <w:hyperlink r:id="rId8" w:history="1">
        <w:r w:rsidRPr="008E7823">
          <w:rPr>
            <w:rStyle w:val="Hyperlink"/>
          </w:rPr>
          <w:t>Pay.gov - Healthcare Program Fees</w:t>
        </w:r>
      </w:hyperlink>
      <w:r>
        <w:t>.</w:t>
      </w:r>
    </w:p>
    <w:p w14:paraId="7C895756" w14:textId="77777777" w:rsidR="004C5A71" w:rsidRDefault="004C5A71" w:rsidP="004C5A71">
      <w:pPr>
        <w:pStyle w:val="ListParagraph"/>
        <w:ind w:left="360"/>
      </w:pPr>
    </w:p>
    <w:p w14:paraId="141BD9B6" w14:textId="35959A2F" w:rsidR="004C5A71" w:rsidRDefault="008E7823" w:rsidP="004C5A71">
      <w:pPr>
        <w:pStyle w:val="ListParagraph"/>
        <w:numPr>
          <w:ilvl w:val="0"/>
          <w:numId w:val="3"/>
        </w:numPr>
      </w:pPr>
      <w:r>
        <w:t>The following fields must be carefully completed on the form:</w:t>
      </w:r>
    </w:p>
    <w:p w14:paraId="50809FA5" w14:textId="77777777" w:rsidR="004C5A71" w:rsidRDefault="004C5A71" w:rsidP="004C5A71">
      <w:pPr>
        <w:pStyle w:val="ListParagraph"/>
      </w:pPr>
    </w:p>
    <w:p w14:paraId="20DABC55" w14:textId="5AB356B0" w:rsidR="00EF2652" w:rsidRDefault="008E7823" w:rsidP="008E7823">
      <w:pPr>
        <w:pStyle w:val="ListParagraph"/>
        <w:numPr>
          <w:ilvl w:val="1"/>
          <w:numId w:val="3"/>
        </w:numPr>
      </w:pPr>
      <w:r>
        <w:t>FHA Lender Name – enter the Lender’s name (up to 200 characters)</w:t>
      </w:r>
    </w:p>
    <w:p w14:paraId="7F5DCAA3" w14:textId="518D124E" w:rsidR="00EF2652" w:rsidRDefault="008E7823" w:rsidP="008E7823">
      <w:pPr>
        <w:pStyle w:val="ListParagraph"/>
        <w:numPr>
          <w:ilvl w:val="1"/>
          <w:numId w:val="3"/>
        </w:numPr>
      </w:pPr>
      <w:r>
        <w:t>FHA Lender Number – enter the Lender’s 5-digit Lender ID Number</w:t>
      </w:r>
      <w:r w:rsidR="00EF2652" w:rsidRPr="00EF2652">
        <w:t xml:space="preserve"> </w:t>
      </w:r>
    </w:p>
    <w:p w14:paraId="20CDF8CF" w14:textId="2C040963" w:rsidR="00EF2652" w:rsidRDefault="00EF2652" w:rsidP="008E7823">
      <w:pPr>
        <w:pStyle w:val="ListParagraph"/>
        <w:numPr>
          <w:ilvl w:val="1"/>
          <w:numId w:val="3"/>
        </w:numPr>
      </w:pPr>
      <w:r>
        <w:t>Project Name – enter the project name (up to 200 characters)</w:t>
      </w:r>
    </w:p>
    <w:p w14:paraId="34999F64" w14:textId="31E8E6A5" w:rsidR="00EF2652" w:rsidRDefault="008E7823" w:rsidP="008E7823">
      <w:pPr>
        <w:pStyle w:val="ListParagraph"/>
        <w:numPr>
          <w:ilvl w:val="1"/>
          <w:numId w:val="3"/>
        </w:numPr>
      </w:pPr>
      <w:r>
        <w:t>FHA Project Number – enter the 8-digit FHA Project Number</w:t>
      </w:r>
    </w:p>
    <w:p w14:paraId="1EE53873" w14:textId="4EE50CF3" w:rsidR="00EF2652" w:rsidRDefault="008E7823" w:rsidP="008E7823">
      <w:pPr>
        <w:pStyle w:val="ListParagraph"/>
        <w:numPr>
          <w:ilvl w:val="1"/>
          <w:numId w:val="3"/>
        </w:numPr>
      </w:pPr>
      <w:r>
        <w:t>Project City – enter the name of the city where the project is located</w:t>
      </w:r>
    </w:p>
    <w:p w14:paraId="61D56568" w14:textId="442EAB48" w:rsidR="00EF2652" w:rsidRDefault="008E7823" w:rsidP="008E7823">
      <w:pPr>
        <w:pStyle w:val="ListParagraph"/>
        <w:numPr>
          <w:ilvl w:val="1"/>
          <w:numId w:val="3"/>
        </w:numPr>
      </w:pPr>
      <w:r>
        <w:t>Project State – enter the name of the state or commonwealth where the project is located</w:t>
      </w:r>
    </w:p>
    <w:p w14:paraId="306C019F" w14:textId="4D6DBD4D" w:rsidR="00EF2652" w:rsidRDefault="008E7823" w:rsidP="008E7823">
      <w:pPr>
        <w:pStyle w:val="ListParagraph"/>
        <w:numPr>
          <w:ilvl w:val="1"/>
          <w:numId w:val="3"/>
        </w:numPr>
      </w:pPr>
      <w:r>
        <w:t xml:space="preserve">Program Type – select the appropriate </w:t>
      </w:r>
      <w:r w:rsidR="00EF2652">
        <w:t xml:space="preserve">loan </w:t>
      </w:r>
      <w:r>
        <w:t>program type from the pull-down menu</w:t>
      </w:r>
    </w:p>
    <w:p w14:paraId="64527A65" w14:textId="5F2991A6" w:rsidR="002604C2" w:rsidRDefault="008E7823" w:rsidP="002604C2">
      <w:pPr>
        <w:pStyle w:val="ListParagraph"/>
        <w:numPr>
          <w:ilvl w:val="1"/>
          <w:numId w:val="3"/>
        </w:numPr>
      </w:pPr>
      <w:r>
        <w:t>Project Type – select the appropriate activity/project type from the pull-down menu</w:t>
      </w:r>
      <w:r w:rsidR="00CE7FC4">
        <w:t xml:space="preserve">.  </w:t>
      </w:r>
      <w:r w:rsidR="00CE3669">
        <w:t>(</w:t>
      </w:r>
      <w:r w:rsidRPr="00217FF8">
        <w:rPr>
          <w:b/>
          <w:bCs/>
        </w:rPr>
        <w:t>Note:</w:t>
      </w:r>
      <w:r w:rsidR="00A90217">
        <w:rPr>
          <w:b/>
          <w:bCs/>
        </w:rPr>
        <w:t xml:space="preserve"> </w:t>
      </w:r>
      <w:r w:rsidR="00A90217">
        <w:t>This selection can only be made after the Program Type has been selected.)</w:t>
      </w:r>
      <w:r>
        <w:t xml:space="preserve"> </w:t>
      </w:r>
    </w:p>
    <w:p w14:paraId="717FB06B" w14:textId="77777777" w:rsidR="00CE3669" w:rsidRDefault="00CE3669" w:rsidP="00EF2652">
      <w:pPr>
        <w:pStyle w:val="ListParagraph"/>
        <w:numPr>
          <w:ilvl w:val="2"/>
          <w:numId w:val="3"/>
        </w:numPr>
        <w:ind w:left="1170"/>
      </w:pPr>
      <w:r>
        <w:t>Assisted Living</w:t>
      </w:r>
    </w:p>
    <w:p w14:paraId="5AEE028F" w14:textId="77777777" w:rsidR="00CE3669" w:rsidRDefault="00CE3669" w:rsidP="00EF2652">
      <w:pPr>
        <w:pStyle w:val="ListParagraph"/>
        <w:numPr>
          <w:ilvl w:val="2"/>
          <w:numId w:val="3"/>
        </w:numPr>
        <w:ind w:left="1170"/>
      </w:pPr>
      <w:r>
        <w:t>Board and Care</w:t>
      </w:r>
    </w:p>
    <w:p w14:paraId="0C06130A" w14:textId="77777777" w:rsidR="00CE3669" w:rsidRDefault="00CE3669" w:rsidP="00EF2652">
      <w:pPr>
        <w:pStyle w:val="ListParagraph"/>
        <w:numPr>
          <w:ilvl w:val="2"/>
          <w:numId w:val="3"/>
        </w:numPr>
        <w:ind w:left="1170"/>
      </w:pPr>
      <w:r>
        <w:t>Nursing/ICF</w:t>
      </w:r>
    </w:p>
    <w:p w14:paraId="2286C8B8" w14:textId="500529D6" w:rsidR="00EF2652" w:rsidRPr="00217FF8" w:rsidRDefault="00EF2652" w:rsidP="008E7823">
      <w:pPr>
        <w:pStyle w:val="ListParagraph"/>
        <w:numPr>
          <w:ilvl w:val="2"/>
          <w:numId w:val="3"/>
        </w:numPr>
        <w:ind w:left="1170"/>
        <w:rPr>
          <w:b/>
          <w:bCs/>
          <w:highlight w:val="yellow"/>
        </w:rPr>
      </w:pPr>
      <w:r w:rsidRPr="00217FF8">
        <w:rPr>
          <w:b/>
          <w:bCs/>
          <w:highlight w:val="yellow"/>
        </w:rPr>
        <w:t xml:space="preserve">If </w:t>
      </w:r>
      <w:r w:rsidRPr="00217FF8">
        <w:rPr>
          <w:b/>
          <w:bCs/>
          <w:highlight w:val="yellow"/>
        </w:rPr>
        <w:t>the</w:t>
      </w:r>
      <w:r w:rsidRPr="00217FF8">
        <w:rPr>
          <w:b/>
          <w:bCs/>
          <w:highlight w:val="yellow"/>
        </w:rPr>
        <w:t xml:space="preserve"> project has more than one type of unit/bed, use the type that has the most beds</w:t>
      </w:r>
    </w:p>
    <w:p w14:paraId="7122E230" w14:textId="77777777" w:rsidR="002604C2" w:rsidRDefault="002604C2" w:rsidP="002604C2">
      <w:pPr>
        <w:pStyle w:val="ListParagraph"/>
        <w:ind w:left="1170"/>
      </w:pPr>
    </w:p>
    <w:p w14:paraId="5D73610C" w14:textId="77777777" w:rsidR="00AC558A" w:rsidRDefault="00AC558A" w:rsidP="00AC558A">
      <w:pPr>
        <w:pStyle w:val="ListParagraph"/>
        <w:numPr>
          <w:ilvl w:val="1"/>
          <w:numId w:val="3"/>
        </w:numPr>
      </w:pPr>
      <w:r>
        <w:t>Is the project located in an Opportunity Zone? – select one:</w:t>
      </w:r>
    </w:p>
    <w:p w14:paraId="2E5EFFE6" w14:textId="77777777" w:rsidR="00AC558A" w:rsidRDefault="00AC558A" w:rsidP="00AC558A">
      <w:pPr>
        <w:pStyle w:val="ListParagraph"/>
        <w:numPr>
          <w:ilvl w:val="2"/>
          <w:numId w:val="3"/>
        </w:numPr>
      </w:pPr>
      <w:r>
        <w:t>Yes</w:t>
      </w:r>
    </w:p>
    <w:p w14:paraId="0D8BDBAC" w14:textId="7847B311" w:rsidR="00AC558A" w:rsidRDefault="00AC558A" w:rsidP="00AC558A">
      <w:pPr>
        <w:pStyle w:val="ListParagraph"/>
        <w:numPr>
          <w:ilvl w:val="2"/>
          <w:numId w:val="3"/>
        </w:numPr>
      </w:pPr>
      <w:r>
        <w:t>No</w:t>
      </w:r>
    </w:p>
    <w:p w14:paraId="71AD8BA8" w14:textId="77777777" w:rsidR="00CE7FC4" w:rsidRDefault="00CE7FC4" w:rsidP="00CE7FC4">
      <w:pPr>
        <w:pStyle w:val="ListParagraph"/>
        <w:ind w:left="1800"/>
      </w:pPr>
    </w:p>
    <w:p w14:paraId="672E77B0" w14:textId="77777777" w:rsidR="00EF2652" w:rsidRDefault="008E7823" w:rsidP="008E7823">
      <w:pPr>
        <w:pStyle w:val="ListParagraph"/>
        <w:numPr>
          <w:ilvl w:val="1"/>
          <w:numId w:val="3"/>
        </w:numPr>
      </w:pPr>
      <w:r>
        <w:t>Does the project have new or existing Low-Income Housing Tax Credits (LIHTC)? – select one:</w:t>
      </w:r>
    </w:p>
    <w:p w14:paraId="50BA70D4" w14:textId="45B3FF05" w:rsidR="00EF2652" w:rsidRDefault="008E7823" w:rsidP="008E7823">
      <w:pPr>
        <w:pStyle w:val="ListParagraph"/>
        <w:numPr>
          <w:ilvl w:val="2"/>
          <w:numId w:val="3"/>
        </w:numPr>
        <w:ind w:left="1170"/>
      </w:pPr>
      <w:r>
        <w:t>Yes – 4% LIHTC / Tax Exempt Bonds</w:t>
      </w:r>
    </w:p>
    <w:p w14:paraId="70267293" w14:textId="254B36E3" w:rsidR="00EF2652" w:rsidRDefault="008E7823" w:rsidP="008E7823">
      <w:pPr>
        <w:pStyle w:val="ListParagraph"/>
        <w:numPr>
          <w:ilvl w:val="2"/>
          <w:numId w:val="3"/>
        </w:numPr>
        <w:ind w:left="1170"/>
      </w:pPr>
      <w:r>
        <w:t>Yes – 9% LIHTC</w:t>
      </w:r>
    </w:p>
    <w:p w14:paraId="254E5C19" w14:textId="518574A9" w:rsidR="00AC558A" w:rsidRDefault="008E7823" w:rsidP="008E7823">
      <w:pPr>
        <w:pStyle w:val="ListParagraph"/>
        <w:numPr>
          <w:ilvl w:val="2"/>
          <w:numId w:val="3"/>
        </w:numPr>
        <w:ind w:left="1170"/>
      </w:pPr>
      <w:r>
        <w:t>No</w:t>
      </w:r>
    </w:p>
    <w:p w14:paraId="4181A009" w14:textId="1A005321" w:rsidR="003167E4" w:rsidRDefault="008E7823" w:rsidP="008E7823">
      <w:pPr>
        <w:pStyle w:val="ListParagraph"/>
        <w:numPr>
          <w:ilvl w:val="1"/>
          <w:numId w:val="3"/>
        </w:numPr>
      </w:pPr>
      <w:r>
        <w:lastRenderedPageBreak/>
        <w:t>Section of the Act – this 3-digit SOA code will be populated automatically after the Program Type and</w:t>
      </w:r>
      <w:r w:rsidR="00AC558A">
        <w:t xml:space="preserve"> </w:t>
      </w:r>
      <w:r>
        <w:t>Project Type have been selected.</w:t>
      </w:r>
      <w:r w:rsidR="00CE1047">
        <w:t xml:space="preserve">  </w:t>
      </w:r>
      <w:r w:rsidR="00CE1047" w:rsidRPr="00F44706">
        <w:rPr>
          <w:b/>
          <w:bCs/>
          <w:highlight w:val="yellow"/>
        </w:rPr>
        <w:t>NOTE:  It is cr</w:t>
      </w:r>
      <w:r w:rsidR="00D72F6C" w:rsidRPr="00F44706">
        <w:rPr>
          <w:b/>
          <w:bCs/>
          <w:highlight w:val="yellow"/>
        </w:rPr>
        <w:t xml:space="preserve">itical that the correct </w:t>
      </w:r>
      <w:r w:rsidR="00F44706" w:rsidRPr="00F44706">
        <w:rPr>
          <w:b/>
          <w:bCs/>
          <w:highlight w:val="yellow"/>
        </w:rPr>
        <w:t xml:space="preserve">Program and Project Type </w:t>
      </w:r>
      <w:r w:rsidR="00D72F6C" w:rsidRPr="00F44706">
        <w:rPr>
          <w:b/>
          <w:bCs/>
          <w:highlight w:val="yellow"/>
        </w:rPr>
        <w:t xml:space="preserve">be selected in </w:t>
      </w:r>
      <w:r w:rsidR="00906E03" w:rsidRPr="00F44706">
        <w:rPr>
          <w:b/>
          <w:bCs/>
          <w:highlight w:val="yellow"/>
        </w:rPr>
        <w:t>Steps 7 &amp; 8 to avoid needing correction</w:t>
      </w:r>
      <w:r w:rsidR="00F44706" w:rsidRPr="00F44706">
        <w:rPr>
          <w:b/>
          <w:bCs/>
          <w:highlight w:val="yellow"/>
        </w:rPr>
        <w:t xml:space="preserve"> </w:t>
      </w:r>
      <w:r w:rsidR="00F44706" w:rsidRPr="00F44706">
        <w:rPr>
          <w:b/>
          <w:bCs/>
          <w:highlight w:val="yellow"/>
        </w:rPr>
        <w:t>SOA code</w:t>
      </w:r>
      <w:r w:rsidR="00906E03" w:rsidRPr="00F44706">
        <w:rPr>
          <w:b/>
          <w:bCs/>
          <w:highlight w:val="yellow"/>
        </w:rPr>
        <w:t>.</w:t>
      </w:r>
      <w:r w:rsidR="00906E03">
        <w:t xml:space="preserve">  </w:t>
      </w:r>
    </w:p>
    <w:p w14:paraId="0A80F9FA" w14:textId="77777777" w:rsidR="003167E4" w:rsidRDefault="008E7823" w:rsidP="008E7823">
      <w:pPr>
        <w:pStyle w:val="ListParagraph"/>
        <w:numPr>
          <w:ilvl w:val="1"/>
          <w:numId w:val="3"/>
        </w:numPr>
      </w:pPr>
      <w:r>
        <w:t>Fee Type – select the appropriate fee type from the pull-down menu:</w:t>
      </w:r>
    </w:p>
    <w:p w14:paraId="516B5C6D" w14:textId="03120D0B" w:rsidR="003167E4" w:rsidRDefault="008E7823" w:rsidP="008E7823">
      <w:pPr>
        <w:pStyle w:val="ListParagraph"/>
        <w:numPr>
          <w:ilvl w:val="2"/>
          <w:numId w:val="3"/>
        </w:numPr>
      </w:pPr>
      <w:r>
        <w:t>Application/Exam Fee (fee type 7)</w:t>
      </w:r>
    </w:p>
    <w:p w14:paraId="7FA38400" w14:textId="668B031C" w:rsidR="003167E4" w:rsidRDefault="008E7823" w:rsidP="008E7823">
      <w:pPr>
        <w:pStyle w:val="ListParagraph"/>
        <w:numPr>
          <w:ilvl w:val="2"/>
          <w:numId w:val="3"/>
        </w:numPr>
      </w:pPr>
      <w:r>
        <w:t>Reopening Fee (fee type 6)</w:t>
      </w:r>
    </w:p>
    <w:p w14:paraId="70446298" w14:textId="483BF3FC" w:rsidR="00515EB7" w:rsidRDefault="008E7823" w:rsidP="008E7823">
      <w:pPr>
        <w:pStyle w:val="ListParagraph"/>
        <w:numPr>
          <w:ilvl w:val="2"/>
          <w:numId w:val="3"/>
        </w:numPr>
      </w:pPr>
      <w:r>
        <w:t>Upfront Mortgage Insurance Premium (MIP) (fee type 2)</w:t>
      </w:r>
    </w:p>
    <w:p w14:paraId="7D8170B1" w14:textId="3F0BEDFA" w:rsidR="00515EB7" w:rsidRDefault="008E7823" w:rsidP="008E7823">
      <w:pPr>
        <w:pStyle w:val="ListParagraph"/>
        <w:numPr>
          <w:ilvl w:val="2"/>
          <w:numId w:val="3"/>
        </w:numPr>
      </w:pPr>
      <w:r>
        <w:t>Inspection Fee (fee type 6)</w:t>
      </w:r>
    </w:p>
    <w:p w14:paraId="38B79C55" w14:textId="15D9E79D" w:rsidR="00515EB7" w:rsidRDefault="008E7823" w:rsidP="008E7823">
      <w:pPr>
        <w:pStyle w:val="ListParagraph"/>
        <w:numPr>
          <w:ilvl w:val="1"/>
          <w:numId w:val="3"/>
        </w:numPr>
      </w:pPr>
      <w:r>
        <w:t>Fee Amount – enter the correct fee or Upfront MIP amount</w:t>
      </w:r>
      <w:r w:rsidR="00D26EFE">
        <w:t>.</w:t>
      </w:r>
    </w:p>
    <w:p w14:paraId="692A5306" w14:textId="18CC6DC9" w:rsidR="008E7823" w:rsidRDefault="008E7823" w:rsidP="008E7823">
      <w:pPr>
        <w:pStyle w:val="ListParagraph"/>
        <w:numPr>
          <w:ilvl w:val="1"/>
          <w:numId w:val="3"/>
        </w:numPr>
      </w:pPr>
      <w:r>
        <w:t>Fund – this will populate automatically after the Program Type, Project Type, and Fee Type have been</w:t>
      </w:r>
      <w:r w:rsidR="00515EB7">
        <w:t xml:space="preserve"> </w:t>
      </w:r>
      <w:r>
        <w:t>selected.</w:t>
      </w:r>
    </w:p>
    <w:p w14:paraId="759C7B74" w14:textId="77777777" w:rsidR="00CE1047" w:rsidRDefault="00CE1047" w:rsidP="00CE1047">
      <w:pPr>
        <w:pStyle w:val="ListParagraph"/>
      </w:pPr>
    </w:p>
    <w:p w14:paraId="367E8281" w14:textId="6C884A43" w:rsidR="007E547B" w:rsidRDefault="00CE1047" w:rsidP="007E547B">
      <w:pPr>
        <w:pStyle w:val="ListParagraph"/>
        <w:ind w:left="360"/>
      </w:pPr>
      <w:r w:rsidRPr="00CE1047">
        <w:drawing>
          <wp:inline distT="0" distB="0" distL="0" distR="0" wp14:anchorId="0127C213" wp14:editId="0921B0CC">
            <wp:extent cx="5943600" cy="42583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5E978" w14:textId="77777777" w:rsidR="00CE1047" w:rsidRDefault="00CE1047" w:rsidP="007E547B">
      <w:pPr>
        <w:pStyle w:val="ListParagraph"/>
        <w:ind w:left="360"/>
      </w:pPr>
    </w:p>
    <w:p w14:paraId="7A2068DB" w14:textId="4863A35A" w:rsidR="00291BF7" w:rsidRDefault="008E7823" w:rsidP="00291BF7">
      <w:pPr>
        <w:pStyle w:val="ListParagraph"/>
        <w:numPr>
          <w:ilvl w:val="0"/>
          <w:numId w:val="3"/>
        </w:numPr>
      </w:pPr>
      <w:r>
        <w:t>After the information has been submitted and accepted, Pay.gov will provide the submitter a receipt of</w:t>
      </w:r>
      <w:r w:rsidR="00515EB7">
        <w:t xml:space="preserve"> </w:t>
      </w:r>
      <w:r>
        <w:t xml:space="preserve">the transaction which includes the information </w:t>
      </w:r>
      <w:proofErr w:type="gramStart"/>
      <w:r>
        <w:t>entered into</w:t>
      </w:r>
      <w:proofErr w:type="gramEnd"/>
      <w:r>
        <w:t xml:space="preserve"> the form and a Pay.gov Tracking ID. </w:t>
      </w:r>
      <w:r w:rsidR="00291BF7">
        <w:t xml:space="preserve"> </w:t>
      </w:r>
      <w:r>
        <w:t>The</w:t>
      </w:r>
      <w:r w:rsidR="00515EB7">
        <w:t xml:space="preserve"> </w:t>
      </w:r>
      <w:r>
        <w:t>receipt confirms that a payment was processed through Pay.gov but does not confirm that the funds have</w:t>
      </w:r>
      <w:r w:rsidR="00291BF7">
        <w:t xml:space="preserve"> </w:t>
      </w:r>
      <w:r>
        <w:t xml:space="preserve">cleared. </w:t>
      </w:r>
      <w:r w:rsidR="00291BF7">
        <w:t xml:space="preserve"> </w:t>
      </w:r>
      <w:r>
        <w:t xml:space="preserve">ACH transactions generally require one banking business day to settle. </w:t>
      </w:r>
      <w:r w:rsidR="00291BF7">
        <w:t xml:space="preserve"> </w:t>
      </w:r>
      <w:r>
        <w:t>In instances of insufficient</w:t>
      </w:r>
      <w:r w:rsidR="00291BF7">
        <w:t xml:space="preserve"> </w:t>
      </w:r>
      <w:r>
        <w:t xml:space="preserve">funds, a supplemental payment will be required. </w:t>
      </w:r>
    </w:p>
    <w:p w14:paraId="18FDEEB7" w14:textId="77777777" w:rsidR="007E547B" w:rsidRDefault="007E547B" w:rsidP="007E547B">
      <w:pPr>
        <w:pStyle w:val="ListParagraph"/>
        <w:ind w:left="360"/>
      </w:pPr>
    </w:p>
    <w:p w14:paraId="46D3E462" w14:textId="596A6189" w:rsidR="00ED2F5B" w:rsidRDefault="008E7823" w:rsidP="00021BB9">
      <w:pPr>
        <w:pStyle w:val="ListParagraph"/>
        <w:ind w:left="360"/>
      </w:pPr>
      <w:r>
        <w:t>A copy of the receipt must be included in the application</w:t>
      </w:r>
      <w:r w:rsidR="00291BF7">
        <w:t xml:space="preserve"> </w:t>
      </w:r>
      <w:r>
        <w:t>or closing package submitted to the HUD Office.</w:t>
      </w:r>
      <w:r w:rsidR="007E547B">
        <w:t xml:space="preserve"> </w:t>
      </w:r>
      <w:r>
        <w:t xml:space="preserve"> If it is later discovered that any of the information that</w:t>
      </w:r>
      <w:r w:rsidR="00291BF7">
        <w:t xml:space="preserve"> </w:t>
      </w:r>
      <w:r>
        <w:t>was entered into Pay.gov is incorrect, the lender should notify the HUD Office so that it can be corrected.</w:t>
      </w:r>
    </w:p>
    <w:sectPr w:rsidR="00ED2F5B" w:rsidSect="008C06DA">
      <w:headerReference w:type="default" r:id="rId10"/>
      <w:footerReference w:type="default" r:id="rId11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59B2" w14:textId="77777777" w:rsidR="005B7F05" w:rsidRDefault="005B7F05" w:rsidP="008E7823">
      <w:pPr>
        <w:spacing w:after="0" w:line="240" w:lineRule="auto"/>
      </w:pPr>
      <w:r>
        <w:separator/>
      </w:r>
    </w:p>
  </w:endnote>
  <w:endnote w:type="continuationSeparator" w:id="0">
    <w:p w14:paraId="63B99010" w14:textId="77777777" w:rsidR="005B7F05" w:rsidRDefault="005B7F05" w:rsidP="008E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E49E" w14:textId="1054F132" w:rsidR="003D0C89" w:rsidRDefault="00387381" w:rsidP="003D0C89">
    <w:pPr>
      <w:pStyle w:val="Footer"/>
      <w:jc w:val="right"/>
    </w:pPr>
    <w:r>
      <w:t>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F3A4" w14:textId="77777777" w:rsidR="005B7F05" w:rsidRDefault="005B7F05" w:rsidP="008E7823">
      <w:pPr>
        <w:spacing w:after="0" w:line="240" w:lineRule="auto"/>
      </w:pPr>
      <w:r>
        <w:separator/>
      </w:r>
    </w:p>
  </w:footnote>
  <w:footnote w:type="continuationSeparator" w:id="0">
    <w:p w14:paraId="51343E8B" w14:textId="77777777" w:rsidR="005B7F05" w:rsidRDefault="005B7F05" w:rsidP="008E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8979" w14:textId="5B30AAC3" w:rsidR="008E7823" w:rsidRPr="008E7823" w:rsidRDefault="008E7823" w:rsidP="008E7823">
    <w:pPr>
      <w:jc w:val="center"/>
      <w:rPr>
        <w:b/>
        <w:bCs/>
        <w:sz w:val="28"/>
        <w:szCs w:val="28"/>
      </w:rPr>
    </w:pPr>
    <w:r w:rsidRPr="008E7823">
      <w:rPr>
        <w:b/>
        <w:bCs/>
        <w:sz w:val="28"/>
        <w:szCs w:val="28"/>
      </w:rPr>
      <w:t>Paying Office of Residential Care Fees on Pay.gov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678"/>
    <w:multiLevelType w:val="hybridMultilevel"/>
    <w:tmpl w:val="BAE800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006E53"/>
    <w:multiLevelType w:val="hybridMultilevel"/>
    <w:tmpl w:val="EE34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E2A5B"/>
    <w:multiLevelType w:val="hybridMultilevel"/>
    <w:tmpl w:val="2336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5424">
    <w:abstractNumId w:val="2"/>
  </w:num>
  <w:num w:numId="2" w16cid:durableId="409427416">
    <w:abstractNumId w:val="1"/>
  </w:num>
  <w:num w:numId="3" w16cid:durableId="214330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3"/>
    <w:rsid w:val="00021BB9"/>
    <w:rsid w:val="000918A2"/>
    <w:rsid w:val="00096344"/>
    <w:rsid w:val="00173DEC"/>
    <w:rsid w:val="001C2983"/>
    <w:rsid w:val="00217FF8"/>
    <w:rsid w:val="002604C2"/>
    <w:rsid w:val="00291BF7"/>
    <w:rsid w:val="003167E4"/>
    <w:rsid w:val="00387381"/>
    <w:rsid w:val="003D0C89"/>
    <w:rsid w:val="004C5A71"/>
    <w:rsid w:val="00515EB7"/>
    <w:rsid w:val="005B7F05"/>
    <w:rsid w:val="007E547B"/>
    <w:rsid w:val="008C06DA"/>
    <w:rsid w:val="008E7823"/>
    <w:rsid w:val="00906E03"/>
    <w:rsid w:val="009D2FF8"/>
    <w:rsid w:val="00A90217"/>
    <w:rsid w:val="00AC558A"/>
    <w:rsid w:val="00CE1047"/>
    <w:rsid w:val="00CE3669"/>
    <w:rsid w:val="00CE7FC4"/>
    <w:rsid w:val="00D26EFE"/>
    <w:rsid w:val="00D72F6C"/>
    <w:rsid w:val="00ED19BB"/>
    <w:rsid w:val="00ED2F5B"/>
    <w:rsid w:val="00EF2652"/>
    <w:rsid w:val="00F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8F9E"/>
  <w15:chartTrackingRefBased/>
  <w15:docId w15:val="{4655F77A-78F3-41A6-A715-F7C08938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23"/>
  </w:style>
  <w:style w:type="paragraph" w:styleId="Footer">
    <w:name w:val="footer"/>
    <w:basedOn w:val="Normal"/>
    <w:link w:val="FooterChar"/>
    <w:uiPriority w:val="99"/>
    <w:unhideWhenUsed/>
    <w:rsid w:val="008E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23"/>
  </w:style>
  <w:style w:type="paragraph" w:styleId="ListParagraph">
    <w:name w:val="List Paragraph"/>
    <w:basedOn w:val="Normal"/>
    <w:uiPriority w:val="34"/>
    <w:qFormat/>
    <w:rsid w:val="008E7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8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.gov/public/form/start/64315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y.gov/public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Gosselin, Susan</dc:creator>
  <cp:keywords/>
  <dc:description/>
  <cp:lastModifiedBy>Gosselin, Susan</cp:lastModifiedBy>
  <cp:revision>27</cp:revision>
  <dcterms:created xsi:type="dcterms:W3CDTF">2022-10-25T13:20:00Z</dcterms:created>
  <dcterms:modified xsi:type="dcterms:W3CDTF">2022-10-25T14:35:00Z</dcterms:modified>
</cp:coreProperties>
</file>