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6C5EDCB3" w:rsidR="00743DDB" w:rsidRPr="001F5102" w:rsidRDefault="00EE2888" w:rsidP="00863472">
      <w:pPr>
        <w:pStyle w:val="NoSpacing"/>
        <w:rPr>
          <w:rFonts w:ascii="Arial" w:hAnsi="Arial" w:cs="Arial"/>
          <w:iCs/>
          <w:sz w:val="28"/>
          <w:szCs w:val="28"/>
        </w:rPr>
      </w:pPr>
      <w:r>
        <w:rPr>
          <w:rFonts w:ascii="Arial" w:hAnsi="Arial" w:cs="Arial"/>
          <w:iCs/>
          <w:sz w:val="28"/>
          <w:szCs w:val="28"/>
        </w:rPr>
        <w:t xml:space="preserve">June </w:t>
      </w:r>
      <w:r w:rsidR="002F3402">
        <w:rPr>
          <w:rFonts w:ascii="Arial" w:hAnsi="Arial" w:cs="Arial"/>
          <w:iCs/>
          <w:sz w:val="28"/>
          <w:szCs w:val="28"/>
        </w:rPr>
        <w:t>29</w:t>
      </w:r>
      <w:r w:rsidR="008129A3" w:rsidRPr="001F5102">
        <w:rPr>
          <w:rFonts w:ascii="Arial" w:hAnsi="Arial" w:cs="Arial"/>
          <w:iCs/>
          <w:sz w:val="28"/>
          <w:szCs w:val="28"/>
        </w:rPr>
        <w:t>, 20</w:t>
      </w:r>
      <w:r w:rsidR="001F686F" w:rsidRPr="001F5102">
        <w:rPr>
          <w:rFonts w:ascii="Arial" w:hAnsi="Arial" w:cs="Arial"/>
          <w:iCs/>
          <w:sz w:val="28"/>
          <w:szCs w:val="28"/>
        </w:rPr>
        <w:t>2</w:t>
      </w:r>
      <w:r w:rsidR="00D22E2E">
        <w:rPr>
          <w:rFonts w:ascii="Arial" w:hAnsi="Arial" w:cs="Arial"/>
          <w:iCs/>
          <w:sz w:val="28"/>
          <w:szCs w:val="28"/>
        </w:rPr>
        <w:t>2</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1CD06031" w14:textId="77777777" w:rsidR="007D54CE" w:rsidRPr="007D54CE" w:rsidRDefault="007D54CE" w:rsidP="00863472">
      <w:pPr>
        <w:pStyle w:val="NoSpacing"/>
        <w:rPr>
          <w:rFonts w:ascii="Arial" w:hAnsi="Arial" w:cs="Arial"/>
          <w:i/>
          <w:sz w:val="24"/>
          <w:szCs w:val="24"/>
          <w:u w:val="single"/>
        </w:rPr>
      </w:pPr>
    </w:p>
    <w:p w14:paraId="112826CA" w14:textId="39CB1FA1" w:rsidR="005F484D" w:rsidRDefault="00396DB3" w:rsidP="005F484D">
      <w:pPr>
        <w:pStyle w:val="TOC1"/>
        <w:rPr>
          <w:rFonts w:asciiTheme="minorHAnsi" w:eastAsiaTheme="minorEastAsia" w:hAnsiTheme="minorHAnsi" w:cstheme="minorBidi"/>
          <w:noProof/>
          <w:sz w:val="22"/>
        </w:rPr>
      </w:pPr>
      <w:r w:rsidRPr="00E77069">
        <w:rPr>
          <w:rFonts w:ascii="Arial" w:hAnsi="Arial" w:cs="Arial"/>
          <w:i/>
        </w:rPr>
        <w:fldChar w:fldCharType="begin"/>
      </w:r>
      <w:r w:rsidRPr="00E77069">
        <w:rPr>
          <w:rFonts w:ascii="Arial" w:hAnsi="Arial" w:cs="Arial"/>
          <w:i/>
        </w:rPr>
        <w:instrText xml:space="preserve"> TOC \o "1-3" \n \h \z \u </w:instrText>
      </w:r>
      <w:r w:rsidRPr="00E77069">
        <w:rPr>
          <w:rFonts w:ascii="Arial" w:hAnsi="Arial" w:cs="Arial"/>
          <w:i/>
        </w:rPr>
        <w:fldChar w:fldCharType="separate"/>
      </w:r>
      <w:hyperlink w:anchor="_Toc107392091" w:history="1">
        <w:r w:rsidR="005F484D" w:rsidRPr="003C35D1">
          <w:rPr>
            <w:rStyle w:val="Hyperlink"/>
            <w:noProof/>
          </w:rPr>
          <w:t>Section 106 Historic Preservation Delegation and Tribal Consultation Timing</w:t>
        </w:r>
      </w:hyperlink>
    </w:p>
    <w:p w14:paraId="4C64BF5E" w14:textId="6A5084B7" w:rsidR="005F484D" w:rsidRDefault="00734726" w:rsidP="005F484D">
      <w:pPr>
        <w:pStyle w:val="TOC1"/>
        <w:rPr>
          <w:rFonts w:asciiTheme="minorHAnsi" w:eastAsiaTheme="minorEastAsia" w:hAnsiTheme="minorHAnsi" w:cstheme="minorBidi"/>
          <w:noProof/>
          <w:sz w:val="22"/>
        </w:rPr>
      </w:pPr>
      <w:hyperlink w:anchor="_Toc107392092" w:history="1">
        <w:r w:rsidR="005F484D" w:rsidRPr="003C35D1">
          <w:rPr>
            <w:rStyle w:val="Hyperlink"/>
            <w:noProof/>
          </w:rPr>
          <w:t>FHA Number Request Expirations in 232 Healthcare Portal</w:t>
        </w:r>
      </w:hyperlink>
    </w:p>
    <w:p w14:paraId="500E4487" w14:textId="5AFDBF9F" w:rsidR="005F484D" w:rsidRDefault="00734726" w:rsidP="005F484D">
      <w:pPr>
        <w:pStyle w:val="TOC1"/>
        <w:rPr>
          <w:rFonts w:asciiTheme="minorHAnsi" w:eastAsiaTheme="minorEastAsia" w:hAnsiTheme="minorHAnsi" w:cstheme="minorBidi"/>
          <w:noProof/>
          <w:sz w:val="22"/>
        </w:rPr>
      </w:pPr>
      <w:hyperlink w:anchor="_Toc107392093" w:history="1">
        <w:r w:rsidR="005F484D" w:rsidRPr="003C35D1">
          <w:rPr>
            <w:rStyle w:val="Hyperlink"/>
            <w:noProof/>
          </w:rPr>
          <w:t>Recent Legislation Changes in the State of New York</w:t>
        </w:r>
      </w:hyperlink>
    </w:p>
    <w:p w14:paraId="4E67BE8B" w14:textId="3439F4E6" w:rsidR="005F484D" w:rsidRDefault="00734726" w:rsidP="005F484D">
      <w:pPr>
        <w:pStyle w:val="TOC1"/>
        <w:rPr>
          <w:rFonts w:asciiTheme="minorHAnsi" w:eastAsiaTheme="minorEastAsia" w:hAnsiTheme="minorHAnsi" w:cstheme="minorBidi"/>
          <w:noProof/>
          <w:sz w:val="22"/>
        </w:rPr>
      </w:pPr>
      <w:hyperlink w:anchor="_Toc107392094" w:history="1">
        <w:r w:rsidR="005F484D" w:rsidRPr="003C35D1">
          <w:rPr>
            <w:rStyle w:val="Hyperlink"/>
            <w:noProof/>
          </w:rPr>
          <w:t>New ORCF Staff</w:t>
        </w:r>
      </w:hyperlink>
    </w:p>
    <w:p w14:paraId="7D05A99E" w14:textId="56E021E8" w:rsidR="005F484D" w:rsidRDefault="00734726" w:rsidP="005F484D">
      <w:pPr>
        <w:pStyle w:val="TOC1"/>
        <w:rPr>
          <w:rFonts w:asciiTheme="minorHAnsi" w:eastAsiaTheme="minorEastAsia" w:hAnsiTheme="minorHAnsi" w:cstheme="minorBidi"/>
          <w:noProof/>
          <w:sz w:val="22"/>
        </w:rPr>
      </w:pPr>
      <w:hyperlink w:anchor="_Toc107392095" w:history="1">
        <w:r w:rsidR="005F484D" w:rsidRPr="003C35D1">
          <w:rPr>
            <w:rStyle w:val="Hyperlink"/>
            <w:noProof/>
          </w:rPr>
          <w:t>Update for Planned Changes to Quarterly Operator Reporting</w:t>
        </w:r>
      </w:hyperlink>
    </w:p>
    <w:p w14:paraId="5D490B68" w14:textId="5C818AE7" w:rsidR="005F484D" w:rsidRDefault="00734726" w:rsidP="005F484D">
      <w:pPr>
        <w:pStyle w:val="TOC1"/>
        <w:rPr>
          <w:rFonts w:asciiTheme="minorHAnsi" w:eastAsiaTheme="minorEastAsia" w:hAnsiTheme="minorHAnsi" w:cstheme="minorBidi"/>
          <w:noProof/>
          <w:sz w:val="22"/>
        </w:rPr>
      </w:pPr>
      <w:hyperlink w:anchor="_Toc107392096" w:history="1">
        <w:r w:rsidR="005F484D" w:rsidRPr="003C35D1">
          <w:rPr>
            <w:rStyle w:val="Hyperlink"/>
            <w:noProof/>
          </w:rPr>
          <w:t>Submitting Environmental Reviews to ORCF Asset Management in HEROS</w:t>
        </w:r>
      </w:hyperlink>
    </w:p>
    <w:p w14:paraId="56477C1B" w14:textId="44C2D574" w:rsidR="005F484D" w:rsidRDefault="00734726" w:rsidP="005F484D">
      <w:pPr>
        <w:pStyle w:val="TOC1"/>
        <w:rPr>
          <w:rFonts w:asciiTheme="minorHAnsi" w:eastAsiaTheme="minorEastAsia" w:hAnsiTheme="minorHAnsi" w:cstheme="minorBidi"/>
          <w:noProof/>
          <w:sz w:val="22"/>
        </w:rPr>
      </w:pPr>
      <w:hyperlink w:anchor="_Toc107392097" w:history="1">
        <w:r w:rsidR="005F484D" w:rsidRPr="003C35D1">
          <w:rPr>
            <w:rStyle w:val="Hyperlink"/>
            <w:noProof/>
          </w:rPr>
          <w:t>FROM THE CLOSING CORNER</w:t>
        </w:r>
      </w:hyperlink>
    </w:p>
    <w:p w14:paraId="0F710428" w14:textId="33240418" w:rsidR="005F484D" w:rsidRDefault="00734726">
      <w:pPr>
        <w:pStyle w:val="TOC2"/>
        <w:rPr>
          <w:rFonts w:asciiTheme="minorHAnsi" w:eastAsiaTheme="minorEastAsia" w:hAnsiTheme="minorHAnsi" w:cstheme="minorBidi"/>
          <w:noProof/>
          <w:sz w:val="22"/>
        </w:rPr>
      </w:pPr>
      <w:hyperlink w:anchor="_Toc107392098" w:history="1">
        <w:r w:rsidR="005F484D" w:rsidRPr="003C35D1">
          <w:rPr>
            <w:rStyle w:val="Hyperlink"/>
            <w:noProof/>
          </w:rPr>
          <w:t>Clarification on Pre-Existing Surveys for Non-223(a)(7) Closings</w:t>
        </w:r>
      </w:hyperlink>
    </w:p>
    <w:p w14:paraId="7DB93F08" w14:textId="1BBB93B2" w:rsidR="005F484D" w:rsidRDefault="00734726">
      <w:pPr>
        <w:pStyle w:val="TOC2"/>
        <w:rPr>
          <w:rFonts w:asciiTheme="minorHAnsi" w:eastAsiaTheme="minorEastAsia" w:hAnsiTheme="minorHAnsi" w:cstheme="minorBidi"/>
          <w:noProof/>
          <w:sz w:val="22"/>
        </w:rPr>
      </w:pPr>
      <w:hyperlink w:anchor="_Toc107392099" w:history="1">
        <w:r w:rsidR="005F484D" w:rsidRPr="003C35D1">
          <w:rPr>
            <w:rStyle w:val="Hyperlink"/>
            <w:noProof/>
          </w:rPr>
          <w:t>Information to Include When Submitting a Section 223(f) or Section 223(a)(7) Closing Package</w:t>
        </w:r>
      </w:hyperlink>
    </w:p>
    <w:p w14:paraId="6E0E6047" w14:textId="46B40134" w:rsidR="00743DDB" w:rsidRPr="001F5102" w:rsidRDefault="00396DB3" w:rsidP="00863472">
      <w:pPr>
        <w:rPr>
          <w:rFonts w:ascii="Arial" w:hAnsi="Arial" w:cs="Arial"/>
          <w:iCs/>
        </w:rPr>
      </w:pPr>
      <w:r w:rsidRPr="00E77069">
        <w:rPr>
          <w:rFonts w:ascii="Arial" w:hAnsi="Arial" w:cs="Arial"/>
          <w:i/>
        </w:rPr>
        <w:fldChar w:fldCharType="end"/>
      </w:r>
    </w:p>
    <w:p w14:paraId="1BD50F7B" w14:textId="0E87727F" w:rsidR="0084300D" w:rsidRDefault="0084300D" w:rsidP="00997C33">
      <w:pPr>
        <w:rPr>
          <w:rFonts w:ascii="Arial" w:hAnsi="Arial" w:cs="Arial"/>
        </w:rPr>
      </w:pPr>
      <w:bookmarkStart w:id="1" w:name="_Toc380585836"/>
      <w:bookmarkEnd w:id="1"/>
    </w:p>
    <w:p w14:paraId="056DA14A" w14:textId="4E679878" w:rsidR="00ED6533" w:rsidRPr="00ED6533" w:rsidRDefault="00ED6533" w:rsidP="005F484D">
      <w:pPr>
        <w:pStyle w:val="EmailBlast"/>
      </w:pPr>
      <w:bookmarkStart w:id="2" w:name="_Toc107392091"/>
      <w:r w:rsidRPr="00ED6533">
        <w:t>Section 106 Historic Preservation Delegation and Tribal Consultation Timing</w:t>
      </w:r>
      <w:bookmarkEnd w:id="2"/>
    </w:p>
    <w:p w14:paraId="4E51F315" w14:textId="6A783E7A" w:rsidR="00ED6533" w:rsidRPr="006D1572" w:rsidRDefault="00ED6533" w:rsidP="00ED6533">
      <w:pPr>
        <w:rPr>
          <w:rFonts w:ascii="Arial" w:hAnsi="Arial" w:cs="Arial"/>
        </w:rPr>
      </w:pPr>
      <w:r w:rsidRPr="006D1572">
        <w:rPr>
          <w:rFonts w:ascii="Arial" w:hAnsi="Arial" w:cs="Arial"/>
        </w:rPr>
        <w:t xml:space="preserve">ORCF’s </w:t>
      </w:r>
      <w:hyperlink r:id="rId12" w:history="1">
        <w:r w:rsidRPr="006D1572">
          <w:rPr>
            <w:rStyle w:val="Hyperlink"/>
            <w:rFonts w:ascii="Arial" w:hAnsi="Arial" w:cs="Arial"/>
          </w:rPr>
          <w:t xml:space="preserve">March 24, 2021 </w:t>
        </w:r>
        <w:r w:rsidR="003F121C" w:rsidRPr="006D1572">
          <w:rPr>
            <w:rStyle w:val="Hyperlink"/>
            <w:rFonts w:ascii="Arial" w:hAnsi="Arial" w:cs="Arial"/>
          </w:rPr>
          <w:t>E</w:t>
        </w:r>
        <w:r w:rsidRPr="006D1572">
          <w:rPr>
            <w:rStyle w:val="Hyperlink"/>
            <w:rFonts w:ascii="Arial" w:hAnsi="Arial" w:cs="Arial"/>
          </w:rPr>
          <w:t xml:space="preserve">mail </w:t>
        </w:r>
        <w:r w:rsidR="003F121C" w:rsidRPr="006D1572">
          <w:rPr>
            <w:rStyle w:val="Hyperlink"/>
            <w:rFonts w:ascii="Arial" w:hAnsi="Arial" w:cs="Arial"/>
          </w:rPr>
          <w:t>B</w:t>
        </w:r>
        <w:r w:rsidRPr="006D1572">
          <w:rPr>
            <w:rStyle w:val="Hyperlink"/>
            <w:rFonts w:ascii="Arial" w:hAnsi="Arial" w:cs="Arial"/>
          </w:rPr>
          <w:t>last</w:t>
        </w:r>
      </w:hyperlink>
      <w:r w:rsidRPr="006D1572">
        <w:rPr>
          <w:rFonts w:ascii="Arial" w:hAnsi="Arial" w:cs="Arial"/>
        </w:rPr>
        <w:t xml:space="preserve"> announced the </w:t>
      </w:r>
      <w:r w:rsidR="00974A47" w:rsidRPr="006D1572">
        <w:rPr>
          <w:rFonts w:ascii="Arial" w:hAnsi="Arial" w:cs="Arial"/>
        </w:rPr>
        <w:t>Delegation Memo authorizing</w:t>
      </w:r>
      <w:r w:rsidRPr="006D1572">
        <w:rPr>
          <w:rFonts w:ascii="Arial" w:hAnsi="Arial" w:cs="Arial"/>
        </w:rPr>
        <w:t xml:space="preserve"> FHA Lenders and their Authorized Representatives to initiate Section 106 consultation with State Historic Preservation Offices (SHPOs) on HUD’s behalf.  As stated in</w:t>
      </w:r>
      <w:r w:rsidR="00555448" w:rsidRPr="006D1572">
        <w:rPr>
          <w:rFonts w:ascii="Arial" w:hAnsi="Arial" w:cs="Arial"/>
        </w:rPr>
        <w:t xml:space="preserve"> the</w:t>
      </w:r>
      <w:r w:rsidRPr="006D1572">
        <w:rPr>
          <w:rFonts w:ascii="Arial" w:hAnsi="Arial" w:cs="Arial"/>
        </w:rPr>
        <w:t xml:space="preserve"> </w:t>
      </w:r>
      <w:r w:rsidR="00974A47" w:rsidRPr="006D1572">
        <w:rPr>
          <w:rFonts w:ascii="Arial" w:hAnsi="Arial" w:cs="Arial"/>
        </w:rPr>
        <w:t>Delegation Memo, Lenders and authorized representatives must consider timely comments HUD receives from Indian tribes before reaching final determinations of effect and submitting the final determination of effect to SHPO for concurrence. This may take longer than 30 days if an Indian tribe identifies concerns or effects of the project on historic properties. The Delegation Memo also includes the list of circumstances that will require HUD to resume responsibility for completing the Section 106 review.</w:t>
      </w:r>
      <w:r w:rsidRPr="006D1572">
        <w:rPr>
          <w:rFonts w:ascii="Arial" w:hAnsi="Arial" w:cs="Arial"/>
        </w:rPr>
        <w:t xml:space="preserve"> Lenders should be seeking information about historic properties from the SHPO </w:t>
      </w:r>
      <w:r w:rsidR="00EE3AA5" w:rsidRPr="006D1572">
        <w:rPr>
          <w:rFonts w:ascii="Arial" w:hAnsi="Arial" w:cs="Arial"/>
        </w:rPr>
        <w:t>while HUD is completing the initial consultation with Indian tribes</w:t>
      </w:r>
      <w:r w:rsidRPr="006D1572">
        <w:rPr>
          <w:rFonts w:ascii="Arial" w:hAnsi="Arial" w:cs="Arial"/>
        </w:rPr>
        <w:t xml:space="preserve">.  HUD must contact the Tribes directly. The process </w:t>
      </w:r>
      <w:r w:rsidR="00EE3AA5" w:rsidRPr="006D1572">
        <w:rPr>
          <w:rFonts w:ascii="Arial" w:hAnsi="Arial" w:cs="Arial"/>
        </w:rPr>
        <w:t>for notifying HUD that your project requires tribal consultation and obtaining results of that consultation</w:t>
      </w:r>
      <w:r w:rsidRPr="006D1572">
        <w:rPr>
          <w:rFonts w:ascii="Arial" w:hAnsi="Arial" w:cs="Arial"/>
        </w:rPr>
        <w:t xml:space="preserve"> is as follows:  </w:t>
      </w:r>
    </w:p>
    <w:p w14:paraId="38E74E09" w14:textId="77777777" w:rsidR="00ED6533" w:rsidRPr="006D1572" w:rsidRDefault="00ED6533" w:rsidP="00ED6533">
      <w:pPr>
        <w:rPr>
          <w:rFonts w:ascii="Arial" w:hAnsi="Arial" w:cs="Arial"/>
        </w:rPr>
      </w:pPr>
      <w:r w:rsidRPr="006D1572">
        <w:rPr>
          <w:rFonts w:ascii="Arial" w:hAnsi="Arial" w:cs="Arial"/>
        </w:rPr>
        <w:lastRenderedPageBreak/>
        <w:t> </w:t>
      </w:r>
    </w:p>
    <w:p w14:paraId="1CA98E35" w14:textId="3A306EF9" w:rsidR="00ED6533" w:rsidRPr="006D1572" w:rsidRDefault="00ED6533" w:rsidP="00CD62E3">
      <w:pPr>
        <w:pStyle w:val="ListParagraph"/>
        <w:numPr>
          <w:ilvl w:val="0"/>
          <w:numId w:val="4"/>
        </w:numPr>
        <w:rPr>
          <w:rFonts w:ascii="Arial" w:hAnsi="Arial" w:cs="Arial"/>
        </w:rPr>
      </w:pPr>
      <w:r w:rsidRPr="006D1572">
        <w:rPr>
          <w:rFonts w:ascii="Arial" w:hAnsi="Arial" w:cs="Arial"/>
        </w:rPr>
        <w:t xml:space="preserve">When preparing a mortgage insurance application for a project that requires tribal consultation (for example, a project that involves ground disturbance), and before contacting the SHPO, the Lender should notify </w:t>
      </w:r>
      <w:hyperlink r:id="rId13" w:history="1">
        <w:r w:rsidRPr="006D1572">
          <w:rPr>
            <w:rStyle w:val="Hyperlink"/>
            <w:rFonts w:ascii="Arial" w:hAnsi="Arial" w:cs="Arial"/>
          </w:rPr>
          <w:t>LeanThinking@hud.gov</w:t>
        </w:r>
      </w:hyperlink>
      <w:r w:rsidRPr="006D1572">
        <w:rPr>
          <w:rFonts w:ascii="Arial" w:hAnsi="Arial" w:cs="Arial"/>
        </w:rPr>
        <w:t xml:space="preserve"> that tribal consultation is required for the project.  Include the project’s name, FHA number and the exhibits listed under “Tribal Notification Information” in Section 2 of the ORCF Application Checklist with the Lean Thinking request.</w:t>
      </w:r>
    </w:p>
    <w:p w14:paraId="2FC1400D" w14:textId="1CEEB535" w:rsidR="00ED6533" w:rsidRPr="006D1572" w:rsidRDefault="00ED6533" w:rsidP="00C87A5C">
      <w:pPr>
        <w:ind w:firstLine="70"/>
        <w:rPr>
          <w:rFonts w:ascii="Arial" w:hAnsi="Arial" w:cs="Arial"/>
        </w:rPr>
      </w:pPr>
    </w:p>
    <w:p w14:paraId="23C3006D" w14:textId="2F4E7D86" w:rsidR="00ED6533" w:rsidRPr="006D1572" w:rsidRDefault="00ED6533" w:rsidP="00CD62E3">
      <w:pPr>
        <w:pStyle w:val="ListParagraph"/>
        <w:numPr>
          <w:ilvl w:val="0"/>
          <w:numId w:val="4"/>
        </w:numPr>
        <w:rPr>
          <w:rFonts w:ascii="Arial" w:hAnsi="Arial" w:cs="Arial"/>
        </w:rPr>
      </w:pPr>
      <w:r w:rsidRPr="006D1572">
        <w:rPr>
          <w:rFonts w:ascii="Arial" w:hAnsi="Arial" w:cs="Arial"/>
        </w:rPr>
        <w:t>ORCF will initiate the Tribal consultation shortly after receiving the Lean Thinking request, and the Tribe(s) will be asked to respond within 30 days. The</w:t>
      </w:r>
      <w:r w:rsidR="00EE3AA5" w:rsidRPr="006D1572">
        <w:rPr>
          <w:rFonts w:ascii="Arial" w:hAnsi="Arial" w:cs="Arial"/>
        </w:rPr>
        <w:t xml:space="preserve"> </w:t>
      </w:r>
      <w:r w:rsidR="006139D1" w:rsidRPr="006D1572">
        <w:rPr>
          <w:rFonts w:ascii="Arial" w:hAnsi="Arial" w:cs="Arial"/>
        </w:rPr>
        <w:t>initial</w:t>
      </w:r>
      <w:r w:rsidRPr="006D1572">
        <w:rPr>
          <w:rFonts w:ascii="Arial" w:hAnsi="Arial" w:cs="Arial"/>
        </w:rPr>
        <w:t xml:space="preserve"> response period is expected to end approximately 35 days after HUD’s receipt of your project’s information.  Please note that ORCF may contact you for additional information if needed prior to sending out the Tribal letter(s), which may slightly delay the start of the </w:t>
      </w:r>
      <w:r w:rsidR="00EE3AA5" w:rsidRPr="006D1572">
        <w:rPr>
          <w:rFonts w:ascii="Arial" w:hAnsi="Arial" w:cs="Arial"/>
        </w:rPr>
        <w:t xml:space="preserve">initial </w:t>
      </w:r>
      <w:r w:rsidRPr="006D1572">
        <w:rPr>
          <w:rFonts w:ascii="Arial" w:hAnsi="Arial" w:cs="Arial"/>
        </w:rPr>
        <w:t>response period.  After the response period has ended, please contact Terry Bessette (</w:t>
      </w:r>
      <w:hyperlink r:id="rId14" w:history="1">
        <w:r w:rsidRPr="006D1572">
          <w:rPr>
            <w:rStyle w:val="Hyperlink"/>
            <w:rFonts w:ascii="Arial" w:hAnsi="Arial" w:cs="Arial"/>
          </w:rPr>
          <w:t>Terry.L.Bessette@hud.gov</w:t>
        </w:r>
      </w:hyperlink>
      <w:r w:rsidRPr="006D1572">
        <w:rPr>
          <w:rFonts w:ascii="Arial" w:hAnsi="Arial" w:cs="Arial"/>
        </w:rPr>
        <w:t xml:space="preserve">) to request the results of the </w:t>
      </w:r>
      <w:r w:rsidR="00EE3AA5" w:rsidRPr="006D1572">
        <w:rPr>
          <w:rFonts w:ascii="Arial" w:hAnsi="Arial" w:cs="Arial"/>
        </w:rPr>
        <w:t xml:space="preserve">initial </w:t>
      </w:r>
      <w:r w:rsidRPr="006D1572">
        <w:rPr>
          <w:rFonts w:ascii="Arial" w:hAnsi="Arial" w:cs="Arial"/>
        </w:rPr>
        <w:t xml:space="preserve">Tribal consultation.  If you know the name of the ORCF environmental reviewer handling the consultation, please include them on the email as well.  </w:t>
      </w:r>
      <w:r w:rsidR="00EE3AA5" w:rsidRPr="006D1572">
        <w:rPr>
          <w:rFonts w:ascii="Arial" w:hAnsi="Arial" w:cs="Arial"/>
        </w:rPr>
        <w:t xml:space="preserve">If the initial results of HUD’s Tribal consultation do not require additional consultation, </w:t>
      </w:r>
      <w:r w:rsidRPr="006D1572">
        <w:rPr>
          <w:rFonts w:ascii="Arial" w:hAnsi="Arial" w:cs="Arial"/>
        </w:rPr>
        <w:t>ORCF will then send you the Tribal correspondence, to provide to the SHPO with the Delegation Memo.</w:t>
      </w:r>
    </w:p>
    <w:p w14:paraId="0AF416F0" w14:textId="77777777" w:rsidR="00ED6533" w:rsidRPr="006D1572" w:rsidRDefault="00ED6533" w:rsidP="00ED6533">
      <w:pPr>
        <w:rPr>
          <w:rFonts w:ascii="Arial" w:hAnsi="Arial" w:cs="Arial"/>
        </w:rPr>
      </w:pPr>
    </w:p>
    <w:p w14:paraId="389AF2E0" w14:textId="7A760D2C" w:rsidR="000F3D9F" w:rsidRPr="006D1572" w:rsidRDefault="00ED6533" w:rsidP="006139D1">
      <w:pPr>
        <w:rPr>
          <w:rFonts w:ascii="Arial" w:hAnsi="Arial" w:cs="Arial"/>
        </w:rPr>
      </w:pPr>
      <w:r w:rsidRPr="006D1572">
        <w:rPr>
          <w:rFonts w:ascii="Arial" w:hAnsi="Arial" w:cs="Arial"/>
          <w:b/>
          <w:bCs/>
          <w:i/>
          <w:iCs/>
        </w:rPr>
        <w:t>Keywords:</w:t>
      </w:r>
      <w:r w:rsidRPr="006D1572">
        <w:rPr>
          <w:rFonts w:ascii="Arial" w:hAnsi="Arial" w:cs="Arial"/>
          <w:i/>
          <w:iCs/>
        </w:rPr>
        <w:t>  Environmental,</w:t>
      </w:r>
      <w:r w:rsidR="00E9356B" w:rsidRPr="006D1572">
        <w:rPr>
          <w:rFonts w:ascii="Arial" w:hAnsi="Arial" w:cs="Arial"/>
          <w:i/>
          <w:iCs/>
        </w:rPr>
        <w:t xml:space="preserve"> Section 106,</w:t>
      </w:r>
      <w:r w:rsidRPr="006D1572">
        <w:rPr>
          <w:rFonts w:ascii="Arial" w:hAnsi="Arial" w:cs="Arial"/>
          <w:i/>
          <w:iCs/>
        </w:rPr>
        <w:t xml:space="preserve"> SHPO</w:t>
      </w:r>
      <w:r w:rsidR="000F3D9F" w:rsidRPr="006D1572">
        <w:rPr>
          <w:rFonts w:ascii="Arial" w:hAnsi="Arial" w:cs="Arial"/>
          <w:i/>
          <w:iCs/>
        </w:rPr>
        <w:t xml:space="preserve"> </w:t>
      </w:r>
    </w:p>
    <w:p w14:paraId="4880A264" w14:textId="77777777" w:rsidR="004A6AA3" w:rsidRPr="006D1572" w:rsidRDefault="004A6AA3" w:rsidP="004A6AA3">
      <w:pPr>
        <w:rPr>
          <w:rFonts w:ascii="Arial" w:hAnsi="Arial" w:cs="Arial"/>
          <w:szCs w:val="24"/>
        </w:rPr>
      </w:pPr>
    </w:p>
    <w:p w14:paraId="2BC59445" w14:textId="0483AB97" w:rsidR="004A6AA3" w:rsidRPr="006D1572" w:rsidRDefault="00734726" w:rsidP="004A6AA3">
      <w:pPr>
        <w:rPr>
          <w:rFonts w:ascii="Arial" w:hAnsi="Arial" w:cs="Arial"/>
          <w:color w:val="365F91" w:themeColor="accent1" w:themeShade="BF"/>
          <w:szCs w:val="24"/>
          <w:u w:val="single"/>
        </w:rPr>
      </w:pPr>
      <w:hyperlink w:anchor="_top" w:history="1">
        <w:r w:rsidR="004A6AA3" w:rsidRPr="006D1572">
          <w:rPr>
            <w:rFonts w:ascii="Arial" w:hAnsi="Arial" w:cs="Arial"/>
            <w:color w:val="365F91" w:themeColor="accent1" w:themeShade="BF"/>
            <w:szCs w:val="24"/>
            <w:u w:val="single"/>
          </w:rPr>
          <w:t>Back to top</w:t>
        </w:r>
      </w:hyperlink>
    </w:p>
    <w:p w14:paraId="4A5A70DC" w14:textId="77777777" w:rsidR="00AD381A" w:rsidRPr="001F5102" w:rsidRDefault="00AD381A" w:rsidP="004A6AA3">
      <w:pPr>
        <w:rPr>
          <w:rFonts w:ascii="Arial" w:hAnsi="Arial" w:cs="Arial"/>
          <w:b/>
          <w:color w:val="365F91" w:themeColor="accent1" w:themeShade="BF"/>
          <w:szCs w:val="24"/>
        </w:rPr>
      </w:pPr>
    </w:p>
    <w:p w14:paraId="5C1C38F2" w14:textId="31ABBC7B" w:rsidR="00FD579E" w:rsidRPr="00FD579E" w:rsidRDefault="00FD579E" w:rsidP="005F484D">
      <w:pPr>
        <w:pStyle w:val="EmailBlast"/>
      </w:pPr>
      <w:bookmarkStart w:id="3" w:name="_Toc107392092"/>
      <w:r w:rsidRPr="00FD579E">
        <w:t>FHA Number Request Expirations</w:t>
      </w:r>
      <w:r w:rsidR="00AF27A2">
        <w:t xml:space="preserve"> in 232 Healthcare Portal</w:t>
      </w:r>
      <w:bookmarkEnd w:id="3"/>
    </w:p>
    <w:p w14:paraId="3536E5A4" w14:textId="3C1ED944" w:rsidR="00FD579E" w:rsidRPr="00FD579E" w:rsidRDefault="00FD579E" w:rsidP="00FD579E">
      <w:pPr>
        <w:rPr>
          <w:rFonts w:ascii="Arial" w:hAnsi="Arial" w:cs="Arial"/>
        </w:rPr>
      </w:pPr>
      <w:r w:rsidRPr="00FD579E">
        <w:rPr>
          <w:rFonts w:ascii="Arial" w:hAnsi="Arial" w:cs="Arial"/>
        </w:rPr>
        <w:t xml:space="preserve">FHA Numbers expire in the </w:t>
      </w:r>
      <w:r w:rsidR="00552159">
        <w:rPr>
          <w:rFonts w:ascii="Arial" w:hAnsi="Arial" w:cs="Arial"/>
        </w:rPr>
        <w:t xml:space="preserve">232 Healthcare </w:t>
      </w:r>
      <w:r w:rsidRPr="00FD579E">
        <w:rPr>
          <w:rFonts w:ascii="Arial" w:hAnsi="Arial" w:cs="Arial"/>
        </w:rPr>
        <w:t xml:space="preserve">Portal 365 days after issuance of the number if no documents are uploaded to the associated Application task.  An </w:t>
      </w:r>
      <w:r w:rsidR="00063574">
        <w:rPr>
          <w:rFonts w:ascii="Arial" w:hAnsi="Arial" w:cs="Arial"/>
        </w:rPr>
        <w:t>“</w:t>
      </w:r>
      <w:r w:rsidRPr="00FD579E">
        <w:rPr>
          <w:rFonts w:ascii="Arial" w:hAnsi="Arial" w:cs="Arial"/>
        </w:rPr>
        <w:t>FHA Number Expiration Reminder Email</w:t>
      </w:r>
      <w:r w:rsidR="00063574">
        <w:rPr>
          <w:rFonts w:ascii="Arial" w:hAnsi="Arial" w:cs="Arial"/>
        </w:rPr>
        <w:t>”</w:t>
      </w:r>
      <w:r w:rsidRPr="00FD579E">
        <w:rPr>
          <w:rFonts w:ascii="Arial" w:hAnsi="Arial" w:cs="Arial"/>
        </w:rPr>
        <w:t xml:space="preserve"> function has been re</w:t>
      </w:r>
      <w:r w:rsidR="00063574">
        <w:rPr>
          <w:rFonts w:ascii="Arial" w:hAnsi="Arial" w:cs="Arial"/>
        </w:rPr>
        <w:t>-</w:t>
      </w:r>
      <w:r w:rsidRPr="00FD579E">
        <w:rPr>
          <w:rFonts w:ascii="Arial" w:hAnsi="Arial" w:cs="Arial"/>
        </w:rPr>
        <w:t>established in the Portal and an automatic expiration notification email should be sent to the Lender LAM, BAM and Submitter at 90, 60 and 30 days prior to expiration of an FHA</w:t>
      </w:r>
      <w:r w:rsidR="00063574">
        <w:rPr>
          <w:rFonts w:ascii="Arial" w:hAnsi="Arial" w:cs="Arial"/>
        </w:rPr>
        <w:t xml:space="preserve"> </w:t>
      </w:r>
      <w:r w:rsidR="00511BDD">
        <w:rPr>
          <w:rFonts w:ascii="Arial" w:hAnsi="Arial" w:cs="Arial"/>
        </w:rPr>
        <w:t>Number</w:t>
      </w:r>
      <w:r w:rsidRPr="00FD579E">
        <w:rPr>
          <w:rFonts w:ascii="Arial" w:hAnsi="Arial" w:cs="Arial"/>
        </w:rPr>
        <w:t xml:space="preserve">.  </w:t>
      </w:r>
      <w:r w:rsidR="00511BDD">
        <w:rPr>
          <w:rFonts w:ascii="Arial" w:hAnsi="Arial" w:cs="Arial"/>
        </w:rPr>
        <w:t>Lenders should contact</w:t>
      </w:r>
      <w:r w:rsidR="001D6F67">
        <w:rPr>
          <w:rFonts w:ascii="Arial" w:hAnsi="Arial" w:cs="Arial"/>
        </w:rPr>
        <w:t xml:space="preserve"> </w:t>
      </w:r>
      <w:hyperlink r:id="rId15" w:history="1">
        <w:r w:rsidR="001D6F67" w:rsidRPr="00F43011">
          <w:rPr>
            <w:rStyle w:val="Hyperlink"/>
            <w:rFonts w:ascii="Arial" w:hAnsi="Arial" w:cs="Arial"/>
          </w:rPr>
          <w:t>LeanThinking@hud.gov</w:t>
        </w:r>
      </w:hyperlink>
      <w:r w:rsidRPr="00FD579E">
        <w:rPr>
          <w:rFonts w:ascii="Arial" w:hAnsi="Arial" w:cs="Arial"/>
        </w:rPr>
        <w:t xml:space="preserve"> </w:t>
      </w:r>
      <w:r w:rsidR="00511BDD">
        <w:rPr>
          <w:rFonts w:ascii="Arial" w:hAnsi="Arial" w:cs="Arial"/>
        </w:rPr>
        <w:t>if you believe you are not receiving these notifications.</w:t>
      </w:r>
      <w:r w:rsidRPr="00FD579E">
        <w:rPr>
          <w:rFonts w:ascii="Arial" w:hAnsi="Arial" w:cs="Arial"/>
        </w:rPr>
        <w:t xml:space="preserve"> </w:t>
      </w:r>
    </w:p>
    <w:p w14:paraId="16149235" w14:textId="77777777" w:rsidR="00FD579E" w:rsidRPr="00FD579E" w:rsidRDefault="00FD579E" w:rsidP="00FD579E">
      <w:pPr>
        <w:rPr>
          <w:rFonts w:ascii="Arial" w:hAnsi="Arial" w:cs="Arial"/>
        </w:rPr>
      </w:pPr>
    </w:p>
    <w:p w14:paraId="2E39B5A0" w14:textId="77777777" w:rsidR="00FD579E" w:rsidRPr="00FD579E" w:rsidRDefault="00FD579E" w:rsidP="00FD579E">
      <w:pPr>
        <w:rPr>
          <w:rFonts w:ascii="Arial" w:hAnsi="Arial" w:cs="Arial"/>
        </w:rPr>
      </w:pPr>
      <w:r w:rsidRPr="00FD579E">
        <w:rPr>
          <w:rFonts w:ascii="Arial" w:hAnsi="Arial" w:cs="Arial"/>
          <w:b/>
          <w:bCs/>
          <w:i/>
          <w:iCs/>
        </w:rPr>
        <w:t>Keywords:</w:t>
      </w:r>
      <w:r w:rsidRPr="00FD579E">
        <w:rPr>
          <w:rFonts w:ascii="Arial" w:hAnsi="Arial" w:cs="Arial"/>
        </w:rPr>
        <w:t>  232 Healthcare Portal, FHA Number Requests</w:t>
      </w:r>
    </w:p>
    <w:p w14:paraId="7CC1B892" w14:textId="77777777" w:rsidR="004B268E" w:rsidRDefault="004B268E" w:rsidP="004B268E">
      <w:pPr>
        <w:rPr>
          <w:rFonts w:ascii="Arial" w:hAnsi="Arial" w:cs="Arial"/>
          <w:szCs w:val="24"/>
        </w:rPr>
      </w:pPr>
    </w:p>
    <w:p w14:paraId="58431674" w14:textId="77777777" w:rsidR="004B268E" w:rsidRPr="001F5102" w:rsidRDefault="00734726" w:rsidP="004B268E">
      <w:pPr>
        <w:rPr>
          <w:rFonts w:ascii="Arial" w:hAnsi="Arial" w:cs="Arial"/>
          <w:b/>
          <w:color w:val="365F91" w:themeColor="accent1" w:themeShade="BF"/>
          <w:szCs w:val="24"/>
        </w:rPr>
      </w:pPr>
      <w:hyperlink w:anchor="_top" w:history="1">
        <w:r w:rsidR="004B268E" w:rsidRPr="001F5102">
          <w:rPr>
            <w:rFonts w:ascii="Arial" w:hAnsi="Arial" w:cs="Arial"/>
            <w:color w:val="365F91" w:themeColor="accent1" w:themeShade="BF"/>
            <w:szCs w:val="24"/>
            <w:u w:val="single"/>
          </w:rPr>
          <w:t>Back to top</w:t>
        </w:r>
      </w:hyperlink>
    </w:p>
    <w:p w14:paraId="5ECF3368" w14:textId="77777777" w:rsidR="0054708C" w:rsidRPr="00E01B65" w:rsidRDefault="0054708C" w:rsidP="005F484D">
      <w:pPr>
        <w:pStyle w:val="EmailBlast"/>
      </w:pPr>
      <w:bookmarkStart w:id="4" w:name="link_2"/>
    </w:p>
    <w:p w14:paraId="3B20EBBE" w14:textId="2CAC503F" w:rsidR="008F46CF" w:rsidRPr="008F46CF" w:rsidRDefault="008F46CF" w:rsidP="005F484D">
      <w:pPr>
        <w:pStyle w:val="EmailBlast"/>
      </w:pPr>
      <w:bookmarkStart w:id="5" w:name="_Toc107392093"/>
      <w:bookmarkEnd w:id="4"/>
      <w:r w:rsidRPr="008F46CF">
        <w:t>Recent Legislation Changes in the State of New York</w:t>
      </w:r>
      <w:bookmarkEnd w:id="5"/>
    </w:p>
    <w:p w14:paraId="7900BB13" w14:textId="79848185" w:rsidR="008F46CF" w:rsidRPr="006D1572" w:rsidRDefault="008F46CF" w:rsidP="008F46CF">
      <w:pPr>
        <w:rPr>
          <w:rFonts w:ascii="Arial" w:hAnsi="Arial" w:cs="Arial"/>
        </w:rPr>
      </w:pPr>
      <w:r w:rsidRPr="006D1572">
        <w:rPr>
          <w:rFonts w:ascii="Arial" w:hAnsi="Arial" w:cs="Arial"/>
        </w:rPr>
        <w:t>ORCF is aware of recent legislation changes in the State of New York</w:t>
      </w:r>
      <w:r w:rsidR="007B6F0D" w:rsidRPr="006D1572">
        <w:rPr>
          <w:rFonts w:ascii="Arial" w:hAnsi="Arial" w:cs="Arial"/>
        </w:rPr>
        <w:t xml:space="preserve"> (</w:t>
      </w:r>
      <w:hyperlink r:id="rId16" w:history="1">
        <w:r w:rsidR="007B6F0D" w:rsidRPr="006D1572">
          <w:rPr>
            <w:rStyle w:val="Hyperlink"/>
            <w:rFonts w:ascii="Arial" w:hAnsi="Arial" w:cs="Arial"/>
          </w:rPr>
          <w:t>here</w:t>
        </w:r>
      </w:hyperlink>
      <w:r w:rsidR="007B6F0D" w:rsidRPr="006D1572">
        <w:rPr>
          <w:rFonts w:ascii="Arial" w:hAnsi="Arial" w:cs="Arial"/>
        </w:rPr>
        <w:t>)</w:t>
      </w:r>
      <w:r w:rsidRPr="006D1572">
        <w:rPr>
          <w:rFonts w:ascii="Arial" w:hAnsi="Arial" w:cs="Arial"/>
        </w:rPr>
        <w:t xml:space="preserve"> that impact Skilled Nursing Facilities.  To assess </w:t>
      </w:r>
      <w:r w:rsidR="00511BDD" w:rsidRPr="006D1572">
        <w:rPr>
          <w:rFonts w:ascii="Arial" w:hAnsi="Arial" w:cs="Arial"/>
        </w:rPr>
        <w:t>the impacts of this legislation</w:t>
      </w:r>
      <w:r w:rsidR="001D6F67" w:rsidRPr="006D1572">
        <w:rPr>
          <w:rFonts w:ascii="Arial" w:hAnsi="Arial" w:cs="Arial"/>
        </w:rPr>
        <w:t xml:space="preserve"> </w:t>
      </w:r>
      <w:r w:rsidRPr="006D1572">
        <w:rPr>
          <w:rFonts w:ascii="Arial" w:hAnsi="Arial" w:cs="Arial"/>
        </w:rPr>
        <w:t xml:space="preserve">to projects in underwriting, </w:t>
      </w:r>
      <w:r w:rsidR="00063574" w:rsidRPr="006D1572">
        <w:rPr>
          <w:rFonts w:ascii="Arial" w:hAnsi="Arial" w:cs="Arial"/>
        </w:rPr>
        <w:t>L</w:t>
      </w:r>
      <w:r w:rsidRPr="006D1572">
        <w:rPr>
          <w:rFonts w:ascii="Arial" w:hAnsi="Arial" w:cs="Arial"/>
        </w:rPr>
        <w:t>enders should address the following in their applications:</w:t>
      </w:r>
    </w:p>
    <w:p w14:paraId="16B67F3F" w14:textId="77777777" w:rsidR="00063574" w:rsidRPr="006D1572" w:rsidRDefault="00063574" w:rsidP="008F46CF">
      <w:pPr>
        <w:rPr>
          <w:rFonts w:ascii="Arial" w:hAnsi="Arial" w:cs="Arial"/>
        </w:rPr>
      </w:pPr>
    </w:p>
    <w:p w14:paraId="2C15CD0D" w14:textId="77777777" w:rsidR="008F46CF" w:rsidRPr="006D1572" w:rsidRDefault="008F46CF" w:rsidP="00CD62E3">
      <w:pPr>
        <w:numPr>
          <w:ilvl w:val="0"/>
          <w:numId w:val="2"/>
        </w:numPr>
        <w:rPr>
          <w:rFonts w:ascii="Arial" w:hAnsi="Arial" w:cs="Arial"/>
        </w:rPr>
      </w:pPr>
      <w:r w:rsidRPr="006D1572">
        <w:rPr>
          <w:rFonts w:ascii="Arial" w:hAnsi="Arial" w:cs="Arial"/>
        </w:rPr>
        <w:t>Legislation’s requirements for the following:</w:t>
      </w:r>
    </w:p>
    <w:p w14:paraId="5B683D05" w14:textId="77777777" w:rsidR="008F46CF" w:rsidRPr="006D1572" w:rsidRDefault="008F46CF" w:rsidP="00CD62E3">
      <w:pPr>
        <w:numPr>
          <w:ilvl w:val="1"/>
          <w:numId w:val="2"/>
        </w:numPr>
        <w:rPr>
          <w:rFonts w:ascii="Arial" w:hAnsi="Arial" w:cs="Arial"/>
        </w:rPr>
      </w:pPr>
      <w:r w:rsidRPr="006D1572">
        <w:rPr>
          <w:rFonts w:ascii="Arial" w:hAnsi="Arial" w:cs="Arial"/>
        </w:rPr>
        <w:t>3.5 hours of care per resident per day</w:t>
      </w:r>
    </w:p>
    <w:p w14:paraId="48F9C5BA" w14:textId="77777777" w:rsidR="008F46CF" w:rsidRPr="006D1572" w:rsidRDefault="008F46CF" w:rsidP="00CD62E3">
      <w:pPr>
        <w:numPr>
          <w:ilvl w:val="1"/>
          <w:numId w:val="2"/>
        </w:numPr>
        <w:rPr>
          <w:rFonts w:ascii="Arial" w:hAnsi="Arial" w:cs="Arial"/>
        </w:rPr>
      </w:pPr>
      <w:r w:rsidRPr="006D1572">
        <w:rPr>
          <w:rFonts w:ascii="Arial" w:hAnsi="Arial" w:cs="Arial"/>
        </w:rPr>
        <w:lastRenderedPageBreak/>
        <w:t>70% of a nursing home’s revenue is to be spent on direct resident care and at least 40% spent on staffing</w:t>
      </w:r>
    </w:p>
    <w:p w14:paraId="31235367" w14:textId="77777777" w:rsidR="008F46CF" w:rsidRPr="006D1572" w:rsidRDefault="008F46CF" w:rsidP="00CD62E3">
      <w:pPr>
        <w:numPr>
          <w:ilvl w:val="1"/>
          <w:numId w:val="3"/>
        </w:numPr>
        <w:rPr>
          <w:rFonts w:ascii="Arial" w:hAnsi="Arial" w:cs="Arial"/>
        </w:rPr>
      </w:pPr>
      <w:r w:rsidRPr="006D1572">
        <w:rPr>
          <w:rFonts w:ascii="Arial" w:hAnsi="Arial" w:cs="Arial"/>
        </w:rPr>
        <w:t>Nursing home operators in the state are required to return all profits in excess of 5% to the state, regardless of the quality of care or whether the operator sustained losses in prior years</w:t>
      </w:r>
    </w:p>
    <w:p w14:paraId="3343604C" w14:textId="4B03686B" w:rsidR="008F46CF" w:rsidRPr="006D1572" w:rsidRDefault="008F46CF" w:rsidP="00CD62E3">
      <w:pPr>
        <w:numPr>
          <w:ilvl w:val="1"/>
          <w:numId w:val="3"/>
        </w:numPr>
        <w:rPr>
          <w:rFonts w:ascii="Arial" w:hAnsi="Arial" w:cs="Arial"/>
        </w:rPr>
      </w:pPr>
      <w:r w:rsidRPr="006D1572">
        <w:rPr>
          <w:rFonts w:ascii="Arial" w:hAnsi="Arial" w:cs="Arial"/>
        </w:rPr>
        <w:t xml:space="preserve">Fines for noncompliance could be up to $2,000 </w:t>
      </w:r>
      <w:r w:rsidR="00511BDD" w:rsidRPr="006D1572">
        <w:rPr>
          <w:rFonts w:ascii="Arial" w:hAnsi="Arial" w:cs="Arial"/>
        </w:rPr>
        <w:t>per</w:t>
      </w:r>
      <w:r w:rsidR="001D6F67" w:rsidRPr="006D1572">
        <w:rPr>
          <w:rFonts w:ascii="Arial" w:hAnsi="Arial" w:cs="Arial"/>
        </w:rPr>
        <w:t xml:space="preserve"> </w:t>
      </w:r>
      <w:r w:rsidRPr="006D1572">
        <w:rPr>
          <w:rFonts w:ascii="Arial" w:hAnsi="Arial" w:cs="Arial"/>
        </w:rPr>
        <w:t>day</w:t>
      </w:r>
    </w:p>
    <w:p w14:paraId="3AD22132" w14:textId="45B3DDE0" w:rsidR="008F46CF" w:rsidRPr="006D1572" w:rsidRDefault="008F46CF" w:rsidP="00CD62E3">
      <w:pPr>
        <w:numPr>
          <w:ilvl w:val="0"/>
          <w:numId w:val="3"/>
        </w:numPr>
        <w:rPr>
          <w:rFonts w:ascii="Arial" w:hAnsi="Arial" w:cs="Arial"/>
        </w:rPr>
      </w:pPr>
      <w:r w:rsidRPr="006D1572">
        <w:rPr>
          <w:rFonts w:ascii="Arial" w:hAnsi="Arial" w:cs="Arial"/>
        </w:rPr>
        <w:t xml:space="preserve">The </w:t>
      </w:r>
      <w:r w:rsidR="00CF7F9D" w:rsidRPr="006D1572">
        <w:rPr>
          <w:rFonts w:ascii="Arial" w:hAnsi="Arial" w:cs="Arial"/>
        </w:rPr>
        <w:t>L</w:t>
      </w:r>
      <w:r w:rsidRPr="006D1572">
        <w:rPr>
          <w:rFonts w:ascii="Arial" w:hAnsi="Arial" w:cs="Arial"/>
        </w:rPr>
        <w:t xml:space="preserve">ender’s staffing assessment in </w:t>
      </w:r>
      <w:r w:rsidR="005B52EC" w:rsidRPr="006D1572">
        <w:rPr>
          <w:rFonts w:ascii="Arial" w:hAnsi="Arial" w:cs="Arial"/>
        </w:rPr>
        <w:t xml:space="preserve">the </w:t>
      </w:r>
      <w:hyperlink r:id="rId17" w:history="1">
        <w:r w:rsidR="00BB3C08" w:rsidRPr="006D1572">
          <w:rPr>
            <w:rStyle w:val="Hyperlink"/>
            <w:rFonts w:ascii="Arial" w:hAnsi="Arial" w:cs="Arial"/>
          </w:rPr>
          <w:t>October 27</w:t>
        </w:r>
        <w:r w:rsidRPr="006D1572">
          <w:rPr>
            <w:rStyle w:val="Hyperlink"/>
            <w:rFonts w:ascii="Arial" w:hAnsi="Arial" w:cs="Arial"/>
          </w:rPr>
          <w:t>, 2021</w:t>
        </w:r>
        <w:r w:rsidR="00CF7F9D" w:rsidRPr="006D1572">
          <w:rPr>
            <w:rStyle w:val="Hyperlink"/>
            <w:rFonts w:ascii="Arial" w:hAnsi="Arial" w:cs="Arial"/>
          </w:rPr>
          <w:t xml:space="preserve"> Email Blast</w:t>
        </w:r>
      </w:hyperlink>
      <w:r w:rsidRPr="006D1572">
        <w:rPr>
          <w:rFonts w:ascii="Arial" w:hAnsi="Arial" w:cs="Arial"/>
        </w:rPr>
        <w:t xml:space="preserve"> should incorporate additions to staff that may be required as part of this legislation.</w:t>
      </w:r>
    </w:p>
    <w:p w14:paraId="2A504FFC" w14:textId="77777777" w:rsidR="008F46CF" w:rsidRPr="006D1572" w:rsidRDefault="008F46CF" w:rsidP="00CD62E3">
      <w:pPr>
        <w:numPr>
          <w:ilvl w:val="0"/>
          <w:numId w:val="3"/>
        </w:numPr>
        <w:rPr>
          <w:rFonts w:ascii="Arial" w:hAnsi="Arial" w:cs="Arial"/>
        </w:rPr>
      </w:pPr>
      <w:r w:rsidRPr="006D1572">
        <w:rPr>
          <w:rFonts w:ascii="Arial" w:hAnsi="Arial" w:cs="Arial"/>
        </w:rPr>
        <w:t xml:space="preserve">Any increased staffing expenses should also be addressed in the appraised and underwritten expense conclusions. </w:t>
      </w:r>
    </w:p>
    <w:p w14:paraId="661941B3" w14:textId="2BE78C5C" w:rsidR="008F46CF" w:rsidRPr="006D1572" w:rsidRDefault="008F46CF" w:rsidP="00CD62E3">
      <w:pPr>
        <w:numPr>
          <w:ilvl w:val="0"/>
          <w:numId w:val="3"/>
        </w:numPr>
        <w:rPr>
          <w:rFonts w:ascii="Arial" w:hAnsi="Arial" w:cs="Arial"/>
        </w:rPr>
      </w:pPr>
      <w:r w:rsidRPr="006D1572">
        <w:rPr>
          <w:rFonts w:ascii="Arial" w:hAnsi="Arial" w:cs="Arial"/>
        </w:rPr>
        <w:t xml:space="preserve">Finally, the lender should make an overall risk assessment conclusion (for example: LOW IMPACT or HIGH IMPACT) on the project-specific impact of the legislation change.  </w:t>
      </w:r>
    </w:p>
    <w:p w14:paraId="1B63D305" w14:textId="77777777" w:rsidR="004B268E" w:rsidRPr="006D1572" w:rsidRDefault="004B268E" w:rsidP="004B268E">
      <w:pPr>
        <w:rPr>
          <w:rFonts w:ascii="Arial" w:hAnsi="Arial" w:cs="Arial"/>
        </w:rPr>
      </w:pPr>
    </w:p>
    <w:p w14:paraId="5FA339AF" w14:textId="31DEA1E9" w:rsidR="004B268E" w:rsidRPr="006D1572" w:rsidRDefault="004B268E" w:rsidP="004B268E">
      <w:pPr>
        <w:rPr>
          <w:rFonts w:ascii="Arial" w:hAnsi="Arial" w:cs="Arial"/>
          <w:i/>
          <w:iCs/>
        </w:rPr>
      </w:pPr>
      <w:r w:rsidRPr="006D1572">
        <w:rPr>
          <w:rFonts w:ascii="Arial" w:hAnsi="Arial" w:cs="Arial"/>
          <w:b/>
          <w:bCs/>
          <w:i/>
          <w:iCs/>
        </w:rPr>
        <w:t>Keywords:</w:t>
      </w:r>
      <w:r w:rsidRPr="006D1572">
        <w:rPr>
          <w:rFonts w:ascii="Arial" w:hAnsi="Arial" w:cs="Arial"/>
          <w:i/>
          <w:iCs/>
        </w:rPr>
        <w:t xml:space="preserve"> </w:t>
      </w:r>
      <w:r w:rsidR="00482899" w:rsidRPr="006D1572">
        <w:rPr>
          <w:rFonts w:ascii="Arial" w:hAnsi="Arial" w:cs="Arial"/>
          <w:i/>
          <w:iCs/>
        </w:rPr>
        <w:t>Application</w:t>
      </w:r>
      <w:r w:rsidR="005565CC" w:rsidRPr="006D1572">
        <w:rPr>
          <w:rFonts w:ascii="Arial" w:hAnsi="Arial" w:cs="Arial"/>
          <w:i/>
          <w:iCs/>
        </w:rPr>
        <w:t>, Underwriting</w:t>
      </w:r>
    </w:p>
    <w:p w14:paraId="3A481260" w14:textId="77777777" w:rsidR="003E4100" w:rsidRPr="006D1572" w:rsidRDefault="003E4100" w:rsidP="004B268E">
      <w:pPr>
        <w:rPr>
          <w:rFonts w:ascii="Arial" w:hAnsi="Arial" w:cs="Arial"/>
        </w:rPr>
      </w:pPr>
    </w:p>
    <w:p w14:paraId="50DFACFB" w14:textId="77777777" w:rsidR="004B268E" w:rsidRPr="001F5102" w:rsidRDefault="00734726" w:rsidP="004B268E">
      <w:pPr>
        <w:rPr>
          <w:rFonts w:ascii="Arial" w:hAnsi="Arial" w:cs="Arial"/>
          <w:b/>
          <w:color w:val="365F91" w:themeColor="accent1" w:themeShade="BF"/>
          <w:szCs w:val="24"/>
        </w:rPr>
      </w:pPr>
      <w:hyperlink w:anchor="_top" w:history="1">
        <w:r w:rsidR="004B268E" w:rsidRPr="001F5102">
          <w:rPr>
            <w:rFonts w:ascii="Arial" w:hAnsi="Arial" w:cs="Arial"/>
            <w:color w:val="365F91" w:themeColor="accent1" w:themeShade="BF"/>
            <w:szCs w:val="24"/>
            <w:u w:val="single"/>
          </w:rPr>
          <w:t>Back to top</w:t>
        </w:r>
      </w:hyperlink>
    </w:p>
    <w:p w14:paraId="49688D66" w14:textId="44E2FE5E" w:rsidR="00004D6E" w:rsidRPr="00470254" w:rsidRDefault="00004D6E" w:rsidP="00DC0C97">
      <w:pPr>
        <w:rPr>
          <w:rFonts w:ascii="Arial" w:hAnsi="Arial" w:cs="Arial"/>
          <w:sz w:val="28"/>
          <w:szCs w:val="28"/>
        </w:rPr>
      </w:pPr>
    </w:p>
    <w:p w14:paraId="6255AF1B" w14:textId="77777777" w:rsidR="000633AB" w:rsidRDefault="000633AB" w:rsidP="005F484D">
      <w:pPr>
        <w:pStyle w:val="EmailBlast"/>
      </w:pPr>
      <w:bookmarkStart w:id="6" w:name="_Toc107392094"/>
      <w:r>
        <w:t>New ORCF Staff</w:t>
      </w:r>
      <w:bookmarkEnd w:id="6"/>
    </w:p>
    <w:p w14:paraId="0C2B950D" w14:textId="77777777" w:rsidR="000633AB" w:rsidRDefault="000633AB" w:rsidP="000633AB">
      <w:pPr>
        <w:rPr>
          <w:rFonts w:ascii="Arial" w:hAnsi="Arial" w:cs="Arial"/>
        </w:rPr>
      </w:pPr>
      <w:r>
        <w:rPr>
          <w:rFonts w:ascii="Arial" w:hAnsi="Arial" w:cs="Arial"/>
        </w:rPr>
        <w:t>ORCF is pleased to welcome the following new staff to our team:</w:t>
      </w:r>
    </w:p>
    <w:p w14:paraId="7F01B8F5" w14:textId="77777777" w:rsidR="000633AB" w:rsidRDefault="000633AB" w:rsidP="000633AB">
      <w:pPr>
        <w:rPr>
          <w:rFonts w:ascii="Arial" w:hAnsi="Arial" w:cs="Arial"/>
        </w:rPr>
      </w:pPr>
    </w:p>
    <w:p w14:paraId="002199C6" w14:textId="77777777" w:rsidR="000633AB" w:rsidRDefault="000633AB" w:rsidP="000633AB">
      <w:pPr>
        <w:rPr>
          <w:rFonts w:ascii="Arial" w:hAnsi="Arial" w:cs="Arial"/>
          <w:u w:val="single"/>
        </w:rPr>
      </w:pPr>
      <w:r>
        <w:rPr>
          <w:rFonts w:ascii="Arial" w:hAnsi="Arial" w:cs="Arial"/>
          <w:u w:val="single"/>
        </w:rPr>
        <w:t>Production Division</w:t>
      </w:r>
    </w:p>
    <w:p w14:paraId="241503B1" w14:textId="77777777" w:rsidR="000633AB" w:rsidRDefault="000633AB" w:rsidP="000633AB">
      <w:pPr>
        <w:rPr>
          <w:rFonts w:ascii="Arial" w:hAnsi="Arial" w:cs="Arial"/>
        </w:rPr>
      </w:pPr>
    </w:p>
    <w:p w14:paraId="553B7112" w14:textId="77777777" w:rsidR="000633AB" w:rsidRDefault="000633AB" w:rsidP="000633AB">
      <w:pPr>
        <w:pStyle w:val="ListParagraph"/>
        <w:numPr>
          <w:ilvl w:val="0"/>
          <w:numId w:val="5"/>
        </w:numPr>
        <w:rPr>
          <w:rFonts w:ascii="Arial" w:eastAsia="Times New Roman" w:hAnsi="Arial" w:cs="Arial"/>
        </w:rPr>
      </w:pPr>
      <w:r>
        <w:rPr>
          <w:rFonts w:ascii="Arial" w:eastAsia="Times New Roman" w:hAnsi="Arial" w:cs="Arial"/>
        </w:rPr>
        <w:t>Underwriting</w:t>
      </w:r>
    </w:p>
    <w:p w14:paraId="646DAA9C" w14:textId="77777777" w:rsidR="000633AB" w:rsidRDefault="000633AB" w:rsidP="000633AB">
      <w:pPr>
        <w:pStyle w:val="ListParagraph"/>
        <w:numPr>
          <w:ilvl w:val="1"/>
          <w:numId w:val="5"/>
        </w:numPr>
        <w:rPr>
          <w:rFonts w:ascii="Arial" w:eastAsia="Times New Roman" w:hAnsi="Arial" w:cs="Arial"/>
        </w:rPr>
      </w:pPr>
      <w:r>
        <w:rPr>
          <w:rFonts w:ascii="Arial" w:eastAsia="Times New Roman" w:hAnsi="Arial" w:cs="Arial"/>
        </w:rPr>
        <w:t>Joe Davis, Detroit, MI Field Office</w:t>
      </w:r>
    </w:p>
    <w:p w14:paraId="5E37122A" w14:textId="77777777" w:rsidR="000633AB" w:rsidRDefault="000633AB" w:rsidP="000633AB">
      <w:pPr>
        <w:pStyle w:val="ListParagraph"/>
        <w:ind w:left="1440"/>
        <w:rPr>
          <w:rFonts w:ascii="Arial" w:eastAsiaTheme="minorHAnsi" w:hAnsi="Arial" w:cs="Arial"/>
        </w:rPr>
      </w:pPr>
    </w:p>
    <w:p w14:paraId="01C0B9E4" w14:textId="77777777" w:rsidR="000633AB" w:rsidRDefault="000633AB" w:rsidP="000633AB">
      <w:pPr>
        <w:pStyle w:val="ListParagraph"/>
        <w:numPr>
          <w:ilvl w:val="0"/>
          <w:numId w:val="5"/>
        </w:numPr>
        <w:rPr>
          <w:rFonts w:ascii="Arial" w:eastAsia="Times New Roman" w:hAnsi="Arial" w:cs="Arial"/>
        </w:rPr>
      </w:pPr>
      <w:r>
        <w:rPr>
          <w:rFonts w:ascii="Arial" w:eastAsia="Times New Roman" w:hAnsi="Arial" w:cs="Arial"/>
        </w:rPr>
        <w:t>Appraiser</w:t>
      </w:r>
    </w:p>
    <w:p w14:paraId="59A81121" w14:textId="77777777" w:rsidR="000633AB" w:rsidRDefault="000633AB" w:rsidP="000633AB">
      <w:pPr>
        <w:pStyle w:val="ListParagraph"/>
        <w:numPr>
          <w:ilvl w:val="1"/>
          <w:numId w:val="5"/>
        </w:numPr>
        <w:rPr>
          <w:rFonts w:ascii="Arial" w:eastAsia="Times New Roman" w:hAnsi="Arial" w:cs="Arial"/>
        </w:rPr>
      </w:pPr>
      <w:r>
        <w:rPr>
          <w:rFonts w:ascii="Arial" w:eastAsia="Times New Roman" w:hAnsi="Arial" w:cs="Arial"/>
        </w:rPr>
        <w:t>Jeff Lowman, Kansas City, KS Field Office</w:t>
      </w:r>
    </w:p>
    <w:p w14:paraId="1FA60CC3" w14:textId="77777777" w:rsidR="000633AB" w:rsidRDefault="000633AB" w:rsidP="000633AB">
      <w:pPr>
        <w:rPr>
          <w:rFonts w:ascii="Arial" w:eastAsiaTheme="minorHAnsi" w:hAnsi="Arial" w:cs="Arial"/>
          <w:b/>
          <w:bCs/>
          <w:i/>
          <w:iCs/>
        </w:rPr>
      </w:pPr>
    </w:p>
    <w:p w14:paraId="4044634A" w14:textId="77777777" w:rsidR="000633AB" w:rsidRDefault="000633AB" w:rsidP="000633AB">
      <w:pPr>
        <w:rPr>
          <w:rFonts w:ascii="Arial" w:hAnsi="Arial" w:cs="Arial"/>
          <w:i/>
          <w:iCs/>
        </w:rPr>
      </w:pPr>
      <w:r>
        <w:rPr>
          <w:rFonts w:ascii="Arial" w:hAnsi="Arial" w:cs="Arial"/>
          <w:b/>
          <w:bCs/>
          <w:i/>
          <w:iCs/>
        </w:rPr>
        <w:t>Keywords:</w:t>
      </w:r>
      <w:r>
        <w:rPr>
          <w:rFonts w:ascii="Arial" w:hAnsi="Arial" w:cs="Arial"/>
          <w:i/>
          <w:iCs/>
        </w:rPr>
        <w:t xml:space="preserve"> ORCF Staff</w:t>
      </w:r>
    </w:p>
    <w:p w14:paraId="59660DBB" w14:textId="25617CAF" w:rsidR="000633AB" w:rsidRDefault="000633AB" w:rsidP="00DC0C97">
      <w:pPr>
        <w:rPr>
          <w:rFonts w:ascii="Arial" w:hAnsi="Arial" w:cs="Arial"/>
        </w:rPr>
      </w:pPr>
    </w:p>
    <w:p w14:paraId="650480B8" w14:textId="77777777" w:rsidR="00734726" w:rsidRDefault="00734726" w:rsidP="00734726">
      <w:pPr>
        <w:rPr>
          <w:rFonts w:ascii="Arial" w:hAnsi="Arial" w:cs="Arial"/>
          <w:b/>
          <w:color w:val="365F91" w:themeColor="accent1" w:themeShade="BF"/>
          <w:szCs w:val="24"/>
        </w:rPr>
      </w:pPr>
      <w:hyperlink r:id="rId18" w:anchor="_top" w:history="1">
        <w:r>
          <w:rPr>
            <w:rStyle w:val="Hyperlink"/>
            <w:rFonts w:ascii="Arial" w:hAnsi="Arial" w:cs="Arial"/>
            <w:color w:val="365F91" w:themeColor="accent1" w:themeShade="BF"/>
          </w:rPr>
          <w:t>Back to top</w:t>
        </w:r>
      </w:hyperlink>
    </w:p>
    <w:p w14:paraId="27F91E84" w14:textId="77777777" w:rsidR="00734726" w:rsidRDefault="00734726" w:rsidP="00DC0C97">
      <w:pPr>
        <w:rPr>
          <w:rFonts w:ascii="Arial" w:hAnsi="Arial" w:cs="Arial"/>
        </w:rPr>
      </w:pPr>
    </w:p>
    <w:p w14:paraId="07535B8D" w14:textId="77777777" w:rsidR="00EE2888" w:rsidRPr="005B6C51" w:rsidRDefault="00EE2888" w:rsidP="005F484D">
      <w:pPr>
        <w:pStyle w:val="EmailBlast"/>
      </w:pPr>
      <w:bookmarkStart w:id="7" w:name="_Toc96433665"/>
      <w:bookmarkStart w:id="8" w:name="_Toc107392095"/>
      <w:bookmarkStart w:id="9" w:name="_Hlk94022304"/>
      <w:r w:rsidRPr="005B6C51">
        <w:t>Up</w:t>
      </w:r>
      <w:r>
        <w:t>dat</w:t>
      </w:r>
      <w:r w:rsidRPr="005B6C51">
        <w:t>e for Planned Changes to Quarterly Operator Reporting</w:t>
      </w:r>
      <w:bookmarkEnd w:id="7"/>
      <w:bookmarkEnd w:id="8"/>
    </w:p>
    <w:p w14:paraId="23EBD850" w14:textId="513EAB47" w:rsidR="00EE2888" w:rsidRPr="006D1572" w:rsidRDefault="00EE2888" w:rsidP="00EE2888">
      <w:pPr>
        <w:rPr>
          <w:rFonts w:ascii="Arial" w:hAnsi="Arial" w:cs="Arial"/>
          <w:szCs w:val="24"/>
        </w:rPr>
      </w:pPr>
      <w:r w:rsidRPr="006D1572">
        <w:rPr>
          <w:rFonts w:ascii="Arial" w:hAnsi="Arial" w:cs="Arial"/>
          <w:szCs w:val="24"/>
        </w:rPr>
        <w:t xml:space="preserve">As previously </w:t>
      </w:r>
      <w:r w:rsidR="00511BDD" w:rsidRPr="006D1572">
        <w:rPr>
          <w:rFonts w:ascii="Arial" w:hAnsi="Arial" w:cs="Arial"/>
          <w:szCs w:val="24"/>
        </w:rPr>
        <w:t>communicated</w:t>
      </w:r>
      <w:r w:rsidRPr="006D1572">
        <w:rPr>
          <w:rFonts w:ascii="Arial" w:hAnsi="Arial" w:cs="Arial"/>
          <w:szCs w:val="24"/>
        </w:rPr>
        <w:t xml:space="preserve"> in the </w:t>
      </w:r>
      <w:hyperlink r:id="rId19" w:history="1">
        <w:r w:rsidRPr="006D1572">
          <w:rPr>
            <w:rStyle w:val="Hyperlink"/>
            <w:rFonts w:ascii="Arial" w:hAnsi="Arial" w:cs="Arial"/>
            <w:szCs w:val="24"/>
          </w:rPr>
          <w:t>February 23, 2022 Email Blast</w:t>
        </w:r>
      </w:hyperlink>
      <w:r w:rsidRPr="006D1572">
        <w:rPr>
          <w:rFonts w:ascii="Arial" w:hAnsi="Arial" w:cs="Arial"/>
          <w:szCs w:val="24"/>
        </w:rPr>
        <w:t xml:space="preserve">, ORCF will be implementing several changes to the process of quarterly Operator financial reporting in the 232 Healthcare Portal.  </w:t>
      </w:r>
      <w:r w:rsidR="001B6951" w:rsidRPr="006D1572">
        <w:rPr>
          <w:rFonts w:ascii="Arial" w:hAnsi="Arial" w:cs="Arial"/>
          <w:szCs w:val="24"/>
        </w:rPr>
        <w:t>Technology development is ongoing. To ensure that HUD delivers solid functionali</w:t>
      </w:r>
      <w:r w:rsidR="0056228D" w:rsidRPr="006D1572">
        <w:rPr>
          <w:rFonts w:ascii="Arial" w:hAnsi="Arial" w:cs="Arial"/>
          <w:szCs w:val="24"/>
        </w:rPr>
        <w:t>t</w:t>
      </w:r>
      <w:r w:rsidR="001B6951" w:rsidRPr="006D1572">
        <w:rPr>
          <w:rFonts w:ascii="Arial" w:hAnsi="Arial" w:cs="Arial"/>
          <w:szCs w:val="24"/>
        </w:rPr>
        <w:t xml:space="preserve">y, </w:t>
      </w:r>
      <w:r w:rsidRPr="006D1572">
        <w:rPr>
          <w:rFonts w:ascii="Arial" w:hAnsi="Arial" w:cs="Arial"/>
          <w:szCs w:val="24"/>
        </w:rPr>
        <w:t xml:space="preserve">implementation will not commence with the first quarter of Fiscal Year 2022 as previously stated.  </w:t>
      </w:r>
    </w:p>
    <w:p w14:paraId="29D62F5C" w14:textId="77777777" w:rsidR="00EE2888" w:rsidRPr="006D1572" w:rsidRDefault="00EE2888" w:rsidP="00EE2888">
      <w:pPr>
        <w:rPr>
          <w:rFonts w:ascii="Arial" w:hAnsi="Arial" w:cs="Arial"/>
          <w:szCs w:val="24"/>
        </w:rPr>
      </w:pPr>
    </w:p>
    <w:p w14:paraId="18E39C0A" w14:textId="2B40BC6B" w:rsidR="00EE2888" w:rsidRPr="006D1572" w:rsidRDefault="00EE2888" w:rsidP="00EE2888">
      <w:pPr>
        <w:rPr>
          <w:rFonts w:ascii="Arial" w:hAnsi="Arial" w:cs="Arial"/>
          <w:szCs w:val="24"/>
        </w:rPr>
      </w:pPr>
      <w:proofErr w:type="spellStart"/>
      <w:r w:rsidRPr="006D1572">
        <w:rPr>
          <w:rFonts w:ascii="Arial" w:hAnsi="Arial" w:cs="Arial"/>
          <w:szCs w:val="24"/>
        </w:rPr>
        <w:t>ORCF</w:t>
      </w:r>
      <w:proofErr w:type="spellEnd"/>
      <w:r w:rsidRPr="006D1572">
        <w:rPr>
          <w:rFonts w:ascii="Arial" w:hAnsi="Arial" w:cs="Arial"/>
          <w:szCs w:val="24"/>
        </w:rPr>
        <w:t xml:space="preserve"> intends to modify the Batch File Upload Spreadsheet to include columns for Accounts Payable and Accounts Receivable data.  ORCF will continue to communicate with </w:t>
      </w:r>
      <w:r w:rsidR="00214E28" w:rsidRPr="006D1572">
        <w:rPr>
          <w:rFonts w:ascii="Arial" w:hAnsi="Arial" w:cs="Arial"/>
          <w:szCs w:val="24"/>
        </w:rPr>
        <w:t>L</w:t>
      </w:r>
      <w:r w:rsidRPr="006D1572">
        <w:rPr>
          <w:rFonts w:ascii="Arial" w:hAnsi="Arial" w:cs="Arial"/>
          <w:szCs w:val="24"/>
        </w:rPr>
        <w:t xml:space="preserve">enders and will provide further procedural guidance regarding all planned portal </w:t>
      </w:r>
      <w:r w:rsidRPr="006D1572">
        <w:rPr>
          <w:rFonts w:ascii="Arial" w:hAnsi="Arial" w:cs="Arial"/>
          <w:szCs w:val="24"/>
        </w:rPr>
        <w:lastRenderedPageBreak/>
        <w:t xml:space="preserve">upload process adjustments, and </w:t>
      </w:r>
      <w:r w:rsidR="001B6951" w:rsidRPr="006D1572">
        <w:rPr>
          <w:rFonts w:ascii="Arial" w:hAnsi="Arial" w:cs="Arial"/>
          <w:szCs w:val="24"/>
        </w:rPr>
        <w:t>a revised implementation date, in future communications.</w:t>
      </w:r>
    </w:p>
    <w:bookmarkEnd w:id="9"/>
    <w:p w14:paraId="04E658C0" w14:textId="77777777" w:rsidR="00EE2888" w:rsidRPr="005B6C51" w:rsidRDefault="00EE2888" w:rsidP="00EE2888">
      <w:pPr>
        <w:rPr>
          <w:rFonts w:ascii="Arial" w:hAnsi="Arial" w:cs="Arial"/>
          <w:szCs w:val="24"/>
        </w:rPr>
      </w:pPr>
    </w:p>
    <w:p w14:paraId="13E77C05" w14:textId="77777777" w:rsidR="00EE2888" w:rsidRPr="006D1572" w:rsidRDefault="00EE2888" w:rsidP="00EE2888">
      <w:pPr>
        <w:rPr>
          <w:rFonts w:ascii="Arial" w:hAnsi="Arial" w:cs="Arial"/>
          <w:i/>
          <w:iCs/>
          <w:szCs w:val="24"/>
        </w:rPr>
      </w:pPr>
      <w:r w:rsidRPr="006D1572">
        <w:rPr>
          <w:rFonts w:ascii="Arial" w:hAnsi="Arial" w:cs="Arial"/>
          <w:b/>
          <w:bCs/>
          <w:i/>
          <w:iCs/>
          <w:szCs w:val="24"/>
        </w:rPr>
        <w:t>Keywords:</w:t>
      </w:r>
      <w:r w:rsidRPr="006D1572">
        <w:rPr>
          <w:rFonts w:ascii="Arial" w:hAnsi="Arial" w:cs="Arial"/>
          <w:i/>
          <w:iCs/>
          <w:szCs w:val="24"/>
        </w:rPr>
        <w:t xml:space="preserve"> 232 Healthcare Portal, Operator Financial Reports, Asset Management</w:t>
      </w:r>
    </w:p>
    <w:p w14:paraId="6FE2DEEE" w14:textId="77777777" w:rsidR="00EE2888" w:rsidRPr="006D1572" w:rsidRDefault="00EE2888" w:rsidP="00EE2888">
      <w:pPr>
        <w:rPr>
          <w:rFonts w:ascii="Arial" w:hAnsi="Arial" w:cs="Arial"/>
        </w:rPr>
      </w:pPr>
    </w:p>
    <w:p w14:paraId="6D8F3A2F" w14:textId="77777777" w:rsidR="00EE2888" w:rsidRPr="006D1572" w:rsidRDefault="00734726" w:rsidP="00EE2888">
      <w:pPr>
        <w:rPr>
          <w:rFonts w:ascii="Arial" w:hAnsi="Arial" w:cs="Arial"/>
          <w:b/>
          <w:color w:val="365F91" w:themeColor="accent1" w:themeShade="BF"/>
          <w:szCs w:val="24"/>
        </w:rPr>
      </w:pPr>
      <w:hyperlink w:anchor="_top" w:history="1">
        <w:r w:rsidR="00EE2888" w:rsidRPr="006D1572">
          <w:rPr>
            <w:rFonts w:ascii="Arial" w:hAnsi="Arial" w:cs="Arial"/>
            <w:color w:val="365F91" w:themeColor="accent1" w:themeShade="BF"/>
            <w:szCs w:val="24"/>
            <w:u w:val="single"/>
          </w:rPr>
          <w:t>Back to top</w:t>
        </w:r>
      </w:hyperlink>
    </w:p>
    <w:p w14:paraId="55EB7CA0" w14:textId="77777777" w:rsidR="00EE2888" w:rsidRDefault="00EE2888" w:rsidP="00DC0C97">
      <w:pPr>
        <w:rPr>
          <w:rFonts w:ascii="Arial" w:hAnsi="Arial" w:cs="Arial"/>
        </w:rPr>
      </w:pPr>
    </w:p>
    <w:p w14:paraId="22E4743A" w14:textId="0C3D2976" w:rsidR="00D3222F" w:rsidRPr="00D3222F" w:rsidRDefault="00D3222F" w:rsidP="005F484D">
      <w:pPr>
        <w:pStyle w:val="EmailBlast"/>
      </w:pPr>
      <w:bookmarkStart w:id="10" w:name="link_1"/>
      <w:bookmarkStart w:id="11" w:name="_Toc107392096"/>
      <w:r w:rsidRPr="00D3222F">
        <w:t>S</w:t>
      </w:r>
      <w:r>
        <w:t>ubmitting</w:t>
      </w:r>
      <w:r w:rsidRPr="00D3222F">
        <w:t xml:space="preserve"> E</w:t>
      </w:r>
      <w:r w:rsidR="006D7326">
        <w:t>nvironmental</w:t>
      </w:r>
      <w:r w:rsidRPr="00D3222F">
        <w:t xml:space="preserve"> R</w:t>
      </w:r>
      <w:r w:rsidR="006D7326">
        <w:t>eviews to</w:t>
      </w:r>
      <w:r w:rsidRPr="00D3222F">
        <w:t xml:space="preserve"> ORCF A</w:t>
      </w:r>
      <w:r w:rsidR="006D7326">
        <w:t>sset</w:t>
      </w:r>
      <w:r w:rsidRPr="00D3222F">
        <w:t xml:space="preserve"> </w:t>
      </w:r>
      <w:r w:rsidR="006D7326">
        <w:t>Management in</w:t>
      </w:r>
      <w:r w:rsidRPr="00D3222F">
        <w:t xml:space="preserve"> HEROS</w:t>
      </w:r>
      <w:bookmarkEnd w:id="10"/>
      <w:bookmarkEnd w:id="11"/>
    </w:p>
    <w:p w14:paraId="314B89BF" w14:textId="0E39CD6A" w:rsidR="00D3222F" w:rsidRPr="006D1572" w:rsidRDefault="00D3222F" w:rsidP="00D3222F">
      <w:pPr>
        <w:rPr>
          <w:rFonts w:ascii="Arial" w:hAnsi="Arial" w:cs="Arial"/>
        </w:rPr>
      </w:pPr>
      <w:r w:rsidRPr="006D1572">
        <w:rPr>
          <w:rFonts w:ascii="Arial" w:hAnsi="Arial" w:cs="Arial"/>
        </w:rPr>
        <w:t xml:space="preserve">Per the </w:t>
      </w:r>
      <w:hyperlink r:id="rId20" w:history="1">
        <w:r w:rsidRPr="006D1572">
          <w:rPr>
            <w:rStyle w:val="Hyperlink"/>
            <w:rFonts w:ascii="Arial" w:hAnsi="Arial" w:cs="Arial"/>
          </w:rPr>
          <w:t>December 16, 2021</w:t>
        </w:r>
        <w:r w:rsidR="00214E28" w:rsidRPr="006D1572">
          <w:rPr>
            <w:rStyle w:val="Hyperlink"/>
            <w:rFonts w:ascii="Arial" w:hAnsi="Arial" w:cs="Arial"/>
          </w:rPr>
          <w:t xml:space="preserve"> Email Blast</w:t>
        </w:r>
      </w:hyperlink>
      <w:r w:rsidR="00C246DF" w:rsidRPr="006D1572">
        <w:rPr>
          <w:rFonts w:ascii="Arial" w:hAnsi="Arial" w:cs="Arial"/>
        </w:rPr>
        <w:t>,</w:t>
      </w:r>
      <w:r w:rsidRPr="006D1572">
        <w:rPr>
          <w:rFonts w:ascii="Arial" w:hAnsi="Arial" w:cs="Arial"/>
        </w:rPr>
        <w:t xml:space="preserve"> </w:t>
      </w:r>
      <w:r w:rsidR="001B6951" w:rsidRPr="006D1572">
        <w:rPr>
          <w:rFonts w:ascii="Arial" w:hAnsi="Arial" w:cs="Arial"/>
        </w:rPr>
        <w:t xml:space="preserve">lenders may now use the </w:t>
      </w:r>
      <w:r w:rsidRPr="006D1572">
        <w:rPr>
          <w:rFonts w:ascii="Arial" w:hAnsi="Arial" w:cs="Arial"/>
        </w:rPr>
        <w:t>HUD Environmental Review Online System (</w:t>
      </w:r>
      <w:proofErr w:type="spellStart"/>
      <w:r w:rsidRPr="006D1572">
        <w:rPr>
          <w:rFonts w:ascii="Arial" w:hAnsi="Arial" w:cs="Arial"/>
        </w:rPr>
        <w:t>HEROS</w:t>
      </w:r>
      <w:proofErr w:type="spellEnd"/>
      <w:r w:rsidRPr="006D1572">
        <w:rPr>
          <w:rFonts w:ascii="Arial" w:hAnsi="Arial" w:cs="Arial"/>
        </w:rPr>
        <w:t xml:space="preserve">) </w:t>
      </w:r>
      <w:r w:rsidR="001B6951" w:rsidRPr="006D1572">
        <w:rPr>
          <w:rFonts w:ascii="Arial" w:hAnsi="Arial" w:cs="Arial"/>
        </w:rPr>
        <w:t>to</w:t>
      </w:r>
      <w:r w:rsidR="008840B4" w:rsidRPr="006D1572">
        <w:rPr>
          <w:rFonts w:ascii="Arial" w:hAnsi="Arial" w:cs="Arial"/>
        </w:rPr>
        <w:t xml:space="preserve"> </w:t>
      </w:r>
      <w:r w:rsidRPr="006D1572">
        <w:rPr>
          <w:rFonts w:ascii="Arial" w:hAnsi="Arial" w:cs="Arial"/>
        </w:rPr>
        <w:t>voluntarily submit Section 232 change</w:t>
      </w:r>
      <w:r w:rsidR="001B6951" w:rsidRPr="006D1572">
        <w:rPr>
          <w:rFonts w:ascii="Arial" w:hAnsi="Arial" w:cs="Arial"/>
        </w:rPr>
        <w:t>s</w:t>
      </w:r>
      <w:r w:rsidRPr="006D1572">
        <w:rPr>
          <w:rFonts w:ascii="Arial" w:hAnsi="Arial" w:cs="Arial"/>
        </w:rPr>
        <w:t xml:space="preserve"> in collateral transactions</w:t>
      </w:r>
      <w:r w:rsidR="001B6951" w:rsidRPr="006D1572">
        <w:rPr>
          <w:rFonts w:ascii="Arial" w:hAnsi="Arial" w:cs="Arial"/>
        </w:rPr>
        <w:t xml:space="preserve"> to the Asset Management division of </w:t>
      </w:r>
      <w:proofErr w:type="spellStart"/>
      <w:r w:rsidR="001B6951" w:rsidRPr="006D1572">
        <w:rPr>
          <w:rFonts w:ascii="Arial" w:hAnsi="Arial" w:cs="Arial"/>
        </w:rPr>
        <w:t>ORCF</w:t>
      </w:r>
      <w:proofErr w:type="spellEnd"/>
      <w:r w:rsidRPr="006D1572">
        <w:rPr>
          <w:rFonts w:ascii="Arial" w:hAnsi="Arial" w:cs="Arial"/>
        </w:rPr>
        <w:t>.</w:t>
      </w:r>
    </w:p>
    <w:p w14:paraId="39F03276" w14:textId="77777777" w:rsidR="00D3222F" w:rsidRPr="006D1572" w:rsidRDefault="00D3222F" w:rsidP="00D3222F">
      <w:pPr>
        <w:rPr>
          <w:rFonts w:ascii="Arial" w:hAnsi="Arial" w:cs="Arial"/>
        </w:rPr>
      </w:pPr>
    </w:p>
    <w:p w14:paraId="247C92E7" w14:textId="564A99F7" w:rsidR="00D3222F" w:rsidRPr="006D1572" w:rsidRDefault="00D3222F" w:rsidP="00D3222F">
      <w:pPr>
        <w:rPr>
          <w:rFonts w:ascii="Arial" w:hAnsi="Arial" w:cs="Arial"/>
        </w:rPr>
      </w:pPr>
      <w:r w:rsidRPr="006D1572">
        <w:rPr>
          <w:rFonts w:ascii="Arial" w:hAnsi="Arial" w:cs="Arial"/>
        </w:rPr>
        <w:t xml:space="preserve">Effective June 1, 2022, submission of environmental reviews for Asset Management via HEROS should be submitted to ORCF by using the “Assign Review” feature and then selecting Marie Mazwi as the assignee. </w:t>
      </w:r>
      <w:r w:rsidRPr="006D1572">
        <w:rPr>
          <w:rFonts w:ascii="Arial" w:hAnsi="Arial" w:cs="Arial"/>
          <w:b/>
          <w:bCs/>
          <w:i/>
          <w:iCs/>
        </w:rPr>
        <w:t>Please do not contact Marie Mazwi regarding HEROS; her name is only</w:t>
      </w:r>
      <w:r w:rsidRPr="006D1572">
        <w:rPr>
          <w:rFonts w:ascii="Arial" w:hAnsi="Arial" w:cs="Arial"/>
        </w:rPr>
        <w:t xml:space="preserve"> </w:t>
      </w:r>
      <w:r w:rsidRPr="006D1572">
        <w:rPr>
          <w:rFonts w:ascii="Arial" w:hAnsi="Arial" w:cs="Arial"/>
          <w:b/>
          <w:bCs/>
          <w:i/>
          <w:iCs/>
        </w:rPr>
        <w:t>used to store the HEROS submissions until an environmental reviewer is</w:t>
      </w:r>
      <w:r w:rsidR="00EE2888" w:rsidRPr="006D1572">
        <w:rPr>
          <w:rFonts w:ascii="Arial" w:hAnsi="Arial" w:cs="Arial"/>
          <w:b/>
          <w:bCs/>
          <w:i/>
          <w:iCs/>
        </w:rPr>
        <w:t xml:space="preserve"> </w:t>
      </w:r>
      <w:r w:rsidRPr="006D1572">
        <w:rPr>
          <w:rFonts w:ascii="Arial" w:hAnsi="Arial" w:cs="Arial"/>
          <w:b/>
          <w:bCs/>
          <w:i/>
          <w:iCs/>
        </w:rPr>
        <w:t xml:space="preserve">assigned to the project. </w:t>
      </w:r>
      <w:r w:rsidR="00C246DF" w:rsidRPr="006D1572">
        <w:rPr>
          <w:rFonts w:ascii="Arial" w:hAnsi="Arial" w:cs="Arial"/>
          <w:b/>
          <w:bCs/>
          <w:i/>
          <w:iCs/>
        </w:rPr>
        <w:t xml:space="preserve"> </w:t>
      </w:r>
      <w:r w:rsidRPr="006D1572">
        <w:rPr>
          <w:rFonts w:ascii="Arial" w:hAnsi="Arial" w:cs="Arial"/>
        </w:rPr>
        <w:t>Questions regarding HEROS should be submitted to</w:t>
      </w:r>
      <w:r w:rsidR="00744DF4" w:rsidRPr="006D1572">
        <w:rPr>
          <w:rFonts w:ascii="Arial" w:hAnsi="Arial" w:cs="Arial"/>
        </w:rPr>
        <w:t xml:space="preserve"> </w:t>
      </w:r>
      <w:hyperlink r:id="rId21" w:history="1">
        <w:r w:rsidRPr="006D1572">
          <w:rPr>
            <w:rStyle w:val="Hyperlink"/>
            <w:rFonts w:ascii="Arial" w:hAnsi="Arial" w:cs="Arial"/>
          </w:rPr>
          <w:t>LeanThinking@hud.gov</w:t>
        </w:r>
      </w:hyperlink>
      <w:r w:rsidRPr="006D1572">
        <w:rPr>
          <w:rFonts w:ascii="Arial" w:hAnsi="Arial" w:cs="Arial"/>
        </w:rPr>
        <w:t>.</w:t>
      </w:r>
    </w:p>
    <w:p w14:paraId="5A1C5D1E" w14:textId="77777777" w:rsidR="00D3222F" w:rsidRPr="006D1572" w:rsidRDefault="00D3222F" w:rsidP="00D3222F">
      <w:pPr>
        <w:rPr>
          <w:rFonts w:ascii="Arial" w:hAnsi="Arial" w:cs="Arial"/>
        </w:rPr>
      </w:pPr>
    </w:p>
    <w:p w14:paraId="0D2D2064" w14:textId="77777777" w:rsidR="00D3222F" w:rsidRPr="006D1572" w:rsidRDefault="00D3222F" w:rsidP="00D3222F">
      <w:pPr>
        <w:rPr>
          <w:rFonts w:ascii="Arial" w:hAnsi="Arial" w:cs="Arial"/>
        </w:rPr>
      </w:pPr>
      <w:r w:rsidRPr="006D1572">
        <w:rPr>
          <w:rFonts w:ascii="Arial" w:hAnsi="Arial" w:cs="Arial"/>
          <w:b/>
          <w:bCs/>
          <w:i/>
          <w:iCs/>
        </w:rPr>
        <w:t xml:space="preserve">Keywords: </w:t>
      </w:r>
      <w:r w:rsidRPr="006D1572">
        <w:rPr>
          <w:rFonts w:ascii="Arial" w:hAnsi="Arial" w:cs="Arial"/>
          <w:i/>
          <w:iCs/>
        </w:rPr>
        <w:t>Asset Management, Environmental, HEROS</w:t>
      </w:r>
    </w:p>
    <w:p w14:paraId="66B4D91A" w14:textId="77777777" w:rsidR="003E4100" w:rsidRPr="006D1572" w:rsidRDefault="003E4100" w:rsidP="00E01B65">
      <w:pPr>
        <w:rPr>
          <w:rFonts w:ascii="Arial" w:hAnsi="Arial" w:cs="Arial"/>
          <w:szCs w:val="24"/>
        </w:rPr>
      </w:pPr>
    </w:p>
    <w:p w14:paraId="5C369FBE" w14:textId="77777777" w:rsidR="00E01B65" w:rsidRPr="006D1572" w:rsidRDefault="00734726" w:rsidP="00E01B65">
      <w:pPr>
        <w:rPr>
          <w:rFonts w:ascii="Arial" w:hAnsi="Arial" w:cs="Arial"/>
          <w:b/>
          <w:color w:val="365F91" w:themeColor="accent1" w:themeShade="BF"/>
          <w:szCs w:val="24"/>
        </w:rPr>
      </w:pPr>
      <w:hyperlink w:anchor="_top" w:history="1">
        <w:r w:rsidR="00E01B65" w:rsidRPr="006D1572">
          <w:rPr>
            <w:rFonts w:ascii="Arial" w:hAnsi="Arial" w:cs="Arial"/>
            <w:color w:val="365F91" w:themeColor="accent1" w:themeShade="BF"/>
            <w:szCs w:val="24"/>
            <w:u w:val="single"/>
          </w:rPr>
          <w:t>Back to top</w:t>
        </w:r>
      </w:hyperlink>
    </w:p>
    <w:p w14:paraId="5692BB86" w14:textId="4CE18A3C" w:rsidR="00E01B65" w:rsidRPr="006D1572" w:rsidRDefault="00E01B65" w:rsidP="00DC0C97">
      <w:pPr>
        <w:rPr>
          <w:rFonts w:ascii="Arial" w:hAnsi="Arial" w:cs="Arial"/>
        </w:rPr>
      </w:pPr>
    </w:p>
    <w:p w14:paraId="03810B53" w14:textId="77777777" w:rsidR="006D7A93" w:rsidRPr="006D1572" w:rsidRDefault="006D7A93" w:rsidP="00DC0C97">
      <w:pPr>
        <w:rPr>
          <w:rFonts w:ascii="Arial" w:hAnsi="Arial" w:cs="Arial"/>
        </w:rPr>
      </w:pPr>
    </w:p>
    <w:p w14:paraId="6EAC7DE2" w14:textId="0172E1D2" w:rsidR="00910E23" w:rsidRPr="001F5102" w:rsidRDefault="00910E23" w:rsidP="005F484D">
      <w:pPr>
        <w:pStyle w:val="EmailBlast"/>
      </w:pPr>
      <w:bookmarkStart w:id="12" w:name="_Toc396209070"/>
      <w:bookmarkStart w:id="13" w:name="_Toc107392097"/>
      <w:r w:rsidRPr="001F5102">
        <w:t>FROM THE CLOSING CORNER</w:t>
      </w:r>
      <w:bookmarkEnd w:id="12"/>
      <w:bookmarkEnd w:id="13"/>
    </w:p>
    <w:p w14:paraId="04B09157" w14:textId="5C54FDB2" w:rsidR="00D375B3" w:rsidRPr="00E773F4" w:rsidRDefault="00D375B3" w:rsidP="00D90B67">
      <w:pPr>
        <w:pStyle w:val="EmailBlast2"/>
      </w:pPr>
      <w:bookmarkStart w:id="14" w:name="_Toc107392098"/>
      <w:r w:rsidRPr="00E773F4">
        <w:t>Clarification on Pre-Existing Surveys for Non-223(a)(7) Closings</w:t>
      </w:r>
      <w:bookmarkEnd w:id="14"/>
      <w:r w:rsidRPr="00E773F4">
        <w:t xml:space="preserve"> </w:t>
      </w:r>
    </w:p>
    <w:p w14:paraId="0D263E82" w14:textId="5C363FF1" w:rsidR="00D1625A" w:rsidRPr="006D1572" w:rsidRDefault="00D1625A" w:rsidP="00D1625A">
      <w:pPr>
        <w:rPr>
          <w:rFonts w:ascii="Arial" w:hAnsi="Arial" w:cs="Arial"/>
        </w:rPr>
      </w:pPr>
      <w:r w:rsidRPr="006D1572">
        <w:rPr>
          <w:rFonts w:ascii="Arial" w:hAnsi="Arial" w:cs="Arial"/>
        </w:rPr>
        <w:t xml:space="preserve">Clarification when using </w:t>
      </w:r>
      <w:hyperlink r:id="rId22" w:history="1">
        <w:r w:rsidR="007C0552" w:rsidRPr="006D1572">
          <w:rPr>
            <w:rStyle w:val="Hyperlink"/>
            <w:rFonts w:ascii="Arial" w:hAnsi="Arial" w:cs="Arial"/>
          </w:rPr>
          <w:t>Survey Instructions and Borrower’s Certification (</w:t>
        </w:r>
        <w:r w:rsidRPr="006D1572">
          <w:rPr>
            <w:rStyle w:val="Hyperlink"/>
            <w:rFonts w:ascii="Arial" w:hAnsi="Arial" w:cs="Arial"/>
          </w:rPr>
          <w:t>Form HUD-91111-ORCF</w:t>
        </w:r>
        <w:r w:rsidR="007C0552" w:rsidRPr="006D1572">
          <w:rPr>
            <w:rStyle w:val="Hyperlink"/>
            <w:rFonts w:ascii="Arial" w:hAnsi="Arial" w:cs="Arial"/>
          </w:rPr>
          <w:t>)</w:t>
        </w:r>
      </w:hyperlink>
      <w:r w:rsidRPr="006D1572">
        <w:rPr>
          <w:rFonts w:ascii="Arial" w:hAnsi="Arial" w:cs="Arial"/>
        </w:rPr>
        <w:t xml:space="preserve"> and specifically Section II</w:t>
      </w:r>
      <w:r w:rsidR="005D2C60" w:rsidRPr="006D1572">
        <w:rPr>
          <w:rFonts w:ascii="Arial" w:hAnsi="Arial" w:cs="Arial"/>
        </w:rPr>
        <w:t xml:space="preserve"> </w:t>
      </w:r>
      <w:r w:rsidRPr="006D1572">
        <w:rPr>
          <w:rFonts w:ascii="Arial" w:hAnsi="Arial" w:cs="Arial"/>
        </w:rPr>
        <w:t xml:space="preserve">of HUD-91111-ORCF: </w:t>
      </w:r>
      <w:r w:rsidRPr="006D1572">
        <w:rPr>
          <w:rFonts w:ascii="Arial" w:hAnsi="Arial" w:cs="Arial"/>
          <w:b/>
          <w:bCs/>
          <w:i/>
          <w:iCs/>
        </w:rPr>
        <w:t>For non-223(a)(7) closings, HUD will only accept pre-existing surveys that have been updated (date of the last site inspection/field work) within a year of closing.</w:t>
      </w:r>
      <w:r w:rsidRPr="006D1572">
        <w:rPr>
          <w:rFonts w:ascii="Arial" w:hAnsi="Arial" w:cs="Arial"/>
          <w:b/>
          <w:bCs/>
        </w:rPr>
        <w:t xml:space="preserve">  </w:t>
      </w:r>
    </w:p>
    <w:p w14:paraId="0F38B24F" w14:textId="77777777" w:rsidR="00D1625A" w:rsidRPr="006D1572" w:rsidRDefault="00D1625A" w:rsidP="00D1625A">
      <w:pPr>
        <w:rPr>
          <w:rFonts w:ascii="Arial" w:hAnsi="Arial" w:cs="Arial"/>
        </w:rPr>
      </w:pPr>
    </w:p>
    <w:p w14:paraId="0D1D3334" w14:textId="77777777" w:rsidR="00D1625A" w:rsidRPr="006D1572" w:rsidRDefault="00D1625A" w:rsidP="00D1625A">
      <w:pPr>
        <w:rPr>
          <w:rFonts w:ascii="Arial" w:hAnsi="Arial" w:cs="Arial"/>
        </w:rPr>
      </w:pPr>
      <w:r w:rsidRPr="006D1572">
        <w:rPr>
          <w:rFonts w:ascii="Arial" w:hAnsi="Arial" w:cs="Arial"/>
        </w:rPr>
        <w:t>Should you have any questions, please contact your assigned ORCF Closing Coordinator.</w:t>
      </w:r>
    </w:p>
    <w:p w14:paraId="344215B4" w14:textId="77777777" w:rsidR="00D1625A" w:rsidRPr="006D1572" w:rsidRDefault="00D1625A" w:rsidP="00D1625A">
      <w:pPr>
        <w:rPr>
          <w:rFonts w:ascii="Arial" w:hAnsi="Arial" w:cs="Arial"/>
        </w:rPr>
      </w:pPr>
    </w:p>
    <w:p w14:paraId="2B3EDFC3" w14:textId="7166102A" w:rsidR="00D375B3" w:rsidRPr="006D1572" w:rsidRDefault="00D375B3" w:rsidP="00D375B3">
      <w:pPr>
        <w:rPr>
          <w:rFonts w:ascii="Arial" w:hAnsi="Arial" w:cs="Arial"/>
          <w:b/>
          <w:bCs/>
          <w:i/>
          <w:iCs/>
        </w:rPr>
      </w:pPr>
      <w:r w:rsidRPr="006D1572">
        <w:rPr>
          <w:rFonts w:ascii="Arial" w:hAnsi="Arial" w:cs="Arial"/>
          <w:b/>
          <w:bCs/>
          <w:i/>
          <w:iCs/>
        </w:rPr>
        <w:t xml:space="preserve">Keywords:  </w:t>
      </w:r>
      <w:r w:rsidRPr="006D1572">
        <w:rPr>
          <w:rFonts w:ascii="Arial" w:hAnsi="Arial" w:cs="Arial"/>
          <w:i/>
          <w:iCs/>
        </w:rPr>
        <w:t>Non-223(a)(7) Closings, Pre-Existing Surveys, Form HUD-91111-ORCF</w:t>
      </w:r>
    </w:p>
    <w:p w14:paraId="512D6679" w14:textId="77777777" w:rsidR="00E815B3" w:rsidRPr="006D1572" w:rsidRDefault="00E815B3" w:rsidP="00E815B3">
      <w:pPr>
        <w:rPr>
          <w:rFonts w:ascii="Arial" w:eastAsiaTheme="minorHAnsi" w:hAnsi="Arial" w:cs="Arial"/>
          <w:i/>
          <w:iCs/>
        </w:rPr>
      </w:pPr>
    </w:p>
    <w:p w14:paraId="27E5D677" w14:textId="228F1CE7" w:rsidR="006E2BD9" w:rsidRPr="006D1572" w:rsidRDefault="00734726" w:rsidP="006E2BD9">
      <w:pPr>
        <w:rPr>
          <w:rFonts w:ascii="Arial" w:hAnsi="Arial" w:cs="Arial"/>
          <w:color w:val="365F91" w:themeColor="accent1" w:themeShade="BF"/>
          <w:szCs w:val="24"/>
          <w:u w:val="single"/>
        </w:rPr>
      </w:pPr>
      <w:hyperlink w:anchor="_top" w:history="1">
        <w:r w:rsidR="006E2BD9" w:rsidRPr="006D1572">
          <w:rPr>
            <w:rFonts w:ascii="Arial" w:hAnsi="Arial" w:cs="Arial"/>
            <w:color w:val="365F91" w:themeColor="accent1" w:themeShade="BF"/>
            <w:szCs w:val="24"/>
            <w:u w:val="single"/>
          </w:rPr>
          <w:t>Back to top</w:t>
        </w:r>
      </w:hyperlink>
    </w:p>
    <w:p w14:paraId="67548DE0" w14:textId="77777777" w:rsidR="00BF3330" w:rsidRDefault="00BF3330" w:rsidP="006E2BD9">
      <w:pPr>
        <w:rPr>
          <w:rFonts w:ascii="Arial" w:hAnsi="Arial" w:cs="Arial"/>
          <w:color w:val="365F91" w:themeColor="accent1" w:themeShade="BF"/>
          <w:szCs w:val="24"/>
          <w:u w:val="single"/>
        </w:rPr>
      </w:pPr>
    </w:p>
    <w:p w14:paraId="5B7A666B" w14:textId="5EF6A1C8" w:rsidR="00573CE9" w:rsidRPr="00573CE9" w:rsidRDefault="00D33D43" w:rsidP="005950D6">
      <w:pPr>
        <w:pStyle w:val="EmailBlast2"/>
      </w:pPr>
      <w:bookmarkStart w:id="15" w:name="_Toc107392099"/>
      <w:r>
        <w:t>I</w:t>
      </w:r>
      <w:r w:rsidR="005950D6">
        <w:t xml:space="preserve">nformation to Include When </w:t>
      </w:r>
      <w:r w:rsidR="00573CE9" w:rsidRPr="00573CE9">
        <w:t>Submitting a Section 223(f) or Section 223(a)(7) Closing Package</w:t>
      </w:r>
      <w:bookmarkEnd w:id="15"/>
    </w:p>
    <w:p w14:paraId="01B80B3D" w14:textId="70AADD4F" w:rsidR="00573CE9" w:rsidRPr="006D1572" w:rsidRDefault="00573CE9" w:rsidP="00573CE9">
      <w:pPr>
        <w:rPr>
          <w:rFonts w:ascii="Arial" w:hAnsi="Arial" w:cs="Arial"/>
        </w:rPr>
      </w:pPr>
      <w:r w:rsidRPr="006D1572">
        <w:rPr>
          <w:rFonts w:ascii="Arial" w:hAnsi="Arial" w:cs="Arial"/>
        </w:rPr>
        <w:t>Effective immediately, when</w:t>
      </w:r>
      <w:r w:rsidR="001B6951" w:rsidRPr="006D1572">
        <w:rPr>
          <w:rFonts w:ascii="Arial" w:hAnsi="Arial" w:cs="Arial"/>
        </w:rPr>
        <w:t xml:space="preserve"> you are</w:t>
      </w:r>
      <w:r w:rsidRPr="006D1572">
        <w:rPr>
          <w:rFonts w:ascii="Arial" w:hAnsi="Arial" w:cs="Arial"/>
        </w:rPr>
        <w:t xml:space="preserve"> ready to submit a </w:t>
      </w:r>
      <w:r w:rsidRPr="006D1572">
        <w:rPr>
          <w:rFonts w:ascii="Arial" w:hAnsi="Arial" w:cs="Arial"/>
          <w:b/>
          <w:bCs/>
        </w:rPr>
        <w:t>complete</w:t>
      </w:r>
      <w:r w:rsidRPr="006D1572">
        <w:rPr>
          <w:rFonts w:ascii="Arial" w:hAnsi="Arial" w:cs="Arial"/>
        </w:rPr>
        <w:t xml:space="preserve"> closing package, please email </w:t>
      </w:r>
      <w:hyperlink r:id="rId23" w:history="1">
        <w:r w:rsidRPr="006D1572">
          <w:rPr>
            <w:rStyle w:val="Hyperlink"/>
            <w:rFonts w:ascii="Arial" w:hAnsi="Arial" w:cs="Arial"/>
          </w:rPr>
          <w:t>ORCFCloser@hud.gov</w:t>
        </w:r>
      </w:hyperlink>
      <w:r w:rsidRPr="006D1572">
        <w:rPr>
          <w:rFonts w:ascii="Arial" w:hAnsi="Arial" w:cs="Arial"/>
        </w:rPr>
        <w:t xml:space="preserve">, to request a Closer and OGC Attorney Assignment.  </w:t>
      </w:r>
      <w:r w:rsidR="007B6F0D" w:rsidRPr="006D1572">
        <w:rPr>
          <w:rFonts w:ascii="Arial" w:hAnsi="Arial" w:cs="Arial"/>
        </w:rPr>
        <w:t xml:space="preserve">Please include information related to any recent transactions with an OGC </w:t>
      </w:r>
      <w:r w:rsidR="007B6F0D" w:rsidRPr="006D1572">
        <w:rPr>
          <w:rFonts w:ascii="Arial" w:hAnsi="Arial" w:cs="Arial"/>
        </w:rPr>
        <w:lastRenderedPageBreak/>
        <w:t xml:space="preserve">Attorney (see data field below).  </w:t>
      </w:r>
      <w:r w:rsidRPr="006D1572">
        <w:rPr>
          <w:rFonts w:ascii="Arial" w:hAnsi="Arial" w:cs="Arial"/>
        </w:rPr>
        <w:t xml:space="preserve">Please provide </w:t>
      </w:r>
      <w:hyperlink r:id="rId24" w:history="1">
        <w:r w:rsidRPr="006D1572">
          <w:rPr>
            <w:rStyle w:val="Hyperlink"/>
            <w:rFonts w:ascii="Arial" w:hAnsi="Arial" w:cs="Arial"/>
          </w:rPr>
          <w:t>ORCFCloser@hud.gov</w:t>
        </w:r>
      </w:hyperlink>
      <w:r w:rsidRPr="006D1572">
        <w:rPr>
          <w:rFonts w:ascii="Arial" w:hAnsi="Arial" w:cs="Arial"/>
        </w:rPr>
        <w:t xml:space="preserve"> with the following information about the transaction:</w:t>
      </w:r>
    </w:p>
    <w:p w14:paraId="3C8590E1" w14:textId="77777777" w:rsidR="007031F5" w:rsidRPr="006D1572" w:rsidRDefault="007031F5" w:rsidP="00573CE9">
      <w:pPr>
        <w:rPr>
          <w:rFonts w:ascii="Arial" w:hAnsi="Arial" w:cs="Arial"/>
        </w:rPr>
      </w:pPr>
    </w:p>
    <w:tbl>
      <w:tblPr>
        <w:tblW w:w="0" w:type="auto"/>
        <w:tblInd w:w="1818" w:type="dxa"/>
        <w:tblCellMar>
          <w:left w:w="0" w:type="dxa"/>
          <w:right w:w="0" w:type="dxa"/>
        </w:tblCellMar>
        <w:tblLook w:val="04A0" w:firstRow="1" w:lastRow="0" w:firstColumn="1" w:lastColumn="0" w:noHBand="0" w:noVBand="1"/>
      </w:tblPr>
      <w:tblGrid>
        <w:gridCol w:w="4173"/>
        <w:gridCol w:w="3349"/>
      </w:tblGrid>
      <w:tr w:rsidR="00573CE9" w:rsidRPr="00573CE9" w14:paraId="105C1DEE" w14:textId="77777777" w:rsidTr="00573CE9">
        <w:trPr>
          <w:trHeight w:val="197"/>
        </w:trPr>
        <w:tc>
          <w:tcPr>
            <w:tcW w:w="7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3DA03" w14:textId="77777777" w:rsidR="00573CE9" w:rsidRPr="00573CE9" w:rsidRDefault="00573CE9" w:rsidP="00573CE9">
            <w:pPr>
              <w:rPr>
                <w:rFonts w:ascii="Arial" w:hAnsi="Arial" w:cs="Arial"/>
                <w:b/>
                <w:bCs/>
              </w:rPr>
            </w:pPr>
            <w:r w:rsidRPr="00573CE9">
              <w:rPr>
                <w:rFonts w:ascii="Arial" w:hAnsi="Arial" w:cs="Arial"/>
                <w:b/>
                <w:bCs/>
              </w:rPr>
              <w:t>Project Name</w:t>
            </w:r>
          </w:p>
        </w:tc>
        <w:tc>
          <w:tcPr>
            <w:tcW w:w="8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F5712" w14:textId="77777777" w:rsidR="00573CE9" w:rsidRPr="00573CE9" w:rsidRDefault="00573CE9" w:rsidP="00573CE9">
            <w:pPr>
              <w:rPr>
                <w:rFonts w:ascii="Arial" w:hAnsi="Arial" w:cs="Arial"/>
              </w:rPr>
            </w:pPr>
          </w:p>
        </w:tc>
      </w:tr>
      <w:tr w:rsidR="00573CE9" w:rsidRPr="00573CE9" w14:paraId="4580921F" w14:textId="77777777" w:rsidTr="00573CE9">
        <w:trPr>
          <w:trHeight w:val="190"/>
        </w:trPr>
        <w:tc>
          <w:tcPr>
            <w:tcW w:w="7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4FA3B" w14:textId="77777777" w:rsidR="00573CE9" w:rsidRPr="00573CE9" w:rsidRDefault="00573CE9" w:rsidP="00573CE9">
            <w:pPr>
              <w:rPr>
                <w:rFonts w:ascii="Arial" w:hAnsi="Arial" w:cs="Arial"/>
                <w:b/>
                <w:bCs/>
              </w:rPr>
            </w:pPr>
            <w:r w:rsidRPr="00573CE9">
              <w:rPr>
                <w:rFonts w:ascii="Arial" w:hAnsi="Arial" w:cs="Arial"/>
                <w:b/>
                <w:bCs/>
              </w:rPr>
              <w:t>FHA Number</w:t>
            </w:r>
          </w:p>
        </w:tc>
        <w:tc>
          <w:tcPr>
            <w:tcW w:w="8487" w:type="dxa"/>
            <w:tcBorders>
              <w:top w:val="nil"/>
              <w:left w:val="nil"/>
              <w:bottom w:val="single" w:sz="8" w:space="0" w:color="auto"/>
              <w:right w:val="single" w:sz="8" w:space="0" w:color="auto"/>
            </w:tcBorders>
            <w:tcMar>
              <w:top w:w="0" w:type="dxa"/>
              <w:left w:w="108" w:type="dxa"/>
              <w:bottom w:w="0" w:type="dxa"/>
              <w:right w:w="108" w:type="dxa"/>
            </w:tcMar>
          </w:tcPr>
          <w:p w14:paraId="2930858F" w14:textId="77777777" w:rsidR="00573CE9" w:rsidRPr="00573CE9" w:rsidRDefault="00573CE9" w:rsidP="00573CE9">
            <w:pPr>
              <w:rPr>
                <w:rFonts w:ascii="Arial" w:hAnsi="Arial" w:cs="Arial"/>
              </w:rPr>
            </w:pPr>
          </w:p>
        </w:tc>
      </w:tr>
      <w:tr w:rsidR="00573CE9" w:rsidRPr="00573CE9" w14:paraId="6A04257F" w14:textId="77777777" w:rsidTr="00573CE9">
        <w:trPr>
          <w:trHeight w:val="197"/>
        </w:trPr>
        <w:tc>
          <w:tcPr>
            <w:tcW w:w="7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27A90" w14:textId="77777777" w:rsidR="00573CE9" w:rsidRPr="00573CE9" w:rsidRDefault="00573CE9" w:rsidP="00573CE9">
            <w:pPr>
              <w:rPr>
                <w:rFonts w:ascii="Arial" w:hAnsi="Arial" w:cs="Arial"/>
              </w:rPr>
            </w:pPr>
            <w:r w:rsidRPr="00573CE9">
              <w:rPr>
                <w:rFonts w:ascii="Arial" w:hAnsi="Arial" w:cs="Arial"/>
                <w:b/>
                <w:bCs/>
              </w:rPr>
              <w:t>Program Type</w:t>
            </w:r>
            <w:r w:rsidRPr="00573CE9">
              <w:rPr>
                <w:rFonts w:ascii="Arial" w:hAnsi="Arial" w:cs="Arial"/>
              </w:rPr>
              <w:t xml:space="preserve"> (223a7, 223f, etc.)</w:t>
            </w:r>
          </w:p>
        </w:tc>
        <w:tc>
          <w:tcPr>
            <w:tcW w:w="8487" w:type="dxa"/>
            <w:tcBorders>
              <w:top w:val="nil"/>
              <w:left w:val="nil"/>
              <w:bottom w:val="single" w:sz="8" w:space="0" w:color="auto"/>
              <w:right w:val="single" w:sz="8" w:space="0" w:color="auto"/>
            </w:tcBorders>
            <w:tcMar>
              <w:top w:w="0" w:type="dxa"/>
              <w:left w:w="108" w:type="dxa"/>
              <w:bottom w:w="0" w:type="dxa"/>
              <w:right w:w="108" w:type="dxa"/>
            </w:tcMar>
          </w:tcPr>
          <w:p w14:paraId="72D4D534" w14:textId="77777777" w:rsidR="00573CE9" w:rsidRPr="00573CE9" w:rsidRDefault="00573CE9" w:rsidP="00573CE9">
            <w:pPr>
              <w:rPr>
                <w:rFonts w:ascii="Arial" w:hAnsi="Arial" w:cs="Arial"/>
              </w:rPr>
            </w:pPr>
          </w:p>
        </w:tc>
      </w:tr>
      <w:tr w:rsidR="00573CE9" w:rsidRPr="00573CE9" w14:paraId="6E87B01D" w14:textId="77777777" w:rsidTr="00573CE9">
        <w:trPr>
          <w:trHeight w:val="197"/>
        </w:trPr>
        <w:tc>
          <w:tcPr>
            <w:tcW w:w="7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F71D9" w14:textId="77777777" w:rsidR="00573CE9" w:rsidRPr="00573CE9" w:rsidRDefault="00573CE9" w:rsidP="00573CE9">
            <w:pPr>
              <w:rPr>
                <w:rFonts w:ascii="Arial" w:hAnsi="Arial" w:cs="Arial"/>
                <w:b/>
                <w:bCs/>
              </w:rPr>
            </w:pPr>
            <w:r w:rsidRPr="00573CE9">
              <w:rPr>
                <w:rFonts w:ascii="Arial" w:hAnsi="Arial" w:cs="Arial"/>
                <w:b/>
                <w:bCs/>
              </w:rPr>
              <w:t>Project City</w:t>
            </w:r>
          </w:p>
        </w:tc>
        <w:tc>
          <w:tcPr>
            <w:tcW w:w="8487" w:type="dxa"/>
            <w:tcBorders>
              <w:top w:val="nil"/>
              <w:left w:val="nil"/>
              <w:bottom w:val="single" w:sz="8" w:space="0" w:color="auto"/>
              <w:right w:val="single" w:sz="8" w:space="0" w:color="auto"/>
            </w:tcBorders>
            <w:tcMar>
              <w:top w:w="0" w:type="dxa"/>
              <w:left w:w="108" w:type="dxa"/>
              <w:bottom w:w="0" w:type="dxa"/>
              <w:right w:w="108" w:type="dxa"/>
            </w:tcMar>
          </w:tcPr>
          <w:p w14:paraId="1D5F5D36" w14:textId="77777777" w:rsidR="00573CE9" w:rsidRPr="00573CE9" w:rsidRDefault="00573CE9" w:rsidP="00573CE9">
            <w:pPr>
              <w:rPr>
                <w:rFonts w:ascii="Arial" w:hAnsi="Arial" w:cs="Arial"/>
              </w:rPr>
            </w:pPr>
          </w:p>
        </w:tc>
      </w:tr>
      <w:tr w:rsidR="00573CE9" w:rsidRPr="00573CE9" w14:paraId="6BCB0BE7" w14:textId="77777777" w:rsidTr="00573CE9">
        <w:trPr>
          <w:trHeight w:val="197"/>
        </w:trPr>
        <w:tc>
          <w:tcPr>
            <w:tcW w:w="7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C3E05" w14:textId="77777777" w:rsidR="00573CE9" w:rsidRPr="00573CE9" w:rsidRDefault="00573CE9" w:rsidP="00573CE9">
            <w:pPr>
              <w:rPr>
                <w:rFonts w:ascii="Arial" w:hAnsi="Arial" w:cs="Arial"/>
                <w:b/>
                <w:bCs/>
              </w:rPr>
            </w:pPr>
            <w:r w:rsidRPr="00573CE9">
              <w:rPr>
                <w:rFonts w:ascii="Arial" w:hAnsi="Arial" w:cs="Arial"/>
                <w:b/>
                <w:bCs/>
              </w:rPr>
              <w:t>Project State</w:t>
            </w:r>
          </w:p>
        </w:tc>
        <w:tc>
          <w:tcPr>
            <w:tcW w:w="8487" w:type="dxa"/>
            <w:tcBorders>
              <w:top w:val="nil"/>
              <w:left w:val="nil"/>
              <w:bottom w:val="single" w:sz="8" w:space="0" w:color="auto"/>
              <w:right w:val="single" w:sz="8" w:space="0" w:color="auto"/>
            </w:tcBorders>
            <w:tcMar>
              <w:top w:w="0" w:type="dxa"/>
              <w:left w:w="108" w:type="dxa"/>
              <w:bottom w:w="0" w:type="dxa"/>
              <w:right w:w="108" w:type="dxa"/>
            </w:tcMar>
          </w:tcPr>
          <w:p w14:paraId="47643ED3" w14:textId="77777777" w:rsidR="00573CE9" w:rsidRPr="00573CE9" w:rsidRDefault="00573CE9" w:rsidP="00573CE9">
            <w:pPr>
              <w:rPr>
                <w:rFonts w:ascii="Arial" w:hAnsi="Arial" w:cs="Arial"/>
              </w:rPr>
            </w:pPr>
          </w:p>
        </w:tc>
      </w:tr>
      <w:tr w:rsidR="00573CE9" w:rsidRPr="00573CE9" w14:paraId="002F983B" w14:textId="77777777" w:rsidTr="00573CE9">
        <w:trPr>
          <w:trHeight w:val="388"/>
        </w:trPr>
        <w:tc>
          <w:tcPr>
            <w:tcW w:w="7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4824B" w14:textId="77777777" w:rsidR="00573CE9" w:rsidRPr="00573CE9" w:rsidRDefault="00573CE9" w:rsidP="00573CE9">
            <w:pPr>
              <w:rPr>
                <w:rFonts w:ascii="Arial" w:hAnsi="Arial" w:cs="Arial"/>
              </w:rPr>
            </w:pPr>
            <w:r w:rsidRPr="00573CE9">
              <w:rPr>
                <w:rFonts w:ascii="Arial" w:hAnsi="Arial" w:cs="Arial"/>
                <w:b/>
                <w:bCs/>
              </w:rPr>
              <w:t>Portfolio Size</w:t>
            </w:r>
            <w:r w:rsidRPr="00573CE9">
              <w:rPr>
                <w:rFonts w:ascii="Arial" w:hAnsi="Arial" w:cs="Arial"/>
              </w:rPr>
              <w:t xml:space="preserve"> (small, medium, large or N/A)</w:t>
            </w:r>
          </w:p>
        </w:tc>
        <w:tc>
          <w:tcPr>
            <w:tcW w:w="8487" w:type="dxa"/>
            <w:tcBorders>
              <w:top w:val="nil"/>
              <w:left w:val="nil"/>
              <w:bottom w:val="single" w:sz="8" w:space="0" w:color="auto"/>
              <w:right w:val="single" w:sz="8" w:space="0" w:color="auto"/>
            </w:tcBorders>
            <w:tcMar>
              <w:top w:w="0" w:type="dxa"/>
              <w:left w:w="108" w:type="dxa"/>
              <w:bottom w:w="0" w:type="dxa"/>
              <w:right w:w="108" w:type="dxa"/>
            </w:tcMar>
          </w:tcPr>
          <w:p w14:paraId="47576E4F" w14:textId="77777777" w:rsidR="00573CE9" w:rsidRPr="00573CE9" w:rsidRDefault="00573CE9" w:rsidP="00573CE9">
            <w:pPr>
              <w:rPr>
                <w:rFonts w:ascii="Arial" w:hAnsi="Arial" w:cs="Arial"/>
              </w:rPr>
            </w:pPr>
          </w:p>
        </w:tc>
      </w:tr>
      <w:tr w:rsidR="00573CE9" w:rsidRPr="00573CE9" w14:paraId="570583F4" w14:textId="77777777" w:rsidTr="00573CE9">
        <w:trPr>
          <w:trHeight w:val="586"/>
        </w:trPr>
        <w:tc>
          <w:tcPr>
            <w:tcW w:w="7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C682" w14:textId="77777777" w:rsidR="00573CE9" w:rsidRPr="00573CE9" w:rsidRDefault="00573CE9" w:rsidP="00573CE9">
            <w:pPr>
              <w:rPr>
                <w:rFonts w:ascii="Arial" w:hAnsi="Arial" w:cs="Arial"/>
                <w:b/>
                <w:bCs/>
              </w:rPr>
            </w:pPr>
            <w:r w:rsidRPr="00573CE9">
              <w:rPr>
                <w:rFonts w:ascii="Arial" w:hAnsi="Arial" w:cs="Arial"/>
                <w:b/>
                <w:bCs/>
              </w:rPr>
              <w:t xml:space="preserve">Master Lease or Master Lease Alternative  </w:t>
            </w:r>
            <w:r w:rsidRPr="00573CE9">
              <w:rPr>
                <w:rFonts w:ascii="Arial" w:hAnsi="Arial" w:cs="Arial"/>
              </w:rPr>
              <w:t>Will there be a Master Lease or Master Lease Alternative?</w:t>
            </w:r>
          </w:p>
        </w:tc>
        <w:tc>
          <w:tcPr>
            <w:tcW w:w="8487" w:type="dxa"/>
            <w:tcBorders>
              <w:top w:val="nil"/>
              <w:left w:val="nil"/>
              <w:bottom w:val="single" w:sz="8" w:space="0" w:color="auto"/>
              <w:right w:val="single" w:sz="8" w:space="0" w:color="auto"/>
            </w:tcBorders>
            <w:tcMar>
              <w:top w:w="0" w:type="dxa"/>
              <w:left w:w="108" w:type="dxa"/>
              <w:bottom w:w="0" w:type="dxa"/>
              <w:right w:w="108" w:type="dxa"/>
            </w:tcMar>
          </w:tcPr>
          <w:p w14:paraId="559F301C" w14:textId="77777777" w:rsidR="00573CE9" w:rsidRPr="00573CE9" w:rsidRDefault="00573CE9" w:rsidP="00573CE9">
            <w:pPr>
              <w:rPr>
                <w:rFonts w:ascii="Arial" w:hAnsi="Arial" w:cs="Arial"/>
              </w:rPr>
            </w:pPr>
          </w:p>
        </w:tc>
      </w:tr>
      <w:tr w:rsidR="00573CE9" w:rsidRPr="00573CE9" w14:paraId="0A3D3528" w14:textId="77777777" w:rsidTr="00573CE9">
        <w:trPr>
          <w:trHeight w:val="975"/>
        </w:trPr>
        <w:tc>
          <w:tcPr>
            <w:tcW w:w="7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4030F" w14:textId="77777777" w:rsidR="00573CE9" w:rsidRPr="00573CE9" w:rsidRDefault="00573CE9" w:rsidP="00573CE9">
            <w:pPr>
              <w:rPr>
                <w:rFonts w:ascii="Arial" w:hAnsi="Arial" w:cs="Arial"/>
              </w:rPr>
            </w:pPr>
            <w:r w:rsidRPr="00573CE9">
              <w:rPr>
                <w:rFonts w:ascii="Arial" w:hAnsi="Arial" w:cs="Arial"/>
                <w:b/>
                <w:bCs/>
              </w:rPr>
              <w:t xml:space="preserve">Accounts Receivable Financing </w:t>
            </w:r>
            <w:r w:rsidRPr="00573CE9">
              <w:rPr>
                <w:rFonts w:ascii="Arial" w:hAnsi="Arial" w:cs="Arial"/>
              </w:rPr>
              <w:t>Is there Accounts Receivable Financing?  If so, is it a new line or will the project be added to a previously approved line?</w:t>
            </w:r>
          </w:p>
        </w:tc>
        <w:tc>
          <w:tcPr>
            <w:tcW w:w="8487" w:type="dxa"/>
            <w:tcBorders>
              <w:top w:val="nil"/>
              <w:left w:val="nil"/>
              <w:bottom w:val="single" w:sz="8" w:space="0" w:color="auto"/>
              <w:right w:val="single" w:sz="8" w:space="0" w:color="auto"/>
            </w:tcBorders>
            <w:tcMar>
              <w:top w:w="0" w:type="dxa"/>
              <w:left w:w="108" w:type="dxa"/>
              <w:bottom w:w="0" w:type="dxa"/>
              <w:right w:w="108" w:type="dxa"/>
            </w:tcMar>
          </w:tcPr>
          <w:p w14:paraId="7415FAA3" w14:textId="77777777" w:rsidR="00573CE9" w:rsidRPr="00573CE9" w:rsidRDefault="00573CE9" w:rsidP="00573CE9">
            <w:pPr>
              <w:rPr>
                <w:rFonts w:ascii="Arial" w:hAnsi="Arial" w:cs="Arial"/>
              </w:rPr>
            </w:pPr>
          </w:p>
        </w:tc>
      </w:tr>
      <w:tr w:rsidR="00573CE9" w:rsidRPr="00573CE9" w14:paraId="44D1F8B1" w14:textId="77777777" w:rsidTr="00573CE9">
        <w:trPr>
          <w:trHeight w:val="1759"/>
        </w:trPr>
        <w:tc>
          <w:tcPr>
            <w:tcW w:w="7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CEF69" w14:textId="77777777" w:rsidR="00573CE9" w:rsidRPr="00573CE9" w:rsidRDefault="00573CE9" w:rsidP="00573CE9">
            <w:pPr>
              <w:rPr>
                <w:rFonts w:ascii="Arial" w:hAnsi="Arial" w:cs="Arial"/>
                <w:b/>
                <w:bCs/>
              </w:rPr>
            </w:pPr>
            <w:r w:rsidRPr="00573CE9">
              <w:rPr>
                <w:rFonts w:ascii="Arial" w:hAnsi="Arial" w:cs="Arial"/>
                <w:b/>
                <w:bCs/>
                <w:highlight w:val="yellow"/>
              </w:rPr>
              <w:t>Has an OGC Attorney recently reviewed any related transactions such as a Change in Collateral, Change of Participant, 9807, AR Financing, Master Lease, or Closed other projects in a portfolio?  If so, please identify the OGC Attorney and briefly explain the related transaction.</w:t>
            </w:r>
          </w:p>
        </w:tc>
        <w:tc>
          <w:tcPr>
            <w:tcW w:w="8487" w:type="dxa"/>
            <w:tcBorders>
              <w:top w:val="nil"/>
              <w:left w:val="nil"/>
              <w:bottom w:val="single" w:sz="8" w:space="0" w:color="auto"/>
              <w:right w:val="single" w:sz="8" w:space="0" w:color="auto"/>
            </w:tcBorders>
            <w:tcMar>
              <w:top w:w="0" w:type="dxa"/>
              <w:left w:w="108" w:type="dxa"/>
              <w:bottom w:w="0" w:type="dxa"/>
              <w:right w:w="108" w:type="dxa"/>
            </w:tcMar>
          </w:tcPr>
          <w:p w14:paraId="7BE96B9A" w14:textId="77777777" w:rsidR="00573CE9" w:rsidRPr="00573CE9" w:rsidRDefault="00573CE9" w:rsidP="00573CE9">
            <w:pPr>
              <w:rPr>
                <w:rFonts w:ascii="Arial" w:hAnsi="Arial" w:cs="Arial"/>
              </w:rPr>
            </w:pPr>
          </w:p>
        </w:tc>
      </w:tr>
      <w:tr w:rsidR="00573CE9" w:rsidRPr="00573CE9" w14:paraId="46E4443D" w14:textId="77777777" w:rsidTr="00573CE9">
        <w:trPr>
          <w:trHeight w:val="586"/>
        </w:trPr>
        <w:tc>
          <w:tcPr>
            <w:tcW w:w="7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E80FB" w14:textId="77777777" w:rsidR="00573CE9" w:rsidRPr="00573CE9" w:rsidRDefault="00573CE9" w:rsidP="00573CE9">
            <w:pPr>
              <w:rPr>
                <w:rFonts w:ascii="Arial" w:hAnsi="Arial" w:cs="Arial"/>
                <w:b/>
                <w:bCs/>
              </w:rPr>
            </w:pPr>
            <w:r w:rsidRPr="00573CE9">
              <w:rPr>
                <w:rFonts w:ascii="Arial" w:hAnsi="Arial" w:cs="Arial"/>
                <w:b/>
                <w:bCs/>
              </w:rPr>
              <w:t xml:space="preserve">Other </w:t>
            </w:r>
            <w:r w:rsidRPr="00573CE9">
              <w:rPr>
                <w:rFonts w:ascii="Arial" w:hAnsi="Arial" w:cs="Arial"/>
              </w:rPr>
              <w:t>Is there other relevant information that ORCF or OGC should be aware of?</w:t>
            </w:r>
          </w:p>
        </w:tc>
        <w:tc>
          <w:tcPr>
            <w:tcW w:w="8487" w:type="dxa"/>
            <w:tcBorders>
              <w:top w:val="nil"/>
              <w:left w:val="nil"/>
              <w:bottom w:val="single" w:sz="8" w:space="0" w:color="auto"/>
              <w:right w:val="single" w:sz="8" w:space="0" w:color="auto"/>
            </w:tcBorders>
            <w:tcMar>
              <w:top w:w="0" w:type="dxa"/>
              <w:left w:w="108" w:type="dxa"/>
              <w:bottom w:w="0" w:type="dxa"/>
              <w:right w:w="108" w:type="dxa"/>
            </w:tcMar>
          </w:tcPr>
          <w:p w14:paraId="66E6FF7D" w14:textId="77777777" w:rsidR="00573CE9" w:rsidRPr="00573CE9" w:rsidRDefault="00573CE9" w:rsidP="00573CE9">
            <w:pPr>
              <w:rPr>
                <w:rFonts w:ascii="Arial" w:hAnsi="Arial" w:cs="Arial"/>
              </w:rPr>
            </w:pPr>
          </w:p>
        </w:tc>
      </w:tr>
    </w:tbl>
    <w:p w14:paraId="3E1AAC3B" w14:textId="77777777" w:rsidR="00573CE9" w:rsidRPr="00573CE9" w:rsidRDefault="00573CE9" w:rsidP="00573CE9">
      <w:pPr>
        <w:rPr>
          <w:rFonts w:ascii="Arial" w:hAnsi="Arial" w:cs="Arial"/>
        </w:rPr>
      </w:pPr>
    </w:p>
    <w:p w14:paraId="204E25A2" w14:textId="63446582" w:rsidR="00573CE9" w:rsidRPr="006D1572" w:rsidRDefault="00573CE9" w:rsidP="00573CE9">
      <w:pPr>
        <w:rPr>
          <w:rFonts w:ascii="Arial" w:hAnsi="Arial" w:cs="Arial"/>
        </w:rPr>
      </w:pPr>
      <w:r w:rsidRPr="006D1572">
        <w:rPr>
          <w:rFonts w:ascii="Arial" w:hAnsi="Arial" w:cs="Arial"/>
          <w:b/>
          <w:bCs/>
          <w:u w:val="single"/>
        </w:rPr>
        <w:t>Please note:</w:t>
      </w:r>
      <w:r w:rsidRPr="006D1572">
        <w:rPr>
          <w:rFonts w:ascii="Arial" w:hAnsi="Arial" w:cs="Arial"/>
        </w:rPr>
        <w:t xml:space="preserve">  As shared in the </w:t>
      </w:r>
      <w:hyperlink r:id="rId25" w:history="1">
        <w:r w:rsidRPr="006D1572">
          <w:rPr>
            <w:rStyle w:val="Hyperlink"/>
            <w:rFonts w:ascii="Arial" w:hAnsi="Arial" w:cs="Arial"/>
          </w:rPr>
          <w:t>December 16, 2021 Email Blast</w:t>
        </w:r>
      </w:hyperlink>
      <w:r w:rsidRPr="006D1572">
        <w:rPr>
          <w:rFonts w:ascii="Arial" w:hAnsi="Arial" w:cs="Arial"/>
        </w:rPr>
        <w:t>, ORCF will request the assignment of the designated HUD OGC Attorney at the time a Section 223(f) or Section 223(a)(7) Closing Package is submitted to the ORCF Closing Coordinator.  </w:t>
      </w:r>
      <w:r w:rsidRPr="006D1572">
        <w:rPr>
          <w:rFonts w:ascii="Arial" w:hAnsi="Arial" w:cs="Arial"/>
          <w:b/>
          <w:bCs/>
          <w:i/>
          <w:iCs/>
          <w:u w:val="single"/>
        </w:rPr>
        <w:t>This chart and information will be needed before a HUD OGC Attorney assignment request can be made.</w:t>
      </w:r>
      <w:r w:rsidRPr="006D1572">
        <w:rPr>
          <w:rFonts w:ascii="Arial" w:hAnsi="Arial" w:cs="Arial"/>
        </w:rPr>
        <w:t xml:space="preserve">  Please contact </w:t>
      </w:r>
      <w:hyperlink r:id="rId26" w:history="1">
        <w:r w:rsidRPr="006D1572">
          <w:rPr>
            <w:rStyle w:val="Hyperlink"/>
            <w:rFonts w:ascii="Arial" w:hAnsi="Arial" w:cs="Arial"/>
          </w:rPr>
          <w:t>ORCFCloser@hud.gov</w:t>
        </w:r>
      </w:hyperlink>
      <w:r w:rsidRPr="006D1572">
        <w:rPr>
          <w:rFonts w:ascii="Arial" w:hAnsi="Arial" w:cs="Arial"/>
        </w:rPr>
        <w:t xml:space="preserve"> directly if you have any questions.</w:t>
      </w:r>
    </w:p>
    <w:p w14:paraId="7FD2B562" w14:textId="77777777" w:rsidR="00573CE9" w:rsidRPr="006D1572" w:rsidRDefault="00573CE9" w:rsidP="00573CE9">
      <w:pPr>
        <w:rPr>
          <w:rFonts w:ascii="Arial" w:hAnsi="Arial" w:cs="Arial"/>
          <w:b/>
          <w:bCs/>
          <w:i/>
          <w:iCs/>
        </w:rPr>
      </w:pPr>
    </w:p>
    <w:p w14:paraId="7106754A" w14:textId="08917B5D" w:rsidR="00573CE9" w:rsidRPr="006D1572" w:rsidRDefault="00573CE9" w:rsidP="00573CE9">
      <w:pPr>
        <w:rPr>
          <w:rFonts w:ascii="Arial" w:hAnsi="Arial" w:cs="Arial"/>
          <w:i/>
          <w:iCs/>
        </w:rPr>
      </w:pPr>
      <w:r w:rsidRPr="006D1572">
        <w:rPr>
          <w:rFonts w:ascii="Arial" w:hAnsi="Arial" w:cs="Arial"/>
          <w:b/>
          <w:bCs/>
          <w:i/>
          <w:iCs/>
        </w:rPr>
        <w:t>Keywords</w:t>
      </w:r>
      <w:r w:rsidRPr="006D1572">
        <w:rPr>
          <w:rFonts w:ascii="Arial" w:hAnsi="Arial" w:cs="Arial"/>
          <w:i/>
          <w:iCs/>
        </w:rPr>
        <w:t>: HUD OGC Attorney</w:t>
      </w:r>
      <w:r w:rsidR="00106EAC" w:rsidRPr="006D1572">
        <w:rPr>
          <w:rFonts w:ascii="Arial" w:hAnsi="Arial" w:cs="Arial"/>
          <w:i/>
          <w:iCs/>
        </w:rPr>
        <w:t xml:space="preserve">, </w:t>
      </w:r>
      <w:r w:rsidRPr="006D1572">
        <w:rPr>
          <w:rFonts w:ascii="Arial" w:hAnsi="Arial" w:cs="Arial"/>
          <w:i/>
          <w:iCs/>
        </w:rPr>
        <w:t>Closings - Package, Legal – Legal Package</w:t>
      </w:r>
    </w:p>
    <w:p w14:paraId="4563D308" w14:textId="77777777" w:rsidR="00BF3330" w:rsidRPr="006D1572" w:rsidRDefault="00BF3330" w:rsidP="00BF3330">
      <w:pPr>
        <w:rPr>
          <w:rFonts w:ascii="Arial" w:hAnsi="Arial" w:cs="Arial"/>
        </w:rPr>
      </w:pPr>
    </w:p>
    <w:p w14:paraId="50437917" w14:textId="77777777" w:rsidR="00BF3330" w:rsidRPr="006D1572" w:rsidRDefault="00734726" w:rsidP="00BF3330">
      <w:pPr>
        <w:rPr>
          <w:rFonts w:ascii="Arial" w:hAnsi="Arial" w:cs="Arial"/>
          <w:color w:val="365F91" w:themeColor="accent1" w:themeShade="BF"/>
          <w:szCs w:val="24"/>
          <w:u w:val="single"/>
        </w:rPr>
      </w:pPr>
      <w:hyperlink w:anchor="_top" w:history="1">
        <w:r w:rsidR="00BF3330" w:rsidRPr="006D1572">
          <w:rPr>
            <w:rFonts w:ascii="Arial" w:hAnsi="Arial" w:cs="Arial"/>
            <w:color w:val="365F91" w:themeColor="accent1" w:themeShade="BF"/>
            <w:szCs w:val="24"/>
            <w:u w:val="single"/>
          </w:rPr>
          <w:t>Back to top</w:t>
        </w:r>
      </w:hyperlink>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8240"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52671"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27"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lastRenderedPageBreak/>
              <w:t xml:space="preserve">Have questions about the Lean 232 Program? Please contact </w:t>
            </w:r>
            <w:hyperlink r:id="rId28"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29"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lastRenderedPageBreak/>
              <w:drawing>
                <wp:inline distT="0" distB="0" distL="0" distR="0" wp14:anchorId="61465648" wp14:editId="6268FF5E">
                  <wp:extent cx="304800" cy="304800"/>
                  <wp:effectExtent l="0" t="0" r="0" b="0"/>
                  <wp:docPr id="4" name="Picture 4" descr="Twitter">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34"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35"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E217E8">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0391" w14:textId="77777777" w:rsidR="002F5AA6" w:rsidRDefault="002F5AA6" w:rsidP="00E724F7">
      <w:r>
        <w:separator/>
      </w:r>
    </w:p>
  </w:endnote>
  <w:endnote w:type="continuationSeparator" w:id="0">
    <w:p w14:paraId="0306FE1E" w14:textId="77777777" w:rsidR="002F5AA6" w:rsidRDefault="002F5AA6" w:rsidP="00E724F7">
      <w:r>
        <w:continuationSeparator/>
      </w:r>
    </w:p>
  </w:endnote>
  <w:endnote w:type="continuationNotice" w:id="1">
    <w:p w14:paraId="0998EEC0" w14:textId="77777777" w:rsidR="002F5AA6" w:rsidRDefault="002F5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B771" w14:textId="77777777" w:rsidR="006139D1" w:rsidRDefault="00613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ED0D" w14:textId="77777777" w:rsidR="006139D1" w:rsidRDefault="00613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15D5" w14:textId="77777777" w:rsidR="006139D1" w:rsidRDefault="0061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2ACD" w14:textId="77777777" w:rsidR="002F5AA6" w:rsidRDefault="002F5AA6" w:rsidP="00E724F7">
      <w:r>
        <w:separator/>
      </w:r>
    </w:p>
  </w:footnote>
  <w:footnote w:type="continuationSeparator" w:id="0">
    <w:p w14:paraId="73E57266" w14:textId="77777777" w:rsidR="002F5AA6" w:rsidRDefault="002F5AA6" w:rsidP="00E724F7">
      <w:r>
        <w:continuationSeparator/>
      </w:r>
    </w:p>
  </w:footnote>
  <w:footnote w:type="continuationNotice" w:id="1">
    <w:p w14:paraId="1A4733EF" w14:textId="77777777" w:rsidR="002F5AA6" w:rsidRDefault="002F5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AEBE" w14:textId="022FC468" w:rsidR="006139D1" w:rsidRDefault="00613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F715" w14:textId="7D8E6E45" w:rsidR="0089592C" w:rsidRDefault="00734726">
    <w:pPr>
      <w:pStyle w:val="Header"/>
      <w:jc w:val="right"/>
    </w:pPr>
    <w:sdt>
      <w:sdtPr>
        <w:id w:val="505251132"/>
        <w:docPartObj>
          <w:docPartGallery w:val="Page Numbers (Top of Page)"/>
          <w:docPartUnique/>
        </w:docPartObj>
      </w:sdtPr>
      <w:sdtEndPr>
        <w:rPr>
          <w:noProof/>
        </w:rPr>
      </w:sdtEndPr>
      <w:sdtContent>
        <w:r w:rsidR="0089592C">
          <w:fldChar w:fldCharType="begin"/>
        </w:r>
        <w:r w:rsidR="0089592C">
          <w:instrText xml:space="preserve"> PAGE   \* MERGEFORMAT </w:instrText>
        </w:r>
        <w:r w:rsidR="0089592C">
          <w:fldChar w:fldCharType="separate"/>
        </w:r>
        <w:r w:rsidR="00D37F4F">
          <w:rPr>
            <w:noProof/>
          </w:rPr>
          <w:t>2</w:t>
        </w:r>
        <w:r w:rsidR="0089592C">
          <w:rPr>
            <w:noProof/>
          </w:rPr>
          <w:fldChar w:fldCharType="end"/>
        </w:r>
      </w:sdtContent>
    </w:sdt>
  </w:p>
  <w:p w14:paraId="6E0E6076" w14:textId="46E6130A" w:rsidR="008F66AB" w:rsidRDefault="008F6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7D54" w14:textId="319026DD" w:rsidR="006139D1" w:rsidRDefault="00613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C03"/>
    <w:multiLevelType w:val="hybridMultilevel"/>
    <w:tmpl w:val="E51E5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26614F"/>
    <w:multiLevelType w:val="hybridMultilevel"/>
    <w:tmpl w:val="D8F4C9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C73D79"/>
    <w:multiLevelType w:val="hybridMultilevel"/>
    <w:tmpl w:val="EBD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C82682"/>
    <w:multiLevelType w:val="hybridMultilevel"/>
    <w:tmpl w:val="61D6CAB0"/>
    <w:lvl w:ilvl="0" w:tplc="79C2711A">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A0BC4"/>
    <w:multiLevelType w:val="hybridMultilevel"/>
    <w:tmpl w:val="FD040746"/>
    <w:lvl w:ilvl="0" w:tplc="449458F0">
      <w:start w:val="1"/>
      <w:numFmt w:val="bullet"/>
      <w:pStyle w:val="TOC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03F1C"/>
    <w:multiLevelType w:val="hybridMultilevel"/>
    <w:tmpl w:val="8C7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05C18"/>
    <w:multiLevelType w:val="hybridMultilevel"/>
    <w:tmpl w:val="0F36FC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274449">
    <w:abstractNumId w:val="3"/>
  </w:num>
  <w:num w:numId="2" w16cid:durableId="918632666">
    <w:abstractNumId w:val="0"/>
  </w:num>
  <w:num w:numId="3" w16cid:durableId="2087260142">
    <w:abstractNumId w:val="2"/>
  </w:num>
  <w:num w:numId="4" w16cid:durableId="474035018">
    <w:abstractNumId w:val="5"/>
  </w:num>
  <w:num w:numId="5" w16cid:durableId="583533514">
    <w:abstractNumId w:val="1"/>
  </w:num>
  <w:num w:numId="6" w16cid:durableId="1784304927">
    <w:abstractNumId w:val="4"/>
  </w:num>
  <w:num w:numId="7" w16cid:durableId="128125646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4B27"/>
    <w:rsid w:val="00004D6E"/>
    <w:rsid w:val="00010565"/>
    <w:rsid w:val="000112A7"/>
    <w:rsid w:val="00011D16"/>
    <w:rsid w:val="00012F68"/>
    <w:rsid w:val="0001456D"/>
    <w:rsid w:val="00014A66"/>
    <w:rsid w:val="000220E1"/>
    <w:rsid w:val="0002519C"/>
    <w:rsid w:val="00026721"/>
    <w:rsid w:val="00027DF5"/>
    <w:rsid w:val="00031481"/>
    <w:rsid w:val="00036CEF"/>
    <w:rsid w:val="0003786A"/>
    <w:rsid w:val="00041F02"/>
    <w:rsid w:val="00042F9C"/>
    <w:rsid w:val="000431CA"/>
    <w:rsid w:val="000452B8"/>
    <w:rsid w:val="00047C1D"/>
    <w:rsid w:val="000530A7"/>
    <w:rsid w:val="000553FE"/>
    <w:rsid w:val="000579E7"/>
    <w:rsid w:val="00057CDC"/>
    <w:rsid w:val="000633AB"/>
    <w:rsid w:val="00063574"/>
    <w:rsid w:val="00064BEA"/>
    <w:rsid w:val="000747AE"/>
    <w:rsid w:val="00074C29"/>
    <w:rsid w:val="00074C2C"/>
    <w:rsid w:val="00082F31"/>
    <w:rsid w:val="00082FD5"/>
    <w:rsid w:val="00083A86"/>
    <w:rsid w:val="00094D4A"/>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4CB0"/>
    <w:rsid w:val="000D590E"/>
    <w:rsid w:val="000D662C"/>
    <w:rsid w:val="000D7B99"/>
    <w:rsid w:val="000E1C49"/>
    <w:rsid w:val="000E2D9F"/>
    <w:rsid w:val="000E3EFF"/>
    <w:rsid w:val="000E4B11"/>
    <w:rsid w:val="000E5E74"/>
    <w:rsid w:val="000F2C8D"/>
    <w:rsid w:val="000F3D9F"/>
    <w:rsid w:val="000F55F6"/>
    <w:rsid w:val="000F593D"/>
    <w:rsid w:val="000F5AA2"/>
    <w:rsid w:val="000F6E87"/>
    <w:rsid w:val="000F755E"/>
    <w:rsid w:val="000F7D2E"/>
    <w:rsid w:val="001007E7"/>
    <w:rsid w:val="001010D0"/>
    <w:rsid w:val="00102E21"/>
    <w:rsid w:val="00102EA3"/>
    <w:rsid w:val="00103273"/>
    <w:rsid w:val="00106EAC"/>
    <w:rsid w:val="00114E43"/>
    <w:rsid w:val="001166D4"/>
    <w:rsid w:val="00117426"/>
    <w:rsid w:val="00121FF4"/>
    <w:rsid w:val="001234C0"/>
    <w:rsid w:val="00125568"/>
    <w:rsid w:val="00127425"/>
    <w:rsid w:val="00132D0B"/>
    <w:rsid w:val="00136D47"/>
    <w:rsid w:val="00136D4E"/>
    <w:rsid w:val="001372A5"/>
    <w:rsid w:val="00140FD8"/>
    <w:rsid w:val="00144F98"/>
    <w:rsid w:val="00147B7D"/>
    <w:rsid w:val="001508E5"/>
    <w:rsid w:val="0015090D"/>
    <w:rsid w:val="0015202C"/>
    <w:rsid w:val="0015490F"/>
    <w:rsid w:val="00154C45"/>
    <w:rsid w:val="001551B9"/>
    <w:rsid w:val="001568BD"/>
    <w:rsid w:val="0016529F"/>
    <w:rsid w:val="001658FA"/>
    <w:rsid w:val="001668D1"/>
    <w:rsid w:val="00167964"/>
    <w:rsid w:val="001703D1"/>
    <w:rsid w:val="001748B2"/>
    <w:rsid w:val="001748C6"/>
    <w:rsid w:val="00174F7A"/>
    <w:rsid w:val="00191D16"/>
    <w:rsid w:val="00193F69"/>
    <w:rsid w:val="0019457B"/>
    <w:rsid w:val="00194B8C"/>
    <w:rsid w:val="00196248"/>
    <w:rsid w:val="001A06DA"/>
    <w:rsid w:val="001A286F"/>
    <w:rsid w:val="001A50AE"/>
    <w:rsid w:val="001A5994"/>
    <w:rsid w:val="001A64CB"/>
    <w:rsid w:val="001B1502"/>
    <w:rsid w:val="001B4E70"/>
    <w:rsid w:val="001B6951"/>
    <w:rsid w:val="001B72D4"/>
    <w:rsid w:val="001C3886"/>
    <w:rsid w:val="001D230E"/>
    <w:rsid w:val="001D2514"/>
    <w:rsid w:val="001D32E4"/>
    <w:rsid w:val="001D6A37"/>
    <w:rsid w:val="001D6F67"/>
    <w:rsid w:val="001E0EBB"/>
    <w:rsid w:val="001E172A"/>
    <w:rsid w:val="001E2581"/>
    <w:rsid w:val="001E717C"/>
    <w:rsid w:val="001F0D91"/>
    <w:rsid w:val="001F5102"/>
    <w:rsid w:val="001F5FE3"/>
    <w:rsid w:val="001F686F"/>
    <w:rsid w:val="001F7501"/>
    <w:rsid w:val="00203C5E"/>
    <w:rsid w:val="00205202"/>
    <w:rsid w:val="00205C0D"/>
    <w:rsid w:val="00210CA6"/>
    <w:rsid w:val="002125F1"/>
    <w:rsid w:val="00214E28"/>
    <w:rsid w:val="002152F3"/>
    <w:rsid w:val="0021567D"/>
    <w:rsid w:val="002169B7"/>
    <w:rsid w:val="002175EA"/>
    <w:rsid w:val="00221EC6"/>
    <w:rsid w:val="0022231F"/>
    <w:rsid w:val="0022275E"/>
    <w:rsid w:val="00222B3F"/>
    <w:rsid w:val="00226196"/>
    <w:rsid w:val="00231312"/>
    <w:rsid w:val="002315E4"/>
    <w:rsid w:val="00233DA8"/>
    <w:rsid w:val="00234B3A"/>
    <w:rsid w:val="002403A0"/>
    <w:rsid w:val="00240C9F"/>
    <w:rsid w:val="00241BAB"/>
    <w:rsid w:val="00244F7F"/>
    <w:rsid w:val="00245930"/>
    <w:rsid w:val="00245A9D"/>
    <w:rsid w:val="00250450"/>
    <w:rsid w:val="00252904"/>
    <w:rsid w:val="002533F5"/>
    <w:rsid w:val="00254E17"/>
    <w:rsid w:val="00265555"/>
    <w:rsid w:val="00266332"/>
    <w:rsid w:val="00271DDF"/>
    <w:rsid w:val="00275348"/>
    <w:rsid w:val="00276FA2"/>
    <w:rsid w:val="002811AB"/>
    <w:rsid w:val="00283571"/>
    <w:rsid w:val="00291BF9"/>
    <w:rsid w:val="00296F63"/>
    <w:rsid w:val="002A43CF"/>
    <w:rsid w:val="002A516B"/>
    <w:rsid w:val="002B17A7"/>
    <w:rsid w:val="002B3D73"/>
    <w:rsid w:val="002B68FB"/>
    <w:rsid w:val="002C1693"/>
    <w:rsid w:val="002C1CC2"/>
    <w:rsid w:val="002C6D9D"/>
    <w:rsid w:val="002D529A"/>
    <w:rsid w:val="002D6D05"/>
    <w:rsid w:val="002E36C5"/>
    <w:rsid w:val="002F3402"/>
    <w:rsid w:val="002F3FE5"/>
    <w:rsid w:val="002F4CC5"/>
    <w:rsid w:val="002F5AA6"/>
    <w:rsid w:val="002F7CDC"/>
    <w:rsid w:val="0030081A"/>
    <w:rsid w:val="003016E1"/>
    <w:rsid w:val="00302486"/>
    <w:rsid w:val="00303BBC"/>
    <w:rsid w:val="00305369"/>
    <w:rsid w:val="00313008"/>
    <w:rsid w:val="00314044"/>
    <w:rsid w:val="00317B1E"/>
    <w:rsid w:val="00320A33"/>
    <w:rsid w:val="00323263"/>
    <w:rsid w:val="00325B1B"/>
    <w:rsid w:val="00337008"/>
    <w:rsid w:val="003375F7"/>
    <w:rsid w:val="00342426"/>
    <w:rsid w:val="00342F09"/>
    <w:rsid w:val="0034362D"/>
    <w:rsid w:val="00344DC6"/>
    <w:rsid w:val="00345602"/>
    <w:rsid w:val="003514F7"/>
    <w:rsid w:val="00352F9A"/>
    <w:rsid w:val="00356FD2"/>
    <w:rsid w:val="00360590"/>
    <w:rsid w:val="00361A15"/>
    <w:rsid w:val="0036452B"/>
    <w:rsid w:val="00365732"/>
    <w:rsid w:val="00367065"/>
    <w:rsid w:val="00367AC1"/>
    <w:rsid w:val="00370139"/>
    <w:rsid w:val="00370EA2"/>
    <w:rsid w:val="00380A0E"/>
    <w:rsid w:val="00382CCC"/>
    <w:rsid w:val="003850CD"/>
    <w:rsid w:val="00385418"/>
    <w:rsid w:val="00385613"/>
    <w:rsid w:val="00385E62"/>
    <w:rsid w:val="00392115"/>
    <w:rsid w:val="00396DB3"/>
    <w:rsid w:val="003976E9"/>
    <w:rsid w:val="003A0DC8"/>
    <w:rsid w:val="003A14CD"/>
    <w:rsid w:val="003A23A4"/>
    <w:rsid w:val="003A518E"/>
    <w:rsid w:val="003A7686"/>
    <w:rsid w:val="003B0B4E"/>
    <w:rsid w:val="003B3640"/>
    <w:rsid w:val="003B3A24"/>
    <w:rsid w:val="003B609D"/>
    <w:rsid w:val="003B6752"/>
    <w:rsid w:val="003C256D"/>
    <w:rsid w:val="003C28A2"/>
    <w:rsid w:val="003C74DF"/>
    <w:rsid w:val="003C796D"/>
    <w:rsid w:val="003D288C"/>
    <w:rsid w:val="003D50FE"/>
    <w:rsid w:val="003D5C49"/>
    <w:rsid w:val="003D6F20"/>
    <w:rsid w:val="003D759C"/>
    <w:rsid w:val="003E4100"/>
    <w:rsid w:val="003E4D05"/>
    <w:rsid w:val="003F121C"/>
    <w:rsid w:val="003F42BE"/>
    <w:rsid w:val="003F5A47"/>
    <w:rsid w:val="004014E6"/>
    <w:rsid w:val="00403500"/>
    <w:rsid w:val="004044EC"/>
    <w:rsid w:val="0040475F"/>
    <w:rsid w:val="00407DD5"/>
    <w:rsid w:val="0041359B"/>
    <w:rsid w:val="004153A7"/>
    <w:rsid w:val="004165AD"/>
    <w:rsid w:val="00420C01"/>
    <w:rsid w:val="004211EA"/>
    <w:rsid w:val="0042314C"/>
    <w:rsid w:val="00423F99"/>
    <w:rsid w:val="00427390"/>
    <w:rsid w:val="00435BAB"/>
    <w:rsid w:val="0043705A"/>
    <w:rsid w:val="00444E50"/>
    <w:rsid w:val="004501E7"/>
    <w:rsid w:val="00450705"/>
    <w:rsid w:val="00451A3D"/>
    <w:rsid w:val="004526BB"/>
    <w:rsid w:val="004544EF"/>
    <w:rsid w:val="00455415"/>
    <w:rsid w:val="00456081"/>
    <w:rsid w:val="004625DE"/>
    <w:rsid w:val="00463B25"/>
    <w:rsid w:val="00465878"/>
    <w:rsid w:val="0046634C"/>
    <w:rsid w:val="004678DD"/>
    <w:rsid w:val="00470254"/>
    <w:rsid w:val="00475909"/>
    <w:rsid w:val="0047642B"/>
    <w:rsid w:val="00477B30"/>
    <w:rsid w:val="00477D25"/>
    <w:rsid w:val="00482899"/>
    <w:rsid w:val="00486B21"/>
    <w:rsid w:val="004876CC"/>
    <w:rsid w:val="004975EA"/>
    <w:rsid w:val="004A0486"/>
    <w:rsid w:val="004A0E10"/>
    <w:rsid w:val="004A3D29"/>
    <w:rsid w:val="004A420F"/>
    <w:rsid w:val="004A5D11"/>
    <w:rsid w:val="004A6AA3"/>
    <w:rsid w:val="004B1439"/>
    <w:rsid w:val="004B1446"/>
    <w:rsid w:val="004B182F"/>
    <w:rsid w:val="004B1C9D"/>
    <w:rsid w:val="004B268E"/>
    <w:rsid w:val="004B316D"/>
    <w:rsid w:val="004B62C4"/>
    <w:rsid w:val="004C65DB"/>
    <w:rsid w:val="004D68AA"/>
    <w:rsid w:val="004D6BFF"/>
    <w:rsid w:val="004E35EC"/>
    <w:rsid w:val="004E46F8"/>
    <w:rsid w:val="004E64BA"/>
    <w:rsid w:val="004E6BBE"/>
    <w:rsid w:val="004F6EF0"/>
    <w:rsid w:val="00500157"/>
    <w:rsid w:val="00504A6A"/>
    <w:rsid w:val="00506220"/>
    <w:rsid w:val="0050749B"/>
    <w:rsid w:val="00507D4A"/>
    <w:rsid w:val="00511BDD"/>
    <w:rsid w:val="00512271"/>
    <w:rsid w:val="00514249"/>
    <w:rsid w:val="00520297"/>
    <w:rsid w:val="0052057F"/>
    <w:rsid w:val="0052394E"/>
    <w:rsid w:val="0052470D"/>
    <w:rsid w:val="00527CA3"/>
    <w:rsid w:val="00530DFD"/>
    <w:rsid w:val="00532341"/>
    <w:rsid w:val="00535997"/>
    <w:rsid w:val="00536EA6"/>
    <w:rsid w:val="00537E8B"/>
    <w:rsid w:val="00540251"/>
    <w:rsid w:val="00542996"/>
    <w:rsid w:val="00543FEC"/>
    <w:rsid w:val="005456D4"/>
    <w:rsid w:val="00546640"/>
    <w:rsid w:val="0054708C"/>
    <w:rsid w:val="005504CA"/>
    <w:rsid w:val="00551685"/>
    <w:rsid w:val="00552159"/>
    <w:rsid w:val="00553043"/>
    <w:rsid w:val="0055355A"/>
    <w:rsid w:val="0055444D"/>
    <w:rsid w:val="00555448"/>
    <w:rsid w:val="005565CC"/>
    <w:rsid w:val="0056228D"/>
    <w:rsid w:val="0056265C"/>
    <w:rsid w:val="005626F6"/>
    <w:rsid w:val="0057025A"/>
    <w:rsid w:val="0057105F"/>
    <w:rsid w:val="00572543"/>
    <w:rsid w:val="0057310A"/>
    <w:rsid w:val="00573CE9"/>
    <w:rsid w:val="00577CA6"/>
    <w:rsid w:val="00580B82"/>
    <w:rsid w:val="00593E55"/>
    <w:rsid w:val="005950D6"/>
    <w:rsid w:val="005968CA"/>
    <w:rsid w:val="005A0D50"/>
    <w:rsid w:val="005A208E"/>
    <w:rsid w:val="005A5C2E"/>
    <w:rsid w:val="005A6DD7"/>
    <w:rsid w:val="005B39A1"/>
    <w:rsid w:val="005B52EC"/>
    <w:rsid w:val="005B6C51"/>
    <w:rsid w:val="005C0D72"/>
    <w:rsid w:val="005C2CD9"/>
    <w:rsid w:val="005C3423"/>
    <w:rsid w:val="005D02DB"/>
    <w:rsid w:val="005D223B"/>
    <w:rsid w:val="005D2C60"/>
    <w:rsid w:val="005D370A"/>
    <w:rsid w:val="005D39DB"/>
    <w:rsid w:val="005D5C09"/>
    <w:rsid w:val="005D6571"/>
    <w:rsid w:val="005D7F89"/>
    <w:rsid w:val="005E29A7"/>
    <w:rsid w:val="005E67FE"/>
    <w:rsid w:val="005F02F2"/>
    <w:rsid w:val="005F074F"/>
    <w:rsid w:val="005F08B9"/>
    <w:rsid w:val="005F0E70"/>
    <w:rsid w:val="005F213F"/>
    <w:rsid w:val="005F2CCA"/>
    <w:rsid w:val="005F484D"/>
    <w:rsid w:val="006039A3"/>
    <w:rsid w:val="006047B1"/>
    <w:rsid w:val="00605E4A"/>
    <w:rsid w:val="00607AC7"/>
    <w:rsid w:val="006100DD"/>
    <w:rsid w:val="00611B14"/>
    <w:rsid w:val="00611D57"/>
    <w:rsid w:val="00612D9D"/>
    <w:rsid w:val="0061300C"/>
    <w:rsid w:val="006139D1"/>
    <w:rsid w:val="006162D7"/>
    <w:rsid w:val="00623A5A"/>
    <w:rsid w:val="00625406"/>
    <w:rsid w:val="00626403"/>
    <w:rsid w:val="00626DAB"/>
    <w:rsid w:val="0063194B"/>
    <w:rsid w:val="00632205"/>
    <w:rsid w:val="006373B1"/>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5C0F"/>
    <w:rsid w:val="006668CD"/>
    <w:rsid w:val="00666DB8"/>
    <w:rsid w:val="00670C8F"/>
    <w:rsid w:val="00671FD2"/>
    <w:rsid w:val="00676689"/>
    <w:rsid w:val="006779DE"/>
    <w:rsid w:val="00681FAC"/>
    <w:rsid w:val="00686957"/>
    <w:rsid w:val="006909A3"/>
    <w:rsid w:val="00696BE5"/>
    <w:rsid w:val="00696CFA"/>
    <w:rsid w:val="0069739B"/>
    <w:rsid w:val="006A2DCD"/>
    <w:rsid w:val="006A4F7E"/>
    <w:rsid w:val="006A5A1E"/>
    <w:rsid w:val="006B0D96"/>
    <w:rsid w:val="006B5DA3"/>
    <w:rsid w:val="006C2CF6"/>
    <w:rsid w:val="006C2FA8"/>
    <w:rsid w:val="006C3AD6"/>
    <w:rsid w:val="006C7F7B"/>
    <w:rsid w:val="006D0A86"/>
    <w:rsid w:val="006D1572"/>
    <w:rsid w:val="006D3C75"/>
    <w:rsid w:val="006D7326"/>
    <w:rsid w:val="006D7A93"/>
    <w:rsid w:val="006D7D46"/>
    <w:rsid w:val="006E2BD9"/>
    <w:rsid w:val="006E3544"/>
    <w:rsid w:val="006E63FB"/>
    <w:rsid w:val="006F547F"/>
    <w:rsid w:val="006F5762"/>
    <w:rsid w:val="006F76CC"/>
    <w:rsid w:val="007011EC"/>
    <w:rsid w:val="00701E9E"/>
    <w:rsid w:val="00702B8B"/>
    <w:rsid w:val="00702CE9"/>
    <w:rsid w:val="007031F5"/>
    <w:rsid w:val="007035E0"/>
    <w:rsid w:val="007054B4"/>
    <w:rsid w:val="007071E2"/>
    <w:rsid w:val="00710555"/>
    <w:rsid w:val="00710D2F"/>
    <w:rsid w:val="00711FBB"/>
    <w:rsid w:val="00712EA6"/>
    <w:rsid w:val="00713F6A"/>
    <w:rsid w:val="00717140"/>
    <w:rsid w:val="0072080D"/>
    <w:rsid w:val="00720B5D"/>
    <w:rsid w:val="007225F5"/>
    <w:rsid w:val="0072341C"/>
    <w:rsid w:val="00723EA8"/>
    <w:rsid w:val="00726743"/>
    <w:rsid w:val="00730CEC"/>
    <w:rsid w:val="0073355B"/>
    <w:rsid w:val="007337BA"/>
    <w:rsid w:val="00734726"/>
    <w:rsid w:val="00735D4D"/>
    <w:rsid w:val="00740D11"/>
    <w:rsid w:val="00743451"/>
    <w:rsid w:val="00743DDB"/>
    <w:rsid w:val="00744DF4"/>
    <w:rsid w:val="00750ECD"/>
    <w:rsid w:val="00751AF4"/>
    <w:rsid w:val="0075254C"/>
    <w:rsid w:val="00754B66"/>
    <w:rsid w:val="007629CB"/>
    <w:rsid w:val="00762B2A"/>
    <w:rsid w:val="007633CA"/>
    <w:rsid w:val="0076399D"/>
    <w:rsid w:val="00765853"/>
    <w:rsid w:val="007670CF"/>
    <w:rsid w:val="007675FB"/>
    <w:rsid w:val="00771538"/>
    <w:rsid w:val="007865C2"/>
    <w:rsid w:val="0078774A"/>
    <w:rsid w:val="0079016E"/>
    <w:rsid w:val="007971B8"/>
    <w:rsid w:val="007A6AF1"/>
    <w:rsid w:val="007A7AD2"/>
    <w:rsid w:val="007B15F3"/>
    <w:rsid w:val="007B1CB9"/>
    <w:rsid w:val="007B5246"/>
    <w:rsid w:val="007B680A"/>
    <w:rsid w:val="007B6F0D"/>
    <w:rsid w:val="007C0552"/>
    <w:rsid w:val="007C41B9"/>
    <w:rsid w:val="007C454B"/>
    <w:rsid w:val="007C570C"/>
    <w:rsid w:val="007C78C0"/>
    <w:rsid w:val="007D0FA3"/>
    <w:rsid w:val="007D1CB6"/>
    <w:rsid w:val="007D22CD"/>
    <w:rsid w:val="007D54CE"/>
    <w:rsid w:val="007D55E6"/>
    <w:rsid w:val="007E02EB"/>
    <w:rsid w:val="007E348B"/>
    <w:rsid w:val="007E4EA9"/>
    <w:rsid w:val="007F0EB1"/>
    <w:rsid w:val="007F1DFA"/>
    <w:rsid w:val="007F4C6F"/>
    <w:rsid w:val="007F584C"/>
    <w:rsid w:val="007F6BCA"/>
    <w:rsid w:val="007F730B"/>
    <w:rsid w:val="008020BB"/>
    <w:rsid w:val="008022F8"/>
    <w:rsid w:val="008036DA"/>
    <w:rsid w:val="008038FC"/>
    <w:rsid w:val="00803C36"/>
    <w:rsid w:val="00804AF0"/>
    <w:rsid w:val="008052FE"/>
    <w:rsid w:val="008060EC"/>
    <w:rsid w:val="00806994"/>
    <w:rsid w:val="00807374"/>
    <w:rsid w:val="008129A3"/>
    <w:rsid w:val="008132F8"/>
    <w:rsid w:val="008144D7"/>
    <w:rsid w:val="00814874"/>
    <w:rsid w:val="008161EE"/>
    <w:rsid w:val="00820B0D"/>
    <w:rsid w:val="008230A8"/>
    <w:rsid w:val="00823286"/>
    <w:rsid w:val="00823A9C"/>
    <w:rsid w:val="0082548B"/>
    <w:rsid w:val="008345F6"/>
    <w:rsid w:val="00834693"/>
    <w:rsid w:val="0084300D"/>
    <w:rsid w:val="00846B2F"/>
    <w:rsid w:val="00850C00"/>
    <w:rsid w:val="00851100"/>
    <w:rsid w:val="008516E7"/>
    <w:rsid w:val="00856481"/>
    <w:rsid w:val="00862CE3"/>
    <w:rsid w:val="00863472"/>
    <w:rsid w:val="008636A0"/>
    <w:rsid w:val="00865B51"/>
    <w:rsid w:val="00866350"/>
    <w:rsid w:val="00866C75"/>
    <w:rsid w:val="008675F8"/>
    <w:rsid w:val="008711CA"/>
    <w:rsid w:val="00877BC5"/>
    <w:rsid w:val="008819F8"/>
    <w:rsid w:val="008840B4"/>
    <w:rsid w:val="0088414C"/>
    <w:rsid w:val="0088466C"/>
    <w:rsid w:val="0088514A"/>
    <w:rsid w:val="00886FA2"/>
    <w:rsid w:val="008930F5"/>
    <w:rsid w:val="0089592C"/>
    <w:rsid w:val="00895B33"/>
    <w:rsid w:val="008A1765"/>
    <w:rsid w:val="008A1DBD"/>
    <w:rsid w:val="008A7284"/>
    <w:rsid w:val="008A7595"/>
    <w:rsid w:val="008A7867"/>
    <w:rsid w:val="008A7926"/>
    <w:rsid w:val="008A7F37"/>
    <w:rsid w:val="008B3FC1"/>
    <w:rsid w:val="008B56DD"/>
    <w:rsid w:val="008B71F2"/>
    <w:rsid w:val="008C018C"/>
    <w:rsid w:val="008C28EE"/>
    <w:rsid w:val="008C2DB4"/>
    <w:rsid w:val="008C3ED8"/>
    <w:rsid w:val="008C5805"/>
    <w:rsid w:val="008C78BE"/>
    <w:rsid w:val="008C79AD"/>
    <w:rsid w:val="008D40DE"/>
    <w:rsid w:val="008D6545"/>
    <w:rsid w:val="008D7B74"/>
    <w:rsid w:val="008E17D5"/>
    <w:rsid w:val="008E29C9"/>
    <w:rsid w:val="008E6F7E"/>
    <w:rsid w:val="008E7CC5"/>
    <w:rsid w:val="008F1D31"/>
    <w:rsid w:val="008F2D90"/>
    <w:rsid w:val="008F3D89"/>
    <w:rsid w:val="008F46CF"/>
    <w:rsid w:val="008F4A71"/>
    <w:rsid w:val="008F66AB"/>
    <w:rsid w:val="008F7199"/>
    <w:rsid w:val="0090051D"/>
    <w:rsid w:val="00901DAC"/>
    <w:rsid w:val="009043F4"/>
    <w:rsid w:val="00907060"/>
    <w:rsid w:val="00910E23"/>
    <w:rsid w:val="009117CA"/>
    <w:rsid w:val="00912D45"/>
    <w:rsid w:val="00921EAA"/>
    <w:rsid w:val="009257F0"/>
    <w:rsid w:val="00932987"/>
    <w:rsid w:val="00934100"/>
    <w:rsid w:val="0093564D"/>
    <w:rsid w:val="00935890"/>
    <w:rsid w:val="00951E70"/>
    <w:rsid w:val="00953CD6"/>
    <w:rsid w:val="00955E0C"/>
    <w:rsid w:val="00961669"/>
    <w:rsid w:val="00963204"/>
    <w:rsid w:val="00963BF3"/>
    <w:rsid w:val="00967EEB"/>
    <w:rsid w:val="00970A64"/>
    <w:rsid w:val="00970AC1"/>
    <w:rsid w:val="00970BA2"/>
    <w:rsid w:val="00973B47"/>
    <w:rsid w:val="00974A47"/>
    <w:rsid w:val="0097518E"/>
    <w:rsid w:val="00980E64"/>
    <w:rsid w:val="00981AE8"/>
    <w:rsid w:val="00981E04"/>
    <w:rsid w:val="009825CE"/>
    <w:rsid w:val="0098384F"/>
    <w:rsid w:val="00990150"/>
    <w:rsid w:val="009924BF"/>
    <w:rsid w:val="0099348F"/>
    <w:rsid w:val="00995A44"/>
    <w:rsid w:val="009979FA"/>
    <w:rsid w:val="00997C33"/>
    <w:rsid w:val="009A6D83"/>
    <w:rsid w:val="009B3394"/>
    <w:rsid w:val="009C10DF"/>
    <w:rsid w:val="009C3410"/>
    <w:rsid w:val="009C5760"/>
    <w:rsid w:val="009C5EED"/>
    <w:rsid w:val="009C7F32"/>
    <w:rsid w:val="009D0FB7"/>
    <w:rsid w:val="009D1AD1"/>
    <w:rsid w:val="009D556C"/>
    <w:rsid w:val="009D6D5F"/>
    <w:rsid w:val="009E7AD6"/>
    <w:rsid w:val="009F4D59"/>
    <w:rsid w:val="00A01E02"/>
    <w:rsid w:val="00A10FC0"/>
    <w:rsid w:val="00A1277A"/>
    <w:rsid w:val="00A22AD1"/>
    <w:rsid w:val="00A25626"/>
    <w:rsid w:val="00A25B2E"/>
    <w:rsid w:val="00A30FDD"/>
    <w:rsid w:val="00A332DE"/>
    <w:rsid w:val="00A33C6C"/>
    <w:rsid w:val="00A36B64"/>
    <w:rsid w:val="00A37D94"/>
    <w:rsid w:val="00A461EB"/>
    <w:rsid w:val="00A470A5"/>
    <w:rsid w:val="00A537F4"/>
    <w:rsid w:val="00A56EDC"/>
    <w:rsid w:val="00A62126"/>
    <w:rsid w:val="00A66B15"/>
    <w:rsid w:val="00A713BC"/>
    <w:rsid w:val="00A71611"/>
    <w:rsid w:val="00A7446E"/>
    <w:rsid w:val="00A764E8"/>
    <w:rsid w:val="00A76D42"/>
    <w:rsid w:val="00A76ECD"/>
    <w:rsid w:val="00A77F96"/>
    <w:rsid w:val="00A854C5"/>
    <w:rsid w:val="00A90DA2"/>
    <w:rsid w:val="00AA0603"/>
    <w:rsid w:val="00AA2344"/>
    <w:rsid w:val="00AA2770"/>
    <w:rsid w:val="00AA2E09"/>
    <w:rsid w:val="00AA5237"/>
    <w:rsid w:val="00AA705E"/>
    <w:rsid w:val="00AC2FE1"/>
    <w:rsid w:val="00AC59B4"/>
    <w:rsid w:val="00AC5A43"/>
    <w:rsid w:val="00AD0B71"/>
    <w:rsid w:val="00AD381A"/>
    <w:rsid w:val="00AD43A5"/>
    <w:rsid w:val="00AD48A4"/>
    <w:rsid w:val="00AD4BD9"/>
    <w:rsid w:val="00AD6B44"/>
    <w:rsid w:val="00AE26DB"/>
    <w:rsid w:val="00AE2C86"/>
    <w:rsid w:val="00AE43AF"/>
    <w:rsid w:val="00AE43FC"/>
    <w:rsid w:val="00AE491D"/>
    <w:rsid w:val="00AF12FC"/>
    <w:rsid w:val="00AF20E1"/>
    <w:rsid w:val="00AF27A2"/>
    <w:rsid w:val="00AF2F30"/>
    <w:rsid w:val="00B00372"/>
    <w:rsid w:val="00B0162E"/>
    <w:rsid w:val="00B017F1"/>
    <w:rsid w:val="00B0185E"/>
    <w:rsid w:val="00B04D12"/>
    <w:rsid w:val="00B06CE7"/>
    <w:rsid w:val="00B2122A"/>
    <w:rsid w:val="00B2145A"/>
    <w:rsid w:val="00B22440"/>
    <w:rsid w:val="00B22BA0"/>
    <w:rsid w:val="00B22F0F"/>
    <w:rsid w:val="00B23EC5"/>
    <w:rsid w:val="00B243B2"/>
    <w:rsid w:val="00B26C1C"/>
    <w:rsid w:val="00B300CE"/>
    <w:rsid w:val="00B30118"/>
    <w:rsid w:val="00B3077D"/>
    <w:rsid w:val="00B31B3A"/>
    <w:rsid w:val="00B34BA7"/>
    <w:rsid w:val="00B35DFB"/>
    <w:rsid w:val="00B40D99"/>
    <w:rsid w:val="00B45ACE"/>
    <w:rsid w:val="00B4660B"/>
    <w:rsid w:val="00B51C66"/>
    <w:rsid w:val="00B51EAE"/>
    <w:rsid w:val="00B61253"/>
    <w:rsid w:val="00B64947"/>
    <w:rsid w:val="00B66D4E"/>
    <w:rsid w:val="00B713C0"/>
    <w:rsid w:val="00B7164F"/>
    <w:rsid w:val="00B74DAE"/>
    <w:rsid w:val="00B75A8D"/>
    <w:rsid w:val="00B807DB"/>
    <w:rsid w:val="00B82399"/>
    <w:rsid w:val="00B82D2D"/>
    <w:rsid w:val="00B85220"/>
    <w:rsid w:val="00B9539A"/>
    <w:rsid w:val="00B95455"/>
    <w:rsid w:val="00B962A5"/>
    <w:rsid w:val="00BA0435"/>
    <w:rsid w:val="00BA2F0F"/>
    <w:rsid w:val="00BB1493"/>
    <w:rsid w:val="00BB3C08"/>
    <w:rsid w:val="00BB53D7"/>
    <w:rsid w:val="00BB561C"/>
    <w:rsid w:val="00BC1861"/>
    <w:rsid w:val="00BC1ED8"/>
    <w:rsid w:val="00BC39FA"/>
    <w:rsid w:val="00BC546A"/>
    <w:rsid w:val="00BC70D6"/>
    <w:rsid w:val="00BC7604"/>
    <w:rsid w:val="00BD0D2E"/>
    <w:rsid w:val="00BD2669"/>
    <w:rsid w:val="00BD7A55"/>
    <w:rsid w:val="00BE08AE"/>
    <w:rsid w:val="00BE2F56"/>
    <w:rsid w:val="00BE37B1"/>
    <w:rsid w:val="00BE3854"/>
    <w:rsid w:val="00BE57F0"/>
    <w:rsid w:val="00BE5ACC"/>
    <w:rsid w:val="00BF0444"/>
    <w:rsid w:val="00BF16FF"/>
    <w:rsid w:val="00BF2CFC"/>
    <w:rsid w:val="00BF3330"/>
    <w:rsid w:val="00BF51C8"/>
    <w:rsid w:val="00BF58F3"/>
    <w:rsid w:val="00C00185"/>
    <w:rsid w:val="00C01BDC"/>
    <w:rsid w:val="00C01E84"/>
    <w:rsid w:val="00C02DF1"/>
    <w:rsid w:val="00C0667B"/>
    <w:rsid w:val="00C115E0"/>
    <w:rsid w:val="00C12924"/>
    <w:rsid w:val="00C13032"/>
    <w:rsid w:val="00C1601F"/>
    <w:rsid w:val="00C17185"/>
    <w:rsid w:val="00C17DB1"/>
    <w:rsid w:val="00C20607"/>
    <w:rsid w:val="00C21F3E"/>
    <w:rsid w:val="00C23CA4"/>
    <w:rsid w:val="00C246DF"/>
    <w:rsid w:val="00C25E4E"/>
    <w:rsid w:val="00C32066"/>
    <w:rsid w:val="00C34DE9"/>
    <w:rsid w:val="00C34E86"/>
    <w:rsid w:val="00C3548D"/>
    <w:rsid w:val="00C35C95"/>
    <w:rsid w:val="00C406C2"/>
    <w:rsid w:val="00C44A3B"/>
    <w:rsid w:val="00C51267"/>
    <w:rsid w:val="00C539CD"/>
    <w:rsid w:val="00C55261"/>
    <w:rsid w:val="00C55592"/>
    <w:rsid w:val="00C56C58"/>
    <w:rsid w:val="00C56E9D"/>
    <w:rsid w:val="00C602B9"/>
    <w:rsid w:val="00C62E34"/>
    <w:rsid w:val="00C6407B"/>
    <w:rsid w:val="00C64758"/>
    <w:rsid w:val="00C65673"/>
    <w:rsid w:val="00C6586B"/>
    <w:rsid w:val="00C73CFC"/>
    <w:rsid w:val="00C759E1"/>
    <w:rsid w:val="00C81877"/>
    <w:rsid w:val="00C81F81"/>
    <w:rsid w:val="00C835D5"/>
    <w:rsid w:val="00C84D08"/>
    <w:rsid w:val="00C857F3"/>
    <w:rsid w:val="00C87A5C"/>
    <w:rsid w:val="00C94EB3"/>
    <w:rsid w:val="00C96CE0"/>
    <w:rsid w:val="00CA07E0"/>
    <w:rsid w:val="00CA09BE"/>
    <w:rsid w:val="00CA546A"/>
    <w:rsid w:val="00CB59F4"/>
    <w:rsid w:val="00CC1634"/>
    <w:rsid w:val="00CC1B05"/>
    <w:rsid w:val="00CC4B57"/>
    <w:rsid w:val="00CC6B53"/>
    <w:rsid w:val="00CD3061"/>
    <w:rsid w:val="00CD5E1F"/>
    <w:rsid w:val="00CD62E3"/>
    <w:rsid w:val="00CD6874"/>
    <w:rsid w:val="00CE1B05"/>
    <w:rsid w:val="00CE27F7"/>
    <w:rsid w:val="00CE3666"/>
    <w:rsid w:val="00CE5846"/>
    <w:rsid w:val="00CE75ED"/>
    <w:rsid w:val="00CF04B2"/>
    <w:rsid w:val="00CF070D"/>
    <w:rsid w:val="00CF2541"/>
    <w:rsid w:val="00CF3CA7"/>
    <w:rsid w:val="00CF5E97"/>
    <w:rsid w:val="00CF7E49"/>
    <w:rsid w:val="00CF7F9D"/>
    <w:rsid w:val="00D027F2"/>
    <w:rsid w:val="00D0463E"/>
    <w:rsid w:val="00D06893"/>
    <w:rsid w:val="00D15458"/>
    <w:rsid w:val="00D15893"/>
    <w:rsid w:val="00D1625A"/>
    <w:rsid w:val="00D16458"/>
    <w:rsid w:val="00D16B29"/>
    <w:rsid w:val="00D16BAE"/>
    <w:rsid w:val="00D22DF8"/>
    <w:rsid w:val="00D22E0C"/>
    <w:rsid w:val="00D22E2E"/>
    <w:rsid w:val="00D3222F"/>
    <w:rsid w:val="00D33D43"/>
    <w:rsid w:val="00D36FAA"/>
    <w:rsid w:val="00D37106"/>
    <w:rsid w:val="00D375B3"/>
    <w:rsid w:val="00D37F4F"/>
    <w:rsid w:val="00D411ED"/>
    <w:rsid w:val="00D413C4"/>
    <w:rsid w:val="00D42FFF"/>
    <w:rsid w:val="00D50CB8"/>
    <w:rsid w:val="00D5116C"/>
    <w:rsid w:val="00D52A61"/>
    <w:rsid w:val="00D55967"/>
    <w:rsid w:val="00D57F37"/>
    <w:rsid w:val="00D57FAB"/>
    <w:rsid w:val="00D61A9F"/>
    <w:rsid w:val="00D62356"/>
    <w:rsid w:val="00D71BD4"/>
    <w:rsid w:val="00D72348"/>
    <w:rsid w:val="00D72DA8"/>
    <w:rsid w:val="00D72FBA"/>
    <w:rsid w:val="00D822D0"/>
    <w:rsid w:val="00D84FD4"/>
    <w:rsid w:val="00D86258"/>
    <w:rsid w:val="00D90B67"/>
    <w:rsid w:val="00D914EA"/>
    <w:rsid w:val="00D94614"/>
    <w:rsid w:val="00D95B5F"/>
    <w:rsid w:val="00DA0410"/>
    <w:rsid w:val="00DA1056"/>
    <w:rsid w:val="00DA1F60"/>
    <w:rsid w:val="00DA2126"/>
    <w:rsid w:val="00DA2230"/>
    <w:rsid w:val="00DA31D4"/>
    <w:rsid w:val="00DA5A5A"/>
    <w:rsid w:val="00DA72F3"/>
    <w:rsid w:val="00DB5F39"/>
    <w:rsid w:val="00DC0C97"/>
    <w:rsid w:val="00DC6BD6"/>
    <w:rsid w:val="00DD138A"/>
    <w:rsid w:val="00DD42D7"/>
    <w:rsid w:val="00DD6A76"/>
    <w:rsid w:val="00DE2196"/>
    <w:rsid w:val="00DE5952"/>
    <w:rsid w:val="00DF0114"/>
    <w:rsid w:val="00DF0DFA"/>
    <w:rsid w:val="00DF0F56"/>
    <w:rsid w:val="00DF13D9"/>
    <w:rsid w:val="00DF1937"/>
    <w:rsid w:val="00DF25BF"/>
    <w:rsid w:val="00DF6AC9"/>
    <w:rsid w:val="00DF7B47"/>
    <w:rsid w:val="00E01B65"/>
    <w:rsid w:val="00E03189"/>
    <w:rsid w:val="00E101B9"/>
    <w:rsid w:val="00E115E8"/>
    <w:rsid w:val="00E217E8"/>
    <w:rsid w:val="00E225C7"/>
    <w:rsid w:val="00E23EAD"/>
    <w:rsid w:val="00E24238"/>
    <w:rsid w:val="00E26A71"/>
    <w:rsid w:val="00E33DB6"/>
    <w:rsid w:val="00E40451"/>
    <w:rsid w:val="00E4260C"/>
    <w:rsid w:val="00E426DA"/>
    <w:rsid w:val="00E43543"/>
    <w:rsid w:val="00E47FA3"/>
    <w:rsid w:val="00E52379"/>
    <w:rsid w:val="00E55131"/>
    <w:rsid w:val="00E56473"/>
    <w:rsid w:val="00E5678B"/>
    <w:rsid w:val="00E619E9"/>
    <w:rsid w:val="00E66073"/>
    <w:rsid w:val="00E705A5"/>
    <w:rsid w:val="00E70DA9"/>
    <w:rsid w:val="00E724F7"/>
    <w:rsid w:val="00E7390B"/>
    <w:rsid w:val="00E75A3F"/>
    <w:rsid w:val="00E77069"/>
    <w:rsid w:val="00E773F4"/>
    <w:rsid w:val="00E77B9C"/>
    <w:rsid w:val="00E815B3"/>
    <w:rsid w:val="00E8206B"/>
    <w:rsid w:val="00E91ED5"/>
    <w:rsid w:val="00E9273F"/>
    <w:rsid w:val="00E933A0"/>
    <w:rsid w:val="00E9356B"/>
    <w:rsid w:val="00E95B28"/>
    <w:rsid w:val="00EA67A7"/>
    <w:rsid w:val="00EA7708"/>
    <w:rsid w:val="00EB3297"/>
    <w:rsid w:val="00EB5431"/>
    <w:rsid w:val="00EB6A53"/>
    <w:rsid w:val="00EB6B2A"/>
    <w:rsid w:val="00EC1602"/>
    <w:rsid w:val="00EC2BF5"/>
    <w:rsid w:val="00EC3328"/>
    <w:rsid w:val="00EC3F20"/>
    <w:rsid w:val="00EC66B3"/>
    <w:rsid w:val="00EC7192"/>
    <w:rsid w:val="00ED11B7"/>
    <w:rsid w:val="00ED6533"/>
    <w:rsid w:val="00ED6B7D"/>
    <w:rsid w:val="00ED73B3"/>
    <w:rsid w:val="00EE1ADD"/>
    <w:rsid w:val="00EE1F36"/>
    <w:rsid w:val="00EE201B"/>
    <w:rsid w:val="00EE2194"/>
    <w:rsid w:val="00EE2888"/>
    <w:rsid w:val="00EE3AA5"/>
    <w:rsid w:val="00EE5159"/>
    <w:rsid w:val="00EE57A3"/>
    <w:rsid w:val="00EE6E3B"/>
    <w:rsid w:val="00EF0134"/>
    <w:rsid w:val="00EF3454"/>
    <w:rsid w:val="00F01A93"/>
    <w:rsid w:val="00F01E9B"/>
    <w:rsid w:val="00F0328A"/>
    <w:rsid w:val="00F03E9E"/>
    <w:rsid w:val="00F14266"/>
    <w:rsid w:val="00F1564F"/>
    <w:rsid w:val="00F21965"/>
    <w:rsid w:val="00F21C16"/>
    <w:rsid w:val="00F240E5"/>
    <w:rsid w:val="00F25F13"/>
    <w:rsid w:val="00F30127"/>
    <w:rsid w:val="00F42ACA"/>
    <w:rsid w:val="00F43BCF"/>
    <w:rsid w:val="00F603BF"/>
    <w:rsid w:val="00F64758"/>
    <w:rsid w:val="00F649F0"/>
    <w:rsid w:val="00F65977"/>
    <w:rsid w:val="00F66FF8"/>
    <w:rsid w:val="00F71CE1"/>
    <w:rsid w:val="00F72754"/>
    <w:rsid w:val="00F727EC"/>
    <w:rsid w:val="00F728BA"/>
    <w:rsid w:val="00F72BF6"/>
    <w:rsid w:val="00F733E7"/>
    <w:rsid w:val="00F76151"/>
    <w:rsid w:val="00F772F3"/>
    <w:rsid w:val="00F83D4D"/>
    <w:rsid w:val="00F915FA"/>
    <w:rsid w:val="00F9289C"/>
    <w:rsid w:val="00FA014D"/>
    <w:rsid w:val="00FA377A"/>
    <w:rsid w:val="00FA59C6"/>
    <w:rsid w:val="00FA62C4"/>
    <w:rsid w:val="00FB21E7"/>
    <w:rsid w:val="00FB5F9A"/>
    <w:rsid w:val="00FC2025"/>
    <w:rsid w:val="00FC35B0"/>
    <w:rsid w:val="00FC691D"/>
    <w:rsid w:val="00FD129B"/>
    <w:rsid w:val="00FD579E"/>
    <w:rsid w:val="00FE28A5"/>
    <w:rsid w:val="00FE6973"/>
    <w:rsid w:val="00FF3B99"/>
    <w:rsid w:val="00FF43EA"/>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5F484D"/>
    <w:pPr>
      <w:numPr>
        <w:numId w:val="6"/>
      </w:numPr>
      <w:tabs>
        <w:tab w:val="right" w:leader="dot" w:pos="9350"/>
      </w:tabs>
      <w:spacing w:before="120"/>
    </w:pPr>
  </w:style>
  <w:style w:type="paragraph" w:styleId="TOC2">
    <w:name w:val="toc 2"/>
    <w:basedOn w:val="Normal"/>
    <w:next w:val="Normal"/>
    <w:autoRedefine/>
    <w:uiPriority w:val="39"/>
    <w:unhideWhenUsed/>
    <w:rsid w:val="007F730B"/>
    <w:pPr>
      <w:numPr>
        <w:numId w:val="1"/>
      </w:numPr>
      <w:tabs>
        <w:tab w:val="right" w:leader="dot" w:pos="9350"/>
      </w:tabs>
      <w:ind w:left="144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5F484D"/>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styleId="Revision">
    <w:name w:val="Revision"/>
    <w:hidden/>
    <w:uiPriority w:val="99"/>
    <w:semiHidden/>
    <w:rsid w:val="00B4660B"/>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10451722">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69086450">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47945414">
      <w:bodyDiv w:val="1"/>
      <w:marLeft w:val="0"/>
      <w:marRight w:val="0"/>
      <w:marTop w:val="0"/>
      <w:marBottom w:val="0"/>
      <w:divBdr>
        <w:top w:val="none" w:sz="0" w:space="0" w:color="auto"/>
        <w:left w:val="none" w:sz="0" w:space="0" w:color="auto"/>
        <w:bottom w:val="none" w:sz="0" w:space="0" w:color="auto"/>
        <w:right w:val="none" w:sz="0" w:space="0" w:color="auto"/>
      </w:divBdr>
    </w:div>
    <w:div w:id="162205688">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74271006">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56140096">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587688703">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27326922">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76158541">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48849962">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116060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48230091">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26622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27397401">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6156380">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499687483">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23402332">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62666434">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23224118">
      <w:bodyDiv w:val="1"/>
      <w:marLeft w:val="0"/>
      <w:marRight w:val="0"/>
      <w:marTop w:val="0"/>
      <w:marBottom w:val="0"/>
      <w:divBdr>
        <w:top w:val="none" w:sz="0" w:space="0" w:color="auto"/>
        <w:left w:val="none" w:sz="0" w:space="0" w:color="auto"/>
        <w:bottom w:val="none" w:sz="0" w:space="0" w:color="auto"/>
        <w:right w:val="none" w:sz="0" w:space="0" w:color="auto"/>
      </w:divBdr>
    </w:div>
    <w:div w:id="1640648884">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6478728">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Thinking@hud.gov" TargetMode="External"/><Relationship Id="rId18" Type="http://schemas.openxmlformats.org/officeDocument/2006/relationships/hyperlink" Target="https://hudgov.sharepoint.com/sites/IHCF/DEVL/ap/EmailBlasts_LeanThinking/Email_Blast_Complete_Collection.docx" TargetMode="External"/><Relationship Id="rId26" Type="http://schemas.openxmlformats.org/officeDocument/2006/relationships/hyperlink" Target="mailto:ORCFCloser@hud.gov"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eanThinking@hud.gov" TargetMode="External"/><Relationship Id="rId34"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ud.gov/sites/dfiles/Housing/documents/MarEmailBlast03242021.docx" TargetMode="External"/><Relationship Id="rId17" Type="http://schemas.openxmlformats.org/officeDocument/2006/relationships/hyperlink" Target="https://www.hud.gov/sites/dfiles/Housing/documents/OctEmailBlast10272021.docx" TargetMode="External"/><Relationship Id="rId25" Type="http://schemas.openxmlformats.org/officeDocument/2006/relationships/hyperlink" Target="https://www.hud.gov/sites/dfiles/Housing/documents/DecEmailBlast12162021.docx" TargetMode="External"/><Relationship Id="rId33" Type="http://schemas.openxmlformats.org/officeDocument/2006/relationships/image" Target="media/image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ysenate.gov/legislation/laws/PBH/2828" TargetMode="External"/><Relationship Id="rId20" Type="http://schemas.openxmlformats.org/officeDocument/2006/relationships/hyperlink" Target="https://www.hud.gov/sites/dfiles/Housing/documents/DecEmailBlast12162021.docx" TargetMode="External"/><Relationship Id="rId29"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ORCFCloser@hud.gov" TargetMode="External"/><Relationship Id="rId32"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hyperlink" Target="mailto:ORCFCloser@hud.gov" TargetMode="External"/><Relationship Id="rId28" Type="http://schemas.openxmlformats.org/officeDocument/2006/relationships/hyperlink" Target="mailto:LeanThinking@hud.gov"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ud.gov/sites/dfiles/Housing/documents/FebEmailBlast02232022.docx"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ry.L.Bessette@hud.gov" TargetMode="External"/><Relationship Id="rId22" Type="http://schemas.openxmlformats.org/officeDocument/2006/relationships/hyperlink" Target="https://www.hud.gov/sites/dfiles/OCHCO/documents/91111_orcf.docx" TargetMode="External"/><Relationship Id="rId27"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30"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35"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2.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12579</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17</cp:revision>
  <cp:lastPrinted>2014-08-11T13:53:00Z</cp:lastPrinted>
  <dcterms:created xsi:type="dcterms:W3CDTF">2022-06-29T14:53:00Z</dcterms:created>
  <dcterms:modified xsi:type="dcterms:W3CDTF">2022-06-29T18:16:00Z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