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B0F17" w14:textId="77777777" w:rsidR="00F27845" w:rsidRPr="0065550E" w:rsidRDefault="00F27845" w:rsidP="00F27845">
      <w:pPr>
        <w:pStyle w:val="TableText"/>
        <w:jc w:val="center"/>
        <w:rPr>
          <w:rFonts w:asciiTheme="minorHAnsi" w:hAnsiTheme="minorHAnsi" w:cstheme="minorHAnsi"/>
          <w:b/>
        </w:rPr>
      </w:pPr>
    </w:p>
    <w:p w14:paraId="556EEA81" w14:textId="77777777" w:rsidR="00F27845" w:rsidRPr="0065550E" w:rsidRDefault="00F27845" w:rsidP="00F27845">
      <w:pPr>
        <w:rPr>
          <w:rFonts w:asciiTheme="minorHAnsi" w:hAnsiTheme="minorHAnsi" w:cstheme="minorHAnsi"/>
        </w:rPr>
      </w:pPr>
    </w:p>
    <w:p w14:paraId="1B27282A" w14:textId="77777777" w:rsidR="00F27845" w:rsidRPr="0065550E" w:rsidRDefault="00F27845" w:rsidP="00F27845">
      <w:pPr>
        <w:rPr>
          <w:rFonts w:asciiTheme="minorHAnsi" w:hAnsiTheme="minorHAnsi" w:cstheme="minorHAnsi"/>
        </w:rPr>
      </w:pPr>
    </w:p>
    <w:p w14:paraId="483C89CE" w14:textId="77777777" w:rsidR="00F27845" w:rsidRPr="0065550E" w:rsidRDefault="00F27845" w:rsidP="00F27845">
      <w:pPr>
        <w:jc w:val="both"/>
        <w:rPr>
          <w:rFonts w:asciiTheme="minorHAnsi" w:eastAsia="Times New Roman" w:hAnsiTheme="minorHAnsi" w:cstheme="minorHAnsi"/>
          <w:i/>
          <w:sz w:val="28"/>
          <w:szCs w:val="28"/>
        </w:rPr>
      </w:pPr>
    </w:p>
    <w:p w14:paraId="557F86AA" w14:textId="77777777" w:rsidR="00F27845" w:rsidRPr="0065550E" w:rsidRDefault="00F27845" w:rsidP="00F27845">
      <w:pPr>
        <w:jc w:val="center"/>
        <w:rPr>
          <w:rFonts w:asciiTheme="minorHAnsi" w:hAnsiTheme="minorHAnsi" w:cstheme="minorHAnsi"/>
          <w:b/>
          <w:sz w:val="40"/>
          <w:szCs w:val="40"/>
        </w:rPr>
      </w:pPr>
    </w:p>
    <w:p w14:paraId="185E1801" w14:textId="77777777"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Home Equity Reverse Mortgage Information Technology </w:t>
      </w:r>
    </w:p>
    <w:p w14:paraId="6CCB9595" w14:textId="77777777" w:rsidR="00F27845" w:rsidRPr="0065550E" w:rsidRDefault="00F27845" w:rsidP="00F27845">
      <w:pPr>
        <w:jc w:val="center"/>
        <w:rPr>
          <w:rFonts w:asciiTheme="minorHAnsi" w:hAnsiTheme="minorHAnsi" w:cstheme="minorHAnsi"/>
        </w:rPr>
      </w:pPr>
      <w:r w:rsidRPr="0065550E">
        <w:rPr>
          <w:rFonts w:asciiTheme="minorHAnsi" w:hAnsiTheme="minorHAnsi" w:cstheme="minorHAnsi"/>
          <w:b/>
          <w:sz w:val="40"/>
          <w:szCs w:val="40"/>
        </w:rPr>
        <w:t>(HERMIT)</w:t>
      </w:r>
    </w:p>
    <w:p w14:paraId="5936704F" w14:textId="77777777" w:rsidR="00F27845" w:rsidRPr="0065550E" w:rsidRDefault="00F27845" w:rsidP="00F27845">
      <w:pPr>
        <w:rPr>
          <w:rFonts w:asciiTheme="minorHAnsi" w:hAnsiTheme="minorHAnsi" w:cstheme="minorHAnsi"/>
        </w:rPr>
      </w:pPr>
    </w:p>
    <w:p w14:paraId="187F7838" w14:textId="77777777" w:rsidR="00F27845" w:rsidRPr="0065550E" w:rsidRDefault="00F27845" w:rsidP="00F27845">
      <w:pPr>
        <w:jc w:val="center"/>
        <w:rPr>
          <w:rFonts w:asciiTheme="minorHAnsi" w:hAnsiTheme="minorHAnsi" w:cstheme="minorHAnsi"/>
          <w:b/>
          <w:sz w:val="40"/>
          <w:szCs w:val="40"/>
        </w:rPr>
      </w:pPr>
    </w:p>
    <w:p w14:paraId="6D33B6EF" w14:textId="77777777" w:rsidR="00F27845" w:rsidRPr="0065550E" w:rsidRDefault="00F27845" w:rsidP="00F27845">
      <w:pPr>
        <w:jc w:val="center"/>
        <w:rPr>
          <w:rFonts w:asciiTheme="minorHAnsi" w:hAnsiTheme="minorHAnsi" w:cstheme="minorHAnsi"/>
          <w:b/>
          <w:sz w:val="40"/>
          <w:szCs w:val="40"/>
        </w:rPr>
      </w:pPr>
    </w:p>
    <w:p w14:paraId="73FDF0AC" w14:textId="77777777" w:rsidR="00F27845" w:rsidRPr="0065550E" w:rsidRDefault="00F27845" w:rsidP="00F27845">
      <w:pPr>
        <w:jc w:val="center"/>
        <w:rPr>
          <w:rFonts w:asciiTheme="minorHAnsi" w:hAnsiTheme="minorHAnsi" w:cstheme="minorHAnsi"/>
          <w:b/>
          <w:sz w:val="40"/>
          <w:szCs w:val="40"/>
        </w:rPr>
      </w:pPr>
    </w:p>
    <w:p w14:paraId="7006EE71" w14:textId="3C39D295"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HERMIT System Changes – Release </w:t>
      </w:r>
      <w:r w:rsidR="00493C7F">
        <w:rPr>
          <w:rFonts w:asciiTheme="minorHAnsi" w:hAnsiTheme="minorHAnsi" w:cstheme="minorHAnsi"/>
          <w:b/>
          <w:sz w:val="40"/>
          <w:szCs w:val="40"/>
        </w:rPr>
        <w:t>8</w:t>
      </w:r>
      <w:r w:rsidRPr="0065550E">
        <w:rPr>
          <w:rFonts w:asciiTheme="minorHAnsi" w:hAnsiTheme="minorHAnsi" w:cstheme="minorHAnsi"/>
          <w:b/>
          <w:sz w:val="40"/>
          <w:szCs w:val="40"/>
        </w:rPr>
        <w:t>.</w:t>
      </w:r>
      <w:r w:rsidR="00C50A57">
        <w:rPr>
          <w:rFonts w:asciiTheme="minorHAnsi" w:hAnsiTheme="minorHAnsi" w:cstheme="minorHAnsi"/>
          <w:b/>
          <w:sz w:val="40"/>
          <w:szCs w:val="40"/>
        </w:rPr>
        <w:t>1</w:t>
      </w:r>
    </w:p>
    <w:p w14:paraId="54F65DE9" w14:textId="77777777" w:rsidR="00F27845" w:rsidRPr="0065550E" w:rsidRDefault="00F27845" w:rsidP="00F27845">
      <w:pPr>
        <w:jc w:val="center"/>
        <w:rPr>
          <w:rFonts w:asciiTheme="minorHAnsi" w:hAnsiTheme="minorHAnsi" w:cstheme="minorHAnsi"/>
          <w:b/>
          <w:sz w:val="32"/>
          <w:szCs w:val="32"/>
        </w:rPr>
      </w:pPr>
    </w:p>
    <w:p w14:paraId="0A7D8D0A" w14:textId="7110C2EF"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 xml:space="preserve">Release Date: </w:t>
      </w:r>
      <w:r w:rsidR="00563FB5">
        <w:rPr>
          <w:rFonts w:asciiTheme="minorHAnsi" w:hAnsiTheme="minorHAnsi" w:cstheme="minorHAnsi"/>
          <w:b/>
          <w:sz w:val="32"/>
          <w:szCs w:val="32"/>
        </w:rPr>
        <w:t>9/27/2025</w:t>
      </w:r>
    </w:p>
    <w:p w14:paraId="0D986080" w14:textId="4728FE60"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Document Date</w:t>
      </w:r>
      <w:r w:rsidRPr="00526D3B">
        <w:rPr>
          <w:rFonts w:asciiTheme="minorHAnsi" w:hAnsiTheme="minorHAnsi" w:cstheme="minorHAnsi"/>
          <w:b/>
          <w:sz w:val="32"/>
          <w:szCs w:val="32"/>
        </w:rPr>
        <w:t xml:space="preserve">: </w:t>
      </w:r>
      <w:r w:rsidR="00563FB5">
        <w:rPr>
          <w:rFonts w:asciiTheme="minorHAnsi" w:hAnsiTheme="minorHAnsi" w:cstheme="minorHAnsi"/>
          <w:b/>
          <w:sz w:val="32"/>
          <w:szCs w:val="32"/>
        </w:rPr>
        <w:t>9</w:t>
      </w:r>
      <w:r w:rsidR="00563FB5" w:rsidRPr="00725C58">
        <w:rPr>
          <w:rFonts w:asciiTheme="minorHAnsi" w:hAnsiTheme="minorHAnsi" w:cstheme="minorHAnsi"/>
          <w:b/>
          <w:sz w:val="32"/>
          <w:szCs w:val="32"/>
        </w:rPr>
        <w:t>/27</w:t>
      </w:r>
      <w:r w:rsidR="00563FB5">
        <w:rPr>
          <w:rFonts w:asciiTheme="minorHAnsi" w:hAnsiTheme="minorHAnsi" w:cstheme="minorHAnsi"/>
          <w:b/>
          <w:sz w:val="32"/>
          <w:szCs w:val="32"/>
        </w:rPr>
        <w:t>/2025</w:t>
      </w:r>
    </w:p>
    <w:p w14:paraId="29BAB3E4" w14:textId="297C0777" w:rsidR="00F27845" w:rsidRPr="0065550E" w:rsidRDefault="002C43B3" w:rsidP="002C43B3">
      <w:pPr>
        <w:pStyle w:val="ColumnHeading"/>
        <w:rPr>
          <w:rFonts w:asciiTheme="minorHAnsi" w:hAnsiTheme="minorHAnsi" w:cstheme="minorHAnsi"/>
          <w:sz w:val="32"/>
          <w:szCs w:val="32"/>
        </w:rPr>
      </w:pPr>
      <w:r>
        <w:rPr>
          <w:rFonts w:asciiTheme="minorHAnsi" w:hAnsiTheme="minorHAnsi" w:cstheme="minorHAnsi"/>
          <w:sz w:val="32"/>
          <w:szCs w:val="32"/>
        </w:rPr>
        <w:t>Version 1.</w:t>
      </w:r>
      <w:r w:rsidR="00362294">
        <w:rPr>
          <w:rFonts w:asciiTheme="minorHAnsi" w:hAnsiTheme="minorHAnsi" w:cstheme="minorHAnsi"/>
          <w:sz w:val="32"/>
          <w:szCs w:val="32"/>
        </w:rPr>
        <w:t>0</w:t>
      </w:r>
    </w:p>
    <w:p w14:paraId="7A93FDCD" w14:textId="77777777" w:rsidR="00F27845" w:rsidRPr="0065550E" w:rsidRDefault="00F27845" w:rsidP="00F27845">
      <w:pPr>
        <w:pStyle w:val="ColumnHeading"/>
        <w:rPr>
          <w:rFonts w:asciiTheme="minorHAnsi" w:hAnsiTheme="minorHAnsi" w:cstheme="minorHAnsi"/>
          <w:sz w:val="32"/>
          <w:szCs w:val="32"/>
        </w:rPr>
      </w:pPr>
    </w:p>
    <w:p w14:paraId="1A7CA8B9" w14:textId="77777777" w:rsidR="00F27845" w:rsidRPr="0065550E" w:rsidRDefault="00F27845" w:rsidP="00F27845">
      <w:pPr>
        <w:pStyle w:val="ColumnHeading"/>
        <w:rPr>
          <w:rFonts w:asciiTheme="minorHAnsi" w:hAnsiTheme="minorHAnsi" w:cstheme="minorHAnsi"/>
          <w:sz w:val="32"/>
          <w:szCs w:val="32"/>
        </w:rPr>
      </w:pPr>
    </w:p>
    <w:p w14:paraId="3B616F70" w14:textId="7705F228" w:rsidR="00F27845" w:rsidRPr="0065550E" w:rsidRDefault="00C50A57" w:rsidP="00F27845">
      <w:pPr>
        <w:pStyle w:val="ColumnHeading"/>
        <w:rPr>
          <w:rFonts w:asciiTheme="minorHAnsi" w:hAnsiTheme="minorHAnsi" w:cstheme="minorHAnsi"/>
          <w:sz w:val="32"/>
          <w:szCs w:val="32"/>
        </w:rPr>
      </w:pPr>
      <w:r>
        <w:rPr>
          <w:rFonts w:asciiTheme="minorHAnsi" w:hAnsiTheme="minorHAnsi" w:cstheme="minorHAnsi"/>
          <w:sz w:val="32"/>
          <w:szCs w:val="32"/>
        </w:rPr>
        <w:t>Sept</w:t>
      </w:r>
      <w:r w:rsidR="00563FB5">
        <w:rPr>
          <w:rFonts w:asciiTheme="minorHAnsi" w:hAnsiTheme="minorHAnsi" w:cstheme="minorHAnsi"/>
          <w:sz w:val="32"/>
          <w:szCs w:val="32"/>
        </w:rPr>
        <w:t>ember</w:t>
      </w:r>
      <w:r w:rsidR="006E1F79">
        <w:rPr>
          <w:rFonts w:asciiTheme="minorHAnsi" w:hAnsiTheme="minorHAnsi" w:cstheme="minorHAnsi"/>
          <w:sz w:val="32"/>
          <w:szCs w:val="32"/>
        </w:rPr>
        <w:t xml:space="preserve"> 2025</w:t>
      </w:r>
    </w:p>
    <w:p w14:paraId="23FCF84D" w14:textId="77777777" w:rsidR="00F27845" w:rsidRPr="0065550E" w:rsidRDefault="00F27845" w:rsidP="00F27845">
      <w:pPr>
        <w:pStyle w:val="ColumnHeading"/>
        <w:rPr>
          <w:rFonts w:asciiTheme="minorHAnsi" w:hAnsiTheme="minorHAnsi" w:cstheme="minorHAnsi"/>
          <w:sz w:val="32"/>
          <w:szCs w:val="32"/>
        </w:rPr>
      </w:pPr>
    </w:p>
    <w:p w14:paraId="3ACE68EE" w14:textId="77777777" w:rsidR="00F27845" w:rsidRPr="0065550E" w:rsidRDefault="00F27845" w:rsidP="00F27845">
      <w:pPr>
        <w:pStyle w:val="ColumnHeading"/>
        <w:rPr>
          <w:rFonts w:asciiTheme="minorHAnsi" w:hAnsiTheme="minorHAnsi" w:cstheme="minorHAnsi"/>
          <w:sz w:val="32"/>
          <w:szCs w:val="32"/>
        </w:rPr>
      </w:pPr>
    </w:p>
    <w:p w14:paraId="1B9C4CD4" w14:textId="77777777" w:rsidR="00F27845" w:rsidRPr="0065550E" w:rsidRDefault="00F27845" w:rsidP="00F27845">
      <w:pPr>
        <w:rPr>
          <w:rFonts w:asciiTheme="minorHAnsi" w:hAnsiTheme="minorHAnsi" w:cstheme="minorHAnsi"/>
        </w:rPr>
      </w:pPr>
    </w:p>
    <w:p w14:paraId="563C16BD" w14:textId="77777777" w:rsidR="00F27845" w:rsidRPr="0065550E" w:rsidRDefault="00F27845" w:rsidP="00F27845">
      <w:pPr>
        <w:rPr>
          <w:rFonts w:asciiTheme="minorHAnsi" w:hAnsiTheme="minorHAnsi" w:cstheme="minorHAnsi"/>
        </w:rPr>
      </w:pPr>
    </w:p>
    <w:p w14:paraId="5A413390" w14:textId="77777777" w:rsidR="00F27845" w:rsidRPr="0065550E" w:rsidRDefault="00F27845" w:rsidP="00F27845">
      <w:pPr>
        <w:rPr>
          <w:rFonts w:asciiTheme="minorHAnsi" w:hAnsiTheme="minorHAnsi" w:cstheme="minorHAnsi"/>
        </w:rPr>
      </w:pPr>
    </w:p>
    <w:p w14:paraId="12641287" w14:textId="77777777" w:rsidR="00F27845" w:rsidRPr="0065550E" w:rsidRDefault="00F27845" w:rsidP="00F27845">
      <w:pPr>
        <w:rPr>
          <w:rFonts w:asciiTheme="minorHAnsi" w:hAnsiTheme="minorHAnsi" w:cstheme="minorHAnsi"/>
        </w:rPr>
      </w:pPr>
    </w:p>
    <w:p w14:paraId="24277825" w14:textId="77777777" w:rsidR="00F27845" w:rsidRPr="0065550E" w:rsidRDefault="00F27845" w:rsidP="00F27845">
      <w:pPr>
        <w:spacing w:before="0" w:after="0"/>
        <w:rPr>
          <w:rFonts w:asciiTheme="minorHAnsi" w:eastAsia="Times New Roman" w:hAnsiTheme="minorHAnsi" w:cstheme="minorHAnsi"/>
          <w:sz w:val="20"/>
          <w:szCs w:val="20"/>
        </w:rPr>
      </w:pPr>
      <w:r w:rsidRPr="0065550E">
        <w:rPr>
          <w:rFonts w:asciiTheme="minorHAnsi" w:eastAsia="Times New Roman" w:hAnsiTheme="minorHAnsi" w:cstheme="minorHAnsi"/>
          <w:sz w:val="20"/>
          <w:szCs w:val="20"/>
        </w:rPr>
        <w:br w:type="page"/>
      </w:r>
    </w:p>
    <w:p w14:paraId="1938F8A3" w14:textId="77777777" w:rsidR="00F27845" w:rsidRPr="0065550E" w:rsidRDefault="00F27845" w:rsidP="00F27845">
      <w:pPr>
        <w:jc w:val="center"/>
        <w:rPr>
          <w:rFonts w:asciiTheme="minorHAnsi" w:eastAsia="Times New Roman" w:hAnsiTheme="minorHAnsi" w:cstheme="minorHAnsi"/>
          <w:sz w:val="20"/>
          <w:szCs w:val="20"/>
        </w:rPr>
        <w:sectPr w:rsidR="00F27845" w:rsidRPr="0065550E" w:rsidSect="00CD38C3">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p>
    <w:p w14:paraId="39A74CD9" w14:textId="77777777" w:rsidR="00F27845" w:rsidRPr="0065550E" w:rsidRDefault="00F27845" w:rsidP="00F27845">
      <w:pPr>
        <w:spacing w:before="0" w:after="0"/>
        <w:rPr>
          <w:rFonts w:asciiTheme="minorHAnsi" w:eastAsia="Times New Roman" w:hAnsiTheme="minorHAnsi" w:cstheme="minorHAnsi"/>
          <w:b/>
          <w:sz w:val="28"/>
          <w:szCs w:val="28"/>
        </w:rPr>
      </w:pPr>
      <w:r w:rsidRPr="0065550E">
        <w:rPr>
          <w:rFonts w:asciiTheme="minorHAnsi" w:eastAsia="Times New Roman" w:hAnsiTheme="minorHAnsi" w:cstheme="minorHAnsi"/>
          <w:b/>
          <w:sz w:val="28"/>
          <w:szCs w:val="28"/>
        </w:rPr>
        <w:lastRenderedPageBreak/>
        <w:t>INTRODUCTION</w:t>
      </w:r>
    </w:p>
    <w:p w14:paraId="623BED2F" w14:textId="08ADB056" w:rsidR="00F27845" w:rsidRPr="0065550E" w:rsidRDefault="00F27845" w:rsidP="00F27845">
      <w:pPr>
        <w:rPr>
          <w:rFonts w:asciiTheme="minorHAnsi" w:hAnsiTheme="minorHAnsi" w:cstheme="minorHAnsi"/>
        </w:rPr>
      </w:pPr>
      <w:r w:rsidRPr="0065550E">
        <w:rPr>
          <w:rFonts w:asciiTheme="minorHAnsi" w:hAnsiTheme="minorHAnsi" w:cstheme="minorHAnsi"/>
        </w:rPr>
        <w:t xml:space="preserve">The Home Equity Reverse Mortgage Information Technology (HERMIT) software release version </w:t>
      </w:r>
      <w:r w:rsidR="00C50A57">
        <w:rPr>
          <w:rFonts w:asciiTheme="minorHAnsi" w:hAnsiTheme="minorHAnsi" w:cstheme="minorHAnsi"/>
        </w:rPr>
        <w:t>8</w:t>
      </w:r>
      <w:r w:rsidRPr="0065550E">
        <w:rPr>
          <w:rFonts w:asciiTheme="minorHAnsi" w:hAnsiTheme="minorHAnsi" w:cstheme="minorHAnsi"/>
        </w:rPr>
        <w:t>.</w:t>
      </w:r>
      <w:r w:rsidR="00C50A57">
        <w:rPr>
          <w:rFonts w:asciiTheme="minorHAnsi" w:hAnsiTheme="minorHAnsi" w:cstheme="minorHAnsi"/>
        </w:rPr>
        <w:t>1</w:t>
      </w:r>
      <w:r w:rsidR="00362294">
        <w:rPr>
          <w:rFonts w:asciiTheme="minorHAnsi" w:hAnsiTheme="minorHAnsi" w:cstheme="minorHAnsi"/>
        </w:rPr>
        <w:t xml:space="preserve"> </w:t>
      </w:r>
      <w:r w:rsidRPr="0065550E">
        <w:rPr>
          <w:rFonts w:asciiTheme="minorHAnsi" w:hAnsiTheme="minorHAnsi" w:cstheme="minorHAnsi"/>
        </w:rPr>
        <w:t xml:space="preserve">consists of the following system changes: </w:t>
      </w:r>
    </w:p>
    <w:sdt>
      <w:sdtPr>
        <w:rPr>
          <w:rFonts w:asciiTheme="minorHAnsi" w:eastAsia="Calibri" w:hAnsiTheme="minorHAnsi" w:cstheme="minorHAnsi"/>
          <w:bCs w:val="0"/>
          <w:i w:val="0"/>
          <w:sz w:val="22"/>
          <w:szCs w:val="22"/>
          <w:lang w:eastAsia="en-US"/>
        </w:rPr>
        <w:id w:val="-1561557262"/>
        <w:docPartObj>
          <w:docPartGallery w:val="Table of Contents"/>
          <w:docPartUnique/>
        </w:docPartObj>
      </w:sdtPr>
      <w:sdtEndPr>
        <w:rPr>
          <w:b/>
          <w:noProof/>
        </w:rPr>
      </w:sdtEndPr>
      <w:sdtContent>
        <w:p w14:paraId="30070170" w14:textId="77777777" w:rsidR="00F27845" w:rsidRPr="0065550E" w:rsidRDefault="00F27845" w:rsidP="00F27845">
          <w:pPr>
            <w:pStyle w:val="TOCHeading"/>
            <w:jc w:val="center"/>
            <w:rPr>
              <w:rFonts w:asciiTheme="minorHAnsi" w:hAnsiTheme="minorHAnsi" w:cstheme="minorHAnsi"/>
              <w:u w:val="single"/>
            </w:rPr>
          </w:pPr>
          <w:r w:rsidRPr="0065550E">
            <w:rPr>
              <w:rFonts w:asciiTheme="minorHAnsi" w:hAnsiTheme="minorHAnsi" w:cstheme="minorHAnsi"/>
              <w:u w:val="single"/>
            </w:rPr>
            <w:t>Table of Contents</w:t>
          </w:r>
        </w:p>
        <w:p w14:paraId="4C92D0D0" w14:textId="3FFC55C8" w:rsidR="00C46442" w:rsidRDefault="00F27845">
          <w:pPr>
            <w:pStyle w:val="TOC1"/>
            <w:rPr>
              <w:rFonts w:asciiTheme="minorHAnsi" w:eastAsiaTheme="minorEastAsia" w:hAnsiTheme="minorHAnsi" w:cstheme="minorBidi"/>
              <w:noProof/>
              <w:kern w:val="2"/>
              <w:sz w:val="24"/>
              <w:szCs w:val="24"/>
              <w14:ligatures w14:val="standardContextual"/>
            </w:rPr>
          </w:pPr>
          <w:r w:rsidRPr="0065550E">
            <w:rPr>
              <w:rFonts w:asciiTheme="minorHAnsi" w:hAnsiTheme="minorHAnsi"/>
              <w:noProof/>
            </w:rPr>
            <w:fldChar w:fldCharType="begin"/>
          </w:r>
          <w:r w:rsidRPr="0065550E">
            <w:rPr>
              <w:rFonts w:asciiTheme="minorHAnsi" w:hAnsiTheme="minorHAnsi"/>
            </w:rPr>
            <w:instrText xml:space="preserve"> TOC \o "1-2" \h \z \u </w:instrText>
          </w:r>
          <w:r w:rsidRPr="0065550E">
            <w:rPr>
              <w:rFonts w:asciiTheme="minorHAnsi" w:hAnsiTheme="minorHAnsi"/>
              <w:noProof/>
            </w:rPr>
            <w:fldChar w:fldCharType="separate"/>
          </w:r>
          <w:hyperlink w:anchor="_Toc209590895" w:history="1">
            <w:r w:rsidR="00C46442" w:rsidRPr="000269B6">
              <w:rPr>
                <w:rStyle w:val="Hyperlink"/>
                <w:noProof/>
              </w:rPr>
              <w:t>Servicer Related Changes</w:t>
            </w:r>
            <w:r w:rsidR="00C46442">
              <w:rPr>
                <w:noProof/>
                <w:webHidden/>
              </w:rPr>
              <w:tab/>
            </w:r>
            <w:r w:rsidR="00C46442">
              <w:rPr>
                <w:noProof/>
                <w:webHidden/>
              </w:rPr>
              <w:fldChar w:fldCharType="begin"/>
            </w:r>
            <w:r w:rsidR="00C46442">
              <w:rPr>
                <w:noProof/>
                <w:webHidden/>
              </w:rPr>
              <w:instrText xml:space="preserve"> PAGEREF _Toc209590895 \h </w:instrText>
            </w:r>
            <w:r w:rsidR="00C46442">
              <w:rPr>
                <w:noProof/>
                <w:webHidden/>
              </w:rPr>
            </w:r>
            <w:r w:rsidR="00C46442">
              <w:rPr>
                <w:noProof/>
                <w:webHidden/>
              </w:rPr>
              <w:fldChar w:fldCharType="separate"/>
            </w:r>
            <w:r w:rsidR="00C46442">
              <w:rPr>
                <w:noProof/>
                <w:webHidden/>
              </w:rPr>
              <w:t>4</w:t>
            </w:r>
            <w:r w:rsidR="00C46442">
              <w:rPr>
                <w:noProof/>
                <w:webHidden/>
              </w:rPr>
              <w:fldChar w:fldCharType="end"/>
            </w:r>
          </w:hyperlink>
        </w:p>
        <w:p w14:paraId="37619062" w14:textId="465B3096" w:rsidR="00C46442" w:rsidRDefault="00C46442">
          <w:pPr>
            <w:pStyle w:val="TOC2"/>
            <w:rPr>
              <w:rFonts w:asciiTheme="minorHAnsi" w:eastAsiaTheme="minorEastAsia" w:hAnsiTheme="minorHAnsi" w:cstheme="minorBidi"/>
              <w:kern w:val="2"/>
              <w:sz w:val="24"/>
              <w:szCs w:val="24"/>
              <w14:ligatures w14:val="standardContextual"/>
            </w:rPr>
          </w:pPr>
          <w:hyperlink w:anchor="_Toc209590896" w:history="1">
            <w:r w:rsidRPr="000269B6">
              <w:rPr>
                <w:rStyle w:val="Hyperlink"/>
                <w:rFonts w:cstheme="minorHAnsi"/>
              </w:rPr>
              <w:t>1.</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Loan &gt; Transactions &gt; Loan page (594883, 592093)</w:t>
            </w:r>
            <w:r>
              <w:rPr>
                <w:webHidden/>
              </w:rPr>
              <w:tab/>
            </w:r>
            <w:r>
              <w:rPr>
                <w:webHidden/>
              </w:rPr>
              <w:fldChar w:fldCharType="begin"/>
            </w:r>
            <w:r>
              <w:rPr>
                <w:webHidden/>
              </w:rPr>
              <w:instrText xml:space="preserve"> PAGEREF _Toc209590896 \h </w:instrText>
            </w:r>
            <w:r>
              <w:rPr>
                <w:webHidden/>
              </w:rPr>
            </w:r>
            <w:r>
              <w:rPr>
                <w:webHidden/>
              </w:rPr>
              <w:fldChar w:fldCharType="separate"/>
            </w:r>
            <w:r>
              <w:rPr>
                <w:webHidden/>
              </w:rPr>
              <w:t>4</w:t>
            </w:r>
            <w:r>
              <w:rPr>
                <w:webHidden/>
              </w:rPr>
              <w:fldChar w:fldCharType="end"/>
            </w:r>
          </w:hyperlink>
        </w:p>
        <w:p w14:paraId="34ECCAC1" w14:textId="15F9BC59" w:rsidR="00C46442" w:rsidRDefault="00C46442">
          <w:pPr>
            <w:pStyle w:val="TOC2"/>
            <w:rPr>
              <w:rFonts w:asciiTheme="minorHAnsi" w:eastAsiaTheme="minorEastAsia" w:hAnsiTheme="minorHAnsi" w:cstheme="minorBidi"/>
              <w:kern w:val="2"/>
              <w:sz w:val="24"/>
              <w:szCs w:val="24"/>
              <w14:ligatures w14:val="standardContextual"/>
            </w:rPr>
          </w:pPr>
          <w:hyperlink w:anchor="_Toc209590897" w:history="1">
            <w:r w:rsidRPr="000269B6">
              <w:rPr>
                <w:rStyle w:val="Hyperlink"/>
                <w:rFonts w:cstheme="minorHAnsi"/>
              </w:rPr>
              <w:t>2.</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Corporate Advance: “Borrower Recoverable” indicator, Interest &amp; MIP Accrual changes, and Loan Balance updates (592093)</w:t>
            </w:r>
            <w:r>
              <w:rPr>
                <w:webHidden/>
              </w:rPr>
              <w:tab/>
            </w:r>
            <w:r>
              <w:rPr>
                <w:webHidden/>
              </w:rPr>
              <w:fldChar w:fldCharType="begin"/>
            </w:r>
            <w:r>
              <w:rPr>
                <w:webHidden/>
              </w:rPr>
              <w:instrText xml:space="preserve"> PAGEREF _Toc209590897 \h </w:instrText>
            </w:r>
            <w:r>
              <w:rPr>
                <w:webHidden/>
              </w:rPr>
            </w:r>
            <w:r>
              <w:rPr>
                <w:webHidden/>
              </w:rPr>
              <w:fldChar w:fldCharType="separate"/>
            </w:r>
            <w:r>
              <w:rPr>
                <w:webHidden/>
              </w:rPr>
              <w:t>4</w:t>
            </w:r>
            <w:r>
              <w:rPr>
                <w:webHidden/>
              </w:rPr>
              <w:fldChar w:fldCharType="end"/>
            </w:r>
          </w:hyperlink>
        </w:p>
        <w:p w14:paraId="7B2B2F11" w14:textId="34E082FE" w:rsidR="00C46442" w:rsidRDefault="00C46442">
          <w:pPr>
            <w:pStyle w:val="TOC2"/>
            <w:rPr>
              <w:rFonts w:asciiTheme="minorHAnsi" w:eastAsiaTheme="minorEastAsia" w:hAnsiTheme="minorHAnsi" w:cstheme="minorBidi"/>
              <w:kern w:val="2"/>
              <w:sz w:val="24"/>
              <w:szCs w:val="24"/>
              <w14:ligatures w14:val="standardContextual"/>
            </w:rPr>
          </w:pPr>
          <w:hyperlink w:anchor="_Toc209590898" w:history="1">
            <w:r w:rsidRPr="000269B6">
              <w:rPr>
                <w:rStyle w:val="Hyperlink"/>
                <w:rFonts w:cstheme="minorHAnsi"/>
              </w:rPr>
              <w:t>3.</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Corporate Advance: Loan &gt; Payoff page (592093)</w:t>
            </w:r>
            <w:r>
              <w:rPr>
                <w:webHidden/>
              </w:rPr>
              <w:tab/>
            </w:r>
            <w:r>
              <w:rPr>
                <w:webHidden/>
              </w:rPr>
              <w:fldChar w:fldCharType="begin"/>
            </w:r>
            <w:r>
              <w:rPr>
                <w:webHidden/>
              </w:rPr>
              <w:instrText xml:space="preserve"> PAGEREF _Toc209590898 \h </w:instrText>
            </w:r>
            <w:r>
              <w:rPr>
                <w:webHidden/>
              </w:rPr>
            </w:r>
            <w:r>
              <w:rPr>
                <w:webHidden/>
              </w:rPr>
              <w:fldChar w:fldCharType="separate"/>
            </w:r>
            <w:r>
              <w:rPr>
                <w:webHidden/>
              </w:rPr>
              <w:t>11</w:t>
            </w:r>
            <w:r>
              <w:rPr>
                <w:webHidden/>
              </w:rPr>
              <w:fldChar w:fldCharType="end"/>
            </w:r>
          </w:hyperlink>
        </w:p>
        <w:p w14:paraId="42B9A107" w14:textId="4ED9AF34" w:rsidR="00C46442" w:rsidRDefault="00C46442">
          <w:pPr>
            <w:pStyle w:val="TOC2"/>
            <w:rPr>
              <w:rFonts w:asciiTheme="minorHAnsi" w:eastAsiaTheme="minorEastAsia" w:hAnsiTheme="minorHAnsi" w:cstheme="minorBidi"/>
              <w:kern w:val="2"/>
              <w:sz w:val="24"/>
              <w:szCs w:val="24"/>
              <w14:ligatures w14:val="standardContextual"/>
            </w:rPr>
          </w:pPr>
          <w:hyperlink w:anchor="_Toc209590899" w:history="1">
            <w:r w:rsidRPr="000269B6">
              <w:rPr>
                <w:rStyle w:val="Hyperlink"/>
                <w:rFonts w:cstheme="minorHAnsi"/>
              </w:rPr>
              <w:t>4.</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Claims: Block 17 and Borrower Recoverable Corporate Advances (592093)</w:t>
            </w:r>
            <w:r>
              <w:rPr>
                <w:webHidden/>
              </w:rPr>
              <w:tab/>
            </w:r>
            <w:r>
              <w:rPr>
                <w:webHidden/>
              </w:rPr>
              <w:fldChar w:fldCharType="begin"/>
            </w:r>
            <w:r>
              <w:rPr>
                <w:webHidden/>
              </w:rPr>
              <w:instrText xml:space="preserve"> PAGEREF _Toc209590899 \h </w:instrText>
            </w:r>
            <w:r>
              <w:rPr>
                <w:webHidden/>
              </w:rPr>
            </w:r>
            <w:r>
              <w:rPr>
                <w:webHidden/>
              </w:rPr>
              <w:fldChar w:fldCharType="separate"/>
            </w:r>
            <w:r>
              <w:rPr>
                <w:webHidden/>
              </w:rPr>
              <w:t>11</w:t>
            </w:r>
            <w:r>
              <w:rPr>
                <w:webHidden/>
              </w:rPr>
              <w:fldChar w:fldCharType="end"/>
            </w:r>
          </w:hyperlink>
        </w:p>
        <w:p w14:paraId="66635B23" w14:textId="3525EFB0" w:rsidR="00C46442" w:rsidRDefault="00C46442">
          <w:pPr>
            <w:pStyle w:val="TOC2"/>
            <w:rPr>
              <w:rFonts w:asciiTheme="minorHAnsi" w:eastAsiaTheme="minorEastAsia" w:hAnsiTheme="minorHAnsi" w:cstheme="minorBidi"/>
              <w:kern w:val="2"/>
              <w:sz w:val="24"/>
              <w:szCs w:val="24"/>
              <w14:ligatures w14:val="standardContextual"/>
            </w:rPr>
          </w:pPr>
          <w:hyperlink w:anchor="_Toc209590900" w:history="1">
            <w:r w:rsidRPr="000269B6">
              <w:rPr>
                <w:rStyle w:val="Hyperlink"/>
                <w:rFonts w:cstheme="minorHAnsi"/>
              </w:rPr>
              <w:t>5.</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Timeline Steps: Allow Servicers to update additional Step Complete Dates (582598)</w:t>
            </w:r>
            <w:r>
              <w:rPr>
                <w:webHidden/>
              </w:rPr>
              <w:tab/>
            </w:r>
            <w:r>
              <w:rPr>
                <w:webHidden/>
              </w:rPr>
              <w:fldChar w:fldCharType="begin"/>
            </w:r>
            <w:r>
              <w:rPr>
                <w:webHidden/>
              </w:rPr>
              <w:instrText xml:space="preserve"> PAGEREF _Toc209590900 \h </w:instrText>
            </w:r>
            <w:r>
              <w:rPr>
                <w:webHidden/>
              </w:rPr>
            </w:r>
            <w:r>
              <w:rPr>
                <w:webHidden/>
              </w:rPr>
              <w:fldChar w:fldCharType="separate"/>
            </w:r>
            <w:r>
              <w:rPr>
                <w:webHidden/>
              </w:rPr>
              <w:t>12</w:t>
            </w:r>
            <w:r>
              <w:rPr>
                <w:webHidden/>
              </w:rPr>
              <w:fldChar w:fldCharType="end"/>
            </w:r>
          </w:hyperlink>
        </w:p>
        <w:p w14:paraId="0CAC4681" w14:textId="58050100" w:rsidR="00C46442" w:rsidRDefault="00C46442">
          <w:pPr>
            <w:pStyle w:val="TOC2"/>
            <w:rPr>
              <w:rFonts w:asciiTheme="minorHAnsi" w:eastAsiaTheme="minorEastAsia" w:hAnsiTheme="minorHAnsi" w:cstheme="minorBidi"/>
              <w:kern w:val="2"/>
              <w:sz w:val="24"/>
              <w:szCs w:val="24"/>
              <w14:ligatures w14:val="standardContextual"/>
            </w:rPr>
          </w:pPr>
          <w:hyperlink w:anchor="_Toc209590901" w:history="1">
            <w:r w:rsidRPr="000269B6">
              <w:rPr>
                <w:rStyle w:val="Hyperlink"/>
                <w:rFonts w:cstheme="minorHAnsi"/>
              </w:rPr>
              <w:t>6.</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Timeline: Loss Mitigation - Cash for Keys – Schedule Dates (595896)</w:t>
            </w:r>
            <w:r>
              <w:rPr>
                <w:webHidden/>
              </w:rPr>
              <w:tab/>
            </w:r>
            <w:r>
              <w:rPr>
                <w:webHidden/>
              </w:rPr>
              <w:fldChar w:fldCharType="begin"/>
            </w:r>
            <w:r>
              <w:rPr>
                <w:webHidden/>
              </w:rPr>
              <w:instrText xml:space="preserve"> PAGEREF _Toc209590901 \h </w:instrText>
            </w:r>
            <w:r>
              <w:rPr>
                <w:webHidden/>
              </w:rPr>
            </w:r>
            <w:r>
              <w:rPr>
                <w:webHidden/>
              </w:rPr>
              <w:fldChar w:fldCharType="separate"/>
            </w:r>
            <w:r>
              <w:rPr>
                <w:webHidden/>
              </w:rPr>
              <w:t>12</w:t>
            </w:r>
            <w:r>
              <w:rPr>
                <w:webHidden/>
              </w:rPr>
              <w:fldChar w:fldCharType="end"/>
            </w:r>
          </w:hyperlink>
        </w:p>
        <w:p w14:paraId="48196ED9" w14:textId="62D871DD" w:rsidR="00C46442" w:rsidRDefault="00C46442">
          <w:pPr>
            <w:pStyle w:val="TOC1"/>
            <w:rPr>
              <w:rFonts w:asciiTheme="minorHAnsi" w:eastAsiaTheme="minorEastAsia" w:hAnsiTheme="minorHAnsi" w:cstheme="minorBidi"/>
              <w:noProof/>
              <w:kern w:val="2"/>
              <w:sz w:val="24"/>
              <w:szCs w:val="24"/>
              <w14:ligatures w14:val="standardContextual"/>
            </w:rPr>
          </w:pPr>
          <w:hyperlink w:anchor="_Toc209590902" w:history="1">
            <w:r w:rsidRPr="000269B6">
              <w:rPr>
                <w:rStyle w:val="Hyperlink"/>
                <w:noProof/>
              </w:rPr>
              <w:t>Servicer and NSC / HUD Related Changes:</w:t>
            </w:r>
            <w:r>
              <w:rPr>
                <w:noProof/>
                <w:webHidden/>
              </w:rPr>
              <w:tab/>
            </w:r>
            <w:r>
              <w:rPr>
                <w:noProof/>
                <w:webHidden/>
              </w:rPr>
              <w:fldChar w:fldCharType="begin"/>
            </w:r>
            <w:r>
              <w:rPr>
                <w:noProof/>
                <w:webHidden/>
              </w:rPr>
              <w:instrText xml:space="preserve"> PAGEREF _Toc209590902 \h </w:instrText>
            </w:r>
            <w:r>
              <w:rPr>
                <w:noProof/>
                <w:webHidden/>
              </w:rPr>
            </w:r>
            <w:r>
              <w:rPr>
                <w:noProof/>
                <w:webHidden/>
              </w:rPr>
              <w:fldChar w:fldCharType="separate"/>
            </w:r>
            <w:r>
              <w:rPr>
                <w:noProof/>
                <w:webHidden/>
              </w:rPr>
              <w:t>13</w:t>
            </w:r>
            <w:r>
              <w:rPr>
                <w:noProof/>
                <w:webHidden/>
              </w:rPr>
              <w:fldChar w:fldCharType="end"/>
            </w:r>
          </w:hyperlink>
        </w:p>
        <w:p w14:paraId="12BE4637" w14:textId="060ED5FD" w:rsidR="00C46442" w:rsidRDefault="00C46442">
          <w:pPr>
            <w:pStyle w:val="TOC2"/>
            <w:rPr>
              <w:rFonts w:asciiTheme="minorHAnsi" w:eastAsiaTheme="minorEastAsia" w:hAnsiTheme="minorHAnsi" w:cstheme="minorBidi"/>
              <w:kern w:val="2"/>
              <w:sz w:val="24"/>
              <w:szCs w:val="24"/>
              <w14:ligatures w14:val="standardContextual"/>
            </w:rPr>
          </w:pPr>
          <w:hyperlink w:anchor="_Toc209590903" w:history="1">
            <w:r w:rsidRPr="000269B6">
              <w:rPr>
                <w:rStyle w:val="Hyperlink"/>
                <w:rFonts w:cstheme="minorHAnsi"/>
              </w:rPr>
              <w:t>7.</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Timeline: Updates to certain Letters to include a Mini Miranda and/or Privacy Policy (594691)</w:t>
            </w:r>
            <w:r>
              <w:rPr>
                <w:webHidden/>
              </w:rPr>
              <w:tab/>
            </w:r>
            <w:r>
              <w:rPr>
                <w:webHidden/>
              </w:rPr>
              <w:fldChar w:fldCharType="begin"/>
            </w:r>
            <w:r>
              <w:rPr>
                <w:webHidden/>
              </w:rPr>
              <w:instrText xml:space="preserve"> PAGEREF _Toc209590903 \h </w:instrText>
            </w:r>
            <w:r>
              <w:rPr>
                <w:webHidden/>
              </w:rPr>
            </w:r>
            <w:r>
              <w:rPr>
                <w:webHidden/>
              </w:rPr>
              <w:fldChar w:fldCharType="separate"/>
            </w:r>
            <w:r>
              <w:rPr>
                <w:webHidden/>
              </w:rPr>
              <w:t>13</w:t>
            </w:r>
            <w:r>
              <w:rPr>
                <w:webHidden/>
              </w:rPr>
              <w:fldChar w:fldCharType="end"/>
            </w:r>
          </w:hyperlink>
        </w:p>
        <w:p w14:paraId="2898551E" w14:textId="1E823B59" w:rsidR="00C46442" w:rsidRDefault="00C46442">
          <w:pPr>
            <w:pStyle w:val="TOC2"/>
            <w:rPr>
              <w:rFonts w:asciiTheme="minorHAnsi" w:eastAsiaTheme="minorEastAsia" w:hAnsiTheme="minorHAnsi" w:cstheme="minorBidi"/>
              <w:kern w:val="2"/>
              <w:sz w:val="24"/>
              <w:szCs w:val="24"/>
              <w14:ligatures w14:val="standardContextual"/>
            </w:rPr>
          </w:pPr>
          <w:hyperlink w:anchor="_Toc209590904" w:history="1">
            <w:r w:rsidRPr="000269B6">
              <w:rPr>
                <w:rStyle w:val="Hyperlink"/>
                <w:rFonts w:cstheme="minorHAnsi"/>
              </w:rPr>
              <w:t>8.</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Timelines: Unique Timeline Identifier (595018)</w:t>
            </w:r>
            <w:r>
              <w:rPr>
                <w:webHidden/>
              </w:rPr>
              <w:tab/>
            </w:r>
            <w:r>
              <w:rPr>
                <w:webHidden/>
              </w:rPr>
              <w:fldChar w:fldCharType="begin"/>
            </w:r>
            <w:r>
              <w:rPr>
                <w:webHidden/>
              </w:rPr>
              <w:instrText xml:space="preserve"> PAGEREF _Toc209590904 \h </w:instrText>
            </w:r>
            <w:r>
              <w:rPr>
                <w:webHidden/>
              </w:rPr>
            </w:r>
            <w:r>
              <w:rPr>
                <w:webHidden/>
              </w:rPr>
              <w:fldChar w:fldCharType="separate"/>
            </w:r>
            <w:r>
              <w:rPr>
                <w:webHidden/>
              </w:rPr>
              <w:t>16</w:t>
            </w:r>
            <w:r>
              <w:rPr>
                <w:webHidden/>
              </w:rPr>
              <w:fldChar w:fldCharType="end"/>
            </w:r>
          </w:hyperlink>
        </w:p>
        <w:p w14:paraId="77062F05" w14:textId="71EE6D0A" w:rsidR="00C46442" w:rsidRDefault="00C46442">
          <w:pPr>
            <w:pStyle w:val="TOC2"/>
            <w:rPr>
              <w:rFonts w:asciiTheme="minorHAnsi" w:eastAsiaTheme="minorEastAsia" w:hAnsiTheme="minorHAnsi" w:cstheme="minorBidi"/>
              <w:kern w:val="2"/>
              <w:sz w:val="24"/>
              <w:szCs w:val="24"/>
              <w14:ligatures w14:val="standardContextual"/>
            </w:rPr>
          </w:pPr>
          <w:hyperlink w:anchor="_Toc209590905" w:history="1">
            <w:r w:rsidRPr="000269B6">
              <w:rPr>
                <w:rStyle w:val="Hyperlink"/>
                <w:rFonts w:cstheme="minorHAnsi"/>
              </w:rPr>
              <w:t>9.</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Claims: Form HUD 27011 Updates (595535)</w:t>
            </w:r>
            <w:r>
              <w:rPr>
                <w:webHidden/>
              </w:rPr>
              <w:tab/>
            </w:r>
            <w:r>
              <w:rPr>
                <w:webHidden/>
              </w:rPr>
              <w:fldChar w:fldCharType="begin"/>
            </w:r>
            <w:r>
              <w:rPr>
                <w:webHidden/>
              </w:rPr>
              <w:instrText xml:space="preserve"> PAGEREF _Toc209590905 \h </w:instrText>
            </w:r>
            <w:r>
              <w:rPr>
                <w:webHidden/>
              </w:rPr>
            </w:r>
            <w:r>
              <w:rPr>
                <w:webHidden/>
              </w:rPr>
              <w:fldChar w:fldCharType="separate"/>
            </w:r>
            <w:r>
              <w:rPr>
                <w:webHidden/>
              </w:rPr>
              <w:t>17</w:t>
            </w:r>
            <w:r>
              <w:rPr>
                <w:webHidden/>
              </w:rPr>
              <w:fldChar w:fldCharType="end"/>
            </w:r>
          </w:hyperlink>
        </w:p>
        <w:p w14:paraId="4346CBD3" w14:textId="64B27302" w:rsidR="00C46442" w:rsidRDefault="00C46442">
          <w:pPr>
            <w:pStyle w:val="TOC2"/>
            <w:rPr>
              <w:rFonts w:asciiTheme="minorHAnsi" w:eastAsiaTheme="minorEastAsia" w:hAnsiTheme="minorHAnsi" w:cstheme="minorBidi"/>
              <w:kern w:val="2"/>
              <w:sz w:val="24"/>
              <w:szCs w:val="24"/>
              <w14:ligatures w14:val="standardContextual"/>
            </w:rPr>
          </w:pPr>
          <w:hyperlink w:anchor="_Toc209590906" w:history="1">
            <w:r w:rsidRPr="000269B6">
              <w:rPr>
                <w:rStyle w:val="Hyperlink"/>
                <w:rFonts w:cstheme="minorHAnsi"/>
              </w:rPr>
              <w:t>10.</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Reports: Claims Detail (596145)</w:t>
            </w:r>
            <w:r>
              <w:rPr>
                <w:webHidden/>
              </w:rPr>
              <w:tab/>
            </w:r>
            <w:r>
              <w:rPr>
                <w:webHidden/>
              </w:rPr>
              <w:fldChar w:fldCharType="begin"/>
            </w:r>
            <w:r>
              <w:rPr>
                <w:webHidden/>
              </w:rPr>
              <w:instrText xml:space="preserve"> PAGEREF _Toc209590906 \h </w:instrText>
            </w:r>
            <w:r>
              <w:rPr>
                <w:webHidden/>
              </w:rPr>
            </w:r>
            <w:r>
              <w:rPr>
                <w:webHidden/>
              </w:rPr>
              <w:fldChar w:fldCharType="separate"/>
            </w:r>
            <w:r>
              <w:rPr>
                <w:webHidden/>
              </w:rPr>
              <w:t>17</w:t>
            </w:r>
            <w:r>
              <w:rPr>
                <w:webHidden/>
              </w:rPr>
              <w:fldChar w:fldCharType="end"/>
            </w:r>
          </w:hyperlink>
        </w:p>
        <w:p w14:paraId="0E0644FB" w14:textId="7E9944F5" w:rsidR="00C46442" w:rsidRDefault="00C46442">
          <w:pPr>
            <w:pStyle w:val="TOC1"/>
            <w:rPr>
              <w:rFonts w:asciiTheme="minorHAnsi" w:eastAsiaTheme="minorEastAsia" w:hAnsiTheme="minorHAnsi" w:cstheme="minorBidi"/>
              <w:noProof/>
              <w:kern w:val="2"/>
              <w:sz w:val="24"/>
              <w:szCs w:val="24"/>
              <w14:ligatures w14:val="standardContextual"/>
            </w:rPr>
          </w:pPr>
          <w:hyperlink w:anchor="_Toc209590907" w:history="1">
            <w:r w:rsidRPr="000269B6">
              <w:rPr>
                <w:rStyle w:val="Hyperlink"/>
                <w:noProof/>
              </w:rPr>
              <w:t>NSC / HUD Related Changes:</w:t>
            </w:r>
            <w:r>
              <w:rPr>
                <w:noProof/>
                <w:webHidden/>
              </w:rPr>
              <w:tab/>
            </w:r>
            <w:r>
              <w:rPr>
                <w:noProof/>
                <w:webHidden/>
              </w:rPr>
              <w:fldChar w:fldCharType="begin"/>
            </w:r>
            <w:r>
              <w:rPr>
                <w:noProof/>
                <w:webHidden/>
              </w:rPr>
              <w:instrText xml:space="preserve"> PAGEREF _Toc209590907 \h </w:instrText>
            </w:r>
            <w:r>
              <w:rPr>
                <w:noProof/>
                <w:webHidden/>
              </w:rPr>
            </w:r>
            <w:r>
              <w:rPr>
                <w:noProof/>
                <w:webHidden/>
              </w:rPr>
              <w:fldChar w:fldCharType="separate"/>
            </w:r>
            <w:r>
              <w:rPr>
                <w:noProof/>
                <w:webHidden/>
              </w:rPr>
              <w:t>18</w:t>
            </w:r>
            <w:r>
              <w:rPr>
                <w:noProof/>
                <w:webHidden/>
              </w:rPr>
              <w:fldChar w:fldCharType="end"/>
            </w:r>
          </w:hyperlink>
        </w:p>
        <w:p w14:paraId="2191172B" w14:textId="24ED180B" w:rsidR="00C46442" w:rsidRDefault="00C46442">
          <w:pPr>
            <w:pStyle w:val="TOC2"/>
            <w:rPr>
              <w:rFonts w:asciiTheme="minorHAnsi" w:eastAsiaTheme="minorEastAsia" w:hAnsiTheme="minorHAnsi" w:cstheme="minorBidi"/>
              <w:kern w:val="2"/>
              <w:sz w:val="24"/>
              <w:szCs w:val="24"/>
              <w14:ligatures w14:val="standardContextual"/>
            </w:rPr>
          </w:pPr>
          <w:hyperlink w:anchor="_Toc209590908" w:history="1">
            <w:r w:rsidRPr="000269B6">
              <w:rPr>
                <w:rStyle w:val="Hyperlink"/>
                <w:rFonts w:cstheme="minorHAnsi"/>
              </w:rPr>
              <w:t>11.</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Payment Files without Tax ID Numbers (TIN’s) (595825)</w:t>
            </w:r>
            <w:r>
              <w:rPr>
                <w:webHidden/>
              </w:rPr>
              <w:tab/>
            </w:r>
            <w:r>
              <w:rPr>
                <w:webHidden/>
              </w:rPr>
              <w:fldChar w:fldCharType="begin"/>
            </w:r>
            <w:r>
              <w:rPr>
                <w:webHidden/>
              </w:rPr>
              <w:instrText xml:space="preserve"> PAGEREF _Toc209590908 \h </w:instrText>
            </w:r>
            <w:r>
              <w:rPr>
                <w:webHidden/>
              </w:rPr>
            </w:r>
            <w:r>
              <w:rPr>
                <w:webHidden/>
              </w:rPr>
              <w:fldChar w:fldCharType="separate"/>
            </w:r>
            <w:r>
              <w:rPr>
                <w:webHidden/>
              </w:rPr>
              <w:t>18</w:t>
            </w:r>
            <w:r>
              <w:rPr>
                <w:webHidden/>
              </w:rPr>
              <w:fldChar w:fldCharType="end"/>
            </w:r>
          </w:hyperlink>
        </w:p>
        <w:p w14:paraId="5632991F" w14:textId="037928F7" w:rsidR="00C46442" w:rsidRDefault="00C46442">
          <w:pPr>
            <w:pStyle w:val="TOC2"/>
            <w:rPr>
              <w:rFonts w:asciiTheme="minorHAnsi" w:eastAsiaTheme="minorEastAsia" w:hAnsiTheme="minorHAnsi" w:cstheme="minorBidi"/>
              <w:kern w:val="2"/>
              <w:sz w:val="24"/>
              <w:szCs w:val="24"/>
              <w14:ligatures w14:val="standardContextual"/>
            </w:rPr>
          </w:pPr>
          <w:hyperlink w:anchor="_Toc209590909" w:history="1">
            <w:r w:rsidRPr="000269B6">
              <w:rPr>
                <w:rStyle w:val="Hyperlink"/>
                <w:rFonts w:cstheme="minorHAnsi"/>
              </w:rPr>
              <w:t>12.</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Timelines: Updates to the Assigned Loss Mitigation - Short Sale Timeline (595004)</w:t>
            </w:r>
            <w:r>
              <w:rPr>
                <w:webHidden/>
              </w:rPr>
              <w:tab/>
            </w:r>
            <w:r>
              <w:rPr>
                <w:webHidden/>
              </w:rPr>
              <w:fldChar w:fldCharType="begin"/>
            </w:r>
            <w:r>
              <w:rPr>
                <w:webHidden/>
              </w:rPr>
              <w:instrText xml:space="preserve"> PAGEREF _Toc209590909 \h </w:instrText>
            </w:r>
            <w:r>
              <w:rPr>
                <w:webHidden/>
              </w:rPr>
            </w:r>
            <w:r>
              <w:rPr>
                <w:webHidden/>
              </w:rPr>
              <w:fldChar w:fldCharType="separate"/>
            </w:r>
            <w:r>
              <w:rPr>
                <w:webHidden/>
              </w:rPr>
              <w:t>20</w:t>
            </w:r>
            <w:r>
              <w:rPr>
                <w:webHidden/>
              </w:rPr>
              <w:fldChar w:fldCharType="end"/>
            </w:r>
          </w:hyperlink>
        </w:p>
        <w:p w14:paraId="6E29258E" w14:textId="63DC7011" w:rsidR="00C46442" w:rsidRDefault="00C46442">
          <w:pPr>
            <w:pStyle w:val="TOC2"/>
            <w:rPr>
              <w:rFonts w:asciiTheme="minorHAnsi" w:eastAsiaTheme="minorEastAsia" w:hAnsiTheme="minorHAnsi" w:cstheme="minorBidi"/>
              <w:kern w:val="2"/>
              <w:sz w:val="24"/>
              <w:szCs w:val="24"/>
              <w14:ligatures w14:val="standardContextual"/>
            </w:rPr>
          </w:pPr>
          <w:hyperlink w:anchor="_Toc209590910" w:history="1">
            <w:r w:rsidRPr="000269B6">
              <w:rPr>
                <w:rStyle w:val="Hyperlink"/>
                <w:rFonts w:cstheme="minorHAnsi"/>
              </w:rPr>
              <w:t>13.</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Timeline: Updates to the Assigned &gt; Insurance/Loss Draft Administration Timeline (595770)</w:t>
            </w:r>
            <w:r>
              <w:rPr>
                <w:webHidden/>
              </w:rPr>
              <w:tab/>
            </w:r>
            <w:r>
              <w:rPr>
                <w:webHidden/>
              </w:rPr>
              <w:fldChar w:fldCharType="begin"/>
            </w:r>
            <w:r>
              <w:rPr>
                <w:webHidden/>
              </w:rPr>
              <w:instrText xml:space="preserve"> PAGEREF _Toc209590910 \h </w:instrText>
            </w:r>
            <w:r>
              <w:rPr>
                <w:webHidden/>
              </w:rPr>
            </w:r>
            <w:r>
              <w:rPr>
                <w:webHidden/>
              </w:rPr>
              <w:fldChar w:fldCharType="separate"/>
            </w:r>
            <w:r>
              <w:rPr>
                <w:webHidden/>
              </w:rPr>
              <w:t>24</w:t>
            </w:r>
            <w:r>
              <w:rPr>
                <w:webHidden/>
              </w:rPr>
              <w:fldChar w:fldCharType="end"/>
            </w:r>
          </w:hyperlink>
        </w:p>
        <w:p w14:paraId="3B92BCFC" w14:textId="7458D1E6" w:rsidR="00C46442" w:rsidRDefault="00C46442">
          <w:pPr>
            <w:pStyle w:val="TOC2"/>
            <w:rPr>
              <w:rFonts w:asciiTheme="minorHAnsi" w:eastAsiaTheme="minorEastAsia" w:hAnsiTheme="minorHAnsi" w:cstheme="minorBidi"/>
              <w:kern w:val="2"/>
              <w:sz w:val="24"/>
              <w:szCs w:val="24"/>
              <w14:ligatures w14:val="standardContextual"/>
            </w:rPr>
          </w:pPr>
          <w:hyperlink w:anchor="_Toc209590911" w:history="1">
            <w:r w:rsidRPr="000269B6">
              <w:rPr>
                <w:rStyle w:val="Hyperlink"/>
                <w:rFonts w:cstheme="minorHAnsi"/>
              </w:rPr>
              <w:t>14.</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Timeline: Updates to the Assigned &gt; Request for Unscheduled Advance and Assigned &gt; Request for Payment Timelines. (595082)</w:t>
            </w:r>
            <w:r>
              <w:rPr>
                <w:webHidden/>
              </w:rPr>
              <w:tab/>
            </w:r>
            <w:r>
              <w:rPr>
                <w:webHidden/>
              </w:rPr>
              <w:fldChar w:fldCharType="begin"/>
            </w:r>
            <w:r>
              <w:rPr>
                <w:webHidden/>
              </w:rPr>
              <w:instrText xml:space="preserve"> PAGEREF _Toc209590911 \h </w:instrText>
            </w:r>
            <w:r>
              <w:rPr>
                <w:webHidden/>
              </w:rPr>
            </w:r>
            <w:r>
              <w:rPr>
                <w:webHidden/>
              </w:rPr>
              <w:fldChar w:fldCharType="separate"/>
            </w:r>
            <w:r>
              <w:rPr>
                <w:webHidden/>
              </w:rPr>
              <w:t>26</w:t>
            </w:r>
            <w:r>
              <w:rPr>
                <w:webHidden/>
              </w:rPr>
              <w:fldChar w:fldCharType="end"/>
            </w:r>
          </w:hyperlink>
        </w:p>
        <w:p w14:paraId="0768E7E4" w14:textId="62CA9042" w:rsidR="00C46442" w:rsidRDefault="00C46442">
          <w:pPr>
            <w:pStyle w:val="TOC2"/>
            <w:rPr>
              <w:rFonts w:asciiTheme="minorHAnsi" w:eastAsiaTheme="minorEastAsia" w:hAnsiTheme="minorHAnsi" w:cstheme="minorBidi"/>
              <w:kern w:val="2"/>
              <w:sz w:val="24"/>
              <w:szCs w:val="24"/>
              <w14:ligatures w14:val="standardContextual"/>
            </w:rPr>
          </w:pPr>
          <w:hyperlink w:anchor="_Toc209590912" w:history="1">
            <w:r w:rsidRPr="000269B6">
              <w:rPr>
                <w:rStyle w:val="Hyperlink"/>
                <w:rFonts w:cstheme="minorHAnsi"/>
              </w:rPr>
              <w:t>15.</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Reports: Timeline Identifier to Timeline Activity Report (595018)</w:t>
            </w:r>
            <w:r>
              <w:rPr>
                <w:webHidden/>
              </w:rPr>
              <w:tab/>
            </w:r>
            <w:r>
              <w:rPr>
                <w:webHidden/>
              </w:rPr>
              <w:fldChar w:fldCharType="begin"/>
            </w:r>
            <w:r>
              <w:rPr>
                <w:webHidden/>
              </w:rPr>
              <w:instrText xml:space="preserve"> PAGEREF _Toc209590912 \h </w:instrText>
            </w:r>
            <w:r>
              <w:rPr>
                <w:webHidden/>
              </w:rPr>
            </w:r>
            <w:r>
              <w:rPr>
                <w:webHidden/>
              </w:rPr>
              <w:fldChar w:fldCharType="separate"/>
            </w:r>
            <w:r>
              <w:rPr>
                <w:webHidden/>
              </w:rPr>
              <w:t>26</w:t>
            </w:r>
            <w:r>
              <w:rPr>
                <w:webHidden/>
              </w:rPr>
              <w:fldChar w:fldCharType="end"/>
            </w:r>
          </w:hyperlink>
        </w:p>
        <w:p w14:paraId="5E94CF39" w14:textId="6258DFC2" w:rsidR="00C46442" w:rsidRDefault="00C46442">
          <w:pPr>
            <w:pStyle w:val="TOC2"/>
            <w:rPr>
              <w:rFonts w:asciiTheme="minorHAnsi" w:eastAsiaTheme="minorEastAsia" w:hAnsiTheme="minorHAnsi" w:cstheme="minorBidi"/>
              <w:kern w:val="2"/>
              <w:sz w:val="24"/>
              <w:szCs w:val="24"/>
              <w14:ligatures w14:val="standardContextual"/>
            </w:rPr>
          </w:pPr>
          <w:hyperlink w:anchor="_Toc209590913" w:history="1">
            <w:r w:rsidRPr="000269B6">
              <w:rPr>
                <w:rStyle w:val="Hyperlink"/>
                <w:rFonts w:cstheme="minorHAnsi"/>
              </w:rPr>
              <w:t>16.</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Reports: Bulk Printing Letters Report (50934)</w:t>
            </w:r>
            <w:r>
              <w:rPr>
                <w:webHidden/>
              </w:rPr>
              <w:tab/>
            </w:r>
            <w:r>
              <w:rPr>
                <w:webHidden/>
              </w:rPr>
              <w:fldChar w:fldCharType="begin"/>
            </w:r>
            <w:r>
              <w:rPr>
                <w:webHidden/>
              </w:rPr>
              <w:instrText xml:space="preserve"> PAGEREF _Toc209590913 \h </w:instrText>
            </w:r>
            <w:r>
              <w:rPr>
                <w:webHidden/>
              </w:rPr>
            </w:r>
            <w:r>
              <w:rPr>
                <w:webHidden/>
              </w:rPr>
              <w:fldChar w:fldCharType="separate"/>
            </w:r>
            <w:r>
              <w:rPr>
                <w:webHidden/>
              </w:rPr>
              <w:t>27</w:t>
            </w:r>
            <w:r>
              <w:rPr>
                <w:webHidden/>
              </w:rPr>
              <w:fldChar w:fldCharType="end"/>
            </w:r>
          </w:hyperlink>
        </w:p>
        <w:p w14:paraId="0DDE9CCB" w14:textId="67F6A5E6" w:rsidR="00C46442" w:rsidRDefault="00C46442">
          <w:pPr>
            <w:pStyle w:val="TOC2"/>
            <w:rPr>
              <w:rFonts w:asciiTheme="minorHAnsi" w:eastAsiaTheme="minorEastAsia" w:hAnsiTheme="minorHAnsi" w:cstheme="minorBidi"/>
              <w:kern w:val="2"/>
              <w:sz w:val="24"/>
              <w:szCs w:val="24"/>
              <w14:ligatures w14:val="standardContextual"/>
            </w:rPr>
          </w:pPr>
          <w:hyperlink w:anchor="_Toc209590914" w:history="1">
            <w:r w:rsidRPr="000269B6">
              <w:rPr>
                <w:rStyle w:val="Hyperlink"/>
                <w:rFonts w:cstheme="minorHAnsi"/>
              </w:rPr>
              <w:t>17.</w:t>
            </w:r>
            <w:r>
              <w:rPr>
                <w:rFonts w:asciiTheme="minorHAnsi" w:eastAsiaTheme="minorEastAsia" w:hAnsiTheme="minorHAnsi" w:cstheme="minorBidi"/>
                <w:kern w:val="2"/>
                <w:sz w:val="24"/>
                <w:szCs w:val="24"/>
                <w14:ligatures w14:val="standardContextual"/>
              </w:rPr>
              <w:tab/>
            </w:r>
            <w:r w:rsidRPr="000269B6">
              <w:rPr>
                <w:rStyle w:val="Hyperlink"/>
                <w:rFonts w:cstheme="minorHAnsi"/>
              </w:rPr>
              <w:t>Dashboard Landing: Export to Excel</w:t>
            </w:r>
            <w:r>
              <w:rPr>
                <w:webHidden/>
              </w:rPr>
              <w:tab/>
            </w:r>
            <w:r>
              <w:rPr>
                <w:webHidden/>
              </w:rPr>
              <w:fldChar w:fldCharType="begin"/>
            </w:r>
            <w:r>
              <w:rPr>
                <w:webHidden/>
              </w:rPr>
              <w:instrText xml:space="preserve"> PAGEREF _Toc209590914 \h </w:instrText>
            </w:r>
            <w:r>
              <w:rPr>
                <w:webHidden/>
              </w:rPr>
            </w:r>
            <w:r>
              <w:rPr>
                <w:webHidden/>
              </w:rPr>
              <w:fldChar w:fldCharType="separate"/>
            </w:r>
            <w:r>
              <w:rPr>
                <w:webHidden/>
              </w:rPr>
              <w:t>27</w:t>
            </w:r>
            <w:r>
              <w:rPr>
                <w:webHidden/>
              </w:rPr>
              <w:fldChar w:fldCharType="end"/>
            </w:r>
          </w:hyperlink>
        </w:p>
        <w:p w14:paraId="178FBAB4" w14:textId="3031DE7B" w:rsidR="00F27845" w:rsidRPr="0065550E" w:rsidRDefault="00F27845" w:rsidP="00F27845">
          <w:pPr>
            <w:rPr>
              <w:rFonts w:asciiTheme="minorHAnsi" w:hAnsiTheme="minorHAnsi" w:cstheme="minorHAnsi"/>
            </w:rPr>
          </w:pPr>
          <w:r w:rsidRPr="0065550E">
            <w:rPr>
              <w:rFonts w:asciiTheme="minorHAnsi" w:hAnsiTheme="minorHAnsi" w:cstheme="minorHAnsi"/>
              <w:b/>
              <w:caps/>
            </w:rPr>
            <w:fldChar w:fldCharType="end"/>
          </w:r>
        </w:p>
      </w:sdtContent>
    </w:sdt>
    <w:p w14:paraId="7FFA4B27" w14:textId="77777777" w:rsidR="00F27845" w:rsidRPr="000632E2" w:rsidRDefault="00F27845" w:rsidP="00F27845">
      <w:pPr>
        <w:spacing w:before="0" w:after="0"/>
        <w:rPr>
          <w:rFonts w:asciiTheme="minorHAnsi" w:hAnsiTheme="minorHAnsi" w:cstheme="minorHAnsi"/>
        </w:rPr>
      </w:pPr>
      <w:r w:rsidRPr="000632E2">
        <w:rPr>
          <w:rFonts w:asciiTheme="minorHAnsi" w:hAnsiTheme="minorHAnsi" w:cstheme="minorHAnsi"/>
        </w:rPr>
        <w:lastRenderedPageBreak/>
        <w:t xml:space="preserve">If you have any questions regarding the functionality of the software release, please contact the HERMIT Help Desk at 561-899-2610 or at </w:t>
      </w:r>
      <w:hyperlink r:id="rId10" w:history="1">
        <w:r w:rsidRPr="000632E2">
          <w:rPr>
            <w:rStyle w:val="Hyperlink"/>
            <w:rFonts w:asciiTheme="minorHAnsi" w:hAnsiTheme="minorHAnsi" w:cstheme="minorHAnsi"/>
          </w:rPr>
          <w:t>servicingsupport@hermitsp.com</w:t>
        </w:r>
      </w:hyperlink>
      <w:r w:rsidRPr="000632E2">
        <w:rPr>
          <w:rFonts w:asciiTheme="minorHAnsi" w:hAnsiTheme="minorHAnsi" w:cstheme="minorHAnsi"/>
        </w:rPr>
        <w:t xml:space="preserve">. If you have any policy related questions, please send an email to HUD at </w:t>
      </w:r>
      <w:hyperlink r:id="rId11" w:history="1">
        <w:r w:rsidRPr="000632E2">
          <w:rPr>
            <w:rStyle w:val="Hyperlink"/>
            <w:rFonts w:asciiTheme="minorHAnsi" w:hAnsiTheme="minorHAnsi" w:cstheme="minorHAnsi"/>
          </w:rPr>
          <w:t>answers@hud.gov</w:t>
        </w:r>
      </w:hyperlink>
      <w:r w:rsidRPr="000632E2">
        <w:rPr>
          <w:rFonts w:asciiTheme="minorHAnsi" w:hAnsiTheme="minorHAnsi" w:cstheme="minorHAnsi"/>
        </w:rPr>
        <w:t xml:space="preserve">. </w:t>
      </w:r>
    </w:p>
    <w:p w14:paraId="4022071C" w14:textId="2E62AE93" w:rsidR="00F27845" w:rsidRDefault="001C6349" w:rsidP="001C6349">
      <w:pPr>
        <w:tabs>
          <w:tab w:val="left" w:pos="2040"/>
        </w:tabs>
        <w:spacing w:before="0" w:after="160" w:line="259" w:lineRule="auto"/>
        <w:jc w:val="both"/>
        <w:rPr>
          <w:rFonts w:asciiTheme="minorHAnsi" w:hAnsiTheme="minorHAnsi" w:cstheme="minorHAnsi"/>
          <w:sz w:val="24"/>
          <w:szCs w:val="24"/>
        </w:rPr>
      </w:pPr>
      <w:bookmarkStart w:id="0" w:name="_Toc31779985"/>
      <w:r>
        <w:rPr>
          <w:rFonts w:asciiTheme="minorHAnsi" w:hAnsiTheme="minorHAnsi" w:cstheme="minorHAnsi"/>
          <w:sz w:val="24"/>
          <w:szCs w:val="24"/>
        </w:rPr>
        <w:tab/>
      </w:r>
    </w:p>
    <w:p w14:paraId="00107387" w14:textId="28EF3106" w:rsidR="005323E7" w:rsidRDefault="005323E7">
      <w:pPr>
        <w:spacing w:before="0" w:after="160" w:line="259" w:lineRule="auto"/>
        <w:rPr>
          <w:rFonts w:ascii="Arial" w:eastAsia="Times New Roman" w:hAnsi="Arial" w:cs="Arial"/>
          <w:b/>
          <w:bCs/>
          <w:sz w:val="24"/>
          <w:szCs w:val="24"/>
        </w:rPr>
      </w:pPr>
      <w:r>
        <w:rPr>
          <w:rFonts w:ascii="Arial" w:eastAsia="Times New Roman" w:hAnsi="Arial" w:cs="Arial"/>
          <w:b/>
          <w:bCs/>
          <w:sz w:val="24"/>
          <w:szCs w:val="24"/>
        </w:rPr>
        <w:br w:type="page"/>
      </w:r>
    </w:p>
    <w:p w14:paraId="78E1BA1F" w14:textId="6CD8FBAA" w:rsidR="00D037DA" w:rsidRPr="00D037DA" w:rsidRDefault="00860D27" w:rsidP="00500F17">
      <w:pPr>
        <w:pStyle w:val="Heading1"/>
      </w:pPr>
      <w:bookmarkStart w:id="1" w:name="_Toc209590895"/>
      <w:bookmarkEnd w:id="0"/>
      <w:r>
        <w:lastRenderedPageBreak/>
        <w:t xml:space="preserve">Servicer </w:t>
      </w:r>
      <w:r w:rsidRPr="00C9548D">
        <w:t>Related Changes</w:t>
      </w:r>
      <w:bookmarkEnd w:id="1"/>
    </w:p>
    <w:p w14:paraId="5B0E04A4" w14:textId="3BD9D514" w:rsidR="00B37DAF" w:rsidRDefault="00B37DAF" w:rsidP="00C93EF9">
      <w:pPr>
        <w:pStyle w:val="Heading2"/>
        <w:numPr>
          <w:ilvl w:val="0"/>
          <w:numId w:val="1"/>
        </w:numPr>
        <w:tabs>
          <w:tab w:val="num" w:pos="360"/>
        </w:tabs>
        <w:spacing w:before="0" w:after="160" w:line="259" w:lineRule="auto"/>
        <w:ind w:left="0" w:firstLine="0"/>
        <w:rPr>
          <w:rFonts w:asciiTheme="minorHAnsi" w:hAnsiTheme="minorHAnsi" w:cstheme="minorHAnsi"/>
        </w:rPr>
      </w:pPr>
      <w:bookmarkStart w:id="2" w:name="_Toc209590896"/>
      <w:bookmarkStart w:id="3" w:name="_Hlk146210774"/>
      <w:r w:rsidRPr="00B37DAF">
        <w:rPr>
          <w:rFonts w:asciiTheme="minorHAnsi" w:hAnsiTheme="minorHAnsi" w:cstheme="minorHAnsi"/>
        </w:rPr>
        <w:t>Loan &gt; Transactions &gt; Loan page (594883, 592093)</w:t>
      </w:r>
      <w:bookmarkEnd w:id="2"/>
    </w:p>
    <w:p w14:paraId="26642D90" w14:textId="01155CF4" w:rsidR="00B37DAF" w:rsidRPr="00156AFF" w:rsidRDefault="00B37DAF" w:rsidP="00B37DAF">
      <w:pPr>
        <w:rPr>
          <w:rFonts w:ascii="Calibri" w:hAnsi="Calibri" w:cs="Calibri"/>
        </w:rPr>
      </w:pPr>
      <w:r w:rsidRPr="00156AFF">
        <w:rPr>
          <w:rFonts w:ascii="Calibri" w:hAnsi="Calibri" w:cs="Calibri"/>
        </w:rPr>
        <w:t xml:space="preserve">The following changes </w:t>
      </w:r>
      <w:r>
        <w:rPr>
          <w:rFonts w:ascii="Calibri" w:hAnsi="Calibri" w:cs="Calibri"/>
        </w:rPr>
        <w:t>were</w:t>
      </w:r>
      <w:r w:rsidRPr="00156AFF">
        <w:rPr>
          <w:rFonts w:ascii="Calibri" w:hAnsi="Calibri" w:cs="Calibri"/>
        </w:rPr>
        <w:t xml:space="preserve"> made to Loan &gt; Transactions &gt; Loan: “Loan Transaction Results” and “Export Transactions” grids:</w:t>
      </w:r>
    </w:p>
    <w:p w14:paraId="6C34AAAD" w14:textId="77777777" w:rsidR="00B37DAF" w:rsidRPr="00156AFF" w:rsidRDefault="00B37DAF" w:rsidP="00B37DAF">
      <w:pPr>
        <w:pStyle w:val="ListParagraph"/>
        <w:numPr>
          <w:ilvl w:val="0"/>
          <w:numId w:val="26"/>
        </w:numPr>
        <w:spacing w:before="0" w:after="160" w:line="259" w:lineRule="auto"/>
        <w:rPr>
          <w:rFonts w:ascii="Calibri" w:hAnsi="Calibri" w:cs="Calibri"/>
        </w:rPr>
      </w:pPr>
      <w:r w:rsidRPr="00156AFF">
        <w:rPr>
          <w:rFonts w:ascii="Calibri" w:hAnsi="Calibri" w:cs="Calibri"/>
        </w:rPr>
        <w:t>Removed column “% Recoverable”</w:t>
      </w:r>
    </w:p>
    <w:p w14:paraId="3B84A5FC" w14:textId="77777777" w:rsidR="00B37DAF" w:rsidRPr="00156AFF" w:rsidRDefault="00B37DAF" w:rsidP="00B37DAF">
      <w:pPr>
        <w:pStyle w:val="ListParagraph"/>
        <w:numPr>
          <w:ilvl w:val="0"/>
          <w:numId w:val="26"/>
        </w:numPr>
        <w:spacing w:before="0" w:after="160" w:line="259" w:lineRule="auto"/>
        <w:rPr>
          <w:rFonts w:ascii="Calibri" w:hAnsi="Calibri" w:cs="Calibri"/>
        </w:rPr>
      </w:pPr>
      <w:r w:rsidRPr="00156AFF">
        <w:rPr>
          <w:rFonts w:ascii="Calibri" w:hAnsi="Calibri" w:cs="Calibri"/>
        </w:rPr>
        <w:t>Removed column “Recoverable Amt”</w:t>
      </w:r>
    </w:p>
    <w:p w14:paraId="6AE08731" w14:textId="77777777" w:rsidR="00B37DAF" w:rsidRPr="00156AFF" w:rsidRDefault="00B37DAF" w:rsidP="00B37DAF">
      <w:pPr>
        <w:pStyle w:val="ListParagraph"/>
        <w:numPr>
          <w:ilvl w:val="0"/>
          <w:numId w:val="26"/>
        </w:numPr>
        <w:spacing w:before="0" w:after="160" w:line="259" w:lineRule="auto"/>
        <w:rPr>
          <w:rFonts w:ascii="Calibri" w:hAnsi="Calibri" w:cs="Calibri"/>
        </w:rPr>
      </w:pPr>
      <w:r w:rsidRPr="00156AFF">
        <w:rPr>
          <w:rFonts w:ascii="Calibri" w:hAnsi="Calibri" w:cs="Calibri"/>
        </w:rPr>
        <w:t>Renamed column from “Loan Bal Trans Amt” to “Trans Amt”</w:t>
      </w:r>
    </w:p>
    <w:p w14:paraId="42AF4A0D" w14:textId="5A931610" w:rsidR="00B37DAF" w:rsidRPr="00156AFF" w:rsidRDefault="00B37DAF" w:rsidP="00B37DAF">
      <w:pPr>
        <w:pStyle w:val="ListParagraph"/>
        <w:numPr>
          <w:ilvl w:val="0"/>
          <w:numId w:val="26"/>
        </w:numPr>
        <w:spacing w:before="0" w:after="160" w:line="259" w:lineRule="auto"/>
        <w:rPr>
          <w:rFonts w:ascii="Calibri" w:hAnsi="Calibri" w:cs="Calibri"/>
        </w:rPr>
      </w:pPr>
      <w:r w:rsidRPr="00156AFF">
        <w:rPr>
          <w:rFonts w:ascii="Calibri" w:hAnsi="Calibri" w:cs="Calibri"/>
        </w:rPr>
        <w:t xml:space="preserve">Existing column “Loan Bal on Trans Dt”. </w:t>
      </w:r>
      <w:r w:rsidR="00B23E9C">
        <w:rPr>
          <w:rFonts w:ascii="Calibri" w:hAnsi="Calibri" w:cs="Calibri"/>
        </w:rPr>
        <w:t>Field w</w:t>
      </w:r>
      <w:r w:rsidRPr="00156AFF">
        <w:rPr>
          <w:rFonts w:ascii="Calibri" w:hAnsi="Calibri" w:cs="Calibri"/>
        </w:rPr>
        <w:t>as updated to include Borrower Recoverable Corp Advance transaction amounts. Excludes Corporate Advance transactions that are No</w:t>
      </w:r>
      <w:r w:rsidR="00B23E9C">
        <w:rPr>
          <w:rFonts w:ascii="Calibri" w:hAnsi="Calibri" w:cs="Calibri"/>
        </w:rPr>
        <w:t>n-</w:t>
      </w:r>
      <w:r w:rsidRPr="00156AFF">
        <w:rPr>
          <w:rFonts w:ascii="Calibri" w:hAnsi="Calibri" w:cs="Calibri"/>
        </w:rPr>
        <w:t xml:space="preserve">Borrower Recoverable. </w:t>
      </w:r>
    </w:p>
    <w:p w14:paraId="59B8BA40" w14:textId="23C01E27" w:rsidR="00B37DAF" w:rsidRPr="00156AFF" w:rsidRDefault="00B37DAF" w:rsidP="00B37DAF">
      <w:pPr>
        <w:pStyle w:val="ListParagraph"/>
        <w:numPr>
          <w:ilvl w:val="0"/>
          <w:numId w:val="26"/>
        </w:numPr>
        <w:spacing w:before="0" w:after="160" w:line="259" w:lineRule="auto"/>
        <w:rPr>
          <w:rFonts w:ascii="Calibri" w:hAnsi="Calibri" w:cs="Calibri"/>
        </w:rPr>
      </w:pPr>
      <w:r w:rsidRPr="00156AFF">
        <w:rPr>
          <w:rFonts w:ascii="Calibri" w:hAnsi="Calibri" w:cs="Calibri"/>
        </w:rPr>
        <w:t xml:space="preserve">Added new column “Corp Adv Borr Recov” </w:t>
      </w:r>
      <w:r w:rsidRPr="00B23E9C">
        <w:rPr>
          <w:rFonts w:ascii="Calibri" w:hAnsi="Calibri" w:cs="Calibri"/>
          <w:b/>
          <w:bCs/>
          <w:i/>
          <w:iCs/>
        </w:rPr>
        <w:t>See topic #</w:t>
      </w:r>
      <w:r w:rsidR="00B23E9C" w:rsidRPr="00B23E9C">
        <w:rPr>
          <w:rFonts w:ascii="Calibri" w:hAnsi="Calibri" w:cs="Calibri"/>
          <w:b/>
          <w:bCs/>
          <w:i/>
          <w:iCs/>
        </w:rPr>
        <w:t>2</w:t>
      </w:r>
      <w:r w:rsidRPr="00B23E9C">
        <w:rPr>
          <w:rFonts w:ascii="Calibri" w:hAnsi="Calibri" w:cs="Calibri"/>
          <w:b/>
          <w:bCs/>
          <w:i/>
          <w:iCs/>
        </w:rPr>
        <w:t xml:space="preserve"> for further details.</w:t>
      </w:r>
    </w:p>
    <w:p w14:paraId="1ECE07D0" w14:textId="2D5709B6" w:rsidR="00B37DAF" w:rsidRPr="00156AFF" w:rsidRDefault="00B37DAF" w:rsidP="00B37DAF">
      <w:pPr>
        <w:pStyle w:val="ListParagraph"/>
        <w:numPr>
          <w:ilvl w:val="0"/>
          <w:numId w:val="26"/>
        </w:numPr>
        <w:spacing w:before="0" w:after="160" w:line="259" w:lineRule="auto"/>
        <w:rPr>
          <w:rFonts w:ascii="Calibri" w:hAnsi="Calibri" w:cs="Calibri"/>
        </w:rPr>
      </w:pPr>
      <w:r w:rsidRPr="00156AFF">
        <w:rPr>
          <w:rFonts w:ascii="Calibri" w:hAnsi="Calibri" w:cs="Calibri"/>
        </w:rPr>
        <w:t>Added new column “Int Rate”</w:t>
      </w:r>
      <w:r w:rsidR="00B23E9C">
        <w:rPr>
          <w:rFonts w:ascii="Calibri" w:hAnsi="Calibri" w:cs="Calibri"/>
        </w:rPr>
        <w:t xml:space="preserve">. Populates only for </w:t>
      </w:r>
      <w:r w:rsidR="00B23E9C" w:rsidRPr="00B23E9C">
        <w:rPr>
          <w:rFonts w:ascii="Calibri" w:hAnsi="Calibri" w:cs="Calibri"/>
        </w:rPr>
        <w:t xml:space="preserve">“Monthly Int, MIP Accrual &amp; SF” (Trans Code 1160) and “Auto-Adjust Int Mip SF” (1190) transactions, </w:t>
      </w:r>
      <w:r w:rsidR="00B23E9C">
        <w:rPr>
          <w:rFonts w:ascii="Calibri" w:hAnsi="Calibri" w:cs="Calibri"/>
        </w:rPr>
        <w:t xml:space="preserve">for </w:t>
      </w:r>
      <w:r w:rsidR="00B23E9C" w:rsidRPr="00B23E9C">
        <w:rPr>
          <w:rFonts w:ascii="Calibri" w:hAnsi="Calibri" w:cs="Calibri"/>
        </w:rPr>
        <w:t>transactions</w:t>
      </w:r>
      <w:r w:rsidR="00B23E9C">
        <w:rPr>
          <w:rFonts w:ascii="Calibri" w:hAnsi="Calibri" w:cs="Calibri"/>
        </w:rPr>
        <w:t xml:space="preserve"> </w:t>
      </w:r>
      <w:r w:rsidR="00B23E9C" w:rsidRPr="00B23E9C">
        <w:rPr>
          <w:rFonts w:ascii="Calibri" w:hAnsi="Calibri" w:cs="Calibri"/>
        </w:rPr>
        <w:t>added on or after the Release Date. The Interest Rate displayed for each transaction reflects the rate effective on the date the transaction was posted.</w:t>
      </w:r>
    </w:p>
    <w:p w14:paraId="17D32F56" w14:textId="77777777" w:rsidR="00B37DAF" w:rsidRPr="00B37DAF" w:rsidRDefault="00B37DAF" w:rsidP="00B37DAF"/>
    <w:p w14:paraId="47D710D3" w14:textId="44D876F8" w:rsidR="00E02CB1" w:rsidRDefault="00C93EF9" w:rsidP="00C93EF9">
      <w:pPr>
        <w:pStyle w:val="Heading2"/>
        <w:numPr>
          <w:ilvl w:val="0"/>
          <w:numId w:val="1"/>
        </w:numPr>
        <w:tabs>
          <w:tab w:val="num" w:pos="360"/>
        </w:tabs>
        <w:spacing w:before="0" w:after="160" w:line="259" w:lineRule="auto"/>
        <w:ind w:left="0" w:firstLine="0"/>
        <w:rPr>
          <w:rFonts w:asciiTheme="minorHAnsi" w:hAnsiTheme="minorHAnsi" w:cstheme="minorHAnsi"/>
        </w:rPr>
      </w:pPr>
      <w:bookmarkStart w:id="4" w:name="_Toc209590897"/>
      <w:r w:rsidRPr="00C93EF9">
        <w:rPr>
          <w:rFonts w:asciiTheme="minorHAnsi" w:hAnsiTheme="minorHAnsi" w:cstheme="minorHAnsi"/>
        </w:rPr>
        <w:t>Corporate Advance</w:t>
      </w:r>
      <w:r w:rsidR="00B23E9C">
        <w:rPr>
          <w:rFonts w:asciiTheme="minorHAnsi" w:hAnsiTheme="minorHAnsi" w:cstheme="minorHAnsi"/>
        </w:rPr>
        <w:t>:</w:t>
      </w:r>
      <w:r w:rsidRPr="00C93EF9">
        <w:rPr>
          <w:rFonts w:asciiTheme="minorHAnsi" w:hAnsiTheme="minorHAnsi" w:cstheme="minorHAnsi"/>
        </w:rPr>
        <w:t xml:space="preserve"> “Borrower Recoverable” indicator, Interest &amp; MIP Accrual changes, and Loan Balance updates (592093)</w:t>
      </w:r>
      <w:bookmarkEnd w:id="4"/>
    </w:p>
    <w:p w14:paraId="772525DC" w14:textId="0A5A29F5" w:rsidR="00C93EF9" w:rsidRDefault="00C93EF9" w:rsidP="00C93EF9">
      <w:pPr>
        <w:rPr>
          <w:rFonts w:ascii="Calibri" w:hAnsi="Calibri" w:cs="Calibri"/>
        </w:rPr>
      </w:pPr>
      <w:r>
        <w:rPr>
          <w:rFonts w:ascii="Calibri" w:hAnsi="Calibri" w:cs="Calibri"/>
        </w:rPr>
        <w:t xml:space="preserve">Several </w:t>
      </w:r>
      <w:r w:rsidR="00B23E9C">
        <w:rPr>
          <w:rFonts w:ascii="Calibri" w:hAnsi="Calibri" w:cs="Calibri"/>
        </w:rPr>
        <w:t xml:space="preserve">significant </w:t>
      </w:r>
      <w:r>
        <w:rPr>
          <w:rFonts w:ascii="Calibri" w:hAnsi="Calibri" w:cs="Calibri"/>
        </w:rPr>
        <w:t xml:space="preserve">changes </w:t>
      </w:r>
      <w:r w:rsidR="00B37DAF">
        <w:rPr>
          <w:rFonts w:ascii="Calibri" w:hAnsi="Calibri" w:cs="Calibri"/>
        </w:rPr>
        <w:t>were</w:t>
      </w:r>
      <w:r>
        <w:rPr>
          <w:rFonts w:ascii="Calibri" w:hAnsi="Calibri" w:cs="Calibri"/>
        </w:rPr>
        <w:t xml:space="preserve"> made to the system related to Corporate Advance transaction reporting, accrual calculations, and loan balance / Unpaid Principal Balance (UPB). These updates will result in an increased Loan Balance for loans with any Borrower Recoverable Corporate Advance transactions.</w:t>
      </w:r>
    </w:p>
    <w:p w14:paraId="672A6680" w14:textId="77777777" w:rsidR="00C93EF9" w:rsidRPr="00C72D3A" w:rsidRDefault="00C93EF9" w:rsidP="00C93EF9">
      <w:pPr>
        <w:rPr>
          <w:rFonts w:ascii="Calibri" w:hAnsi="Calibri" w:cs="Calibri"/>
        </w:rPr>
      </w:pPr>
      <w:r>
        <w:rPr>
          <w:rFonts w:ascii="Calibri" w:hAnsi="Calibri" w:cs="Calibri"/>
        </w:rPr>
        <w:t xml:space="preserve">The following is a summary of changes: </w:t>
      </w:r>
    </w:p>
    <w:p w14:paraId="60AB26D2" w14:textId="77777777" w:rsidR="00C93EF9" w:rsidRPr="00EE13CD" w:rsidRDefault="00C93EF9" w:rsidP="00C93EF9">
      <w:pPr>
        <w:pStyle w:val="ListParagraph"/>
        <w:numPr>
          <w:ilvl w:val="0"/>
          <w:numId w:val="26"/>
        </w:numPr>
        <w:spacing w:before="0" w:after="160" w:line="259" w:lineRule="auto"/>
        <w:rPr>
          <w:rFonts w:ascii="Calibri" w:hAnsi="Calibri" w:cs="Calibri"/>
        </w:rPr>
      </w:pPr>
      <w:r w:rsidRPr="00EE13CD">
        <w:rPr>
          <w:rFonts w:ascii="Calibri" w:hAnsi="Calibri" w:cs="Calibri"/>
        </w:rPr>
        <w:t>New checkbox “Borr Recoverable” on the New Loan Transaction modal for User Interface (UI), Servicer Transactions, and Batch &gt; B2G transactions</w:t>
      </w:r>
    </w:p>
    <w:p w14:paraId="20FD3CD4" w14:textId="77777777" w:rsidR="00C93EF9" w:rsidRPr="00EE13CD" w:rsidRDefault="00C93EF9" w:rsidP="00C93EF9">
      <w:pPr>
        <w:pStyle w:val="ListParagraph"/>
        <w:numPr>
          <w:ilvl w:val="0"/>
          <w:numId w:val="26"/>
        </w:numPr>
        <w:spacing w:before="0" w:after="160" w:line="259" w:lineRule="auto"/>
        <w:rPr>
          <w:rFonts w:ascii="Calibri" w:hAnsi="Calibri" w:cs="Calibri"/>
        </w:rPr>
      </w:pPr>
      <w:r w:rsidRPr="00EE13CD">
        <w:rPr>
          <w:rFonts w:ascii="Calibri" w:hAnsi="Calibri" w:cs="Calibri"/>
        </w:rPr>
        <w:t>List of Transaction Codes where “Borr Recoverable” applies</w:t>
      </w:r>
    </w:p>
    <w:p w14:paraId="2E135221" w14:textId="77777777" w:rsidR="00C93EF9" w:rsidRPr="00EE13CD" w:rsidRDefault="00C93EF9" w:rsidP="00C93EF9">
      <w:pPr>
        <w:pStyle w:val="ListParagraph"/>
        <w:numPr>
          <w:ilvl w:val="0"/>
          <w:numId w:val="26"/>
        </w:numPr>
        <w:spacing w:before="0" w:after="160" w:line="259" w:lineRule="auto"/>
        <w:rPr>
          <w:rFonts w:ascii="Calibri" w:hAnsi="Calibri" w:cs="Calibri"/>
        </w:rPr>
      </w:pPr>
      <w:r w:rsidRPr="00EE13CD">
        <w:rPr>
          <w:rFonts w:ascii="Calibri" w:hAnsi="Calibri" w:cs="Calibri"/>
        </w:rPr>
        <w:t xml:space="preserve">Accrual Start Date </w:t>
      </w:r>
    </w:p>
    <w:p w14:paraId="36428FE9" w14:textId="77777777" w:rsidR="00C93EF9" w:rsidRDefault="00C93EF9" w:rsidP="00C93EF9">
      <w:pPr>
        <w:pStyle w:val="ListParagraph"/>
        <w:numPr>
          <w:ilvl w:val="0"/>
          <w:numId w:val="26"/>
        </w:numPr>
        <w:spacing w:before="0" w:after="160" w:line="259" w:lineRule="auto"/>
        <w:rPr>
          <w:rFonts w:ascii="Calibri" w:hAnsi="Calibri" w:cs="Calibri"/>
        </w:rPr>
      </w:pPr>
      <w:r w:rsidRPr="00EE13CD">
        <w:rPr>
          <w:rFonts w:ascii="Calibri" w:hAnsi="Calibri" w:cs="Calibri"/>
        </w:rPr>
        <w:t>Update Accruals to calculate Note Interest and MIP on Borrower Recoverable Corporate Advances</w:t>
      </w:r>
    </w:p>
    <w:p w14:paraId="3297A1E8" w14:textId="77777777" w:rsidR="00C93EF9" w:rsidRPr="00EE13CD" w:rsidRDefault="00C93EF9" w:rsidP="00C93EF9">
      <w:pPr>
        <w:pStyle w:val="ListParagraph"/>
        <w:numPr>
          <w:ilvl w:val="0"/>
          <w:numId w:val="26"/>
        </w:numPr>
        <w:spacing w:before="0" w:after="160" w:line="259" w:lineRule="auto"/>
        <w:rPr>
          <w:rFonts w:ascii="Calibri" w:hAnsi="Calibri" w:cs="Calibri"/>
        </w:rPr>
      </w:pPr>
      <w:r w:rsidRPr="00EE13CD">
        <w:rPr>
          <w:rFonts w:ascii="Calibri" w:hAnsi="Calibri" w:cs="Calibri"/>
        </w:rPr>
        <w:t xml:space="preserve">Existing / Legacy Borrower Recoverable Corporate Advance transactions </w:t>
      </w:r>
    </w:p>
    <w:p w14:paraId="7E2B06F6" w14:textId="77777777" w:rsidR="00C93EF9" w:rsidRDefault="00C93EF9" w:rsidP="00C93EF9">
      <w:pPr>
        <w:pStyle w:val="ListParagraph"/>
        <w:numPr>
          <w:ilvl w:val="0"/>
          <w:numId w:val="26"/>
        </w:numPr>
        <w:spacing w:before="0" w:after="160" w:line="259" w:lineRule="auto"/>
        <w:rPr>
          <w:rFonts w:ascii="Calibri" w:hAnsi="Calibri" w:cs="Calibri"/>
        </w:rPr>
      </w:pPr>
      <w:r w:rsidRPr="00B75750">
        <w:rPr>
          <w:rFonts w:ascii="Calibri" w:hAnsi="Calibri" w:cs="Calibri"/>
        </w:rPr>
        <w:t>Loan Balance page</w:t>
      </w:r>
    </w:p>
    <w:p w14:paraId="53B708B9" w14:textId="77777777" w:rsidR="00C93EF9" w:rsidRDefault="00C93EF9" w:rsidP="00C93EF9">
      <w:pPr>
        <w:pStyle w:val="ListParagraph"/>
        <w:spacing w:before="0" w:after="160" w:line="259" w:lineRule="auto"/>
        <w:rPr>
          <w:rFonts w:ascii="Calibri" w:hAnsi="Calibri" w:cs="Calibri"/>
        </w:rPr>
      </w:pPr>
    </w:p>
    <w:p w14:paraId="3441DBFA" w14:textId="77777777" w:rsidR="00725C58" w:rsidRDefault="00725C58" w:rsidP="00C93EF9">
      <w:pPr>
        <w:pStyle w:val="ListParagraph"/>
        <w:spacing w:before="0" w:after="160" w:line="259" w:lineRule="auto"/>
        <w:rPr>
          <w:rFonts w:ascii="Calibri" w:hAnsi="Calibri" w:cs="Calibri"/>
        </w:rPr>
      </w:pPr>
    </w:p>
    <w:p w14:paraId="7EFEF015" w14:textId="77777777" w:rsidR="00725C58" w:rsidRDefault="00725C58" w:rsidP="00C93EF9">
      <w:pPr>
        <w:pStyle w:val="ListParagraph"/>
        <w:spacing w:before="0" w:after="160" w:line="259" w:lineRule="auto"/>
        <w:rPr>
          <w:rFonts w:ascii="Calibri" w:hAnsi="Calibri" w:cs="Calibri"/>
        </w:rPr>
      </w:pPr>
    </w:p>
    <w:p w14:paraId="50DD3567" w14:textId="77777777" w:rsidR="00725C58" w:rsidRPr="00461360" w:rsidRDefault="00725C58" w:rsidP="00C93EF9">
      <w:pPr>
        <w:pStyle w:val="ListParagraph"/>
        <w:spacing w:before="0" w:after="160" w:line="259" w:lineRule="auto"/>
        <w:rPr>
          <w:rFonts w:ascii="Calibri" w:hAnsi="Calibri" w:cs="Calibri"/>
        </w:rPr>
      </w:pPr>
    </w:p>
    <w:p w14:paraId="2FD676B4" w14:textId="77777777" w:rsidR="00C93EF9" w:rsidRPr="00B5003B" w:rsidRDefault="00C93EF9" w:rsidP="00C93EF9">
      <w:pPr>
        <w:pStyle w:val="ListParagraph"/>
        <w:numPr>
          <w:ilvl w:val="0"/>
          <w:numId w:val="28"/>
        </w:numPr>
        <w:spacing w:before="0" w:after="160" w:line="259" w:lineRule="auto"/>
        <w:rPr>
          <w:rFonts w:ascii="Calibri" w:hAnsi="Calibri" w:cs="Calibri"/>
          <w:b/>
          <w:bCs/>
        </w:rPr>
      </w:pPr>
      <w:r w:rsidRPr="00B5003B">
        <w:rPr>
          <w:rFonts w:ascii="Calibri" w:hAnsi="Calibri" w:cs="Calibri"/>
          <w:b/>
          <w:bCs/>
        </w:rPr>
        <w:lastRenderedPageBreak/>
        <w:t>New “Borr Recoverable” checkbox and column “Corp Adv Borr Recov”</w:t>
      </w:r>
    </w:p>
    <w:p w14:paraId="51949488" w14:textId="0CF91597" w:rsidR="00C93EF9" w:rsidRPr="00C72D3A" w:rsidRDefault="00C93EF9" w:rsidP="00725C58">
      <w:pPr>
        <w:pStyle w:val="ListParagraph"/>
        <w:spacing w:before="0" w:after="160" w:line="259" w:lineRule="auto"/>
        <w:rPr>
          <w:rFonts w:ascii="Calibri" w:hAnsi="Calibri" w:cs="Calibri"/>
        </w:rPr>
      </w:pPr>
      <w:r w:rsidRPr="00725C58">
        <w:rPr>
          <w:rFonts w:ascii="Calibri" w:hAnsi="Calibri" w:cs="Calibri"/>
          <w:u w:val="single"/>
        </w:rPr>
        <w:t>User</w:t>
      </w:r>
      <w:r w:rsidRPr="00887EEF">
        <w:rPr>
          <w:rFonts w:ascii="Calibri" w:hAnsi="Calibri" w:cs="Calibri"/>
          <w:u w:val="single"/>
        </w:rPr>
        <w:t xml:space="preserve"> Interface:</w:t>
      </w:r>
      <w:r>
        <w:rPr>
          <w:rFonts w:ascii="Calibri" w:hAnsi="Calibri" w:cs="Calibri"/>
        </w:rPr>
        <w:t xml:space="preserve"> </w:t>
      </w:r>
      <w:r w:rsidRPr="00C72D3A">
        <w:rPr>
          <w:rFonts w:ascii="Calibri" w:hAnsi="Calibri" w:cs="Calibri"/>
        </w:rPr>
        <w:t xml:space="preserve">A new checkbox “Borr Recoverable” </w:t>
      </w:r>
      <w:r w:rsidR="00B37DAF">
        <w:rPr>
          <w:rFonts w:ascii="Calibri" w:hAnsi="Calibri" w:cs="Calibri"/>
        </w:rPr>
        <w:t>was</w:t>
      </w:r>
      <w:r w:rsidRPr="00C72D3A">
        <w:rPr>
          <w:rFonts w:ascii="Calibri" w:hAnsi="Calibri" w:cs="Calibri"/>
        </w:rPr>
        <w:t xml:space="preserve"> added to the </w:t>
      </w:r>
      <w:r w:rsidRPr="00C72D3A">
        <w:rPr>
          <w:rFonts w:ascii="Calibri" w:hAnsi="Calibri" w:cs="Calibri"/>
          <w:b/>
          <w:bCs/>
        </w:rPr>
        <w:t>New Loan Transaction</w:t>
      </w:r>
      <w:r w:rsidRPr="00C72D3A">
        <w:rPr>
          <w:rFonts w:ascii="Calibri" w:hAnsi="Calibri" w:cs="Calibri"/>
        </w:rPr>
        <w:t xml:space="preserve"> modal for corporate advance transactions on Endorsed loans. This feature allows users to identify transactions that are recoverable from the borrower. This checkbox will default as selected when creating a new corporate advance transaction for the applicable transaction codes listed below. The box </w:t>
      </w:r>
      <w:r>
        <w:rPr>
          <w:rFonts w:ascii="Calibri" w:hAnsi="Calibri" w:cs="Calibri"/>
        </w:rPr>
        <w:t xml:space="preserve">should only </w:t>
      </w:r>
      <w:r w:rsidRPr="00C72D3A">
        <w:rPr>
          <w:rFonts w:ascii="Calibri" w:hAnsi="Calibri" w:cs="Calibri"/>
        </w:rPr>
        <w:t xml:space="preserve">be unchecked if the transaction is prohibited from being recovered by the borrower due to state or local jurisdiction rules. </w:t>
      </w:r>
    </w:p>
    <w:p w14:paraId="4C1307A3" w14:textId="77777777" w:rsidR="00C93EF9" w:rsidRDefault="00C93EF9" w:rsidP="00C93EF9">
      <w:pPr>
        <w:jc w:val="center"/>
        <w:rPr>
          <w:rFonts w:ascii="Calibri" w:hAnsi="Calibri" w:cs="Calibri"/>
        </w:rPr>
      </w:pPr>
      <w:r w:rsidRPr="00C72D3A">
        <w:rPr>
          <w:rFonts w:ascii="Calibri" w:hAnsi="Calibri" w:cs="Calibri"/>
          <w:noProof/>
        </w:rPr>
        <w:drawing>
          <wp:inline distT="0" distB="0" distL="0" distR="0" wp14:anchorId="5736261F" wp14:editId="53615F28">
            <wp:extent cx="2685514" cy="1574875"/>
            <wp:effectExtent l="19050" t="19050" r="19685" b="25400"/>
            <wp:docPr id="181200701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010" name="Picture 1" descr="A screenshot of a computer screen&#10;&#10;AI-generated content may be incorrect."/>
                    <pic:cNvPicPr/>
                  </pic:nvPicPr>
                  <pic:blipFill>
                    <a:blip r:embed="rId12"/>
                    <a:stretch>
                      <a:fillRect/>
                    </a:stretch>
                  </pic:blipFill>
                  <pic:spPr>
                    <a:xfrm>
                      <a:off x="0" y="0"/>
                      <a:ext cx="2696992" cy="1581606"/>
                    </a:xfrm>
                    <a:prstGeom prst="rect">
                      <a:avLst/>
                    </a:prstGeom>
                    <a:ln w="19050">
                      <a:solidFill>
                        <a:schemeClr val="accent1"/>
                      </a:solidFill>
                    </a:ln>
                  </pic:spPr>
                </pic:pic>
              </a:graphicData>
            </a:graphic>
          </wp:inline>
        </w:drawing>
      </w:r>
    </w:p>
    <w:p w14:paraId="17491FAF" w14:textId="561F6B33" w:rsidR="005E7A8E" w:rsidRDefault="00C93EF9" w:rsidP="00725C58">
      <w:pPr>
        <w:ind w:left="720"/>
        <w:rPr>
          <w:rFonts w:ascii="Calibri" w:hAnsi="Calibri" w:cs="Calibri"/>
        </w:rPr>
      </w:pPr>
      <w:r w:rsidRPr="00C72D3A">
        <w:rPr>
          <w:rFonts w:ascii="Calibri" w:hAnsi="Calibri" w:cs="Calibri"/>
        </w:rPr>
        <w:t xml:space="preserve">The corresponding column “Corp Adv Borr Recov” </w:t>
      </w:r>
      <w:r w:rsidR="00B37DAF">
        <w:rPr>
          <w:rFonts w:ascii="Calibri" w:hAnsi="Calibri" w:cs="Calibri"/>
        </w:rPr>
        <w:t>was</w:t>
      </w:r>
      <w:r w:rsidRPr="00C72D3A">
        <w:rPr>
          <w:rFonts w:ascii="Calibri" w:hAnsi="Calibri" w:cs="Calibri"/>
        </w:rPr>
        <w:t xml:space="preserve"> added to the Loan &gt; Transaction grid between the “Corp. Adv. Amt” and “Late Charge” fields. This </w:t>
      </w:r>
      <w:r>
        <w:rPr>
          <w:rFonts w:ascii="Calibri" w:hAnsi="Calibri" w:cs="Calibri"/>
        </w:rPr>
        <w:t xml:space="preserve">column </w:t>
      </w:r>
      <w:r w:rsidRPr="00C72D3A">
        <w:rPr>
          <w:rFonts w:ascii="Calibri" w:hAnsi="Calibri" w:cs="Calibri"/>
        </w:rPr>
        <w:t xml:space="preserve">will display a checkmark when the “Borr Recoverable” box is selected on a corporate advance transaction. The checkbox cannot be edited on an existing transaction. If a correction is needed, the transaction must be adjusted off and reentered with the proper checkbox value. </w:t>
      </w:r>
    </w:p>
    <w:p w14:paraId="00FFCC19" w14:textId="245B9A9A" w:rsidR="00C93EF9" w:rsidRPr="00B5003B" w:rsidRDefault="00C93EF9" w:rsidP="00C93EF9">
      <w:pPr>
        <w:ind w:left="720"/>
        <w:rPr>
          <w:rFonts w:ascii="Calibri" w:hAnsi="Calibri" w:cs="Calibri"/>
          <w:b/>
          <w:bCs/>
        </w:rPr>
      </w:pPr>
      <w:r w:rsidRPr="00B5003B">
        <w:rPr>
          <w:rFonts w:ascii="Calibri" w:hAnsi="Calibri" w:cs="Calibri"/>
          <w:b/>
          <w:bCs/>
          <w:u w:val="single"/>
        </w:rPr>
        <w:t>IMPORTANT:</w:t>
      </w:r>
      <w:r w:rsidRPr="00B5003B">
        <w:rPr>
          <w:rFonts w:ascii="Calibri" w:hAnsi="Calibri" w:cs="Calibri"/>
          <w:b/>
          <w:bCs/>
        </w:rPr>
        <w:t xml:space="preserve"> Transactions with the “Corp Adv Borr Recov” checkbox marked will accrue Interest and MIP and will be included in the Loan Balance. </w:t>
      </w:r>
      <w:r>
        <w:rPr>
          <w:rFonts w:ascii="Calibri" w:hAnsi="Calibri" w:cs="Calibri"/>
          <w:b/>
          <w:bCs/>
        </w:rPr>
        <w:t xml:space="preserve">All areas of the system where the Loan Balance is displayed </w:t>
      </w:r>
      <w:r w:rsidR="00B37DAF">
        <w:rPr>
          <w:rFonts w:ascii="Calibri" w:hAnsi="Calibri" w:cs="Calibri"/>
          <w:b/>
          <w:bCs/>
        </w:rPr>
        <w:t>were</w:t>
      </w:r>
      <w:r>
        <w:rPr>
          <w:rFonts w:ascii="Calibri" w:hAnsi="Calibri" w:cs="Calibri"/>
          <w:b/>
          <w:bCs/>
        </w:rPr>
        <w:t xml:space="preserve"> updated to reflect the new total loan balance including the Borrower Recoverable Corporate Advances. </w:t>
      </w:r>
    </w:p>
    <w:p w14:paraId="7045868A" w14:textId="77777777" w:rsidR="00C93EF9" w:rsidRDefault="00C93EF9" w:rsidP="00725C58">
      <w:pPr>
        <w:jc w:val="center"/>
        <w:rPr>
          <w:rFonts w:ascii="Calibri" w:hAnsi="Calibri" w:cs="Calibri"/>
          <w:b/>
          <w:bCs/>
          <w:u w:val="single"/>
        </w:rPr>
      </w:pPr>
      <w:r w:rsidRPr="00C72D3A">
        <w:rPr>
          <w:rFonts w:ascii="Calibri" w:hAnsi="Calibri" w:cs="Calibri"/>
          <w:noProof/>
        </w:rPr>
        <w:drawing>
          <wp:inline distT="0" distB="0" distL="0" distR="0" wp14:anchorId="598C70F3" wp14:editId="4AE1AB7E">
            <wp:extent cx="5502497" cy="2326216"/>
            <wp:effectExtent l="19050" t="19050" r="22225" b="17145"/>
            <wp:docPr id="11408701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70177" name="Picture 1" descr="A screenshot of a computer&#10;&#10;AI-generated content may be incorrect."/>
                    <pic:cNvPicPr/>
                  </pic:nvPicPr>
                  <pic:blipFill>
                    <a:blip r:embed="rId13"/>
                    <a:stretch>
                      <a:fillRect/>
                    </a:stretch>
                  </pic:blipFill>
                  <pic:spPr>
                    <a:xfrm>
                      <a:off x="0" y="0"/>
                      <a:ext cx="5531725" cy="2338572"/>
                    </a:xfrm>
                    <a:prstGeom prst="rect">
                      <a:avLst/>
                    </a:prstGeom>
                    <a:ln w="19050">
                      <a:solidFill>
                        <a:schemeClr val="accent1"/>
                      </a:solidFill>
                    </a:ln>
                  </pic:spPr>
                </pic:pic>
              </a:graphicData>
            </a:graphic>
          </wp:inline>
        </w:drawing>
      </w:r>
    </w:p>
    <w:p w14:paraId="66F3D776" w14:textId="6DEE6795" w:rsidR="00C93EF9" w:rsidRPr="00C72D3A" w:rsidRDefault="00C93EF9" w:rsidP="00C93EF9">
      <w:pPr>
        <w:ind w:left="720"/>
        <w:rPr>
          <w:rFonts w:ascii="Calibri" w:hAnsi="Calibri" w:cs="Calibri"/>
        </w:rPr>
      </w:pPr>
      <w:r>
        <w:rPr>
          <w:rFonts w:ascii="Calibri" w:hAnsi="Calibri" w:cs="Calibri"/>
          <w:u w:val="single"/>
        </w:rPr>
        <w:lastRenderedPageBreak/>
        <w:t>Batch &gt; Servicer Transactions</w:t>
      </w:r>
      <w:r w:rsidRPr="00887EEF">
        <w:rPr>
          <w:rFonts w:ascii="Calibri" w:hAnsi="Calibri" w:cs="Calibri"/>
          <w:u w:val="single"/>
        </w:rPr>
        <w:t>:</w:t>
      </w:r>
      <w:r>
        <w:rPr>
          <w:rFonts w:ascii="Calibri" w:hAnsi="Calibri" w:cs="Calibri"/>
        </w:rPr>
        <w:t xml:space="preserve"> </w:t>
      </w:r>
      <w:r w:rsidRPr="00C72D3A">
        <w:rPr>
          <w:rFonts w:ascii="Calibri" w:hAnsi="Calibri" w:cs="Calibri"/>
        </w:rPr>
        <w:t xml:space="preserve">The </w:t>
      </w:r>
      <w:r w:rsidRPr="00C72D3A">
        <w:rPr>
          <w:rFonts w:ascii="Calibri" w:hAnsi="Calibri" w:cs="Calibri"/>
          <w:b/>
          <w:bCs/>
        </w:rPr>
        <w:t>Batch &gt; Servicer Transactions</w:t>
      </w:r>
      <w:r w:rsidRPr="00C72D3A">
        <w:rPr>
          <w:rFonts w:ascii="Calibri" w:hAnsi="Calibri" w:cs="Calibri"/>
        </w:rPr>
        <w:t xml:space="preserve"> screen includes the “Borr Recoverable” checkbox. The “Borr Recoverable” checkbox </w:t>
      </w:r>
      <w:r>
        <w:rPr>
          <w:rFonts w:ascii="Calibri" w:hAnsi="Calibri" w:cs="Calibri"/>
        </w:rPr>
        <w:t>is only</w:t>
      </w:r>
      <w:r w:rsidRPr="00C72D3A">
        <w:rPr>
          <w:rFonts w:ascii="Calibri" w:hAnsi="Calibri" w:cs="Calibri"/>
        </w:rPr>
        <w:t xml:space="preserve"> enabled for corporate advance transactions that are eligible to be marked as borrower recoverable</w:t>
      </w:r>
      <w:r w:rsidR="00F200EE">
        <w:rPr>
          <w:rFonts w:ascii="Calibri" w:hAnsi="Calibri" w:cs="Calibri"/>
        </w:rPr>
        <w:t xml:space="preserve"> (</w:t>
      </w:r>
      <w:r w:rsidR="00C83C4D">
        <w:rPr>
          <w:rFonts w:ascii="Calibri" w:hAnsi="Calibri" w:cs="Calibri"/>
        </w:rPr>
        <w:t>for the applicable transaction codes listed below</w:t>
      </w:r>
      <w:r w:rsidR="00F200EE">
        <w:rPr>
          <w:rFonts w:ascii="Calibri" w:hAnsi="Calibri" w:cs="Calibri"/>
        </w:rPr>
        <w:t>)</w:t>
      </w:r>
      <w:r w:rsidRPr="00C72D3A">
        <w:rPr>
          <w:rFonts w:ascii="Calibri" w:hAnsi="Calibri" w:cs="Calibri"/>
        </w:rPr>
        <w:t xml:space="preserve">. </w:t>
      </w:r>
      <w:r>
        <w:rPr>
          <w:rFonts w:ascii="Calibri" w:hAnsi="Calibri" w:cs="Calibri"/>
        </w:rPr>
        <w:t xml:space="preserve">The checkbox should be selected except when there is a state, local, or other jurisdictional restriction on collecting this Corporate Advance from the Borrower. </w:t>
      </w:r>
    </w:p>
    <w:p w14:paraId="339DC2A7" w14:textId="77777777" w:rsidR="00C93EF9" w:rsidRPr="00C72D3A" w:rsidRDefault="00C93EF9" w:rsidP="00725C58">
      <w:pPr>
        <w:jc w:val="center"/>
        <w:rPr>
          <w:rFonts w:ascii="Calibri" w:hAnsi="Calibri" w:cs="Calibri"/>
        </w:rPr>
      </w:pPr>
      <w:r w:rsidRPr="00C72D3A">
        <w:rPr>
          <w:rFonts w:ascii="Calibri" w:hAnsi="Calibri" w:cs="Calibri"/>
          <w:noProof/>
        </w:rPr>
        <w:drawing>
          <wp:inline distT="0" distB="0" distL="0" distR="0" wp14:anchorId="5A958DF9" wp14:editId="367476EE">
            <wp:extent cx="5943600" cy="1755775"/>
            <wp:effectExtent l="19050" t="19050" r="19050" b="15875"/>
            <wp:docPr id="19995571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57108" name="Picture 1" descr="A screenshot of a computer&#10;&#10;AI-generated content may be incorrect."/>
                    <pic:cNvPicPr/>
                  </pic:nvPicPr>
                  <pic:blipFill>
                    <a:blip r:embed="rId14"/>
                    <a:stretch>
                      <a:fillRect/>
                    </a:stretch>
                  </pic:blipFill>
                  <pic:spPr>
                    <a:xfrm>
                      <a:off x="0" y="0"/>
                      <a:ext cx="5943600" cy="1755775"/>
                    </a:xfrm>
                    <a:prstGeom prst="rect">
                      <a:avLst/>
                    </a:prstGeom>
                    <a:ln w="12700">
                      <a:solidFill>
                        <a:srgbClr val="0070C0"/>
                      </a:solidFill>
                    </a:ln>
                  </pic:spPr>
                </pic:pic>
              </a:graphicData>
            </a:graphic>
          </wp:inline>
        </w:drawing>
      </w:r>
    </w:p>
    <w:p w14:paraId="46415304" w14:textId="77777777" w:rsidR="00C93EF9" w:rsidRDefault="00C93EF9" w:rsidP="00C93EF9">
      <w:pPr>
        <w:ind w:left="720"/>
        <w:rPr>
          <w:rFonts w:ascii="Calibri" w:hAnsi="Calibri" w:cs="Calibri"/>
          <w:u w:val="single"/>
        </w:rPr>
      </w:pPr>
    </w:p>
    <w:p w14:paraId="2DDAB2A4" w14:textId="77777777" w:rsidR="005E7A8E" w:rsidRDefault="00C93EF9" w:rsidP="00725C58">
      <w:pPr>
        <w:ind w:left="720"/>
        <w:rPr>
          <w:rFonts w:ascii="Calibri" w:hAnsi="Calibri" w:cs="Calibri"/>
        </w:rPr>
      </w:pPr>
      <w:r w:rsidRPr="00887EEF">
        <w:rPr>
          <w:rFonts w:ascii="Calibri" w:hAnsi="Calibri" w:cs="Calibri"/>
          <w:u w:val="single"/>
        </w:rPr>
        <w:t xml:space="preserve">Batch &gt; B2G Transactions: </w:t>
      </w:r>
      <w:r w:rsidRPr="00C72D3A">
        <w:rPr>
          <w:rFonts w:ascii="Calibri" w:hAnsi="Calibri" w:cs="Calibri"/>
        </w:rPr>
        <w:t xml:space="preserve">A new column titled </w:t>
      </w:r>
      <w:r w:rsidRPr="00C72D3A">
        <w:rPr>
          <w:rFonts w:ascii="Calibri" w:hAnsi="Calibri" w:cs="Calibri"/>
          <w:b/>
          <w:bCs/>
        </w:rPr>
        <w:t>“Borr Recoverable”</w:t>
      </w:r>
      <w:r w:rsidRPr="00C72D3A">
        <w:rPr>
          <w:rFonts w:ascii="Calibri" w:hAnsi="Calibri" w:cs="Calibri"/>
        </w:rPr>
        <w:t xml:space="preserve"> </w:t>
      </w:r>
      <w:r w:rsidR="00B37DAF">
        <w:rPr>
          <w:rFonts w:ascii="Calibri" w:hAnsi="Calibri" w:cs="Calibri"/>
        </w:rPr>
        <w:t>was</w:t>
      </w:r>
      <w:r w:rsidRPr="00C72D3A">
        <w:rPr>
          <w:rFonts w:ascii="Calibri" w:hAnsi="Calibri" w:cs="Calibri"/>
        </w:rPr>
        <w:t xml:space="preserve"> added to the B2G </w:t>
      </w:r>
      <w:r w:rsidR="004B58B7">
        <w:rPr>
          <w:rFonts w:ascii="Calibri" w:hAnsi="Calibri" w:cs="Calibri"/>
        </w:rPr>
        <w:t xml:space="preserve">upload </w:t>
      </w:r>
      <w:r w:rsidRPr="00C72D3A">
        <w:rPr>
          <w:rFonts w:ascii="Calibri" w:hAnsi="Calibri" w:cs="Calibri"/>
        </w:rPr>
        <w:t xml:space="preserve">template file, which can be accessed from the Batch &gt; Servicer File Upload screen by clicking </w:t>
      </w:r>
      <w:r w:rsidRPr="00C72D3A">
        <w:rPr>
          <w:rFonts w:ascii="Calibri" w:hAnsi="Calibri" w:cs="Calibri"/>
          <w:b/>
          <w:bCs/>
        </w:rPr>
        <w:t>“Transactions”</w:t>
      </w:r>
      <w:r w:rsidRPr="00C72D3A">
        <w:rPr>
          <w:rFonts w:ascii="Calibri" w:hAnsi="Calibri" w:cs="Calibri"/>
        </w:rPr>
        <w:t xml:space="preserve"> link and downloading the file.</w:t>
      </w:r>
      <w:r>
        <w:rPr>
          <w:rFonts w:ascii="Calibri" w:hAnsi="Calibri" w:cs="Calibri"/>
        </w:rPr>
        <w:t xml:space="preserve"> </w:t>
      </w:r>
    </w:p>
    <w:p w14:paraId="6AA09FD3" w14:textId="7EFA5366" w:rsidR="005E7A8E" w:rsidRDefault="00C93EF9" w:rsidP="00725C58">
      <w:pPr>
        <w:ind w:left="720"/>
        <w:rPr>
          <w:rFonts w:ascii="Calibri" w:hAnsi="Calibri" w:cs="Calibri"/>
        </w:rPr>
      </w:pPr>
      <w:r>
        <w:rPr>
          <w:rFonts w:ascii="Calibri" w:hAnsi="Calibri" w:cs="Calibri"/>
        </w:rPr>
        <w:t>For transaction</w:t>
      </w:r>
      <w:r w:rsidR="005E7A8E">
        <w:rPr>
          <w:rFonts w:ascii="Calibri" w:hAnsi="Calibri" w:cs="Calibri"/>
        </w:rPr>
        <w:t xml:space="preserve"> codes</w:t>
      </w:r>
      <w:r>
        <w:rPr>
          <w:rFonts w:ascii="Calibri" w:hAnsi="Calibri" w:cs="Calibri"/>
        </w:rPr>
        <w:t xml:space="preserve"> that are eligible to be Borrower Recoverable </w:t>
      </w:r>
      <w:r w:rsidR="005E7A8E">
        <w:rPr>
          <w:rFonts w:ascii="Calibri" w:hAnsi="Calibri" w:cs="Calibri"/>
        </w:rPr>
        <w:t xml:space="preserve">(see Topic 2.b.), populate the field in the upload file as necessary: Select dropdown value “No” if </w:t>
      </w:r>
      <w:r w:rsidR="005E7A8E" w:rsidRPr="00356312">
        <w:rPr>
          <w:rFonts w:ascii="Calibri" w:hAnsi="Calibri" w:cs="Calibri"/>
        </w:rPr>
        <w:t>there is a state, local, or other jurisdictional restriction on collecting this Corporate Advance from the Borrower</w:t>
      </w:r>
      <w:r w:rsidR="005E7A8E">
        <w:rPr>
          <w:rFonts w:ascii="Calibri" w:hAnsi="Calibri" w:cs="Calibri"/>
        </w:rPr>
        <w:t xml:space="preserve">. Select dropdown value “Yes” if there is no such restriction. If the field is left blank in the upload file, the system automatically </w:t>
      </w:r>
      <w:r w:rsidR="00356312">
        <w:rPr>
          <w:rFonts w:ascii="Calibri" w:hAnsi="Calibri" w:cs="Calibri"/>
        </w:rPr>
        <w:t>set</w:t>
      </w:r>
      <w:r w:rsidR="005E7A8E">
        <w:rPr>
          <w:rFonts w:ascii="Calibri" w:hAnsi="Calibri" w:cs="Calibri"/>
        </w:rPr>
        <w:t>s</w:t>
      </w:r>
      <w:r w:rsidR="00356312">
        <w:rPr>
          <w:rFonts w:ascii="Calibri" w:hAnsi="Calibri" w:cs="Calibri"/>
        </w:rPr>
        <w:t xml:space="preserve"> the </w:t>
      </w:r>
      <w:r w:rsidR="005E7A8E">
        <w:rPr>
          <w:rFonts w:ascii="Calibri" w:hAnsi="Calibri" w:cs="Calibri"/>
        </w:rPr>
        <w:t>transaction</w:t>
      </w:r>
      <w:r w:rsidR="00356312">
        <w:rPr>
          <w:rFonts w:ascii="Calibri" w:hAnsi="Calibri" w:cs="Calibri"/>
        </w:rPr>
        <w:t xml:space="preserve"> to </w:t>
      </w:r>
      <w:r w:rsidR="00EF7BA4">
        <w:rPr>
          <w:rFonts w:ascii="Calibri" w:hAnsi="Calibri" w:cs="Calibri"/>
        </w:rPr>
        <w:t>“Yes”</w:t>
      </w:r>
      <w:r>
        <w:rPr>
          <w:rFonts w:ascii="Calibri" w:hAnsi="Calibri" w:cs="Calibri"/>
        </w:rPr>
        <w:t xml:space="preserve">. </w:t>
      </w:r>
    </w:p>
    <w:p w14:paraId="4F432322" w14:textId="2F204C0D" w:rsidR="005E7A8E" w:rsidRDefault="00356312" w:rsidP="00725C58">
      <w:pPr>
        <w:ind w:left="720"/>
        <w:rPr>
          <w:rFonts w:ascii="Calibri" w:hAnsi="Calibri" w:cs="Calibri"/>
        </w:rPr>
      </w:pPr>
      <w:r>
        <w:rPr>
          <w:rFonts w:ascii="Calibri" w:hAnsi="Calibri" w:cs="Calibri"/>
        </w:rPr>
        <w:t>For transaction codes that are never eligible to be Borrower Recoverable, the system automatically set</w:t>
      </w:r>
      <w:r w:rsidR="004B58B7">
        <w:rPr>
          <w:rFonts w:ascii="Calibri" w:hAnsi="Calibri" w:cs="Calibri"/>
        </w:rPr>
        <w:t>s</w:t>
      </w:r>
      <w:r>
        <w:rPr>
          <w:rFonts w:ascii="Calibri" w:hAnsi="Calibri" w:cs="Calibri"/>
        </w:rPr>
        <w:t xml:space="preserve"> the field to “No” regardless of what is </w:t>
      </w:r>
      <w:r w:rsidR="004B58B7">
        <w:rPr>
          <w:rFonts w:ascii="Calibri" w:hAnsi="Calibri" w:cs="Calibri"/>
        </w:rPr>
        <w:t xml:space="preserve">populated </w:t>
      </w:r>
      <w:r>
        <w:rPr>
          <w:rFonts w:ascii="Calibri" w:hAnsi="Calibri" w:cs="Calibri"/>
        </w:rPr>
        <w:t xml:space="preserve">in the upload file. </w:t>
      </w:r>
    </w:p>
    <w:p w14:paraId="5F7984C8" w14:textId="77777777" w:rsidR="00725C58" w:rsidRDefault="00725C58" w:rsidP="00725C58">
      <w:pPr>
        <w:ind w:left="720"/>
        <w:rPr>
          <w:rFonts w:ascii="Calibri" w:hAnsi="Calibri" w:cs="Calibri"/>
        </w:rPr>
      </w:pPr>
    </w:p>
    <w:p w14:paraId="3C7339E1" w14:textId="6B2D9893" w:rsidR="00C93EF9" w:rsidRPr="00887EEF" w:rsidRDefault="00C93EF9" w:rsidP="00725C58">
      <w:pPr>
        <w:jc w:val="center"/>
        <w:rPr>
          <w:rFonts w:ascii="Calibri" w:hAnsi="Calibri" w:cs="Calibri"/>
        </w:rPr>
      </w:pPr>
      <w:r w:rsidRPr="00C72D3A">
        <w:rPr>
          <w:rFonts w:ascii="Calibri" w:hAnsi="Calibri" w:cs="Calibri"/>
          <w:noProof/>
        </w:rPr>
        <w:drawing>
          <wp:inline distT="0" distB="0" distL="0" distR="0" wp14:anchorId="2D034A66" wp14:editId="418766AE">
            <wp:extent cx="6440126" cy="762357"/>
            <wp:effectExtent l="19050" t="19050" r="18415" b="19050"/>
            <wp:docPr id="533840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40205" name=""/>
                    <pic:cNvPicPr/>
                  </pic:nvPicPr>
                  <pic:blipFill>
                    <a:blip r:embed="rId15"/>
                    <a:stretch>
                      <a:fillRect/>
                    </a:stretch>
                  </pic:blipFill>
                  <pic:spPr>
                    <a:xfrm>
                      <a:off x="0" y="0"/>
                      <a:ext cx="6495509" cy="768913"/>
                    </a:xfrm>
                    <a:prstGeom prst="rect">
                      <a:avLst/>
                    </a:prstGeom>
                    <a:ln w="19050">
                      <a:solidFill>
                        <a:schemeClr val="accent1"/>
                      </a:solidFill>
                    </a:ln>
                  </pic:spPr>
                </pic:pic>
              </a:graphicData>
            </a:graphic>
          </wp:inline>
        </w:drawing>
      </w:r>
    </w:p>
    <w:p w14:paraId="2B803BDD" w14:textId="300CBA56" w:rsidR="005E7A8E" w:rsidRDefault="005E7A8E">
      <w:pPr>
        <w:spacing w:before="0" w:after="160" w:line="259" w:lineRule="auto"/>
        <w:rPr>
          <w:rFonts w:ascii="Calibri" w:hAnsi="Calibri" w:cs="Calibri"/>
          <w:b/>
          <w:bCs/>
          <w:u w:val="single"/>
        </w:rPr>
      </w:pPr>
      <w:r>
        <w:rPr>
          <w:rFonts w:ascii="Calibri" w:hAnsi="Calibri" w:cs="Calibri"/>
          <w:b/>
          <w:bCs/>
          <w:u w:val="single"/>
        </w:rPr>
        <w:br w:type="page"/>
      </w:r>
    </w:p>
    <w:p w14:paraId="71855FEE" w14:textId="3CE2F0FA" w:rsidR="00C93EF9" w:rsidRPr="00B5003B" w:rsidRDefault="00C93EF9" w:rsidP="00C93EF9">
      <w:pPr>
        <w:pStyle w:val="ListParagraph"/>
        <w:numPr>
          <w:ilvl w:val="0"/>
          <w:numId w:val="28"/>
        </w:numPr>
        <w:spacing w:before="0" w:after="160" w:line="259" w:lineRule="auto"/>
        <w:rPr>
          <w:rFonts w:ascii="Calibri" w:hAnsi="Calibri" w:cs="Calibri"/>
          <w:b/>
          <w:bCs/>
        </w:rPr>
      </w:pPr>
      <w:r w:rsidRPr="00B5003B">
        <w:rPr>
          <w:rFonts w:ascii="Calibri" w:hAnsi="Calibri" w:cs="Calibri"/>
          <w:b/>
          <w:bCs/>
        </w:rPr>
        <w:lastRenderedPageBreak/>
        <w:t>List of Transaction Codes</w:t>
      </w:r>
      <w:r w:rsidR="00E00698">
        <w:rPr>
          <w:rFonts w:ascii="Calibri" w:hAnsi="Calibri" w:cs="Calibri"/>
          <w:b/>
          <w:bCs/>
        </w:rPr>
        <w:t xml:space="preserve"> eligible to be marked as</w:t>
      </w:r>
      <w:r w:rsidR="00C55A75">
        <w:rPr>
          <w:rFonts w:ascii="Calibri" w:hAnsi="Calibri" w:cs="Calibri"/>
          <w:b/>
          <w:bCs/>
        </w:rPr>
        <w:t xml:space="preserve"> </w:t>
      </w:r>
      <w:r w:rsidRPr="00B5003B">
        <w:rPr>
          <w:rFonts w:ascii="Calibri" w:hAnsi="Calibri" w:cs="Calibri"/>
          <w:b/>
          <w:bCs/>
        </w:rPr>
        <w:t>“Borr Recoverable”</w:t>
      </w:r>
    </w:p>
    <w:p w14:paraId="24BE14B7" w14:textId="77777777" w:rsidR="00C93EF9" w:rsidRPr="00C72D3A" w:rsidRDefault="00C93EF9" w:rsidP="00725C58">
      <w:pPr>
        <w:pStyle w:val="ListParagraph"/>
        <w:spacing w:before="0" w:after="160" w:line="259" w:lineRule="auto"/>
        <w:rPr>
          <w:rFonts w:ascii="Calibri" w:hAnsi="Calibri" w:cs="Calibri"/>
        </w:rPr>
      </w:pPr>
      <w:r w:rsidRPr="00C72D3A">
        <w:rPr>
          <w:rFonts w:ascii="Calibri" w:hAnsi="Calibri" w:cs="Calibri"/>
        </w:rPr>
        <w:t xml:space="preserve">The </w:t>
      </w:r>
      <w:r>
        <w:rPr>
          <w:rFonts w:ascii="Calibri" w:hAnsi="Calibri" w:cs="Calibri"/>
        </w:rPr>
        <w:t xml:space="preserve">following transactions are considered eligible to be labeled as Borrower Recoverable.  The </w:t>
      </w:r>
      <w:r w:rsidRPr="00C72D3A">
        <w:rPr>
          <w:rFonts w:ascii="Calibri" w:hAnsi="Calibri" w:cs="Calibri"/>
        </w:rPr>
        <w:t>“</w:t>
      </w:r>
      <w:r w:rsidRPr="00C72D3A">
        <w:rPr>
          <w:rFonts w:ascii="Calibri" w:hAnsi="Calibri" w:cs="Calibri"/>
          <w:b/>
        </w:rPr>
        <w:t>Borr Recoverable</w:t>
      </w:r>
      <w:r w:rsidRPr="00C72D3A">
        <w:rPr>
          <w:rFonts w:ascii="Calibri" w:hAnsi="Calibri" w:cs="Calibri"/>
        </w:rPr>
        <w:t>” checkbox is available only on the following corporate advance transactions:</w:t>
      </w:r>
    </w:p>
    <w:tbl>
      <w:tblPr>
        <w:tblW w:w="90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032"/>
        <w:gridCol w:w="3780"/>
      </w:tblGrid>
      <w:tr w:rsidR="00C93EF9" w:rsidRPr="00B1238F" w14:paraId="05977705" w14:textId="77777777" w:rsidTr="00512FC3">
        <w:trPr>
          <w:trHeight w:val="552"/>
          <w:tblHeader/>
        </w:trPr>
        <w:tc>
          <w:tcPr>
            <w:tcW w:w="1188" w:type="dxa"/>
            <w:shd w:val="clear" w:color="auto" w:fill="D9E2F3" w:themeFill="accent1" w:themeFillTint="33"/>
            <w:vAlign w:val="bottom"/>
            <w:hideMark/>
          </w:tcPr>
          <w:p w14:paraId="2B2D6FA6" w14:textId="77777777" w:rsidR="00C93EF9" w:rsidRPr="00B1238F" w:rsidRDefault="00C93EF9" w:rsidP="00D942A7">
            <w:pPr>
              <w:spacing w:before="0" w:after="0"/>
              <w:rPr>
                <w:rFonts w:ascii="Calibri" w:eastAsia="Times New Roman" w:hAnsi="Calibri" w:cs="Calibri"/>
                <w:b/>
                <w:bCs/>
                <w:color w:val="000000"/>
                <w:sz w:val="20"/>
                <w:szCs w:val="20"/>
              </w:rPr>
            </w:pPr>
            <w:r w:rsidRPr="00B1238F">
              <w:rPr>
                <w:rFonts w:ascii="Calibri" w:eastAsia="Times New Roman" w:hAnsi="Calibri" w:cs="Calibri"/>
                <w:b/>
                <w:bCs/>
                <w:color w:val="000000"/>
                <w:sz w:val="20"/>
                <w:szCs w:val="20"/>
              </w:rPr>
              <w:t>Transaction Code</w:t>
            </w:r>
          </w:p>
        </w:tc>
        <w:tc>
          <w:tcPr>
            <w:tcW w:w="4032" w:type="dxa"/>
            <w:shd w:val="clear" w:color="auto" w:fill="D9E2F3" w:themeFill="accent1" w:themeFillTint="33"/>
            <w:vAlign w:val="bottom"/>
            <w:hideMark/>
          </w:tcPr>
          <w:p w14:paraId="0920EB81" w14:textId="77777777" w:rsidR="00C93EF9" w:rsidRPr="00B1238F" w:rsidRDefault="00C93EF9" w:rsidP="00D942A7">
            <w:pPr>
              <w:spacing w:before="0" w:after="0"/>
              <w:rPr>
                <w:rFonts w:ascii="Calibri" w:eastAsia="Times New Roman" w:hAnsi="Calibri" w:cs="Calibri"/>
                <w:b/>
                <w:bCs/>
                <w:color w:val="000000"/>
                <w:sz w:val="20"/>
                <w:szCs w:val="20"/>
              </w:rPr>
            </w:pPr>
            <w:r w:rsidRPr="00B1238F">
              <w:rPr>
                <w:rFonts w:ascii="Calibri" w:eastAsia="Times New Roman" w:hAnsi="Calibri" w:cs="Calibri"/>
                <w:b/>
                <w:bCs/>
                <w:color w:val="000000"/>
                <w:sz w:val="20"/>
                <w:szCs w:val="20"/>
              </w:rPr>
              <w:t>Transaction Description</w:t>
            </w:r>
          </w:p>
        </w:tc>
        <w:tc>
          <w:tcPr>
            <w:tcW w:w="3780" w:type="dxa"/>
            <w:shd w:val="clear" w:color="auto" w:fill="D9E2F3" w:themeFill="accent1" w:themeFillTint="33"/>
            <w:vAlign w:val="bottom"/>
            <w:hideMark/>
          </w:tcPr>
          <w:p w14:paraId="4EF7702E" w14:textId="77777777" w:rsidR="00C93EF9" w:rsidRPr="00B1238F" w:rsidRDefault="00C93EF9" w:rsidP="00D942A7">
            <w:pPr>
              <w:spacing w:before="0" w:after="0"/>
              <w:rPr>
                <w:rFonts w:ascii="Calibri" w:eastAsia="Times New Roman" w:hAnsi="Calibri" w:cs="Calibri"/>
                <w:b/>
                <w:bCs/>
                <w:color w:val="000000"/>
                <w:sz w:val="20"/>
                <w:szCs w:val="20"/>
              </w:rPr>
            </w:pPr>
            <w:r w:rsidRPr="00B1238F">
              <w:rPr>
                <w:rFonts w:ascii="Calibri" w:eastAsia="Times New Roman" w:hAnsi="Calibri" w:cs="Calibri"/>
                <w:b/>
                <w:bCs/>
                <w:color w:val="000000"/>
                <w:sz w:val="20"/>
                <w:szCs w:val="20"/>
              </w:rPr>
              <w:t>Trans Category</w:t>
            </w:r>
          </w:p>
        </w:tc>
      </w:tr>
      <w:tr w:rsidR="00C93EF9" w:rsidRPr="00B1238F" w14:paraId="5B8F5B95" w14:textId="77777777" w:rsidTr="00D942A7">
        <w:trPr>
          <w:trHeight w:val="276"/>
        </w:trPr>
        <w:tc>
          <w:tcPr>
            <w:tcW w:w="1188" w:type="dxa"/>
            <w:noWrap/>
            <w:vAlign w:val="bottom"/>
            <w:hideMark/>
          </w:tcPr>
          <w:p w14:paraId="1EBDBA48"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2441</w:t>
            </w:r>
          </w:p>
        </w:tc>
        <w:tc>
          <w:tcPr>
            <w:tcW w:w="4032" w:type="dxa"/>
            <w:vAlign w:val="bottom"/>
            <w:hideMark/>
          </w:tcPr>
          <w:p w14:paraId="6FA03039"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Misc Claim - Rental Expense</w:t>
            </w:r>
          </w:p>
        </w:tc>
        <w:tc>
          <w:tcPr>
            <w:tcW w:w="3780" w:type="dxa"/>
            <w:noWrap/>
            <w:vAlign w:val="bottom"/>
            <w:hideMark/>
          </w:tcPr>
          <w:p w14:paraId="6F66F344"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Misc Claim</w:t>
            </w:r>
          </w:p>
        </w:tc>
      </w:tr>
      <w:tr w:rsidR="00C93EF9" w:rsidRPr="00B1238F" w14:paraId="0481D9D5" w14:textId="77777777" w:rsidTr="00D942A7">
        <w:trPr>
          <w:trHeight w:val="276"/>
        </w:trPr>
        <w:tc>
          <w:tcPr>
            <w:tcW w:w="1188" w:type="dxa"/>
            <w:noWrap/>
            <w:vAlign w:val="bottom"/>
            <w:hideMark/>
          </w:tcPr>
          <w:p w14:paraId="25B941EA"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2448</w:t>
            </w:r>
          </w:p>
        </w:tc>
        <w:tc>
          <w:tcPr>
            <w:tcW w:w="4032" w:type="dxa"/>
            <w:vAlign w:val="bottom"/>
            <w:hideMark/>
          </w:tcPr>
          <w:p w14:paraId="4F227F3B"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Misc Claim - Rental Income</w:t>
            </w:r>
          </w:p>
        </w:tc>
        <w:tc>
          <w:tcPr>
            <w:tcW w:w="3780" w:type="dxa"/>
            <w:noWrap/>
            <w:vAlign w:val="bottom"/>
            <w:hideMark/>
          </w:tcPr>
          <w:p w14:paraId="7977D060"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Misc Claim</w:t>
            </w:r>
          </w:p>
        </w:tc>
      </w:tr>
      <w:tr w:rsidR="00C93EF9" w:rsidRPr="00B1238F" w14:paraId="3095EB15" w14:textId="77777777" w:rsidTr="00D942A7">
        <w:trPr>
          <w:trHeight w:val="276"/>
        </w:trPr>
        <w:tc>
          <w:tcPr>
            <w:tcW w:w="1188" w:type="dxa"/>
            <w:noWrap/>
            <w:vAlign w:val="bottom"/>
            <w:hideMark/>
          </w:tcPr>
          <w:p w14:paraId="048E63AD"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2101</w:t>
            </w:r>
          </w:p>
        </w:tc>
        <w:tc>
          <w:tcPr>
            <w:tcW w:w="4032" w:type="dxa"/>
            <w:vAlign w:val="bottom"/>
            <w:hideMark/>
          </w:tcPr>
          <w:p w14:paraId="6592862A"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Boarding</w:t>
            </w:r>
          </w:p>
        </w:tc>
        <w:tc>
          <w:tcPr>
            <w:tcW w:w="3780" w:type="dxa"/>
            <w:noWrap/>
            <w:vAlign w:val="bottom"/>
            <w:hideMark/>
          </w:tcPr>
          <w:p w14:paraId="4131DA71"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5AA672FB" w14:textId="77777777" w:rsidTr="00D942A7">
        <w:trPr>
          <w:trHeight w:val="276"/>
        </w:trPr>
        <w:tc>
          <w:tcPr>
            <w:tcW w:w="1188" w:type="dxa"/>
            <w:noWrap/>
            <w:vAlign w:val="bottom"/>
            <w:hideMark/>
          </w:tcPr>
          <w:p w14:paraId="026849CB"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2102</w:t>
            </w:r>
          </w:p>
        </w:tc>
        <w:tc>
          <w:tcPr>
            <w:tcW w:w="4032" w:type="dxa"/>
            <w:vAlign w:val="bottom"/>
            <w:hideMark/>
          </w:tcPr>
          <w:p w14:paraId="75E396F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Remove Debris</w:t>
            </w:r>
          </w:p>
        </w:tc>
        <w:tc>
          <w:tcPr>
            <w:tcW w:w="3780" w:type="dxa"/>
            <w:noWrap/>
            <w:vAlign w:val="bottom"/>
            <w:hideMark/>
          </w:tcPr>
          <w:p w14:paraId="37232746"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3BA2CCC1" w14:textId="77777777" w:rsidTr="00D942A7">
        <w:trPr>
          <w:trHeight w:val="276"/>
        </w:trPr>
        <w:tc>
          <w:tcPr>
            <w:tcW w:w="1188" w:type="dxa"/>
            <w:noWrap/>
            <w:vAlign w:val="bottom"/>
            <w:hideMark/>
          </w:tcPr>
          <w:p w14:paraId="3E95FD1F"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2103</w:t>
            </w:r>
          </w:p>
        </w:tc>
        <w:tc>
          <w:tcPr>
            <w:tcW w:w="4032" w:type="dxa"/>
            <w:vAlign w:val="bottom"/>
            <w:hideMark/>
          </w:tcPr>
          <w:p w14:paraId="1B1C645B"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Hazard Abate</w:t>
            </w:r>
          </w:p>
        </w:tc>
        <w:tc>
          <w:tcPr>
            <w:tcW w:w="3780" w:type="dxa"/>
            <w:noWrap/>
            <w:vAlign w:val="bottom"/>
            <w:hideMark/>
          </w:tcPr>
          <w:p w14:paraId="2B42C596"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29A5AAEF" w14:textId="77777777" w:rsidTr="00D942A7">
        <w:trPr>
          <w:trHeight w:val="276"/>
        </w:trPr>
        <w:tc>
          <w:tcPr>
            <w:tcW w:w="1188" w:type="dxa"/>
            <w:noWrap/>
            <w:vAlign w:val="bottom"/>
            <w:hideMark/>
          </w:tcPr>
          <w:p w14:paraId="6F95E9F8"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2104</w:t>
            </w:r>
          </w:p>
        </w:tc>
        <w:tc>
          <w:tcPr>
            <w:tcW w:w="4032" w:type="dxa"/>
            <w:vAlign w:val="bottom"/>
            <w:hideMark/>
          </w:tcPr>
          <w:p w14:paraId="653DB179"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Utilities</w:t>
            </w:r>
          </w:p>
        </w:tc>
        <w:tc>
          <w:tcPr>
            <w:tcW w:w="3780" w:type="dxa"/>
            <w:noWrap/>
            <w:vAlign w:val="bottom"/>
            <w:hideMark/>
          </w:tcPr>
          <w:p w14:paraId="0ACE5BD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77E98C19" w14:textId="77777777" w:rsidTr="00D942A7">
        <w:trPr>
          <w:trHeight w:val="276"/>
        </w:trPr>
        <w:tc>
          <w:tcPr>
            <w:tcW w:w="1188" w:type="dxa"/>
            <w:noWrap/>
            <w:vAlign w:val="bottom"/>
            <w:hideMark/>
          </w:tcPr>
          <w:p w14:paraId="539B6146"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2111</w:t>
            </w:r>
          </w:p>
        </w:tc>
        <w:tc>
          <w:tcPr>
            <w:tcW w:w="4032" w:type="dxa"/>
            <w:vAlign w:val="bottom"/>
            <w:hideMark/>
          </w:tcPr>
          <w:p w14:paraId="0AEF9B17"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Prop Inspect</w:t>
            </w:r>
          </w:p>
        </w:tc>
        <w:tc>
          <w:tcPr>
            <w:tcW w:w="3780" w:type="dxa"/>
            <w:noWrap/>
            <w:vAlign w:val="bottom"/>
            <w:hideMark/>
          </w:tcPr>
          <w:p w14:paraId="251D80F9"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18304B15" w14:textId="77777777" w:rsidTr="00D942A7">
        <w:trPr>
          <w:trHeight w:val="276"/>
        </w:trPr>
        <w:tc>
          <w:tcPr>
            <w:tcW w:w="1188" w:type="dxa"/>
            <w:noWrap/>
            <w:vAlign w:val="bottom"/>
            <w:hideMark/>
          </w:tcPr>
          <w:p w14:paraId="55B08B66"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2112</w:t>
            </w:r>
          </w:p>
        </w:tc>
        <w:tc>
          <w:tcPr>
            <w:tcW w:w="4032" w:type="dxa"/>
            <w:vAlign w:val="bottom"/>
            <w:hideMark/>
          </w:tcPr>
          <w:p w14:paraId="70E0ACA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Landscape</w:t>
            </w:r>
          </w:p>
        </w:tc>
        <w:tc>
          <w:tcPr>
            <w:tcW w:w="3780" w:type="dxa"/>
            <w:noWrap/>
            <w:vAlign w:val="bottom"/>
            <w:hideMark/>
          </w:tcPr>
          <w:p w14:paraId="764D8D3D"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197FFCCB" w14:textId="77777777" w:rsidTr="00D942A7">
        <w:trPr>
          <w:trHeight w:val="276"/>
        </w:trPr>
        <w:tc>
          <w:tcPr>
            <w:tcW w:w="1188" w:type="dxa"/>
            <w:noWrap/>
            <w:vAlign w:val="bottom"/>
            <w:hideMark/>
          </w:tcPr>
          <w:p w14:paraId="0FBD2A17"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2113</w:t>
            </w:r>
          </w:p>
        </w:tc>
        <w:tc>
          <w:tcPr>
            <w:tcW w:w="4032" w:type="dxa"/>
            <w:vAlign w:val="bottom"/>
            <w:hideMark/>
          </w:tcPr>
          <w:p w14:paraId="67047671"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Roof Repair</w:t>
            </w:r>
          </w:p>
        </w:tc>
        <w:tc>
          <w:tcPr>
            <w:tcW w:w="3780" w:type="dxa"/>
            <w:noWrap/>
            <w:vAlign w:val="bottom"/>
            <w:hideMark/>
          </w:tcPr>
          <w:p w14:paraId="3140AED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3E159A2A" w14:textId="77777777" w:rsidTr="00D942A7">
        <w:trPr>
          <w:trHeight w:val="276"/>
        </w:trPr>
        <w:tc>
          <w:tcPr>
            <w:tcW w:w="1188" w:type="dxa"/>
            <w:noWrap/>
            <w:vAlign w:val="bottom"/>
            <w:hideMark/>
          </w:tcPr>
          <w:p w14:paraId="5E11C24C"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2114</w:t>
            </w:r>
          </w:p>
        </w:tc>
        <w:tc>
          <w:tcPr>
            <w:tcW w:w="4032" w:type="dxa"/>
            <w:vAlign w:val="bottom"/>
            <w:hideMark/>
          </w:tcPr>
          <w:p w14:paraId="6A57D38B"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Other Repair</w:t>
            </w:r>
          </w:p>
        </w:tc>
        <w:tc>
          <w:tcPr>
            <w:tcW w:w="3780" w:type="dxa"/>
            <w:noWrap/>
            <w:vAlign w:val="bottom"/>
            <w:hideMark/>
          </w:tcPr>
          <w:p w14:paraId="465B77F4"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1195DC67" w14:textId="77777777" w:rsidTr="00D942A7">
        <w:trPr>
          <w:trHeight w:val="276"/>
        </w:trPr>
        <w:tc>
          <w:tcPr>
            <w:tcW w:w="1188" w:type="dxa"/>
            <w:noWrap/>
            <w:vAlign w:val="bottom"/>
            <w:hideMark/>
          </w:tcPr>
          <w:p w14:paraId="5DC824E2"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2115</w:t>
            </w:r>
          </w:p>
        </w:tc>
        <w:tc>
          <w:tcPr>
            <w:tcW w:w="4032" w:type="dxa"/>
            <w:vAlign w:val="bottom"/>
            <w:hideMark/>
          </w:tcPr>
          <w:p w14:paraId="623BD3F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Winterizing</w:t>
            </w:r>
          </w:p>
        </w:tc>
        <w:tc>
          <w:tcPr>
            <w:tcW w:w="3780" w:type="dxa"/>
            <w:noWrap/>
            <w:vAlign w:val="bottom"/>
            <w:hideMark/>
          </w:tcPr>
          <w:p w14:paraId="2C3F4063"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4B3F134F" w14:textId="77777777" w:rsidTr="00D942A7">
        <w:trPr>
          <w:trHeight w:val="276"/>
        </w:trPr>
        <w:tc>
          <w:tcPr>
            <w:tcW w:w="1188" w:type="dxa"/>
            <w:noWrap/>
            <w:vAlign w:val="bottom"/>
            <w:hideMark/>
          </w:tcPr>
          <w:p w14:paraId="3D350501"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2116</w:t>
            </w:r>
          </w:p>
        </w:tc>
        <w:tc>
          <w:tcPr>
            <w:tcW w:w="4032" w:type="dxa"/>
            <w:vAlign w:val="bottom"/>
            <w:hideMark/>
          </w:tcPr>
          <w:p w14:paraId="360DC9EF"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Securing</w:t>
            </w:r>
          </w:p>
        </w:tc>
        <w:tc>
          <w:tcPr>
            <w:tcW w:w="3780" w:type="dxa"/>
            <w:noWrap/>
            <w:vAlign w:val="bottom"/>
            <w:hideMark/>
          </w:tcPr>
          <w:p w14:paraId="4A08B61B"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2A4DE76B" w14:textId="77777777" w:rsidTr="00D942A7">
        <w:trPr>
          <w:trHeight w:val="276"/>
        </w:trPr>
        <w:tc>
          <w:tcPr>
            <w:tcW w:w="1188" w:type="dxa"/>
            <w:noWrap/>
            <w:vAlign w:val="bottom"/>
            <w:hideMark/>
          </w:tcPr>
          <w:p w14:paraId="4DD48DF2"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2117</w:t>
            </w:r>
          </w:p>
        </w:tc>
        <w:tc>
          <w:tcPr>
            <w:tcW w:w="4032" w:type="dxa"/>
            <w:vAlign w:val="bottom"/>
            <w:hideMark/>
          </w:tcPr>
          <w:p w14:paraId="6E566B5B"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Other</w:t>
            </w:r>
          </w:p>
        </w:tc>
        <w:tc>
          <w:tcPr>
            <w:tcW w:w="3780" w:type="dxa"/>
            <w:noWrap/>
            <w:vAlign w:val="bottom"/>
            <w:hideMark/>
          </w:tcPr>
          <w:p w14:paraId="04617839"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34EE92F0" w14:textId="77777777" w:rsidTr="00D942A7">
        <w:trPr>
          <w:trHeight w:val="276"/>
        </w:trPr>
        <w:tc>
          <w:tcPr>
            <w:tcW w:w="1188" w:type="dxa"/>
            <w:noWrap/>
            <w:vAlign w:val="bottom"/>
            <w:hideMark/>
          </w:tcPr>
          <w:p w14:paraId="09B3BD01"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2118</w:t>
            </w:r>
          </w:p>
        </w:tc>
        <w:tc>
          <w:tcPr>
            <w:tcW w:w="4032" w:type="dxa"/>
            <w:vAlign w:val="bottom"/>
            <w:hideMark/>
          </w:tcPr>
          <w:p w14:paraId="4F668DA1"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Prop Preserve - Repayment</w:t>
            </w:r>
          </w:p>
        </w:tc>
        <w:tc>
          <w:tcPr>
            <w:tcW w:w="3780" w:type="dxa"/>
            <w:noWrap/>
            <w:vAlign w:val="bottom"/>
            <w:hideMark/>
          </w:tcPr>
          <w:p w14:paraId="2C543128"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Property Preservation</w:t>
            </w:r>
          </w:p>
        </w:tc>
      </w:tr>
      <w:tr w:rsidR="00C93EF9" w:rsidRPr="00B1238F" w14:paraId="4083957C" w14:textId="77777777" w:rsidTr="00D942A7">
        <w:trPr>
          <w:trHeight w:val="276"/>
        </w:trPr>
        <w:tc>
          <w:tcPr>
            <w:tcW w:w="1188" w:type="dxa"/>
            <w:noWrap/>
            <w:vAlign w:val="bottom"/>
            <w:hideMark/>
          </w:tcPr>
          <w:p w14:paraId="3F87DF00"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2221</w:t>
            </w:r>
          </w:p>
        </w:tc>
        <w:tc>
          <w:tcPr>
            <w:tcW w:w="4032" w:type="dxa"/>
            <w:vAlign w:val="bottom"/>
            <w:hideMark/>
          </w:tcPr>
          <w:p w14:paraId="5A82C65C"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Release Fee</w:t>
            </w:r>
          </w:p>
        </w:tc>
        <w:tc>
          <w:tcPr>
            <w:tcW w:w="3780" w:type="dxa"/>
            <w:noWrap/>
            <w:vAlign w:val="bottom"/>
            <w:hideMark/>
          </w:tcPr>
          <w:p w14:paraId="66009C93"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Release Fee</w:t>
            </w:r>
          </w:p>
        </w:tc>
      </w:tr>
      <w:tr w:rsidR="00C93EF9" w:rsidRPr="00B1238F" w14:paraId="296B1AE8" w14:textId="77777777" w:rsidTr="00D942A7">
        <w:trPr>
          <w:trHeight w:val="276"/>
        </w:trPr>
        <w:tc>
          <w:tcPr>
            <w:tcW w:w="1188" w:type="dxa"/>
            <w:noWrap/>
            <w:vAlign w:val="bottom"/>
            <w:hideMark/>
          </w:tcPr>
          <w:p w14:paraId="130A86F9"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2120</w:t>
            </w:r>
          </w:p>
        </w:tc>
        <w:tc>
          <w:tcPr>
            <w:tcW w:w="4032" w:type="dxa"/>
            <w:vAlign w:val="bottom"/>
            <w:hideMark/>
          </w:tcPr>
          <w:p w14:paraId="15E8B888"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Flood Insurance</w:t>
            </w:r>
          </w:p>
        </w:tc>
        <w:tc>
          <w:tcPr>
            <w:tcW w:w="3780" w:type="dxa"/>
            <w:noWrap/>
            <w:vAlign w:val="bottom"/>
            <w:hideMark/>
          </w:tcPr>
          <w:p w14:paraId="1BFBE41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146BA62E" w14:textId="77777777" w:rsidTr="00D942A7">
        <w:trPr>
          <w:trHeight w:val="276"/>
        </w:trPr>
        <w:tc>
          <w:tcPr>
            <w:tcW w:w="1188" w:type="dxa"/>
            <w:noWrap/>
            <w:vAlign w:val="bottom"/>
            <w:hideMark/>
          </w:tcPr>
          <w:p w14:paraId="0CF3FF1D"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2121</w:t>
            </w:r>
          </w:p>
        </w:tc>
        <w:tc>
          <w:tcPr>
            <w:tcW w:w="4032" w:type="dxa"/>
            <w:vAlign w:val="bottom"/>
            <w:hideMark/>
          </w:tcPr>
          <w:p w14:paraId="078EC44B"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Hazard Insurance</w:t>
            </w:r>
          </w:p>
        </w:tc>
        <w:tc>
          <w:tcPr>
            <w:tcW w:w="3780" w:type="dxa"/>
            <w:noWrap/>
            <w:vAlign w:val="bottom"/>
            <w:hideMark/>
          </w:tcPr>
          <w:p w14:paraId="0B0D3309"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3288C6DF" w14:textId="77777777" w:rsidTr="00D942A7">
        <w:trPr>
          <w:trHeight w:val="276"/>
        </w:trPr>
        <w:tc>
          <w:tcPr>
            <w:tcW w:w="1188" w:type="dxa"/>
            <w:noWrap/>
            <w:vAlign w:val="bottom"/>
            <w:hideMark/>
          </w:tcPr>
          <w:p w14:paraId="00D2F840"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2122</w:t>
            </w:r>
          </w:p>
        </w:tc>
        <w:tc>
          <w:tcPr>
            <w:tcW w:w="4032" w:type="dxa"/>
            <w:vAlign w:val="bottom"/>
            <w:hideMark/>
          </w:tcPr>
          <w:p w14:paraId="388A51F1"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Taxes</w:t>
            </w:r>
          </w:p>
        </w:tc>
        <w:tc>
          <w:tcPr>
            <w:tcW w:w="3780" w:type="dxa"/>
            <w:noWrap/>
            <w:vAlign w:val="bottom"/>
            <w:hideMark/>
          </w:tcPr>
          <w:p w14:paraId="2D766837"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68286144" w14:textId="77777777" w:rsidTr="00D942A7">
        <w:trPr>
          <w:trHeight w:val="276"/>
        </w:trPr>
        <w:tc>
          <w:tcPr>
            <w:tcW w:w="1188" w:type="dxa"/>
            <w:noWrap/>
            <w:vAlign w:val="bottom"/>
            <w:hideMark/>
          </w:tcPr>
          <w:p w14:paraId="44421807"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2123</w:t>
            </w:r>
          </w:p>
        </w:tc>
        <w:tc>
          <w:tcPr>
            <w:tcW w:w="4032" w:type="dxa"/>
            <w:vAlign w:val="bottom"/>
            <w:hideMark/>
          </w:tcPr>
          <w:p w14:paraId="36A0952B"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Utilities</w:t>
            </w:r>
          </w:p>
        </w:tc>
        <w:tc>
          <w:tcPr>
            <w:tcW w:w="3780" w:type="dxa"/>
            <w:noWrap/>
            <w:vAlign w:val="bottom"/>
            <w:hideMark/>
          </w:tcPr>
          <w:p w14:paraId="4987572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4023CCD1" w14:textId="77777777" w:rsidTr="00D942A7">
        <w:trPr>
          <w:trHeight w:val="276"/>
        </w:trPr>
        <w:tc>
          <w:tcPr>
            <w:tcW w:w="1188" w:type="dxa"/>
            <w:noWrap/>
            <w:vAlign w:val="bottom"/>
            <w:hideMark/>
          </w:tcPr>
          <w:p w14:paraId="70285A92"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2124</w:t>
            </w:r>
          </w:p>
        </w:tc>
        <w:tc>
          <w:tcPr>
            <w:tcW w:w="4032" w:type="dxa"/>
            <w:vAlign w:val="bottom"/>
            <w:hideMark/>
          </w:tcPr>
          <w:p w14:paraId="57279051"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Eviction Fees</w:t>
            </w:r>
          </w:p>
        </w:tc>
        <w:tc>
          <w:tcPr>
            <w:tcW w:w="3780" w:type="dxa"/>
            <w:noWrap/>
            <w:vAlign w:val="bottom"/>
            <w:hideMark/>
          </w:tcPr>
          <w:p w14:paraId="23D8683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7D5F8346" w14:textId="77777777" w:rsidTr="00D942A7">
        <w:trPr>
          <w:trHeight w:val="276"/>
        </w:trPr>
        <w:tc>
          <w:tcPr>
            <w:tcW w:w="1188" w:type="dxa"/>
            <w:noWrap/>
            <w:vAlign w:val="bottom"/>
            <w:hideMark/>
          </w:tcPr>
          <w:p w14:paraId="387553E7"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2125</w:t>
            </w:r>
          </w:p>
        </w:tc>
        <w:tc>
          <w:tcPr>
            <w:tcW w:w="4032" w:type="dxa"/>
            <w:vAlign w:val="bottom"/>
            <w:hideMark/>
          </w:tcPr>
          <w:p w14:paraId="0820A6E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Other</w:t>
            </w:r>
          </w:p>
        </w:tc>
        <w:tc>
          <w:tcPr>
            <w:tcW w:w="3780" w:type="dxa"/>
            <w:noWrap/>
            <w:vAlign w:val="bottom"/>
            <w:hideMark/>
          </w:tcPr>
          <w:p w14:paraId="67B09C0D"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60E663EA" w14:textId="77777777" w:rsidTr="00D942A7">
        <w:trPr>
          <w:trHeight w:val="276"/>
        </w:trPr>
        <w:tc>
          <w:tcPr>
            <w:tcW w:w="1188" w:type="dxa"/>
            <w:noWrap/>
            <w:vAlign w:val="bottom"/>
            <w:hideMark/>
          </w:tcPr>
          <w:p w14:paraId="543C0B7D"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2126</w:t>
            </w:r>
          </w:p>
        </w:tc>
        <w:tc>
          <w:tcPr>
            <w:tcW w:w="4032" w:type="dxa"/>
            <w:vAlign w:val="bottom"/>
            <w:hideMark/>
          </w:tcPr>
          <w:p w14:paraId="1E91AC61"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Ground Rent</w:t>
            </w:r>
          </w:p>
        </w:tc>
        <w:tc>
          <w:tcPr>
            <w:tcW w:w="3780" w:type="dxa"/>
            <w:noWrap/>
            <w:vAlign w:val="bottom"/>
            <w:hideMark/>
          </w:tcPr>
          <w:p w14:paraId="558EC347"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45D83FBB" w14:textId="77777777" w:rsidTr="00D942A7">
        <w:trPr>
          <w:trHeight w:val="276"/>
        </w:trPr>
        <w:tc>
          <w:tcPr>
            <w:tcW w:w="1188" w:type="dxa"/>
            <w:noWrap/>
            <w:vAlign w:val="bottom"/>
            <w:hideMark/>
          </w:tcPr>
          <w:p w14:paraId="01940225"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2127</w:t>
            </w:r>
          </w:p>
        </w:tc>
        <w:tc>
          <w:tcPr>
            <w:tcW w:w="4032" w:type="dxa"/>
            <w:vAlign w:val="bottom"/>
            <w:hideMark/>
          </w:tcPr>
          <w:p w14:paraId="2622FBC4"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Condominium Dues</w:t>
            </w:r>
          </w:p>
        </w:tc>
        <w:tc>
          <w:tcPr>
            <w:tcW w:w="3780" w:type="dxa"/>
            <w:noWrap/>
            <w:vAlign w:val="bottom"/>
            <w:hideMark/>
          </w:tcPr>
          <w:p w14:paraId="27215C22"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6CF5BB42" w14:textId="77777777" w:rsidTr="00D942A7">
        <w:trPr>
          <w:trHeight w:val="276"/>
        </w:trPr>
        <w:tc>
          <w:tcPr>
            <w:tcW w:w="1188" w:type="dxa"/>
            <w:noWrap/>
            <w:vAlign w:val="bottom"/>
            <w:hideMark/>
          </w:tcPr>
          <w:p w14:paraId="1411D40C"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2135</w:t>
            </w:r>
          </w:p>
        </w:tc>
        <w:tc>
          <w:tcPr>
            <w:tcW w:w="4032" w:type="dxa"/>
            <w:vAlign w:val="bottom"/>
            <w:hideMark/>
          </w:tcPr>
          <w:p w14:paraId="0B0089C2"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Utilities - Liens</w:t>
            </w:r>
          </w:p>
        </w:tc>
        <w:tc>
          <w:tcPr>
            <w:tcW w:w="3780" w:type="dxa"/>
            <w:noWrap/>
            <w:vAlign w:val="bottom"/>
            <w:hideMark/>
          </w:tcPr>
          <w:p w14:paraId="2EB19033"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19D97E3D" w14:textId="77777777" w:rsidTr="00D942A7">
        <w:trPr>
          <w:trHeight w:val="276"/>
        </w:trPr>
        <w:tc>
          <w:tcPr>
            <w:tcW w:w="1188" w:type="dxa"/>
            <w:noWrap/>
            <w:vAlign w:val="bottom"/>
            <w:hideMark/>
          </w:tcPr>
          <w:p w14:paraId="2A1DBECD"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2137</w:t>
            </w:r>
          </w:p>
        </w:tc>
        <w:tc>
          <w:tcPr>
            <w:tcW w:w="4032" w:type="dxa"/>
            <w:vAlign w:val="bottom"/>
            <w:hideMark/>
          </w:tcPr>
          <w:p w14:paraId="522D80A2"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HOA Dues</w:t>
            </w:r>
          </w:p>
        </w:tc>
        <w:tc>
          <w:tcPr>
            <w:tcW w:w="3780" w:type="dxa"/>
            <w:noWrap/>
            <w:vAlign w:val="bottom"/>
            <w:hideMark/>
          </w:tcPr>
          <w:p w14:paraId="36ACAF9A"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31FAB740" w14:textId="77777777" w:rsidTr="00D942A7">
        <w:trPr>
          <w:trHeight w:val="276"/>
        </w:trPr>
        <w:tc>
          <w:tcPr>
            <w:tcW w:w="1188" w:type="dxa"/>
            <w:noWrap/>
            <w:vAlign w:val="bottom"/>
            <w:hideMark/>
          </w:tcPr>
          <w:p w14:paraId="47CCB517"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4120</w:t>
            </w:r>
          </w:p>
        </w:tc>
        <w:tc>
          <w:tcPr>
            <w:tcW w:w="4032" w:type="dxa"/>
            <w:vAlign w:val="bottom"/>
            <w:hideMark/>
          </w:tcPr>
          <w:p w14:paraId="134BFF69"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Flood Insurance - Repay</w:t>
            </w:r>
          </w:p>
        </w:tc>
        <w:tc>
          <w:tcPr>
            <w:tcW w:w="3780" w:type="dxa"/>
            <w:noWrap/>
            <w:vAlign w:val="bottom"/>
            <w:hideMark/>
          </w:tcPr>
          <w:p w14:paraId="659220A1"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150BB595" w14:textId="77777777" w:rsidTr="00D942A7">
        <w:trPr>
          <w:trHeight w:val="276"/>
        </w:trPr>
        <w:tc>
          <w:tcPr>
            <w:tcW w:w="1188" w:type="dxa"/>
            <w:noWrap/>
            <w:vAlign w:val="bottom"/>
            <w:hideMark/>
          </w:tcPr>
          <w:p w14:paraId="7A54E844"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4121</w:t>
            </w:r>
          </w:p>
        </w:tc>
        <w:tc>
          <w:tcPr>
            <w:tcW w:w="4032" w:type="dxa"/>
            <w:vAlign w:val="bottom"/>
            <w:hideMark/>
          </w:tcPr>
          <w:p w14:paraId="265F66A0"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Hazard Insurance - Repay</w:t>
            </w:r>
          </w:p>
        </w:tc>
        <w:tc>
          <w:tcPr>
            <w:tcW w:w="3780" w:type="dxa"/>
            <w:noWrap/>
            <w:vAlign w:val="bottom"/>
            <w:hideMark/>
          </w:tcPr>
          <w:p w14:paraId="34F0CD96"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2689741F" w14:textId="77777777" w:rsidTr="00D942A7">
        <w:trPr>
          <w:trHeight w:val="276"/>
        </w:trPr>
        <w:tc>
          <w:tcPr>
            <w:tcW w:w="1188" w:type="dxa"/>
            <w:noWrap/>
            <w:vAlign w:val="bottom"/>
            <w:hideMark/>
          </w:tcPr>
          <w:p w14:paraId="7D41D08B"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4122</w:t>
            </w:r>
          </w:p>
        </w:tc>
        <w:tc>
          <w:tcPr>
            <w:tcW w:w="4032" w:type="dxa"/>
            <w:vAlign w:val="bottom"/>
            <w:hideMark/>
          </w:tcPr>
          <w:p w14:paraId="60EA664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Taxes - Repay</w:t>
            </w:r>
          </w:p>
        </w:tc>
        <w:tc>
          <w:tcPr>
            <w:tcW w:w="3780" w:type="dxa"/>
            <w:noWrap/>
            <w:vAlign w:val="bottom"/>
            <w:hideMark/>
          </w:tcPr>
          <w:p w14:paraId="1B6255FC"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223B27FA" w14:textId="77777777" w:rsidTr="00D942A7">
        <w:trPr>
          <w:trHeight w:val="276"/>
        </w:trPr>
        <w:tc>
          <w:tcPr>
            <w:tcW w:w="1188" w:type="dxa"/>
            <w:noWrap/>
            <w:vAlign w:val="bottom"/>
            <w:hideMark/>
          </w:tcPr>
          <w:p w14:paraId="02389F5C"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4123</w:t>
            </w:r>
          </w:p>
        </w:tc>
        <w:tc>
          <w:tcPr>
            <w:tcW w:w="4032" w:type="dxa"/>
            <w:vAlign w:val="bottom"/>
            <w:hideMark/>
          </w:tcPr>
          <w:p w14:paraId="5146349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Utilities - Repay</w:t>
            </w:r>
          </w:p>
        </w:tc>
        <w:tc>
          <w:tcPr>
            <w:tcW w:w="3780" w:type="dxa"/>
            <w:noWrap/>
            <w:vAlign w:val="bottom"/>
            <w:hideMark/>
          </w:tcPr>
          <w:p w14:paraId="0D5C1FC3"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03BD14AB" w14:textId="77777777" w:rsidTr="00D942A7">
        <w:trPr>
          <w:trHeight w:val="276"/>
        </w:trPr>
        <w:tc>
          <w:tcPr>
            <w:tcW w:w="1188" w:type="dxa"/>
            <w:noWrap/>
            <w:vAlign w:val="bottom"/>
            <w:hideMark/>
          </w:tcPr>
          <w:p w14:paraId="527954C5"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4124</w:t>
            </w:r>
          </w:p>
        </w:tc>
        <w:tc>
          <w:tcPr>
            <w:tcW w:w="4032" w:type="dxa"/>
            <w:vAlign w:val="bottom"/>
            <w:hideMark/>
          </w:tcPr>
          <w:p w14:paraId="13B5F731"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Eviction Fees - Repay</w:t>
            </w:r>
          </w:p>
        </w:tc>
        <w:tc>
          <w:tcPr>
            <w:tcW w:w="3780" w:type="dxa"/>
            <w:noWrap/>
            <w:vAlign w:val="bottom"/>
            <w:hideMark/>
          </w:tcPr>
          <w:p w14:paraId="46D8BC50"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53C8E62D" w14:textId="77777777" w:rsidTr="00D942A7">
        <w:trPr>
          <w:trHeight w:val="276"/>
        </w:trPr>
        <w:tc>
          <w:tcPr>
            <w:tcW w:w="1188" w:type="dxa"/>
            <w:noWrap/>
            <w:vAlign w:val="bottom"/>
            <w:hideMark/>
          </w:tcPr>
          <w:p w14:paraId="07CEA22A"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4125</w:t>
            </w:r>
          </w:p>
        </w:tc>
        <w:tc>
          <w:tcPr>
            <w:tcW w:w="4032" w:type="dxa"/>
            <w:vAlign w:val="bottom"/>
            <w:hideMark/>
          </w:tcPr>
          <w:p w14:paraId="1D2FE80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Other - Repay</w:t>
            </w:r>
          </w:p>
        </w:tc>
        <w:tc>
          <w:tcPr>
            <w:tcW w:w="3780" w:type="dxa"/>
            <w:noWrap/>
            <w:vAlign w:val="bottom"/>
            <w:hideMark/>
          </w:tcPr>
          <w:p w14:paraId="51E4DB96"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63CD121D" w14:textId="77777777" w:rsidTr="00D942A7">
        <w:trPr>
          <w:trHeight w:val="276"/>
        </w:trPr>
        <w:tc>
          <w:tcPr>
            <w:tcW w:w="1188" w:type="dxa"/>
            <w:noWrap/>
            <w:vAlign w:val="bottom"/>
            <w:hideMark/>
          </w:tcPr>
          <w:p w14:paraId="5D3340A3"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4126</w:t>
            </w:r>
          </w:p>
        </w:tc>
        <w:tc>
          <w:tcPr>
            <w:tcW w:w="4032" w:type="dxa"/>
            <w:vAlign w:val="bottom"/>
            <w:hideMark/>
          </w:tcPr>
          <w:p w14:paraId="12438376"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Ground Rent - Repay</w:t>
            </w:r>
          </w:p>
        </w:tc>
        <w:tc>
          <w:tcPr>
            <w:tcW w:w="3780" w:type="dxa"/>
            <w:noWrap/>
            <w:vAlign w:val="bottom"/>
            <w:hideMark/>
          </w:tcPr>
          <w:p w14:paraId="4316FBF7"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10889134" w14:textId="77777777" w:rsidTr="00D942A7">
        <w:trPr>
          <w:trHeight w:val="276"/>
        </w:trPr>
        <w:tc>
          <w:tcPr>
            <w:tcW w:w="1188" w:type="dxa"/>
            <w:noWrap/>
            <w:vAlign w:val="bottom"/>
            <w:hideMark/>
          </w:tcPr>
          <w:p w14:paraId="4D3CC524"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4127</w:t>
            </w:r>
          </w:p>
        </w:tc>
        <w:tc>
          <w:tcPr>
            <w:tcW w:w="4032" w:type="dxa"/>
            <w:vAlign w:val="bottom"/>
            <w:hideMark/>
          </w:tcPr>
          <w:p w14:paraId="2F63D16B"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Condominium Dues - Repay</w:t>
            </w:r>
          </w:p>
        </w:tc>
        <w:tc>
          <w:tcPr>
            <w:tcW w:w="3780" w:type="dxa"/>
            <w:noWrap/>
            <w:vAlign w:val="bottom"/>
            <w:hideMark/>
          </w:tcPr>
          <w:p w14:paraId="2365B97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4C37496F" w14:textId="77777777" w:rsidTr="00D942A7">
        <w:trPr>
          <w:trHeight w:val="276"/>
        </w:trPr>
        <w:tc>
          <w:tcPr>
            <w:tcW w:w="1188" w:type="dxa"/>
            <w:noWrap/>
            <w:vAlign w:val="bottom"/>
            <w:hideMark/>
          </w:tcPr>
          <w:p w14:paraId="6237273E"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4135</w:t>
            </w:r>
          </w:p>
        </w:tc>
        <w:tc>
          <w:tcPr>
            <w:tcW w:w="4032" w:type="dxa"/>
            <w:vAlign w:val="bottom"/>
            <w:hideMark/>
          </w:tcPr>
          <w:p w14:paraId="78E96DE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Utilities - Liens - Repay</w:t>
            </w:r>
          </w:p>
        </w:tc>
        <w:tc>
          <w:tcPr>
            <w:tcW w:w="3780" w:type="dxa"/>
            <w:noWrap/>
            <w:vAlign w:val="bottom"/>
            <w:hideMark/>
          </w:tcPr>
          <w:p w14:paraId="2E2B3FB2"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18BC53E0" w14:textId="77777777" w:rsidTr="00D942A7">
        <w:trPr>
          <w:trHeight w:val="276"/>
        </w:trPr>
        <w:tc>
          <w:tcPr>
            <w:tcW w:w="1188" w:type="dxa"/>
            <w:noWrap/>
            <w:vAlign w:val="bottom"/>
            <w:hideMark/>
          </w:tcPr>
          <w:p w14:paraId="000902E4"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lastRenderedPageBreak/>
              <w:t>4137</w:t>
            </w:r>
          </w:p>
        </w:tc>
        <w:tc>
          <w:tcPr>
            <w:tcW w:w="4032" w:type="dxa"/>
            <w:vAlign w:val="bottom"/>
            <w:hideMark/>
          </w:tcPr>
          <w:p w14:paraId="74C096F4"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HOA Dues - Repay</w:t>
            </w:r>
          </w:p>
        </w:tc>
        <w:tc>
          <w:tcPr>
            <w:tcW w:w="3780" w:type="dxa"/>
            <w:noWrap/>
            <w:vAlign w:val="bottom"/>
            <w:hideMark/>
          </w:tcPr>
          <w:p w14:paraId="1B6BFC57"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730C90FA" w14:textId="77777777" w:rsidTr="00D942A7">
        <w:trPr>
          <w:trHeight w:val="276"/>
        </w:trPr>
        <w:tc>
          <w:tcPr>
            <w:tcW w:w="1188" w:type="dxa"/>
            <w:noWrap/>
            <w:vAlign w:val="bottom"/>
            <w:hideMark/>
          </w:tcPr>
          <w:p w14:paraId="0BEA69AE"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2128</w:t>
            </w:r>
          </w:p>
        </w:tc>
        <w:tc>
          <w:tcPr>
            <w:tcW w:w="4032" w:type="dxa"/>
            <w:vAlign w:val="bottom"/>
            <w:hideMark/>
          </w:tcPr>
          <w:p w14:paraId="3AE4FF9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S305 - Repayment</w:t>
            </w:r>
          </w:p>
        </w:tc>
        <w:tc>
          <w:tcPr>
            <w:tcW w:w="3780" w:type="dxa"/>
            <w:noWrap/>
            <w:vAlign w:val="bottom"/>
            <w:hideMark/>
          </w:tcPr>
          <w:p w14:paraId="7E2F2E3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305 Disbursements</w:t>
            </w:r>
          </w:p>
        </w:tc>
      </w:tr>
      <w:tr w:rsidR="00C93EF9" w:rsidRPr="00B1238F" w14:paraId="733F6F9C" w14:textId="77777777" w:rsidTr="00D942A7">
        <w:trPr>
          <w:trHeight w:val="276"/>
        </w:trPr>
        <w:tc>
          <w:tcPr>
            <w:tcW w:w="1188" w:type="dxa"/>
            <w:noWrap/>
            <w:vAlign w:val="bottom"/>
            <w:hideMark/>
          </w:tcPr>
          <w:p w14:paraId="4422AC0C"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2131</w:t>
            </w:r>
          </w:p>
        </w:tc>
        <w:tc>
          <w:tcPr>
            <w:tcW w:w="4032" w:type="dxa"/>
            <w:vAlign w:val="bottom"/>
            <w:hideMark/>
          </w:tcPr>
          <w:p w14:paraId="012F317D"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S306 - Attorney Fees</w:t>
            </w:r>
          </w:p>
        </w:tc>
        <w:tc>
          <w:tcPr>
            <w:tcW w:w="3780" w:type="dxa"/>
            <w:noWrap/>
            <w:vAlign w:val="bottom"/>
            <w:hideMark/>
          </w:tcPr>
          <w:p w14:paraId="0A8A35D2"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306 Disbursements</w:t>
            </w:r>
          </w:p>
        </w:tc>
      </w:tr>
      <w:tr w:rsidR="00C93EF9" w:rsidRPr="00B1238F" w14:paraId="03A43AD0" w14:textId="77777777" w:rsidTr="00D942A7">
        <w:trPr>
          <w:trHeight w:val="276"/>
        </w:trPr>
        <w:tc>
          <w:tcPr>
            <w:tcW w:w="1188" w:type="dxa"/>
            <w:noWrap/>
            <w:vAlign w:val="bottom"/>
            <w:hideMark/>
          </w:tcPr>
          <w:p w14:paraId="63A9B376"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2132</w:t>
            </w:r>
          </w:p>
        </w:tc>
        <w:tc>
          <w:tcPr>
            <w:tcW w:w="4032" w:type="dxa"/>
            <w:vAlign w:val="bottom"/>
            <w:hideMark/>
          </w:tcPr>
          <w:p w14:paraId="00569ACD"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S306 - Trustee Fees</w:t>
            </w:r>
          </w:p>
        </w:tc>
        <w:tc>
          <w:tcPr>
            <w:tcW w:w="3780" w:type="dxa"/>
            <w:noWrap/>
            <w:vAlign w:val="bottom"/>
            <w:hideMark/>
          </w:tcPr>
          <w:p w14:paraId="157D514A"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306 Disbursements</w:t>
            </w:r>
          </w:p>
        </w:tc>
      </w:tr>
      <w:tr w:rsidR="00C93EF9" w:rsidRPr="00B1238F" w14:paraId="6E7C02A0" w14:textId="77777777" w:rsidTr="00D942A7">
        <w:trPr>
          <w:trHeight w:val="276"/>
        </w:trPr>
        <w:tc>
          <w:tcPr>
            <w:tcW w:w="1188" w:type="dxa"/>
            <w:noWrap/>
            <w:vAlign w:val="bottom"/>
            <w:hideMark/>
          </w:tcPr>
          <w:p w14:paraId="4E70DE83"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2133</w:t>
            </w:r>
          </w:p>
        </w:tc>
        <w:tc>
          <w:tcPr>
            <w:tcW w:w="4032" w:type="dxa"/>
            <w:vAlign w:val="bottom"/>
            <w:hideMark/>
          </w:tcPr>
          <w:p w14:paraId="5B152647"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S306 - Other</w:t>
            </w:r>
          </w:p>
        </w:tc>
        <w:tc>
          <w:tcPr>
            <w:tcW w:w="3780" w:type="dxa"/>
            <w:noWrap/>
            <w:vAlign w:val="bottom"/>
            <w:hideMark/>
          </w:tcPr>
          <w:p w14:paraId="556A6A47"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306 Disbursements</w:t>
            </w:r>
          </w:p>
        </w:tc>
      </w:tr>
      <w:tr w:rsidR="00C93EF9" w:rsidRPr="00B1238F" w14:paraId="1258AA80" w14:textId="77777777" w:rsidTr="00D942A7">
        <w:trPr>
          <w:trHeight w:val="276"/>
        </w:trPr>
        <w:tc>
          <w:tcPr>
            <w:tcW w:w="1188" w:type="dxa"/>
            <w:noWrap/>
            <w:vAlign w:val="bottom"/>
            <w:hideMark/>
          </w:tcPr>
          <w:p w14:paraId="267DB65A"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2138</w:t>
            </w:r>
          </w:p>
        </w:tc>
        <w:tc>
          <w:tcPr>
            <w:tcW w:w="4032" w:type="dxa"/>
            <w:vAlign w:val="bottom"/>
            <w:hideMark/>
          </w:tcPr>
          <w:p w14:paraId="3FC968D9"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S306 - Repayment</w:t>
            </w:r>
          </w:p>
        </w:tc>
        <w:tc>
          <w:tcPr>
            <w:tcW w:w="3780" w:type="dxa"/>
            <w:noWrap/>
            <w:vAlign w:val="bottom"/>
            <w:hideMark/>
          </w:tcPr>
          <w:p w14:paraId="2CC8119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306 Disbursements</w:t>
            </w:r>
          </w:p>
        </w:tc>
      </w:tr>
      <w:tr w:rsidR="00C93EF9" w:rsidRPr="00B1238F" w14:paraId="4BB98166" w14:textId="77777777" w:rsidTr="00D942A7">
        <w:trPr>
          <w:trHeight w:val="276"/>
        </w:trPr>
        <w:tc>
          <w:tcPr>
            <w:tcW w:w="1188" w:type="dxa"/>
            <w:noWrap/>
            <w:vAlign w:val="bottom"/>
            <w:hideMark/>
          </w:tcPr>
          <w:p w14:paraId="6E91AAA4"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2141</w:t>
            </w:r>
          </w:p>
        </w:tc>
        <w:tc>
          <w:tcPr>
            <w:tcW w:w="4032" w:type="dxa"/>
            <w:vAlign w:val="bottom"/>
            <w:hideMark/>
          </w:tcPr>
          <w:p w14:paraId="654C53FB"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S307 - Sheriff Fees</w:t>
            </w:r>
          </w:p>
        </w:tc>
        <w:tc>
          <w:tcPr>
            <w:tcW w:w="3780" w:type="dxa"/>
            <w:noWrap/>
            <w:vAlign w:val="bottom"/>
            <w:hideMark/>
          </w:tcPr>
          <w:p w14:paraId="3C3EAE82"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307 Disbursements</w:t>
            </w:r>
          </w:p>
        </w:tc>
      </w:tr>
      <w:tr w:rsidR="00C93EF9" w:rsidRPr="00B1238F" w14:paraId="455627FA" w14:textId="77777777" w:rsidTr="00D942A7">
        <w:trPr>
          <w:trHeight w:val="276"/>
        </w:trPr>
        <w:tc>
          <w:tcPr>
            <w:tcW w:w="1188" w:type="dxa"/>
            <w:noWrap/>
            <w:vAlign w:val="bottom"/>
            <w:hideMark/>
          </w:tcPr>
          <w:p w14:paraId="26A60D88"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2142</w:t>
            </w:r>
          </w:p>
        </w:tc>
        <w:tc>
          <w:tcPr>
            <w:tcW w:w="4032" w:type="dxa"/>
            <w:vAlign w:val="bottom"/>
            <w:hideMark/>
          </w:tcPr>
          <w:p w14:paraId="4B61EE53"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S307 - Title Examination Fees</w:t>
            </w:r>
          </w:p>
        </w:tc>
        <w:tc>
          <w:tcPr>
            <w:tcW w:w="3780" w:type="dxa"/>
            <w:noWrap/>
            <w:vAlign w:val="bottom"/>
            <w:hideMark/>
          </w:tcPr>
          <w:p w14:paraId="0700D0C7"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307 Disbursements</w:t>
            </w:r>
          </w:p>
        </w:tc>
      </w:tr>
      <w:tr w:rsidR="00C93EF9" w:rsidRPr="00B1238F" w14:paraId="3C2AC632" w14:textId="77777777" w:rsidTr="00D942A7">
        <w:trPr>
          <w:trHeight w:val="276"/>
        </w:trPr>
        <w:tc>
          <w:tcPr>
            <w:tcW w:w="1188" w:type="dxa"/>
            <w:noWrap/>
            <w:vAlign w:val="bottom"/>
            <w:hideMark/>
          </w:tcPr>
          <w:p w14:paraId="154878D1"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2143</w:t>
            </w:r>
          </w:p>
        </w:tc>
        <w:tc>
          <w:tcPr>
            <w:tcW w:w="4032" w:type="dxa"/>
            <w:vAlign w:val="bottom"/>
            <w:hideMark/>
          </w:tcPr>
          <w:p w14:paraId="184F98FC"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S307 - Recording Fees</w:t>
            </w:r>
          </w:p>
        </w:tc>
        <w:tc>
          <w:tcPr>
            <w:tcW w:w="3780" w:type="dxa"/>
            <w:noWrap/>
            <w:vAlign w:val="bottom"/>
            <w:hideMark/>
          </w:tcPr>
          <w:p w14:paraId="40ACB1B8"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307 Disbursements</w:t>
            </w:r>
          </w:p>
        </w:tc>
      </w:tr>
      <w:tr w:rsidR="00C93EF9" w:rsidRPr="00B1238F" w14:paraId="3837CE32" w14:textId="77777777" w:rsidTr="00D942A7">
        <w:trPr>
          <w:trHeight w:val="276"/>
        </w:trPr>
        <w:tc>
          <w:tcPr>
            <w:tcW w:w="1188" w:type="dxa"/>
            <w:noWrap/>
            <w:vAlign w:val="bottom"/>
            <w:hideMark/>
          </w:tcPr>
          <w:p w14:paraId="50024AA6"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2144</w:t>
            </w:r>
          </w:p>
        </w:tc>
        <w:tc>
          <w:tcPr>
            <w:tcW w:w="4032" w:type="dxa"/>
            <w:vAlign w:val="bottom"/>
            <w:hideMark/>
          </w:tcPr>
          <w:p w14:paraId="02F69E0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S307 - Other</w:t>
            </w:r>
          </w:p>
        </w:tc>
        <w:tc>
          <w:tcPr>
            <w:tcW w:w="3780" w:type="dxa"/>
            <w:noWrap/>
            <w:vAlign w:val="bottom"/>
            <w:hideMark/>
          </w:tcPr>
          <w:p w14:paraId="4A18E5E1"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307 Disbursements</w:t>
            </w:r>
          </w:p>
        </w:tc>
      </w:tr>
      <w:tr w:rsidR="00C93EF9" w:rsidRPr="00B1238F" w14:paraId="698A4A1E" w14:textId="77777777" w:rsidTr="00D942A7">
        <w:trPr>
          <w:trHeight w:val="276"/>
        </w:trPr>
        <w:tc>
          <w:tcPr>
            <w:tcW w:w="1188" w:type="dxa"/>
            <w:noWrap/>
            <w:vAlign w:val="bottom"/>
            <w:hideMark/>
          </w:tcPr>
          <w:p w14:paraId="4FEE1C65"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2148</w:t>
            </w:r>
          </w:p>
        </w:tc>
        <w:tc>
          <w:tcPr>
            <w:tcW w:w="4032" w:type="dxa"/>
            <w:vAlign w:val="bottom"/>
            <w:hideMark/>
          </w:tcPr>
          <w:p w14:paraId="7CC42C6C"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S307 - Repayment</w:t>
            </w:r>
          </w:p>
        </w:tc>
        <w:tc>
          <w:tcPr>
            <w:tcW w:w="3780" w:type="dxa"/>
            <w:noWrap/>
            <w:vAlign w:val="bottom"/>
            <w:hideMark/>
          </w:tcPr>
          <w:p w14:paraId="0CE9345B"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307 Disbursements</w:t>
            </w:r>
          </w:p>
        </w:tc>
      </w:tr>
      <w:tr w:rsidR="00C93EF9" w:rsidRPr="00B1238F" w14:paraId="380D142B" w14:textId="77777777" w:rsidTr="00D942A7">
        <w:trPr>
          <w:trHeight w:val="276"/>
        </w:trPr>
        <w:tc>
          <w:tcPr>
            <w:tcW w:w="1188" w:type="dxa"/>
            <w:noWrap/>
            <w:vAlign w:val="bottom"/>
            <w:hideMark/>
          </w:tcPr>
          <w:p w14:paraId="794A508A"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2151</w:t>
            </w:r>
          </w:p>
        </w:tc>
        <w:tc>
          <w:tcPr>
            <w:tcW w:w="4032" w:type="dxa"/>
            <w:vAlign w:val="bottom"/>
            <w:hideMark/>
          </w:tcPr>
          <w:p w14:paraId="3300B0B3"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S308 - State - Taxes on Deed</w:t>
            </w:r>
          </w:p>
        </w:tc>
        <w:tc>
          <w:tcPr>
            <w:tcW w:w="3780" w:type="dxa"/>
            <w:noWrap/>
            <w:vAlign w:val="bottom"/>
            <w:hideMark/>
          </w:tcPr>
          <w:p w14:paraId="3C879287"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308 Disbursements</w:t>
            </w:r>
          </w:p>
        </w:tc>
      </w:tr>
      <w:tr w:rsidR="00C93EF9" w:rsidRPr="00B1238F" w14:paraId="73DF2570" w14:textId="77777777" w:rsidTr="00D942A7">
        <w:trPr>
          <w:trHeight w:val="276"/>
        </w:trPr>
        <w:tc>
          <w:tcPr>
            <w:tcW w:w="1188" w:type="dxa"/>
            <w:noWrap/>
            <w:vAlign w:val="bottom"/>
            <w:hideMark/>
          </w:tcPr>
          <w:p w14:paraId="68CB8844"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2152</w:t>
            </w:r>
          </w:p>
        </w:tc>
        <w:tc>
          <w:tcPr>
            <w:tcW w:w="4032" w:type="dxa"/>
            <w:vAlign w:val="bottom"/>
            <w:hideMark/>
          </w:tcPr>
          <w:p w14:paraId="63377FF4"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S308 - Other - Taxes on Deed</w:t>
            </w:r>
          </w:p>
        </w:tc>
        <w:tc>
          <w:tcPr>
            <w:tcW w:w="3780" w:type="dxa"/>
            <w:noWrap/>
            <w:vAlign w:val="bottom"/>
            <w:hideMark/>
          </w:tcPr>
          <w:p w14:paraId="63349904"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308 Disbursements</w:t>
            </w:r>
          </w:p>
        </w:tc>
      </w:tr>
      <w:tr w:rsidR="00C93EF9" w:rsidRPr="00B1238F" w14:paraId="2D4DED5C" w14:textId="77777777" w:rsidTr="00D942A7">
        <w:trPr>
          <w:trHeight w:val="276"/>
        </w:trPr>
        <w:tc>
          <w:tcPr>
            <w:tcW w:w="1188" w:type="dxa"/>
            <w:noWrap/>
            <w:vAlign w:val="bottom"/>
            <w:hideMark/>
          </w:tcPr>
          <w:p w14:paraId="52AC249C"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2158</w:t>
            </w:r>
          </w:p>
        </w:tc>
        <w:tc>
          <w:tcPr>
            <w:tcW w:w="4032" w:type="dxa"/>
            <w:vAlign w:val="bottom"/>
            <w:hideMark/>
          </w:tcPr>
          <w:p w14:paraId="3105564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S308 - Repayment</w:t>
            </w:r>
          </w:p>
        </w:tc>
        <w:tc>
          <w:tcPr>
            <w:tcW w:w="3780" w:type="dxa"/>
            <w:noWrap/>
            <w:vAlign w:val="bottom"/>
            <w:hideMark/>
          </w:tcPr>
          <w:p w14:paraId="34CCBBD0"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308 Disbursements</w:t>
            </w:r>
          </w:p>
        </w:tc>
      </w:tr>
      <w:tr w:rsidR="00C93EF9" w:rsidRPr="00B1238F" w14:paraId="739F3319" w14:textId="77777777" w:rsidTr="00D942A7">
        <w:trPr>
          <w:trHeight w:val="276"/>
        </w:trPr>
        <w:tc>
          <w:tcPr>
            <w:tcW w:w="1188" w:type="dxa"/>
            <w:noWrap/>
            <w:vAlign w:val="bottom"/>
            <w:hideMark/>
          </w:tcPr>
          <w:p w14:paraId="2197B140"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2161</w:t>
            </w:r>
          </w:p>
        </w:tc>
        <w:tc>
          <w:tcPr>
            <w:tcW w:w="4032" w:type="dxa"/>
            <w:vAlign w:val="bottom"/>
            <w:hideMark/>
          </w:tcPr>
          <w:p w14:paraId="53779B06"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S309 - Liens Paid</w:t>
            </w:r>
          </w:p>
        </w:tc>
        <w:tc>
          <w:tcPr>
            <w:tcW w:w="3780" w:type="dxa"/>
            <w:noWrap/>
            <w:vAlign w:val="bottom"/>
            <w:hideMark/>
          </w:tcPr>
          <w:p w14:paraId="2E83068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309 Disbursements</w:t>
            </w:r>
          </w:p>
        </w:tc>
      </w:tr>
      <w:tr w:rsidR="00C93EF9" w:rsidRPr="00B1238F" w14:paraId="30FB0035" w14:textId="77777777" w:rsidTr="00D942A7">
        <w:trPr>
          <w:trHeight w:val="276"/>
        </w:trPr>
        <w:tc>
          <w:tcPr>
            <w:tcW w:w="1188" w:type="dxa"/>
            <w:noWrap/>
            <w:vAlign w:val="bottom"/>
            <w:hideMark/>
          </w:tcPr>
          <w:p w14:paraId="3D784B28"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2162</w:t>
            </w:r>
          </w:p>
        </w:tc>
        <w:tc>
          <w:tcPr>
            <w:tcW w:w="4032" w:type="dxa"/>
            <w:vAlign w:val="bottom"/>
            <w:hideMark/>
          </w:tcPr>
          <w:p w14:paraId="4AE807C9"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S309 - Other</w:t>
            </w:r>
          </w:p>
        </w:tc>
        <w:tc>
          <w:tcPr>
            <w:tcW w:w="3780" w:type="dxa"/>
            <w:noWrap/>
            <w:vAlign w:val="bottom"/>
            <w:hideMark/>
          </w:tcPr>
          <w:p w14:paraId="427F841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309 Disbursements</w:t>
            </w:r>
          </w:p>
        </w:tc>
      </w:tr>
      <w:tr w:rsidR="00C93EF9" w:rsidRPr="00B1238F" w14:paraId="66F96065" w14:textId="77777777" w:rsidTr="00D942A7">
        <w:trPr>
          <w:trHeight w:val="276"/>
        </w:trPr>
        <w:tc>
          <w:tcPr>
            <w:tcW w:w="1188" w:type="dxa"/>
            <w:noWrap/>
            <w:vAlign w:val="bottom"/>
            <w:hideMark/>
          </w:tcPr>
          <w:p w14:paraId="2843BE48"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2168</w:t>
            </w:r>
          </w:p>
        </w:tc>
        <w:tc>
          <w:tcPr>
            <w:tcW w:w="4032" w:type="dxa"/>
            <w:vAlign w:val="bottom"/>
            <w:hideMark/>
          </w:tcPr>
          <w:p w14:paraId="49E79F81"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S309 - Repayment</w:t>
            </w:r>
          </w:p>
        </w:tc>
        <w:tc>
          <w:tcPr>
            <w:tcW w:w="3780" w:type="dxa"/>
            <w:noWrap/>
            <w:vAlign w:val="bottom"/>
            <w:hideMark/>
          </w:tcPr>
          <w:p w14:paraId="55DEFF6A"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309 Disbursements</w:t>
            </w:r>
          </w:p>
        </w:tc>
      </w:tr>
      <w:tr w:rsidR="00C93EF9" w:rsidRPr="00B1238F" w14:paraId="53B3BC86" w14:textId="77777777" w:rsidTr="00D942A7">
        <w:trPr>
          <w:trHeight w:val="276"/>
        </w:trPr>
        <w:tc>
          <w:tcPr>
            <w:tcW w:w="1188" w:type="dxa"/>
            <w:noWrap/>
            <w:vAlign w:val="bottom"/>
            <w:hideMark/>
          </w:tcPr>
          <w:p w14:paraId="07F3E932"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2171</w:t>
            </w:r>
          </w:p>
        </w:tc>
        <w:tc>
          <w:tcPr>
            <w:tcW w:w="4032" w:type="dxa"/>
            <w:vAlign w:val="bottom"/>
            <w:hideMark/>
          </w:tcPr>
          <w:p w14:paraId="3345E939"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S310 - Bnk Attorney Fees</w:t>
            </w:r>
          </w:p>
        </w:tc>
        <w:tc>
          <w:tcPr>
            <w:tcW w:w="3780" w:type="dxa"/>
            <w:noWrap/>
            <w:vAlign w:val="bottom"/>
            <w:hideMark/>
          </w:tcPr>
          <w:p w14:paraId="1C11032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310 Disbursements</w:t>
            </w:r>
          </w:p>
        </w:tc>
      </w:tr>
      <w:tr w:rsidR="00C93EF9" w:rsidRPr="00B1238F" w14:paraId="5B586491" w14:textId="77777777" w:rsidTr="00D942A7">
        <w:trPr>
          <w:trHeight w:val="276"/>
        </w:trPr>
        <w:tc>
          <w:tcPr>
            <w:tcW w:w="1188" w:type="dxa"/>
            <w:noWrap/>
            <w:vAlign w:val="bottom"/>
            <w:hideMark/>
          </w:tcPr>
          <w:p w14:paraId="31543F17"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2172</w:t>
            </w:r>
          </w:p>
        </w:tc>
        <w:tc>
          <w:tcPr>
            <w:tcW w:w="4032" w:type="dxa"/>
            <w:vAlign w:val="bottom"/>
            <w:hideMark/>
          </w:tcPr>
          <w:p w14:paraId="08052A1A"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S310 - Other</w:t>
            </w:r>
          </w:p>
        </w:tc>
        <w:tc>
          <w:tcPr>
            <w:tcW w:w="3780" w:type="dxa"/>
            <w:noWrap/>
            <w:vAlign w:val="bottom"/>
            <w:hideMark/>
          </w:tcPr>
          <w:p w14:paraId="492CEBA1"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310 Disbursements</w:t>
            </w:r>
          </w:p>
        </w:tc>
      </w:tr>
      <w:tr w:rsidR="00C93EF9" w:rsidRPr="00B1238F" w14:paraId="562439A0" w14:textId="77777777" w:rsidTr="00D942A7">
        <w:trPr>
          <w:trHeight w:val="276"/>
        </w:trPr>
        <w:tc>
          <w:tcPr>
            <w:tcW w:w="1188" w:type="dxa"/>
            <w:noWrap/>
            <w:vAlign w:val="bottom"/>
            <w:hideMark/>
          </w:tcPr>
          <w:p w14:paraId="6916E9C9"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2178</w:t>
            </w:r>
          </w:p>
        </w:tc>
        <w:tc>
          <w:tcPr>
            <w:tcW w:w="4032" w:type="dxa"/>
            <w:vAlign w:val="bottom"/>
            <w:hideMark/>
          </w:tcPr>
          <w:p w14:paraId="2F13BF6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S310 - Repayment</w:t>
            </w:r>
          </w:p>
        </w:tc>
        <w:tc>
          <w:tcPr>
            <w:tcW w:w="3780" w:type="dxa"/>
            <w:noWrap/>
            <w:vAlign w:val="bottom"/>
            <w:hideMark/>
          </w:tcPr>
          <w:p w14:paraId="23A398A8"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310 Disbursements</w:t>
            </w:r>
          </w:p>
        </w:tc>
      </w:tr>
      <w:tr w:rsidR="00C93EF9" w:rsidRPr="00B1238F" w14:paraId="6C9C77ED" w14:textId="77777777" w:rsidTr="00D942A7">
        <w:trPr>
          <w:trHeight w:val="276"/>
        </w:trPr>
        <w:tc>
          <w:tcPr>
            <w:tcW w:w="1188" w:type="dxa"/>
            <w:noWrap/>
            <w:vAlign w:val="bottom"/>
            <w:hideMark/>
          </w:tcPr>
          <w:p w14:paraId="46C38BBC"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2231</w:t>
            </w:r>
          </w:p>
        </w:tc>
        <w:tc>
          <w:tcPr>
            <w:tcW w:w="4032" w:type="dxa"/>
            <w:vAlign w:val="bottom"/>
            <w:hideMark/>
          </w:tcPr>
          <w:p w14:paraId="56D4989E"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S405 - Overhead Costs</w:t>
            </w:r>
          </w:p>
        </w:tc>
        <w:tc>
          <w:tcPr>
            <w:tcW w:w="3780" w:type="dxa"/>
            <w:noWrap/>
            <w:vAlign w:val="bottom"/>
            <w:hideMark/>
          </w:tcPr>
          <w:p w14:paraId="34EFBFC3"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405 Disbursements</w:t>
            </w:r>
          </w:p>
        </w:tc>
      </w:tr>
      <w:tr w:rsidR="00C93EF9" w:rsidRPr="00B1238F" w14:paraId="6302A0D2" w14:textId="77777777" w:rsidTr="00D942A7">
        <w:trPr>
          <w:trHeight w:val="276"/>
        </w:trPr>
        <w:tc>
          <w:tcPr>
            <w:tcW w:w="1188" w:type="dxa"/>
            <w:noWrap/>
            <w:vAlign w:val="bottom"/>
            <w:hideMark/>
          </w:tcPr>
          <w:p w14:paraId="49B1A201"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2238</w:t>
            </w:r>
          </w:p>
        </w:tc>
        <w:tc>
          <w:tcPr>
            <w:tcW w:w="4032" w:type="dxa"/>
            <w:vAlign w:val="bottom"/>
            <w:hideMark/>
          </w:tcPr>
          <w:p w14:paraId="3EA0D136"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S405 - Repayment</w:t>
            </w:r>
          </w:p>
        </w:tc>
        <w:tc>
          <w:tcPr>
            <w:tcW w:w="3780" w:type="dxa"/>
            <w:noWrap/>
            <w:vAlign w:val="bottom"/>
            <w:hideMark/>
          </w:tcPr>
          <w:p w14:paraId="3A86DE15"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405 Disbursements</w:t>
            </w:r>
          </w:p>
        </w:tc>
      </w:tr>
      <w:tr w:rsidR="00C93EF9" w:rsidRPr="00B1238F" w14:paraId="161F64AA" w14:textId="77777777" w:rsidTr="00D942A7">
        <w:trPr>
          <w:trHeight w:val="276"/>
        </w:trPr>
        <w:tc>
          <w:tcPr>
            <w:tcW w:w="1188" w:type="dxa"/>
            <w:noWrap/>
            <w:vAlign w:val="bottom"/>
            <w:hideMark/>
          </w:tcPr>
          <w:p w14:paraId="76E08648"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2181</w:t>
            </w:r>
          </w:p>
        </w:tc>
        <w:tc>
          <w:tcPr>
            <w:tcW w:w="4032" w:type="dxa"/>
            <w:vAlign w:val="bottom"/>
            <w:hideMark/>
          </w:tcPr>
          <w:p w14:paraId="1E8C6AE0"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S409 - Appraisal Fees</w:t>
            </w:r>
          </w:p>
        </w:tc>
        <w:tc>
          <w:tcPr>
            <w:tcW w:w="3780" w:type="dxa"/>
            <w:noWrap/>
            <w:vAlign w:val="bottom"/>
            <w:hideMark/>
          </w:tcPr>
          <w:p w14:paraId="0BECCA73"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409 Disbursements</w:t>
            </w:r>
          </w:p>
        </w:tc>
      </w:tr>
      <w:tr w:rsidR="00C93EF9" w:rsidRPr="00B1238F" w14:paraId="5EF0B055" w14:textId="77777777" w:rsidTr="00D942A7">
        <w:trPr>
          <w:trHeight w:val="276"/>
        </w:trPr>
        <w:tc>
          <w:tcPr>
            <w:tcW w:w="1188" w:type="dxa"/>
            <w:noWrap/>
            <w:vAlign w:val="bottom"/>
            <w:hideMark/>
          </w:tcPr>
          <w:p w14:paraId="4D657ACA"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2182</w:t>
            </w:r>
          </w:p>
        </w:tc>
        <w:tc>
          <w:tcPr>
            <w:tcW w:w="4032" w:type="dxa"/>
            <w:vAlign w:val="bottom"/>
            <w:hideMark/>
          </w:tcPr>
          <w:p w14:paraId="49247797"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S409 - Other</w:t>
            </w:r>
          </w:p>
        </w:tc>
        <w:tc>
          <w:tcPr>
            <w:tcW w:w="3780" w:type="dxa"/>
            <w:noWrap/>
            <w:vAlign w:val="bottom"/>
            <w:hideMark/>
          </w:tcPr>
          <w:p w14:paraId="170CBE64"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409 Disbursements</w:t>
            </w:r>
          </w:p>
        </w:tc>
      </w:tr>
      <w:tr w:rsidR="00C93EF9" w:rsidRPr="00B1238F" w14:paraId="08E133F2" w14:textId="77777777" w:rsidTr="00D942A7">
        <w:trPr>
          <w:trHeight w:val="276"/>
        </w:trPr>
        <w:tc>
          <w:tcPr>
            <w:tcW w:w="1188" w:type="dxa"/>
            <w:noWrap/>
            <w:vAlign w:val="bottom"/>
            <w:hideMark/>
          </w:tcPr>
          <w:p w14:paraId="52A99AF3"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2188</w:t>
            </w:r>
          </w:p>
        </w:tc>
        <w:tc>
          <w:tcPr>
            <w:tcW w:w="4032" w:type="dxa"/>
            <w:vAlign w:val="bottom"/>
            <w:hideMark/>
          </w:tcPr>
          <w:p w14:paraId="4FAA2F99"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S409 - Repayment</w:t>
            </w:r>
          </w:p>
        </w:tc>
        <w:tc>
          <w:tcPr>
            <w:tcW w:w="3780" w:type="dxa"/>
            <w:noWrap/>
            <w:vAlign w:val="bottom"/>
            <w:hideMark/>
          </w:tcPr>
          <w:p w14:paraId="4EF0D9D2"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409 Disbursements</w:t>
            </w:r>
          </w:p>
        </w:tc>
      </w:tr>
      <w:tr w:rsidR="00C93EF9" w:rsidRPr="00B1238F" w14:paraId="70F363BC" w14:textId="77777777" w:rsidTr="00D942A7">
        <w:trPr>
          <w:trHeight w:val="276"/>
        </w:trPr>
        <w:tc>
          <w:tcPr>
            <w:tcW w:w="1188" w:type="dxa"/>
            <w:noWrap/>
            <w:vAlign w:val="bottom"/>
            <w:hideMark/>
          </w:tcPr>
          <w:p w14:paraId="4292788C"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2271</w:t>
            </w:r>
          </w:p>
        </w:tc>
        <w:tc>
          <w:tcPr>
            <w:tcW w:w="4032" w:type="dxa"/>
            <w:vAlign w:val="bottom"/>
            <w:hideMark/>
          </w:tcPr>
          <w:p w14:paraId="08275E17"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S410 - Deficiency Judgement</w:t>
            </w:r>
          </w:p>
        </w:tc>
        <w:tc>
          <w:tcPr>
            <w:tcW w:w="3780" w:type="dxa"/>
            <w:noWrap/>
            <w:vAlign w:val="bottom"/>
            <w:hideMark/>
          </w:tcPr>
          <w:p w14:paraId="695159EA"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410 Disbursements</w:t>
            </w:r>
          </w:p>
        </w:tc>
      </w:tr>
      <w:tr w:rsidR="00C93EF9" w:rsidRPr="00B1238F" w14:paraId="4A75217F" w14:textId="77777777" w:rsidTr="00D942A7">
        <w:trPr>
          <w:trHeight w:val="276"/>
        </w:trPr>
        <w:tc>
          <w:tcPr>
            <w:tcW w:w="1188" w:type="dxa"/>
            <w:noWrap/>
            <w:vAlign w:val="bottom"/>
            <w:hideMark/>
          </w:tcPr>
          <w:p w14:paraId="44461B8F" w14:textId="77777777" w:rsidR="00C93EF9" w:rsidRPr="00B1238F" w:rsidRDefault="00C93EF9" w:rsidP="00D942A7">
            <w:pPr>
              <w:spacing w:before="0" w:after="0"/>
              <w:jc w:val="right"/>
              <w:rPr>
                <w:rFonts w:ascii="Calibri" w:eastAsia="Times New Roman" w:hAnsi="Calibri" w:cs="Calibri"/>
                <w:color w:val="000000"/>
                <w:sz w:val="20"/>
                <w:szCs w:val="20"/>
              </w:rPr>
            </w:pPr>
            <w:r w:rsidRPr="00B1238F">
              <w:rPr>
                <w:rFonts w:ascii="Calibri" w:eastAsia="Times New Roman" w:hAnsi="Calibri" w:cs="Calibri"/>
                <w:color w:val="000000"/>
                <w:sz w:val="20"/>
                <w:szCs w:val="20"/>
              </w:rPr>
              <w:t>2278</w:t>
            </w:r>
          </w:p>
        </w:tc>
        <w:tc>
          <w:tcPr>
            <w:tcW w:w="4032" w:type="dxa"/>
            <w:vAlign w:val="bottom"/>
            <w:hideMark/>
          </w:tcPr>
          <w:p w14:paraId="509C04F4"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 - S410 - Repayment</w:t>
            </w:r>
          </w:p>
        </w:tc>
        <w:tc>
          <w:tcPr>
            <w:tcW w:w="3780" w:type="dxa"/>
            <w:noWrap/>
            <w:vAlign w:val="bottom"/>
            <w:hideMark/>
          </w:tcPr>
          <w:p w14:paraId="0C76F3D6" w14:textId="77777777" w:rsidR="00C93EF9" w:rsidRPr="00B1238F" w:rsidRDefault="00C93EF9" w:rsidP="00D942A7">
            <w:pPr>
              <w:spacing w:before="0" w:after="0"/>
              <w:rPr>
                <w:rFonts w:ascii="Calibri" w:eastAsia="Times New Roman" w:hAnsi="Calibri" w:cs="Calibri"/>
                <w:color w:val="000000"/>
                <w:sz w:val="20"/>
                <w:szCs w:val="20"/>
              </w:rPr>
            </w:pPr>
            <w:r w:rsidRPr="00B1238F">
              <w:rPr>
                <w:rFonts w:ascii="Calibri" w:eastAsia="Times New Roman" w:hAnsi="Calibri" w:cs="Calibri"/>
                <w:color w:val="000000"/>
                <w:sz w:val="20"/>
                <w:szCs w:val="20"/>
              </w:rPr>
              <w:t>Corp Advance - Section 410 Disbursements</w:t>
            </w:r>
          </w:p>
        </w:tc>
      </w:tr>
    </w:tbl>
    <w:p w14:paraId="0A92ED4A" w14:textId="511CB857" w:rsidR="00725C58" w:rsidRDefault="00725C58" w:rsidP="00C93EF9"/>
    <w:p w14:paraId="55D8B72C" w14:textId="77777777" w:rsidR="00725C58" w:rsidRDefault="00725C58">
      <w:pPr>
        <w:spacing w:before="0" w:after="160" w:line="259" w:lineRule="auto"/>
      </w:pPr>
      <w:r>
        <w:br w:type="page"/>
      </w:r>
    </w:p>
    <w:p w14:paraId="41A5F5CB" w14:textId="77777777" w:rsidR="00C93EF9" w:rsidRPr="009F6666" w:rsidRDefault="00C93EF9" w:rsidP="00C93EF9">
      <w:pPr>
        <w:pStyle w:val="ListParagraph"/>
        <w:numPr>
          <w:ilvl w:val="0"/>
          <w:numId w:val="28"/>
        </w:numPr>
        <w:spacing w:before="0" w:after="160" w:line="259" w:lineRule="auto"/>
        <w:rPr>
          <w:rFonts w:ascii="Calibri" w:hAnsi="Calibri" w:cs="Calibri"/>
          <w:b/>
          <w:bCs/>
        </w:rPr>
      </w:pPr>
      <w:r w:rsidRPr="009F6666">
        <w:rPr>
          <w:rFonts w:ascii="Calibri" w:hAnsi="Calibri" w:cs="Calibri"/>
          <w:b/>
          <w:bCs/>
        </w:rPr>
        <w:lastRenderedPageBreak/>
        <w:t>Accrual Start Date</w:t>
      </w:r>
      <w:r>
        <w:rPr>
          <w:rFonts w:ascii="Calibri" w:hAnsi="Calibri" w:cs="Calibri"/>
          <w:b/>
          <w:bCs/>
        </w:rPr>
        <w:t>: 09/01/2025</w:t>
      </w:r>
    </w:p>
    <w:p w14:paraId="16D33248" w14:textId="77777777" w:rsidR="00C93EF9" w:rsidRPr="009F6666" w:rsidRDefault="00C93EF9" w:rsidP="00725C58">
      <w:pPr>
        <w:pStyle w:val="ListParagraph"/>
        <w:spacing w:before="0" w:after="160" w:line="259" w:lineRule="auto"/>
        <w:rPr>
          <w:rFonts w:ascii="Calibri" w:hAnsi="Calibri" w:cs="Calibri"/>
        </w:rPr>
      </w:pPr>
      <w:r>
        <w:rPr>
          <w:rFonts w:ascii="Calibri" w:hAnsi="Calibri" w:cs="Calibri"/>
        </w:rPr>
        <w:t xml:space="preserve">The Accrual Start Date is the date on which Interest and MIP </w:t>
      </w:r>
      <w:proofErr w:type="gramStart"/>
      <w:r>
        <w:rPr>
          <w:rFonts w:ascii="Calibri" w:hAnsi="Calibri" w:cs="Calibri"/>
        </w:rPr>
        <w:t>begins</w:t>
      </w:r>
      <w:proofErr w:type="gramEnd"/>
      <w:r>
        <w:rPr>
          <w:rFonts w:ascii="Calibri" w:hAnsi="Calibri" w:cs="Calibri"/>
        </w:rPr>
        <w:t xml:space="preserve"> accruing on Borrower Recoverable Corporate Advance Transactions and is set to </w:t>
      </w:r>
      <w:r w:rsidRPr="009F6666">
        <w:rPr>
          <w:rFonts w:ascii="Calibri" w:hAnsi="Calibri" w:cs="Calibri"/>
          <w:b/>
          <w:bCs/>
        </w:rPr>
        <w:t xml:space="preserve">September 1, 2025. </w:t>
      </w:r>
      <w:r w:rsidRPr="009F6666">
        <w:rPr>
          <w:rFonts w:ascii="Calibri" w:hAnsi="Calibri" w:cs="Calibri"/>
        </w:rPr>
        <w:t xml:space="preserve">The Interest and MIP Accruals </w:t>
      </w:r>
      <w:r>
        <w:rPr>
          <w:rFonts w:ascii="Calibri" w:hAnsi="Calibri" w:cs="Calibri"/>
        </w:rPr>
        <w:t>are not</w:t>
      </w:r>
      <w:r w:rsidRPr="009F6666">
        <w:rPr>
          <w:rFonts w:ascii="Calibri" w:hAnsi="Calibri" w:cs="Calibri"/>
        </w:rPr>
        <w:t xml:space="preserve"> retro-active prior to the </w:t>
      </w:r>
      <w:r>
        <w:rPr>
          <w:rFonts w:ascii="Calibri" w:hAnsi="Calibri" w:cs="Calibri"/>
        </w:rPr>
        <w:t>Accrual Start Date</w:t>
      </w:r>
      <w:r w:rsidRPr="009F6666">
        <w:rPr>
          <w:rFonts w:ascii="Calibri" w:hAnsi="Calibri" w:cs="Calibri"/>
        </w:rPr>
        <w:t xml:space="preserve"> but occur </w:t>
      </w:r>
      <w:r>
        <w:rPr>
          <w:rFonts w:ascii="Calibri" w:hAnsi="Calibri" w:cs="Calibri"/>
        </w:rPr>
        <w:t>starting on</w:t>
      </w:r>
      <w:r w:rsidRPr="009F6666">
        <w:rPr>
          <w:rFonts w:ascii="Calibri" w:hAnsi="Calibri" w:cs="Calibri"/>
        </w:rPr>
        <w:t xml:space="preserve"> the Accrual Start Date going forward.</w:t>
      </w:r>
    </w:p>
    <w:p w14:paraId="3F3CBD36" w14:textId="7FA529F2" w:rsidR="00C93EF9" w:rsidRPr="009F6666" w:rsidRDefault="00C93EF9" w:rsidP="00C93EF9">
      <w:pPr>
        <w:ind w:left="720"/>
        <w:rPr>
          <w:rFonts w:ascii="Calibri" w:hAnsi="Calibri" w:cs="Calibri"/>
          <w:u w:val="single"/>
        </w:rPr>
      </w:pPr>
      <w:r w:rsidRPr="009F6666">
        <w:rPr>
          <w:rFonts w:ascii="Calibri" w:hAnsi="Calibri" w:cs="Calibri"/>
          <w:u w:val="single"/>
        </w:rPr>
        <w:t>Example Populations of Corporate Advances:</w:t>
      </w:r>
    </w:p>
    <w:p w14:paraId="18339E48" w14:textId="77777777" w:rsidR="00C93EF9" w:rsidRPr="009F6666" w:rsidRDefault="00C93EF9" w:rsidP="00C93EF9">
      <w:pPr>
        <w:pStyle w:val="ListParagraph"/>
        <w:numPr>
          <w:ilvl w:val="0"/>
          <w:numId w:val="29"/>
        </w:numPr>
        <w:rPr>
          <w:rFonts w:ascii="Calibri" w:hAnsi="Calibri" w:cs="Calibri"/>
        </w:rPr>
      </w:pPr>
      <w:r w:rsidRPr="00734BB8">
        <w:rPr>
          <w:rFonts w:ascii="Calibri" w:hAnsi="Calibri" w:cs="Calibri"/>
          <w:b/>
          <w:bCs/>
          <w:i/>
          <w:iCs/>
        </w:rPr>
        <w:t>New Borrower Recoverable Corp Advances:</w:t>
      </w:r>
      <w:r w:rsidRPr="009F6666">
        <w:rPr>
          <w:rFonts w:ascii="Calibri" w:hAnsi="Calibri" w:cs="Calibri"/>
        </w:rPr>
        <w:t xml:space="preserve"> Transactions</w:t>
      </w:r>
      <w:r>
        <w:rPr>
          <w:rFonts w:ascii="Calibri" w:hAnsi="Calibri" w:cs="Calibri"/>
        </w:rPr>
        <w:t xml:space="preserve">, </w:t>
      </w:r>
      <w:r w:rsidRPr="009F6666">
        <w:rPr>
          <w:rFonts w:ascii="Calibri" w:hAnsi="Calibri" w:cs="Calibri"/>
        </w:rPr>
        <w:t>Repayments</w:t>
      </w:r>
      <w:r>
        <w:rPr>
          <w:rFonts w:ascii="Calibri" w:hAnsi="Calibri" w:cs="Calibri"/>
        </w:rPr>
        <w:t>, or Adjustments</w:t>
      </w:r>
      <w:r w:rsidRPr="009F6666">
        <w:rPr>
          <w:rFonts w:ascii="Calibri" w:hAnsi="Calibri" w:cs="Calibri"/>
        </w:rPr>
        <w:t xml:space="preserve"> </w:t>
      </w:r>
      <w:proofErr w:type="gramStart"/>
      <w:r w:rsidRPr="009F6666">
        <w:rPr>
          <w:rFonts w:ascii="Calibri" w:hAnsi="Calibri" w:cs="Calibri"/>
        </w:rPr>
        <w:t>entered into</w:t>
      </w:r>
      <w:proofErr w:type="gramEnd"/>
      <w:r w:rsidRPr="009F6666">
        <w:rPr>
          <w:rFonts w:ascii="Calibri" w:hAnsi="Calibri" w:cs="Calibri"/>
        </w:rPr>
        <w:t xml:space="preserve"> HERMIT on or after the Release Date with Transaction Effective Date on or after the </w:t>
      </w:r>
      <w:r>
        <w:rPr>
          <w:rFonts w:ascii="Calibri" w:hAnsi="Calibri" w:cs="Calibri"/>
        </w:rPr>
        <w:t>Accrual Start Date (09/01/2025) calculates Interest and MIP starting</w:t>
      </w:r>
      <w:r w:rsidRPr="009F6666">
        <w:rPr>
          <w:rFonts w:ascii="Calibri" w:hAnsi="Calibri" w:cs="Calibri"/>
        </w:rPr>
        <w:t xml:space="preserve"> on the Transaction Effective Date.</w:t>
      </w:r>
    </w:p>
    <w:p w14:paraId="0F4BE595" w14:textId="77777777" w:rsidR="00C93EF9" w:rsidRPr="009F6666" w:rsidRDefault="00C93EF9" w:rsidP="00C93EF9">
      <w:pPr>
        <w:pStyle w:val="ListParagraph"/>
        <w:numPr>
          <w:ilvl w:val="0"/>
          <w:numId w:val="29"/>
        </w:numPr>
        <w:rPr>
          <w:rFonts w:ascii="Calibri" w:hAnsi="Calibri" w:cs="Calibri"/>
        </w:rPr>
      </w:pPr>
      <w:r w:rsidRPr="00734BB8">
        <w:rPr>
          <w:rFonts w:ascii="Calibri" w:hAnsi="Calibri" w:cs="Calibri"/>
          <w:b/>
          <w:bCs/>
          <w:i/>
          <w:iCs/>
        </w:rPr>
        <w:t>Legacy Borrower Recoverable Corp Advances:</w:t>
      </w:r>
      <w:r w:rsidRPr="00734BB8">
        <w:rPr>
          <w:rFonts w:ascii="Calibri" w:hAnsi="Calibri" w:cs="Calibri"/>
          <w:i/>
          <w:iCs/>
        </w:rPr>
        <w:t xml:space="preserve"> </w:t>
      </w:r>
      <w:r w:rsidRPr="009F6666">
        <w:rPr>
          <w:rFonts w:ascii="Calibri" w:hAnsi="Calibri" w:cs="Calibri"/>
        </w:rPr>
        <w:t>Transactions</w:t>
      </w:r>
      <w:r>
        <w:rPr>
          <w:rFonts w:ascii="Calibri" w:hAnsi="Calibri" w:cs="Calibri"/>
        </w:rPr>
        <w:t xml:space="preserve">, </w:t>
      </w:r>
      <w:r w:rsidRPr="009F6666">
        <w:rPr>
          <w:rFonts w:ascii="Calibri" w:hAnsi="Calibri" w:cs="Calibri"/>
        </w:rPr>
        <w:t>Repayments</w:t>
      </w:r>
      <w:r>
        <w:rPr>
          <w:rFonts w:ascii="Calibri" w:hAnsi="Calibri" w:cs="Calibri"/>
        </w:rPr>
        <w:t>, or Adjustments</w:t>
      </w:r>
      <w:r w:rsidRPr="009F6666">
        <w:rPr>
          <w:rFonts w:ascii="Calibri" w:hAnsi="Calibri" w:cs="Calibri"/>
        </w:rPr>
        <w:t xml:space="preserve"> </w:t>
      </w:r>
      <w:proofErr w:type="gramStart"/>
      <w:r w:rsidRPr="009F6666">
        <w:rPr>
          <w:rFonts w:ascii="Calibri" w:hAnsi="Calibri" w:cs="Calibri"/>
        </w:rPr>
        <w:t>entered into</w:t>
      </w:r>
      <w:proofErr w:type="gramEnd"/>
      <w:r w:rsidRPr="009F6666">
        <w:rPr>
          <w:rFonts w:ascii="Calibri" w:hAnsi="Calibri" w:cs="Calibri"/>
        </w:rPr>
        <w:t xml:space="preserve"> HERMIT prior to the Release Date with Transaction Effective Dates prior to the </w:t>
      </w:r>
      <w:r>
        <w:rPr>
          <w:rFonts w:ascii="Calibri" w:hAnsi="Calibri" w:cs="Calibri"/>
        </w:rPr>
        <w:t xml:space="preserve">Accrual Start Date </w:t>
      </w:r>
      <w:proofErr w:type="gramStart"/>
      <w:r>
        <w:rPr>
          <w:rFonts w:ascii="Calibri" w:hAnsi="Calibri" w:cs="Calibri"/>
        </w:rPr>
        <w:t>calculates</w:t>
      </w:r>
      <w:proofErr w:type="gramEnd"/>
      <w:r>
        <w:rPr>
          <w:rFonts w:ascii="Calibri" w:hAnsi="Calibri" w:cs="Calibri"/>
        </w:rPr>
        <w:t xml:space="preserve"> Interest and MIP starting</w:t>
      </w:r>
      <w:r w:rsidRPr="009F6666">
        <w:rPr>
          <w:rFonts w:ascii="Calibri" w:hAnsi="Calibri" w:cs="Calibri"/>
        </w:rPr>
        <w:t xml:space="preserve"> on the </w:t>
      </w:r>
      <w:r>
        <w:rPr>
          <w:rFonts w:ascii="Calibri" w:hAnsi="Calibri" w:cs="Calibri"/>
        </w:rPr>
        <w:t>Accrual Start Date of 09/01/2025.</w:t>
      </w:r>
    </w:p>
    <w:p w14:paraId="6DB34C29" w14:textId="77777777" w:rsidR="00C93EF9" w:rsidRPr="00734BB8" w:rsidRDefault="00C93EF9" w:rsidP="00C93EF9">
      <w:pPr>
        <w:pStyle w:val="ListParagraph"/>
        <w:numPr>
          <w:ilvl w:val="0"/>
          <w:numId w:val="29"/>
        </w:numPr>
        <w:rPr>
          <w:rFonts w:ascii="Calibri" w:hAnsi="Calibri" w:cs="Calibri"/>
        </w:rPr>
      </w:pPr>
      <w:r w:rsidRPr="00734BB8">
        <w:rPr>
          <w:rFonts w:ascii="Calibri" w:hAnsi="Calibri" w:cs="Calibri"/>
          <w:b/>
          <w:bCs/>
          <w:i/>
          <w:iCs/>
        </w:rPr>
        <w:t>Crossover Borrower Recoverable Corp Advances:</w:t>
      </w:r>
      <w:r w:rsidRPr="009F6666">
        <w:rPr>
          <w:rFonts w:ascii="Calibri" w:hAnsi="Calibri" w:cs="Calibri"/>
        </w:rPr>
        <w:t xml:space="preserve"> Loan Transactions, Repayments, or Adjustments </w:t>
      </w:r>
      <w:proofErr w:type="gramStart"/>
      <w:r w:rsidRPr="009F6666">
        <w:rPr>
          <w:rFonts w:ascii="Calibri" w:hAnsi="Calibri" w:cs="Calibri"/>
        </w:rPr>
        <w:t>entered into</w:t>
      </w:r>
      <w:proofErr w:type="gramEnd"/>
      <w:r w:rsidRPr="009F6666">
        <w:rPr>
          <w:rFonts w:ascii="Calibri" w:hAnsi="Calibri" w:cs="Calibri"/>
        </w:rPr>
        <w:t xml:space="preserve"> HERMIT on or after the Release Date with Transaction Effective Date prior to the Accrual Start Date</w:t>
      </w:r>
      <w:r>
        <w:rPr>
          <w:rFonts w:ascii="Calibri" w:hAnsi="Calibri" w:cs="Calibri"/>
        </w:rPr>
        <w:t xml:space="preserve"> calculates Interest and MIP starting</w:t>
      </w:r>
      <w:r w:rsidRPr="009F6666">
        <w:rPr>
          <w:rFonts w:ascii="Calibri" w:hAnsi="Calibri" w:cs="Calibri"/>
        </w:rPr>
        <w:t xml:space="preserve"> on the </w:t>
      </w:r>
      <w:r>
        <w:rPr>
          <w:rFonts w:ascii="Calibri" w:hAnsi="Calibri" w:cs="Calibri"/>
        </w:rPr>
        <w:t>Accrual Start Date of 09/01/2025.</w:t>
      </w:r>
    </w:p>
    <w:p w14:paraId="127DA23B" w14:textId="77777777" w:rsidR="00C93EF9" w:rsidRPr="009F6666" w:rsidRDefault="00C93EF9" w:rsidP="00C93EF9">
      <w:pPr>
        <w:ind w:left="720"/>
        <w:rPr>
          <w:rFonts w:ascii="Calibri" w:hAnsi="Calibri" w:cs="Calibri"/>
        </w:rPr>
      </w:pPr>
    </w:p>
    <w:p w14:paraId="78C5631C" w14:textId="77777777" w:rsidR="00C93EF9" w:rsidRDefault="00C93EF9" w:rsidP="00C93EF9">
      <w:pPr>
        <w:pStyle w:val="ListParagraph"/>
        <w:numPr>
          <w:ilvl w:val="0"/>
          <w:numId w:val="28"/>
        </w:numPr>
        <w:spacing w:before="0" w:after="160" w:line="259" w:lineRule="auto"/>
        <w:rPr>
          <w:rFonts w:ascii="Calibri" w:hAnsi="Calibri" w:cs="Calibri"/>
          <w:b/>
          <w:bCs/>
        </w:rPr>
      </w:pPr>
      <w:r w:rsidRPr="00D52404">
        <w:rPr>
          <w:rFonts w:ascii="Calibri" w:hAnsi="Calibri" w:cs="Calibri"/>
          <w:b/>
          <w:bCs/>
        </w:rPr>
        <w:t>Update Accruals to calculate Note Interest and MIP on Borrower Recoverable Corporate Advances</w:t>
      </w:r>
    </w:p>
    <w:p w14:paraId="4778136C" w14:textId="77777777" w:rsidR="00C93EF9" w:rsidRDefault="00C93EF9" w:rsidP="00C93EF9">
      <w:pPr>
        <w:pStyle w:val="ListParagraph"/>
        <w:spacing w:before="0" w:after="160" w:line="259" w:lineRule="auto"/>
        <w:rPr>
          <w:rFonts w:ascii="Calibri" w:hAnsi="Calibri" w:cs="Calibri"/>
        </w:rPr>
      </w:pPr>
      <w:r>
        <w:rPr>
          <w:rFonts w:ascii="Calibri" w:hAnsi="Calibri" w:cs="Calibri"/>
        </w:rPr>
        <w:t xml:space="preserve">Accrual transactions now calculate Interest and MIP on Borrower Recoverable Corporate Advances in addition to Interest and MIP on traditional Loan Balance: </w:t>
      </w:r>
    </w:p>
    <w:p w14:paraId="648DDF96" w14:textId="77777777" w:rsidR="00C93EF9" w:rsidRDefault="00C93EF9" w:rsidP="00C93EF9">
      <w:pPr>
        <w:pStyle w:val="ListParagraph"/>
        <w:numPr>
          <w:ilvl w:val="0"/>
          <w:numId w:val="30"/>
        </w:numPr>
        <w:rPr>
          <w:rFonts w:ascii="Calibri" w:hAnsi="Calibri" w:cs="Calibri"/>
        </w:rPr>
      </w:pPr>
      <w:r w:rsidRPr="00CA5B19">
        <w:rPr>
          <w:rFonts w:ascii="Calibri" w:hAnsi="Calibri" w:cs="Calibri"/>
        </w:rPr>
        <w:t>Month</w:t>
      </w:r>
      <w:r>
        <w:rPr>
          <w:rFonts w:ascii="Calibri" w:hAnsi="Calibri" w:cs="Calibri"/>
        </w:rPr>
        <w:t xml:space="preserve"> End accrual</w:t>
      </w:r>
      <w:r w:rsidRPr="00D52404">
        <w:rPr>
          <w:rFonts w:ascii="Calibri" w:hAnsi="Calibri" w:cs="Calibri"/>
        </w:rPr>
        <w:t xml:space="preserve"> 1160 “Monthly Int, MIP Accrual &amp; SF” include</w:t>
      </w:r>
      <w:r>
        <w:rPr>
          <w:rFonts w:ascii="Calibri" w:hAnsi="Calibri" w:cs="Calibri"/>
        </w:rPr>
        <w:t>s</w:t>
      </w:r>
      <w:r w:rsidRPr="00D52404">
        <w:rPr>
          <w:rFonts w:ascii="Calibri" w:hAnsi="Calibri" w:cs="Calibri"/>
        </w:rPr>
        <w:t xml:space="preserve"> Interest and MIP calculated on Borrower Recoverable Corp Advances starting on the later of the Accrual Start Date or the Transaction’s Effective Date</w:t>
      </w:r>
      <w:r>
        <w:rPr>
          <w:rFonts w:ascii="Calibri" w:hAnsi="Calibri" w:cs="Calibri"/>
        </w:rPr>
        <w:t xml:space="preserve">, in addition to the Interest and MIP calculated on traditional loan balance.  The system will post one combined 1160 accrual during month end which includes all applicable Interest and MIP. </w:t>
      </w:r>
    </w:p>
    <w:p w14:paraId="4C2E12D8" w14:textId="0194E167" w:rsidR="00C93EF9" w:rsidRPr="00725C58" w:rsidRDefault="00C93EF9" w:rsidP="00725C58">
      <w:pPr>
        <w:pStyle w:val="ListParagraph"/>
        <w:numPr>
          <w:ilvl w:val="0"/>
          <w:numId w:val="30"/>
        </w:numPr>
        <w:rPr>
          <w:rFonts w:ascii="Calibri" w:hAnsi="Calibri" w:cs="Calibri"/>
        </w:rPr>
      </w:pPr>
      <w:r w:rsidRPr="00CA5B19">
        <w:rPr>
          <w:rFonts w:ascii="Calibri" w:hAnsi="Calibri" w:cs="Calibri"/>
        </w:rPr>
        <w:t>Auto</w:t>
      </w:r>
      <w:r>
        <w:rPr>
          <w:rFonts w:ascii="Calibri" w:hAnsi="Calibri" w:cs="Calibri"/>
        </w:rPr>
        <w:t xml:space="preserve"> Adjustment accrual</w:t>
      </w:r>
      <w:r w:rsidRPr="00D52404">
        <w:rPr>
          <w:rFonts w:ascii="Calibri" w:hAnsi="Calibri" w:cs="Calibri"/>
          <w:b/>
          <w:bCs/>
        </w:rPr>
        <w:t xml:space="preserve"> </w:t>
      </w:r>
      <w:r w:rsidRPr="00D52404">
        <w:rPr>
          <w:rFonts w:ascii="Calibri" w:hAnsi="Calibri" w:cs="Calibri"/>
        </w:rPr>
        <w:t>1190 “Auto-Adjust Int Mip SF”</w:t>
      </w:r>
      <w:r>
        <w:rPr>
          <w:rFonts w:ascii="Calibri" w:hAnsi="Calibri" w:cs="Calibri"/>
        </w:rPr>
        <w:t>,</w:t>
      </w:r>
      <w:r w:rsidRPr="00D52404">
        <w:rPr>
          <w:rFonts w:ascii="Calibri" w:hAnsi="Calibri" w:cs="Calibri"/>
        </w:rPr>
        <w:t xml:space="preserve"> </w:t>
      </w:r>
      <w:r>
        <w:rPr>
          <w:rFonts w:ascii="Calibri" w:hAnsi="Calibri" w:cs="Calibri"/>
        </w:rPr>
        <w:t>which is automatically posted</w:t>
      </w:r>
      <w:r w:rsidRPr="00D52404">
        <w:rPr>
          <w:rFonts w:ascii="Calibri" w:hAnsi="Calibri" w:cs="Calibri"/>
        </w:rPr>
        <w:t xml:space="preserve"> upon </w:t>
      </w:r>
      <w:r>
        <w:rPr>
          <w:rFonts w:ascii="Calibri" w:hAnsi="Calibri" w:cs="Calibri"/>
        </w:rPr>
        <w:t xml:space="preserve">loan </w:t>
      </w:r>
      <w:r w:rsidRPr="00D52404">
        <w:rPr>
          <w:rFonts w:ascii="Calibri" w:hAnsi="Calibri" w:cs="Calibri"/>
        </w:rPr>
        <w:t xml:space="preserve">Recalc or adding / adjusting transactions with a </w:t>
      </w:r>
      <w:r>
        <w:rPr>
          <w:rFonts w:ascii="Calibri" w:hAnsi="Calibri" w:cs="Calibri"/>
        </w:rPr>
        <w:t>b</w:t>
      </w:r>
      <w:r w:rsidRPr="00D52404">
        <w:rPr>
          <w:rFonts w:ascii="Calibri" w:hAnsi="Calibri" w:cs="Calibri"/>
        </w:rPr>
        <w:t>ackdated Effective Date</w:t>
      </w:r>
      <w:r>
        <w:rPr>
          <w:rFonts w:ascii="Calibri" w:hAnsi="Calibri" w:cs="Calibri"/>
        </w:rPr>
        <w:t xml:space="preserve">, </w:t>
      </w:r>
      <w:r w:rsidRPr="00D52404">
        <w:rPr>
          <w:rFonts w:ascii="Calibri" w:hAnsi="Calibri" w:cs="Calibri"/>
        </w:rPr>
        <w:t>include</w:t>
      </w:r>
      <w:r>
        <w:rPr>
          <w:rFonts w:ascii="Calibri" w:hAnsi="Calibri" w:cs="Calibri"/>
        </w:rPr>
        <w:t>s</w:t>
      </w:r>
      <w:r w:rsidRPr="00D52404">
        <w:rPr>
          <w:rFonts w:ascii="Calibri" w:hAnsi="Calibri" w:cs="Calibri"/>
        </w:rPr>
        <w:t xml:space="preserve"> Interest and MIP calculated on Borrower Recoverable Corp Advances starting on the later of the Accrual Start Date or the Transaction’s Effective Date.  </w:t>
      </w:r>
      <w:r>
        <w:rPr>
          <w:rFonts w:ascii="Calibri" w:hAnsi="Calibri" w:cs="Calibri"/>
        </w:rPr>
        <w:t>This is in addition to the Interest and MIP calculated on traditional loan balance.  The system will post one combined 1190 accrual per Effective Date which includes all applicable Interest and MIP.</w:t>
      </w:r>
    </w:p>
    <w:p w14:paraId="1E95D75D" w14:textId="77777777" w:rsidR="00C93EF9" w:rsidRPr="00D52404" w:rsidRDefault="00C93EF9" w:rsidP="00C93EF9">
      <w:pPr>
        <w:pStyle w:val="ListParagraph"/>
        <w:spacing w:before="0" w:after="160" w:line="259" w:lineRule="auto"/>
        <w:rPr>
          <w:rFonts w:ascii="Calibri" w:hAnsi="Calibri" w:cs="Calibri"/>
        </w:rPr>
      </w:pPr>
      <w:r w:rsidRPr="00B5003B">
        <w:rPr>
          <w:rFonts w:ascii="Calibri" w:hAnsi="Calibri" w:cs="Calibri"/>
          <w:b/>
          <w:bCs/>
          <w:u w:val="single"/>
        </w:rPr>
        <w:t>IMPORTANT:</w:t>
      </w:r>
      <w:r w:rsidRPr="00B5003B">
        <w:rPr>
          <w:rFonts w:ascii="Calibri" w:hAnsi="Calibri" w:cs="Calibri"/>
          <w:b/>
          <w:bCs/>
        </w:rPr>
        <w:t xml:space="preserve"> </w:t>
      </w:r>
      <w:r>
        <w:rPr>
          <w:rFonts w:ascii="Calibri" w:hAnsi="Calibri" w:cs="Calibri"/>
        </w:rPr>
        <w:t>Borrower Recoverable Corporate Advances are subject to Late Charges and Penalty Interest according to the same rules in place for traditional Loan Balance transactions. MIP posted under transactions 1160, 1190, and 1191 will continue to require necessary approvals and collected via the Accounting Module.</w:t>
      </w:r>
    </w:p>
    <w:p w14:paraId="7919AB2D" w14:textId="77777777" w:rsidR="00C93EF9" w:rsidRPr="00867FB0" w:rsidRDefault="00C93EF9" w:rsidP="00C93EF9">
      <w:pPr>
        <w:pStyle w:val="ListParagraph"/>
        <w:numPr>
          <w:ilvl w:val="0"/>
          <w:numId w:val="28"/>
        </w:numPr>
        <w:spacing w:before="0" w:after="160" w:line="259" w:lineRule="auto"/>
        <w:rPr>
          <w:rFonts w:ascii="Calibri" w:hAnsi="Calibri" w:cs="Calibri"/>
        </w:rPr>
      </w:pPr>
      <w:r w:rsidRPr="00867FB0">
        <w:rPr>
          <w:rFonts w:ascii="Calibri" w:hAnsi="Calibri" w:cs="Calibri"/>
          <w:b/>
          <w:bCs/>
        </w:rPr>
        <w:lastRenderedPageBreak/>
        <w:t xml:space="preserve">Existing / Legacy Borrower Recoverable Corporate Advance transactions </w:t>
      </w:r>
    </w:p>
    <w:p w14:paraId="68C8C845" w14:textId="77777777" w:rsidR="00C93EF9" w:rsidRPr="00B20B03" w:rsidRDefault="00C93EF9" w:rsidP="00C93EF9">
      <w:pPr>
        <w:pStyle w:val="ListParagraph"/>
        <w:spacing w:before="0" w:after="160" w:line="259" w:lineRule="auto"/>
        <w:rPr>
          <w:rFonts w:ascii="Calibri" w:hAnsi="Calibri" w:cs="Calibri"/>
        </w:rPr>
      </w:pPr>
      <w:r w:rsidRPr="00867FB0">
        <w:rPr>
          <w:rFonts w:ascii="Calibri" w:hAnsi="Calibri" w:cs="Calibri"/>
        </w:rPr>
        <w:t xml:space="preserve">Existing / Legacy Borrower Recoverable Corporate Advance transactions </w:t>
      </w:r>
      <w:r>
        <w:rPr>
          <w:rFonts w:ascii="Calibri" w:hAnsi="Calibri" w:cs="Calibri"/>
        </w:rPr>
        <w:t xml:space="preserve">are </w:t>
      </w:r>
      <w:r w:rsidRPr="00867FB0">
        <w:rPr>
          <w:rFonts w:ascii="Calibri" w:hAnsi="Calibri" w:cs="Calibri"/>
        </w:rPr>
        <w:t xml:space="preserve">subject to </w:t>
      </w:r>
      <w:r>
        <w:rPr>
          <w:rFonts w:ascii="Calibri" w:hAnsi="Calibri" w:cs="Calibri"/>
        </w:rPr>
        <w:t xml:space="preserve">Interest and MIP </w:t>
      </w:r>
      <w:r w:rsidRPr="00867FB0">
        <w:rPr>
          <w:rFonts w:ascii="Calibri" w:hAnsi="Calibri" w:cs="Calibri"/>
        </w:rPr>
        <w:t>accruals starting on the later of Accrual Start Date or transaction Effective Date</w:t>
      </w:r>
      <w:r>
        <w:rPr>
          <w:rFonts w:ascii="Calibri" w:hAnsi="Calibri" w:cs="Calibri"/>
        </w:rPr>
        <w:t xml:space="preserve">. </w:t>
      </w:r>
      <w:r w:rsidRPr="00C72D3A">
        <w:rPr>
          <w:rFonts w:ascii="Calibri" w:hAnsi="Calibri" w:cs="Calibri"/>
        </w:rPr>
        <w:t xml:space="preserve">The </w:t>
      </w:r>
      <w:r>
        <w:rPr>
          <w:rFonts w:ascii="Calibri" w:hAnsi="Calibri" w:cs="Calibri"/>
        </w:rPr>
        <w:t xml:space="preserve">“Corp Adv Borr Recov” </w:t>
      </w:r>
      <w:r w:rsidRPr="00C72D3A">
        <w:rPr>
          <w:rFonts w:ascii="Calibri" w:hAnsi="Calibri" w:cs="Calibri"/>
        </w:rPr>
        <w:t>checkbox cannot be edited on an existing transaction</w:t>
      </w:r>
      <w:r>
        <w:rPr>
          <w:rFonts w:ascii="Calibri" w:hAnsi="Calibri" w:cs="Calibri"/>
        </w:rPr>
        <w:t>, therefore i</w:t>
      </w:r>
      <w:r w:rsidRPr="00C72D3A">
        <w:rPr>
          <w:rFonts w:ascii="Calibri" w:hAnsi="Calibri" w:cs="Calibri"/>
        </w:rPr>
        <w:t xml:space="preserve">f a correction is needed the transaction must be adjusted off and reentered with the proper checkbox </w:t>
      </w:r>
      <w:r w:rsidRPr="00B20B03">
        <w:rPr>
          <w:rFonts w:ascii="Calibri" w:hAnsi="Calibri" w:cs="Calibri"/>
        </w:rPr>
        <w:t>value.</w:t>
      </w:r>
    </w:p>
    <w:p w14:paraId="79B7E0B2" w14:textId="77777777" w:rsidR="00C93EF9" w:rsidRPr="00B20B03" w:rsidRDefault="00C93EF9" w:rsidP="00C93EF9">
      <w:pPr>
        <w:pStyle w:val="ListParagraph"/>
        <w:spacing w:before="0" w:after="160" w:line="259" w:lineRule="auto"/>
        <w:rPr>
          <w:rFonts w:ascii="Calibri" w:hAnsi="Calibri" w:cs="Calibri"/>
        </w:rPr>
      </w:pPr>
    </w:p>
    <w:p w14:paraId="1E340081" w14:textId="77777777" w:rsidR="00C93EF9" w:rsidRPr="00B20B03" w:rsidRDefault="00C93EF9" w:rsidP="00C93EF9">
      <w:pPr>
        <w:pStyle w:val="ListParagraph"/>
        <w:numPr>
          <w:ilvl w:val="0"/>
          <w:numId w:val="28"/>
        </w:numPr>
        <w:spacing w:before="0" w:after="160" w:line="259" w:lineRule="auto"/>
        <w:rPr>
          <w:rFonts w:ascii="Calibri" w:hAnsi="Calibri" w:cs="Calibri"/>
          <w:b/>
          <w:bCs/>
        </w:rPr>
      </w:pPr>
      <w:r w:rsidRPr="00B20B03">
        <w:rPr>
          <w:rFonts w:ascii="Calibri" w:hAnsi="Calibri" w:cs="Calibri"/>
          <w:b/>
          <w:bCs/>
        </w:rPr>
        <w:t>Loan Balance page</w:t>
      </w:r>
    </w:p>
    <w:p w14:paraId="4C0427CF" w14:textId="25C7E365" w:rsidR="00C93EF9" w:rsidRPr="00B61D7B" w:rsidRDefault="00C93EF9" w:rsidP="00E00698">
      <w:pPr>
        <w:pStyle w:val="ListParagraph"/>
        <w:spacing w:before="0" w:after="160" w:line="259" w:lineRule="auto"/>
        <w:rPr>
          <w:rFonts w:ascii="Calibri" w:hAnsi="Calibri" w:cs="Calibri"/>
        </w:rPr>
      </w:pPr>
      <w:r>
        <w:rPr>
          <w:rFonts w:ascii="Calibri" w:hAnsi="Calibri" w:cs="Calibri"/>
        </w:rPr>
        <w:t xml:space="preserve">The Loan Balance page on the left menu </w:t>
      </w:r>
      <w:r w:rsidR="00B37DAF">
        <w:rPr>
          <w:rFonts w:ascii="Calibri" w:hAnsi="Calibri" w:cs="Calibri"/>
        </w:rPr>
        <w:t>was</w:t>
      </w:r>
      <w:r>
        <w:rPr>
          <w:rFonts w:ascii="Calibri" w:hAnsi="Calibri" w:cs="Calibri"/>
        </w:rPr>
        <w:t xml:space="preserve"> updated with the following under the </w:t>
      </w:r>
      <w:r>
        <w:rPr>
          <w:rFonts w:ascii="Calibri" w:hAnsi="Calibri" w:cs="Calibri"/>
          <w:b/>
          <w:bCs/>
        </w:rPr>
        <w:t xml:space="preserve">Principal Limit Calculation </w:t>
      </w:r>
      <w:r>
        <w:rPr>
          <w:rFonts w:ascii="Calibri" w:hAnsi="Calibri" w:cs="Calibri"/>
        </w:rPr>
        <w:t xml:space="preserve">section: </w:t>
      </w:r>
    </w:p>
    <w:p w14:paraId="56780CF6" w14:textId="77777777" w:rsidR="00C93EF9" w:rsidRDefault="00C93EF9" w:rsidP="00C93EF9">
      <w:pPr>
        <w:pStyle w:val="ListParagraph"/>
        <w:numPr>
          <w:ilvl w:val="1"/>
          <w:numId w:val="26"/>
        </w:numPr>
        <w:spacing w:before="0" w:after="160" w:line="259" w:lineRule="auto"/>
        <w:rPr>
          <w:rFonts w:ascii="Calibri" w:hAnsi="Calibri" w:cs="Calibri"/>
        </w:rPr>
      </w:pPr>
      <w:r>
        <w:rPr>
          <w:rFonts w:ascii="Calibri" w:hAnsi="Calibri" w:cs="Calibri"/>
        </w:rPr>
        <w:t>Existing field “Interest Balance” displays all interest calculated including the Interest on Borrower Recoverable Corporate Advances</w:t>
      </w:r>
    </w:p>
    <w:p w14:paraId="56960E43" w14:textId="77777777" w:rsidR="00C93EF9" w:rsidRDefault="00C93EF9" w:rsidP="00C93EF9">
      <w:pPr>
        <w:pStyle w:val="ListParagraph"/>
        <w:numPr>
          <w:ilvl w:val="1"/>
          <w:numId w:val="26"/>
        </w:numPr>
        <w:spacing w:before="0" w:after="160" w:line="259" w:lineRule="auto"/>
        <w:rPr>
          <w:rFonts w:ascii="Calibri" w:hAnsi="Calibri" w:cs="Calibri"/>
        </w:rPr>
      </w:pPr>
      <w:r>
        <w:rPr>
          <w:rFonts w:ascii="Calibri" w:hAnsi="Calibri" w:cs="Calibri"/>
        </w:rPr>
        <w:t>Existing field “MIP Balance” displays all MIP calculated including the MIP on Borrower Recoverable Corporate Advances</w:t>
      </w:r>
    </w:p>
    <w:p w14:paraId="55ADF276" w14:textId="77777777" w:rsidR="00C93EF9" w:rsidRDefault="00C93EF9" w:rsidP="00C93EF9">
      <w:pPr>
        <w:pStyle w:val="ListParagraph"/>
        <w:numPr>
          <w:ilvl w:val="1"/>
          <w:numId w:val="26"/>
        </w:numPr>
        <w:spacing w:before="0" w:after="160" w:line="259" w:lineRule="auto"/>
        <w:rPr>
          <w:rFonts w:ascii="Calibri" w:hAnsi="Calibri" w:cs="Calibri"/>
        </w:rPr>
      </w:pPr>
      <w:r>
        <w:rPr>
          <w:rFonts w:ascii="Calibri" w:hAnsi="Calibri" w:cs="Calibri"/>
        </w:rPr>
        <w:t>New field “</w:t>
      </w:r>
      <w:r w:rsidRPr="00B20B03">
        <w:rPr>
          <w:rFonts w:ascii="Calibri" w:hAnsi="Calibri" w:cs="Calibri"/>
        </w:rPr>
        <w:t>Borr Recov Corp Adv Balance:</w:t>
      </w:r>
      <w:r>
        <w:rPr>
          <w:rFonts w:ascii="Calibri" w:hAnsi="Calibri" w:cs="Calibri"/>
        </w:rPr>
        <w:t>” displays the total of Borrower Recoverable Corporate Advances on the loan as of today’s date</w:t>
      </w:r>
    </w:p>
    <w:p w14:paraId="0D3B75B5" w14:textId="77777777" w:rsidR="00C93EF9" w:rsidRDefault="00C93EF9" w:rsidP="00C93EF9">
      <w:pPr>
        <w:pStyle w:val="ListParagraph"/>
        <w:numPr>
          <w:ilvl w:val="1"/>
          <w:numId w:val="26"/>
        </w:numPr>
        <w:spacing w:before="0" w:after="160" w:line="259" w:lineRule="auto"/>
        <w:rPr>
          <w:rFonts w:ascii="Calibri" w:hAnsi="Calibri" w:cs="Calibri"/>
        </w:rPr>
      </w:pPr>
      <w:r>
        <w:rPr>
          <w:rFonts w:ascii="Calibri" w:hAnsi="Calibri" w:cs="Calibri"/>
        </w:rPr>
        <w:t>Existing field “</w:t>
      </w:r>
      <w:r w:rsidRPr="00B20B03">
        <w:rPr>
          <w:rFonts w:ascii="Calibri" w:hAnsi="Calibri" w:cs="Calibri"/>
        </w:rPr>
        <w:t>Loan Balance</w:t>
      </w:r>
      <w:r>
        <w:rPr>
          <w:rFonts w:ascii="Calibri" w:hAnsi="Calibri" w:cs="Calibri"/>
        </w:rPr>
        <w:t xml:space="preserve">” displays new total Loan Balance including Borrower Recoverable Corporate Advance transactions, in addition to traditional Loan Balance components. </w:t>
      </w:r>
    </w:p>
    <w:p w14:paraId="3D1F5641" w14:textId="77777777" w:rsidR="00C93EF9" w:rsidRDefault="00C93EF9" w:rsidP="00C93EF9">
      <w:pPr>
        <w:pStyle w:val="ListParagraph"/>
        <w:numPr>
          <w:ilvl w:val="1"/>
          <w:numId w:val="26"/>
        </w:numPr>
        <w:spacing w:before="0" w:after="160" w:line="259" w:lineRule="auto"/>
        <w:rPr>
          <w:rFonts w:ascii="Calibri" w:hAnsi="Calibri" w:cs="Calibri"/>
        </w:rPr>
      </w:pPr>
      <w:r>
        <w:rPr>
          <w:rFonts w:ascii="Calibri" w:hAnsi="Calibri" w:cs="Calibri"/>
        </w:rPr>
        <w:t xml:space="preserve">Existing field “Net Principal Limit” displays new amount based on Borrower Recoverable Corporate Advance transactions being included in the Loan Balance: the result will typically be a reduced NPL. </w:t>
      </w:r>
    </w:p>
    <w:p w14:paraId="150F6940" w14:textId="3D18F3DA" w:rsidR="00C93EF9" w:rsidRDefault="00C93EF9" w:rsidP="00C93EF9">
      <w:pPr>
        <w:spacing w:before="0" w:after="160" w:line="259" w:lineRule="auto"/>
        <w:ind w:left="720"/>
        <w:rPr>
          <w:rFonts w:ascii="Calibri" w:hAnsi="Calibri" w:cs="Calibri"/>
        </w:rPr>
      </w:pPr>
      <w:r>
        <w:rPr>
          <w:rFonts w:ascii="Calibri" w:hAnsi="Calibri" w:cs="Calibri"/>
        </w:rPr>
        <w:t>Under</w:t>
      </w:r>
      <w:r w:rsidRPr="00B61D7B">
        <w:rPr>
          <w:rFonts w:ascii="Calibri" w:hAnsi="Calibri" w:cs="Calibri"/>
        </w:rPr>
        <w:t xml:space="preserve"> the </w:t>
      </w:r>
      <w:r w:rsidRPr="00B61D7B">
        <w:rPr>
          <w:rFonts w:ascii="Calibri" w:hAnsi="Calibri" w:cs="Calibri"/>
          <w:b/>
          <w:bCs/>
        </w:rPr>
        <w:t xml:space="preserve">Loan Balance Information </w:t>
      </w:r>
      <w:r>
        <w:rPr>
          <w:rFonts w:ascii="Calibri" w:hAnsi="Calibri" w:cs="Calibri"/>
        </w:rPr>
        <w:t>section, the Pie Chart now</w:t>
      </w:r>
      <w:r w:rsidRPr="00B61D7B">
        <w:rPr>
          <w:rFonts w:ascii="Calibri" w:hAnsi="Calibri" w:cs="Calibri"/>
        </w:rPr>
        <w:t xml:space="preserve"> displays a new category in orange labeled “Borr </w:t>
      </w:r>
      <w:proofErr w:type="spellStart"/>
      <w:r w:rsidRPr="00B61D7B">
        <w:rPr>
          <w:rFonts w:ascii="Calibri" w:hAnsi="Calibri" w:cs="Calibri"/>
        </w:rPr>
        <w:t>Recov</w:t>
      </w:r>
      <w:proofErr w:type="spellEnd"/>
      <w:r w:rsidRPr="00B61D7B">
        <w:rPr>
          <w:rFonts w:ascii="Calibri" w:hAnsi="Calibri" w:cs="Calibri"/>
        </w:rPr>
        <w:t xml:space="preserve"> Corp Adv”</w:t>
      </w:r>
      <w:r w:rsidR="00725C58">
        <w:rPr>
          <w:rFonts w:ascii="Calibri" w:hAnsi="Calibri" w:cs="Calibri"/>
        </w:rPr>
        <w:t xml:space="preserve">. </w:t>
      </w:r>
      <w:r>
        <w:rPr>
          <w:rFonts w:ascii="Calibri" w:hAnsi="Calibri" w:cs="Calibri"/>
        </w:rPr>
        <w:t xml:space="preserve">Screen shot of Loan Balance page: </w:t>
      </w:r>
    </w:p>
    <w:p w14:paraId="0B456E3B" w14:textId="77777777" w:rsidR="00C93EF9" w:rsidRDefault="00C93EF9" w:rsidP="00C93EF9">
      <w:pPr>
        <w:spacing w:before="0" w:after="160" w:line="259" w:lineRule="auto"/>
        <w:jc w:val="center"/>
        <w:rPr>
          <w:rFonts w:ascii="Calibri" w:hAnsi="Calibri" w:cs="Calibri"/>
        </w:rPr>
      </w:pPr>
      <w:r>
        <w:rPr>
          <w:noProof/>
          <w14:ligatures w14:val="standardContextual"/>
        </w:rPr>
        <w:drawing>
          <wp:inline distT="0" distB="0" distL="0" distR="0" wp14:anchorId="1BC4A136" wp14:editId="17264C6F">
            <wp:extent cx="5270430" cy="2504017"/>
            <wp:effectExtent l="19050" t="19050" r="26035" b="10795"/>
            <wp:docPr id="3333408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40890" name="Picture 1" descr="A screenshot of a computer&#10;&#10;AI-generated content may be incorrect."/>
                    <pic:cNvPicPr/>
                  </pic:nvPicPr>
                  <pic:blipFill>
                    <a:blip r:embed="rId16"/>
                    <a:stretch>
                      <a:fillRect/>
                    </a:stretch>
                  </pic:blipFill>
                  <pic:spPr>
                    <a:xfrm>
                      <a:off x="0" y="0"/>
                      <a:ext cx="5279521" cy="2508336"/>
                    </a:xfrm>
                    <a:prstGeom prst="rect">
                      <a:avLst/>
                    </a:prstGeom>
                    <a:ln>
                      <a:solidFill>
                        <a:schemeClr val="accent1"/>
                      </a:solidFill>
                    </a:ln>
                  </pic:spPr>
                </pic:pic>
              </a:graphicData>
            </a:graphic>
          </wp:inline>
        </w:drawing>
      </w:r>
    </w:p>
    <w:p w14:paraId="531B5219" w14:textId="73AF4AEE" w:rsidR="00C93EF9" w:rsidRPr="00C93EF9" w:rsidRDefault="00C93EF9" w:rsidP="00C93EF9">
      <w:pPr>
        <w:pStyle w:val="Heading2"/>
        <w:numPr>
          <w:ilvl w:val="0"/>
          <w:numId w:val="1"/>
        </w:numPr>
        <w:tabs>
          <w:tab w:val="num" w:pos="360"/>
        </w:tabs>
        <w:spacing w:before="0" w:after="160" w:line="259" w:lineRule="auto"/>
        <w:ind w:left="0" w:firstLine="0"/>
        <w:rPr>
          <w:rFonts w:asciiTheme="minorHAnsi" w:hAnsiTheme="minorHAnsi" w:cstheme="minorHAnsi"/>
          <w:b w:val="0"/>
          <w:bCs w:val="0"/>
        </w:rPr>
      </w:pPr>
      <w:bookmarkStart w:id="5" w:name="_Toc209590898"/>
      <w:r w:rsidRPr="00C93EF9">
        <w:rPr>
          <w:rFonts w:asciiTheme="minorHAnsi" w:hAnsiTheme="minorHAnsi" w:cstheme="minorHAnsi"/>
        </w:rPr>
        <w:lastRenderedPageBreak/>
        <w:t>Corporate Advance</w:t>
      </w:r>
      <w:r w:rsidR="00B23E9C">
        <w:rPr>
          <w:rFonts w:asciiTheme="minorHAnsi" w:hAnsiTheme="minorHAnsi" w:cstheme="minorHAnsi"/>
        </w:rPr>
        <w:t>:</w:t>
      </w:r>
      <w:r w:rsidRPr="00C93EF9">
        <w:rPr>
          <w:rFonts w:asciiTheme="minorHAnsi" w:hAnsiTheme="minorHAnsi" w:cstheme="minorHAnsi"/>
        </w:rPr>
        <w:t xml:space="preserve"> Loan &gt; Payoff page (592093)</w:t>
      </w:r>
      <w:bookmarkEnd w:id="5"/>
    </w:p>
    <w:p w14:paraId="5A29762D" w14:textId="7BD2E66E" w:rsidR="00C93EF9" w:rsidRDefault="00C93EF9" w:rsidP="00C93EF9">
      <w:pPr>
        <w:rPr>
          <w:rFonts w:ascii="Calibri" w:hAnsi="Calibri" w:cs="Calibri"/>
        </w:rPr>
      </w:pPr>
      <w:r>
        <w:rPr>
          <w:rFonts w:ascii="Calibri" w:hAnsi="Calibri" w:cs="Calibri"/>
        </w:rPr>
        <w:t xml:space="preserve">Updates </w:t>
      </w:r>
      <w:r w:rsidR="00B37DAF">
        <w:rPr>
          <w:rFonts w:ascii="Calibri" w:hAnsi="Calibri" w:cs="Calibri"/>
        </w:rPr>
        <w:t>were</w:t>
      </w:r>
      <w:r>
        <w:rPr>
          <w:rFonts w:ascii="Calibri" w:hAnsi="Calibri" w:cs="Calibri"/>
        </w:rPr>
        <w:t xml:space="preserve"> made to the Loan &gt; Payoff page. The payoff includes Interest and MIP for all Borrower Recoverable Corporate Advance Transactions and excludes all Non-Borrower Recoverable Corporate Advance Transactions. The Loan Balance row on the Payoff page includes the Borrower Recoverable Corporate Advance Transactions, along with Interest and MIP. When Borrower Recoverable Corporate Transactions have Effective Dates within the current month, those transactions will be displayed on separate rows</w:t>
      </w:r>
      <w:r w:rsidRPr="0071735E">
        <w:rPr>
          <w:rFonts w:ascii="Calibri" w:hAnsi="Calibri" w:cs="Calibri"/>
        </w:rPr>
        <w:t xml:space="preserve"> </w:t>
      </w:r>
      <w:r>
        <w:rPr>
          <w:rFonts w:ascii="Calibri" w:hAnsi="Calibri" w:cs="Calibri"/>
        </w:rPr>
        <w:t xml:space="preserve">from the Loan Balance in the payoff page. </w:t>
      </w:r>
    </w:p>
    <w:p w14:paraId="03A793A3" w14:textId="77777777" w:rsidR="00C93EF9" w:rsidRDefault="00C93EF9" w:rsidP="00C93EF9">
      <w:pPr>
        <w:pStyle w:val="NoSpacing"/>
      </w:pPr>
    </w:p>
    <w:p w14:paraId="4ED78E49" w14:textId="77777777" w:rsidR="00C93EF9" w:rsidRPr="00C93EF9" w:rsidRDefault="00C93EF9" w:rsidP="00C93EF9">
      <w:pPr>
        <w:pStyle w:val="Heading2"/>
        <w:numPr>
          <w:ilvl w:val="0"/>
          <w:numId w:val="1"/>
        </w:numPr>
        <w:tabs>
          <w:tab w:val="num" w:pos="360"/>
        </w:tabs>
        <w:spacing w:before="0" w:after="160" w:line="259" w:lineRule="auto"/>
        <w:ind w:left="0" w:firstLine="0"/>
        <w:rPr>
          <w:rFonts w:asciiTheme="minorHAnsi" w:hAnsiTheme="minorHAnsi" w:cstheme="minorHAnsi"/>
        </w:rPr>
      </w:pPr>
      <w:bookmarkStart w:id="6" w:name="_Toc209590899"/>
      <w:r w:rsidRPr="00C93EF9">
        <w:rPr>
          <w:rFonts w:asciiTheme="minorHAnsi" w:hAnsiTheme="minorHAnsi" w:cstheme="minorHAnsi"/>
        </w:rPr>
        <w:t>Claims: Block 17 and Borrower Recoverable Corporate Advances (592093)</w:t>
      </w:r>
      <w:bookmarkEnd w:id="6"/>
    </w:p>
    <w:p w14:paraId="224CF5A4" w14:textId="3E6BB031" w:rsidR="00321C55" w:rsidRDefault="00321C55" w:rsidP="00C93EF9">
      <w:pPr>
        <w:rPr>
          <w:rFonts w:ascii="Calibri" w:hAnsi="Calibri" w:cs="Calibri"/>
        </w:rPr>
      </w:pPr>
      <w:r>
        <w:rPr>
          <w:rFonts w:ascii="Calibri" w:hAnsi="Calibri" w:cs="Calibri"/>
        </w:rPr>
        <w:t>The</w:t>
      </w:r>
      <w:r w:rsidR="00522704">
        <w:rPr>
          <w:rFonts w:ascii="Calibri" w:hAnsi="Calibri" w:cs="Calibri"/>
        </w:rPr>
        <w:t xml:space="preserve"> following</w:t>
      </w:r>
      <w:r>
        <w:rPr>
          <w:rFonts w:ascii="Calibri" w:hAnsi="Calibri" w:cs="Calibri"/>
        </w:rPr>
        <w:t xml:space="preserve"> changes </w:t>
      </w:r>
      <w:r w:rsidR="00B37DAF">
        <w:rPr>
          <w:rFonts w:ascii="Calibri" w:hAnsi="Calibri" w:cs="Calibri"/>
        </w:rPr>
        <w:t>were</w:t>
      </w:r>
      <w:r>
        <w:rPr>
          <w:rFonts w:ascii="Calibri" w:hAnsi="Calibri" w:cs="Calibri"/>
        </w:rPr>
        <w:t xml:space="preserve"> made related to Claims and the Borrower Recoverable Corporate Advances</w:t>
      </w:r>
      <w:r w:rsidR="00522704">
        <w:rPr>
          <w:rFonts w:ascii="Calibri" w:hAnsi="Calibri" w:cs="Calibri"/>
        </w:rPr>
        <w:t xml:space="preserve">: </w:t>
      </w:r>
    </w:p>
    <w:p w14:paraId="6583E1BF" w14:textId="7FFADA8C" w:rsidR="00321C55" w:rsidRDefault="00321C55" w:rsidP="00321C55">
      <w:pPr>
        <w:pStyle w:val="ListParagraph"/>
        <w:numPr>
          <w:ilvl w:val="0"/>
          <w:numId w:val="26"/>
        </w:numPr>
        <w:spacing w:before="0" w:after="160" w:line="259" w:lineRule="auto"/>
        <w:rPr>
          <w:rFonts w:ascii="Calibri" w:hAnsi="Calibri" w:cs="Calibri"/>
        </w:rPr>
      </w:pPr>
      <w:r>
        <w:rPr>
          <w:rFonts w:ascii="Calibri" w:hAnsi="Calibri" w:cs="Calibri"/>
        </w:rPr>
        <w:t xml:space="preserve">Claim Types 21 and 23: </w:t>
      </w:r>
      <w:r w:rsidR="00DA3861">
        <w:rPr>
          <w:rFonts w:ascii="Calibri" w:hAnsi="Calibri" w:cs="Calibri"/>
        </w:rPr>
        <w:t>Update Block 17 to include Pre-D&amp;P Borrower Recoverable Corporate advances.</w:t>
      </w:r>
    </w:p>
    <w:p w14:paraId="34B50CFF" w14:textId="77777777" w:rsidR="00DA3861" w:rsidRDefault="00DA3861" w:rsidP="00DA3861">
      <w:pPr>
        <w:pStyle w:val="ListParagraph"/>
        <w:numPr>
          <w:ilvl w:val="0"/>
          <w:numId w:val="26"/>
        </w:numPr>
        <w:spacing w:before="0" w:after="160" w:line="259" w:lineRule="auto"/>
        <w:rPr>
          <w:rFonts w:ascii="Calibri" w:hAnsi="Calibri" w:cs="Calibri"/>
        </w:rPr>
      </w:pPr>
      <w:r>
        <w:rPr>
          <w:rFonts w:ascii="Calibri" w:hAnsi="Calibri" w:cs="Calibri"/>
        </w:rPr>
        <w:t>Claim Types 21 and 23: Restrict Adjusting transactions after Claim Paid date</w:t>
      </w:r>
    </w:p>
    <w:p w14:paraId="0E5925F7" w14:textId="043415CB" w:rsidR="00321C55" w:rsidRDefault="00321C55" w:rsidP="00C93EF9">
      <w:pPr>
        <w:pStyle w:val="ListParagraph"/>
        <w:numPr>
          <w:ilvl w:val="0"/>
          <w:numId w:val="26"/>
        </w:numPr>
        <w:spacing w:before="0" w:after="160" w:line="259" w:lineRule="auto"/>
        <w:rPr>
          <w:rFonts w:ascii="Calibri" w:hAnsi="Calibri" w:cs="Calibri"/>
        </w:rPr>
      </w:pPr>
      <w:r>
        <w:rPr>
          <w:rFonts w:ascii="Calibri" w:hAnsi="Calibri" w:cs="Calibri"/>
        </w:rPr>
        <w:t>Claim Type 23 Non-Final Rule: prevent double-payment of Interest</w:t>
      </w:r>
    </w:p>
    <w:p w14:paraId="4CA7F1E7" w14:textId="77777777" w:rsidR="00522704" w:rsidRPr="00522704" w:rsidRDefault="00522704" w:rsidP="00522704">
      <w:pPr>
        <w:pStyle w:val="ListParagraph"/>
        <w:spacing w:before="0" w:after="160" w:line="259" w:lineRule="auto"/>
        <w:rPr>
          <w:rFonts w:ascii="Calibri" w:hAnsi="Calibri" w:cs="Calibri"/>
        </w:rPr>
      </w:pPr>
    </w:p>
    <w:p w14:paraId="31B02AD1" w14:textId="77777777" w:rsidR="00DA3861" w:rsidRPr="00DA3861" w:rsidRDefault="00DA3861" w:rsidP="00DA3861">
      <w:pPr>
        <w:pStyle w:val="ListParagraph"/>
        <w:numPr>
          <w:ilvl w:val="0"/>
          <w:numId w:val="31"/>
        </w:numPr>
        <w:spacing w:before="0" w:after="160" w:line="259" w:lineRule="auto"/>
        <w:rPr>
          <w:rFonts w:ascii="Calibri" w:hAnsi="Calibri" w:cs="Calibri"/>
          <w:b/>
          <w:bCs/>
        </w:rPr>
      </w:pPr>
      <w:r w:rsidRPr="00DA3861">
        <w:rPr>
          <w:rFonts w:ascii="Calibri" w:hAnsi="Calibri" w:cs="Calibri"/>
          <w:b/>
          <w:bCs/>
        </w:rPr>
        <w:t>Claim Types 21 and 23: Update Block 17 to include Pre-D&amp;P Borrower Recoverable Corporate advances.</w:t>
      </w:r>
    </w:p>
    <w:p w14:paraId="06C3A41F" w14:textId="47DC98F5" w:rsidR="00DA3861" w:rsidRDefault="00C93EF9" w:rsidP="00522704">
      <w:pPr>
        <w:pStyle w:val="ListParagraph"/>
        <w:spacing w:before="0" w:after="160" w:line="259" w:lineRule="auto"/>
        <w:rPr>
          <w:rFonts w:ascii="Calibri" w:hAnsi="Calibri" w:cs="Calibri"/>
        </w:rPr>
      </w:pPr>
      <w:r w:rsidRPr="00DA3861">
        <w:rPr>
          <w:rFonts w:ascii="Calibri" w:hAnsi="Calibri" w:cs="Calibri"/>
        </w:rPr>
        <w:t xml:space="preserve">Updates </w:t>
      </w:r>
      <w:r w:rsidR="00B37DAF">
        <w:rPr>
          <w:rFonts w:ascii="Calibri" w:hAnsi="Calibri" w:cs="Calibri"/>
        </w:rPr>
        <w:t>were</w:t>
      </w:r>
      <w:r w:rsidRPr="00DA3861">
        <w:rPr>
          <w:rFonts w:ascii="Calibri" w:hAnsi="Calibri" w:cs="Calibri"/>
        </w:rPr>
        <w:t xml:space="preserve"> made to Claim Types 21 and 23 to include Pre-Due &amp; Payable Borrower Recoverable Corporate Advance amounts to Block 17 on the Claim form if the transaction has an Effective Date and Incurred Date prior to the Due &amp; Payable date, and the transaction is not itemized on the Claim Form. As a result of this change, Borrower Recoverable Corporate Advances added to HERMIT with Effective and Incurred dates prior to the D&amp;P Date will not need to be reclassified to a Pre D&amp;P Advance or LOC Draw </w:t>
      </w:r>
      <w:proofErr w:type="gramStart"/>
      <w:r w:rsidRPr="00DA3861">
        <w:rPr>
          <w:rFonts w:ascii="Calibri" w:hAnsi="Calibri" w:cs="Calibri"/>
        </w:rPr>
        <w:t>in order to</w:t>
      </w:r>
      <w:proofErr w:type="gramEnd"/>
      <w:r w:rsidRPr="00DA3861">
        <w:rPr>
          <w:rFonts w:ascii="Calibri" w:hAnsi="Calibri" w:cs="Calibri"/>
        </w:rPr>
        <w:t xml:space="preserve"> be included on the Claim. </w:t>
      </w:r>
    </w:p>
    <w:p w14:paraId="55BB1E0E" w14:textId="77777777" w:rsidR="00522704" w:rsidRPr="00522704" w:rsidRDefault="00522704" w:rsidP="00522704">
      <w:pPr>
        <w:pStyle w:val="ListParagraph"/>
        <w:spacing w:before="0" w:after="160" w:line="259" w:lineRule="auto"/>
        <w:rPr>
          <w:rFonts w:ascii="Calibri" w:hAnsi="Calibri" w:cs="Calibri"/>
        </w:rPr>
      </w:pPr>
    </w:p>
    <w:p w14:paraId="694DA328" w14:textId="77777777" w:rsidR="00DA3861" w:rsidRPr="00DA3861" w:rsidRDefault="00DA3861" w:rsidP="00DA3861">
      <w:pPr>
        <w:pStyle w:val="ListParagraph"/>
        <w:numPr>
          <w:ilvl w:val="0"/>
          <w:numId w:val="31"/>
        </w:numPr>
        <w:spacing w:before="0" w:after="160" w:line="259" w:lineRule="auto"/>
        <w:rPr>
          <w:rFonts w:ascii="Calibri" w:hAnsi="Calibri" w:cs="Calibri"/>
          <w:b/>
          <w:bCs/>
        </w:rPr>
      </w:pPr>
      <w:r w:rsidRPr="00DA3861">
        <w:rPr>
          <w:rFonts w:ascii="Calibri" w:hAnsi="Calibri" w:cs="Calibri"/>
          <w:b/>
          <w:bCs/>
        </w:rPr>
        <w:t>Claim Types 21 and 23: Restrict Adjusting transactions after Claim Paid date</w:t>
      </w:r>
    </w:p>
    <w:p w14:paraId="6279355B" w14:textId="46847016" w:rsidR="00DA3861" w:rsidRPr="00406B63" w:rsidRDefault="00DA3861" w:rsidP="00DA3861">
      <w:pPr>
        <w:pStyle w:val="ListParagraph"/>
        <w:spacing w:before="0" w:after="160" w:line="259" w:lineRule="auto"/>
        <w:rPr>
          <w:rFonts w:ascii="Calibri" w:hAnsi="Calibri" w:cs="Calibri"/>
        </w:rPr>
      </w:pPr>
      <w:r>
        <w:rPr>
          <w:rFonts w:ascii="Calibri" w:hAnsi="Calibri" w:cs="Calibri"/>
        </w:rPr>
        <w:t xml:space="preserve">An update </w:t>
      </w:r>
      <w:r w:rsidR="00B37DAF">
        <w:rPr>
          <w:rFonts w:ascii="Calibri" w:hAnsi="Calibri" w:cs="Calibri"/>
        </w:rPr>
        <w:t>was</w:t>
      </w:r>
      <w:r>
        <w:rPr>
          <w:rFonts w:ascii="Calibri" w:hAnsi="Calibri" w:cs="Calibri"/>
        </w:rPr>
        <w:t xml:space="preserve"> made to</w:t>
      </w:r>
      <w:r w:rsidR="00406B63">
        <w:rPr>
          <w:rFonts w:ascii="Calibri" w:hAnsi="Calibri" w:cs="Calibri"/>
        </w:rPr>
        <w:t xml:space="preserve"> restrict transactions from being adjusted after a Claim is paid. </w:t>
      </w:r>
      <w:r>
        <w:rPr>
          <w:rFonts w:ascii="Calibri" w:hAnsi="Calibri" w:cs="Calibri"/>
        </w:rPr>
        <w:t xml:space="preserve">The </w:t>
      </w:r>
      <w:r w:rsidRPr="00406B63">
        <w:rPr>
          <w:rFonts w:ascii="Calibri" w:hAnsi="Calibri" w:cs="Calibri"/>
        </w:rPr>
        <w:t xml:space="preserve">Adjustment </w:t>
      </w:r>
      <w:r w:rsidR="002E4B97" w:rsidRPr="00406B63">
        <w:rPr>
          <w:rFonts w:ascii="Calibri" w:hAnsi="Calibri" w:cs="Calibri"/>
        </w:rPr>
        <w:t>icon</w:t>
      </w:r>
      <w:r w:rsidRPr="00406B63">
        <w:rPr>
          <w:rFonts w:ascii="Calibri" w:hAnsi="Calibri" w:cs="Calibri"/>
        </w:rPr>
        <w:t xml:space="preserve"> is disabled </w:t>
      </w:r>
      <w:r w:rsidR="002E4B97" w:rsidRPr="00406B63">
        <w:rPr>
          <w:rFonts w:ascii="Calibri" w:hAnsi="Calibri" w:cs="Calibri"/>
        </w:rPr>
        <w:t xml:space="preserve">for these transactions </w:t>
      </w:r>
      <w:r w:rsidRPr="00406B63">
        <w:rPr>
          <w:rFonts w:ascii="Calibri" w:hAnsi="Calibri" w:cs="Calibri"/>
        </w:rPr>
        <w:t xml:space="preserve">under Loan &gt; Transactions &gt; Loan. </w:t>
      </w:r>
    </w:p>
    <w:p w14:paraId="26716242" w14:textId="6CBA9F61" w:rsidR="00DA3861" w:rsidRPr="00DA3861" w:rsidRDefault="00DA3861" w:rsidP="00DA3861">
      <w:pPr>
        <w:pStyle w:val="ListParagraph"/>
        <w:spacing w:before="0" w:after="160" w:line="259" w:lineRule="auto"/>
        <w:rPr>
          <w:rFonts w:ascii="Calibri" w:hAnsi="Calibri" w:cs="Calibri"/>
        </w:rPr>
      </w:pPr>
      <w:r w:rsidRPr="00406B63">
        <w:rPr>
          <w:rFonts w:ascii="Calibri" w:hAnsi="Calibri" w:cs="Calibri"/>
        </w:rPr>
        <w:t xml:space="preserve">Servicers </w:t>
      </w:r>
      <w:r w:rsidR="00406B63" w:rsidRPr="00406B63">
        <w:rPr>
          <w:rFonts w:ascii="Calibri" w:hAnsi="Calibri" w:cs="Calibri"/>
        </w:rPr>
        <w:t xml:space="preserve">can still </w:t>
      </w:r>
      <w:r w:rsidRPr="00406B63">
        <w:rPr>
          <w:rFonts w:ascii="Calibri" w:hAnsi="Calibri" w:cs="Calibri"/>
        </w:rPr>
        <w:t xml:space="preserve">add transactions after the Parent Claim Paid </w:t>
      </w:r>
      <w:r w:rsidR="002E4B97" w:rsidRPr="00406B63">
        <w:rPr>
          <w:rFonts w:ascii="Calibri" w:hAnsi="Calibri" w:cs="Calibri"/>
        </w:rPr>
        <w:t>date and Supplemental Claim Paid dates</w:t>
      </w:r>
      <w:r w:rsidR="00406B63" w:rsidRPr="00406B63">
        <w:rPr>
          <w:rFonts w:ascii="Calibri" w:hAnsi="Calibri" w:cs="Calibri"/>
        </w:rPr>
        <w:t xml:space="preserve"> but can only </w:t>
      </w:r>
      <w:r w:rsidRPr="00406B63">
        <w:rPr>
          <w:rFonts w:ascii="Calibri" w:hAnsi="Calibri" w:cs="Calibri"/>
        </w:rPr>
        <w:t xml:space="preserve">adjust </w:t>
      </w:r>
      <w:r w:rsidR="00406B63" w:rsidRPr="00406B63">
        <w:rPr>
          <w:rFonts w:ascii="Calibri" w:hAnsi="Calibri" w:cs="Calibri"/>
        </w:rPr>
        <w:t>new transactions</w:t>
      </w:r>
      <w:r w:rsidRPr="00406B63">
        <w:rPr>
          <w:rFonts w:ascii="Calibri" w:hAnsi="Calibri" w:cs="Calibri"/>
        </w:rPr>
        <w:t xml:space="preserve"> that </w:t>
      </w:r>
      <w:r w:rsidR="00406B63" w:rsidRPr="00406B63">
        <w:rPr>
          <w:rFonts w:ascii="Calibri" w:hAnsi="Calibri" w:cs="Calibri"/>
        </w:rPr>
        <w:t>were</w:t>
      </w:r>
      <w:r w:rsidRPr="00406B63">
        <w:rPr>
          <w:rFonts w:ascii="Calibri" w:hAnsi="Calibri" w:cs="Calibri"/>
        </w:rPr>
        <w:t xml:space="preserve"> created after the latest claim paid date. </w:t>
      </w:r>
    </w:p>
    <w:p w14:paraId="3F8F7808" w14:textId="77777777" w:rsidR="00DA3861" w:rsidRDefault="00DA3861" w:rsidP="00DA3861">
      <w:pPr>
        <w:pStyle w:val="ListParagraph"/>
        <w:rPr>
          <w:rFonts w:ascii="Calibri" w:hAnsi="Calibri" w:cs="Calibri"/>
          <w:b/>
          <w:bCs/>
        </w:rPr>
      </w:pPr>
    </w:p>
    <w:p w14:paraId="5E815B12" w14:textId="5F00DF9D" w:rsidR="00DA3861" w:rsidRPr="00DA3861" w:rsidRDefault="00DA3861" w:rsidP="00DA3861">
      <w:pPr>
        <w:pStyle w:val="ListParagraph"/>
        <w:numPr>
          <w:ilvl w:val="0"/>
          <w:numId w:val="31"/>
        </w:numPr>
        <w:rPr>
          <w:rFonts w:ascii="Calibri" w:hAnsi="Calibri" w:cs="Calibri"/>
          <w:b/>
          <w:bCs/>
        </w:rPr>
      </w:pPr>
      <w:r w:rsidRPr="00DA3861">
        <w:rPr>
          <w:rFonts w:ascii="Calibri" w:hAnsi="Calibri" w:cs="Calibri"/>
          <w:b/>
          <w:bCs/>
        </w:rPr>
        <w:t>Claim Type 23 Non-Final Rule: prevent double-payment of Interest</w:t>
      </w:r>
    </w:p>
    <w:p w14:paraId="767F2A39" w14:textId="39A9CA24" w:rsidR="00C93EF9" w:rsidRDefault="00C93EF9" w:rsidP="00DA3861">
      <w:pPr>
        <w:pStyle w:val="ListParagraph"/>
        <w:spacing w:before="0" w:after="160" w:line="259" w:lineRule="auto"/>
        <w:rPr>
          <w:rFonts w:ascii="Calibri" w:hAnsi="Calibri" w:cs="Calibri"/>
        </w:rPr>
      </w:pPr>
      <w:r w:rsidRPr="00DA3861">
        <w:rPr>
          <w:rFonts w:ascii="Calibri" w:hAnsi="Calibri" w:cs="Calibri"/>
        </w:rPr>
        <w:t xml:space="preserve">A change </w:t>
      </w:r>
      <w:r w:rsidR="00B37DAF">
        <w:rPr>
          <w:rFonts w:ascii="Calibri" w:hAnsi="Calibri" w:cs="Calibri"/>
        </w:rPr>
        <w:t>was</w:t>
      </w:r>
      <w:r w:rsidRPr="00DA3861">
        <w:rPr>
          <w:rFonts w:ascii="Calibri" w:hAnsi="Calibri" w:cs="Calibri"/>
        </w:rPr>
        <w:t xml:space="preserve"> made to Block 17 on Claim Type 23 Non-Final Rule with Borrower Recoverable Corporate Advance transactions itemized on the claim form: the system automatically reduces Block 17 by the compounded amount of Interest from the later of the Accrual Start Date of 09/01/2025 or the transaction Effective Date through the Block 10 Date. The purpose of this reduction is to prevent double-payment of Interest as Note Interest is itemized on the claim up to Block 10.</w:t>
      </w:r>
    </w:p>
    <w:p w14:paraId="2DAFD5B0" w14:textId="77777777" w:rsidR="00DA3861" w:rsidRPr="00DA3861" w:rsidRDefault="00DA3861" w:rsidP="00DA3861">
      <w:pPr>
        <w:pStyle w:val="ListParagraph"/>
        <w:spacing w:before="0" w:after="160" w:line="259" w:lineRule="auto"/>
        <w:rPr>
          <w:rFonts w:ascii="Calibri" w:hAnsi="Calibri" w:cs="Calibri"/>
          <w:b/>
          <w:bCs/>
        </w:rPr>
      </w:pPr>
    </w:p>
    <w:p w14:paraId="0783BBE8" w14:textId="6A2AD765" w:rsidR="00C93EF9" w:rsidRPr="004A564C" w:rsidRDefault="00C93EF9" w:rsidP="00522704">
      <w:pPr>
        <w:ind w:firstLine="720"/>
        <w:rPr>
          <w:rFonts w:ascii="Calibri" w:hAnsi="Calibri" w:cs="Calibri"/>
          <w:b/>
          <w:bCs/>
        </w:rPr>
      </w:pPr>
      <w:r w:rsidRPr="004A564C">
        <w:rPr>
          <w:rFonts w:ascii="Calibri" w:hAnsi="Calibri" w:cs="Calibri"/>
          <w:b/>
          <w:bCs/>
        </w:rPr>
        <w:lastRenderedPageBreak/>
        <w:t>No changes were made to the following</w:t>
      </w:r>
      <w:r w:rsidR="00321C55">
        <w:rPr>
          <w:rFonts w:ascii="Calibri" w:hAnsi="Calibri" w:cs="Calibri"/>
          <w:b/>
          <w:bCs/>
        </w:rPr>
        <w:t xml:space="preserve"> areas</w:t>
      </w:r>
      <w:r w:rsidRPr="004A564C">
        <w:rPr>
          <w:rFonts w:ascii="Calibri" w:hAnsi="Calibri" w:cs="Calibri"/>
          <w:b/>
          <w:bCs/>
        </w:rPr>
        <w:t xml:space="preserve">: </w:t>
      </w:r>
    </w:p>
    <w:p w14:paraId="63CC55AC" w14:textId="77777777" w:rsidR="00C93EF9" w:rsidRDefault="00C93EF9" w:rsidP="00522704">
      <w:pPr>
        <w:pStyle w:val="ListParagraph"/>
        <w:numPr>
          <w:ilvl w:val="1"/>
          <w:numId w:val="26"/>
        </w:numPr>
        <w:spacing w:before="0" w:after="160" w:line="259" w:lineRule="auto"/>
        <w:rPr>
          <w:rFonts w:ascii="Calibri" w:hAnsi="Calibri" w:cs="Calibri"/>
        </w:rPr>
      </w:pPr>
      <w:r>
        <w:rPr>
          <w:rFonts w:ascii="Calibri" w:hAnsi="Calibri" w:cs="Calibri"/>
        </w:rPr>
        <w:t>Claim Types 21 and 23: Rules for including Corporate Advances as itemized expenses remain as previously in place, regardless of whether the Corporate Advance is Borrower Recoverable or not.</w:t>
      </w:r>
    </w:p>
    <w:p w14:paraId="30FF8FA3" w14:textId="77777777" w:rsidR="00C93EF9" w:rsidRDefault="00C93EF9" w:rsidP="00522704">
      <w:pPr>
        <w:pStyle w:val="ListParagraph"/>
        <w:numPr>
          <w:ilvl w:val="1"/>
          <w:numId w:val="26"/>
        </w:numPr>
        <w:spacing w:before="0" w:after="160" w:line="259" w:lineRule="auto"/>
        <w:rPr>
          <w:rFonts w:ascii="Calibri" w:hAnsi="Calibri" w:cs="Calibri"/>
        </w:rPr>
      </w:pPr>
      <w:r>
        <w:rPr>
          <w:rFonts w:ascii="Calibri" w:hAnsi="Calibri" w:cs="Calibri"/>
        </w:rPr>
        <w:t xml:space="preserve">Claim Type 22: Restriction to filing the claim when the loan has Corporate Advances remains as previously in place. </w:t>
      </w:r>
    </w:p>
    <w:p w14:paraId="16EE1CE4" w14:textId="77777777" w:rsidR="00E02CB1" w:rsidRPr="004E1AF7" w:rsidRDefault="00E02CB1" w:rsidP="004E1AF7"/>
    <w:p w14:paraId="4208960A" w14:textId="2129E847" w:rsidR="00512FC3" w:rsidRPr="00B23E9C" w:rsidRDefault="00512FC3" w:rsidP="00BA51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7" w:name="_Toc209590900"/>
      <w:r w:rsidRPr="00B23E9C">
        <w:rPr>
          <w:rFonts w:asciiTheme="minorHAnsi" w:hAnsiTheme="minorHAnsi" w:cstheme="minorHAnsi"/>
        </w:rPr>
        <w:t>Timeline Steps: Allow Servicers to update</w:t>
      </w:r>
      <w:r w:rsidR="00B23E9C" w:rsidRPr="00B23E9C">
        <w:rPr>
          <w:rFonts w:asciiTheme="minorHAnsi" w:hAnsiTheme="minorHAnsi" w:cstheme="minorHAnsi"/>
        </w:rPr>
        <w:t xml:space="preserve"> additional</w:t>
      </w:r>
      <w:r w:rsidRPr="00B23E9C">
        <w:rPr>
          <w:rFonts w:asciiTheme="minorHAnsi" w:hAnsiTheme="minorHAnsi" w:cstheme="minorHAnsi"/>
        </w:rPr>
        <w:t xml:space="preserve"> Step Complete Dates (582598)</w:t>
      </w:r>
      <w:bookmarkEnd w:id="7"/>
    </w:p>
    <w:p w14:paraId="619DDF1D" w14:textId="4ACF5426" w:rsidR="00512FC3" w:rsidRPr="00512FC3" w:rsidRDefault="00B23E9C" w:rsidP="00512FC3">
      <w:pPr>
        <w:rPr>
          <w:rFonts w:asciiTheme="minorHAnsi" w:hAnsiTheme="minorHAnsi" w:cstheme="minorHAnsi"/>
        </w:rPr>
      </w:pPr>
      <w:r>
        <w:rPr>
          <w:rFonts w:asciiTheme="minorHAnsi" w:hAnsiTheme="minorHAnsi" w:cstheme="minorHAnsi"/>
        </w:rPr>
        <w:t>Servicer</w:t>
      </w:r>
      <w:r w:rsidR="00512FC3" w:rsidRPr="00512FC3">
        <w:rPr>
          <w:rFonts w:asciiTheme="minorHAnsi" w:hAnsiTheme="minorHAnsi" w:cstheme="minorHAnsi"/>
        </w:rPr>
        <w:t xml:space="preserve"> Manager</w:t>
      </w:r>
      <w:r>
        <w:rPr>
          <w:rFonts w:asciiTheme="minorHAnsi" w:hAnsiTheme="minorHAnsi" w:cstheme="minorHAnsi"/>
        </w:rPr>
        <w:t xml:space="preserve"> user role can now edit already completed step Completion </w:t>
      </w:r>
      <w:r w:rsidR="00512FC3" w:rsidRPr="00512FC3">
        <w:rPr>
          <w:rFonts w:asciiTheme="minorHAnsi" w:hAnsiTheme="minorHAnsi" w:cstheme="minorHAnsi"/>
        </w:rPr>
        <w:t xml:space="preserve">Dates </w:t>
      </w:r>
      <w:r>
        <w:rPr>
          <w:rFonts w:asciiTheme="minorHAnsi" w:hAnsiTheme="minorHAnsi" w:cstheme="minorHAnsi"/>
        </w:rPr>
        <w:t xml:space="preserve">for many more Servicer Group steps. Edits are still subject to </w:t>
      </w:r>
      <w:r w:rsidR="00512FC3" w:rsidRPr="00512FC3">
        <w:rPr>
          <w:rFonts w:asciiTheme="minorHAnsi" w:hAnsiTheme="minorHAnsi" w:cstheme="minorHAnsi"/>
        </w:rPr>
        <w:t xml:space="preserve">existing restrictions such as disallowing future dates and preventing edits to steps that are locked at initial completion. Once a claim is submitted for review, editing is prohibited to maintain alignment with curtailment-related controls. </w:t>
      </w:r>
    </w:p>
    <w:p w14:paraId="00854A82" w14:textId="29080A43" w:rsidR="00512FC3" w:rsidRPr="00512FC3" w:rsidRDefault="00512FC3" w:rsidP="00512FC3">
      <w:pPr>
        <w:rPr>
          <w:rFonts w:asciiTheme="minorHAnsi" w:hAnsiTheme="minorHAnsi" w:cstheme="minorHAnsi"/>
        </w:rPr>
      </w:pPr>
      <w:r w:rsidRPr="00512FC3">
        <w:rPr>
          <w:rFonts w:asciiTheme="minorHAnsi" w:hAnsiTheme="minorHAnsi" w:cstheme="minorHAnsi"/>
        </w:rPr>
        <w:t xml:space="preserve">The Admin &gt; Editable Timeline Steps screen </w:t>
      </w:r>
      <w:r w:rsidR="002B48DE">
        <w:rPr>
          <w:rFonts w:asciiTheme="minorHAnsi" w:hAnsiTheme="minorHAnsi" w:cstheme="minorHAnsi"/>
        </w:rPr>
        <w:t>was</w:t>
      </w:r>
      <w:r w:rsidRPr="00512FC3">
        <w:rPr>
          <w:rFonts w:asciiTheme="minorHAnsi" w:hAnsiTheme="minorHAnsi" w:cstheme="minorHAnsi"/>
        </w:rPr>
        <w:t xml:space="preserve"> updated to </w:t>
      </w:r>
      <w:r w:rsidR="00B23E9C">
        <w:rPr>
          <w:rFonts w:asciiTheme="minorHAnsi" w:hAnsiTheme="minorHAnsi" w:cstheme="minorHAnsi"/>
        </w:rPr>
        <w:t>display</w:t>
      </w:r>
      <w:r w:rsidRPr="00512FC3">
        <w:rPr>
          <w:rFonts w:asciiTheme="minorHAnsi" w:hAnsiTheme="minorHAnsi" w:cstheme="minorHAnsi"/>
        </w:rPr>
        <w:t xml:space="preserve"> these changes for authorized users, including HUD NSC Managers.</w:t>
      </w:r>
    </w:p>
    <w:p w14:paraId="14881114" w14:textId="02023BA9" w:rsidR="00512FC3" w:rsidRDefault="00512FC3" w:rsidP="00512FC3">
      <w:pPr>
        <w:jc w:val="center"/>
      </w:pPr>
      <w:r>
        <w:rPr>
          <w:noProof/>
        </w:rPr>
        <w:drawing>
          <wp:inline distT="0" distB="0" distL="0" distR="0" wp14:anchorId="1937F459" wp14:editId="365EC93B">
            <wp:extent cx="5943600" cy="937895"/>
            <wp:effectExtent l="19050" t="19050" r="19050" b="14605"/>
            <wp:docPr id="92116790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67901" name="Picture 1" descr="A screenshot of a computer screen&#10;&#10;AI-generated content may be incorrect."/>
                    <pic:cNvPicPr/>
                  </pic:nvPicPr>
                  <pic:blipFill>
                    <a:blip r:embed="rId17"/>
                    <a:stretch>
                      <a:fillRect/>
                    </a:stretch>
                  </pic:blipFill>
                  <pic:spPr>
                    <a:xfrm>
                      <a:off x="0" y="0"/>
                      <a:ext cx="5943600" cy="937895"/>
                    </a:xfrm>
                    <a:prstGeom prst="rect">
                      <a:avLst/>
                    </a:prstGeom>
                    <a:ln w="19050">
                      <a:solidFill>
                        <a:schemeClr val="accent1"/>
                      </a:solidFill>
                    </a:ln>
                  </pic:spPr>
                </pic:pic>
              </a:graphicData>
            </a:graphic>
          </wp:inline>
        </w:drawing>
      </w:r>
    </w:p>
    <w:p w14:paraId="35F416CD" w14:textId="77777777" w:rsidR="00512FC3" w:rsidRDefault="00512FC3" w:rsidP="00512FC3">
      <w:pPr>
        <w:jc w:val="center"/>
      </w:pPr>
    </w:p>
    <w:p w14:paraId="19687F0E" w14:textId="260251CB" w:rsidR="00BA5118" w:rsidRPr="00DE2F8E" w:rsidRDefault="004C15AB" w:rsidP="00BA51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8" w:name="_Toc209590901"/>
      <w:r w:rsidRPr="00DE2F8E">
        <w:rPr>
          <w:rFonts w:asciiTheme="minorHAnsi" w:hAnsiTheme="minorHAnsi" w:cstheme="minorHAnsi"/>
        </w:rPr>
        <w:t>Timeline: Loss Mitigation - Cash for Keys</w:t>
      </w:r>
      <w:r w:rsidR="00064B32" w:rsidRPr="00DE2F8E">
        <w:rPr>
          <w:rFonts w:asciiTheme="minorHAnsi" w:hAnsiTheme="minorHAnsi" w:cstheme="minorHAnsi"/>
        </w:rPr>
        <w:t xml:space="preserve"> – Schedule Dates</w:t>
      </w:r>
      <w:r w:rsidRPr="00DE2F8E">
        <w:rPr>
          <w:rFonts w:asciiTheme="minorHAnsi" w:hAnsiTheme="minorHAnsi" w:cstheme="minorHAnsi"/>
        </w:rPr>
        <w:t xml:space="preserve"> </w:t>
      </w:r>
      <w:r w:rsidR="00BA5118" w:rsidRPr="00DE2F8E">
        <w:rPr>
          <w:rFonts w:asciiTheme="minorHAnsi" w:hAnsiTheme="minorHAnsi" w:cstheme="minorHAnsi"/>
        </w:rPr>
        <w:t>(</w:t>
      </w:r>
      <w:r w:rsidRPr="00DE2F8E">
        <w:rPr>
          <w:rFonts w:asciiTheme="minorHAnsi" w:hAnsiTheme="minorHAnsi" w:cstheme="minorHAnsi"/>
        </w:rPr>
        <w:t>59</w:t>
      </w:r>
      <w:r w:rsidR="00F701E3" w:rsidRPr="00DE2F8E">
        <w:rPr>
          <w:rFonts w:asciiTheme="minorHAnsi" w:hAnsiTheme="minorHAnsi" w:cstheme="minorHAnsi"/>
        </w:rPr>
        <w:t>5896</w:t>
      </w:r>
      <w:r w:rsidR="00BA5118" w:rsidRPr="00DE2F8E">
        <w:rPr>
          <w:rFonts w:asciiTheme="minorHAnsi" w:hAnsiTheme="minorHAnsi" w:cstheme="minorHAnsi"/>
        </w:rPr>
        <w:t>)</w:t>
      </w:r>
      <w:bookmarkEnd w:id="8"/>
    </w:p>
    <w:p w14:paraId="499D8D4F" w14:textId="3B22E5B4" w:rsidR="00F701E3" w:rsidRDefault="004C15AB" w:rsidP="00F701E3">
      <w:p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An</w:t>
      </w:r>
      <w:r w:rsidR="00F701E3" w:rsidRPr="00F701E3">
        <w:rPr>
          <w:rFonts w:asciiTheme="minorHAnsi" w:eastAsiaTheme="minorEastAsia" w:hAnsiTheme="minorHAnsi" w:cstheme="minorHAnsi"/>
        </w:rPr>
        <w:t xml:space="preserve"> </w:t>
      </w:r>
      <w:r w:rsidR="00F701E3">
        <w:rPr>
          <w:rFonts w:asciiTheme="minorHAnsi" w:eastAsiaTheme="minorEastAsia" w:hAnsiTheme="minorHAnsi" w:cstheme="minorHAnsi"/>
        </w:rPr>
        <w:t xml:space="preserve">update </w:t>
      </w:r>
      <w:r w:rsidR="00B37DAF">
        <w:rPr>
          <w:rFonts w:asciiTheme="minorHAnsi" w:eastAsiaTheme="minorEastAsia" w:hAnsiTheme="minorHAnsi" w:cstheme="minorHAnsi"/>
        </w:rPr>
        <w:t>was</w:t>
      </w:r>
      <w:r w:rsidR="00F701E3" w:rsidRPr="00F701E3">
        <w:rPr>
          <w:rFonts w:asciiTheme="minorHAnsi" w:eastAsiaTheme="minorEastAsia" w:hAnsiTheme="minorHAnsi" w:cstheme="minorHAnsi"/>
        </w:rPr>
        <w:t xml:space="preserve"> made to the Loss Mitigation – Cash for Keys Timeline scheduled date</w:t>
      </w:r>
      <w:r w:rsidR="00B23E9C">
        <w:rPr>
          <w:rFonts w:asciiTheme="minorHAnsi" w:eastAsiaTheme="minorEastAsia" w:hAnsiTheme="minorHAnsi" w:cstheme="minorHAnsi"/>
        </w:rPr>
        <w:t>s</w:t>
      </w:r>
      <w:r w:rsidR="00F701E3" w:rsidRPr="00F701E3">
        <w:rPr>
          <w:rFonts w:asciiTheme="minorHAnsi" w:eastAsiaTheme="minorEastAsia" w:hAnsiTheme="minorHAnsi" w:cstheme="minorHAnsi"/>
        </w:rPr>
        <w:t>, to vary based on the “Reason for Request” selected</w:t>
      </w:r>
      <w:r w:rsidR="00B62211">
        <w:rPr>
          <w:rFonts w:asciiTheme="minorHAnsi" w:eastAsiaTheme="minorEastAsia" w:hAnsiTheme="minorHAnsi" w:cstheme="minorHAnsi"/>
        </w:rPr>
        <w:t xml:space="preserve"> and only </w:t>
      </w:r>
      <w:r w:rsidR="008129D7">
        <w:rPr>
          <w:rFonts w:asciiTheme="minorHAnsi" w:eastAsiaTheme="minorEastAsia" w:hAnsiTheme="minorHAnsi" w:cstheme="minorHAnsi"/>
        </w:rPr>
        <w:t>apply</w:t>
      </w:r>
      <w:r w:rsidR="00B62211">
        <w:rPr>
          <w:rFonts w:asciiTheme="minorHAnsi" w:eastAsiaTheme="minorEastAsia" w:hAnsiTheme="minorHAnsi" w:cstheme="minorHAnsi"/>
        </w:rPr>
        <w:t xml:space="preserve"> to the following steps</w:t>
      </w:r>
      <w:r w:rsidR="00832F16">
        <w:rPr>
          <w:rFonts w:asciiTheme="minorHAnsi" w:eastAsiaTheme="minorEastAsia" w:hAnsiTheme="minorHAnsi" w:cstheme="minorHAnsi"/>
        </w:rPr>
        <w:t>:</w:t>
      </w:r>
    </w:p>
    <w:p w14:paraId="7264B2A6" w14:textId="517E45A8" w:rsidR="00A43D9B" w:rsidRDefault="00A43D9B" w:rsidP="00A43D9B">
      <w:pPr>
        <w:autoSpaceDE w:val="0"/>
        <w:autoSpaceDN w:val="0"/>
        <w:spacing w:before="0" w:after="0"/>
        <w:rPr>
          <w:rFonts w:asciiTheme="minorHAnsi" w:eastAsiaTheme="minorEastAsia" w:hAnsiTheme="minorHAnsi" w:cstheme="minorHAnsi"/>
        </w:rPr>
      </w:pPr>
    </w:p>
    <w:tbl>
      <w:tblPr>
        <w:tblStyle w:val="TableGrid"/>
        <w:tblW w:w="9720" w:type="dxa"/>
        <w:tblInd w:w="-185" w:type="dxa"/>
        <w:tblLook w:val="04A0" w:firstRow="1" w:lastRow="0" w:firstColumn="1" w:lastColumn="0" w:noHBand="0" w:noVBand="1"/>
      </w:tblPr>
      <w:tblGrid>
        <w:gridCol w:w="4320"/>
        <w:gridCol w:w="3330"/>
        <w:gridCol w:w="2070"/>
      </w:tblGrid>
      <w:tr w:rsidR="00C238AD" w:rsidRPr="004A386A" w14:paraId="4A1BA0BD" w14:textId="77777777" w:rsidTr="00E00698">
        <w:trPr>
          <w:tblHeader/>
        </w:trPr>
        <w:tc>
          <w:tcPr>
            <w:tcW w:w="4320" w:type="dxa"/>
            <w:shd w:val="clear" w:color="auto" w:fill="D9E2F3" w:themeFill="accent1" w:themeFillTint="33"/>
          </w:tcPr>
          <w:p w14:paraId="60364883" w14:textId="1F339559" w:rsidR="00C238AD" w:rsidRPr="004A386A" w:rsidRDefault="00C238AD" w:rsidP="00414C81">
            <w:pPr>
              <w:autoSpaceDE w:val="0"/>
              <w:autoSpaceDN w:val="0"/>
              <w:spacing w:before="0" w:after="0"/>
              <w:jc w:val="center"/>
              <w:rPr>
                <w:rFonts w:asciiTheme="minorHAnsi" w:eastAsiaTheme="minorEastAsia" w:hAnsiTheme="minorHAnsi" w:cstheme="minorHAnsi"/>
                <w:b/>
                <w:bCs/>
                <w:sz w:val="20"/>
                <w:szCs w:val="20"/>
              </w:rPr>
            </w:pPr>
            <w:r w:rsidRPr="004A386A">
              <w:rPr>
                <w:rFonts w:asciiTheme="minorHAnsi" w:eastAsiaTheme="minorEastAsia" w:hAnsiTheme="minorHAnsi" w:cstheme="minorHAnsi"/>
                <w:b/>
                <w:bCs/>
                <w:sz w:val="20"/>
                <w:szCs w:val="20"/>
              </w:rPr>
              <w:t>Step</w:t>
            </w:r>
          </w:p>
        </w:tc>
        <w:tc>
          <w:tcPr>
            <w:tcW w:w="3330" w:type="dxa"/>
            <w:shd w:val="clear" w:color="auto" w:fill="D9E2F3" w:themeFill="accent1" w:themeFillTint="33"/>
          </w:tcPr>
          <w:p w14:paraId="1D88B93C" w14:textId="4937A596" w:rsidR="00C238AD" w:rsidRPr="004A386A" w:rsidRDefault="00C238AD" w:rsidP="00414C81">
            <w:pPr>
              <w:autoSpaceDE w:val="0"/>
              <w:autoSpaceDN w:val="0"/>
              <w:spacing w:before="0" w:after="0"/>
              <w:jc w:val="center"/>
              <w:rPr>
                <w:rFonts w:asciiTheme="minorHAnsi" w:eastAsiaTheme="minorEastAsia" w:hAnsiTheme="minorHAnsi" w:cstheme="minorHAnsi"/>
                <w:b/>
                <w:bCs/>
                <w:sz w:val="20"/>
                <w:szCs w:val="20"/>
              </w:rPr>
            </w:pPr>
            <w:r w:rsidRPr="004A386A">
              <w:rPr>
                <w:rFonts w:asciiTheme="minorHAnsi" w:eastAsiaTheme="minorEastAsia" w:hAnsiTheme="minorHAnsi" w:cstheme="minorHAnsi"/>
                <w:b/>
                <w:bCs/>
                <w:sz w:val="20"/>
                <w:szCs w:val="20"/>
              </w:rPr>
              <w:t>Reason for Request</w:t>
            </w:r>
          </w:p>
        </w:tc>
        <w:tc>
          <w:tcPr>
            <w:tcW w:w="2070" w:type="dxa"/>
            <w:shd w:val="clear" w:color="auto" w:fill="D9E2F3" w:themeFill="accent1" w:themeFillTint="33"/>
          </w:tcPr>
          <w:p w14:paraId="30E130D8" w14:textId="0BF14BD3" w:rsidR="00C238AD" w:rsidRPr="004A386A" w:rsidRDefault="00C238AD" w:rsidP="00414C81">
            <w:pPr>
              <w:autoSpaceDE w:val="0"/>
              <w:autoSpaceDN w:val="0"/>
              <w:spacing w:before="0" w:after="0"/>
              <w:jc w:val="center"/>
              <w:rPr>
                <w:rFonts w:asciiTheme="minorHAnsi" w:eastAsiaTheme="minorEastAsia" w:hAnsiTheme="minorHAnsi" w:cstheme="minorHAnsi"/>
                <w:b/>
                <w:bCs/>
                <w:sz w:val="20"/>
                <w:szCs w:val="20"/>
              </w:rPr>
            </w:pPr>
            <w:r w:rsidRPr="004A386A">
              <w:rPr>
                <w:rFonts w:asciiTheme="minorHAnsi" w:eastAsiaTheme="minorEastAsia" w:hAnsiTheme="minorHAnsi" w:cstheme="minorHAnsi"/>
                <w:b/>
                <w:bCs/>
                <w:sz w:val="20"/>
                <w:szCs w:val="20"/>
              </w:rPr>
              <w:t>Estimated Scheduled Days</w:t>
            </w:r>
          </w:p>
        </w:tc>
      </w:tr>
      <w:tr w:rsidR="00C238AD" w:rsidRPr="00C238AD" w14:paraId="4E0F7E2C" w14:textId="77777777" w:rsidTr="004A386A">
        <w:trPr>
          <w:trHeight w:val="449"/>
        </w:trPr>
        <w:tc>
          <w:tcPr>
            <w:tcW w:w="4320" w:type="dxa"/>
            <w:vMerge w:val="restart"/>
          </w:tcPr>
          <w:p w14:paraId="5043FE87" w14:textId="6B999C30" w:rsidR="00C238AD" w:rsidRPr="00C238AD" w:rsidRDefault="00C238AD" w:rsidP="00C238AD">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Occupant Received Funds</w:t>
            </w:r>
          </w:p>
        </w:tc>
        <w:tc>
          <w:tcPr>
            <w:tcW w:w="3330" w:type="dxa"/>
          </w:tcPr>
          <w:p w14:paraId="0D632799" w14:textId="24222FE4"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Post Foreclosure Eviction Avoidance</w:t>
            </w:r>
          </w:p>
        </w:tc>
        <w:tc>
          <w:tcPr>
            <w:tcW w:w="2070" w:type="dxa"/>
          </w:tcPr>
          <w:p w14:paraId="30231CAA" w14:textId="7F7057EE"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130</w:t>
            </w:r>
          </w:p>
        </w:tc>
      </w:tr>
      <w:tr w:rsidR="00C238AD" w:rsidRPr="00C238AD" w14:paraId="47B5DD4B" w14:textId="77777777" w:rsidTr="004A386A">
        <w:trPr>
          <w:trHeight w:val="442"/>
        </w:trPr>
        <w:tc>
          <w:tcPr>
            <w:tcW w:w="4320" w:type="dxa"/>
            <w:vMerge/>
          </w:tcPr>
          <w:p w14:paraId="0D71478B" w14:textId="77777777" w:rsidR="00C238AD" w:rsidRPr="00C238AD" w:rsidRDefault="00C238AD" w:rsidP="00A43D9B">
            <w:pPr>
              <w:autoSpaceDE w:val="0"/>
              <w:autoSpaceDN w:val="0"/>
              <w:spacing w:before="0" w:after="0"/>
              <w:rPr>
                <w:rFonts w:asciiTheme="minorHAnsi" w:eastAsiaTheme="minorEastAsia" w:hAnsiTheme="minorHAnsi" w:cstheme="minorHAnsi"/>
                <w:sz w:val="20"/>
                <w:szCs w:val="20"/>
              </w:rPr>
            </w:pPr>
          </w:p>
        </w:tc>
        <w:tc>
          <w:tcPr>
            <w:tcW w:w="3330" w:type="dxa"/>
          </w:tcPr>
          <w:p w14:paraId="4DD24DA7" w14:textId="28941E0D"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Deed in Lieu</w:t>
            </w:r>
          </w:p>
        </w:tc>
        <w:tc>
          <w:tcPr>
            <w:tcW w:w="2070" w:type="dxa"/>
          </w:tcPr>
          <w:p w14:paraId="1ADDBD5A" w14:textId="66F34908"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270</w:t>
            </w:r>
          </w:p>
        </w:tc>
      </w:tr>
      <w:tr w:rsidR="00C238AD" w:rsidRPr="00C238AD" w14:paraId="79E64C67" w14:textId="77777777" w:rsidTr="004A386A">
        <w:trPr>
          <w:trHeight w:val="442"/>
        </w:trPr>
        <w:tc>
          <w:tcPr>
            <w:tcW w:w="4320" w:type="dxa"/>
            <w:vMerge/>
          </w:tcPr>
          <w:p w14:paraId="6ECB006E" w14:textId="77777777" w:rsidR="00C238AD" w:rsidRPr="00C238AD" w:rsidRDefault="00C238AD" w:rsidP="00A43D9B">
            <w:pPr>
              <w:autoSpaceDE w:val="0"/>
              <w:autoSpaceDN w:val="0"/>
              <w:spacing w:before="0" w:after="0"/>
              <w:rPr>
                <w:rFonts w:asciiTheme="minorHAnsi" w:eastAsiaTheme="minorEastAsia" w:hAnsiTheme="minorHAnsi" w:cstheme="minorHAnsi"/>
                <w:sz w:val="20"/>
                <w:szCs w:val="20"/>
              </w:rPr>
            </w:pPr>
          </w:p>
        </w:tc>
        <w:tc>
          <w:tcPr>
            <w:tcW w:w="3330" w:type="dxa"/>
          </w:tcPr>
          <w:p w14:paraId="7CDC744B" w14:textId="671F3CAD"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Short Sale</w:t>
            </w:r>
          </w:p>
        </w:tc>
        <w:tc>
          <w:tcPr>
            <w:tcW w:w="2070" w:type="dxa"/>
          </w:tcPr>
          <w:p w14:paraId="26F7578C" w14:textId="762C1EB8" w:rsidR="00C238AD" w:rsidRPr="00C238AD" w:rsidRDefault="007E46EA" w:rsidP="004A386A">
            <w:pPr>
              <w:autoSpaceDE w:val="0"/>
              <w:autoSpaceDN w:val="0"/>
              <w:spacing w:before="0" w:after="0"/>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120</w:t>
            </w:r>
          </w:p>
        </w:tc>
      </w:tr>
      <w:tr w:rsidR="00C238AD" w:rsidRPr="00C238AD" w14:paraId="1E3994FE" w14:textId="77777777" w:rsidTr="004A386A">
        <w:trPr>
          <w:trHeight w:val="442"/>
        </w:trPr>
        <w:tc>
          <w:tcPr>
            <w:tcW w:w="4320" w:type="dxa"/>
            <w:vMerge w:val="restart"/>
          </w:tcPr>
          <w:p w14:paraId="68742F8C" w14:textId="395DDB13" w:rsidR="00C238AD" w:rsidRPr="00C238AD" w:rsidRDefault="00C238AD" w:rsidP="00C238AD">
            <w:pPr>
              <w:autoSpaceDE w:val="0"/>
              <w:autoSpaceDN w:val="0"/>
              <w:spacing w:before="0" w:after="0"/>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Upload Cash for Keys Package</w:t>
            </w:r>
          </w:p>
        </w:tc>
        <w:tc>
          <w:tcPr>
            <w:tcW w:w="3330" w:type="dxa"/>
          </w:tcPr>
          <w:p w14:paraId="4C5105AB" w14:textId="56675DD0"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Post Foreclosure Eviction Avoidance</w:t>
            </w:r>
          </w:p>
        </w:tc>
        <w:tc>
          <w:tcPr>
            <w:tcW w:w="2070" w:type="dxa"/>
          </w:tcPr>
          <w:p w14:paraId="130E149D" w14:textId="5686E93A"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130</w:t>
            </w:r>
          </w:p>
        </w:tc>
      </w:tr>
      <w:tr w:rsidR="00C238AD" w:rsidRPr="00C238AD" w14:paraId="30A0AFEE" w14:textId="77777777" w:rsidTr="004A386A">
        <w:trPr>
          <w:trHeight w:val="442"/>
        </w:trPr>
        <w:tc>
          <w:tcPr>
            <w:tcW w:w="4320" w:type="dxa"/>
            <w:vMerge/>
          </w:tcPr>
          <w:p w14:paraId="6AD03AF0" w14:textId="77777777" w:rsidR="00C238AD" w:rsidRPr="00C238AD" w:rsidRDefault="00C238AD" w:rsidP="00C238AD">
            <w:pPr>
              <w:autoSpaceDE w:val="0"/>
              <w:autoSpaceDN w:val="0"/>
              <w:spacing w:before="0" w:after="0"/>
              <w:rPr>
                <w:rFonts w:asciiTheme="minorHAnsi" w:eastAsiaTheme="minorEastAsia" w:hAnsiTheme="minorHAnsi" w:cstheme="minorHAnsi"/>
                <w:sz w:val="20"/>
                <w:szCs w:val="20"/>
              </w:rPr>
            </w:pPr>
          </w:p>
        </w:tc>
        <w:tc>
          <w:tcPr>
            <w:tcW w:w="3330" w:type="dxa"/>
          </w:tcPr>
          <w:p w14:paraId="5171FCCD" w14:textId="10AE28CB"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Deed in Lieu</w:t>
            </w:r>
          </w:p>
        </w:tc>
        <w:tc>
          <w:tcPr>
            <w:tcW w:w="2070" w:type="dxa"/>
          </w:tcPr>
          <w:p w14:paraId="22159277" w14:textId="045FBB9B"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270</w:t>
            </w:r>
          </w:p>
        </w:tc>
      </w:tr>
      <w:tr w:rsidR="00C238AD" w:rsidRPr="00C238AD" w14:paraId="0D87AF59" w14:textId="77777777" w:rsidTr="004A386A">
        <w:trPr>
          <w:trHeight w:val="442"/>
        </w:trPr>
        <w:tc>
          <w:tcPr>
            <w:tcW w:w="4320" w:type="dxa"/>
            <w:vMerge/>
          </w:tcPr>
          <w:p w14:paraId="644B103A" w14:textId="77777777" w:rsidR="00C238AD" w:rsidRPr="00C238AD" w:rsidRDefault="00C238AD" w:rsidP="00C238AD">
            <w:pPr>
              <w:autoSpaceDE w:val="0"/>
              <w:autoSpaceDN w:val="0"/>
              <w:spacing w:before="0" w:after="0"/>
              <w:rPr>
                <w:rFonts w:asciiTheme="minorHAnsi" w:eastAsiaTheme="minorEastAsia" w:hAnsiTheme="minorHAnsi" w:cstheme="minorHAnsi"/>
                <w:sz w:val="20"/>
                <w:szCs w:val="20"/>
              </w:rPr>
            </w:pPr>
          </w:p>
        </w:tc>
        <w:tc>
          <w:tcPr>
            <w:tcW w:w="3330" w:type="dxa"/>
          </w:tcPr>
          <w:p w14:paraId="2EBA7210" w14:textId="67ACE433"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Short Sale</w:t>
            </w:r>
          </w:p>
        </w:tc>
        <w:tc>
          <w:tcPr>
            <w:tcW w:w="2070" w:type="dxa"/>
          </w:tcPr>
          <w:p w14:paraId="1F8A08FE" w14:textId="0F3BD82F" w:rsidR="00C238AD" w:rsidRPr="00C238AD" w:rsidRDefault="007E46EA" w:rsidP="004A386A">
            <w:pPr>
              <w:autoSpaceDE w:val="0"/>
              <w:autoSpaceDN w:val="0"/>
              <w:spacing w:before="0" w:after="0"/>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120</w:t>
            </w:r>
          </w:p>
        </w:tc>
      </w:tr>
      <w:tr w:rsidR="00C238AD" w:rsidRPr="00C238AD" w14:paraId="309B0160" w14:textId="77777777" w:rsidTr="004A386A">
        <w:trPr>
          <w:trHeight w:val="442"/>
        </w:trPr>
        <w:tc>
          <w:tcPr>
            <w:tcW w:w="4320" w:type="dxa"/>
            <w:vMerge w:val="restart"/>
          </w:tcPr>
          <w:p w14:paraId="4DDA0BDD" w14:textId="585C2053" w:rsidR="00C238AD" w:rsidRPr="00C238AD" w:rsidRDefault="00C238AD" w:rsidP="00C238AD">
            <w:pPr>
              <w:autoSpaceDE w:val="0"/>
              <w:autoSpaceDN w:val="0"/>
              <w:spacing w:before="0" w:after="0"/>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lastRenderedPageBreak/>
              <w:t>Vacated Prop built in appliances and fixes</w:t>
            </w:r>
          </w:p>
        </w:tc>
        <w:tc>
          <w:tcPr>
            <w:tcW w:w="3330" w:type="dxa"/>
          </w:tcPr>
          <w:p w14:paraId="4105F52D" w14:textId="4DF997FC"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Post Foreclosure Eviction Avoidance</w:t>
            </w:r>
          </w:p>
        </w:tc>
        <w:tc>
          <w:tcPr>
            <w:tcW w:w="2070" w:type="dxa"/>
          </w:tcPr>
          <w:p w14:paraId="295EB037" w14:textId="05C59DA8"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1</w:t>
            </w:r>
            <w:r>
              <w:rPr>
                <w:rFonts w:asciiTheme="minorHAnsi" w:eastAsiaTheme="minorEastAsia" w:hAnsiTheme="minorHAnsi" w:cstheme="minorHAnsi"/>
                <w:sz w:val="20"/>
                <w:szCs w:val="20"/>
              </w:rPr>
              <w:t>0</w:t>
            </w:r>
            <w:r w:rsidRPr="00C238AD">
              <w:rPr>
                <w:rFonts w:asciiTheme="minorHAnsi" w:eastAsiaTheme="minorEastAsia" w:hAnsiTheme="minorHAnsi" w:cstheme="minorHAnsi"/>
                <w:sz w:val="20"/>
                <w:szCs w:val="20"/>
              </w:rPr>
              <w:t>0</w:t>
            </w:r>
          </w:p>
        </w:tc>
      </w:tr>
      <w:tr w:rsidR="00C238AD" w:rsidRPr="00C238AD" w14:paraId="585A2829" w14:textId="77777777" w:rsidTr="004A386A">
        <w:trPr>
          <w:trHeight w:val="442"/>
        </w:trPr>
        <w:tc>
          <w:tcPr>
            <w:tcW w:w="4320" w:type="dxa"/>
            <w:vMerge/>
          </w:tcPr>
          <w:p w14:paraId="6207DA6D" w14:textId="77777777" w:rsidR="00C238AD" w:rsidRPr="00C238AD" w:rsidRDefault="00C238AD" w:rsidP="00C238AD">
            <w:pPr>
              <w:autoSpaceDE w:val="0"/>
              <w:autoSpaceDN w:val="0"/>
              <w:spacing w:before="0" w:after="0"/>
              <w:rPr>
                <w:rFonts w:asciiTheme="minorHAnsi" w:eastAsiaTheme="minorEastAsia" w:hAnsiTheme="minorHAnsi" w:cstheme="minorHAnsi"/>
                <w:sz w:val="20"/>
                <w:szCs w:val="20"/>
              </w:rPr>
            </w:pPr>
          </w:p>
        </w:tc>
        <w:tc>
          <w:tcPr>
            <w:tcW w:w="3330" w:type="dxa"/>
          </w:tcPr>
          <w:p w14:paraId="62536435" w14:textId="25172CF6"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Deed in Lieu</w:t>
            </w:r>
          </w:p>
        </w:tc>
        <w:tc>
          <w:tcPr>
            <w:tcW w:w="2070" w:type="dxa"/>
          </w:tcPr>
          <w:p w14:paraId="4590A015" w14:textId="420A0F50"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2</w:t>
            </w:r>
            <w:r>
              <w:rPr>
                <w:rFonts w:asciiTheme="minorHAnsi" w:eastAsiaTheme="minorEastAsia" w:hAnsiTheme="minorHAnsi" w:cstheme="minorHAnsi"/>
                <w:sz w:val="20"/>
                <w:szCs w:val="20"/>
              </w:rPr>
              <w:t>4</w:t>
            </w:r>
            <w:r w:rsidRPr="00C238AD">
              <w:rPr>
                <w:rFonts w:asciiTheme="minorHAnsi" w:eastAsiaTheme="minorEastAsia" w:hAnsiTheme="minorHAnsi" w:cstheme="minorHAnsi"/>
                <w:sz w:val="20"/>
                <w:szCs w:val="20"/>
              </w:rPr>
              <w:t>0</w:t>
            </w:r>
          </w:p>
        </w:tc>
      </w:tr>
      <w:tr w:rsidR="00C238AD" w:rsidRPr="00C238AD" w14:paraId="0842D56A" w14:textId="77777777" w:rsidTr="004A386A">
        <w:trPr>
          <w:trHeight w:val="442"/>
        </w:trPr>
        <w:tc>
          <w:tcPr>
            <w:tcW w:w="4320" w:type="dxa"/>
            <w:vMerge w:val="restart"/>
          </w:tcPr>
          <w:p w14:paraId="53DCC302" w14:textId="21609AE7" w:rsidR="00C238AD" w:rsidRPr="00C238AD" w:rsidRDefault="00C238AD" w:rsidP="00C238AD">
            <w:pPr>
              <w:autoSpaceDE w:val="0"/>
              <w:autoSpaceDN w:val="0"/>
              <w:spacing w:before="0" w:after="0"/>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Vacated Prop confirmed Broom Swept</w:t>
            </w:r>
          </w:p>
        </w:tc>
        <w:tc>
          <w:tcPr>
            <w:tcW w:w="3330" w:type="dxa"/>
          </w:tcPr>
          <w:p w14:paraId="573208CE" w14:textId="2DD4DC35"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Post Foreclosure Eviction Avoidance</w:t>
            </w:r>
          </w:p>
        </w:tc>
        <w:tc>
          <w:tcPr>
            <w:tcW w:w="2070" w:type="dxa"/>
          </w:tcPr>
          <w:p w14:paraId="15C38144" w14:textId="24B00EDF"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1</w:t>
            </w:r>
            <w:r>
              <w:rPr>
                <w:rFonts w:asciiTheme="minorHAnsi" w:eastAsiaTheme="minorEastAsia" w:hAnsiTheme="minorHAnsi" w:cstheme="minorHAnsi"/>
                <w:sz w:val="20"/>
                <w:szCs w:val="20"/>
              </w:rPr>
              <w:t>0</w:t>
            </w:r>
            <w:r w:rsidRPr="00C238AD">
              <w:rPr>
                <w:rFonts w:asciiTheme="minorHAnsi" w:eastAsiaTheme="minorEastAsia" w:hAnsiTheme="minorHAnsi" w:cstheme="minorHAnsi"/>
                <w:sz w:val="20"/>
                <w:szCs w:val="20"/>
              </w:rPr>
              <w:t>0</w:t>
            </w:r>
          </w:p>
        </w:tc>
      </w:tr>
      <w:tr w:rsidR="00C238AD" w:rsidRPr="00C238AD" w14:paraId="7072DE78" w14:textId="77777777" w:rsidTr="004A386A">
        <w:trPr>
          <w:trHeight w:val="442"/>
        </w:trPr>
        <w:tc>
          <w:tcPr>
            <w:tcW w:w="4320" w:type="dxa"/>
            <w:vMerge/>
          </w:tcPr>
          <w:p w14:paraId="5BD8721B" w14:textId="77777777" w:rsidR="00C238AD" w:rsidRPr="00C238AD" w:rsidRDefault="00C238AD" w:rsidP="00C238AD">
            <w:pPr>
              <w:autoSpaceDE w:val="0"/>
              <w:autoSpaceDN w:val="0"/>
              <w:spacing w:before="0" w:after="0"/>
              <w:rPr>
                <w:rFonts w:asciiTheme="minorHAnsi" w:eastAsiaTheme="minorEastAsia" w:hAnsiTheme="minorHAnsi" w:cstheme="minorHAnsi"/>
                <w:sz w:val="20"/>
                <w:szCs w:val="20"/>
              </w:rPr>
            </w:pPr>
          </w:p>
        </w:tc>
        <w:tc>
          <w:tcPr>
            <w:tcW w:w="3330" w:type="dxa"/>
          </w:tcPr>
          <w:p w14:paraId="199E6049" w14:textId="4BA963C8"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Deed in Lieu</w:t>
            </w:r>
          </w:p>
        </w:tc>
        <w:tc>
          <w:tcPr>
            <w:tcW w:w="2070" w:type="dxa"/>
          </w:tcPr>
          <w:p w14:paraId="0701F078" w14:textId="1C5C244C"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2</w:t>
            </w:r>
            <w:r>
              <w:rPr>
                <w:rFonts w:asciiTheme="minorHAnsi" w:eastAsiaTheme="minorEastAsia" w:hAnsiTheme="minorHAnsi" w:cstheme="minorHAnsi"/>
                <w:sz w:val="20"/>
                <w:szCs w:val="20"/>
              </w:rPr>
              <w:t>4</w:t>
            </w:r>
            <w:r w:rsidRPr="00C238AD">
              <w:rPr>
                <w:rFonts w:asciiTheme="minorHAnsi" w:eastAsiaTheme="minorEastAsia" w:hAnsiTheme="minorHAnsi" w:cstheme="minorHAnsi"/>
                <w:sz w:val="20"/>
                <w:szCs w:val="20"/>
              </w:rPr>
              <w:t>0</w:t>
            </w:r>
          </w:p>
        </w:tc>
      </w:tr>
      <w:tr w:rsidR="00C238AD" w:rsidRPr="00C238AD" w14:paraId="44F0AD08" w14:textId="77777777" w:rsidTr="004A386A">
        <w:trPr>
          <w:trHeight w:val="442"/>
        </w:trPr>
        <w:tc>
          <w:tcPr>
            <w:tcW w:w="4320" w:type="dxa"/>
            <w:vMerge w:val="restart"/>
          </w:tcPr>
          <w:p w14:paraId="4B257084" w14:textId="1BE199B5" w:rsidR="00C238AD" w:rsidRPr="00C238AD" w:rsidRDefault="00C238AD" w:rsidP="00C238AD">
            <w:pPr>
              <w:autoSpaceDE w:val="0"/>
              <w:autoSpaceDN w:val="0"/>
              <w:spacing w:before="0" w:after="0"/>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Verified Occupant has vacated/Inspected</w:t>
            </w:r>
          </w:p>
        </w:tc>
        <w:tc>
          <w:tcPr>
            <w:tcW w:w="3330" w:type="dxa"/>
          </w:tcPr>
          <w:p w14:paraId="765A5F5A" w14:textId="7D119D7C"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Post Foreclosure Eviction Avoidance</w:t>
            </w:r>
          </w:p>
        </w:tc>
        <w:tc>
          <w:tcPr>
            <w:tcW w:w="2070" w:type="dxa"/>
          </w:tcPr>
          <w:p w14:paraId="01CD8840" w14:textId="0E302DB9"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1</w:t>
            </w:r>
            <w:r>
              <w:rPr>
                <w:rFonts w:asciiTheme="minorHAnsi" w:eastAsiaTheme="minorEastAsia" w:hAnsiTheme="minorHAnsi" w:cstheme="minorHAnsi"/>
                <w:sz w:val="20"/>
                <w:szCs w:val="20"/>
              </w:rPr>
              <w:t>0</w:t>
            </w:r>
            <w:r w:rsidRPr="00C238AD">
              <w:rPr>
                <w:rFonts w:asciiTheme="minorHAnsi" w:eastAsiaTheme="minorEastAsia" w:hAnsiTheme="minorHAnsi" w:cstheme="minorHAnsi"/>
                <w:sz w:val="20"/>
                <w:szCs w:val="20"/>
              </w:rPr>
              <w:t>0</w:t>
            </w:r>
          </w:p>
        </w:tc>
      </w:tr>
      <w:tr w:rsidR="00C238AD" w:rsidRPr="00C238AD" w14:paraId="68A2DA39" w14:textId="77777777" w:rsidTr="004A386A">
        <w:trPr>
          <w:trHeight w:val="442"/>
        </w:trPr>
        <w:tc>
          <w:tcPr>
            <w:tcW w:w="4320" w:type="dxa"/>
            <w:vMerge/>
          </w:tcPr>
          <w:p w14:paraId="13EEA3E8" w14:textId="77777777" w:rsidR="00C238AD" w:rsidRPr="00C238AD" w:rsidRDefault="00C238AD" w:rsidP="00C238AD">
            <w:pPr>
              <w:autoSpaceDE w:val="0"/>
              <w:autoSpaceDN w:val="0"/>
              <w:spacing w:before="0" w:after="0"/>
              <w:rPr>
                <w:rFonts w:asciiTheme="minorHAnsi" w:eastAsiaTheme="minorEastAsia" w:hAnsiTheme="minorHAnsi" w:cstheme="minorHAnsi"/>
                <w:sz w:val="20"/>
                <w:szCs w:val="20"/>
              </w:rPr>
            </w:pPr>
          </w:p>
        </w:tc>
        <w:tc>
          <w:tcPr>
            <w:tcW w:w="3330" w:type="dxa"/>
          </w:tcPr>
          <w:p w14:paraId="4512A59E" w14:textId="7E115C0F"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Deed in Lieu</w:t>
            </w:r>
          </w:p>
        </w:tc>
        <w:tc>
          <w:tcPr>
            <w:tcW w:w="2070" w:type="dxa"/>
          </w:tcPr>
          <w:p w14:paraId="602AE512" w14:textId="2FC19EA9" w:rsidR="00C238AD" w:rsidRPr="00C238AD" w:rsidRDefault="00C238AD" w:rsidP="004A386A">
            <w:pPr>
              <w:autoSpaceDE w:val="0"/>
              <w:autoSpaceDN w:val="0"/>
              <w:spacing w:before="0" w:after="0"/>
              <w:jc w:val="center"/>
              <w:rPr>
                <w:rFonts w:asciiTheme="minorHAnsi" w:eastAsiaTheme="minorEastAsia" w:hAnsiTheme="minorHAnsi" w:cstheme="minorHAnsi"/>
                <w:sz w:val="20"/>
                <w:szCs w:val="20"/>
              </w:rPr>
            </w:pPr>
            <w:r w:rsidRPr="00C238AD">
              <w:rPr>
                <w:rFonts w:asciiTheme="minorHAnsi" w:eastAsiaTheme="minorEastAsia" w:hAnsiTheme="minorHAnsi" w:cstheme="minorHAnsi"/>
                <w:sz w:val="20"/>
                <w:szCs w:val="20"/>
              </w:rPr>
              <w:t>2</w:t>
            </w:r>
            <w:r>
              <w:rPr>
                <w:rFonts w:asciiTheme="minorHAnsi" w:eastAsiaTheme="minorEastAsia" w:hAnsiTheme="minorHAnsi" w:cstheme="minorHAnsi"/>
                <w:sz w:val="20"/>
                <w:szCs w:val="20"/>
              </w:rPr>
              <w:t>4</w:t>
            </w:r>
            <w:r w:rsidRPr="00C238AD">
              <w:rPr>
                <w:rFonts w:asciiTheme="minorHAnsi" w:eastAsiaTheme="minorEastAsia" w:hAnsiTheme="minorHAnsi" w:cstheme="minorHAnsi"/>
                <w:sz w:val="20"/>
                <w:szCs w:val="20"/>
              </w:rPr>
              <w:t>0</w:t>
            </w:r>
          </w:p>
        </w:tc>
      </w:tr>
    </w:tbl>
    <w:p w14:paraId="0A58582F" w14:textId="6355789B" w:rsidR="00A43D9B" w:rsidRPr="00A43D9B" w:rsidRDefault="00A43D9B" w:rsidP="00A43D9B">
      <w:pPr>
        <w:autoSpaceDE w:val="0"/>
        <w:autoSpaceDN w:val="0"/>
        <w:spacing w:before="0" w:after="0"/>
        <w:rPr>
          <w:rFonts w:asciiTheme="minorHAnsi" w:eastAsiaTheme="minorEastAsia" w:hAnsiTheme="minorHAnsi" w:cstheme="minorHAnsi"/>
        </w:rPr>
      </w:pPr>
    </w:p>
    <w:p w14:paraId="626E890B" w14:textId="26BFA995" w:rsidR="009E568B" w:rsidRDefault="009E568B" w:rsidP="009E568B">
      <w:pPr>
        <w:pStyle w:val="Heading1"/>
      </w:pPr>
      <w:bookmarkStart w:id="9" w:name="_Toc209590902"/>
      <w:bookmarkStart w:id="10" w:name="_Hlk169687973"/>
      <w:bookmarkEnd w:id="3"/>
      <w:r>
        <w:t xml:space="preserve">Servicer and </w:t>
      </w:r>
      <w:r w:rsidRPr="00E34C21">
        <w:t>NSC / HUD</w:t>
      </w:r>
      <w:r w:rsidR="00F75F18">
        <w:t xml:space="preserve"> Related Changes:</w:t>
      </w:r>
      <w:bookmarkEnd w:id="9"/>
    </w:p>
    <w:p w14:paraId="21B88ED5" w14:textId="2C4BA0AA" w:rsidR="00512FC3" w:rsidRDefault="00512FC3" w:rsidP="001A5E99">
      <w:pPr>
        <w:pStyle w:val="Heading2"/>
        <w:numPr>
          <w:ilvl w:val="0"/>
          <w:numId w:val="1"/>
        </w:numPr>
        <w:tabs>
          <w:tab w:val="num" w:pos="360"/>
        </w:tabs>
        <w:spacing w:before="0" w:after="160" w:line="259" w:lineRule="auto"/>
        <w:ind w:left="0" w:firstLine="0"/>
        <w:rPr>
          <w:rFonts w:asciiTheme="minorHAnsi" w:hAnsiTheme="minorHAnsi" w:cstheme="minorHAnsi"/>
        </w:rPr>
      </w:pPr>
      <w:bookmarkStart w:id="11" w:name="_Toc209590903"/>
      <w:r w:rsidRPr="00512FC3">
        <w:rPr>
          <w:rFonts w:asciiTheme="minorHAnsi" w:hAnsiTheme="minorHAnsi" w:cstheme="minorHAnsi"/>
        </w:rPr>
        <w:t>Timeline: Updates to certain Letters to include a Mini Miranda and/or Privacy Policy (594691)</w:t>
      </w:r>
      <w:bookmarkEnd w:id="11"/>
    </w:p>
    <w:p w14:paraId="460BF804" w14:textId="00D44847" w:rsidR="00512FC3" w:rsidRPr="002B48DE" w:rsidRDefault="00512FC3" w:rsidP="00512FC3">
      <w:pPr>
        <w:rPr>
          <w:rFonts w:asciiTheme="minorHAnsi" w:hAnsiTheme="minorHAnsi" w:cstheme="minorHAnsi"/>
        </w:rPr>
      </w:pPr>
      <w:r w:rsidRPr="002B48DE">
        <w:rPr>
          <w:rFonts w:asciiTheme="minorHAnsi" w:hAnsiTheme="minorHAnsi" w:cstheme="minorHAnsi"/>
        </w:rPr>
        <w:t xml:space="preserve">The footer on multiple Letters in HERMIT </w:t>
      </w:r>
      <w:r w:rsidR="002B48DE">
        <w:rPr>
          <w:rFonts w:asciiTheme="minorHAnsi" w:hAnsiTheme="minorHAnsi" w:cstheme="minorHAnsi"/>
        </w:rPr>
        <w:t>was</w:t>
      </w:r>
      <w:r w:rsidRPr="002B48DE">
        <w:rPr>
          <w:rFonts w:asciiTheme="minorHAnsi" w:hAnsiTheme="minorHAnsi" w:cstheme="minorHAnsi"/>
        </w:rPr>
        <w:t xml:space="preserve"> updated to include a Mini Miranda and to exclude the debt collector reference that was previously stated (if applicable). Additionally, there were four letters updated to include a new Privacy Policy page.</w:t>
      </w:r>
    </w:p>
    <w:p w14:paraId="4C8386AB" w14:textId="510CEE43" w:rsidR="002B48DE" w:rsidRDefault="00512FC3" w:rsidP="002B48DE">
      <w:pPr>
        <w:pStyle w:val="ListParagraph"/>
        <w:numPr>
          <w:ilvl w:val="0"/>
          <w:numId w:val="33"/>
        </w:numPr>
        <w:spacing w:before="0" w:after="160" w:line="278" w:lineRule="auto"/>
        <w:rPr>
          <w:rFonts w:asciiTheme="minorHAnsi" w:hAnsiTheme="minorHAnsi" w:cstheme="minorHAnsi"/>
        </w:rPr>
      </w:pPr>
      <w:r w:rsidRPr="002B48DE">
        <w:rPr>
          <w:rFonts w:asciiTheme="minorHAnsi" w:hAnsiTheme="minorHAnsi" w:cstheme="minorHAnsi"/>
        </w:rPr>
        <w:t xml:space="preserve">The prior Debt Collector Reference which states “Compu-Link Corporation as Contractor for The Department of Housing and Urban Development is a debt collector and is attempting to collect on a debt. Any Information obtained shall be used for that purpose.” This debt collector reference </w:t>
      </w:r>
      <w:r w:rsidR="002B48DE">
        <w:rPr>
          <w:rFonts w:asciiTheme="minorHAnsi" w:hAnsiTheme="minorHAnsi" w:cstheme="minorHAnsi"/>
        </w:rPr>
        <w:t>was</w:t>
      </w:r>
      <w:r w:rsidRPr="002B48DE">
        <w:rPr>
          <w:rFonts w:asciiTheme="minorHAnsi" w:hAnsiTheme="minorHAnsi" w:cstheme="minorHAnsi"/>
        </w:rPr>
        <w:t xml:space="preserve"> removed from the following Letters:</w:t>
      </w:r>
    </w:p>
    <w:p w14:paraId="4E2B2FA8" w14:textId="394CA5DB" w:rsidR="00512FC3" w:rsidRPr="002B48DE" w:rsidRDefault="00512FC3" w:rsidP="002B48DE">
      <w:pPr>
        <w:spacing w:before="0" w:after="160" w:line="278" w:lineRule="auto"/>
        <w:rPr>
          <w:rFonts w:asciiTheme="minorHAnsi" w:hAnsiTheme="minorHAnsi" w:cstheme="minorHAnsi"/>
        </w:rPr>
      </w:pPr>
      <w:r w:rsidRPr="002B48DE">
        <w:rPr>
          <w:noProof/>
        </w:rPr>
        <w:drawing>
          <wp:inline distT="0" distB="0" distL="0" distR="0" wp14:anchorId="226F6D61" wp14:editId="69182C58">
            <wp:extent cx="6426942" cy="1169670"/>
            <wp:effectExtent l="19050" t="19050" r="12065" b="11430"/>
            <wp:docPr id="11374551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55176" name="Picture 1" descr="A screenshot of a computer&#10;&#10;AI-generated content may be incorrect."/>
                    <pic:cNvPicPr/>
                  </pic:nvPicPr>
                  <pic:blipFill>
                    <a:blip r:embed="rId18"/>
                    <a:stretch>
                      <a:fillRect/>
                    </a:stretch>
                  </pic:blipFill>
                  <pic:spPr>
                    <a:xfrm>
                      <a:off x="0" y="0"/>
                      <a:ext cx="6439447" cy="1171946"/>
                    </a:xfrm>
                    <a:prstGeom prst="rect">
                      <a:avLst/>
                    </a:prstGeom>
                    <a:ln w="19050">
                      <a:solidFill>
                        <a:srgbClr val="0070C0"/>
                      </a:solidFill>
                    </a:ln>
                  </pic:spPr>
                </pic:pic>
              </a:graphicData>
            </a:graphic>
          </wp:inline>
        </w:drawing>
      </w:r>
    </w:p>
    <w:p w14:paraId="24EE1DD8" w14:textId="7B0C476F" w:rsidR="00725C58" w:rsidRDefault="00725C58">
      <w:pPr>
        <w:spacing w:before="0" w:after="160" w:line="259" w:lineRule="auto"/>
        <w:rPr>
          <w:rFonts w:asciiTheme="minorHAnsi" w:hAnsiTheme="minorHAnsi" w:cstheme="minorHAnsi"/>
        </w:rPr>
      </w:pPr>
      <w:r>
        <w:rPr>
          <w:rFonts w:asciiTheme="minorHAnsi" w:hAnsiTheme="minorHAnsi" w:cstheme="minorHAnsi"/>
        </w:rPr>
        <w:br w:type="page"/>
      </w:r>
    </w:p>
    <w:p w14:paraId="69D0142C" w14:textId="0E734D10" w:rsidR="00512FC3" w:rsidRDefault="00512FC3" w:rsidP="00512FC3">
      <w:pPr>
        <w:pStyle w:val="ListParagraph"/>
        <w:numPr>
          <w:ilvl w:val="0"/>
          <w:numId w:val="33"/>
        </w:numPr>
        <w:spacing w:before="0" w:after="160" w:line="278" w:lineRule="auto"/>
        <w:rPr>
          <w:rFonts w:asciiTheme="minorHAnsi" w:hAnsiTheme="minorHAnsi" w:cstheme="minorHAnsi"/>
        </w:rPr>
      </w:pPr>
      <w:r w:rsidRPr="002B48DE">
        <w:rPr>
          <w:rFonts w:asciiTheme="minorHAnsi" w:hAnsiTheme="minorHAnsi" w:cstheme="minorHAnsi"/>
        </w:rPr>
        <w:lastRenderedPageBreak/>
        <w:t xml:space="preserve">The Mini Miranda states “This communication is from a debt collector. This is an attempt to collect a debt, and any information obtained will be used for that purpose. Notwithstanding the foregoing, if you are currently in </w:t>
      </w:r>
      <w:proofErr w:type="gramStart"/>
      <w:r w:rsidRPr="002B48DE">
        <w:rPr>
          <w:rFonts w:asciiTheme="minorHAnsi" w:hAnsiTheme="minorHAnsi" w:cstheme="minorHAnsi"/>
        </w:rPr>
        <w:t>a bankruptcy</w:t>
      </w:r>
      <w:proofErr w:type="gramEnd"/>
      <w:r w:rsidRPr="002B48DE">
        <w:rPr>
          <w:rFonts w:asciiTheme="minorHAnsi" w:hAnsiTheme="minorHAnsi" w:cstheme="minorHAnsi"/>
        </w:rPr>
        <w:t xml:space="preserve"> proceeding or have received a discharge in bankruptcy, this communication is for informational purposes only and is not an attempt to collect a debt. If you are represented by an attorney, please provide this notice to your attorney.” This Mini Miranda </w:t>
      </w:r>
      <w:r w:rsidR="002B48DE">
        <w:rPr>
          <w:rFonts w:asciiTheme="minorHAnsi" w:hAnsiTheme="minorHAnsi" w:cstheme="minorHAnsi"/>
        </w:rPr>
        <w:t>was</w:t>
      </w:r>
      <w:r w:rsidRPr="002B48DE">
        <w:rPr>
          <w:rFonts w:asciiTheme="minorHAnsi" w:hAnsiTheme="minorHAnsi" w:cstheme="minorHAnsi"/>
        </w:rPr>
        <w:t xml:space="preserve"> added to the following Letters: </w:t>
      </w:r>
    </w:p>
    <w:p w14:paraId="6B048B2A" w14:textId="77777777" w:rsidR="00725C58" w:rsidRPr="00725C58" w:rsidRDefault="00725C58" w:rsidP="00725C58">
      <w:pPr>
        <w:spacing w:before="0" w:after="160" w:line="278" w:lineRule="auto"/>
        <w:rPr>
          <w:rFonts w:asciiTheme="minorHAnsi" w:hAnsiTheme="minorHAnsi" w:cstheme="minorHAnsi"/>
        </w:rPr>
      </w:pPr>
    </w:p>
    <w:p w14:paraId="6EA2DB83" w14:textId="77777777" w:rsidR="00512FC3" w:rsidRDefault="00512FC3" w:rsidP="002B48DE">
      <w:pPr>
        <w:rPr>
          <w:rFonts w:asciiTheme="minorHAnsi" w:hAnsiTheme="minorHAnsi" w:cstheme="minorHAnsi"/>
        </w:rPr>
      </w:pPr>
      <w:r w:rsidRPr="002B48DE">
        <w:rPr>
          <w:noProof/>
        </w:rPr>
        <w:drawing>
          <wp:inline distT="0" distB="0" distL="0" distR="0" wp14:anchorId="22B91350" wp14:editId="61B17617">
            <wp:extent cx="6462049" cy="2762250"/>
            <wp:effectExtent l="19050" t="19050" r="15240" b="19050"/>
            <wp:docPr id="96191738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17383" name="Picture 1" descr="A screenshot of a document&#10;&#10;AI-generated content may be incorrect."/>
                    <pic:cNvPicPr/>
                  </pic:nvPicPr>
                  <pic:blipFill>
                    <a:blip r:embed="rId19"/>
                    <a:stretch>
                      <a:fillRect/>
                    </a:stretch>
                  </pic:blipFill>
                  <pic:spPr>
                    <a:xfrm>
                      <a:off x="0" y="0"/>
                      <a:ext cx="6462049" cy="2762250"/>
                    </a:xfrm>
                    <a:prstGeom prst="rect">
                      <a:avLst/>
                    </a:prstGeom>
                    <a:ln w="19050">
                      <a:solidFill>
                        <a:srgbClr val="0070C0"/>
                      </a:solidFill>
                    </a:ln>
                  </pic:spPr>
                </pic:pic>
              </a:graphicData>
            </a:graphic>
          </wp:inline>
        </w:drawing>
      </w:r>
    </w:p>
    <w:p w14:paraId="49B99533" w14:textId="3FEA7783" w:rsidR="00725C58" w:rsidRDefault="00725C58">
      <w:pPr>
        <w:spacing w:before="0" w:after="160" w:line="259" w:lineRule="auto"/>
        <w:rPr>
          <w:rFonts w:asciiTheme="minorHAnsi" w:hAnsiTheme="minorHAnsi" w:cstheme="minorHAnsi"/>
        </w:rPr>
      </w:pPr>
      <w:r>
        <w:rPr>
          <w:rFonts w:asciiTheme="minorHAnsi" w:hAnsiTheme="minorHAnsi" w:cstheme="minorHAnsi"/>
        </w:rPr>
        <w:br w:type="page"/>
      </w:r>
    </w:p>
    <w:p w14:paraId="78CC1045" w14:textId="77777777" w:rsidR="00512FC3" w:rsidRDefault="00512FC3" w:rsidP="00512FC3">
      <w:pPr>
        <w:pStyle w:val="ListParagraph"/>
        <w:numPr>
          <w:ilvl w:val="0"/>
          <w:numId w:val="33"/>
        </w:numPr>
        <w:spacing w:before="0" w:after="160" w:line="278" w:lineRule="auto"/>
        <w:rPr>
          <w:rFonts w:asciiTheme="minorHAnsi" w:hAnsiTheme="minorHAnsi" w:cstheme="minorHAnsi"/>
        </w:rPr>
      </w:pPr>
      <w:r w:rsidRPr="002B48DE">
        <w:rPr>
          <w:rFonts w:asciiTheme="minorHAnsi" w:hAnsiTheme="minorHAnsi" w:cstheme="minorHAnsi"/>
        </w:rPr>
        <w:lastRenderedPageBreak/>
        <w:t xml:space="preserve">The Privacy Policy page was added to the Step “Goodbye Letter Sent to Borrower” on the Assigned &gt; Disposition &gt; Asset Sale Timeline and Assigned &gt; Claims &gt; Assignment Repurchase Timeline. This Privacy Policy page was added to the Step “Welcome Letter Sent” on the Endorsed &gt; Claims &gt; Claim Type 20 – Demand Assignment Timeline and Endorsed &gt; Claims &gt; Claim Type 22 –Assignment Timeline. </w:t>
      </w:r>
    </w:p>
    <w:p w14:paraId="2063B199" w14:textId="77777777" w:rsidR="00725C58" w:rsidRPr="002B48DE" w:rsidRDefault="00725C58" w:rsidP="00725C58">
      <w:pPr>
        <w:pStyle w:val="ListParagraph"/>
        <w:spacing w:before="0" w:after="160" w:line="278" w:lineRule="auto"/>
        <w:rPr>
          <w:rFonts w:asciiTheme="minorHAnsi" w:hAnsiTheme="minorHAnsi" w:cstheme="minorHAnsi"/>
        </w:rPr>
      </w:pPr>
    </w:p>
    <w:p w14:paraId="77A0E98A" w14:textId="2EFABF76" w:rsidR="00725C58" w:rsidRPr="00725C58" w:rsidRDefault="00512FC3" w:rsidP="00725C58">
      <w:pPr>
        <w:pStyle w:val="ListParagraph"/>
        <w:jc w:val="center"/>
        <w:rPr>
          <w:rFonts w:ascii="Calibri" w:hAnsi="Calibri" w:cs="Calibri"/>
        </w:rPr>
      </w:pPr>
      <w:r>
        <w:rPr>
          <w:noProof/>
        </w:rPr>
        <w:drawing>
          <wp:inline distT="0" distB="0" distL="0" distR="0" wp14:anchorId="33DA94EA" wp14:editId="5B5D722F">
            <wp:extent cx="4629368" cy="6000750"/>
            <wp:effectExtent l="19050" t="19050" r="19050" b="19050"/>
            <wp:docPr id="200269722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97222" name="Picture 1" descr="A document with text on it&#10;&#10;AI-generated content may be incorrect."/>
                    <pic:cNvPicPr/>
                  </pic:nvPicPr>
                  <pic:blipFill>
                    <a:blip r:embed="rId20"/>
                    <a:stretch>
                      <a:fillRect/>
                    </a:stretch>
                  </pic:blipFill>
                  <pic:spPr>
                    <a:xfrm>
                      <a:off x="0" y="0"/>
                      <a:ext cx="4649489" cy="6026831"/>
                    </a:xfrm>
                    <a:prstGeom prst="rect">
                      <a:avLst/>
                    </a:prstGeom>
                    <a:ln w="19050">
                      <a:solidFill>
                        <a:srgbClr val="0070C0"/>
                      </a:solidFill>
                    </a:ln>
                  </pic:spPr>
                </pic:pic>
              </a:graphicData>
            </a:graphic>
          </wp:inline>
        </w:drawing>
      </w:r>
    </w:p>
    <w:p w14:paraId="03EFE344" w14:textId="415FF072" w:rsidR="001A5E99" w:rsidRPr="00DE2F8E" w:rsidRDefault="00B23E9C" w:rsidP="001A5E99">
      <w:pPr>
        <w:pStyle w:val="Heading2"/>
        <w:numPr>
          <w:ilvl w:val="0"/>
          <w:numId w:val="1"/>
        </w:numPr>
        <w:tabs>
          <w:tab w:val="num" w:pos="360"/>
        </w:tabs>
        <w:spacing w:before="0" w:after="160" w:line="259" w:lineRule="auto"/>
        <w:ind w:left="0" w:firstLine="0"/>
        <w:rPr>
          <w:rFonts w:asciiTheme="minorHAnsi" w:hAnsiTheme="minorHAnsi" w:cstheme="minorHAnsi"/>
        </w:rPr>
      </w:pPr>
      <w:bookmarkStart w:id="12" w:name="_Toc209590904"/>
      <w:r>
        <w:rPr>
          <w:rFonts w:asciiTheme="minorHAnsi" w:hAnsiTheme="minorHAnsi" w:cstheme="minorHAnsi"/>
        </w:rPr>
        <w:lastRenderedPageBreak/>
        <w:t>Timelines</w:t>
      </w:r>
      <w:r w:rsidR="00E767DE" w:rsidRPr="00DE2F8E">
        <w:rPr>
          <w:rFonts w:asciiTheme="minorHAnsi" w:hAnsiTheme="minorHAnsi" w:cstheme="minorHAnsi"/>
        </w:rPr>
        <w:t>:</w:t>
      </w:r>
      <w:r w:rsidR="00684253" w:rsidRPr="00DE2F8E">
        <w:rPr>
          <w:rFonts w:asciiTheme="minorHAnsi" w:hAnsiTheme="minorHAnsi" w:cstheme="minorHAnsi"/>
        </w:rPr>
        <w:t xml:space="preserve"> Unique Timeline Identifier</w:t>
      </w:r>
      <w:r w:rsidR="001A5E99" w:rsidRPr="00DE2F8E">
        <w:rPr>
          <w:rFonts w:asciiTheme="minorHAnsi" w:hAnsiTheme="minorHAnsi" w:cstheme="minorHAnsi"/>
        </w:rPr>
        <w:t xml:space="preserve"> (59</w:t>
      </w:r>
      <w:r w:rsidR="00684253" w:rsidRPr="00DE2F8E">
        <w:rPr>
          <w:rFonts w:asciiTheme="minorHAnsi" w:hAnsiTheme="minorHAnsi" w:cstheme="minorHAnsi"/>
        </w:rPr>
        <w:t>5018</w:t>
      </w:r>
      <w:r w:rsidR="001A5E99" w:rsidRPr="00DE2F8E">
        <w:rPr>
          <w:rFonts w:asciiTheme="minorHAnsi" w:hAnsiTheme="minorHAnsi" w:cstheme="minorHAnsi"/>
        </w:rPr>
        <w:t>)</w:t>
      </w:r>
      <w:bookmarkEnd w:id="12"/>
    </w:p>
    <w:p w14:paraId="24EE654C" w14:textId="42C37EB0" w:rsidR="001A5E99" w:rsidRDefault="001A5E99" w:rsidP="001A5E99">
      <w:pPr>
        <w:spacing w:before="0" w:after="160" w:line="259" w:lineRule="auto"/>
        <w:rPr>
          <w:rFonts w:asciiTheme="minorHAnsi" w:hAnsiTheme="minorHAnsi" w:cstheme="minorHAnsi"/>
        </w:rPr>
      </w:pPr>
      <w:r>
        <w:rPr>
          <w:rFonts w:asciiTheme="minorHAnsi" w:hAnsiTheme="minorHAnsi" w:cstheme="minorHAnsi"/>
        </w:rPr>
        <w:t>Updates were made to</w:t>
      </w:r>
      <w:r w:rsidR="00C22AD3">
        <w:rPr>
          <w:rFonts w:asciiTheme="minorHAnsi" w:hAnsiTheme="minorHAnsi" w:cstheme="minorHAnsi"/>
        </w:rPr>
        <w:t xml:space="preserve"> display</w:t>
      </w:r>
      <w:r w:rsidR="00684253" w:rsidRPr="00684253">
        <w:rPr>
          <w:rFonts w:asciiTheme="minorHAnsi" w:hAnsiTheme="minorHAnsi" w:cstheme="minorHAnsi"/>
        </w:rPr>
        <w:t xml:space="preserve"> and search</w:t>
      </w:r>
      <w:r w:rsidR="00C22AD3">
        <w:rPr>
          <w:rFonts w:asciiTheme="minorHAnsi" w:hAnsiTheme="minorHAnsi" w:cstheme="minorHAnsi"/>
        </w:rPr>
        <w:t xml:space="preserve"> by</w:t>
      </w:r>
      <w:r w:rsidR="00684253" w:rsidRPr="00684253">
        <w:rPr>
          <w:rFonts w:asciiTheme="minorHAnsi" w:hAnsiTheme="minorHAnsi" w:cstheme="minorHAnsi"/>
        </w:rPr>
        <w:t xml:space="preserve"> unique timeline identifier (TL Mgmt Skey)</w:t>
      </w:r>
      <w:r w:rsidR="00C22AD3">
        <w:rPr>
          <w:rFonts w:asciiTheme="minorHAnsi" w:hAnsiTheme="minorHAnsi" w:cstheme="minorHAnsi"/>
        </w:rPr>
        <w:t xml:space="preserve"> to reduce confusion and create efficiency across </w:t>
      </w:r>
      <w:r w:rsidR="00A51C6A">
        <w:rPr>
          <w:rFonts w:asciiTheme="minorHAnsi" w:hAnsiTheme="minorHAnsi" w:cstheme="minorHAnsi"/>
        </w:rPr>
        <w:t>multiple timelines</w:t>
      </w:r>
      <w:r w:rsidR="00684253" w:rsidRPr="00684253">
        <w:rPr>
          <w:rFonts w:asciiTheme="minorHAnsi" w:hAnsiTheme="minorHAnsi" w:cstheme="minorHAnsi"/>
        </w:rPr>
        <w:t xml:space="preserve">. </w:t>
      </w:r>
    </w:p>
    <w:p w14:paraId="7A78F8B8" w14:textId="63EE0E86" w:rsidR="00F61E67" w:rsidRDefault="00A51C6A" w:rsidP="00A51C6A">
      <w:pPr>
        <w:spacing w:before="0" w:after="160" w:line="259" w:lineRule="auto"/>
        <w:rPr>
          <w:rFonts w:asciiTheme="minorHAnsi" w:hAnsiTheme="minorHAnsi" w:cstheme="minorHAnsi"/>
        </w:rPr>
      </w:pPr>
      <w:r>
        <w:rPr>
          <w:rFonts w:asciiTheme="minorHAnsi" w:hAnsiTheme="minorHAnsi" w:cstheme="minorHAnsi"/>
        </w:rPr>
        <w:t>T</w:t>
      </w:r>
      <w:r w:rsidRPr="00A51C6A">
        <w:rPr>
          <w:rFonts w:asciiTheme="minorHAnsi" w:hAnsiTheme="minorHAnsi" w:cstheme="minorHAnsi"/>
        </w:rPr>
        <w:t>he Servicing Management Criteria section search functionality</w:t>
      </w:r>
      <w:r w:rsidR="00147F97">
        <w:rPr>
          <w:rFonts w:asciiTheme="minorHAnsi" w:hAnsiTheme="minorHAnsi" w:cstheme="minorHAnsi"/>
        </w:rPr>
        <w:t>, the search results grid, and the results export</w:t>
      </w:r>
      <w:r w:rsidRPr="00A51C6A">
        <w:rPr>
          <w:rFonts w:asciiTheme="minorHAnsi" w:hAnsiTheme="minorHAnsi" w:cstheme="minorHAnsi"/>
        </w:rPr>
        <w:t xml:space="preserve"> </w:t>
      </w:r>
      <w:r w:rsidR="00B37DAF">
        <w:rPr>
          <w:rFonts w:asciiTheme="minorHAnsi" w:hAnsiTheme="minorHAnsi" w:cstheme="minorHAnsi"/>
        </w:rPr>
        <w:t xml:space="preserve">were </w:t>
      </w:r>
      <w:r w:rsidRPr="00A51C6A">
        <w:rPr>
          <w:rFonts w:asciiTheme="minorHAnsi" w:hAnsiTheme="minorHAnsi" w:cstheme="minorHAnsi"/>
        </w:rPr>
        <w:t xml:space="preserve">updated to include the unique Timeline </w:t>
      </w:r>
      <w:r w:rsidR="00147F97">
        <w:rPr>
          <w:rFonts w:asciiTheme="minorHAnsi" w:hAnsiTheme="minorHAnsi" w:cstheme="minorHAnsi"/>
        </w:rPr>
        <w:t>Management Skey</w:t>
      </w:r>
      <w:r w:rsidRPr="00A51C6A">
        <w:rPr>
          <w:rFonts w:asciiTheme="minorHAnsi" w:hAnsiTheme="minorHAnsi" w:cstheme="minorHAnsi"/>
        </w:rPr>
        <w:t xml:space="preserve"> for Timeline Categor</w:t>
      </w:r>
      <w:r>
        <w:rPr>
          <w:rFonts w:asciiTheme="minorHAnsi" w:hAnsiTheme="minorHAnsi" w:cstheme="minorHAnsi"/>
        </w:rPr>
        <w:t>y screens:</w:t>
      </w:r>
    </w:p>
    <w:p w14:paraId="688034D4" w14:textId="288A5B03" w:rsidR="00A51C6A" w:rsidRDefault="00A51C6A" w:rsidP="00A51C6A">
      <w:pPr>
        <w:pStyle w:val="ListParagraph"/>
        <w:numPr>
          <w:ilvl w:val="0"/>
          <w:numId w:val="26"/>
        </w:numPr>
        <w:spacing w:before="0" w:after="160" w:line="259" w:lineRule="auto"/>
        <w:rPr>
          <w:rFonts w:asciiTheme="minorHAnsi" w:hAnsiTheme="minorHAnsi" w:cstheme="minorHAnsi"/>
        </w:rPr>
      </w:pPr>
      <w:bookmarkStart w:id="13" w:name="_Hlk209413839"/>
      <w:r>
        <w:rPr>
          <w:rFonts w:asciiTheme="minorHAnsi" w:hAnsiTheme="minorHAnsi" w:cstheme="minorHAnsi"/>
        </w:rPr>
        <w:t>Timeline groups Endorsed and Assigned:</w:t>
      </w:r>
    </w:p>
    <w:p w14:paraId="2C39A84D" w14:textId="30DEA582" w:rsidR="00A51C6A" w:rsidRPr="00A51C6A" w:rsidRDefault="00A51C6A" w:rsidP="00A51C6A">
      <w:pPr>
        <w:pStyle w:val="ListParagraph"/>
        <w:numPr>
          <w:ilvl w:val="1"/>
          <w:numId w:val="26"/>
        </w:numPr>
        <w:spacing w:before="0" w:after="160" w:line="259" w:lineRule="auto"/>
        <w:rPr>
          <w:rFonts w:asciiTheme="minorHAnsi" w:hAnsiTheme="minorHAnsi" w:cstheme="minorHAnsi"/>
        </w:rPr>
      </w:pPr>
      <w:r w:rsidRPr="00A51C6A">
        <w:rPr>
          <w:rFonts w:asciiTheme="minorHAnsi" w:hAnsiTheme="minorHAnsi" w:cstheme="minorHAnsi"/>
        </w:rPr>
        <w:t>Compliance</w:t>
      </w:r>
    </w:p>
    <w:p w14:paraId="3AFA63CC" w14:textId="41C8D1E5" w:rsidR="00A51C6A" w:rsidRPr="00A51C6A" w:rsidRDefault="00A51C6A" w:rsidP="00A51C6A">
      <w:pPr>
        <w:pStyle w:val="ListParagraph"/>
        <w:numPr>
          <w:ilvl w:val="1"/>
          <w:numId w:val="26"/>
        </w:numPr>
        <w:spacing w:before="0" w:after="160" w:line="259" w:lineRule="auto"/>
        <w:rPr>
          <w:rFonts w:asciiTheme="minorHAnsi" w:hAnsiTheme="minorHAnsi" w:cstheme="minorHAnsi"/>
        </w:rPr>
      </w:pPr>
      <w:r w:rsidRPr="00A51C6A">
        <w:rPr>
          <w:rFonts w:asciiTheme="minorHAnsi" w:hAnsiTheme="minorHAnsi" w:cstheme="minorHAnsi"/>
        </w:rPr>
        <w:t>Disposition</w:t>
      </w:r>
    </w:p>
    <w:p w14:paraId="32D34A13" w14:textId="50291A34" w:rsidR="00A51C6A" w:rsidRPr="00A51C6A" w:rsidRDefault="00A51C6A" w:rsidP="00A51C6A">
      <w:pPr>
        <w:pStyle w:val="ListParagraph"/>
        <w:numPr>
          <w:ilvl w:val="1"/>
          <w:numId w:val="26"/>
        </w:numPr>
        <w:spacing w:before="0" w:after="160" w:line="259" w:lineRule="auto"/>
        <w:rPr>
          <w:rFonts w:asciiTheme="minorHAnsi" w:hAnsiTheme="minorHAnsi" w:cstheme="minorHAnsi"/>
        </w:rPr>
      </w:pPr>
      <w:r w:rsidRPr="00A51C6A">
        <w:rPr>
          <w:rFonts w:asciiTheme="minorHAnsi" w:hAnsiTheme="minorHAnsi" w:cstheme="minorHAnsi"/>
        </w:rPr>
        <w:t>Requests</w:t>
      </w:r>
    </w:p>
    <w:p w14:paraId="6ECD80E2" w14:textId="53DF18D4" w:rsidR="00A51C6A" w:rsidRPr="00A51C6A" w:rsidRDefault="00A51C6A" w:rsidP="00A51C6A">
      <w:pPr>
        <w:pStyle w:val="ListParagraph"/>
        <w:numPr>
          <w:ilvl w:val="1"/>
          <w:numId w:val="26"/>
        </w:numPr>
        <w:spacing w:before="0" w:after="160" w:line="259" w:lineRule="auto"/>
        <w:rPr>
          <w:rFonts w:asciiTheme="minorHAnsi" w:hAnsiTheme="minorHAnsi" w:cstheme="minorHAnsi"/>
        </w:rPr>
      </w:pPr>
      <w:r w:rsidRPr="00A51C6A">
        <w:rPr>
          <w:rFonts w:asciiTheme="minorHAnsi" w:hAnsiTheme="minorHAnsi" w:cstheme="minorHAnsi"/>
        </w:rPr>
        <w:t>Foreclosure</w:t>
      </w:r>
    </w:p>
    <w:p w14:paraId="5CD650F7" w14:textId="30C851FC" w:rsidR="00A51C6A" w:rsidRPr="00A51C6A" w:rsidRDefault="00A51C6A" w:rsidP="00A51C6A">
      <w:pPr>
        <w:pStyle w:val="ListParagraph"/>
        <w:numPr>
          <w:ilvl w:val="1"/>
          <w:numId w:val="26"/>
        </w:numPr>
        <w:spacing w:before="0" w:after="160" w:line="259" w:lineRule="auto"/>
        <w:rPr>
          <w:rFonts w:asciiTheme="minorHAnsi" w:hAnsiTheme="minorHAnsi" w:cstheme="minorHAnsi"/>
        </w:rPr>
      </w:pPr>
      <w:r w:rsidRPr="00A51C6A">
        <w:rPr>
          <w:rFonts w:asciiTheme="minorHAnsi" w:hAnsiTheme="minorHAnsi" w:cstheme="minorHAnsi"/>
        </w:rPr>
        <w:t>Bankruptcy</w:t>
      </w:r>
    </w:p>
    <w:p w14:paraId="24ECFF1B" w14:textId="0FFE09A4" w:rsidR="00A51C6A" w:rsidRPr="00A51C6A" w:rsidRDefault="00A51C6A" w:rsidP="00A51C6A">
      <w:pPr>
        <w:pStyle w:val="ListParagraph"/>
        <w:numPr>
          <w:ilvl w:val="1"/>
          <w:numId w:val="26"/>
        </w:numPr>
        <w:spacing w:before="0" w:after="160" w:line="259" w:lineRule="auto"/>
        <w:rPr>
          <w:rFonts w:asciiTheme="minorHAnsi" w:hAnsiTheme="minorHAnsi" w:cstheme="minorHAnsi"/>
        </w:rPr>
      </w:pPr>
      <w:r w:rsidRPr="00A51C6A">
        <w:rPr>
          <w:rFonts w:asciiTheme="minorHAnsi" w:hAnsiTheme="minorHAnsi" w:cstheme="minorHAnsi"/>
        </w:rPr>
        <w:t>Release</w:t>
      </w:r>
    </w:p>
    <w:p w14:paraId="33036D73" w14:textId="1FC48AEF" w:rsidR="00A51C6A" w:rsidRPr="00A51C6A" w:rsidRDefault="00A51C6A" w:rsidP="00A51C6A">
      <w:pPr>
        <w:pStyle w:val="ListParagraph"/>
        <w:numPr>
          <w:ilvl w:val="1"/>
          <w:numId w:val="26"/>
        </w:numPr>
        <w:spacing w:before="0" w:after="160" w:line="259" w:lineRule="auto"/>
        <w:rPr>
          <w:rFonts w:asciiTheme="minorHAnsi" w:hAnsiTheme="minorHAnsi" w:cstheme="minorHAnsi"/>
        </w:rPr>
      </w:pPr>
      <w:r w:rsidRPr="00A51C6A">
        <w:rPr>
          <w:rFonts w:asciiTheme="minorHAnsi" w:hAnsiTheme="minorHAnsi" w:cstheme="minorHAnsi"/>
        </w:rPr>
        <w:t>Claims</w:t>
      </w:r>
    </w:p>
    <w:p w14:paraId="4E7F1248" w14:textId="4095CA64" w:rsidR="00A51C6A" w:rsidRDefault="00A51C6A" w:rsidP="00A51C6A">
      <w:pPr>
        <w:pStyle w:val="ListParagraph"/>
        <w:numPr>
          <w:ilvl w:val="0"/>
          <w:numId w:val="26"/>
        </w:numPr>
        <w:spacing w:before="0" w:after="160" w:line="259" w:lineRule="auto"/>
        <w:rPr>
          <w:rFonts w:asciiTheme="minorHAnsi" w:hAnsiTheme="minorHAnsi" w:cstheme="minorHAnsi"/>
        </w:rPr>
      </w:pPr>
      <w:r>
        <w:rPr>
          <w:rFonts w:asciiTheme="minorHAnsi" w:hAnsiTheme="minorHAnsi" w:cstheme="minorHAnsi"/>
        </w:rPr>
        <w:t>Timeline group Assigned:</w:t>
      </w:r>
    </w:p>
    <w:p w14:paraId="148CBF82" w14:textId="2F31E77C" w:rsidR="00A51C6A" w:rsidRDefault="00A51C6A" w:rsidP="00A51C6A">
      <w:pPr>
        <w:pStyle w:val="ListParagraph"/>
        <w:numPr>
          <w:ilvl w:val="1"/>
          <w:numId w:val="26"/>
        </w:numPr>
        <w:spacing w:before="0" w:after="160" w:line="259" w:lineRule="auto"/>
        <w:rPr>
          <w:rFonts w:asciiTheme="minorHAnsi" w:hAnsiTheme="minorHAnsi" w:cstheme="minorHAnsi"/>
        </w:rPr>
      </w:pPr>
      <w:r>
        <w:rPr>
          <w:rFonts w:asciiTheme="minorHAnsi" w:hAnsiTheme="minorHAnsi" w:cstheme="minorHAnsi"/>
        </w:rPr>
        <w:t>REO</w:t>
      </w:r>
    </w:p>
    <w:bookmarkEnd w:id="13"/>
    <w:p w14:paraId="37174141" w14:textId="64427496" w:rsidR="00147F97" w:rsidRPr="00147F97" w:rsidRDefault="00147F97" w:rsidP="00147F97">
      <w:pPr>
        <w:spacing w:before="0" w:after="160" w:line="259" w:lineRule="auto"/>
        <w:rPr>
          <w:rFonts w:asciiTheme="minorHAnsi" w:hAnsiTheme="minorHAnsi" w:cstheme="minorHAnsi"/>
        </w:rPr>
      </w:pPr>
      <w:r>
        <w:rPr>
          <w:rFonts w:asciiTheme="minorHAnsi" w:hAnsiTheme="minorHAnsi" w:cstheme="minorHAnsi"/>
        </w:rPr>
        <w:t>Servicing Management Criteria search functionality:</w:t>
      </w:r>
    </w:p>
    <w:p w14:paraId="30E77250" w14:textId="6C1EAF8E" w:rsidR="00147F97" w:rsidRDefault="00147F97" w:rsidP="00147F97">
      <w:pPr>
        <w:spacing w:before="0" w:after="160" w:line="259" w:lineRule="auto"/>
        <w:jc w:val="center"/>
        <w:rPr>
          <w:rFonts w:asciiTheme="minorHAnsi" w:hAnsiTheme="minorHAnsi" w:cstheme="minorHAnsi"/>
        </w:rPr>
      </w:pPr>
      <w:r>
        <w:rPr>
          <w:noProof/>
        </w:rPr>
        <w:drawing>
          <wp:inline distT="0" distB="0" distL="0" distR="0" wp14:anchorId="7041CFC5" wp14:editId="220990F6">
            <wp:extent cx="2962275" cy="844744"/>
            <wp:effectExtent l="19050" t="19050" r="9525" b="12700"/>
            <wp:docPr id="131744902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4510" name="Picture 1" descr="A screenshot of a computer screen&#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1084" b="43694"/>
                    <a:stretch>
                      <a:fillRect/>
                    </a:stretch>
                  </pic:blipFill>
                  <pic:spPr bwMode="auto">
                    <a:xfrm>
                      <a:off x="0" y="0"/>
                      <a:ext cx="2972268" cy="847594"/>
                    </a:xfrm>
                    <a:prstGeom prst="rect">
                      <a:avLst/>
                    </a:prstGeom>
                    <a:noFill/>
                    <a:ln w="1905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E2BF46" w14:textId="4BD329C1" w:rsidR="00147F97" w:rsidRPr="00147F97" w:rsidRDefault="00147F97" w:rsidP="00147F97">
      <w:pPr>
        <w:spacing w:before="0" w:after="160" w:line="259" w:lineRule="auto"/>
        <w:rPr>
          <w:rFonts w:asciiTheme="minorHAnsi" w:hAnsiTheme="minorHAnsi" w:cstheme="minorHAnsi"/>
        </w:rPr>
      </w:pPr>
      <w:r>
        <w:rPr>
          <w:rFonts w:asciiTheme="minorHAnsi" w:hAnsiTheme="minorHAnsi" w:cstheme="minorHAnsi"/>
        </w:rPr>
        <w:t>Search results grid:</w:t>
      </w:r>
    </w:p>
    <w:p w14:paraId="5DD294C0" w14:textId="72A174F8" w:rsidR="00147F97" w:rsidRDefault="00147F97" w:rsidP="00147F97">
      <w:pPr>
        <w:spacing w:before="0" w:after="160" w:line="259" w:lineRule="auto"/>
        <w:jc w:val="center"/>
        <w:rPr>
          <w:rFonts w:asciiTheme="minorHAnsi" w:hAnsiTheme="minorHAnsi" w:cstheme="minorHAnsi"/>
        </w:rPr>
      </w:pPr>
      <w:r>
        <w:rPr>
          <w:noProof/>
        </w:rPr>
        <w:drawing>
          <wp:inline distT="0" distB="0" distL="0" distR="0" wp14:anchorId="37114B86" wp14:editId="541EE6BD">
            <wp:extent cx="2886075" cy="1729598"/>
            <wp:effectExtent l="19050" t="19050" r="9525" b="23495"/>
            <wp:docPr id="582137542"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26134" name="Picture 3" descr="A screenshot of a computer&#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0239"/>
                    <a:stretch>
                      <a:fillRect/>
                    </a:stretch>
                  </pic:blipFill>
                  <pic:spPr bwMode="auto">
                    <a:xfrm>
                      <a:off x="0" y="0"/>
                      <a:ext cx="2914392" cy="1746568"/>
                    </a:xfrm>
                    <a:prstGeom prst="rect">
                      <a:avLst/>
                    </a:prstGeom>
                    <a:noFill/>
                    <a:ln w="1905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8EADB7" w14:textId="77777777" w:rsidR="00725C58" w:rsidRDefault="00725C58" w:rsidP="00147F97">
      <w:pPr>
        <w:spacing w:before="0" w:after="160" w:line="259" w:lineRule="auto"/>
        <w:rPr>
          <w:rFonts w:asciiTheme="minorHAnsi" w:hAnsiTheme="minorHAnsi" w:cstheme="minorHAnsi"/>
        </w:rPr>
      </w:pPr>
    </w:p>
    <w:p w14:paraId="4493D265" w14:textId="77777777" w:rsidR="00725C58" w:rsidRDefault="00725C58" w:rsidP="00147F97">
      <w:pPr>
        <w:spacing w:before="0" w:after="160" w:line="259" w:lineRule="auto"/>
        <w:rPr>
          <w:rFonts w:asciiTheme="minorHAnsi" w:hAnsiTheme="minorHAnsi" w:cstheme="minorHAnsi"/>
        </w:rPr>
      </w:pPr>
    </w:p>
    <w:p w14:paraId="0F11AB1E" w14:textId="7CAAEEB0" w:rsidR="00147F97" w:rsidRDefault="00147F97" w:rsidP="00147F97">
      <w:pPr>
        <w:spacing w:before="0" w:after="160" w:line="259" w:lineRule="auto"/>
        <w:rPr>
          <w:rFonts w:asciiTheme="minorHAnsi" w:hAnsiTheme="minorHAnsi" w:cstheme="minorHAnsi"/>
        </w:rPr>
      </w:pPr>
      <w:r>
        <w:rPr>
          <w:rFonts w:asciiTheme="minorHAnsi" w:hAnsiTheme="minorHAnsi" w:cstheme="minorHAnsi"/>
        </w:rPr>
        <w:lastRenderedPageBreak/>
        <w:t>Search results export:</w:t>
      </w:r>
    </w:p>
    <w:p w14:paraId="1AF386CA" w14:textId="0B86A5D0" w:rsidR="00147F97" w:rsidRPr="00147F97" w:rsidRDefault="00147F97" w:rsidP="00147F97">
      <w:pPr>
        <w:spacing w:before="0" w:after="160" w:line="259" w:lineRule="auto"/>
        <w:jc w:val="center"/>
        <w:rPr>
          <w:rFonts w:asciiTheme="minorHAnsi" w:hAnsiTheme="minorHAnsi" w:cstheme="minorHAnsi"/>
        </w:rPr>
      </w:pPr>
      <w:r>
        <w:rPr>
          <w:noProof/>
        </w:rPr>
        <w:drawing>
          <wp:inline distT="0" distB="0" distL="0" distR="0" wp14:anchorId="4793D967" wp14:editId="3EE987B8">
            <wp:extent cx="2933700" cy="1149461"/>
            <wp:effectExtent l="19050" t="19050" r="19050" b="12700"/>
            <wp:docPr id="1648772904" name="Picture 1" descr="A screenshot of a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72904" name="Picture 1" descr="A screenshot of a data&#10;&#10;AI-generated content may be incorrect."/>
                    <pic:cNvPicPr/>
                  </pic:nvPicPr>
                  <pic:blipFill rotWithShape="1">
                    <a:blip r:embed="rId23"/>
                    <a:srcRect r="25965"/>
                    <a:stretch>
                      <a:fillRect/>
                    </a:stretch>
                  </pic:blipFill>
                  <pic:spPr bwMode="auto">
                    <a:xfrm>
                      <a:off x="0" y="0"/>
                      <a:ext cx="3004514" cy="1177207"/>
                    </a:xfrm>
                    <a:prstGeom prst="rect">
                      <a:avLst/>
                    </a:prstGeom>
                    <a:ln w="1905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8FF68B" w14:textId="77777777" w:rsidR="00C9306B" w:rsidRPr="00DD6ADB" w:rsidRDefault="00C9306B" w:rsidP="00DD6ADB">
      <w:pPr>
        <w:autoSpaceDE w:val="0"/>
        <w:autoSpaceDN w:val="0"/>
        <w:spacing w:before="0" w:after="0"/>
        <w:rPr>
          <w:rFonts w:asciiTheme="minorHAnsi" w:hAnsiTheme="minorHAnsi" w:cstheme="minorHAnsi"/>
        </w:rPr>
      </w:pPr>
    </w:p>
    <w:p w14:paraId="4DC5D1A5" w14:textId="4739BE6E" w:rsidR="00BA5118" w:rsidRPr="00DE2F8E" w:rsidRDefault="00613B7B" w:rsidP="00BA51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14" w:name="_Toc209590905"/>
      <w:r w:rsidRPr="00DE2F8E">
        <w:rPr>
          <w:rFonts w:asciiTheme="minorHAnsi" w:hAnsiTheme="minorHAnsi" w:cstheme="minorHAnsi"/>
        </w:rPr>
        <w:t>Claims: Form HUD 27011 Updates</w:t>
      </w:r>
      <w:r w:rsidR="008758FF" w:rsidRPr="00DE2F8E">
        <w:rPr>
          <w:rFonts w:asciiTheme="minorHAnsi" w:hAnsiTheme="minorHAnsi" w:cstheme="minorHAnsi"/>
        </w:rPr>
        <w:t xml:space="preserve"> </w:t>
      </w:r>
      <w:r w:rsidR="00BA5118" w:rsidRPr="00DE2F8E">
        <w:rPr>
          <w:rFonts w:asciiTheme="minorHAnsi" w:hAnsiTheme="minorHAnsi" w:cstheme="minorHAnsi"/>
        </w:rPr>
        <w:t>(</w:t>
      </w:r>
      <w:r w:rsidR="008758FF" w:rsidRPr="00DE2F8E">
        <w:rPr>
          <w:rFonts w:asciiTheme="minorHAnsi" w:hAnsiTheme="minorHAnsi" w:cstheme="minorHAnsi"/>
        </w:rPr>
        <w:t>59</w:t>
      </w:r>
      <w:r w:rsidRPr="00DE2F8E">
        <w:rPr>
          <w:rFonts w:asciiTheme="minorHAnsi" w:hAnsiTheme="minorHAnsi" w:cstheme="minorHAnsi"/>
        </w:rPr>
        <w:t>5535</w:t>
      </w:r>
      <w:r w:rsidR="00BA5118" w:rsidRPr="00DE2F8E">
        <w:rPr>
          <w:rFonts w:asciiTheme="minorHAnsi" w:hAnsiTheme="minorHAnsi" w:cstheme="minorHAnsi"/>
        </w:rPr>
        <w:t>)</w:t>
      </w:r>
      <w:bookmarkEnd w:id="14"/>
    </w:p>
    <w:p w14:paraId="4C99321F" w14:textId="655E196E" w:rsidR="008758FF" w:rsidRDefault="008758FF" w:rsidP="00B95123">
      <w:pPr>
        <w:rPr>
          <w:rFonts w:asciiTheme="minorHAnsi" w:hAnsiTheme="minorHAnsi" w:cstheme="minorHAnsi"/>
        </w:rPr>
      </w:pPr>
      <w:r>
        <w:rPr>
          <w:rFonts w:asciiTheme="minorHAnsi" w:hAnsiTheme="minorHAnsi" w:cstheme="minorHAnsi"/>
        </w:rPr>
        <w:t xml:space="preserve">Updates were </w:t>
      </w:r>
      <w:r w:rsidRPr="008758FF">
        <w:rPr>
          <w:rFonts w:asciiTheme="minorHAnsi" w:hAnsiTheme="minorHAnsi" w:cstheme="minorHAnsi"/>
        </w:rPr>
        <w:t>made</w:t>
      </w:r>
      <w:r w:rsidR="00B95123">
        <w:rPr>
          <w:rFonts w:asciiTheme="minorHAnsi" w:hAnsiTheme="minorHAnsi" w:cstheme="minorHAnsi"/>
        </w:rPr>
        <w:t xml:space="preserve"> in both the document PDF and system stored forms</w:t>
      </w:r>
      <w:r>
        <w:rPr>
          <w:rFonts w:asciiTheme="minorHAnsi" w:hAnsiTheme="minorHAnsi" w:cstheme="minorHAnsi"/>
        </w:rPr>
        <w:t xml:space="preserve"> </w:t>
      </w:r>
      <w:r w:rsidR="00B95123">
        <w:rPr>
          <w:rFonts w:asciiTheme="minorHAnsi" w:hAnsiTheme="minorHAnsi" w:cstheme="minorHAnsi"/>
        </w:rPr>
        <w:t>of</w:t>
      </w:r>
      <w:r w:rsidR="00613B7B">
        <w:rPr>
          <w:rFonts w:asciiTheme="minorHAnsi" w:hAnsiTheme="minorHAnsi" w:cstheme="minorHAnsi"/>
        </w:rPr>
        <w:t xml:space="preserve"> the </w:t>
      </w:r>
      <w:r w:rsidR="00613B7B" w:rsidRPr="00613B7B">
        <w:rPr>
          <w:rFonts w:asciiTheme="minorHAnsi" w:hAnsiTheme="minorHAnsi" w:cstheme="minorHAnsi"/>
        </w:rPr>
        <w:t xml:space="preserve">Single-Family Application for Benefits Claim Form HUD-27011 </w:t>
      </w:r>
      <w:r w:rsidR="00B95123">
        <w:rPr>
          <w:rFonts w:asciiTheme="minorHAnsi" w:hAnsiTheme="minorHAnsi" w:cstheme="minorHAnsi"/>
        </w:rPr>
        <w:t>following</w:t>
      </w:r>
      <w:r w:rsidR="00613B7B">
        <w:rPr>
          <w:rFonts w:asciiTheme="minorHAnsi" w:hAnsiTheme="minorHAnsi" w:cstheme="minorHAnsi"/>
        </w:rPr>
        <w:t xml:space="preserve"> the</w:t>
      </w:r>
      <w:r w:rsidR="00613B7B" w:rsidRPr="00613B7B">
        <w:rPr>
          <w:rFonts w:asciiTheme="minorHAnsi" w:hAnsiTheme="minorHAnsi" w:cstheme="minorHAnsi"/>
        </w:rPr>
        <w:t xml:space="preserve"> 2023</w:t>
      </w:r>
      <w:r w:rsidR="00613B7B">
        <w:rPr>
          <w:rFonts w:asciiTheme="minorHAnsi" w:hAnsiTheme="minorHAnsi" w:cstheme="minorHAnsi"/>
        </w:rPr>
        <w:t xml:space="preserve"> </w:t>
      </w:r>
      <w:r w:rsidR="00B95123">
        <w:rPr>
          <w:rFonts w:asciiTheme="minorHAnsi" w:hAnsiTheme="minorHAnsi" w:cstheme="minorHAnsi"/>
        </w:rPr>
        <w:t>version release</w:t>
      </w:r>
      <w:r w:rsidR="00613B7B" w:rsidRPr="00613B7B">
        <w:rPr>
          <w:rFonts w:asciiTheme="minorHAnsi" w:hAnsiTheme="minorHAnsi" w:cstheme="minorHAnsi"/>
        </w:rPr>
        <w:t xml:space="preserve">. </w:t>
      </w:r>
      <w:r w:rsidR="00B95123">
        <w:rPr>
          <w:rFonts w:asciiTheme="minorHAnsi" w:hAnsiTheme="minorHAnsi" w:cstheme="minorHAnsi"/>
        </w:rPr>
        <w:t>When applicable, the updates were applied</w:t>
      </w:r>
      <w:r w:rsidR="00613B7B" w:rsidRPr="00613B7B">
        <w:rPr>
          <w:rFonts w:asciiTheme="minorHAnsi" w:hAnsiTheme="minorHAnsi" w:cstheme="minorHAnsi"/>
        </w:rPr>
        <w:t xml:space="preserve"> uniformly to Claim Types 21, 22, 23, and 24.</w:t>
      </w:r>
      <w:r w:rsidR="00B95123">
        <w:rPr>
          <w:rFonts w:asciiTheme="minorHAnsi" w:hAnsiTheme="minorHAnsi" w:cstheme="minorHAnsi"/>
        </w:rPr>
        <w:t xml:space="preserve"> </w:t>
      </w:r>
    </w:p>
    <w:p w14:paraId="0900DFE3" w14:textId="77777777" w:rsidR="00725C58" w:rsidRDefault="00725C58" w:rsidP="00B95123">
      <w:pPr>
        <w:rPr>
          <w:rFonts w:asciiTheme="minorHAnsi" w:hAnsiTheme="minorHAnsi" w:cstheme="minorHAnsi"/>
        </w:rPr>
      </w:pPr>
    </w:p>
    <w:p w14:paraId="4BC35542" w14:textId="6D1115C4" w:rsidR="00C50A57" w:rsidRPr="00DE2F8E" w:rsidRDefault="00C50A57" w:rsidP="00C50A57">
      <w:pPr>
        <w:pStyle w:val="Heading2"/>
        <w:numPr>
          <w:ilvl w:val="0"/>
          <w:numId w:val="1"/>
        </w:numPr>
        <w:tabs>
          <w:tab w:val="num" w:pos="360"/>
        </w:tabs>
        <w:spacing w:before="0" w:after="160" w:line="259" w:lineRule="auto"/>
        <w:ind w:left="0" w:firstLine="0"/>
        <w:jc w:val="both"/>
        <w:rPr>
          <w:rFonts w:asciiTheme="minorHAnsi" w:hAnsiTheme="minorHAnsi" w:cstheme="minorHAnsi"/>
        </w:rPr>
      </w:pPr>
      <w:bookmarkStart w:id="15" w:name="_Toc209590906"/>
      <w:r w:rsidRPr="00DE2F8E">
        <w:rPr>
          <w:rFonts w:asciiTheme="minorHAnsi" w:hAnsiTheme="minorHAnsi" w:cstheme="minorHAnsi"/>
        </w:rPr>
        <w:t>Report</w:t>
      </w:r>
      <w:r w:rsidR="00A324F9" w:rsidRPr="00DE2F8E">
        <w:rPr>
          <w:rFonts w:asciiTheme="minorHAnsi" w:hAnsiTheme="minorHAnsi" w:cstheme="minorHAnsi"/>
        </w:rPr>
        <w:t>s</w:t>
      </w:r>
      <w:r w:rsidRPr="00DE2F8E">
        <w:rPr>
          <w:rFonts w:asciiTheme="minorHAnsi" w:hAnsiTheme="minorHAnsi" w:cstheme="minorHAnsi"/>
        </w:rPr>
        <w:t xml:space="preserve">: Claims Detail </w:t>
      </w:r>
      <w:r w:rsidR="00D9123D">
        <w:rPr>
          <w:rFonts w:asciiTheme="minorHAnsi" w:hAnsiTheme="minorHAnsi" w:cstheme="minorHAnsi"/>
        </w:rPr>
        <w:t>(</w:t>
      </w:r>
      <w:r w:rsidR="00D9123D" w:rsidRPr="00D9123D">
        <w:rPr>
          <w:rFonts w:asciiTheme="minorHAnsi" w:hAnsiTheme="minorHAnsi" w:cstheme="minorHAnsi"/>
        </w:rPr>
        <w:t>596145</w:t>
      </w:r>
      <w:r w:rsidR="00D9123D">
        <w:rPr>
          <w:rFonts w:asciiTheme="minorHAnsi" w:hAnsiTheme="minorHAnsi" w:cstheme="minorHAnsi"/>
        </w:rPr>
        <w:t>)</w:t>
      </w:r>
      <w:bookmarkEnd w:id="15"/>
    </w:p>
    <w:p w14:paraId="1FAAB333" w14:textId="0385D0BE" w:rsidR="00C50A57" w:rsidRDefault="00C50A57" w:rsidP="00C50A57">
      <w:pPr>
        <w:jc w:val="both"/>
        <w:rPr>
          <w:rFonts w:asciiTheme="minorHAnsi" w:hAnsiTheme="minorHAnsi" w:cstheme="minorHAnsi"/>
        </w:rPr>
      </w:pPr>
      <w:r>
        <w:rPr>
          <w:rFonts w:asciiTheme="minorHAnsi" w:hAnsiTheme="minorHAnsi" w:cstheme="minorHAnsi"/>
        </w:rPr>
        <w:t>Updates were made to t</w:t>
      </w:r>
      <w:r w:rsidRPr="004323C7">
        <w:rPr>
          <w:rFonts w:asciiTheme="minorHAnsi" w:hAnsiTheme="minorHAnsi" w:cstheme="minorHAnsi"/>
        </w:rPr>
        <w:t xml:space="preserve">he </w:t>
      </w:r>
      <w:r>
        <w:rPr>
          <w:rFonts w:asciiTheme="minorHAnsi" w:hAnsiTheme="minorHAnsi" w:cstheme="minorHAnsi"/>
        </w:rPr>
        <w:t>Claims</w:t>
      </w:r>
      <w:r w:rsidRPr="004323C7">
        <w:rPr>
          <w:rFonts w:asciiTheme="minorHAnsi" w:hAnsiTheme="minorHAnsi" w:cstheme="minorHAnsi"/>
        </w:rPr>
        <w:t xml:space="preserve"> Detail report within the Reports module, located under Servicer Reports &gt; Daily Reports, to </w:t>
      </w:r>
      <w:r>
        <w:rPr>
          <w:rFonts w:asciiTheme="minorHAnsi" w:hAnsiTheme="minorHAnsi" w:cstheme="minorHAnsi"/>
        </w:rPr>
        <w:t>ex</w:t>
      </w:r>
      <w:r w:rsidRPr="00C50A57">
        <w:rPr>
          <w:rFonts w:asciiTheme="minorHAnsi" w:hAnsiTheme="minorHAnsi" w:cstheme="minorHAnsi"/>
        </w:rPr>
        <w:t xml:space="preserve">clude any loans where the claim payment </w:t>
      </w:r>
      <w:r w:rsidR="00B37DAF">
        <w:rPr>
          <w:rFonts w:asciiTheme="minorHAnsi" w:hAnsiTheme="minorHAnsi" w:cstheme="minorHAnsi"/>
        </w:rPr>
        <w:t>was</w:t>
      </w:r>
      <w:r w:rsidRPr="00C50A57">
        <w:rPr>
          <w:rFonts w:asciiTheme="minorHAnsi" w:hAnsiTheme="minorHAnsi" w:cstheme="minorHAnsi"/>
        </w:rPr>
        <w:t xml:space="preserve"> adjusted/removed from the loan.</w:t>
      </w:r>
    </w:p>
    <w:p w14:paraId="43D92090" w14:textId="0199B64D" w:rsidR="00725C58" w:rsidRDefault="00725C58">
      <w:pPr>
        <w:spacing w:before="0" w:after="160" w:line="259" w:lineRule="auto"/>
        <w:rPr>
          <w:rFonts w:asciiTheme="minorHAnsi" w:hAnsiTheme="minorHAnsi" w:cstheme="minorHAnsi"/>
        </w:rPr>
      </w:pPr>
      <w:r>
        <w:rPr>
          <w:rFonts w:asciiTheme="minorHAnsi" w:hAnsiTheme="minorHAnsi" w:cstheme="minorHAnsi"/>
        </w:rPr>
        <w:br w:type="page"/>
      </w:r>
    </w:p>
    <w:p w14:paraId="35D75D48" w14:textId="60F06964" w:rsidR="004C3F85" w:rsidRDefault="004C3F85" w:rsidP="004C3F85">
      <w:pPr>
        <w:pStyle w:val="Heading1"/>
      </w:pPr>
      <w:bookmarkStart w:id="16" w:name="_Toc209590907"/>
      <w:r w:rsidRPr="00E34C21">
        <w:lastRenderedPageBreak/>
        <w:t>NSC / HUD</w:t>
      </w:r>
      <w:r>
        <w:t xml:space="preserve"> Related Changes:</w:t>
      </w:r>
      <w:bookmarkEnd w:id="16"/>
    </w:p>
    <w:p w14:paraId="14168DBC" w14:textId="1B5B277E" w:rsidR="00512FC3" w:rsidRDefault="00512FC3" w:rsidP="00C50A57">
      <w:pPr>
        <w:pStyle w:val="Heading2"/>
        <w:numPr>
          <w:ilvl w:val="0"/>
          <w:numId w:val="1"/>
        </w:numPr>
        <w:tabs>
          <w:tab w:val="num" w:pos="360"/>
        </w:tabs>
        <w:spacing w:before="0" w:after="160" w:line="259" w:lineRule="auto"/>
        <w:ind w:left="0" w:firstLine="0"/>
        <w:jc w:val="both"/>
        <w:rPr>
          <w:rFonts w:asciiTheme="minorHAnsi" w:hAnsiTheme="minorHAnsi" w:cstheme="minorHAnsi"/>
        </w:rPr>
      </w:pPr>
      <w:bookmarkStart w:id="17" w:name="_Toc209590908"/>
      <w:r w:rsidRPr="00512FC3">
        <w:rPr>
          <w:rFonts w:asciiTheme="minorHAnsi" w:hAnsiTheme="minorHAnsi" w:cstheme="minorHAnsi"/>
        </w:rPr>
        <w:t xml:space="preserve">Payment Files without </w:t>
      </w:r>
      <w:r w:rsidR="00B23E9C">
        <w:rPr>
          <w:rFonts w:asciiTheme="minorHAnsi" w:hAnsiTheme="minorHAnsi" w:cstheme="minorHAnsi"/>
        </w:rPr>
        <w:t>Tax ID Numbers (TIN’s)</w:t>
      </w:r>
      <w:r w:rsidR="006A3688">
        <w:rPr>
          <w:rFonts w:asciiTheme="minorHAnsi" w:hAnsiTheme="minorHAnsi" w:cstheme="minorHAnsi"/>
        </w:rPr>
        <w:t xml:space="preserve"> </w:t>
      </w:r>
      <w:r w:rsidRPr="00512FC3">
        <w:rPr>
          <w:rFonts w:asciiTheme="minorHAnsi" w:hAnsiTheme="minorHAnsi" w:cstheme="minorHAnsi"/>
        </w:rPr>
        <w:t>(595825)</w:t>
      </w:r>
      <w:bookmarkEnd w:id="17"/>
    </w:p>
    <w:p w14:paraId="27366131" w14:textId="77777777" w:rsidR="007B4BD9" w:rsidRDefault="007B4BD9" w:rsidP="00512FC3">
      <w:pPr>
        <w:rPr>
          <w:rFonts w:ascii="Calibri" w:hAnsi="Calibri" w:cs="Calibri"/>
        </w:rPr>
      </w:pPr>
      <w:r w:rsidRPr="007B4BD9">
        <w:rPr>
          <w:rFonts w:ascii="Calibri" w:hAnsi="Calibri" w:cs="Calibri"/>
        </w:rPr>
        <w:t>Updates</w:t>
      </w:r>
      <w:r w:rsidR="00512FC3" w:rsidRPr="007B4BD9">
        <w:rPr>
          <w:rFonts w:ascii="Calibri" w:hAnsi="Calibri" w:cs="Calibri"/>
        </w:rPr>
        <w:t xml:space="preserve"> </w:t>
      </w:r>
      <w:r w:rsidRPr="007B4BD9">
        <w:rPr>
          <w:rFonts w:ascii="Calibri" w:hAnsi="Calibri" w:cs="Calibri"/>
        </w:rPr>
        <w:t>were</w:t>
      </w:r>
      <w:r w:rsidR="00512FC3" w:rsidRPr="007B4BD9">
        <w:rPr>
          <w:rFonts w:ascii="Calibri" w:hAnsi="Calibri" w:cs="Calibri"/>
        </w:rPr>
        <w:t xml:space="preserve"> made to administrative and operational screens to require and validate Tax ID. All screens and files require a 9-digit Tax ID</w:t>
      </w:r>
      <w:r>
        <w:rPr>
          <w:rFonts w:ascii="Calibri" w:hAnsi="Calibri" w:cs="Calibri"/>
        </w:rPr>
        <w:t xml:space="preserve">. </w:t>
      </w:r>
    </w:p>
    <w:p w14:paraId="49ACB398" w14:textId="07FE7025" w:rsidR="00512FC3" w:rsidRPr="007B4BD9" w:rsidRDefault="007B4BD9" w:rsidP="007B4BD9">
      <w:pPr>
        <w:pStyle w:val="ListParagraph"/>
        <w:numPr>
          <w:ilvl w:val="0"/>
          <w:numId w:val="39"/>
        </w:numPr>
        <w:spacing w:before="0" w:after="160" w:line="278" w:lineRule="auto"/>
        <w:rPr>
          <w:rFonts w:ascii="Calibri" w:hAnsi="Calibri" w:cs="Calibri"/>
        </w:rPr>
      </w:pPr>
      <w:r w:rsidRPr="007B4BD9">
        <w:rPr>
          <w:rFonts w:asciiTheme="minorHAnsi" w:hAnsiTheme="minorHAnsi" w:cstheme="minorHAnsi"/>
        </w:rPr>
        <w:t>An</w:t>
      </w:r>
      <w:r w:rsidRPr="007B4BD9">
        <w:rPr>
          <w:rFonts w:ascii="Calibri" w:hAnsi="Calibri" w:cs="Calibri"/>
        </w:rPr>
        <w:t xml:space="preserve"> e</w:t>
      </w:r>
      <w:r w:rsidR="00512FC3" w:rsidRPr="007B4BD9">
        <w:rPr>
          <w:rFonts w:ascii="Calibri" w:hAnsi="Calibri" w:cs="Calibri"/>
        </w:rPr>
        <w:t>rror message is displayed if validations fail in the following</w:t>
      </w:r>
      <w:r w:rsidRPr="007B4BD9">
        <w:rPr>
          <w:rFonts w:ascii="Calibri" w:hAnsi="Calibri" w:cs="Calibri"/>
        </w:rPr>
        <w:t xml:space="preserve"> areas</w:t>
      </w:r>
      <w:r w:rsidR="00512FC3" w:rsidRPr="007B4BD9">
        <w:rPr>
          <w:rFonts w:ascii="Calibri" w:hAnsi="Calibri" w:cs="Calibri"/>
        </w:rPr>
        <w:t>:</w:t>
      </w:r>
    </w:p>
    <w:p w14:paraId="53114038" w14:textId="715CAEE0" w:rsidR="007B4BD9" w:rsidRDefault="007B4BD9" w:rsidP="007B4BD9">
      <w:pPr>
        <w:pStyle w:val="ListParagraph"/>
        <w:numPr>
          <w:ilvl w:val="1"/>
          <w:numId w:val="26"/>
        </w:numPr>
        <w:spacing w:before="0" w:after="160" w:line="259" w:lineRule="auto"/>
        <w:rPr>
          <w:rFonts w:asciiTheme="minorHAnsi" w:hAnsiTheme="minorHAnsi" w:cstheme="minorHAnsi"/>
        </w:rPr>
      </w:pPr>
      <w:r w:rsidRPr="007B4BD9">
        <w:rPr>
          <w:rFonts w:asciiTheme="minorHAnsi" w:hAnsiTheme="minorHAnsi" w:cstheme="minorHAnsi"/>
          <w:b/>
          <w:bCs/>
        </w:rPr>
        <w:t>Admin &gt; Vendors screen</w:t>
      </w:r>
      <w:r>
        <w:rPr>
          <w:rFonts w:asciiTheme="minorHAnsi" w:hAnsiTheme="minorHAnsi" w:cstheme="minorHAnsi"/>
        </w:rPr>
        <w:t xml:space="preserve">. Required fields: </w:t>
      </w:r>
    </w:p>
    <w:p w14:paraId="6C5CF824"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Tax ID</w:t>
      </w:r>
    </w:p>
    <w:p w14:paraId="45A8811A"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City</w:t>
      </w:r>
    </w:p>
    <w:p w14:paraId="6C6D9E61"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State</w:t>
      </w:r>
    </w:p>
    <w:p w14:paraId="4461EA92"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Zip</w:t>
      </w:r>
    </w:p>
    <w:p w14:paraId="57D98EF7" w14:textId="3AE4030F" w:rsidR="007B4BD9" w:rsidRPr="007B4BD9" w:rsidRDefault="007B4BD9" w:rsidP="007B4BD9">
      <w:pPr>
        <w:pStyle w:val="ListParagraph"/>
        <w:numPr>
          <w:ilvl w:val="1"/>
          <w:numId w:val="26"/>
        </w:numPr>
        <w:spacing w:before="0" w:after="160" w:line="259" w:lineRule="auto"/>
        <w:rPr>
          <w:rFonts w:asciiTheme="minorHAnsi" w:hAnsiTheme="minorHAnsi" w:cstheme="minorHAnsi"/>
          <w:b/>
          <w:bCs/>
        </w:rPr>
      </w:pPr>
      <w:r w:rsidRPr="007B4BD9">
        <w:rPr>
          <w:rFonts w:ascii="Calibri" w:eastAsia="Times New Roman" w:hAnsi="Calibri" w:cs="Calibri"/>
          <w:b/>
          <w:bCs/>
          <w:color w:val="000000"/>
        </w:rPr>
        <w:t>Bulk Vendor File</w:t>
      </w:r>
      <w:r>
        <w:rPr>
          <w:rFonts w:ascii="Calibri" w:eastAsia="Times New Roman" w:hAnsi="Calibri" w:cs="Calibri"/>
          <w:color w:val="000000"/>
        </w:rPr>
        <w:t xml:space="preserve">. Required fields: </w:t>
      </w:r>
    </w:p>
    <w:p w14:paraId="7CCAAF39"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Tax ID</w:t>
      </w:r>
    </w:p>
    <w:p w14:paraId="06B11DFD"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City</w:t>
      </w:r>
    </w:p>
    <w:p w14:paraId="53D82530"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State</w:t>
      </w:r>
    </w:p>
    <w:p w14:paraId="261777B5"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Zip</w:t>
      </w:r>
    </w:p>
    <w:p w14:paraId="7B093543" w14:textId="7F67ECD6" w:rsidR="007B4BD9" w:rsidRPr="007B4BD9" w:rsidRDefault="007B4BD9" w:rsidP="007B4BD9">
      <w:pPr>
        <w:pStyle w:val="ListParagraph"/>
        <w:numPr>
          <w:ilvl w:val="1"/>
          <w:numId w:val="26"/>
        </w:numPr>
        <w:spacing w:before="0" w:after="160" w:line="259" w:lineRule="auto"/>
        <w:rPr>
          <w:rFonts w:asciiTheme="minorHAnsi" w:hAnsiTheme="minorHAnsi" w:cstheme="minorHAnsi"/>
          <w:b/>
          <w:bCs/>
        </w:rPr>
      </w:pPr>
      <w:r w:rsidRPr="007B4BD9">
        <w:rPr>
          <w:rFonts w:ascii="Calibri" w:eastAsia="Times New Roman" w:hAnsi="Calibri" w:cs="Calibri"/>
          <w:b/>
          <w:bCs/>
          <w:color w:val="000000"/>
        </w:rPr>
        <w:t>Admin &gt; Tax Authority screen</w:t>
      </w:r>
      <w:r w:rsidRPr="007B4BD9">
        <w:rPr>
          <w:rFonts w:ascii="Calibri" w:eastAsia="Times New Roman" w:hAnsi="Calibri" w:cs="Calibri"/>
          <w:color w:val="000000"/>
        </w:rPr>
        <w:t xml:space="preserve">. </w:t>
      </w:r>
      <w:r>
        <w:rPr>
          <w:rFonts w:ascii="Calibri" w:eastAsia="Times New Roman" w:hAnsi="Calibri" w:cs="Calibri"/>
          <w:color w:val="000000"/>
        </w:rPr>
        <w:t>Required fields:</w:t>
      </w:r>
    </w:p>
    <w:p w14:paraId="0B989157"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Tax ID</w:t>
      </w:r>
    </w:p>
    <w:p w14:paraId="770C632F"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Auth Payee</w:t>
      </w:r>
    </w:p>
    <w:p w14:paraId="31460533"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City</w:t>
      </w:r>
    </w:p>
    <w:p w14:paraId="66424A92"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State</w:t>
      </w:r>
    </w:p>
    <w:p w14:paraId="1833A31A"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Zip</w:t>
      </w:r>
    </w:p>
    <w:p w14:paraId="666E1CBD" w14:textId="71680EEE" w:rsidR="007B4BD9" w:rsidRPr="007B4BD9" w:rsidRDefault="007B4BD9" w:rsidP="007B4BD9">
      <w:pPr>
        <w:pStyle w:val="ListParagraph"/>
        <w:numPr>
          <w:ilvl w:val="1"/>
          <w:numId w:val="26"/>
        </w:numPr>
        <w:spacing w:before="0" w:after="160" w:line="259" w:lineRule="auto"/>
        <w:rPr>
          <w:rFonts w:asciiTheme="minorHAnsi" w:hAnsiTheme="minorHAnsi" w:cstheme="minorHAnsi"/>
          <w:b/>
          <w:bCs/>
        </w:rPr>
      </w:pPr>
      <w:r>
        <w:rPr>
          <w:rFonts w:asciiTheme="minorHAnsi" w:hAnsiTheme="minorHAnsi" w:cstheme="minorHAnsi"/>
          <w:b/>
          <w:bCs/>
        </w:rPr>
        <w:t>Admin &gt;</w:t>
      </w:r>
      <w:r w:rsidRPr="007B4BD9">
        <w:rPr>
          <w:rFonts w:asciiTheme="minorHAnsi" w:hAnsiTheme="minorHAnsi" w:cstheme="minorHAnsi"/>
          <w:b/>
          <w:bCs/>
        </w:rPr>
        <w:t xml:space="preserve"> County Clerks screen</w:t>
      </w:r>
      <w:r>
        <w:rPr>
          <w:rFonts w:asciiTheme="minorHAnsi" w:hAnsiTheme="minorHAnsi" w:cstheme="minorHAnsi"/>
        </w:rPr>
        <w:t xml:space="preserve">. </w:t>
      </w:r>
      <w:r>
        <w:rPr>
          <w:rFonts w:ascii="Calibri" w:eastAsia="Times New Roman" w:hAnsi="Calibri" w:cs="Calibri"/>
          <w:color w:val="000000"/>
        </w:rPr>
        <w:t>Required fields:</w:t>
      </w:r>
    </w:p>
    <w:p w14:paraId="78E31F3C"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Tax ID (Under County Clerk Name)</w:t>
      </w:r>
    </w:p>
    <w:p w14:paraId="3C3233E3"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Pay To Name</w:t>
      </w:r>
    </w:p>
    <w:p w14:paraId="6CFD654D"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City</w:t>
      </w:r>
    </w:p>
    <w:p w14:paraId="50243302"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State</w:t>
      </w:r>
    </w:p>
    <w:p w14:paraId="17C5AD45"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b/>
          <w:bCs/>
        </w:rPr>
      </w:pPr>
      <w:r w:rsidRPr="007B4BD9">
        <w:rPr>
          <w:rFonts w:asciiTheme="minorHAnsi" w:hAnsiTheme="minorHAnsi" w:cstheme="minorHAnsi"/>
        </w:rPr>
        <w:t>Zip</w:t>
      </w:r>
    </w:p>
    <w:p w14:paraId="72B9C26C" w14:textId="5995B086" w:rsidR="007B4BD9" w:rsidRPr="007B4BD9" w:rsidRDefault="007B4BD9" w:rsidP="007B4BD9">
      <w:pPr>
        <w:pStyle w:val="ListParagraph"/>
        <w:numPr>
          <w:ilvl w:val="1"/>
          <w:numId w:val="26"/>
        </w:numPr>
        <w:spacing w:before="0" w:after="160" w:line="259" w:lineRule="auto"/>
        <w:rPr>
          <w:rFonts w:asciiTheme="minorHAnsi" w:hAnsiTheme="minorHAnsi" w:cstheme="minorHAnsi"/>
          <w:b/>
          <w:bCs/>
        </w:rPr>
      </w:pPr>
      <w:r w:rsidRPr="007B4BD9">
        <w:rPr>
          <w:rFonts w:ascii="Calibri" w:eastAsia="Times New Roman" w:hAnsi="Calibri" w:cs="Calibri"/>
          <w:b/>
          <w:bCs/>
          <w:color w:val="000000"/>
        </w:rPr>
        <w:t xml:space="preserve">Assigned &gt; Compliance &gt; Ins – Hazard Policy Timeline (Edit Servicing Mgmt screen). </w:t>
      </w:r>
      <w:r w:rsidRPr="007B4BD9">
        <w:rPr>
          <w:rFonts w:ascii="Calibri" w:eastAsia="Times New Roman" w:hAnsi="Calibri" w:cs="Calibri"/>
          <w:color w:val="000000"/>
        </w:rPr>
        <w:t>Conditionally required when Company Name is displayed:</w:t>
      </w:r>
    </w:p>
    <w:p w14:paraId="1AA4CB65"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Agent Name</w:t>
      </w:r>
    </w:p>
    <w:p w14:paraId="3F1B9D43"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Tax ID</w:t>
      </w:r>
    </w:p>
    <w:p w14:paraId="216CD654"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Address 1</w:t>
      </w:r>
    </w:p>
    <w:p w14:paraId="676716D3"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City</w:t>
      </w:r>
    </w:p>
    <w:p w14:paraId="78E39356"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State</w:t>
      </w:r>
    </w:p>
    <w:p w14:paraId="4D983FA8"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Zip</w:t>
      </w:r>
    </w:p>
    <w:p w14:paraId="68E88239" w14:textId="77777777" w:rsidR="007B4BD9" w:rsidRPr="007B4BD9" w:rsidRDefault="007B4BD9" w:rsidP="007B4BD9">
      <w:pPr>
        <w:pStyle w:val="ListParagraph"/>
        <w:numPr>
          <w:ilvl w:val="1"/>
          <w:numId w:val="26"/>
        </w:numPr>
        <w:spacing w:before="0" w:after="160" w:line="259" w:lineRule="auto"/>
        <w:rPr>
          <w:rFonts w:ascii="Calibri" w:eastAsia="Times New Roman" w:hAnsi="Calibri" w:cs="Calibri"/>
          <w:color w:val="000000"/>
        </w:rPr>
      </w:pPr>
      <w:r w:rsidRPr="007B4BD9">
        <w:rPr>
          <w:rFonts w:ascii="Calibri" w:eastAsia="Times New Roman" w:hAnsi="Calibri" w:cs="Calibri"/>
          <w:b/>
          <w:bCs/>
          <w:color w:val="000000"/>
        </w:rPr>
        <w:t>Assigned &gt; Compliance &gt; Ins – Flood Policy Timeline (Edit Servicing Mgmt screen)</w:t>
      </w:r>
      <w:r>
        <w:rPr>
          <w:rFonts w:ascii="Calibri" w:eastAsia="Times New Roman" w:hAnsi="Calibri" w:cs="Calibri"/>
          <w:color w:val="000000"/>
        </w:rPr>
        <w:t xml:space="preserve">. </w:t>
      </w:r>
      <w:r w:rsidRPr="007B4BD9">
        <w:rPr>
          <w:rFonts w:ascii="Calibri" w:eastAsia="Times New Roman" w:hAnsi="Calibri" w:cs="Calibri"/>
          <w:color w:val="000000"/>
        </w:rPr>
        <w:t>Conditionally required when Company Name is displayed:</w:t>
      </w:r>
    </w:p>
    <w:p w14:paraId="3AD8A271" w14:textId="77777777" w:rsidR="007B4BD9" w:rsidRPr="007B4BD9" w:rsidRDefault="007B4BD9" w:rsidP="007B4BD9">
      <w:pPr>
        <w:pStyle w:val="ListParagraph"/>
        <w:numPr>
          <w:ilvl w:val="2"/>
          <w:numId w:val="26"/>
        </w:numPr>
        <w:spacing w:before="0" w:after="160" w:line="259" w:lineRule="auto"/>
        <w:rPr>
          <w:rFonts w:ascii="Calibri" w:eastAsia="Times New Roman" w:hAnsi="Calibri" w:cs="Calibri"/>
          <w:color w:val="000000"/>
        </w:rPr>
      </w:pPr>
      <w:r w:rsidRPr="007B4BD9">
        <w:rPr>
          <w:rFonts w:ascii="Calibri" w:eastAsia="Times New Roman" w:hAnsi="Calibri" w:cs="Calibri"/>
          <w:color w:val="000000"/>
        </w:rPr>
        <w:t>Agent Name</w:t>
      </w:r>
    </w:p>
    <w:p w14:paraId="23DCABCF" w14:textId="77777777" w:rsidR="007B4BD9" w:rsidRPr="007B4BD9" w:rsidRDefault="007B4BD9" w:rsidP="007B4BD9">
      <w:pPr>
        <w:pStyle w:val="ListParagraph"/>
        <w:numPr>
          <w:ilvl w:val="2"/>
          <w:numId w:val="26"/>
        </w:numPr>
        <w:spacing w:before="0" w:after="160" w:line="259" w:lineRule="auto"/>
        <w:rPr>
          <w:rFonts w:ascii="Calibri" w:eastAsia="Times New Roman" w:hAnsi="Calibri" w:cs="Calibri"/>
          <w:color w:val="000000"/>
        </w:rPr>
      </w:pPr>
      <w:r w:rsidRPr="007B4BD9">
        <w:rPr>
          <w:rFonts w:ascii="Calibri" w:eastAsia="Times New Roman" w:hAnsi="Calibri" w:cs="Calibri"/>
          <w:color w:val="000000"/>
        </w:rPr>
        <w:lastRenderedPageBreak/>
        <w:t>Tax ID</w:t>
      </w:r>
    </w:p>
    <w:p w14:paraId="63B7E71C" w14:textId="77777777" w:rsidR="007B4BD9" w:rsidRPr="007B4BD9" w:rsidRDefault="007B4BD9" w:rsidP="007B4BD9">
      <w:pPr>
        <w:pStyle w:val="ListParagraph"/>
        <w:numPr>
          <w:ilvl w:val="2"/>
          <w:numId w:val="26"/>
        </w:numPr>
        <w:spacing w:before="0" w:after="160" w:line="259" w:lineRule="auto"/>
        <w:rPr>
          <w:rFonts w:ascii="Calibri" w:eastAsia="Times New Roman" w:hAnsi="Calibri" w:cs="Calibri"/>
          <w:color w:val="000000"/>
        </w:rPr>
      </w:pPr>
      <w:r w:rsidRPr="007B4BD9">
        <w:rPr>
          <w:rFonts w:ascii="Calibri" w:eastAsia="Times New Roman" w:hAnsi="Calibri" w:cs="Calibri"/>
          <w:color w:val="000000"/>
        </w:rPr>
        <w:t>Address 1</w:t>
      </w:r>
    </w:p>
    <w:p w14:paraId="2129FEE1" w14:textId="77777777" w:rsidR="007B4BD9" w:rsidRPr="007B4BD9" w:rsidRDefault="007B4BD9" w:rsidP="007B4BD9">
      <w:pPr>
        <w:pStyle w:val="ListParagraph"/>
        <w:numPr>
          <w:ilvl w:val="2"/>
          <w:numId w:val="26"/>
        </w:numPr>
        <w:spacing w:before="0" w:after="160" w:line="259" w:lineRule="auto"/>
        <w:rPr>
          <w:rFonts w:ascii="Calibri" w:eastAsia="Times New Roman" w:hAnsi="Calibri" w:cs="Calibri"/>
          <w:color w:val="000000"/>
        </w:rPr>
      </w:pPr>
      <w:r w:rsidRPr="007B4BD9">
        <w:rPr>
          <w:rFonts w:ascii="Calibri" w:eastAsia="Times New Roman" w:hAnsi="Calibri" w:cs="Calibri"/>
          <w:color w:val="000000"/>
        </w:rPr>
        <w:t>City</w:t>
      </w:r>
    </w:p>
    <w:p w14:paraId="6323D22E" w14:textId="77777777" w:rsidR="007B4BD9" w:rsidRPr="007B4BD9" w:rsidRDefault="007B4BD9" w:rsidP="007B4BD9">
      <w:pPr>
        <w:pStyle w:val="ListParagraph"/>
        <w:numPr>
          <w:ilvl w:val="2"/>
          <w:numId w:val="26"/>
        </w:numPr>
        <w:spacing w:before="0" w:after="160" w:line="259" w:lineRule="auto"/>
        <w:rPr>
          <w:rFonts w:ascii="Calibri" w:eastAsia="Times New Roman" w:hAnsi="Calibri" w:cs="Calibri"/>
          <w:color w:val="000000"/>
        </w:rPr>
      </w:pPr>
      <w:r w:rsidRPr="007B4BD9">
        <w:rPr>
          <w:rFonts w:ascii="Calibri" w:eastAsia="Times New Roman" w:hAnsi="Calibri" w:cs="Calibri"/>
          <w:color w:val="000000"/>
        </w:rPr>
        <w:t>State</w:t>
      </w:r>
    </w:p>
    <w:p w14:paraId="024A0CD9" w14:textId="704323BF" w:rsidR="007B4BD9" w:rsidRPr="007B4BD9" w:rsidRDefault="007B4BD9" w:rsidP="007B4BD9">
      <w:pPr>
        <w:pStyle w:val="ListParagraph"/>
        <w:numPr>
          <w:ilvl w:val="2"/>
          <w:numId w:val="26"/>
        </w:numPr>
        <w:spacing w:before="0" w:after="160" w:line="259" w:lineRule="auto"/>
        <w:rPr>
          <w:rFonts w:asciiTheme="minorHAnsi" w:hAnsiTheme="minorHAnsi" w:cstheme="minorHAnsi"/>
          <w:b/>
          <w:bCs/>
        </w:rPr>
      </w:pPr>
      <w:r w:rsidRPr="007B4BD9">
        <w:rPr>
          <w:rFonts w:ascii="Calibri" w:eastAsia="Times New Roman" w:hAnsi="Calibri" w:cs="Calibri"/>
          <w:color w:val="000000"/>
        </w:rPr>
        <w:t>Zip</w:t>
      </w:r>
    </w:p>
    <w:p w14:paraId="4DD9903C" w14:textId="21626495" w:rsidR="007B4BD9" w:rsidRPr="007B4BD9" w:rsidRDefault="007B4BD9" w:rsidP="007B4BD9">
      <w:pPr>
        <w:pStyle w:val="ListParagraph"/>
        <w:numPr>
          <w:ilvl w:val="1"/>
          <w:numId w:val="26"/>
        </w:numPr>
        <w:spacing w:before="0" w:after="160" w:line="259" w:lineRule="auto"/>
        <w:rPr>
          <w:rFonts w:asciiTheme="minorHAnsi" w:hAnsiTheme="minorHAnsi" w:cstheme="minorHAnsi"/>
          <w:b/>
          <w:bCs/>
        </w:rPr>
      </w:pPr>
      <w:r w:rsidRPr="007B4BD9">
        <w:rPr>
          <w:rFonts w:asciiTheme="minorHAnsi" w:hAnsiTheme="minorHAnsi" w:cstheme="minorHAnsi"/>
          <w:b/>
          <w:bCs/>
        </w:rPr>
        <w:t>Assigned &gt; Requests &gt; Payoff Request Timeline</w:t>
      </w:r>
      <w:r>
        <w:rPr>
          <w:rFonts w:asciiTheme="minorHAnsi" w:hAnsiTheme="minorHAnsi" w:cstheme="minorHAnsi"/>
          <w:b/>
          <w:bCs/>
        </w:rPr>
        <w:t xml:space="preserve"> </w:t>
      </w:r>
      <w:r w:rsidRPr="007B4BD9">
        <w:rPr>
          <w:rFonts w:asciiTheme="minorHAnsi" w:hAnsiTheme="minorHAnsi" w:cstheme="minorHAnsi"/>
          <w:b/>
          <w:bCs/>
        </w:rPr>
        <w:t>(Edit Servicing Mgmt screen)</w:t>
      </w:r>
      <w:r>
        <w:rPr>
          <w:rFonts w:asciiTheme="minorHAnsi" w:hAnsiTheme="minorHAnsi" w:cstheme="minorHAnsi"/>
        </w:rPr>
        <w:t xml:space="preserve">. </w:t>
      </w:r>
      <w:r w:rsidRPr="007B4BD9">
        <w:rPr>
          <w:rFonts w:asciiTheme="minorHAnsi" w:hAnsiTheme="minorHAnsi" w:cstheme="minorHAnsi"/>
        </w:rPr>
        <w:t>Conditionally required when Payee is displayed:</w:t>
      </w:r>
    </w:p>
    <w:p w14:paraId="24E7F798"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Tax ID</w:t>
      </w:r>
    </w:p>
    <w:p w14:paraId="721256A9"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Address 1</w:t>
      </w:r>
    </w:p>
    <w:p w14:paraId="4493866F"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City</w:t>
      </w:r>
    </w:p>
    <w:p w14:paraId="6A991FAC" w14:textId="77777777" w:rsidR="007B4BD9" w:rsidRPr="007B4BD9" w:rsidRDefault="007B4BD9" w:rsidP="007B4BD9">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State</w:t>
      </w:r>
    </w:p>
    <w:p w14:paraId="59444891" w14:textId="6D5ECD08" w:rsidR="00512FC3" w:rsidRPr="00AF795F" w:rsidRDefault="007B4BD9" w:rsidP="00512FC3">
      <w:pPr>
        <w:pStyle w:val="ListParagraph"/>
        <w:numPr>
          <w:ilvl w:val="2"/>
          <w:numId w:val="26"/>
        </w:numPr>
        <w:spacing w:before="0" w:after="160" w:line="259" w:lineRule="auto"/>
        <w:rPr>
          <w:rFonts w:asciiTheme="minorHAnsi" w:hAnsiTheme="minorHAnsi" w:cstheme="minorHAnsi"/>
        </w:rPr>
      </w:pPr>
      <w:r w:rsidRPr="007B4BD9">
        <w:rPr>
          <w:rFonts w:asciiTheme="minorHAnsi" w:hAnsiTheme="minorHAnsi" w:cstheme="minorHAnsi"/>
        </w:rPr>
        <w:t>Zip</w:t>
      </w:r>
    </w:p>
    <w:p w14:paraId="6BFA70DF" w14:textId="77777777" w:rsidR="00AF795F" w:rsidRPr="00AF795F" w:rsidRDefault="00AF795F" w:rsidP="00AF795F">
      <w:pPr>
        <w:pStyle w:val="ListParagraph"/>
        <w:spacing w:before="0" w:after="160" w:line="278" w:lineRule="auto"/>
        <w:rPr>
          <w:rFonts w:ascii="Calibri" w:hAnsi="Calibri" w:cs="Calibri"/>
          <w:b/>
          <w:bCs/>
        </w:rPr>
      </w:pPr>
    </w:p>
    <w:p w14:paraId="2BA0D8EA" w14:textId="57C642B8" w:rsidR="00512FC3" w:rsidRPr="007B4BD9" w:rsidRDefault="00512FC3" w:rsidP="007B4BD9">
      <w:pPr>
        <w:pStyle w:val="ListParagraph"/>
        <w:numPr>
          <w:ilvl w:val="0"/>
          <w:numId w:val="39"/>
        </w:numPr>
        <w:spacing w:before="0" w:after="160" w:line="278" w:lineRule="auto"/>
        <w:rPr>
          <w:rFonts w:ascii="Calibri" w:hAnsi="Calibri" w:cs="Calibri"/>
          <w:b/>
          <w:bCs/>
        </w:rPr>
      </w:pPr>
      <w:r w:rsidRPr="007B4BD9">
        <w:rPr>
          <w:rFonts w:asciiTheme="minorHAnsi" w:hAnsiTheme="minorHAnsi" w:cstheme="minorHAnsi"/>
          <w:b/>
          <w:bCs/>
        </w:rPr>
        <w:t>Disbursements</w:t>
      </w:r>
    </w:p>
    <w:p w14:paraId="54AE549C" w14:textId="5D2B05E5" w:rsidR="00512FC3" w:rsidRPr="002B48DE" w:rsidRDefault="00512FC3" w:rsidP="00725C58">
      <w:pPr>
        <w:pStyle w:val="ListParagraph"/>
        <w:spacing w:before="0" w:after="160" w:line="259" w:lineRule="auto"/>
        <w:rPr>
          <w:rFonts w:ascii="Calibri" w:hAnsi="Calibri" w:cs="Calibri"/>
        </w:rPr>
      </w:pPr>
      <w:r w:rsidRPr="002B48DE">
        <w:rPr>
          <w:rFonts w:ascii="Calibri" w:hAnsi="Calibri" w:cs="Calibri"/>
        </w:rPr>
        <w:t xml:space="preserve">The </w:t>
      </w:r>
      <w:r w:rsidRPr="002B48DE">
        <w:rPr>
          <w:rFonts w:ascii="Calibri" w:hAnsi="Calibri" w:cs="Calibri"/>
          <w:b/>
          <w:bCs/>
        </w:rPr>
        <w:t>Loan &gt; Disbursements</w:t>
      </w:r>
      <w:r w:rsidRPr="002B48DE">
        <w:rPr>
          <w:rFonts w:ascii="Calibri" w:hAnsi="Calibri" w:cs="Calibri"/>
        </w:rPr>
        <w:t xml:space="preserve"> screen </w:t>
      </w:r>
      <w:r w:rsidR="002B48DE" w:rsidRPr="002B48DE">
        <w:rPr>
          <w:rFonts w:ascii="Calibri" w:hAnsi="Calibri" w:cs="Calibri"/>
        </w:rPr>
        <w:t>was</w:t>
      </w:r>
      <w:r w:rsidRPr="002B48DE">
        <w:rPr>
          <w:rFonts w:ascii="Calibri" w:hAnsi="Calibri" w:cs="Calibri"/>
        </w:rPr>
        <w:t xml:space="preserve"> updated when the user attempts to add a Disbursement and selects Payee Type of “Vendor,” “Tax Authority,” “County Clerk,” “Insurance Agent (For Loan)” or “Payoff Refund” and the Tax ID is missing. New error message states “Tax ID is a required field. Please update in the appropriate area” and previous warning message </w:t>
      </w:r>
      <w:r w:rsidR="007B4BD9">
        <w:rPr>
          <w:rFonts w:ascii="Calibri" w:hAnsi="Calibri" w:cs="Calibri"/>
        </w:rPr>
        <w:t>was</w:t>
      </w:r>
      <w:r w:rsidRPr="002B48DE">
        <w:rPr>
          <w:rFonts w:ascii="Calibri" w:hAnsi="Calibri" w:cs="Calibri"/>
        </w:rPr>
        <w:t xml:space="preserve"> removed.</w:t>
      </w:r>
    </w:p>
    <w:p w14:paraId="3EF0C914" w14:textId="77777777" w:rsidR="00512FC3" w:rsidRPr="002B48DE" w:rsidRDefault="00512FC3" w:rsidP="007B4BD9">
      <w:pPr>
        <w:ind w:firstLine="720"/>
        <w:rPr>
          <w:rFonts w:ascii="Calibri" w:hAnsi="Calibri" w:cs="Calibri"/>
        </w:rPr>
      </w:pPr>
      <w:r w:rsidRPr="002B48DE">
        <w:rPr>
          <w:rFonts w:ascii="Calibri" w:hAnsi="Calibri" w:cs="Calibri"/>
        </w:rPr>
        <w:t>Note: This applies for Disbursements created after Release 8.1</w:t>
      </w:r>
    </w:p>
    <w:p w14:paraId="365EC707" w14:textId="21AB188E" w:rsidR="00512FC3" w:rsidRPr="002B48DE" w:rsidRDefault="00512FC3" w:rsidP="007B4BD9">
      <w:pPr>
        <w:ind w:left="720"/>
        <w:rPr>
          <w:rFonts w:ascii="Calibri" w:hAnsi="Calibri" w:cs="Calibri"/>
        </w:rPr>
      </w:pPr>
      <w:r w:rsidRPr="002B48DE">
        <w:rPr>
          <w:rFonts w:ascii="Calibri" w:hAnsi="Calibri" w:cs="Calibri"/>
        </w:rPr>
        <w:t xml:space="preserve">The </w:t>
      </w:r>
      <w:r w:rsidRPr="002B48DE">
        <w:rPr>
          <w:rFonts w:ascii="Calibri" w:hAnsi="Calibri" w:cs="Calibri"/>
          <w:b/>
          <w:bCs/>
        </w:rPr>
        <w:t>Batch &gt; NSC Bulk Disbursements</w:t>
      </w:r>
      <w:r w:rsidRPr="002B48DE">
        <w:rPr>
          <w:rFonts w:ascii="Calibri" w:hAnsi="Calibri" w:cs="Calibri"/>
        </w:rPr>
        <w:t xml:space="preserve"> screen </w:t>
      </w:r>
      <w:r w:rsidR="007B4BD9">
        <w:rPr>
          <w:rFonts w:ascii="Calibri" w:hAnsi="Calibri" w:cs="Calibri"/>
        </w:rPr>
        <w:t>was</w:t>
      </w:r>
      <w:r w:rsidRPr="002B48DE">
        <w:rPr>
          <w:rFonts w:ascii="Calibri" w:hAnsi="Calibri" w:cs="Calibri"/>
        </w:rPr>
        <w:t xml:space="preserve"> updated when the user attempts to add a Disbursement and selects Payee Type of “Vendor,” “Tax Authority,” or “Payoff </w:t>
      </w:r>
      <w:r w:rsidR="00B23E9C">
        <w:rPr>
          <w:rFonts w:ascii="Calibri" w:hAnsi="Calibri" w:cs="Calibri"/>
        </w:rPr>
        <w:t>Refund</w:t>
      </w:r>
      <w:r w:rsidRPr="002B48DE">
        <w:rPr>
          <w:rFonts w:ascii="Calibri" w:hAnsi="Calibri" w:cs="Calibri"/>
        </w:rPr>
        <w:t xml:space="preserve">” and the Tax ID is missing. New error message states “Tax ID is a required field. Please update in the appropriate area” and previous warning message </w:t>
      </w:r>
      <w:r w:rsidR="007B4BD9">
        <w:rPr>
          <w:rFonts w:ascii="Calibri" w:hAnsi="Calibri" w:cs="Calibri"/>
        </w:rPr>
        <w:t>was</w:t>
      </w:r>
      <w:r w:rsidRPr="002B48DE">
        <w:rPr>
          <w:rFonts w:ascii="Calibri" w:hAnsi="Calibri" w:cs="Calibri"/>
        </w:rPr>
        <w:t xml:space="preserve"> removed.</w:t>
      </w:r>
    </w:p>
    <w:p w14:paraId="6D062B4F" w14:textId="35581A8C" w:rsidR="00512FC3" w:rsidRPr="002B48DE" w:rsidRDefault="00512FC3" w:rsidP="007B4BD9">
      <w:pPr>
        <w:ind w:left="720"/>
        <w:rPr>
          <w:rFonts w:ascii="Calibri" w:hAnsi="Calibri" w:cs="Calibri"/>
        </w:rPr>
      </w:pPr>
      <w:r w:rsidRPr="002B48DE">
        <w:rPr>
          <w:rFonts w:ascii="Calibri" w:hAnsi="Calibri" w:cs="Calibri"/>
        </w:rPr>
        <w:t xml:space="preserve">The </w:t>
      </w:r>
      <w:r w:rsidRPr="002B48DE">
        <w:rPr>
          <w:rFonts w:ascii="Calibri" w:hAnsi="Calibri" w:cs="Calibri"/>
          <w:b/>
          <w:bCs/>
        </w:rPr>
        <w:t>Batch &gt; NSC Disbursement Uploads</w:t>
      </w:r>
      <w:r w:rsidRPr="002B48DE">
        <w:rPr>
          <w:rFonts w:ascii="Calibri" w:hAnsi="Calibri" w:cs="Calibri"/>
        </w:rPr>
        <w:t xml:space="preserve"> screen </w:t>
      </w:r>
      <w:r w:rsidR="007B4BD9">
        <w:rPr>
          <w:rFonts w:ascii="Calibri" w:hAnsi="Calibri" w:cs="Calibri"/>
        </w:rPr>
        <w:t>was</w:t>
      </w:r>
      <w:r w:rsidRPr="002B48DE">
        <w:rPr>
          <w:rFonts w:ascii="Calibri" w:hAnsi="Calibri" w:cs="Calibri"/>
        </w:rPr>
        <w:t xml:space="preserve"> updated when the user attempts to add a Disbursement B2G file (Inspection, Release Fee, State Prohib Legal – Appraisal and State Prohib Legal – Inspection) where the Payee is missing a Tax ID in the uploaded file. New error message states “Tax ID is a required field. Please update in the appropriate area” and previous warning message </w:t>
      </w:r>
      <w:r w:rsidR="007B4BD9">
        <w:rPr>
          <w:rFonts w:ascii="Calibri" w:hAnsi="Calibri" w:cs="Calibri"/>
        </w:rPr>
        <w:t>was</w:t>
      </w:r>
      <w:r w:rsidRPr="002B48DE">
        <w:rPr>
          <w:rFonts w:ascii="Calibri" w:hAnsi="Calibri" w:cs="Calibri"/>
        </w:rPr>
        <w:t xml:space="preserve"> removed.</w:t>
      </w:r>
    </w:p>
    <w:p w14:paraId="37D08DD8" w14:textId="651D86FE" w:rsidR="00725C58" w:rsidRDefault="00725C58">
      <w:pPr>
        <w:spacing w:before="0" w:after="160" w:line="259" w:lineRule="auto"/>
      </w:pPr>
      <w:r>
        <w:br w:type="page"/>
      </w:r>
    </w:p>
    <w:p w14:paraId="58D47D77" w14:textId="439E9194" w:rsidR="00512FC3" w:rsidRPr="00F850F7" w:rsidRDefault="00F850F7" w:rsidP="00F850F7">
      <w:pPr>
        <w:pStyle w:val="Heading2"/>
        <w:numPr>
          <w:ilvl w:val="0"/>
          <w:numId w:val="1"/>
        </w:numPr>
        <w:tabs>
          <w:tab w:val="num" w:pos="360"/>
        </w:tabs>
        <w:spacing w:before="0" w:after="160" w:line="259" w:lineRule="auto"/>
        <w:ind w:left="0" w:firstLine="0"/>
        <w:jc w:val="both"/>
        <w:rPr>
          <w:rFonts w:asciiTheme="minorHAnsi" w:hAnsiTheme="minorHAnsi" w:cstheme="minorHAnsi"/>
        </w:rPr>
      </w:pPr>
      <w:bookmarkStart w:id="18" w:name="_Toc209590909"/>
      <w:r w:rsidRPr="00F850F7">
        <w:rPr>
          <w:rFonts w:asciiTheme="minorHAnsi" w:hAnsiTheme="minorHAnsi" w:cstheme="minorHAnsi"/>
        </w:rPr>
        <w:lastRenderedPageBreak/>
        <w:t>Time</w:t>
      </w:r>
      <w:r>
        <w:rPr>
          <w:rFonts w:asciiTheme="minorHAnsi" w:hAnsiTheme="minorHAnsi" w:cstheme="minorHAnsi"/>
        </w:rPr>
        <w:t>lin</w:t>
      </w:r>
      <w:r w:rsidRPr="00F850F7">
        <w:rPr>
          <w:rFonts w:asciiTheme="minorHAnsi" w:hAnsiTheme="minorHAnsi" w:cstheme="minorHAnsi"/>
        </w:rPr>
        <w:t xml:space="preserve">es: Updates to the Assigned Loss Mitigation - Short Sale Timeline </w:t>
      </w:r>
      <w:r w:rsidR="00512FC3" w:rsidRPr="00F850F7">
        <w:rPr>
          <w:rFonts w:asciiTheme="minorHAnsi" w:hAnsiTheme="minorHAnsi" w:cstheme="minorHAnsi"/>
        </w:rPr>
        <w:t>(595004)</w:t>
      </w:r>
      <w:bookmarkEnd w:id="18"/>
    </w:p>
    <w:p w14:paraId="40F42C2D" w14:textId="77777777" w:rsidR="00F850F7" w:rsidRDefault="00F850F7" w:rsidP="00F850F7">
      <w:pPr>
        <w:rPr>
          <w:rFonts w:asciiTheme="minorHAnsi" w:hAnsiTheme="minorHAnsi" w:cstheme="minorHAnsi"/>
        </w:rPr>
      </w:pPr>
      <w:r>
        <w:rPr>
          <w:rFonts w:asciiTheme="minorHAnsi" w:hAnsiTheme="minorHAnsi" w:cstheme="minorHAnsi"/>
        </w:rPr>
        <w:t xml:space="preserve">The Assigned &gt; Disposition &gt; Loss Mitigation – Short Sale Timeline was updated to include new steps, step types were updated on existing steps, step descriptions were revised, new Error messages were added, existing steps were inactivated, and new triggers were introduced. </w:t>
      </w:r>
    </w:p>
    <w:p w14:paraId="724F936F" w14:textId="77777777" w:rsidR="00F850F7" w:rsidRDefault="00F850F7" w:rsidP="00F850F7">
      <w:pPr>
        <w:pStyle w:val="ListParagraph"/>
        <w:numPr>
          <w:ilvl w:val="0"/>
          <w:numId w:val="40"/>
        </w:numPr>
        <w:spacing w:before="0" w:after="160" w:line="278" w:lineRule="auto"/>
        <w:rPr>
          <w:rFonts w:asciiTheme="minorHAnsi" w:hAnsiTheme="minorHAnsi" w:cstheme="minorHAnsi"/>
        </w:rPr>
      </w:pPr>
      <w:r w:rsidRPr="00CF7023">
        <w:rPr>
          <w:rFonts w:asciiTheme="minorHAnsi" w:hAnsiTheme="minorHAnsi" w:cstheme="minorHAnsi"/>
        </w:rPr>
        <w:t>List of Step Changes and New Steps on Loss Mitigation – Short Sale Timeline:</w:t>
      </w:r>
    </w:p>
    <w:tbl>
      <w:tblPr>
        <w:tblW w:w="10036" w:type="dxa"/>
        <w:tblLook w:val="04A0" w:firstRow="1" w:lastRow="0" w:firstColumn="1" w:lastColumn="0" w:noHBand="0" w:noVBand="1"/>
      </w:tblPr>
      <w:tblGrid>
        <w:gridCol w:w="1256"/>
        <w:gridCol w:w="1663"/>
        <w:gridCol w:w="1195"/>
        <w:gridCol w:w="1996"/>
        <w:gridCol w:w="3690"/>
        <w:gridCol w:w="236"/>
      </w:tblGrid>
      <w:tr w:rsidR="004F76E0" w:rsidRPr="004F76E0" w14:paraId="2072CF83" w14:textId="77777777" w:rsidTr="004F76E0">
        <w:trPr>
          <w:gridAfter w:val="1"/>
          <w:wAfter w:w="236" w:type="dxa"/>
          <w:trHeight w:val="588"/>
          <w:tblHeader/>
        </w:trPr>
        <w:tc>
          <w:tcPr>
            <w:tcW w:w="0" w:type="auto"/>
            <w:tcBorders>
              <w:top w:val="single" w:sz="8" w:space="0" w:color="auto"/>
              <w:left w:val="single" w:sz="8" w:space="0" w:color="auto"/>
              <w:bottom w:val="single" w:sz="8" w:space="0" w:color="auto"/>
              <w:right w:val="single" w:sz="8" w:space="0" w:color="auto"/>
            </w:tcBorders>
            <w:shd w:val="clear" w:color="000000" w:fill="DAE9F8"/>
            <w:vAlign w:val="center"/>
            <w:hideMark/>
          </w:tcPr>
          <w:p w14:paraId="28F9BF84" w14:textId="77777777" w:rsidR="004F76E0" w:rsidRPr="004F76E0" w:rsidRDefault="004F76E0" w:rsidP="004F76E0">
            <w:pPr>
              <w:spacing w:before="0" w:after="0"/>
              <w:jc w:val="center"/>
              <w:rPr>
                <w:rFonts w:ascii="Calibri" w:eastAsia="Times New Roman" w:hAnsi="Calibri" w:cs="Calibri"/>
                <w:b/>
                <w:bCs/>
                <w:color w:val="000000"/>
              </w:rPr>
            </w:pPr>
            <w:r w:rsidRPr="004F76E0">
              <w:rPr>
                <w:rFonts w:ascii="Calibri" w:eastAsia="Times New Roman" w:hAnsi="Calibri" w:cs="Calibri"/>
                <w:b/>
                <w:bCs/>
                <w:color w:val="000000"/>
              </w:rPr>
              <w:t>Update</w:t>
            </w:r>
          </w:p>
        </w:tc>
        <w:tc>
          <w:tcPr>
            <w:tcW w:w="0" w:type="auto"/>
            <w:tcBorders>
              <w:top w:val="single" w:sz="8" w:space="0" w:color="auto"/>
              <w:left w:val="nil"/>
              <w:bottom w:val="single" w:sz="8" w:space="0" w:color="auto"/>
              <w:right w:val="single" w:sz="8" w:space="0" w:color="auto"/>
            </w:tcBorders>
            <w:shd w:val="clear" w:color="000000" w:fill="DAE9F8"/>
            <w:vAlign w:val="center"/>
            <w:hideMark/>
          </w:tcPr>
          <w:p w14:paraId="1034E626" w14:textId="77777777" w:rsidR="004F76E0" w:rsidRPr="004F76E0" w:rsidRDefault="004F76E0" w:rsidP="004F76E0">
            <w:pPr>
              <w:spacing w:before="0" w:after="0"/>
              <w:jc w:val="center"/>
              <w:rPr>
                <w:rFonts w:ascii="Calibri" w:eastAsia="Times New Roman" w:hAnsi="Calibri" w:cs="Calibri"/>
                <w:b/>
                <w:bCs/>
                <w:color w:val="000000"/>
              </w:rPr>
            </w:pPr>
            <w:r w:rsidRPr="004F76E0">
              <w:rPr>
                <w:rFonts w:ascii="Calibri" w:eastAsia="Times New Roman" w:hAnsi="Calibri" w:cs="Calibri"/>
                <w:b/>
                <w:bCs/>
                <w:color w:val="000000"/>
              </w:rPr>
              <w:t xml:space="preserve">Step Description </w:t>
            </w:r>
          </w:p>
        </w:tc>
        <w:tc>
          <w:tcPr>
            <w:tcW w:w="0" w:type="auto"/>
            <w:tcBorders>
              <w:top w:val="single" w:sz="8" w:space="0" w:color="auto"/>
              <w:left w:val="nil"/>
              <w:bottom w:val="single" w:sz="8" w:space="0" w:color="auto"/>
              <w:right w:val="single" w:sz="8" w:space="0" w:color="auto"/>
            </w:tcBorders>
            <w:shd w:val="clear" w:color="000000" w:fill="DAE9F8"/>
            <w:vAlign w:val="center"/>
            <w:hideMark/>
          </w:tcPr>
          <w:p w14:paraId="586E0650" w14:textId="77777777" w:rsidR="004F76E0" w:rsidRPr="004F76E0" w:rsidRDefault="004F76E0" w:rsidP="004F76E0">
            <w:pPr>
              <w:spacing w:before="0" w:after="0"/>
              <w:jc w:val="center"/>
              <w:rPr>
                <w:rFonts w:ascii="Calibri" w:eastAsia="Times New Roman" w:hAnsi="Calibri" w:cs="Calibri"/>
                <w:b/>
                <w:bCs/>
                <w:color w:val="000000"/>
              </w:rPr>
            </w:pPr>
            <w:r w:rsidRPr="004F76E0">
              <w:rPr>
                <w:rFonts w:ascii="Calibri" w:eastAsia="Times New Roman" w:hAnsi="Calibri" w:cs="Calibri"/>
                <w:b/>
                <w:bCs/>
                <w:color w:val="000000"/>
              </w:rPr>
              <w:t xml:space="preserve">Servicing Step Type </w:t>
            </w:r>
          </w:p>
        </w:tc>
        <w:tc>
          <w:tcPr>
            <w:tcW w:w="1996" w:type="dxa"/>
            <w:tcBorders>
              <w:top w:val="single" w:sz="8" w:space="0" w:color="auto"/>
              <w:left w:val="nil"/>
              <w:bottom w:val="single" w:sz="8" w:space="0" w:color="auto"/>
              <w:right w:val="single" w:sz="8" w:space="0" w:color="auto"/>
            </w:tcBorders>
            <w:shd w:val="clear" w:color="000000" w:fill="DAE9F8"/>
            <w:vAlign w:val="center"/>
            <w:hideMark/>
          </w:tcPr>
          <w:p w14:paraId="0FF501FC" w14:textId="77777777" w:rsidR="004F76E0" w:rsidRPr="004F76E0" w:rsidRDefault="004F76E0" w:rsidP="004F76E0">
            <w:pPr>
              <w:spacing w:before="0" w:after="0"/>
              <w:jc w:val="center"/>
              <w:rPr>
                <w:rFonts w:ascii="Calibri" w:eastAsia="Times New Roman" w:hAnsi="Calibri" w:cs="Calibri"/>
                <w:b/>
                <w:bCs/>
                <w:color w:val="000000"/>
              </w:rPr>
            </w:pPr>
            <w:r w:rsidRPr="004F76E0">
              <w:rPr>
                <w:rFonts w:ascii="Calibri" w:eastAsia="Times New Roman" w:hAnsi="Calibri" w:cs="Calibri"/>
                <w:b/>
                <w:bCs/>
                <w:color w:val="000000"/>
              </w:rPr>
              <w:t>Scheduled Date</w:t>
            </w:r>
          </w:p>
        </w:tc>
        <w:tc>
          <w:tcPr>
            <w:tcW w:w="3690" w:type="dxa"/>
            <w:tcBorders>
              <w:top w:val="single" w:sz="8" w:space="0" w:color="auto"/>
              <w:left w:val="nil"/>
              <w:bottom w:val="single" w:sz="8" w:space="0" w:color="auto"/>
              <w:right w:val="single" w:sz="8" w:space="0" w:color="auto"/>
            </w:tcBorders>
            <w:shd w:val="clear" w:color="000000" w:fill="DAE9F8"/>
            <w:vAlign w:val="center"/>
            <w:hideMark/>
          </w:tcPr>
          <w:p w14:paraId="4559C8A2" w14:textId="77777777" w:rsidR="004F76E0" w:rsidRPr="004F76E0" w:rsidRDefault="004F76E0" w:rsidP="004F76E0">
            <w:pPr>
              <w:spacing w:before="0" w:after="0"/>
              <w:jc w:val="center"/>
              <w:rPr>
                <w:rFonts w:ascii="Calibri" w:eastAsia="Times New Roman" w:hAnsi="Calibri" w:cs="Calibri"/>
                <w:b/>
                <w:bCs/>
                <w:color w:val="000000"/>
              </w:rPr>
            </w:pPr>
            <w:r w:rsidRPr="004F76E0">
              <w:rPr>
                <w:rFonts w:ascii="Calibri" w:eastAsia="Times New Roman" w:hAnsi="Calibri" w:cs="Calibri"/>
                <w:b/>
                <w:bCs/>
                <w:color w:val="000000"/>
              </w:rPr>
              <w:t xml:space="preserve">Rule </w:t>
            </w:r>
          </w:p>
        </w:tc>
      </w:tr>
      <w:tr w:rsidR="004F76E0" w:rsidRPr="004F76E0" w14:paraId="18B4297B" w14:textId="77777777" w:rsidTr="004F76E0">
        <w:trPr>
          <w:gridAfter w:val="1"/>
          <w:wAfter w:w="236" w:type="dxa"/>
          <w:trHeight w:val="288"/>
        </w:trPr>
        <w:tc>
          <w:tcPr>
            <w:tcW w:w="0" w:type="auto"/>
            <w:vMerge w:val="restart"/>
            <w:tcBorders>
              <w:top w:val="nil"/>
              <w:left w:val="single" w:sz="8" w:space="0" w:color="auto"/>
              <w:bottom w:val="nil"/>
              <w:right w:val="single" w:sz="8" w:space="0" w:color="auto"/>
            </w:tcBorders>
            <w:vAlign w:val="center"/>
            <w:hideMark/>
          </w:tcPr>
          <w:p w14:paraId="6F8F9434"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Servicing Step Type &amp; Scheduled Date Change</w:t>
            </w:r>
          </w:p>
        </w:tc>
        <w:tc>
          <w:tcPr>
            <w:tcW w:w="0" w:type="auto"/>
            <w:vMerge w:val="restart"/>
            <w:tcBorders>
              <w:top w:val="nil"/>
              <w:left w:val="single" w:sz="8" w:space="0" w:color="auto"/>
              <w:bottom w:val="nil"/>
              <w:right w:val="single" w:sz="8" w:space="0" w:color="auto"/>
            </w:tcBorders>
            <w:vAlign w:val="center"/>
            <w:hideMark/>
          </w:tcPr>
          <w:p w14:paraId="723570E5"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Received Required Documents</w:t>
            </w:r>
          </w:p>
        </w:tc>
        <w:tc>
          <w:tcPr>
            <w:tcW w:w="0" w:type="auto"/>
            <w:vMerge w:val="restart"/>
            <w:tcBorders>
              <w:top w:val="nil"/>
              <w:left w:val="single" w:sz="8" w:space="0" w:color="auto"/>
              <w:bottom w:val="nil"/>
              <w:right w:val="single" w:sz="8" w:space="0" w:color="auto"/>
            </w:tcBorders>
            <w:vAlign w:val="center"/>
            <w:hideMark/>
          </w:tcPr>
          <w:p w14:paraId="0738F183"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nil"/>
              <w:right w:val="single" w:sz="8" w:space="0" w:color="auto"/>
            </w:tcBorders>
            <w:vAlign w:val="center"/>
            <w:hideMark/>
          </w:tcPr>
          <w:p w14:paraId="2E95ECDB"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Timeline Initiation Date plus 20 Days</w:t>
            </w:r>
          </w:p>
        </w:tc>
        <w:tc>
          <w:tcPr>
            <w:tcW w:w="3690" w:type="dxa"/>
            <w:tcBorders>
              <w:top w:val="nil"/>
              <w:left w:val="nil"/>
              <w:bottom w:val="nil"/>
              <w:right w:val="single" w:sz="8" w:space="0" w:color="auto"/>
            </w:tcBorders>
            <w:vAlign w:val="center"/>
            <w:hideMark/>
          </w:tcPr>
          <w:p w14:paraId="48AC6539"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Triggered by completion of Step “Initiate Short Sale Process”</w:t>
            </w:r>
          </w:p>
        </w:tc>
      </w:tr>
      <w:tr w:rsidR="004F76E0" w:rsidRPr="004F76E0" w14:paraId="0C368C02" w14:textId="77777777" w:rsidTr="004F76E0">
        <w:trPr>
          <w:gridAfter w:val="1"/>
          <w:wAfter w:w="236" w:type="dxa"/>
          <w:trHeight w:val="300"/>
        </w:trPr>
        <w:tc>
          <w:tcPr>
            <w:tcW w:w="0" w:type="auto"/>
            <w:vMerge/>
            <w:tcBorders>
              <w:top w:val="nil"/>
              <w:left w:val="single" w:sz="8" w:space="0" w:color="auto"/>
              <w:bottom w:val="nil"/>
              <w:right w:val="single" w:sz="8" w:space="0" w:color="auto"/>
            </w:tcBorders>
            <w:vAlign w:val="center"/>
            <w:hideMark/>
          </w:tcPr>
          <w:p w14:paraId="52A80B21"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nil"/>
              <w:right w:val="single" w:sz="8" w:space="0" w:color="auto"/>
            </w:tcBorders>
            <w:vAlign w:val="center"/>
            <w:hideMark/>
          </w:tcPr>
          <w:p w14:paraId="13BFDAB7"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nil"/>
              <w:right w:val="single" w:sz="8" w:space="0" w:color="auto"/>
            </w:tcBorders>
            <w:vAlign w:val="center"/>
            <w:hideMark/>
          </w:tcPr>
          <w:p w14:paraId="42365D45"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nil"/>
              <w:right w:val="single" w:sz="8" w:space="0" w:color="auto"/>
            </w:tcBorders>
            <w:vAlign w:val="center"/>
            <w:hideMark/>
          </w:tcPr>
          <w:p w14:paraId="3AA50226"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67503CBA"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Step “Initiate Short Sale Process” Complete Date + 20 Calendar Day</w:t>
            </w:r>
          </w:p>
        </w:tc>
      </w:tr>
      <w:tr w:rsidR="004F76E0" w:rsidRPr="004F76E0" w14:paraId="743A6D17" w14:textId="77777777" w:rsidTr="004F76E0">
        <w:trPr>
          <w:gridAfter w:val="1"/>
          <w:wAfter w:w="236" w:type="dxa"/>
          <w:trHeight w:val="288"/>
        </w:trPr>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23A5D370"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Servicing Step Type &amp; Scheduled Date Change</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2BAD37B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Prepare Short Sale Calculation Worksheet</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2F3E707F"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single" w:sz="8" w:space="0" w:color="auto"/>
              <w:left w:val="single" w:sz="8" w:space="0" w:color="auto"/>
              <w:bottom w:val="single" w:sz="8" w:space="0" w:color="000000"/>
              <w:right w:val="single" w:sz="8" w:space="0" w:color="auto"/>
            </w:tcBorders>
            <w:vAlign w:val="center"/>
            <w:hideMark/>
          </w:tcPr>
          <w:p w14:paraId="096E80E5"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 xml:space="preserve">Complete Date of Step “Received Required Documents” plus 1 Business Day </w:t>
            </w:r>
          </w:p>
        </w:tc>
        <w:tc>
          <w:tcPr>
            <w:tcW w:w="3690" w:type="dxa"/>
            <w:tcBorders>
              <w:top w:val="nil"/>
              <w:left w:val="nil"/>
              <w:bottom w:val="nil"/>
              <w:right w:val="single" w:sz="8" w:space="0" w:color="auto"/>
            </w:tcBorders>
            <w:vAlign w:val="center"/>
            <w:hideMark/>
          </w:tcPr>
          <w:p w14:paraId="6F5392FA"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Triggered by completion by completion of Step “Received Required Documents”</w:t>
            </w:r>
          </w:p>
        </w:tc>
      </w:tr>
      <w:tr w:rsidR="004F76E0" w:rsidRPr="004F76E0" w14:paraId="6930C10B" w14:textId="77777777" w:rsidTr="004F76E0">
        <w:trPr>
          <w:gridAfter w:val="1"/>
          <w:wAfter w:w="236" w:type="dxa"/>
          <w:trHeight w:val="55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77F755"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58219E"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10E648B"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single" w:sz="8" w:space="0" w:color="auto"/>
              <w:left w:val="single" w:sz="8" w:space="0" w:color="auto"/>
              <w:bottom w:val="single" w:sz="8" w:space="0" w:color="000000"/>
              <w:right w:val="single" w:sz="8" w:space="0" w:color="auto"/>
            </w:tcBorders>
            <w:vAlign w:val="center"/>
            <w:hideMark/>
          </w:tcPr>
          <w:p w14:paraId="50340C0A"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77BEAE47"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“Received Required Documents” + 1 Business Day</w:t>
            </w:r>
          </w:p>
        </w:tc>
      </w:tr>
      <w:tr w:rsidR="004F76E0" w:rsidRPr="004F76E0" w14:paraId="0F011488" w14:textId="77777777" w:rsidTr="004F76E0">
        <w:trPr>
          <w:gridAfter w:val="1"/>
          <w:wAfter w:w="236" w:type="dxa"/>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E6AA887"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CCFFB3E"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E635D7"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single" w:sz="8" w:space="0" w:color="auto"/>
              <w:left w:val="single" w:sz="8" w:space="0" w:color="auto"/>
              <w:bottom w:val="single" w:sz="8" w:space="0" w:color="000000"/>
              <w:right w:val="single" w:sz="8" w:space="0" w:color="auto"/>
            </w:tcBorders>
            <w:vAlign w:val="center"/>
            <w:hideMark/>
          </w:tcPr>
          <w:p w14:paraId="37AC5B6A"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6A3BB0F8"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can only be completed by clicking the “Print” icon tied to the Step</w:t>
            </w:r>
          </w:p>
        </w:tc>
      </w:tr>
      <w:tr w:rsidR="004F76E0" w:rsidRPr="004F76E0" w14:paraId="3C8A8DC6" w14:textId="77777777" w:rsidTr="004F76E0">
        <w:trPr>
          <w:gridAfter w:val="1"/>
          <w:wAfter w:w="236" w:type="dxa"/>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377D513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Servicing Step Type &amp; Scheduled Date Change</w:t>
            </w:r>
          </w:p>
        </w:tc>
        <w:tc>
          <w:tcPr>
            <w:tcW w:w="0" w:type="auto"/>
            <w:vMerge w:val="restart"/>
            <w:tcBorders>
              <w:top w:val="nil"/>
              <w:left w:val="single" w:sz="8" w:space="0" w:color="auto"/>
              <w:bottom w:val="single" w:sz="8" w:space="0" w:color="000000"/>
              <w:right w:val="single" w:sz="8" w:space="0" w:color="auto"/>
            </w:tcBorders>
            <w:vAlign w:val="center"/>
            <w:hideMark/>
          </w:tcPr>
          <w:p w14:paraId="5DA274F7"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Send Short Sale Approval request to HUD</w:t>
            </w:r>
          </w:p>
        </w:tc>
        <w:tc>
          <w:tcPr>
            <w:tcW w:w="0" w:type="auto"/>
            <w:vMerge w:val="restart"/>
            <w:tcBorders>
              <w:top w:val="nil"/>
              <w:left w:val="single" w:sz="8" w:space="0" w:color="auto"/>
              <w:bottom w:val="single" w:sz="8" w:space="0" w:color="000000"/>
              <w:right w:val="single" w:sz="8" w:space="0" w:color="auto"/>
            </w:tcBorders>
            <w:vAlign w:val="center"/>
            <w:hideMark/>
          </w:tcPr>
          <w:p w14:paraId="3C6DFF79"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single" w:sz="8" w:space="0" w:color="000000"/>
              <w:right w:val="single" w:sz="8" w:space="0" w:color="auto"/>
            </w:tcBorders>
            <w:vAlign w:val="center"/>
            <w:hideMark/>
          </w:tcPr>
          <w:p w14:paraId="62EE9355"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Complete Date of Step “Prepare Short Sale Calculation Worksheet” plus 1 Business Day</w:t>
            </w:r>
          </w:p>
        </w:tc>
        <w:tc>
          <w:tcPr>
            <w:tcW w:w="3690" w:type="dxa"/>
            <w:tcBorders>
              <w:top w:val="nil"/>
              <w:left w:val="nil"/>
              <w:bottom w:val="nil"/>
              <w:right w:val="single" w:sz="8" w:space="0" w:color="auto"/>
            </w:tcBorders>
            <w:vAlign w:val="center"/>
            <w:hideMark/>
          </w:tcPr>
          <w:p w14:paraId="7596FD9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Triggered by completion of Step “Prepare Short Sale Calculation Worksheet”</w:t>
            </w:r>
          </w:p>
        </w:tc>
      </w:tr>
      <w:tr w:rsidR="004F76E0" w:rsidRPr="004F76E0" w14:paraId="557F6BA7" w14:textId="77777777" w:rsidTr="004F76E0">
        <w:trPr>
          <w:gridAfter w:val="1"/>
          <w:wAfter w:w="236" w:type="dxa"/>
          <w:trHeight w:val="564"/>
        </w:trPr>
        <w:tc>
          <w:tcPr>
            <w:tcW w:w="0" w:type="auto"/>
            <w:vMerge/>
            <w:tcBorders>
              <w:top w:val="nil"/>
              <w:left w:val="single" w:sz="8" w:space="0" w:color="auto"/>
              <w:bottom w:val="single" w:sz="8" w:space="0" w:color="000000"/>
              <w:right w:val="single" w:sz="8" w:space="0" w:color="auto"/>
            </w:tcBorders>
            <w:vAlign w:val="center"/>
            <w:hideMark/>
          </w:tcPr>
          <w:p w14:paraId="2A6DC690"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50674FCA"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266CCB2E"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36BB7289"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5025CEE8"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“Prepare Short Sale Calculation Worksheet” + 1 Business Day</w:t>
            </w:r>
          </w:p>
        </w:tc>
      </w:tr>
      <w:tr w:rsidR="004F76E0" w:rsidRPr="004F76E0" w14:paraId="4790BDD2" w14:textId="77777777" w:rsidTr="004F76E0">
        <w:trPr>
          <w:gridAfter w:val="1"/>
          <w:wAfter w:w="236" w:type="dxa"/>
          <w:trHeight w:val="433"/>
        </w:trPr>
        <w:tc>
          <w:tcPr>
            <w:tcW w:w="0" w:type="auto"/>
            <w:vMerge w:val="restart"/>
            <w:tcBorders>
              <w:top w:val="nil"/>
              <w:left w:val="single" w:sz="8" w:space="0" w:color="auto"/>
              <w:bottom w:val="nil"/>
              <w:right w:val="single" w:sz="8" w:space="0" w:color="auto"/>
            </w:tcBorders>
            <w:vAlign w:val="center"/>
            <w:hideMark/>
          </w:tcPr>
          <w:p w14:paraId="1451C98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vMerge w:val="restart"/>
            <w:tcBorders>
              <w:top w:val="nil"/>
              <w:left w:val="single" w:sz="8" w:space="0" w:color="auto"/>
              <w:bottom w:val="nil"/>
              <w:right w:val="single" w:sz="8" w:space="0" w:color="auto"/>
            </w:tcBorders>
            <w:vAlign w:val="center"/>
            <w:hideMark/>
          </w:tcPr>
          <w:p w14:paraId="20ADDE9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Short Sale Decision Issued</w:t>
            </w:r>
          </w:p>
        </w:tc>
        <w:tc>
          <w:tcPr>
            <w:tcW w:w="0" w:type="auto"/>
            <w:vMerge w:val="restart"/>
            <w:tcBorders>
              <w:top w:val="nil"/>
              <w:left w:val="single" w:sz="8" w:space="0" w:color="auto"/>
              <w:bottom w:val="nil"/>
              <w:right w:val="single" w:sz="8" w:space="0" w:color="auto"/>
            </w:tcBorders>
            <w:vAlign w:val="center"/>
            <w:hideMark/>
          </w:tcPr>
          <w:p w14:paraId="4940514B"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nil"/>
              <w:right w:val="single" w:sz="8" w:space="0" w:color="auto"/>
            </w:tcBorders>
            <w:vAlign w:val="center"/>
            <w:hideMark/>
          </w:tcPr>
          <w:p w14:paraId="437B844F"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 xml:space="preserve">Complete Date of Step “Send Short Sale Approval request to HUD” or Step “Additional Documentation Sent to HUD” plus 5 Business Days </w:t>
            </w:r>
          </w:p>
        </w:tc>
        <w:tc>
          <w:tcPr>
            <w:tcW w:w="3690" w:type="dxa"/>
            <w:vMerge w:val="restart"/>
            <w:tcBorders>
              <w:top w:val="nil"/>
              <w:left w:val="single" w:sz="8" w:space="0" w:color="auto"/>
              <w:bottom w:val="nil"/>
              <w:right w:val="single" w:sz="8" w:space="0" w:color="auto"/>
            </w:tcBorders>
            <w:vAlign w:val="center"/>
            <w:hideMark/>
          </w:tcPr>
          <w:p w14:paraId="748FB146"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 xml:space="preserve">Triggered by completion of Step “Send Short Sale Approval request to HUD” or “Additional Documentation Sent to HUD” </w:t>
            </w:r>
          </w:p>
        </w:tc>
      </w:tr>
      <w:tr w:rsidR="004F76E0" w:rsidRPr="004F76E0" w14:paraId="06E048FF" w14:textId="77777777" w:rsidTr="004F76E0">
        <w:trPr>
          <w:trHeight w:val="288"/>
        </w:trPr>
        <w:tc>
          <w:tcPr>
            <w:tcW w:w="0" w:type="auto"/>
            <w:vMerge/>
            <w:tcBorders>
              <w:top w:val="nil"/>
              <w:left w:val="single" w:sz="8" w:space="0" w:color="auto"/>
              <w:bottom w:val="nil"/>
              <w:right w:val="single" w:sz="8" w:space="0" w:color="auto"/>
            </w:tcBorders>
            <w:vAlign w:val="center"/>
            <w:hideMark/>
          </w:tcPr>
          <w:p w14:paraId="16CEF0A4"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nil"/>
              <w:right w:val="single" w:sz="8" w:space="0" w:color="auto"/>
            </w:tcBorders>
            <w:vAlign w:val="center"/>
            <w:hideMark/>
          </w:tcPr>
          <w:p w14:paraId="1BF284C5"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nil"/>
              <w:right w:val="single" w:sz="8" w:space="0" w:color="auto"/>
            </w:tcBorders>
            <w:vAlign w:val="center"/>
            <w:hideMark/>
          </w:tcPr>
          <w:p w14:paraId="41DC2E17"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nil"/>
              <w:right w:val="single" w:sz="8" w:space="0" w:color="auto"/>
            </w:tcBorders>
            <w:vAlign w:val="center"/>
            <w:hideMark/>
          </w:tcPr>
          <w:p w14:paraId="36E10EDC"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vMerge/>
            <w:tcBorders>
              <w:top w:val="nil"/>
              <w:left w:val="single" w:sz="8" w:space="0" w:color="auto"/>
              <w:bottom w:val="nil"/>
              <w:right w:val="single" w:sz="8" w:space="0" w:color="auto"/>
            </w:tcBorders>
            <w:vAlign w:val="center"/>
            <w:hideMark/>
          </w:tcPr>
          <w:p w14:paraId="7303D3FA" w14:textId="77777777" w:rsidR="004F76E0" w:rsidRPr="004F76E0" w:rsidRDefault="004F76E0" w:rsidP="004F76E0">
            <w:pPr>
              <w:spacing w:before="0" w:after="0"/>
              <w:rPr>
                <w:rFonts w:ascii="Calibri" w:eastAsia="Times New Roman" w:hAnsi="Calibri" w:cs="Calibri"/>
                <w:color w:val="000000"/>
                <w:sz w:val="20"/>
                <w:szCs w:val="20"/>
              </w:rPr>
            </w:pPr>
          </w:p>
        </w:tc>
        <w:tc>
          <w:tcPr>
            <w:tcW w:w="236" w:type="dxa"/>
            <w:tcBorders>
              <w:top w:val="nil"/>
              <w:left w:val="nil"/>
              <w:bottom w:val="nil"/>
              <w:right w:val="nil"/>
            </w:tcBorders>
            <w:noWrap/>
            <w:vAlign w:val="bottom"/>
            <w:hideMark/>
          </w:tcPr>
          <w:p w14:paraId="74E817A7" w14:textId="77777777" w:rsidR="004F76E0" w:rsidRPr="004F76E0" w:rsidRDefault="004F76E0" w:rsidP="004F76E0">
            <w:pPr>
              <w:spacing w:before="0" w:after="0"/>
              <w:rPr>
                <w:rFonts w:ascii="Calibri" w:eastAsia="Times New Roman" w:hAnsi="Calibri" w:cs="Calibri"/>
                <w:color w:val="000000"/>
                <w:sz w:val="20"/>
                <w:szCs w:val="20"/>
              </w:rPr>
            </w:pPr>
          </w:p>
        </w:tc>
      </w:tr>
      <w:tr w:rsidR="004F76E0" w:rsidRPr="004F76E0" w14:paraId="71CC9A62" w14:textId="77777777" w:rsidTr="004F76E0">
        <w:trPr>
          <w:trHeight w:val="552"/>
        </w:trPr>
        <w:tc>
          <w:tcPr>
            <w:tcW w:w="0" w:type="auto"/>
            <w:vMerge/>
            <w:tcBorders>
              <w:top w:val="nil"/>
              <w:left w:val="single" w:sz="8" w:space="0" w:color="auto"/>
              <w:bottom w:val="nil"/>
              <w:right w:val="single" w:sz="8" w:space="0" w:color="auto"/>
            </w:tcBorders>
            <w:vAlign w:val="center"/>
            <w:hideMark/>
          </w:tcPr>
          <w:p w14:paraId="655D24B1"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nil"/>
              <w:right w:val="single" w:sz="8" w:space="0" w:color="auto"/>
            </w:tcBorders>
            <w:vAlign w:val="center"/>
            <w:hideMark/>
          </w:tcPr>
          <w:p w14:paraId="41559422"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nil"/>
              <w:right w:val="single" w:sz="8" w:space="0" w:color="auto"/>
            </w:tcBorders>
            <w:vAlign w:val="center"/>
            <w:hideMark/>
          </w:tcPr>
          <w:p w14:paraId="0B20C388"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nil"/>
              <w:right w:val="single" w:sz="8" w:space="0" w:color="auto"/>
            </w:tcBorders>
            <w:vAlign w:val="center"/>
            <w:hideMark/>
          </w:tcPr>
          <w:p w14:paraId="02F9F075"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498A66E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automatically completes upon completion of Step “Short Sale Approved by HUD”, “Short Sale Denied by HUD”, or “Short Sale Pending Additional Information”</w:t>
            </w:r>
          </w:p>
        </w:tc>
        <w:tc>
          <w:tcPr>
            <w:tcW w:w="236" w:type="dxa"/>
            <w:vAlign w:val="center"/>
            <w:hideMark/>
          </w:tcPr>
          <w:p w14:paraId="5D99D6A7" w14:textId="77777777" w:rsidR="004F76E0" w:rsidRPr="004F76E0" w:rsidRDefault="004F76E0" w:rsidP="004F76E0">
            <w:pPr>
              <w:spacing w:before="0" w:after="0"/>
              <w:rPr>
                <w:rFonts w:eastAsia="Times New Roman"/>
                <w:sz w:val="20"/>
                <w:szCs w:val="20"/>
              </w:rPr>
            </w:pPr>
          </w:p>
        </w:tc>
      </w:tr>
      <w:tr w:rsidR="004F76E0" w:rsidRPr="004F76E0" w14:paraId="7DF1D218" w14:textId="77777777" w:rsidTr="004F76E0">
        <w:trPr>
          <w:trHeight w:val="564"/>
        </w:trPr>
        <w:tc>
          <w:tcPr>
            <w:tcW w:w="0" w:type="auto"/>
            <w:vMerge/>
            <w:tcBorders>
              <w:top w:val="nil"/>
              <w:left w:val="single" w:sz="8" w:space="0" w:color="auto"/>
              <w:bottom w:val="nil"/>
              <w:right w:val="single" w:sz="8" w:space="0" w:color="auto"/>
            </w:tcBorders>
            <w:vAlign w:val="center"/>
            <w:hideMark/>
          </w:tcPr>
          <w:p w14:paraId="514B9A03"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nil"/>
              <w:right w:val="single" w:sz="8" w:space="0" w:color="auto"/>
            </w:tcBorders>
            <w:vAlign w:val="center"/>
            <w:hideMark/>
          </w:tcPr>
          <w:p w14:paraId="5C603B08"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nil"/>
              <w:right w:val="single" w:sz="8" w:space="0" w:color="auto"/>
            </w:tcBorders>
            <w:vAlign w:val="center"/>
            <w:hideMark/>
          </w:tcPr>
          <w:p w14:paraId="72C588DB"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nil"/>
              <w:right w:val="single" w:sz="8" w:space="0" w:color="auto"/>
            </w:tcBorders>
            <w:vAlign w:val="center"/>
            <w:hideMark/>
          </w:tcPr>
          <w:p w14:paraId="1F20296E"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2FE21BC8"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“Send Short Sale Approval request to HUD” or “Additional Documentation Sent to HUD” + 5 Business Days</w:t>
            </w:r>
          </w:p>
        </w:tc>
        <w:tc>
          <w:tcPr>
            <w:tcW w:w="236" w:type="dxa"/>
            <w:vAlign w:val="center"/>
            <w:hideMark/>
          </w:tcPr>
          <w:p w14:paraId="105091B0" w14:textId="77777777" w:rsidR="004F76E0" w:rsidRPr="004F76E0" w:rsidRDefault="004F76E0" w:rsidP="004F76E0">
            <w:pPr>
              <w:spacing w:before="0" w:after="0"/>
              <w:rPr>
                <w:rFonts w:eastAsia="Times New Roman"/>
                <w:sz w:val="20"/>
                <w:szCs w:val="20"/>
              </w:rPr>
            </w:pPr>
          </w:p>
        </w:tc>
      </w:tr>
      <w:tr w:rsidR="004F76E0" w:rsidRPr="004F76E0" w14:paraId="41FE3C3F" w14:textId="77777777" w:rsidTr="004F76E0">
        <w:trPr>
          <w:trHeight w:val="552"/>
        </w:trPr>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4115D5A9"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Condition</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7DB2807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Short Sale Approved by HUD</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43F67D44"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Optional</w:t>
            </w:r>
          </w:p>
        </w:tc>
        <w:tc>
          <w:tcPr>
            <w:tcW w:w="1996" w:type="dxa"/>
            <w:vMerge w:val="restart"/>
            <w:tcBorders>
              <w:top w:val="single" w:sz="8" w:space="0" w:color="auto"/>
              <w:left w:val="single" w:sz="8" w:space="0" w:color="auto"/>
              <w:bottom w:val="single" w:sz="8" w:space="0" w:color="000000"/>
              <w:right w:val="single" w:sz="8" w:space="0" w:color="auto"/>
            </w:tcBorders>
            <w:vAlign w:val="center"/>
            <w:hideMark/>
          </w:tcPr>
          <w:p w14:paraId="62306A40"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Creation Date</w:t>
            </w:r>
          </w:p>
        </w:tc>
        <w:tc>
          <w:tcPr>
            <w:tcW w:w="3690" w:type="dxa"/>
            <w:tcBorders>
              <w:top w:val="nil"/>
              <w:left w:val="nil"/>
              <w:bottom w:val="nil"/>
              <w:right w:val="single" w:sz="8" w:space="0" w:color="auto"/>
            </w:tcBorders>
            <w:vAlign w:val="center"/>
            <w:hideMark/>
          </w:tcPr>
          <w:p w14:paraId="7668FD34"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“Short Sale Decision Issued” must be Pending Completion to add Step “Short Sale Approved by HUD”</w:t>
            </w:r>
          </w:p>
        </w:tc>
        <w:tc>
          <w:tcPr>
            <w:tcW w:w="236" w:type="dxa"/>
            <w:vAlign w:val="center"/>
            <w:hideMark/>
          </w:tcPr>
          <w:p w14:paraId="34C69992" w14:textId="77777777" w:rsidR="004F76E0" w:rsidRPr="004F76E0" w:rsidRDefault="004F76E0" w:rsidP="004F76E0">
            <w:pPr>
              <w:spacing w:before="0" w:after="0"/>
              <w:rPr>
                <w:rFonts w:eastAsia="Times New Roman"/>
                <w:sz w:val="20"/>
                <w:szCs w:val="20"/>
              </w:rPr>
            </w:pPr>
          </w:p>
        </w:tc>
      </w:tr>
      <w:tr w:rsidR="004F76E0" w:rsidRPr="004F76E0" w14:paraId="65E83002" w14:textId="77777777" w:rsidTr="004F76E0">
        <w:trPr>
          <w:trHeight w:val="55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A1E4B"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949022F"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0E57DDF"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single" w:sz="8" w:space="0" w:color="auto"/>
              <w:left w:val="single" w:sz="8" w:space="0" w:color="auto"/>
              <w:bottom w:val="single" w:sz="8" w:space="0" w:color="000000"/>
              <w:right w:val="single" w:sz="8" w:space="0" w:color="auto"/>
            </w:tcBorders>
            <w:vAlign w:val="center"/>
            <w:hideMark/>
          </w:tcPr>
          <w:p w14:paraId="0F1AA1B7"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0BBAAAD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Completion of Step “Short Sale Approved by HUD” automatically completes Step “Short Sale Decision Issued”</w:t>
            </w:r>
          </w:p>
        </w:tc>
        <w:tc>
          <w:tcPr>
            <w:tcW w:w="236" w:type="dxa"/>
            <w:vAlign w:val="center"/>
            <w:hideMark/>
          </w:tcPr>
          <w:p w14:paraId="1337FCC1" w14:textId="77777777" w:rsidR="004F76E0" w:rsidRPr="004F76E0" w:rsidRDefault="004F76E0" w:rsidP="004F76E0">
            <w:pPr>
              <w:spacing w:before="0" w:after="0"/>
              <w:rPr>
                <w:rFonts w:eastAsia="Times New Roman"/>
                <w:sz w:val="20"/>
                <w:szCs w:val="20"/>
              </w:rPr>
            </w:pPr>
          </w:p>
        </w:tc>
      </w:tr>
      <w:tr w:rsidR="004F76E0" w:rsidRPr="004F76E0" w14:paraId="7F190809" w14:textId="77777777" w:rsidTr="004F76E0">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86A9E6"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30A8FC"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CF8982"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single" w:sz="8" w:space="0" w:color="auto"/>
              <w:left w:val="single" w:sz="8" w:space="0" w:color="auto"/>
              <w:bottom w:val="single" w:sz="8" w:space="0" w:color="000000"/>
              <w:right w:val="single" w:sz="8" w:space="0" w:color="auto"/>
            </w:tcBorders>
            <w:vAlign w:val="center"/>
            <w:hideMark/>
          </w:tcPr>
          <w:p w14:paraId="29DB48BF"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5C829F6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Only one Step can be Pending Completion</w:t>
            </w:r>
          </w:p>
        </w:tc>
        <w:tc>
          <w:tcPr>
            <w:tcW w:w="236" w:type="dxa"/>
            <w:vAlign w:val="center"/>
            <w:hideMark/>
          </w:tcPr>
          <w:p w14:paraId="1A2B02D9" w14:textId="77777777" w:rsidR="004F76E0" w:rsidRPr="004F76E0" w:rsidRDefault="004F76E0" w:rsidP="004F76E0">
            <w:pPr>
              <w:spacing w:before="0" w:after="0"/>
              <w:rPr>
                <w:rFonts w:eastAsia="Times New Roman"/>
                <w:sz w:val="20"/>
                <w:szCs w:val="20"/>
              </w:rPr>
            </w:pPr>
          </w:p>
        </w:tc>
      </w:tr>
      <w:tr w:rsidR="004F76E0" w:rsidRPr="004F76E0" w14:paraId="3331FDBD" w14:textId="77777777" w:rsidTr="004F76E0">
        <w:trPr>
          <w:trHeight w:val="552"/>
        </w:trPr>
        <w:tc>
          <w:tcPr>
            <w:tcW w:w="0" w:type="auto"/>
            <w:vMerge w:val="restart"/>
            <w:tcBorders>
              <w:top w:val="nil"/>
              <w:left w:val="single" w:sz="8" w:space="0" w:color="auto"/>
              <w:bottom w:val="single" w:sz="8" w:space="0" w:color="000000"/>
              <w:right w:val="single" w:sz="8" w:space="0" w:color="auto"/>
            </w:tcBorders>
            <w:vAlign w:val="center"/>
            <w:hideMark/>
          </w:tcPr>
          <w:p w14:paraId="7E562CD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Condition</w:t>
            </w:r>
          </w:p>
        </w:tc>
        <w:tc>
          <w:tcPr>
            <w:tcW w:w="0" w:type="auto"/>
            <w:vMerge w:val="restart"/>
            <w:tcBorders>
              <w:top w:val="nil"/>
              <w:left w:val="single" w:sz="8" w:space="0" w:color="auto"/>
              <w:bottom w:val="single" w:sz="8" w:space="0" w:color="000000"/>
              <w:right w:val="single" w:sz="8" w:space="0" w:color="auto"/>
            </w:tcBorders>
            <w:vAlign w:val="center"/>
            <w:hideMark/>
          </w:tcPr>
          <w:p w14:paraId="4B04143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Short Sale Denied by HUD</w:t>
            </w:r>
          </w:p>
        </w:tc>
        <w:tc>
          <w:tcPr>
            <w:tcW w:w="0" w:type="auto"/>
            <w:vMerge w:val="restart"/>
            <w:tcBorders>
              <w:top w:val="nil"/>
              <w:left w:val="single" w:sz="8" w:space="0" w:color="auto"/>
              <w:bottom w:val="single" w:sz="8" w:space="0" w:color="000000"/>
              <w:right w:val="single" w:sz="8" w:space="0" w:color="auto"/>
            </w:tcBorders>
            <w:vAlign w:val="center"/>
            <w:hideMark/>
          </w:tcPr>
          <w:p w14:paraId="76878A04"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Optional</w:t>
            </w:r>
          </w:p>
        </w:tc>
        <w:tc>
          <w:tcPr>
            <w:tcW w:w="1996" w:type="dxa"/>
            <w:vMerge w:val="restart"/>
            <w:tcBorders>
              <w:top w:val="nil"/>
              <w:left w:val="single" w:sz="8" w:space="0" w:color="auto"/>
              <w:bottom w:val="single" w:sz="8" w:space="0" w:color="000000"/>
              <w:right w:val="single" w:sz="8" w:space="0" w:color="auto"/>
            </w:tcBorders>
            <w:vAlign w:val="center"/>
            <w:hideMark/>
          </w:tcPr>
          <w:p w14:paraId="48C6C313"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Creation Date</w:t>
            </w:r>
          </w:p>
        </w:tc>
        <w:tc>
          <w:tcPr>
            <w:tcW w:w="3690" w:type="dxa"/>
            <w:tcBorders>
              <w:top w:val="nil"/>
              <w:left w:val="nil"/>
              <w:bottom w:val="nil"/>
              <w:right w:val="single" w:sz="8" w:space="0" w:color="auto"/>
            </w:tcBorders>
            <w:vAlign w:val="center"/>
            <w:hideMark/>
          </w:tcPr>
          <w:p w14:paraId="0C36810E"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“Short Sale Decision Issued” must be Pending Completion to add Step “Short Sale Denied by HUD”</w:t>
            </w:r>
          </w:p>
        </w:tc>
        <w:tc>
          <w:tcPr>
            <w:tcW w:w="236" w:type="dxa"/>
            <w:vAlign w:val="center"/>
            <w:hideMark/>
          </w:tcPr>
          <w:p w14:paraId="22019EB3" w14:textId="77777777" w:rsidR="004F76E0" w:rsidRPr="004F76E0" w:rsidRDefault="004F76E0" w:rsidP="004F76E0">
            <w:pPr>
              <w:spacing w:before="0" w:after="0"/>
              <w:rPr>
                <w:rFonts w:eastAsia="Times New Roman"/>
                <w:sz w:val="20"/>
                <w:szCs w:val="20"/>
              </w:rPr>
            </w:pPr>
          </w:p>
        </w:tc>
      </w:tr>
      <w:tr w:rsidR="004F76E0" w:rsidRPr="004F76E0" w14:paraId="55325FC8" w14:textId="77777777" w:rsidTr="004F76E0">
        <w:trPr>
          <w:trHeight w:val="552"/>
        </w:trPr>
        <w:tc>
          <w:tcPr>
            <w:tcW w:w="0" w:type="auto"/>
            <w:vMerge/>
            <w:tcBorders>
              <w:top w:val="nil"/>
              <w:left w:val="single" w:sz="8" w:space="0" w:color="auto"/>
              <w:bottom w:val="single" w:sz="8" w:space="0" w:color="000000"/>
              <w:right w:val="single" w:sz="8" w:space="0" w:color="auto"/>
            </w:tcBorders>
            <w:vAlign w:val="center"/>
            <w:hideMark/>
          </w:tcPr>
          <w:p w14:paraId="1FE004CB"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70249E02"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47CEB0C1"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5F5FCA08"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78D680A6"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Completion of Step “Short Sale Denied by HUD” automatically completes Step “Short Sale Decision Issued”</w:t>
            </w:r>
          </w:p>
        </w:tc>
        <w:tc>
          <w:tcPr>
            <w:tcW w:w="236" w:type="dxa"/>
            <w:vAlign w:val="center"/>
            <w:hideMark/>
          </w:tcPr>
          <w:p w14:paraId="58126826" w14:textId="77777777" w:rsidR="004F76E0" w:rsidRPr="004F76E0" w:rsidRDefault="004F76E0" w:rsidP="004F76E0">
            <w:pPr>
              <w:spacing w:before="0" w:after="0"/>
              <w:rPr>
                <w:rFonts w:eastAsia="Times New Roman"/>
                <w:sz w:val="20"/>
                <w:szCs w:val="20"/>
              </w:rPr>
            </w:pPr>
          </w:p>
        </w:tc>
      </w:tr>
      <w:tr w:rsidR="004F76E0" w:rsidRPr="004F76E0" w14:paraId="1E4C627C" w14:textId="77777777" w:rsidTr="004F76E0">
        <w:trPr>
          <w:trHeight w:val="300"/>
        </w:trPr>
        <w:tc>
          <w:tcPr>
            <w:tcW w:w="0" w:type="auto"/>
            <w:vMerge/>
            <w:tcBorders>
              <w:top w:val="nil"/>
              <w:left w:val="single" w:sz="8" w:space="0" w:color="auto"/>
              <w:bottom w:val="single" w:sz="8" w:space="0" w:color="000000"/>
              <w:right w:val="single" w:sz="8" w:space="0" w:color="auto"/>
            </w:tcBorders>
            <w:vAlign w:val="center"/>
            <w:hideMark/>
          </w:tcPr>
          <w:p w14:paraId="08915DAB"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4BC30CB6"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14CB86AD"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5EFA452E"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423CE79A"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Only one Step can be Pending Completion</w:t>
            </w:r>
          </w:p>
        </w:tc>
        <w:tc>
          <w:tcPr>
            <w:tcW w:w="236" w:type="dxa"/>
            <w:vAlign w:val="center"/>
            <w:hideMark/>
          </w:tcPr>
          <w:p w14:paraId="358DDC62" w14:textId="77777777" w:rsidR="004F76E0" w:rsidRPr="004F76E0" w:rsidRDefault="004F76E0" w:rsidP="004F76E0">
            <w:pPr>
              <w:spacing w:before="0" w:after="0"/>
              <w:rPr>
                <w:rFonts w:eastAsia="Times New Roman"/>
                <w:sz w:val="20"/>
                <w:szCs w:val="20"/>
              </w:rPr>
            </w:pPr>
          </w:p>
        </w:tc>
      </w:tr>
      <w:tr w:rsidR="004F76E0" w:rsidRPr="004F76E0" w14:paraId="0308833A"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736B0270"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Group &amp; Step Condition</w:t>
            </w:r>
          </w:p>
        </w:tc>
        <w:tc>
          <w:tcPr>
            <w:tcW w:w="0" w:type="auto"/>
            <w:vMerge w:val="restart"/>
            <w:tcBorders>
              <w:top w:val="nil"/>
              <w:left w:val="single" w:sz="8" w:space="0" w:color="auto"/>
              <w:bottom w:val="single" w:sz="8" w:space="0" w:color="000000"/>
              <w:right w:val="single" w:sz="8" w:space="0" w:color="auto"/>
            </w:tcBorders>
            <w:vAlign w:val="center"/>
            <w:hideMark/>
          </w:tcPr>
          <w:p w14:paraId="6B49894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Short Sale Pending Additional Documentation</w:t>
            </w:r>
          </w:p>
        </w:tc>
        <w:tc>
          <w:tcPr>
            <w:tcW w:w="0" w:type="auto"/>
            <w:vMerge w:val="restart"/>
            <w:tcBorders>
              <w:top w:val="nil"/>
              <w:left w:val="single" w:sz="8" w:space="0" w:color="auto"/>
              <w:bottom w:val="single" w:sz="8" w:space="0" w:color="000000"/>
              <w:right w:val="single" w:sz="8" w:space="0" w:color="auto"/>
            </w:tcBorders>
            <w:vAlign w:val="center"/>
            <w:hideMark/>
          </w:tcPr>
          <w:p w14:paraId="7F238B8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Optional</w:t>
            </w:r>
          </w:p>
        </w:tc>
        <w:tc>
          <w:tcPr>
            <w:tcW w:w="1996" w:type="dxa"/>
            <w:vMerge w:val="restart"/>
            <w:tcBorders>
              <w:top w:val="nil"/>
              <w:left w:val="single" w:sz="8" w:space="0" w:color="auto"/>
              <w:bottom w:val="single" w:sz="8" w:space="0" w:color="000000"/>
              <w:right w:val="single" w:sz="8" w:space="0" w:color="auto"/>
            </w:tcBorders>
            <w:vAlign w:val="center"/>
            <w:hideMark/>
          </w:tcPr>
          <w:p w14:paraId="11ABCEA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Creation Date</w:t>
            </w:r>
          </w:p>
        </w:tc>
        <w:tc>
          <w:tcPr>
            <w:tcW w:w="3690" w:type="dxa"/>
            <w:tcBorders>
              <w:top w:val="nil"/>
              <w:left w:val="nil"/>
              <w:bottom w:val="nil"/>
              <w:right w:val="single" w:sz="8" w:space="0" w:color="auto"/>
            </w:tcBorders>
            <w:vAlign w:val="center"/>
            <w:hideMark/>
          </w:tcPr>
          <w:p w14:paraId="07246B3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Group updated from HUD Contractor to HUD</w:t>
            </w:r>
          </w:p>
        </w:tc>
        <w:tc>
          <w:tcPr>
            <w:tcW w:w="236" w:type="dxa"/>
            <w:vAlign w:val="center"/>
            <w:hideMark/>
          </w:tcPr>
          <w:p w14:paraId="1B32B2F8" w14:textId="77777777" w:rsidR="004F76E0" w:rsidRPr="004F76E0" w:rsidRDefault="004F76E0" w:rsidP="004F76E0">
            <w:pPr>
              <w:spacing w:before="0" w:after="0"/>
              <w:rPr>
                <w:rFonts w:eastAsia="Times New Roman"/>
                <w:sz w:val="20"/>
                <w:szCs w:val="20"/>
              </w:rPr>
            </w:pPr>
          </w:p>
        </w:tc>
      </w:tr>
      <w:tr w:rsidR="004F76E0" w:rsidRPr="004F76E0" w14:paraId="57D15312" w14:textId="77777777" w:rsidTr="004F76E0">
        <w:trPr>
          <w:trHeight w:val="552"/>
        </w:trPr>
        <w:tc>
          <w:tcPr>
            <w:tcW w:w="0" w:type="auto"/>
            <w:vMerge/>
            <w:tcBorders>
              <w:top w:val="nil"/>
              <w:left w:val="single" w:sz="8" w:space="0" w:color="auto"/>
              <w:bottom w:val="single" w:sz="8" w:space="0" w:color="000000"/>
              <w:right w:val="single" w:sz="8" w:space="0" w:color="auto"/>
            </w:tcBorders>
            <w:vAlign w:val="center"/>
            <w:hideMark/>
          </w:tcPr>
          <w:p w14:paraId="789F0535"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0797CADB"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654DDCB1"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771867C9"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7E528306"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“Short Sale Decision Issued” must be Pending Completion to add Step “Short Sale Pending Additional Documentation”</w:t>
            </w:r>
          </w:p>
        </w:tc>
        <w:tc>
          <w:tcPr>
            <w:tcW w:w="236" w:type="dxa"/>
            <w:vAlign w:val="center"/>
            <w:hideMark/>
          </w:tcPr>
          <w:p w14:paraId="3E798ADF" w14:textId="77777777" w:rsidR="004F76E0" w:rsidRPr="004F76E0" w:rsidRDefault="004F76E0" w:rsidP="004F76E0">
            <w:pPr>
              <w:spacing w:before="0" w:after="0"/>
              <w:rPr>
                <w:rFonts w:eastAsia="Times New Roman"/>
                <w:sz w:val="20"/>
                <w:szCs w:val="20"/>
              </w:rPr>
            </w:pPr>
          </w:p>
        </w:tc>
      </w:tr>
      <w:tr w:rsidR="004F76E0" w:rsidRPr="004F76E0" w14:paraId="1BB64F55" w14:textId="77777777" w:rsidTr="004F76E0">
        <w:trPr>
          <w:trHeight w:val="552"/>
        </w:trPr>
        <w:tc>
          <w:tcPr>
            <w:tcW w:w="0" w:type="auto"/>
            <w:vMerge/>
            <w:tcBorders>
              <w:top w:val="nil"/>
              <w:left w:val="single" w:sz="8" w:space="0" w:color="auto"/>
              <w:bottom w:val="single" w:sz="8" w:space="0" w:color="000000"/>
              <w:right w:val="single" w:sz="8" w:space="0" w:color="auto"/>
            </w:tcBorders>
            <w:vAlign w:val="center"/>
            <w:hideMark/>
          </w:tcPr>
          <w:p w14:paraId="146CAD03"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28360CE8"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C99D854"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750CE342"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0A774587"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Completion of Step “Short Sale Pending Additional Documentation” automatically completes Step “Short Sale Decision Issued”</w:t>
            </w:r>
          </w:p>
        </w:tc>
        <w:tc>
          <w:tcPr>
            <w:tcW w:w="236" w:type="dxa"/>
            <w:vAlign w:val="center"/>
            <w:hideMark/>
          </w:tcPr>
          <w:p w14:paraId="1CB30AE9" w14:textId="77777777" w:rsidR="004F76E0" w:rsidRPr="004F76E0" w:rsidRDefault="004F76E0" w:rsidP="004F76E0">
            <w:pPr>
              <w:spacing w:before="0" w:after="0"/>
              <w:rPr>
                <w:rFonts w:eastAsia="Times New Roman"/>
                <w:sz w:val="20"/>
                <w:szCs w:val="20"/>
              </w:rPr>
            </w:pPr>
          </w:p>
        </w:tc>
      </w:tr>
      <w:tr w:rsidR="004F76E0" w:rsidRPr="004F76E0" w14:paraId="699B2056" w14:textId="77777777" w:rsidTr="004F76E0">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0E3CAE"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093AC006"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2DE54D5E"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50D5E8E9"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395523B6"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Only one Step can be Pending Completion</w:t>
            </w:r>
          </w:p>
        </w:tc>
        <w:tc>
          <w:tcPr>
            <w:tcW w:w="236" w:type="dxa"/>
            <w:vAlign w:val="center"/>
            <w:hideMark/>
          </w:tcPr>
          <w:p w14:paraId="1247DAA1" w14:textId="77777777" w:rsidR="004F76E0" w:rsidRPr="004F76E0" w:rsidRDefault="004F76E0" w:rsidP="004F76E0">
            <w:pPr>
              <w:spacing w:before="0" w:after="0"/>
              <w:rPr>
                <w:rFonts w:eastAsia="Times New Roman"/>
                <w:sz w:val="20"/>
                <w:szCs w:val="20"/>
              </w:rPr>
            </w:pPr>
          </w:p>
        </w:tc>
      </w:tr>
      <w:tr w:rsidR="004F76E0" w:rsidRPr="004F76E0" w14:paraId="212D7FF9"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7F3478E0"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Servicing Step Type</w:t>
            </w:r>
          </w:p>
        </w:tc>
        <w:tc>
          <w:tcPr>
            <w:tcW w:w="0" w:type="auto"/>
            <w:vMerge w:val="restart"/>
            <w:tcBorders>
              <w:top w:val="nil"/>
              <w:left w:val="single" w:sz="8" w:space="0" w:color="auto"/>
              <w:bottom w:val="single" w:sz="8" w:space="0" w:color="000000"/>
              <w:right w:val="single" w:sz="8" w:space="0" w:color="auto"/>
            </w:tcBorders>
            <w:vAlign w:val="center"/>
            <w:hideMark/>
          </w:tcPr>
          <w:p w14:paraId="1B0E3053"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Send Short Sale Approval Letter</w:t>
            </w:r>
          </w:p>
        </w:tc>
        <w:tc>
          <w:tcPr>
            <w:tcW w:w="0" w:type="auto"/>
            <w:vMerge w:val="restart"/>
            <w:tcBorders>
              <w:top w:val="nil"/>
              <w:left w:val="single" w:sz="8" w:space="0" w:color="auto"/>
              <w:bottom w:val="single" w:sz="8" w:space="0" w:color="000000"/>
              <w:right w:val="single" w:sz="8" w:space="0" w:color="auto"/>
            </w:tcBorders>
            <w:vAlign w:val="center"/>
            <w:hideMark/>
          </w:tcPr>
          <w:p w14:paraId="0A6098E0"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single" w:sz="8" w:space="0" w:color="000000"/>
              <w:right w:val="single" w:sz="8" w:space="0" w:color="auto"/>
            </w:tcBorders>
            <w:vAlign w:val="center"/>
            <w:hideMark/>
          </w:tcPr>
          <w:p w14:paraId="36D5901C"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Complete Date of Step “Short Sale Approved by HUD” plus 5 Business Days</w:t>
            </w:r>
          </w:p>
        </w:tc>
        <w:tc>
          <w:tcPr>
            <w:tcW w:w="3690" w:type="dxa"/>
            <w:tcBorders>
              <w:top w:val="nil"/>
              <w:left w:val="nil"/>
              <w:bottom w:val="nil"/>
              <w:right w:val="single" w:sz="8" w:space="0" w:color="auto"/>
            </w:tcBorders>
            <w:vAlign w:val="center"/>
            <w:hideMark/>
          </w:tcPr>
          <w:p w14:paraId="3A0647A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Triggered by completion of Step “Short Sale Approved by HUD”</w:t>
            </w:r>
          </w:p>
        </w:tc>
        <w:tc>
          <w:tcPr>
            <w:tcW w:w="236" w:type="dxa"/>
            <w:vAlign w:val="center"/>
            <w:hideMark/>
          </w:tcPr>
          <w:p w14:paraId="1DF6D3F1" w14:textId="77777777" w:rsidR="004F76E0" w:rsidRPr="004F76E0" w:rsidRDefault="004F76E0" w:rsidP="004F76E0">
            <w:pPr>
              <w:spacing w:before="0" w:after="0"/>
              <w:rPr>
                <w:rFonts w:eastAsia="Times New Roman"/>
                <w:sz w:val="20"/>
                <w:szCs w:val="20"/>
              </w:rPr>
            </w:pPr>
          </w:p>
        </w:tc>
      </w:tr>
      <w:tr w:rsidR="004F76E0" w:rsidRPr="004F76E0" w14:paraId="51B2C8D4" w14:textId="77777777" w:rsidTr="004F76E0">
        <w:trPr>
          <w:trHeight w:val="552"/>
        </w:trPr>
        <w:tc>
          <w:tcPr>
            <w:tcW w:w="0" w:type="auto"/>
            <w:vMerge/>
            <w:tcBorders>
              <w:top w:val="nil"/>
              <w:left w:val="single" w:sz="8" w:space="0" w:color="auto"/>
              <w:bottom w:val="single" w:sz="8" w:space="0" w:color="000000"/>
              <w:right w:val="single" w:sz="8" w:space="0" w:color="auto"/>
            </w:tcBorders>
            <w:vAlign w:val="center"/>
            <w:hideMark/>
          </w:tcPr>
          <w:p w14:paraId="69932881"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4D85CDC8"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2134413B"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6CB74A86"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4EB2EB9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“Short Sale Approved by HUD” + 5 Business Days</w:t>
            </w:r>
          </w:p>
        </w:tc>
        <w:tc>
          <w:tcPr>
            <w:tcW w:w="236" w:type="dxa"/>
            <w:vAlign w:val="center"/>
            <w:hideMark/>
          </w:tcPr>
          <w:p w14:paraId="4104014D" w14:textId="77777777" w:rsidR="004F76E0" w:rsidRPr="004F76E0" w:rsidRDefault="004F76E0" w:rsidP="004F76E0">
            <w:pPr>
              <w:spacing w:before="0" w:after="0"/>
              <w:rPr>
                <w:rFonts w:eastAsia="Times New Roman"/>
                <w:sz w:val="20"/>
                <w:szCs w:val="20"/>
              </w:rPr>
            </w:pPr>
          </w:p>
        </w:tc>
      </w:tr>
      <w:tr w:rsidR="004F76E0" w:rsidRPr="004F76E0" w14:paraId="51F3C571" w14:textId="77777777" w:rsidTr="004F76E0">
        <w:trPr>
          <w:trHeight w:val="300"/>
        </w:trPr>
        <w:tc>
          <w:tcPr>
            <w:tcW w:w="0" w:type="auto"/>
            <w:vMerge/>
            <w:tcBorders>
              <w:top w:val="nil"/>
              <w:left w:val="single" w:sz="8" w:space="0" w:color="auto"/>
              <w:bottom w:val="single" w:sz="8" w:space="0" w:color="000000"/>
              <w:right w:val="single" w:sz="8" w:space="0" w:color="auto"/>
            </w:tcBorders>
            <w:vAlign w:val="center"/>
            <w:hideMark/>
          </w:tcPr>
          <w:p w14:paraId="52CF4F65"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7625C27C"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21A3055C"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06116D12"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65920C6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can only be completed by clicking the “Print” icon tied to the Step</w:t>
            </w:r>
          </w:p>
        </w:tc>
        <w:tc>
          <w:tcPr>
            <w:tcW w:w="236" w:type="dxa"/>
            <w:vAlign w:val="center"/>
            <w:hideMark/>
          </w:tcPr>
          <w:p w14:paraId="2EF396FA" w14:textId="77777777" w:rsidR="004F76E0" w:rsidRPr="004F76E0" w:rsidRDefault="004F76E0" w:rsidP="004F76E0">
            <w:pPr>
              <w:spacing w:before="0" w:after="0"/>
              <w:rPr>
                <w:rFonts w:eastAsia="Times New Roman"/>
                <w:sz w:val="20"/>
                <w:szCs w:val="20"/>
              </w:rPr>
            </w:pPr>
          </w:p>
        </w:tc>
      </w:tr>
      <w:tr w:rsidR="004F76E0" w:rsidRPr="004F76E0" w14:paraId="24B1129A"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0FEA6AFA"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vMerge w:val="restart"/>
            <w:tcBorders>
              <w:top w:val="nil"/>
              <w:left w:val="single" w:sz="8" w:space="0" w:color="auto"/>
              <w:bottom w:val="single" w:sz="8" w:space="0" w:color="000000"/>
              <w:right w:val="single" w:sz="8" w:space="0" w:color="auto"/>
            </w:tcBorders>
            <w:vAlign w:val="center"/>
            <w:hideMark/>
          </w:tcPr>
          <w:p w14:paraId="2F16B404"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Short Sale Closing Date</w:t>
            </w:r>
          </w:p>
        </w:tc>
        <w:tc>
          <w:tcPr>
            <w:tcW w:w="0" w:type="auto"/>
            <w:vMerge w:val="restart"/>
            <w:tcBorders>
              <w:top w:val="nil"/>
              <w:left w:val="single" w:sz="8" w:space="0" w:color="auto"/>
              <w:bottom w:val="single" w:sz="8" w:space="0" w:color="000000"/>
              <w:right w:val="single" w:sz="8" w:space="0" w:color="auto"/>
            </w:tcBorders>
            <w:vAlign w:val="center"/>
            <w:hideMark/>
          </w:tcPr>
          <w:p w14:paraId="1504C3F7"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single" w:sz="8" w:space="0" w:color="000000"/>
              <w:right w:val="single" w:sz="8" w:space="0" w:color="auto"/>
            </w:tcBorders>
            <w:vAlign w:val="center"/>
            <w:hideMark/>
          </w:tcPr>
          <w:p w14:paraId="72DE8B48"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Complete Date of Step “Send Short Sale Approval Letter” plus 5 Business Days</w:t>
            </w:r>
          </w:p>
        </w:tc>
        <w:tc>
          <w:tcPr>
            <w:tcW w:w="3690" w:type="dxa"/>
            <w:tcBorders>
              <w:top w:val="nil"/>
              <w:left w:val="nil"/>
              <w:bottom w:val="nil"/>
              <w:right w:val="single" w:sz="8" w:space="0" w:color="auto"/>
            </w:tcBorders>
            <w:vAlign w:val="center"/>
            <w:hideMark/>
          </w:tcPr>
          <w:p w14:paraId="5E923DF8"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Triggered by completion of Step “Send Short Sale Approval Letter”</w:t>
            </w:r>
          </w:p>
        </w:tc>
        <w:tc>
          <w:tcPr>
            <w:tcW w:w="236" w:type="dxa"/>
            <w:vAlign w:val="center"/>
            <w:hideMark/>
          </w:tcPr>
          <w:p w14:paraId="2B6033D4" w14:textId="77777777" w:rsidR="004F76E0" w:rsidRPr="004F76E0" w:rsidRDefault="004F76E0" w:rsidP="004F76E0">
            <w:pPr>
              <w:spacing w:before="0" w:after="0"/>
              <w:rPr>
                <w:rFonts w:eastAsia="Times New Roman"/>
                <w:sz w:val="20"/>
                <w:szCs w:val="20"/>
              </w:rPr>
            </w:pPr>
          </w:p>
        </w:tc>
      </w:tr>
      <w:tr w:rsidR="004F76E0" w:rsidRPr="004F76E0" w14:paraId="2CEA4422" w14:textId="77777777" w:rsidTr="004F76E0">
        <w:trPr>
          <w:trHeight w:val="552"/>
        </w:trPr>
        <w:tc>
          <w:tcPr>
            <w:tcW w:w="0" w:type="auto"/>
            <w:vMerge/>
            <w:tcBorders>
              <w:top w:val="nil"/>
              <w:left w:val="single" w:sz="8" w:space="0" w:color="auto"/>
              <w:bottom w:val="single" w:sz="8" w:space="0" w:color="000000"/>
              <w:right w:val="single" w:sz="8" w:space="0" w:color="auto"/>
            </w:tcBorders>
            <w:vAlign w:val="center"/>
            <w:hideMark/>
          </w:tcPr>
          <w:p w14:paraId="38235578"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E92A6EC"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1B1A8CC5"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64971DA8"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1459A9CC"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“Scheduled Short Sale Closing Date” Complete Date can be a future date, but cannot be later than the Complete Date of Step “Send Short Sale Approval Letter” + 45 Calendar Days</w:t>
            </w:r>
          </w:p>
        </w:tc>
        <w:tc>
          <w:tcPr>
            <w:tcW w:w="236" w:type="dxa"/>
            <w:vAlign w:val="center"/>
            <w:hideMark/>
          </w:tcPr>
          <w:p w14:paraId="4ED3C2F0" w14:textId="77777777" w:rsidR="004F76E0" w:rsidRPr="004F76E0" w:rsidRDefault="004F76E0" w:rsidP="004F76E0">
            <w:pPr>
              <w:spacing w:before="0" w:after="0"/>
              <w:rPr>
                <w:rFonts w:eastAsia="Times New Roman"/>
                <w:sz w:val="20"/>
                <w:szCs w:val="20"/>
              </w:rPr>
            </w:pPr>
          </w:p>
        </w:tc>
      </w:tr>
      <w:tr w:rsidR="004F76E0" w:rsidRPr="004F76E0" w14:paraId="7F2D590D" w14:textId="77777777" w:rsidTr="004F76E0">
        <w:trPr>
          <w:trHeight w:val="552"/>
        </w:trPr>
        <w:tc>
          <w:tcPr>
            <w:tcW w:w="0" w:type="auto"/>
            <w:vMerge/>
            <w:tcBorders>
              <w:top w:val="nil"/>
              <w:left w:val="single" w:sz="8" w:space="0" w:color="auto"/>
              <w:bottom w:val="single" w:sz="8" w:space="0" w:color="000000"/>
              <w:right w:val="single" w:sz="8" w:space="0" w:color="auto"/>
            </w:tcBorders>
            <w:vAlign w:val="center"/>
            <w:hideMark/>
          </w:tcPr>
          <w:p w14:paraId="3244A91D"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0F18926F"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CB65815"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3A5DFA77"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425E8318"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“Scheduled Short Sale Closing Date” Complete Date must be on or after Step “Send Short Sale Approval Letter” Complete Date</w:t>
            </w:r>
          </w:p>
        </w:tc>
        <w:tc>
          <w:tcPr>
            <w:tcW w:w="236" w:type="dxa"/>
            <w:vAlign w:val="center"/>
            <w:hideMark/>
          </w:tcPr>
          <w:p w14:paraId="3ED7FDB8" w14:textId="77777777" w:rsidR="004F76E0" w:rsidRPr="004F76E0" w:rsidRDefault="004F76E0" w:rsidP="004F76E0">
            <w:pPr>
              <w:spacing w:before="0" w:after="0"/>
              <w:rPr>
                <w:rFonts w:eastAsia="Times New Roman"/>
                <w:sz w:val="20"/>
                <w:szCs w:val="20"/>
              </w:rPr>
            </w:pPr>
          </w:p>
        </w:tc>
      </w:tr>
      <w:tr w:rsidR="004F76E0" w:rsidRPr="004F76E0" w14:paraId="1EC0DE36" w14:textId="77777777" w:rsidTr="004F76E0">
        <w:trPr>
          <w:trHeight w:val="564"/>
        </w:trPr>
        <w:tc>
          <w:tcPr>
            <w:tcW w:w="0" w:type="auto"/>
            <w:vMerge/>
            <w:tcBorders>
              <w:top w:val="nil"/>
              <w:left w:val="single" w:sz="8" w:space="0" w:color="auto"/>
              <w:bottom w:val="single" w:sz="8" w:space="0" w:color="000000"/>
              <w:right w:val="single" w:sz="8" w:space="0" w:color="auto"/>
            </w:tcBorders>
            <w:vAlign w:val="center"/>
            <w:hideMark/>
          </w:tcPr>
          <w:p w14:paraId="09BE466E"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63A0A36E"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24AA9904"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3FBCF111"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4E78DF0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 xml:space="preserve">Scheduled Date is set to the Complete Date of Step “Send Short Sale Approval Letter” + 5 Business Days </w:t>
            </w:r>
          </w:p>
        </w:tc>
        <w:tc>
          <w:tcPr>
            <w:tcW w:w="236" w:type="dxa"/>
            <w:vAlign w:val="center"/>
            <w:hideMark/>
          </w:tcPr>
          <w:p w14:paraId="0E1034A9" w14:textId="77777777" w:rsidR="004F76E0" w:rsidRPr="004F76E0" w:rsidRDefault="004F76E0" w:rsidP="004F76E0">
            <w:pPr>
              <w:spacing w:before="0" w:after="0"/>
              <w:rPr>
                <w:rFonts w:eastAsia="Times New Roman"/>
                <w:sz w:val="20"/>
                <w:szCs w:val="20"/>
              </w:rPr>
            </w:pPr>
          </w:p>
        </w:tc>
      </w:tr>
      <w:tr w:rsidR="004F76E0" w:rsidRPr="004F76E0" w14:paraId="01651AB3" w14:textId="77777777" w:rsidTr="004F76E0">
        <w:trPr>
          <w:trHeight w:val="552"/>
        </w:trPr>
        <w:tc>
          <w:tcPr>
            <w:tcW w:w="0" w:type="auto"/>
            <w:vMerge w:val="restart"/>
            <w:tcBorders>
              <w:top w:val="nil"/>
              <w:left w:val="single" w:sz="8" w:space="0" w:color="auto"/>
              <w:bottom w:val="single" w:sz="8" w:space="0" w:color="000000"/>
              <w:right w:val="single" w:sz="8" w:space="0" w:color="auto"/>
            </w:tcBorders>
            <w:vAlign w:val="center"/>
            <w:hideMark/>
          </w:tcPr>
          <w:p w14:paraId="6819748A"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lastRenderedPageBreak/>
              <w:t>New</w:t>
            </w:r>
          </w:p>
        </w:tc>
        <w:tc>
          <w:tcPr>
            <w:tcW w:w="0" w:type="auto"/>
            <w:vMerge w:val="restart"/>
            <w:tcBorders>
              <w:top w:val="nil"/>
              <w:left w:val="single" w:sz="8" w:space="0" w:color="auto"/>
              <w:bottom w:val="single" w:sz="8" w:space="0" w:color="000000"/>
              <w:right w:val="single" w:sz="8" w:space="0" w:color="auto"/>
            </w:tcBorders>
            <w:vAlign w:val="center"/>
            <w:hideMark/>
          </w:tcPr>
          <w:p w14:paraId="3398B17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Short Sale Closing Extension Approved</w:t>
            </w:r>
          </w:p>
        </w:tc>
        <w:tc>
          <w:tcPr>
            <w:tcW w:w="0" w:type="auto"/>
            <w:vMerge w:val="restart"/>
            <w:tcBorders>
              <w:top w:val="nil"/>
              <w:left w:val="single" w:sz="8" w:space="0" w:color="auto"/>
              <w:bottom w:val="single" w:sz="8" w:space="0" w:color="000000"/>
              <w:right w:val="single" w:sz="8" w:space="0" w:color="auto"/>
            </w:tcBorders>
            <w:vAlign w:val="center"/>
            <w:hideMark/>
          </w:tcPr>
          <w:p w14:paraId="03DC17B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Optional</w:t>
            </w:r>
          </w:p>
        </w:tc>
        <w:tc>
          <w:tcPr>
            <w:tcW w:w="1996" w:type="dxa"/>
            <w:vMerge w:val="restart"/>
            <w:tcBorders>
              <w:top w:val="nil"/>
              <w:left w:val="single" w:sz="8" w:space="0" w:color="auto"/>
              <w:bottom w:val="single" w:sz="8" w:space="0" w:color="000000"/>
              <w:right w:val="single" w:sz="8" w:space="0" w:color="auto"/>
            </w:tcBorders>
            <w:vAlign w:val="center"/>
            <w:hideMark/>
          </w:tcPr>
          <w:p w14:paraId="2D859A66"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Creation Date</w:t>
            </w:r>
          </w:p>
        </w:tc>
        <w:tc>
          <w:tcPr>
            <w:tcW w:w="3690" w:type="dxa"/>
            <w:tcBorders>
              <w:top w:val="nil"/>
              <w:left w:val="nil"/>
              <w:bottom w:val="nil"/>
              <w:right w:val="single" w:sz="8" w:space="0" w:color="auto"/>
            </w:tcBorders>
            <w:vAlign w:val="center"/>
            <w:hideMark/>
          </w:tcPr>
          <w:p w14:paraId="7980FE43"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“Scheduled Short Sale Closing Date” must be Complete and Step “Short Sale Closing Date” must be Pending Completion to add</w:t>
            </w:r>
          </w:p>
        </w:tc>
        <w:tc>
          <w:tcPr>
            <w:tcW w:w="236" w:type="dxa"/>
            <w:vAlign w:val="center"/>
            <w:hideMark/>
          </w:tcPr>
          <w:p w14:paraId="64A74DEB" w14:textId="77777777" w:rsidR="004F76E0" w:rsidRPr="004F76E0" w:rsidRDefault="004F76E0" w:rsidP="004F76E0">
            <w:pPr>
              <w:spacing w:before="0" w:after="0"/>
              <w:rPr>
                <w:rFonts w:eastAsia="Times New Roman"/>
                <w:sz w:val="20"/>
                <w:szCs w:val="20"/>
              </w:rPr>
            </w:pPr>
          </w:p>
        </w:tc>
      </w:tr>
      <w:tr w:rsidR="004F76E0" w:rsidRPr="004F76E0" w14:paraId="22F0942A" w14:textId="77777777" w:rsidTr="004F76E0">
        <w:trPr>
          <w:trHeight w:val="828"/>
        </w:trPr>
        <w:tc>
          <w:tcPr>
            <w:tcW w:w="0" w:type="auto"/>
            <w:vMerge/>
            <w:tcBorders>
              <w:top w:val="nil"/>
              <w:left w:val="single" w:sz="8" w:space="0" w:color="auto"/>
              <w:bottom w:val="single" w:sz="8" w:space="0" w:color="000000"/>
              <w:right w:val="single" w:sz="8" w:space="0" w:color="auto"/>
            </w:tcBorders>
            <w:vAlign w:val="center"/>
            <w:hideMark/>
          </w:tcPr>
          <w:p w14:paraId="1EBDEED7"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77806F37"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153796C5"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109FB027"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59357E9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“Short Sale Closing Extension Approved” Complete Date must be after Step “Scheduled Short Sale Closing Date” Complete Date and the latest Step “Short Sale Closing Extension Approved” Complete Date</w:t>
            </w:r>
          </w:p>
        </w:tc>
        <w:tc>
          <w:tcPr>
            <w:tcW w:w="236" w:type="dxa"/>
            <w:vAlign w:val="center"/>
            <w:hideMark/>
          </w:tcPr>
          <w:p w14:paraId="74455591" w14:textId="77777777" w:rsidR="004F76E0" w:rsidRPr="004F76E0" w:rsidRDefault="004F76E0" w:rsidP="004F76E0">
            <w:pPr>
              <w:spacing w:before="0" w:after="0"/>
              <w:rPr>
                <w:rFonts w:eastAsia="Times New Roman"/>
                <w:sz w:val="20"/>
                <w:szCs w:val="20"/>
              </w:rPr>
            </w:pPr>
          </w:p>
        </w:tc>
      </w:tr>
      <w:tr w:rsidR="004F76E0" w:rsidRPr="004F76E0" w14:paraId="327D0109" w14:textId="77777777" w:rsidTr="004F76E0">
        <w:trPr>
          <w:trHeight w:val="552"/>
        </w:trPr>
        <w:tc>
          <w:tcPr>
            <w:tcW w:w="0" w:type="auto"/>
            <w:vMerge/>
            <w:tcBorders>
              <w:top w:val="nil"/>
              <w:left w:val="single" w:sz="8" w:space="0" w:color="auto"/>
              <w:bottom w:val="single" w:sz="8" w:space="0" w:color="000000"/>
              <w:right w:val="single" w:sz="8" w:space="0" w:color="auto"/>
            </w:tcBorders>
            <w:vAlign w:val="center"/>
            <w:hideMark/>
          </w:tcPr>
          <w:p w14:paraId="0270C5BC"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B5E72CC"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166CA1D"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4F648863"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5ED10D3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“Short Sale Closing Extension Approved” cannot be added if an active completed Step “Short Sale Approval Expired” exists</w:t>
            </w:r>
          </w:p>
        </w:tc>
        <w:tc>
          <w:tcPr>
            <w:tcW w:w="236" w:type="dxa"/>
            <w:vAlign w:val="center"/>
            <w:hideMark/>
          </w:tcPr>
          <w:p w14:paraId="14F5BDBF" w14:textId="77777777" w:rsidR="004F76E0" w:rsidRPr="004F76E0" w:rsidRDefault="004F76E0" w:rsidP="004F76E0">
            <w:pPr>
              <w:spacing w:before="0" w:after="0"/>
              <w:rPr>
                <w:rFonts w:eastAsia="Times New Roman"/>
                <w:sz w:val="20"/>
                <w:szCs w:val="20"/>
              </w:rPr>
            </w:pPr>
          </w:p>
        </w:tc>
      </w:tr>
      <w:tr w:rsidR="004F76E0" w:rsidRPr="004F76E0" w14:paraId="21C28769" w14:textId="77777777" w:rsidTr="004F76E0">
        <w:trPr>
          <w:trHeight w:val="300"/>
        </w:trPr>
        <w:tc>
          <w:tcPr>
            <w:tcW w:w="0" w:type="auto"/>
            <w:vMerge/>
            <w:tcBorders>
              <w:top w:val="nil"/>
              <w:left w:val="single" w:sz="8" w:space="0" w:color="auto"/>
              <w:bottom w:val="single" w:sz="8" w:space="0" w:color="000000"/>
              <w:right w:val="single" w:sz="8" w:space="0" w:color="auto"/>
            </w:tcBorders>
            <w:vAlign w:val="center"/>
            <w:hideMark/>
          </w:tcPr>
          <w:p w14:paraId="009D760A"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3C600DA"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4E1B6CE8"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0D2DF117"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3686B14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Only one Step can be Pending Completion</w:t>
            </w:r>
          </w:p>
        </w:tc>
        <w:tc>
          <w:tcPr>
            <w:tcW w:w="236" w:type="dxa"/>
            <w:vAlign w:val="center"/>
            <w:hideMark/>
          </w:tcPr>
          <w:p w14:paraId="684B09C4" w14:textId="77777777" w:rsidR="004F76E0" w:rsidRPr="004F76E0" w:rsidRDefault="004F76E0" w:rsidP="004F76E0">
            <w:pPr>
              <w:spacing w:before="0" w:after="0"/>
              <w:rPr>
                <w:rFonts w:eastAsia="Times New Roman"/>
                <w:sz w:val="20"/>
                <w:szCs w:val="20"/>
              </w:rPr>
            </w:pPr>
          </w:p>
        </w:tc>
      </w:tr>
      <w:tr w:rsidR="004F76E0" w:rsidRPr="004F76E0" w14:paraId="12F43892"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3ED18D8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Servicing Step Type &amp; Renamed Step</w:t>
            </w:r>
          </w:p>
        </w:tc>
        <w:tc>
          <w:tcPr>
            <w:tcW w:w="0" w:type="auto"/>
            <w:vMerge w:val="restart"/>
            <w:tcBorders>
              <w:top w:val="nil"/>
              <w:left w:val="single" w:sz="8" w:space="0" w:color="auto"/>
              <w:bottom w:val="single" w:sz="8" w:space="0" w:color="000000"/>
              <w:right w:val="single" w:sz="8" w:space="0" w:color="auto"/>
            </w:tcBorders>
            <w:vAlign w:val="center"/>
            <w:hideMark/>
          </w:tcPr>
          <w:p w14:paraId="082E56D9"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Short Sale Closing Date</w:t>
            </w:r>
          </w:p>
        </w:tc>
        <w:tc>
          <w:tcPr>
            <w:tcW w:w="0" w:type="auto"/>
            <w:vMerge w:val="restart"/>
            <w:tcBorders>
              <w:top w:val="nil"/>
              <w:left w:val="single" w:sz="8" w:space="0" w:color="auto"/>
              <w:bottom w:val="single" w:sz="8" w:space="0" w:color="000000"/>
              <w:right w:val="single" w:sz="8" w:space="0" w:color="auto"/>
            </w:tcBorders>
            <w:vAlign w:val="center"/>
            <w:hideMark/>
          </w:tcPr>
          <w:p w14:paraId="74C67328"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single" w:sz="8" w:space="0" w:color="000000"/>
              <w:right w:val="single" w:sz="8" w:space="0" w:color="auto"/>
            </w:tcBorders>
            <w:vAlign w:val="center"/>
            <w:hideMark/>
          </w:tcPr>
          <w:p w14:paraId="7C3CCBC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 xml:space="preserve">Step “Scheduled Short Sale Closing Date” Complete Date </w:t>
            </w:r>
          </w:p>
        </w:tc>
        <w:tc>
          <w:tcPr>
            <w:tcW w:w="3690" w:type="dxa"/>
            <w:tcBorders>
              <w:top w:val="nil"/>
              <w:left w:val="nil"/>
              <w:bottom w:val="nil"/>
              <w:right w:val="single" w:sz="8" w:space="0" w:color="auto"/>
            </w:tcBorders>
            <w:vAlign w:val="center"/>
            <w:hideMark/>
          </w:tcPr>
          <w:p w14:paraId="4363647E"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renamed from “Sale Closing Date” to “Short Sale Closing Date”</w:t>
            </w:r>
          </w:p>
        </w:tc>
        <w:tc>
          <w:tcPr>
            <w:tcW w:w="236" w:type="dxa"/>
            <w:vAlign w:val="center"/>
            <w:hideMark/>
          </w:tcPr>
          <w:p w14:paraId="57131AB3" w14:textId="77777777" w:rsidR="004F76E0" w:rsidRPr="004F76E0" w:rsidRDefault="004F76E0" w:rsidP="004F76E0">
            <w:pPr>
              <w:spacing w:before="0" w:after="0"/>
              <w:rPr>
                <w:rFonts w:eastAsia="Times New Roman"/>
                <w:sz w:val="20"/>
                <w:szCs w:val="20"/>
              </w:rPr>
            </w:pPr>
          </w:p>
        </w:tc>
      </w:tr>
      <w:tr w:rsidR="004F76E0" w:rsidRPr="004F76E0" w14:paraId="4C7DE83E" w14:textId="77777777" w:rsidTr="004F76E0">
        <w:trPr>
          <w:trHeight w:val="288"/>
        </w:trPr>
        <w:tc>
          <w:tcPr>
            <w:tcW w:w="0" w:type="auto"/>
            <w:vMerge/>
            <w:tcBorders>
              <w:top w:val="nil"/>
              <w:left w:val="single" w:sz="8" w:space="0" w:color="auto"/>
              <w:bottom w:val="single" w:sz="8" w:space="0" w:color="000000"/>
              <w:right w:val="single" w:sz="8" w:space="0" w:color="auto"/>
            </w:tcBorders>
            <w:vAlign w:val="center"/>
            <w:hideMark/>
          </w:tcPr>
          <w:p w14:paraId="3E2AEFF6"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10448FAE"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148BB7C"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4E4D6381"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09EF357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Triggered by completion of Step “Scheduled Short Sale Closing Date”</w:t>
            </w:r>
          </w:p>
        </w:tc>
        <w:tc>
          <w:tcPr>
            <w:tcW w:w="236" w:type="dxa"/>
            <w:vAlign w:val="center"/>
            <w:hideMark/>
          </w:tcPr>
          <w:p w14:paraId="38E1E0E8" w14:textId="77777777" w:rsidR="004F76E0" w:rsidRPr="004F76E0" w:rsidRDefault="004F76E0" w:rsidP="004F76E0">
            <w:pPr>
              <w:spacing w:before="0" w:after="0"/>
              <w:rPr>
                <w:rFonts w:eastAsia="Times New Roman"/>
                <w:sz w:val="20"/>
                <w:szCs w:val="20"/>
              </w:rPr>
            </w:pPr>
          </w:p>
        </w:tc>
      </w:tr>
      <w:tr w:rsidR="004F76E0" w:rsidRPr="004F76E0" w14:paraId="6A561924" w14:textId="77777777" w:rsidTr="004F76E0">
        <w:trPr>
          <w:trHeight w:val="300"/>
        </w:trPr>
        <w:tc>
          <w:tcPr>
            <w:tcW w:w="0" w:type="auto"/>
            <w:vMerge/>
            <w:tcBorders>
              <w:top w:val="nil"/>
              <w:left w:val="single" w:sz="8" w:space="0" w:color="auto"/>
              <w:bottom w:val="single" w:sz="8" w:space="0" w:color="000000"/>
              <w:right w:val="single" w:sz="8" w:space="0" w:color="auto"/>
            </w:tcBorders>
            <w:vAlign w:val="center"/>
            <w:hideMark/>
          </w:tcPr>
          <w:p w14:paraId="154362B3"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552E2E24"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67ACEEFF"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70599742"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380CAB06"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“Scheduled Short Sale Closing Date”</w:t>
            </w:r>
          </w:p>
        </w:tc>
        <w:tc>
          <w:tcPr>
            <w:tcW w:w="236" w:type="dxa"/>
            <w:vAlign w:val="center"/>
            <w:hideMark/>
          </w:tcPr>
          <w:p w14:paraId="5909DC52" w14:textId="77777777" w:rsidR="004F76E0" w:rsidRPr="004F76E0" w:rsidRDefault="004F76E0" w:rsidP="004F76E0">
            <w:pPr>
              <w:spacing w:before="0" w:after="0"/>
              <w:rPr>
                <w:rFonts w:eastAsia="Times New Roman"/>
                <w:sz w:val="20"/>
                <w:szCs w:val="20"/>
              </w:rPr>
            </w:pPr>
          </w:p>
        </w:tc>
      </w:tr>
      <w:tr w:rsidR="004F76E0" w:rsidRPr="004F76E0" w14:paraId="7818EDD8"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040F74B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Servicing Step Type</w:t>
            </w:r>
          </w:p>
        </w:tc>
        <w:tc>
          <w:tcPr>
            <w:tcW w:w="0" w:type="auto"/>
            <w:vMerge w:val="restart"/>
            <w:tcBorders>
              <w:top w:val="nil"/>
              <w:left w:val="single" w:sz="8" w:space="0" w:color="auto"/>
              <w:bottom w:val="single" w:sz="8" w:space="0" w:color="000000"/>
              <w:right w:val="single" w:sz="8" w:space="0" w:color="auto"/>
            </w:tcBorders>
            <w:vAlign w:val="center"/>
            <w:hideMark/>
          </w:tcPr>
          <w:p w14:paraId="5FFE3766"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Received Closing Proceeds</w:t>
            </w:r>
          </w:p>
        </w:tc>
        <w:tc>
          <w:tcPr>
            <w:tcW w:w="0" w:type="auto"/>
            <w:vMerge w:val="restart"/>
            <w:tcBorders>
              <w:top w:val="nil"/>
              <w:left w:val="single" w:sz="8" w:space="0" w:color="auto"/>
              <w:bottom w:val="single" w:sz="8" w:space="0" w:color="000000"/>
              <w:right w:val="single" w:sz="8" w:space="0" w:color="auto"/>
            </w:tcBorders>
            <w:vAlign w:val="center"/>
            <w:hideMark/>
          </w:tcPr>
          <w:p w14:paraId="36A01B7F"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single" w:sz="8" w:space="0" w:color="000000"/>
              <w:right w:val="single" w:sz="8" w:space="0" w:color="auto"/>
            </w:tcBorders>
            <w:vAlign w:val="center"/>
            <w:hideMark/>
          </w:tcPr>
          <w:p w14:paraId="374BB00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“Short Sale Closing Date” Complete Date plus 1 Business Day</w:t>
            </w:r>
          </w:p>
        </w:tc>
        <w:tc>
          <w:tcPr>
            <w:tcW w:w="3690" w:type="dxa"/>
            <w:tcBorders>
              <w:top w:val="nil"/>
              <w:left w:val="nil"/>
              <w:bottom w:val="nil"/>
              <w:right w:val="single" w:sz="8" w:space="0" w:color="auto"/>
            </w:tcBorders>
            <w:vAlign w:val="center"/>
            <w:hideMark/>
          </w:tcPr>
          <w:p w14:paraId="6DABDA2C"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Triggered by completion of Step “Short Sale Closing Date”</w:t>
            </w:r>
          </w:p>
        </w:tc>
        <w:tc>
          <w:tcPr>
            <w:tcW w:w="236" w:type="dxa"/>
            <w:vAlign w:val="center"/>
            <w:hideMark/>
          </w:tcPr>
          <w:p w14:paraId="74DDB295" w14:textId="77777777" w:rsidR="004F76E0" w:rsidRPr="004F76E0" w:rsidRDefault="004F76E0" w:rsidP="004F76E0">
            <w:pPr>
              <w:spacing w:before="0" w:after="0"/>
              <w:rPr>
                <w:rFonts w:eastAsia="Times New Roman"/>
                <w:sz w:val="20"/>
                <w:szCs w:val="20"/>
              </w:rPr>
            </w:pPr>
          </w:p>
        </w:tc>
      </w:tr>
      <w:tr w:rsidR="004F76E0" w:rsidRPr="004F76E0" w14:paraId="7A9C84B9" w14:textId="77777777" w:rsidTr="004F76E0">
        <w:trPr>
          <w:trHeight w:val="300"/>
        </w:trPr>
        <w:tc>
          <w:tcPr>
            <w:tcW w:w="0" w:type="auto"/>
            <w:vMerge/>
            <w:tcBorders>
              <w:top w:val="nil"/>
              <w:left w:val="single" w:sz="8" w:space="0" w:color="auto"/>
              <w:bottom w:val="single" w:sz="8" w:space="0" w:color="000000"/>
              <w:right w:val="single" w:sz="8" w:space="0" w:color="auto"/>
            </w:tcBorders>
            <w:vAlign w:val="center"/>
            <w:hideMark/>
          </w:tcPr>
          <w:p w14:paraId="6F697113"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B23DE9D"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6A1FF87C"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678CA9E0"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1A5DE7BE"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“Received Closing Proceeds” + 1 Business Day</w:t>
            </w:r>
          </w:p>
        </w:tc>
        <w:tc>
          <w:tcPr>
            <w:tcW w:w="236" w:type="dxa"/>
            <w:vAlign w:val="center"/>
            <w:hideMark/>
          </w:tcPr>
          <w:p w14:paraId="1F90370C" w14:textId="77777777" w:rsidR="004F76E0" w:rsidRPr="004F76E0" w:rsidRDefault="004F76E0" w:rsidP="004F76E0">
            <w:pPr>
              <w:spacing w:before="0" w:after="0"/>
              <w:rPr>
                <w:rFonts w:eastAsia="Times New Roman"/>
                <w:sz w:val="20"/>
                <w:szCs w:val="20"/>
              </w:rPr>
            </w:pPr>
          </w:p>
        </w:tc>
      </w:tr>
      <w:tr w:rsidR="004F76E0" w:rsidRPr="004F76E0" w14:paraId="16D66484" w14:textId="77777777" w:rsidTr="004F76E0">
        <w:trPr>
          <w:trHeight w:val="828"/>
        </w:trPr>
        <w:tc>
          <w:tcPr>
            <w:tcW w:w="0" w:type="auto"/>
            <w:tcBorders>
              <w:top w:val="nil"/>
              <w:left w:val="single" w:sz="8" w:space="0" w:color="auto"/>
              <w:bottom w:val="single" w:sz="8" w:space="0" w:color="auto"/>
              <w:right w:val="single" w:sz="8" w:space="0" w:color="auto"/>
            </w:tcBorders>
            <w:vAlign w:val="center"/>
            <w:hideMark/>
          </w:tcPr>
          <w:p w14:paraId="619CA457"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tcBorders>
              <w:top w:val="nil"/>
              <w:left w:val="nil"/>
              <w:bottom w:val="single" w:sz="8" w:space="0" w:color="auto"/>
              <w:right w:val="single" w:sz="8" w:space="0" w:color="auto"/>
            </w:tcBorders>
            <w:vAlign w:val="center"/>
            <w:hideMark/>
          </w:tcPr>
          <w:p w14:paraId="5159969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Short Sale Expired</w:t>
            </w:r>
          </w:p>
        </w:tc>
        <w:tc>
          <w:tcPr>
            <w:tcW w:w="0" w:type="auto"/>
            <w:tcBorders>
              <w:top w:val="nil"/>
              <w:left w:val="nil"/>
              <w:bottom w:val="single" w:sz="8" w:space="0" w:color="auto"/>
              <w:right w:val="single" w:sz="8" w:space="0" w:color="auto"/>
            </w:tcBorders>
            <w:vAlign w:val="center"/>
            <w:hideMark/>
          </w:tcPr>
          <w:p w14:paraId="74F3EC49"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Automated</w:t>
            </w:r>
          </w:p>
        </w:tc>
        <w:tc>
          <w:tcPr>
            <w:tcW w:w="1996" w:type="dxa"/>
            <w:tcBorders>
              <w:top w:val="nil"/>
              <w:left w:val="nil"/>
              <w:bottom w:val="single" w:sz="8" w:space="0" w:color="auto"/>
              <w:right w:val="single" w:sz="8" w:space="0" w:color="auto"/>
            </w:tcBorders>
            <w:vAlign w:val="center"/>
            <w:hideMark/>
          </w:tcPr>
          <w:p w14:paraId="4CBC91E6"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Creation Date</w:t>
            </w:r>
          </w:p>
        </w:tc>
        <w:tc>
          <w:tcPr>
            <w:tcW w:w="3690" w:type="dxa"/>
            <w:tcBorders>
              <w:top w:val="nil"/>
              <w:left w:val="nil"/>
              <w:bottom w:val="single" w:sz="8" w:space="0" w:color="auto"/>
              <w:right w:val="single" w:sz="8" w:space="0" w:color="auto"/>
            </w:tcBorders>
            <w:vAlign w:val="center"/>
            <w:hideMark/>
          </w:tcPr>
          <w:p w14:paraId="7935F540"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will automatically be added to the timeline when Today’s Date is after the Complete Date of Step “Scheduled Short Sale Closing Date” and the latest Complete Date of Step “Short Sale Closing Extension Approved” (if applicable)</w:t>
            </w:r>
          </w:p>
        </w:tc>
        <w:tc>
          <w:tcPr>
            <w:tcW w:w="236" w:type="dxa"/>
            <w:vAlign w:val="center"/>
            <w:hideMark/>
          </w:tcPr>
          <w:p w14:paraId="260E8A25" w14:textId="77777777" w:rsidR="004F76E0" w:rsidRPr="004F76E0" w:rsidRDefault="004F76E0" w:rsidP="004F76E0">
            <w:pPr>
              <w:spacing w:before="0" w:after="0"/>
              <w:rPr>
                <w:rFonts w:eastAsia="Times New Roman"/>
                <w:sz w:val="20"/>
                <w:szCs w:val="20"/>
              </w:rPr>
            </w:pPr>
          </w:p>
        </w:tc>
      </w:tr>
      <w:tr w:rsidR="004F76E0" w:rsidRPr="004F76E0" w14:paraId="0CDF11FF"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39DAE2D6"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vMerge w:val="restart"/>
            <w:tcBorders>
              <w:top w:val="nil"/>
              <w:left w:val="single" w:sz="8" w:space="0" w:color="auto"/>
              <w:bottom w:val="single" w:sz="8" w:space="0" w:color="000000"/>
              <w:right w:val="single" w:sz="8" w:space="0" w:color="auto"/>
            </w:tcBorders>
            <w:vAlign w:val="center"/>
            <w:hideMark/>
          </w:tcPr>
          <w:p w14:paraId="1D3CFF24"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Additional Documentation Requested</w:t>
            </w:r>
          </w:p>
        </w:tc>
        <w:tc>
          <w:tcPr>
            <w:tcW w:w="0" w:type="auto"/>
            <w:vMerge w:val="restart"/>
            <w:tcBorders>
              <w:top w:val="nil"/>
              <w:left w:val="single" w:sz="8" w:space="0" w:color="auto"/>
              <w:bottom w:val="single" w:sz="8" w:space="0" w:color="000000"/>
              <w:right w:val="single" w:sz="8" w:space="0" w:color="auto"/>
            </w:tcBorders>
            <w:vAlign w:val="center"/>
            <w:hideMark/>
          </w:tcPr>
          <w:p w14:paraId="4814C1EC"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single" w:sz="8" w:space="0" w:color="000000"/>
              <w:right w:val="single" w:sz="8" w:space="0" w:color="auto"/>
            </w:tcBorders>
            <w:vAlign w:val="center"/>
            <w:hideMark/>
          </w:tcPr>
          <w:p w14:paraId="5F605D43"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“Short Sale Pending Additional Documentation” Complete Date plus 2 Business Days</w:t>
            </w:r>
          </w:p>
        </w:tc>
        <w:tc>
          <w:tcPr>
            <w:tcW w:w="3690" w:type="dxa"/>
            <w:tcBorders>
              <w:top w:val="nil"/>
              <w:left w:val="nil"/>
              <w:bottom w:val="nil"/>
              <w:right w:val="single" w:sz="8" w:space="0" w:color="auto"/>
            </w:tcBorders>
            <w:vAlign w:val="center"/>
            <w:hideMark/>
          </w:tcPr>
          <w:p w14:paraId="0EE6CE13"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Triggered by completion of Step “Short Sale Pending Additional Documentation”</w:t>
            </w:r>
          </w:p>
        </w:tc>
        <w:tc>
          <w:tcPr>
            <w:tcW w:w="236" w:type="dxa"/>
            <w:vAlign w:val="center"/>
            <w:hideMark/>
          </w:tcPr>
          <w:p w14:paraId="477C769C" w14:textId="77777777" w:rsidR="004F76E0" w:rsidRPr="004F76E0" w:rsidRDefault="004F76E0" w:rsidP="004F76E0">
            <w:pPr>
              <w:spacing w:before="0" w:after="0"/>
              <w:rPr>
                <w:rFonts w:eastAsia="Times New Roman"/>
                <w:sz w:val="20"/>
                <w:szCs w:val="20"/>
              </w:rPr>
            </w:pPr>
          </w:p>
        </w:tc>
      </w:tr>
      <w:tr w:rsidR="004F76E0" w:rsidRPr="004F76E0" w14:paraId="7AF9D8FD" w14:textId="77777777" w:rsidTr="004F76E0">
        <w:trPr>
          <w:trHeight w:val="564"/>
        </w:trPr>
        <w:tc>
          <w:tcPr>
            <w:tcW w:w="0" w:type="auto"/>
            <w:vMerge/>
            <w:tcBorders>
              <w:top w:val="nil"/>
              <w:left w:val="single" w:sz="8" w:space="0" w:color="auto"/>
              <w:bottom w:val="single" w:sz="8" w:space="0" w:color="000000"/>
              <w:right w:val="single" w:sz="8" w:space="0" w:color="auto"/>
            </w:tcBorders>
            <w:vAlign w:val="center"/>
            <w:hideMark/>
          </w:tcPr>
          <w:p w14:paraId="64C21683"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04E6863F"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1AB8CC85"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3E8AD58B"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6F2F1D6B"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“Short Sale Pending Additional Documentation” + 2 Business Days</w:t>
            </w:r>
          </w:p>
        </w:tc>
        <w:tc>
          <w:tcPr>
            <w:tcW w:w="236" w:type="dxa"/>
            <w:vAlign w:val="center"/>
            <w:hideMark/>
          </w:tcPr>
          <w:p w14:paraId="7D888F99" w14:textId="77777777" w:rsidR="004F76E0" w:rsidRPr="004F76E0" w:rsidRDefault="004F76E0" w:rsidP="004F76E0">
            <w:pPr>
              <w:spacing w:before="0" w:after="0"/>
              <w:rPr>
                <w:rFonts w:eastAsia="Times New Roman"/>
                <w:sz w:val="20"/>
                <w:szCs w:val="20"/>
              </w:rPr>
            </w:pPr>
          </w:p>
        </w:tc>
      </w:tr>
      <w:tr w:rsidR="004F76E0" w:rsidRPr="004F76E0" w14:paraId="676A67F3"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5E065E37"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vMerge w:val="restart"/>
            <w:tcBorders>
              <w:top w:val="nil"/>
              <w:left w:val="single" w:sz="8" w:space="0" w:color="auto"/>
              <w:bottom w:val="single" w:sz="8" w:space="0" w:color="000000"/>
              <w:right w:val="single" w:sz="8" w:space="0" w:color="auto"/>
            </w:tcBorders>
            <w:vAlign w:val="center"/>
            <w:hideMark/>
          </w:tcPr>
          <w:p w14:paraId="35594B0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Additional Documentation Received</w:t>
            </w:r>
          </w:p>
        </w:tc>
        <w:tc>
          <w:tcPr>
            <w:tcW w:w="0" w:type="auto"/>
            <w:vMerge w:val="restart"/>
            <w:tcBorders>
              <w:top w:val="nil"/>
              <w:left w:val="single" w:sz="8" w:space="0" w:color="auto"/>
              <w:bottom w:val="single" w:sz="8" w:space="0" w:color="000000"/>
              <w:right w:val="single" w:sz="8" w:space="0" w:color="auto"/>
            </w:tcBorders>
            <w:vAlign w:val="center"/>
            <w:hideMark/>
          </w:tcPr>
          <w:p w14:paraId="3D9F5C33"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single" w:sz="8" w:space="0" w:color="000000"/>
              <w:right w:val="single" w:sz="8" w:space="0" w:color="auto"/>
            </w:tcBorders>
            <w:vAlign w:val="center"/>
            <w:hideMark/>
          </w:tcPr>
          <w:p w14:paraId="25A0ED84"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 xml:space="preserve">Step “Additional Documentation </w:t>
            </w:r>
            <w:r w:rsidRPr="004F76E0">
              <w:rPr>
                <w:rFonts w:ascii="Calibri" w:eastAsia="Times New Roman" w:hAnsi="Calibri" w:cs="Calibri"/>
                <w:color w:val="000000"/>
                <w:sz w:val="20"/>
                <w:szCs w:val="20"/>
              </w:rPr>
              <w:lastRenderedPageBreak/>
              <w:t>Requested” Complete Date plus 5 Business Days</w:t>
            </w:r>
          </w:p>
        </w:tc>
        <w:tc>
          <w:tcPr>
            <w:tcW w:w="3690" w:type="dxa"/>
            <w:tcBorders>
              <w:top w:val="nil"/>
              <w:left w:val="nil"/>
              <w:bottom w:val="nil"/>
              <w:right w:val="single" w:sz="8" w:space="0" w:color="auto"/>
            </w:tcBorders>
            <w:vAlign w:val="center"/>
            <w:hideMark/>
          </w:tcPr>
          <w:p w14:paraId="29C4A464"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lastRenderedPageBreak/>
              <w:t>Triggered by completion of Step “Additional Documentation Requested”</w:t>
            </w:r>
          </w:p>
        </w:tc>
        <w:tc>
          <w:tcPr>
            <w:tcW w:w="236" w:type="dxa"/>
            <w:vAlign w:val="center"/>
            <w:hideMark/>
          </w:tcPr>
          <w:p w14:paraId="77E35615" w14:textId="77777777" w:rsidR="004F76E0" w:rsidRPr="004F76E0" w:rsidRDefault="004F76E0" w:rsidP="004F76E0">
            <w:pPr>
              <w:spacing w:before="0" w:after="0"/>
              <w:rPr>
                <w:rFonts w:eastAsia="Times New Roman"/>
                <w:sz w:val="20"/>
                <w:szCs w:val="20"/>
              </w:rPr>
            </w:pPr>
          </w:p>
        </w:tc>
      </w:tr>
      <w:tr w:rsidR="004F76E0" w:rsidRPr="004F76E0" w14:paraId="55C26EB2" w14:textId="77777777" w:rsidTr="004F76E0">
        <w:trPr>
          <w:trHeight w:val="564"/>
        </w:trPr>
        <w:tc>
          <w:tcPr>
            <w:tcW w:w="0" w:type="auto"/>
            <w:vMerge/>
            <w:tcBorders>
              <w:top w:val="nil"/>
              <w:left w:val="single" w:sz="8" w:space="0" w:color="auto"/>
              <w:bottom w:val="single" w:sz="8" w:space="0" w:color="000000"/>
              <w:right w:val="single" w:sz="8" w:space="0" w:color="auto"/>
            </w:tcBorders>
            <w:vAlign w:val="center"/>
            <w:hideMark/>
          </w:tcPr>
          <w:p w14:paraId="7822CD16"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6A22AFD6"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4FC0A5D8"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2CA72809"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23B7AF9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“Additional Documentation Requested” + 5 Business Days</w:t>
            </w:r>
          </w:p>
        </w:tc>
        <w:tc>
          <w:tcPr>
            <w:tcW w:w="236" w:type="dxa"/>
            <w:vAlign w:val="center"/>
            <w:hideMark/>
          </w:tcPr>
          <w:p w14:paraId="58D746C2" w14:textId="77777777" w:rsidR="004F76E0" w:rsidRPr="004F76E0" w:rsidRDefault="004F76E0" w:rsidP="004F76E0">
            <w:pPr>
              <w:spacing w:before="0" w:after="0"/>
              <w:rPr>
                <w:rFonts w:eastAsia="Times New Roman"/>
                <w:sz w:val="20"/>
                <w:szCs w:val="20"/>
              </w:rPr>
            </w:pPr>
          </w:p>
        </w:tc>
      </w:tr>
      <w:tr w:rsidR="004F76E0" w:rsidRPr="004F76E0" w14:paraId="3EEE0FE0"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1F1D83EC"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vMerge w:val="restart"/>
            <w:tcBorders>
              <w:top w:val="nil"/>
              <w:left w:val="single" w:sz="8" w:space="0" w:color="auto"/>
              <w:bottom w:val="single" w:sz="8" w:space="0" w:color="000000"/>
              <w:right w:val="single" w:sz="8" w:space="0" w:color="auto"/>
            </w:tcBorders>
            <w:vAlign w:val="center"/>
            <w:hideMark/>
          </w:tcPr>
          <w:p w14:paraId="4A5AC5BB"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Revise Short Sale Calculation Worksheet</w:t>
            </w:r>
          </w:p>
        </w:tc>
        <w:tc>
          <w:tcPr>
            <w:tcW w:w="0" w:type="auto"/>
            <w:vMerge w:val="restart"/>
            <w:tcBorders>
              <w:top w:val="nil"/>
              <w:left w:val="single" w:sz="8" w:space="0" w:color="auto"/>
              <w:bottom w:val="single" w:sz="8" w:space="0" w:color="000000"/>
              <w:right w:val="single" w:sz="8" w:space="0" w:color="auto"/>
            </w:tcBorders>
            <w:vAlign w:val="center"/>
            <w:hideMark/>
          </w:tcPr>
          <w:p w14:paraId="17607E56"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single" w:sz="8" w:space="0" w:color="000000"/>
              <w:right w:val="single" w:sz="8" w:space="0" w:color="auto"/>
            </w:tcBorders>
            <w:vAlign w:val="center"/>
            <w:hideMark/>
          </w:tcPr>
          <w:p w14:paraId="6BDB763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“Additional Documentation Received” Complete Date plus 1 Business Day</w:t>
            </w:r>
          </w:p>
        </w:tc>
        <w:tc>
          <w:tcPr>
            <w:tcW w:w="3690" w:type="dxa"/>
            <w:tcBorders>
              <w:top w:val="nil"/>
              <w:left w:val="nil"/>
              <w:bottom w:val="nil"/>
              <w:right w:val="single" w:sz="8" w:space="0" w:color="auto"/>
            </w:tcBorders>
            <w:vAlign w:val="center"/>
            <w:hideMark/>
          </w:tcPr>
          <w:p w14:paraId="5D52248B"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Triggered by completion of Step “Additional Documentation Received”</w:t>
            </w:r>
          </w:p>
        </w:tc>
        <w:tc>
          <w:tcPr>
            <w:tcW w:w="236" w:type="dxa"/>
            <w:vAlign w:val="center"/>
            <w:hideMark/>
          </w:tcPr>
          <w:p w14:paraId="3350D452" w14:textId="77777777" w:rsidR="004F76E0" w:rsidRPr="004F76E0" w:rsidRDefault="004F76E0" w:rsidP="004F76E0">
            <w:pPr>
              <w:spacing w:before="0" w:after="0"/>
              <w:rPr>
                <w:rFonts w:eastAsia="Times New Roman"/>
                <w:sz w:val="20"/>
                <w:szCs w:val="20"/>
              </w:rPr>
            </w:pPr>
          </w:p>
        </w:tc>
      </w:tr>
      <w:tr w:rsidR="004F76E0" w:rsidRPr="004F76E0" w14:paraId="28CDDBDD" w14:textId="77777777" w:rsidTr="004F76E0">
        <w:trPr>
          <w:trHeight w:val="564"/>
        </w:trPr>
        <w:tc>
          <w:tcPr>
            <w:tcW w:w="0" w:type="auto"/>
            <w:vMerge/>
            <w:tcBorders>
              <w:top w:val="nil"/>
              <w:left w:val="single" w:sz="8" w:space="0" w:color="auto"/>
              <w:bottom w:val="single" w:sz="8" w:space="0" w:color="000000"/>
              <w:right w:val="single" w:sz="8" w:space="0" w:color="auto"/>
            </w:tcBorders>
            <w:vAlign w:val="center"/>
            <w:hideMark/>
          </w:tcPr>
          <w:p w14:paraId="4DE3E628"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B0167F2"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FFD7978"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7A29C02A"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2EBE07B7"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“Additional Documentation Received” + 1 Business Day</w:t>
            </w:r>
          </w:p>
        </w:tc>
        <w:tc>
          <w:tcPr>
            <w:tcW w:w="236" w:type="dxa"/>
            <w:vAlign w:val="center"/>
            <w:hideMark/>
          </w:tcPr>
          <w:p w14:paraId="4B3AC614" w14:textId="77777777" w:rsidR="004F76E0" w:rsidRPr="004F76E0" w:rsidRDefault="004F76E0" w:rsidP="004F76E0">
            <w:pPr>
              <w:spacing w:before="0" w:after="0"/>
              <w:rPr>
                <w:rFonts w:eastAsia="Times New Roman"/>
                <w:sz w:val="20"/>
                <w:szCs w:val="20"/>
              </w:rPr>
            </w:pPr>
          </w:p>
        </w:tc>
      </w:tr>
      <w:tr w:rsidR="004F76E0" w:rsidRPr="004F76E0" w14:paraId="58FAA20F"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7C7864A7"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vMerge w:val="restart"/>
            <w:tcBorders>
              <w:top w:val="nil"/>
              <w:left w:val="single" w:sz="8" w:space="0" w:color="auto"/>
              <w:bottom w:val="single" w:sz="8" w:space="0" w:color="000000"/>
              <w:right w:val="single" w:sz="8" w:space="0" w:color="auto"/>
            </w:tcBorders>
            <w:vAlign w:val="center"/>
            <w:hideMark/>
          </w:tcPr>
          <w:p w14:paraId="31BA63CA"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Additional Documentation Sent to HUD</w:t>
            </w:r>
          </w:p>
        </w:tc>
        <w:tc>
          <w:tcPr>
            <w:tcW w:w="0" w:type="auto"/>
            <w:vMerge w:val="restart"/>
            <w:tcBorders>
              <w:top w:val="nil"/>
              <w:left w:val="single" w:sz="8" w:space="0" w:color="auto"/>
              <w:bottom w:val="single" w:sz="8" w:space="0" w:color="000000"/>
              <w:right w:val="single" w:sz="8" w:space="0" w:color="auto"/>
            </w:tcBorders>
            <w:vAlign w:val="center"/>
            <w:hideMark/>
          </w:tcPr>
          <w:p w14:paraId="5692FF7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single" w:sz="8" w:space="0" w:color="000000"/>
              <w:right w:val="single" w:sz="8" w:space="0" w:color="auto"/>
            </w:tcBorders>
            <w:vAlign w:val="center"/>
            <w:hideMark/>
          </w:tcPr>
          <w:p w14:paraId="605E81B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“Revise Short Sale Calculation Worksheet” Complete Date plus 1 Business Day</w:t>
            </w:r>
          </w:p>
        </w:tc>
        <w:tc>
          <w:tcPr>
            <w:tcW w:w="3690" w:type="dxa"/>
            <w:tcBorders>
              <w:top w:val="nil"/>
              <w:left w:val="nil"/>
              <w:bottom w:val="nil"/>
              <w:right w:val="single" w:sz="8" w:space="0" w:color="auto"/>
            </w:tcBorders>
            <w:vAlign w:val="center"/>
            <w:hideMark/>
          </w:tcPr>
          <w:p w14:paraId="24A255DE"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 xml:space="preserve">Triggered by completion of Step “Revise Short Sale Calculation Worksheet” </w:t>
            </w:r>
          </w:p>
        </w:tc>
        <w:tc>
          <w:tcPr>
            <w:tcW w:w="236" w:type="dxa"/>
            <w:vAlign w:val="center"/>
            <w:hideMark/>
          </w:tcPr>
          <w:p w14:paraId="02C4F514" w14:textId="77777777" w:rsidR="004F76E0" w:rsidRPr="004F76E0" w:rsidRDefault="004F76E0" w:rsidP="004F76E0">
            <w:pPr>
              <w:spacing w:before="0" w:after="0"/>
              <w:rPr>
                <w:rFonts w:eastAsia="Times New Roman"/>
                <w:sz w:val="20"/>
                <w:szCs w:val="20"/>
              </w:rPr>
            </w:pPr>
          </w:p>
        </w:tc>
      </w:tr>
      <w:tr w:rsidR="004F76E0" w:rsidRPr="004F76E0" w14:paraId="62BCFA74" w14:textId="77777777" w:rsidTr="004F76E0">
        <w:trPr>
          <w:trHeight w:val="564"/>
        </w:trPr>
        <w:tc>
          <w:tcPr>
            <w:tcW w:w="0" w:type="auto"/>
            <w:vMerge/>
            <w:tcBorders>
              <w:top w:val="nil"/>
              <w:left w:val="single" w:sz="8" w:space="0" w:color="auto"/>
              <w:bottom w:val="single" w:sz="8" w:space="0" w:color="000000"/>
              <w:right w:val="single" w:sz="8" w:space="0" w:color="auto"/>
            </w:tcBorders>
            <w:vAlign w:val="center"/>
            <w:hideMark/>
          </w:tcPr>
          <w:p w14:paraId="2227F038"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71376BDB"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7631B6C1"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6C3CF03D"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78D9442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“Revise Short Sale Calculation Worksheet” + 1 Business Day</w:t>
            </w:r>
          </w:p>
        </w:tc>
        <w:tc>
          <w:tcPr>
            <w:tcW w:w="236" w:type="dxa"/>
            <w:vAlign w:val="center"/>
            <w:hideMark/>
          </w:tcPr>
          <w:p w14:paraId="42196177" w14:textId="77777777" w:rsidR="004F76E0" w:rsidRPr="004F76E0" w:rsidRDefault="004F76E0" w:rsidP="004F76E0">
            <w:pPr>
              <w:spacing w:before="0" w:after="0"/>
              <w:rPr>
                <w:rFonts w:eastAsia="Times New Roman"/>
                <w:sz w:val="20"/>
                <w:szCs w:val="20"/>
              </w:rPr>
            </w:pPr>
          </w:p>
        </w:tc>
      </w:tr>
      <w:tr w:rsidR="004F76E0" w:rsidRPr="004F76E0" w14:paraId="771089DB"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06E1276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vMerge w:val="restart"/>
            <w:tcBorders>
              <w:top w:val="nil"/>
              <w:left w:val="single" w:sz="8" w:space="0" w:color="auto"/>
              <w:bottom w:val="single" w:sz="8" w:space="0" w:color="000000"/>
              <w:right w:val="single" w:sz="8" w:space="0" w:color="auto"/>
            </w:tcBorders>
            <w:vAlign w:val="center"/>
            <w:hideMark/>
          </w:tcPr>
          <w:p w14:paraId="06B09C05"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Borrower Notified of Short Sale Denial</w:t>
            </w:r>
          </w:p>
        </w:tc>
        <w:tc>
          <w:tcPr>
            <w:tcW w:w="0" w:type="auto"/>
            <w:vMerge w:val="restart"/>
            <w:tcBorders>
              <w:top w:val="nil"/>
              <w:left w:val="single" w:sz="8" w:space="0" w:color="auto"/>
              <w:bottom w:val="single" w:sz="8" w:space="0" w:color="000000"/>
              <w:right w:val="single" w:sz="8" w:space="0" w:color="auto"/>
            </w:tcBorders>
            <w:vAlign w:val="center"/>
            <w:hideMark/>
          </w:tcPr>
          <w:p w14:paraId="405E0EE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single" w:sz="8" w:space="0" w:color="000000"/>
              <w:right w:val="single" w:sz="8" w:space="0" w:color="auto"/>
            </w:tcBorders>
            <w:vAlign w:val="center"/>
            <w:hideMark/>
          </w:tcPr>
          <w:p w14:paraId="736DCE3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“Short Sale Denied by HUD” Complete Date plus 2 Business Days</w:t>
            </w:r>
          </w:p>
        </w:tc>
        <w:tc>
          <w:tcPr>
            <w:tcW w:w="3690" w:type="dxa"/>
            <w:tcBorders>
              <w:top w:val="nil"/>
              <w:left w:val="nil"/>
              <w:bottom w:val="nil"/>
              <w:right w:val="single" w:sz="8" w:space="0" w:color="auto"/>
            </w:tcBorders>
            <w:vAlign w:val="center"/>
            <w:hideMark/>
          </w:tcPr>
          <w:p w14:paraId="568DE7B4"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Triggered by completion of Step “Short Sale Denied by HUD”</w:t>
            </w:r>
          </w:p>
        </w:tc>
        <w:tc>
          <w:tcPr>
            <w:tcW w:w="236" w:type="dxa"/>
            <w:vAlign w:val="center"/>
            <w:hideMark/>
          </w:tcPr>
          <w:p w14:paraId="1CFED3D0" w14:textId="77777777" w:rsidR="004F76E0" w:rsidRPr="004F76E0" w:rsidRDefault="004F76E0" w:rsidP="004F76E0">
            <w:pPr>
              <w:spacing w:before="0" w:after="0"/>
              <w:rPr>
                <w:rFonts w:eastAsia="Times New Roman"/>
                <w:sz w:val="20"/>
                <w:szCs w:val="20"/>
              </w:rPr>
            </w:pPr>
          </w:p>
        </w:tc>
      </w:tr>
      <w:tr w:rsidR="004F76E0" w:rsidRPr="004F76E0" w14:paraId="1333B7F5" w14:textId="77777777" w:rsidTr="004F76E0">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8598B5"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040453A"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2CAC8402"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71511492"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4E8F08B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“Short Sale Denied by HUD” + 2 Business Days</w:t>
            </w:r>
          </w:p>
        </w:tc>
        <w:tc>
          <w:tcPr>
            <w:tcW w:w="236" w:type="dxa"/>
            <w:vAlign w:val="center"/>
            <w:hideMark/>
          </w:tcPr>
          <w:p w14:paraId="604D5E9E" w14:textId="77777777" w:rsidR="004F76E0" w:rsidRPr="004F76E0" w:rsidRDefault="004F76E0" w:rsidP="004F76E0">
            <w:pPr>
              <w:spacing w:before="0" w:after="0"/>
              <w:rPr>
                <w:rFonts w:eastAsia="Times New Roman"/>
                <w:sz w:val="20"/>
                <w:szCs w:val="20"/>
              </w:rPr>
            </w:pPr>
          </w:p>
        </w:tc>
      </w:tr>
      <w:tr w:rsidR="004F76E0" w:rsidRPr="004F76E0" w14:paraId="30E4CE6A"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4224DC57"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vMerge w:val="restart"/>
            <w:tcBorders>
              <w:top w:val="nil"/>
              <w:left w:val="single" w:sz="8" w:space="0" w:color="auto"/>
              <w:bottom w:val="single" w:sz="8" w:space="0" w:color="000000"/>
              <w:right w:val="single" w:sz="8" w:space="0" w:color="auto"/>
            </w:tcBorders>
            <w:vAlign w:val="center"/>
            <w:hideMark/>
          </w:tcPr>
          <w:p w14:paraId="1B25C123"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Referred for Additional Loss Mitigation Review</w:t>
            </w:r>
          </w:p>
        </w:tc>
        <w:tc>
          <w:tcPr>
            <w:tcW w:w="0" w:type="auto"/>
            <w:vMerge w:val="restart"/>
            <w:tcBorders>
              <w:top w:val="nil"/>
              <w:left w:val="single" w:sz="8" w:space="0" w:color="auto"/>
              <w:bottom w:val="single" w:sz="8" w:space="0" w:color="000000"/>
              <w:right w:val="single" w:sz="8" w:space="0" w:color="auto"/>
            </w:tcBorders>
            <w:vAlign w:val="center"/>
            <w:hideMark/>
          </w:tcPr>
          <w:p w14:paraId="126F12CA"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Trigger</w:t>
            </w:r>
          </w:p>
        </w:tc>
        <w:tc>
          <w:tcPr>
            <w:tcW w:w="1996" w:type="dxa"/>
            <w:vMerge w:val="restart"/>
            <w:tcBorders>
              <w:top w:val="nil"/>
              <w:left w:val="single" w:sz="8" w:space="0" w:color="auto"/>
              <w:bottom w:val="single" w:sz="8" w:space="0" w:color="000000"/>
              <w:right w:val="single" w:sz="8" w:space="0" w:color="auto"/>
            </w:tcBorders>
            <w:vAlign w:val="center"/>
            <w:hideMark/>
          </w:tcPr>
          <w:p w14:paraId="4A309644"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“Borrower Notified of Short Sale Denial” Complete Date plus 5 Business Days</w:t>
            </w:r>
          </w:p>
        </w:tc>
        <w:tc>
          <w:tcPr>
            <w:tcW w:w="3690" w:type="dxa"/>
            <w:tcBorders>
              <w:top w:val="nil"/>
              <w:left w:val="nil"/>
              <w:bottom w:val="nil"/>
              <w:right w:val="single" w:sz="8" w:space="0" w:color="auto"/>
            </w:tcBorders>
            <w:vAlign w:val="center"/>
            <w:hideMark/>
          </w:tcPr>
          <w:p w14:paraId="45018219"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 xml:space="preserve">Triggered by completion of Step “Borrower Notified of Short Sale Denial” </w:t>
            </w:r>
          </w:p>
        </w:tc>
        <w:tc>
          <w:tcPr>
            <w:tcW w:w="236" w:type="dxa"/>
            <w:vAlign w:val="center"/>
            <w:hideMark/>
          </w:tcPr>
          <w:p w14:paraId="65E8D94A" w14:textId="77777777" w:rsidR="004F76E0" w:rsidRPr="004F76E0" w:rsidRDefault="004F76E0" w:rsidP="004F76E0">
            <w:pPr>
              <w:spacing w:before="0" w:after="0"/>
              <w:rPr>
                <w:rFonts w:eastAsia="Times New Roman"/>
                <w:sz w:val="20"/>
                <w:szCs w:val="20"/>
              </w:rPr>
            </w:pPr>
          </w:p>
        </w:tc>
      </w:tr>
      <w:tr w:rsidR="004F76E0" w:rsidRPr="004F76E0" w14:paraId="7652EEA9" w14:textId="77777777" w:rsidTr="004F76E0">
        <w:trPr>
          <w:trHeight w:val="552"/>
        </w:trPr>
        <w:tc>
          <w:tcPr>
            <w:tcW w:w="0" w:type="auto"/>
            <w:vMerge/>
            <w:tcBorders>
              <w:top w:val="nil"/>
              <w:left w:val="single" w:sz="8" w:space="0" w:color="auto"/>
              <w:bottom w:val="single" w:sz="8" w:space="0" w:color="000000"/>
              <w:right w:val="single" w:sz="8" w:space="0" w:color="auto"/>
            </w:tcBorders>
            <w:vAlign w:val="center"/>
            <w:hideMark/>
          </w:tcPr>
          <w:p w14:paraId="54CF8CE0"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395C5B72"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272CF7BC"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0328C08A"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nil"/>
              <w:right w:val="single" w:sz="8" w:space="0" w:color="auto"/>
            </w:tcBorders>
            <w:vAlign w:val="center"/>
            <w:hideMark/>
          </w:tcPr>
          <w:p w14:paraId="4D6F2E6C"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Scheduled Date is set to the Complete Date of Step “Borrower Notified of Short Sale Denial” + 5 Business Days</w:t>
            </w:r>
          </w:p>
        </w:tc>
        <w:tc>
          <w:tcPr>
            <w:tcW w:w="236" w:type="dxa"/>
            <w:vAlign w:val="center"/>
            <w:hideMark/>
          </w:tcPr>
          <w:p w14:paraId="3D54B93B" w14:textId="77777777" w:rsidR="004F76E0" w:rsidRPr="004F76E0" w:rsidRDefault="004F76E0" w:rsidP="004F76E0">
            <w:pPr>
              <w:spacing w:before="0" w:after="0"/>
              <w:rPr>
                <w:rFonts w:eastAsia="Times New Roman"/>
                <w:sz w:val="20"/>
                <w:szCs w:val="20"/>
              </w:rPr>
            </w:pPr>
          </w:p>
        </w:tc>
      </w:tr>
      <w:tr w:rsidR="004F76E0" w:rsidRPr="004F76E0" w14:paraId="52BB423D" w14:textId="77777777" w:rsidTr="004F76E0">
        <w:trPr>
          <w:trHeight w:val="300"/>
        </w:trPr>
        <w:tc>
          <w:tcPr>
            <w:tcW w:w="0" w:type="auto"/>
            <w:vMerge/>
            <w:tcBorders>
              <w:top w:val="nil"/>
              <w:left w:val="single" w:sz="8" w:space="0" w:color="auto"/>
              <w:bottom w:val="single" w:sz="8" w:space="0" w:color="000000"/>
              <w:right w:val="single" w:sz="8" w:space="0" w:color="auto"/>
            </w:tcBorders>
            <w:vAlign w:val="center"/>
            <w:hideMark/>
          </w:tcPr>
          <w:p w14:paraId="669ACE9D"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5BF55BBD"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6ECD416A"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535384F4"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462071D0"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Timeline will inactivate upon completion of Step “Referred for Additional Loss Mitigation Review”</w:t>
            </w:r>
          </w:p>
        </w:tc>
        <w:tc>
          <w:tcPr>
            <w:tcW w:w="236" w:type="dxa"/>
            <w:vAlign w:val="center"/>
            <w:hideMark/>
          </w:tcPr>
          <w:p w14:paraId="65BB04FD" w14:textId="77777777" w:rsidR="004F76E0" w:rsidRPr="004F76E0" w:rsidRDefault="004F76E0" w:rsidP="004F76E0">
            <w:pPr>
              <w:spacing w:before="0" w:after="0"/>
              <w:rPr>
                <w:rFonts w:eastAsia="Times New Roman"/>
                <w:sz w:val="20"/>
                <w:szCs w:val="20"/>
              </w:rPr>
            </w:pPr>
          </w:p>
        </w:tc>
      </w:tr>
      <w:tr w:rsidR="004F76E0" w:rsidRPr="004F76E0" w14:paraId="1CB648A2"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74E90050"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vMerge w:val="restart"/>
            <w:tcBorders>
              <w:top w:val="nil"/>
              <w:left w:val="single" w:sz="8" w:space="0" w:color="auto"/>
              <w:bottom w:val="single" w:sz="8" w:space="0" w:color="000000"/>
              <w:right w:val="single" w:sz="8" w:space="0" w:color="auto"/>
            </w:tcBorders>
            <w:vAlign w:val="center"/>
            <w:hideMark/>
          </w:tcPr>
          <w:p w14:paraId="29BDFB5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Short Sale Cancelled</w:t>
            </w:r>
          </w:p>
        </w:tc>
        <w:tc>
          <w:tcPr>
            <w:tcW w:w="0" w:type="auto"/>
            <w:vMerge w:val="restart"/>
            <w:tcBorders>
              <w:top w:val="nil"/>
              <w:left w:val="single" w:sz="8" w:space="0" w:color="auto"/>
              <w:bottom w:val="single" w:sz="8" w:space="0" w:color="000000"/>
              <w:right w:val="single" w:sz="8" w:space="0" w:color="auto"/>
            </w:tcBorders>
            <w:vAlign w:val="center"/>
            <w:hideMark/>
          </w:tcPr>
          <w:p w14:paraId="785F2ECF"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Optional</w:t>
            </w:r>
          </w:p>
        </w:tc>
        <w:tc>
          <w:tcPr>
            <w:tcW w:w="1996" w:type="dxa"/>
            <w:vMerge w:val="restart"/>
            <w:tcBorders>
              <w:top w:val="nil"/>
              <w:left w:val="single" w:sz="8" w:space="0" w:color="auto"/>
              <w:bottom w:val="single" w:sz="8" w:space="0" w:color="000000"/>
              <w:right w:val="single" w:sz="8" w:space="0" w:color="auto"/>
            </w:tcBorders>
            <w:vAlign w:val="center"/>
            <w:hideMark/>
          </w:tcPr>
          <w:p w14:paraId="7693B9FA"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Creation Date</w:t>
            </w:r>
          </w:p>
        </w:tc>
        <w:tc>
          <w:tcPr>
            <w:tcW w:w="3690" w:type="dxa"/>
            <w:tcBorders>
              <w:top w:val="nil"/>
              <w:left w:val="nil"/>
              <w:bottom w:val="nil"/>
              <w:right w:val="single" w:sz="8" w:space="0" w:color="auto"/>
            </w:tcBorders>
            <w:vAlign w:val="center"/>
            <w:hideMark/>
          </w:tcPr>
          <w:p w14:paraId="1C52928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Only one Step can be Pending Completion</w:t>
            </w:r>
          </w:p>
        </w:tc>
        <w:tc>
          <w:tcPr>
            <w:tcW w:w="236" w:type="dxa"/>
            <w:vAlign w:val="center"/>
            <w:hideMark/>
          </w:tcPr>
          <w:p w14:paraId="26CCDFE6" w14:textId="77777777" w:rsidR="004F76E0" w:rsidRPr="004F76E0" w:rsidRDefault="004F76E0" w:rsidP="004F76E0">
            <w:pPr>
              <w:spacing w:before="0" w:after="0"/>
              <w:rPr>
                <w:rFonts w:eastAsia="Times New Roman"/>
                <w:sz w:val="20"/>
                <w:szCs w:val="20"/>
              </w:rPr>
            </w:pPr>
          </w:p>
        </w:tc>
      </w:tr>
      <w:tr w:rsidR="004F76E0" w:rsidRPr="004F76E0" w14:paraId="4FD337C3" w14:textId="77777777" w:rsidTr="004F76E0">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0D2CAC"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4C777057"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1D1D99BE"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139FC33A"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73113A3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Timeline will inactivate upon completion of Step “Short Sale Cancelled”</w:t>
            </w:r>
          </w:p>
        </w:tc>
        <w:tc>
          <w:tcPr>
            <w:tcW w:w="236" w:type="dxa"/>
            <w:vAlign w:val="center"/>
            <w:hideMark/>
          </w:tcPr>
          <w:p w14:paraId="76F27DDB" w14:textId="77777777" w:rsidR="004F76E0" w:rsidRPr="004F76E0" w:rsidRDefault="004F76E0" w:rsidP="004F76E0">
            <w:pPr>
              <w:spacing w:before="0" w:after="0"/>
              <w:rPr>
                <w:rFonts w:eastAsia="Times New Roman"/>
                <w:sz w:val="20"/>
                <w:szCs w:val="20"/>
              </w:rPr>
            </w:pPr>
          </w:p>
        </w:tc>
      </w:tr>
      <w:tr w:rsidR="004F76E0" w:rsidRPr="004F76E0" w14:paraId="7FC9965E"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750F21C2"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vMerge w:val="restart"/>
            <w:tcBorders>
              <w:top w:val="nil"/>
              <w:left w:val="single" w:sz="8" w:space="0" w:color="auto"/>
              <w:bottom w:val="single" w:sz="8" w:space="0" w:color="000000"/>
              <w:right w:val="single" w:sz="8" w:space="0" w:color="auto"/>
            </w:tcBorders>
            <w:vAlign w:val="center"/>
            <w:hideMark/>
          </w:tcPr>
          <w:p w14:paraId="608EFB39"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Supplemental Short Sale Calculation Worksheet</w:t>
            </w:r>
          </w:p>
        </w:tc>
        <w:tc>
          <w:tcPr>
            <w:tcW w:w="0" w:type="auto"/>
            <w:vMerge w:val="restart"/>
            <w:tcBorders>
              <w:top w:val="nil"/>
              <w:left w:val="single" w:sz="8" w:space="0" w:color="auto"/>
              <w:bottom w:val="single" w:sz="8" w:space="0" w:color="000000"/>
              <w:right w:val="single" w:sz="8" w:space="0" w:color="auto"/>
            </w:tcBorders>
            <w:vAlign w:val="center"/>
            <w:hideMark/>
          </w:tcPr>
          <w:p w14:paraId="68489B56"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Optional</w:t>
            </w:r>
          </w:p>
        </w:tc>
        <w:tc>
          <w:tcPr>
            <w:tcW w:w="1996" w:type="dxa"/>
            <w:vMerge w:val="restart"/>
            <w:tcBorders>
              <w:top w:val="nil"/>
              <w:left w:val="single" w:sz="8" w:space="0" w:color="auto"/>
              <w:bottom w:val="single" w:sz="8" w:space="0" w:color="000000"/>
              <w:right w:val="single" w:sz="8" w:space="0" w:color="auto"/>
            </w:tcBorders>
            <w:vAlign w:val="center"/>
            <w:hideMark/>
          </w:tcPr>
          <w:p w14:paraId="447C2615"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Creation Date</w:t>
            </w:r>
          </w:p>
        </w:tc>
        <w:tc>
          <w:tcPr>
            <w:tcW w:w="3690" w:type="dxa"/>
            <w:tcBorders>
              <w:top w:val="nil"/>
              <w:left w:val="nil"/>
              <w:bottom w:val="nil"/>
              <w:right w:val="single" w:sz="8" w:space="0" w:color="auto"/>
            </w:tcBorders>
            <w:vAlign w:val="center"/>
            <w:hideMark/>
          </w:tcPr>
          <w:p w14:paraId="69CDC66C"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Only one Step can be Pending Completion</w:t>
            </w:r>
          </w:p>
        </w:tc>
        <w:tc>
          <w:tcPr>
            <w:tcW w:w="236" w:type="dxa"/>
            <w:vAlign w:val="center"/>
            <w:hideMark/>
          </w:tcPr>
          <w:p w14:paraId="1642126D" w14:textId="77777777" w:rsidR="004F76E0" w:rsidRPr="004F76E0" w:rsidRDefault="004F76E0" w:rsidP="004F76E0">
            <w:pPr>
              <w:spacing w:before="0" w:after="0"/>
              <w:rPr>
                <w:rFonts w:eastAsia="Times New Roman"/>
                <w:sz w:val="20"/>
                <w:szCs w:val="20"/>
              </w:rPr>
            </w:pPr>
          </w:p>
        </w:tc>
      </w:tr>
      <w:tr w:rsidR="004F76E0" w:rsidRPr="004F76E0" w14:paraId="7908048B" w14:textId="77777777" w:rsidTr="004F76E0">
        <w:trPr>
          <w:trHeight w:val="564"/>
        </w:trPr>
        <w:tc>
          <w:tcPr>
            <w:tcW w:w="0" w:type="auto"/>
            <w:vMerge/>
            <w:tcBorders>
              <w:top w:val="nil"/>
              <w:left w:val="single" w:sz="8" w:space="0" w:color="auto"/>
              <w:bottom w:val="single" w:sz="8" w:space="0" w:color="000000"/>
              <w:right w:val="single" w:sz="8" w:space="0" w:color="auto"/>
            </w:tcBorders>
            <w:vAlign w:val="center"/>
            <w:hideMark/>
          </w:tcPr>
          <w:p w14:paraId="739A8BE2"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0AF54122"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7DD07BB5"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4226BE19"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63579BEC"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“Prepare Short Sale Calculation Worksheet” must be completed to add Step “Supplemental Short Sale Calculation Worksheet”</w:t>
            </w:r>
          </w:p>
        </w:tc>
        <w:tc>
          <w:tcPr>
            <w:tcW w:w="236" w:type="dxa"/>
            <w:vAlign w:val="center"/>
            <w:hideMark/>
          </w:tcPr>
          <w:p w14:paraId="33059A95" w14:textId="77777777" w:rsidR="004F76E0" w:rsidRPr="004F76E0" w:rsidRDefault="004F76E0" w:rsidP="004F76E0">
            <w:pPr>
              <w:spacing w:before="0" w:after="0"/>
              <w:rPr>
                <w:rFonts w:eastAsia="Times New Roman"/>
                <w:sz w:val="20"/>
                <w:szCs w:val="20"/>
              </w:rPr>
            </w:pPr>
          </w:p>
        </w:tc>
      </w:tr>
      <w:tr w:rsidR="004F76E0" w:rsidRPr="004F76E0" w14:paraId="2D0F1AE5" w14:textId="77777777" w:rsidTr="004F76E0">
        <w:trPr>
          <w:trHeight w:val="288"/>
        </w:trPr>
        <w:tc>
          <w:tcPr>
            <w:tcW w:w="0" w:type="auto"/>
            <w:vMerge w:val="restart"/>
            <w:tcBorders>
              <w:top w:val="nil"/>
              <w:left w:val="single" w:sz="8" w:space="0" w:color="auto"/>
              <w:bottom w:val="single" w:sz="8" w:space="0" w:color="000000"/>
              <w:right w:val="single" w:sz="8" w:space="0" w:color="auto"/>
            </w:tcBorders>
            <w:vAlign w:val="center"/>
            <w:hideMark/>
          </w:tcPr>
          <w:p w14:paraId="43A32E19"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vMerge w:val="restart"/>
            <w:tcBorders>
              <w:top w:val="nil"/>
              <w:left w:val="single" w:sz="8" w:space="0" w:color="auto"/>
              <w:bottom w:val="single" w:sz="8" w:space="0" w:color="000000"/>
              <w:right w:val="single" w:sz="8" w:space="0" w:color="auto"/>
            </w:tcBorders>
            <w:vAlign w:val="center"/>
            <w:hideMark/>
          </w:tcPr>
          <w:p w14:paraId="662C5A9C"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Missing Required Documents</w:t>
            </w:r>
          </w:p>
        </w:tc>
        <w:tc>
          <w:tcPr>
            <w:tcW w:w="0" w:type="auto"/>
            <w:vMerge w:val="restart"/>
            <w:tcBorders>
              <w:top w:val="nil"/>
              <w:left w:val="single" w:sz="8" w:space="0" w:color="auto"/>
              <w:bottom w:val="single" w:sz="8" w:space="0" w:color="000000"/>
              <w:right w:val="single" w:sz="8" w:space="0" w:color="auto"/>
            </w:tcBorders>
            <w:vAlign w:val="center"/>
            <w:hideMark/>
          </w:tcPr>
          <w:p w14:paraId="4E9CF13B"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Optional</w:t>
            </w:r>
          </w:p>
        </w:tc>
        <w:tc>
          <w:tcPr>
            <w:tcW w:w="1996" w:type="dxa"/>
            <w:vMerge w:val="restart"/>
            <w:tcBorders>
              <w:top w:val="nil"/>
              <w:left w:val="single" w:sz="8" w:space="0" w:color="auto"/>
              <w:bottom w:val="single" w:sz="8" w:space="0" w:color="000000"/>
              <w:right w:val="single" w:sz="8" w:space="0" w:color="auto"/>
            </w:tcBorders>
            <w:vAlign w:val="center"/>
            <w:hideMark/>
          </w:tcPr>
          <w:p w14:paraId="75DF471C"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Creation Date</w:t>
            </w:r>
          </w:p>
        </w:tc>
        <w:tc>
          <w:tcPr>
            <w:tcW w:w="3690" w:type="dxa"/>
            <w:tcBorders>
              <w:top w:val="nil"/>
              <w:left w:val="nil"/>
              <w:bottom w:val="nil"/>
              <w:right w:val="single" w:sz="8" w:space="0" w:color="auto"/>
            </w:tcBorders>
            <w:vAlign w:val="center"/>
            <w:hideMark/>
          </w:tcPr>
          <w:p w14:paraId="11B805D8"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Only one Step can be Pending Completion</w:t>
            </w:r>
          </w:p>
        </w:tc>
        <w:tc>
          <w:tcPr>
            <w:tcW w:w="236" w:type="dxa"/>
            <w:vAlign w:val="center"/>
            <w:hideMark/>
          </w:tcPr>
          <w:p w14:paraId="5BC4EEEF" w14:textId="77777777" w:rsidR="004F76E0" w:rsidRPr="004F76E0" w:rsidRDefault="004F76E0" w:rsidP="004F76E0">
            <w:pPr>
              <w:spacing w:before="0" w:after="0"/>
              <w:rPr>
                <w:rFonts w:eastAsia="Times New Roman"/>
                <w:sz w:val="20"/>
                <w:szCs w:val="20"/>
              </w:rPr>
            </w:pPr>
          </w:p>
        </w:tc>
      </w:tr>
      <w:tr w:rsidR="004F76E0" w:rsidRPr="004F76E0" w14:paraId="0F18220F" w14:textId="77777777" w:rsidTr="004F76E0">
        <w:trPr>
          <w:trHeight w:val="564"/>
        </w:trPr>
        <w:tc>
          <w:tcPr>
            <w:tcW w:w="0" w:type="auto"/>
            <w:vMerge/>
            <w:tcBorders>
              <w:top w:val="nil"/>
              <w:left w:val="single" w:sz="8" w:space="0" w:color="auto"/>
              <w:bottom w:val="single" w:sz="8" w:space="0" w:color="000000"/>
              <w:right w:val="single" w:sz="8" w:space="0" w:color="auto"/>
            </w:tcBorders>
            <w:vAlign w:val="center"/>
            <w:hideMark/>
          </w:tcPr>
          <w:p w14:paraId="37879563"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677ADAC4" w14:textId="77777777" w:rsidR="004F76E0" w:rsidRPr="004F76E0" w:rsidRDefault="004F76E0" w:rsidP="004F76E0">
            <w:pPr>
              <w:spacing w:before="0" w:after="0"/>
              <w:rPr>
                <w:rFonts w:ascii="Calibri" w:eastAsia="Times New Roman" w:hAnsi="Calibri" w:cs="Calibri"/>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14:paraId="6F278F4E" w14:textId="77777777" w:rsidR="004F76E0" w:rsidRPr="004F76E0" w:rsidRDefault="004F76E0" w:rsidP="004F76E0">
            <w:pPr>
              <w:spacing w:before="0" w:after="0"/>
              <w:rPr>
                <w:rFonts w:ascii="Calibri" w:eastAsia="Times New Roman" w:hAnsi="Calibri" w:cs="Calibri"/>
                <w:color w:val="000000"/>
                <w:sz w:val="20"/>
                <w:szCs w:val="20"/>
              </w:rPr>
            </w:pPr>
          </w:p>
        </w:tc>
        <w:tc>
          <w:tcPr>
            <w:tcW w:w="1996" w:type="dxa"/>
            <w:vMerge/>
            <w:tcBorders>
              <w:top w:val="nil"/>
              <w:left w:val="single" w:sz="8" w:space="0" w:color="auto"/>
              <w:bottom w:val="single" w:sz="8" w:space="0" w:color="000000"/>
              <w:right w:val="single" w:sz="8" w:space="0" w:color="auto"/>
            </w:tcBorders>
            <w:vAlign w:val="center"/>
            <w:hideMark/>
          </w:tcPr>
          <w:p w14:paraId="5BB19813" w14:textId="77777777" w:rsidR="004F76E0" w:rsidRPr="004F76E0" w:rsidRDefault="004F76E0" w:rsidP="004F76E0">
            <w:pPr>
              <w:spacing w:before="0" w:after="0"/>
              <w:rPr>
                <w:rFonts w:ascii="Calibri" w:eastAsia="Times New Roman" w:hAnsi="Calibri" w:cs="Calibri"/>
                <w:color w:val="000000"/>
                <w:sz w:val="20"/>
                <w:szCs w:val="20"/>
              </w:rPr>
            </w:pPr>
          </w:p>
        </w:tc>
        <w:tc>
          <w:tcPr>
            <w:tcW w:w="3690" w:type="dxa"/>
            <w:tcBorders>
              <w:top w:val="nil"/>
              <w:left w:val="nil"/>
              <w:bottom w:val="single" w:sz="8" w:space="0" w:color="auto"/>
              <w:right w:val="single" w:sz="8" w:space="0" w:color="auto"/>
            </w:tcBorders>
            <w:vAlign w:val="center"/>
            <w:hideMark/>
          </w:tcPr>
          <w:p w14:paraId="4723EABE"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“Received Required Documents” must be Pending Completion to add step “Missing Required Documents”</w:t>
            </w:r>
          </w:p>
        </w:tc>
        <w:tc>
          <w:tcPr>
            <w:tcW w:w="236" w:type="dxa"/>
            <w:vAlign w:val="center"/>
            <w:hideMark/>
          </w:tcPr>
          <w:p w14:paraId="47F14CB2" w14:textId="77777777" w:rsidR="004F76E0" w:rsidRPr="004F76E0" w:rsidRDefault="004F76E0" w:rsidP="004F76E0">
            <w:pPr>
              <w:spacing w:before="0" w:after="0"/>
              <w:rPr>
                <w:rFonts w:eastAsia="Times New Roman"/>
                <w:sz w:val="20"/>
                <w:szCs w:val="20"/>
              </w:rPr>
            </w:pPr>
          </w:p>
        </w:tc>
      </w:tr>
      <w:tr w:rsidR="004F76E0" w:rsidRPr="004F76E0" w14:paraId="30B2C373" w14:textId="77777777" w:rsidTr="004F76E0">
        <w:trPr>
          <w:trHeight w:val="288"/>
        </w:trPr>
        <w:tc>
          <w:tcPr>
            <w:tcW w:w="0" w:type="auto"/>
            <w:tcBorders>
              <w:top w:val="nil"/>
              <w:left w:val="single" w:sz="8" w:space="0" w:color="auto"/>
              <w:bottom w:val="single" w:sz="8" w:space="0" w:color="auto"/>
              <w:right w:val="single" w:sz="8" w:space="0" w:color="auto"/>
            </w:tcBorders>
            <w:vAlign w:val="center"/>
            <w:hideMark/>
          </w:tcPr>
          <w:p w14:paraId="2BDF4150"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New</w:t>
            </w:r>
          </w:p>
        </w:tc>
        <w:tc>
          <w:tcPr>
            <w:tcW w:w="0" w:type="auto"/>
            <w:tcBorders>
              <w:top w:val="nil"/>
              <w:left w:val="nil"/>
              <w:bottom w:val="single" w:sz="8" w:space="0" w:color="auto"/>
              <w:right w:val="single" w:sz="8" w:space="0" w:color="auto"/>
            </w:tcBorders>
            <w:vAlign w:val="center"/>
            <w:hideMark/>
          </w:tcPr>
          <w:p w14:paraId="2ED965D1"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Follow Up</w:t>
            </w:r>
          </w:p>
        </w:tc>
        <w:tc>
          <w:tcPr>
            <w:tcW w:w="0" w:type="auto"/>
            <w:tcBorders>
              <w:top w:val="nil"/>
              <w:left w:val="nil"/>
              <w:bottom w:val="single" w:sz="8" w:space="0" w:color="auto"/>
              <w:right w:val="single" w:sz="8" w:space="0" w:color="auto"/>
            </w:tcBorders>
            <w:vAlign w:val="center"/>
            <w:hideMark/>
          </w:tcPr>
          <w:p w14:paraId="6523CEE7"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Optional</w:t>
            </w:r>
          </w:p>
        </w:tc>
        <w:tc>
          <w:tcPr>
            <w:tcW w:w="1996" w:type="dxa"/>
            <w:tcBorders>
              <w:top w:val="nil"/>
              <w:left w:val="nil"/>
              <w:bottom w:val="single" w:sz="8" w:space="0" w:color="auto"/>
              <w:right w:val="single" w:sz="8" w:space="0" w:color="auto"/>
            </w:tcBorders>
            <w:vAlign w:val="center"/>
            <w:hideMark/>
          </w:tcPr>
          <w:p w14:paraId="29C554CD"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Step Creation Date</w:t>
            </w:r>
          </w:p>
        </w:tc>
        <w:tc>
          <w:tcPr>
            <w:tcW w:w="3690" w:type="dxa"/>
            <w:tcBorders>
              <w:top w:val="nil"/>
              <w:left w:val="nil"/>
              <w:bottom w:val="single" w:sz="8" w:space="0" w:color="auto"/>
              <w:right w:val="single" w:sz="8" w:space="0" w:color="auto"/>
            </w:tcBorders>
            <w:vAlign w:val="center"/>
            <w:hideMark/>
          </w:tcPr>
          <w:p w14:paraId="125310FF" w14:textId="77777777" w:rsidR="004F76E0" w:rsidRPr="004F76E0" w:rsidRDefault="004F76E0" w:rsidP="004F76E0">
            <w:pPr>
              <w:spacing w:before="0" w:after="0"/>
              <w:rPr>
                <w:rFonts w:ascii="Calibri" w:eastAsia="Times New Roman" w:hAnsi="Calibri" w:cs="Calibri"/>
                <w:color w:val="000000"/>
                <w:sz w:val="20"/>
                <w:szCs w:val="20"/>
              </w:rPr>
            </w:pPr>
            <w:r w:rsidRPr="004F76E0">
              <w:rPr>
                <w:rFonts w:ascii="Calibri" w:eastAsia="Times New Roman" w:hAnsi="Calibri" w:cs="Calibri"/>
                <w:color w:val="000000"/>
                <w:sz w:val="20"/>
                <w:szCs w:val="20"/>
              </w:rPr>
              <w:t>Only one Step can be Pending Completion</w:t>
            </w:r>
          </w:p>
        </w:tc>
        <w:tc>
          <w:tcPr>
            <w:tcW w:w="236" w:type="dxa"/>
            <w:vAlign w:val="center"/>
            <w:hideMark/>
          </w:tcPr>
          <w:p w14:paraId="17BFB5EB" w14:textId="77777777" w:rsidR="004F76E0" w:rsidRPr="004F76E0" w:rsidRDefault="004F76E0" w:rsidP="004F76E0">
            <w:pPr>
              <w:spacing w:before="0" w:after="0"/>
              <w:rPr>
                <w:rFonts w:eastAsia="Times New Roman"/>
                <w:sz w:val="20"/>
                <w:szCs w:val="20"/>
              </w:rPr>
            </w:pPr>
          </w:p>
        </w:tc>
      </w:tr>
    </w:tbl>
    <w:p w14:paraId="4EE47B6F" w14:textId="77777777" w:rsidR="00F850F7" w:rsidRDefault="00F850F7" w:rsidP="00F850F7">
      <w:pPr>
        <w:pStyle w:val="ListParagraph"/>
        <w:spacing w:before="0" w:after="160" w:line="278" w:lineRule="auto"/>
        <w:rPr>
          <w:rFonts w:asciiTheme="minorHAnsi" w:hAnsiTheme="minorHAnsi" w:cstheme="minorHAnsi"/>
        </w:rPr>
      </w:pPr>
    </w:p>
    <w:p w14:paraId="71D1AD6D" w14:textId="77777777" w:rsidR="00F850F7" w:rsidRDefault="00F850F7" w:rsidP="00F850F7">
      <w:pPr>
        <w:pStyle w:val="ListParagraph"/>
        <w:numPr>
          <w:ilvl w:val="0"/>
          <w:numId w:val="40"/>
        </w:numPr>
        <w:spacing w:before="0" w:after="160" w:line="278" w:lineRule="auto"/>
        <w:rPr>
          <w:rFonts w:ascii="Calibri" w:hAnsi="Calibri" w:cs="Calibri"/>
        </w:rPr>
      </w:pPr>
      <w:r w:rsidRPr="00F850F7">
        <w:rPr>
          <w:rFonts w:asciiTheme="minorHAnsi" w:hAnsiTheme="minorHAnsi" w:cstheme="minorHAnsi"/>
        </w:rPr>
        <w:lastRenderedPageBreak/>
        <w:t>The</w:t>
      </w:r>
      <w:r>
        <w:rPr>
          <w:rFonts w:ascii="Calibri" w:hAnsi="Calibri" w:cs="Calibri"/>
        </w:rPr>
        <w:t xml:space="preserve"> following step was Inactivated from the Loss Mitigation – Short sale Timeline and will no longer be Active after the Implementation of Release 8.1</w:t>
      </w:r>
    </w:p>
    <w:p w14:paraId="13F71AA6" w14:textId="77777777" w:rsidR="00F850F7" w:rsidRDefault="00F850F7" w:rsidP="00F850F7">
      <w:pPr>
        <w:pStyle w:val="ListParagraph"/>
        <w:numPr>
          <w:ilvl w:val="2"/>
          <w:numId w:val="1"/>
        </w:numPr>
        <w:ind w:left="2340" w:hanging="360"/>
        <w:rPr>
          <w:rFonts w:ascii="Calibri" w:hAnsi="Calibri" w:cs="Calibri"/>
        </w:rPr>
      </w:pPr>
      <w:r>
        <w:rPr>
          <w:rFonts w:ascii="Calibri" w:hAnsi="Calibri" w:cs="Calibri"/>
        </w:rPr>
        <w:t>Deed Recorded Date</w:t>
      </w:r>
    </w:p>
    <w:p w14:paraId="09C60316" w14:textId="77777777" w:rsidR="00F850F7" w:rsidRDefault="00F850F7" w:rsidP="00F850F7">
      <w:pPr>
        <w:pStyle w:val="ListParagraph"/>
        <w:numPr>
          <w:ilvl w:val="0"/>
          <w:numId w:val="40"/>
        </w:numPr>
        <w:spacing w:before="0" w:after="160" w:line="278" w:lineRule="auto"/>
        <w:rPr>
          <w:rFonts w:ascii="Calibri" w:hAnsi="Calibri" w:cs="Calibri"/>
        </w:rPr>
      </w:pPr>
      <w:r w:rsidRPr="00F850F7">
        <w:rPr>
          <w:rFonts w:asciiTheme="minorHAnsi" w:hAnsiTheme="minorHAnsi" w:cstheme="minorHAnsi"/>
        </w:rPr>
        <w:t>New</w:t>
      </w:r>
      <w:r w:rsidRPr="00CE41D8">
        <w:rPr>
          <w:rFonts w:ascii="Calibri" w:hAnsi="Calibri" w:cs="Calibri"/>
        </w:rPr>
        <w:t xml:space="preserve"> Error messages</w:t>
      </w:r>
      <w:r>
        <w:rPr>
          <w:rFonts w:ascii="Calibri" w:hAnsi="Calibri" w:cs="Calibri"/>
        </w:rPr>
        <w:t xml:space="preserve"> were added to prevent duplication of certain steps and prevent steps from being completed out of sequence</w:t>
      </w:r>
    </w:p>
    <w:p w14:paraId="0C711FFD" w14:textId="77777777" w:rsidR="00F850F7" w:rsidRDefault="00F850F7" w:rsidP="00F850F7">
      <w:pPr>
        <w:pStyle w:val="ListParagraph"/>
        <w:numPr>
          <w:ilvl w:val="2"/>
          <w:numId w:val="1"/>
        </w:numPr>
        <w:ind w:left="2340" w:hanging="360"/>
        <w:rPr>
          <w:rFonts w:ascii="Calibri" w:hAnsi="Calibri" w:cs="Calibri"/>
        </w:rPr>
      </w:pPr>
      <w:r>
        <w:rPr>
          <w:rFonts w:ascii="Calibri" w:hAnsi="Calibri" w:cs="Calibri"/>
        </w:rPr>
        <w:t>An Error message will now display if a new step is being added when a pending step already exists.</w:t>
      </w:r>
    </w:p>
    <w:p w14:paraId="6AE4DAD7" w14:textId="77777777" w:rsidR="00F850F7" w:rsidRDefault="00F850F7" w:rsidP="00F850F7">
      <w:pPr>
        <w:pStyle w:val="ListParagraph"/>
        <w:numPr>
          <w:ilvl w:val="2"/>
          <w:numId w:val="1"/>
        </w:numPr>
        <w:ind w:left="2340" w:hanging="360"/>
        <w:rPr>
          <w:rFonts w:ascii="Calibri" w:hAnsi="Calibri" w:cs="Calibri"/>
        </w:rPr>
      </w:pPr>
      <w:r>
        <w:rPr>
          <w:rFonts w:ascii="Calibri" w:hAnsi="Calibri" w:cs="Calibri"/>
        </w:rPr>
        <w:t>An Error message will now display if a new step is being added out of sequence.</w:t>
      </w:r>
    </w:p>
    <w:p w14:paraId="68AC5134" w14:textId="77777777" w:rsidR="00F850F7" w:rsidRPr="00CE41D8" w:rsidRDefault="00F850F7" w:rsidP="00F850F7">
      <w:pPr>
        <w:pStyle w:val="ListParagraph"/>
        <w:numPr>
          <w:ilvl w:val="3"/>
          <w:numId w:val="1"/>
        </w:numPr>
        <w:rPr>
          <w:rFonts w:ascii="Calibri" w:hAnsi="Calibri" w:cs="Calibri"/>
        </w:rPr>
      </w:pPr>
      <w:r>
        <w:rPr>
          <w:rFonts w:ascii="Calibri" w:hAnsi="Calibri" w:cs="Calibri"/>
        </w:rPr>
        <w:t xml:space="preserve">For Example, a user will not be able to add a new Optional Step “Short Sale Closing Extension Approved” if there is not an active completed Step “Scheduled Short Sale Closing Date”. </w:t>
      </w:r>
    </w:p>
    <w:p w14:paraId="67884526" w14:textId="77777777" w:rsidR="00F850F7" w:rsidRPr="00CF7023" w:rsidRDefault="00F850F7" w:rsidP="00F850F7">
      <w:pPr>
        <w:pStyle w:val="ListParagraph"/>
        <w:spacing w:before="0" w:after="160" w:line="278" w:lineRule="auto"/>
        <w:rPr>
          <w:rFonts w:asciiTheme="minorHAnsi" w:hAnsiTheme="minorHAnsi" w:cstheme="minorHAnsi"/>
        </w:rPr>
      </w:pPr>
    </w:p>
    <w:p w14:paraId="1B7A7367" w14:textId="77777777" w:rsidR="002B48DE" w:rsidRPr="002B48DE" w:rsidRDefault="002B48DE" w:rsidP="002B48DE"/>
    <w:p w14:paraId="099A858D" w14:textId="5CED238D" w:rsidR="00512FC3" w:rsidRDefault="00512FC3" w:rsidP="00C50A57">
      <w:pPr>
        <w:pStyle w:val="Heading2"/>
        <w:numPr>
          <w:ilvl w:val="0"/>
          <w:numId w:val="1"/>
        </w:numPr>
        <w:tabs>
          <w:tab w:val="num" w:pos="360"/>
        </w:tabs>
        <w:spacing w:before="0" w:after="160" w:line="259" w:lineRule="auto"/>
        <w:ind w:left="0" w:firstLine="0"/>
        <w:jc w:val="both"/>
        <w:rPr>
          <w:rFonts w:asciiTheme="minorHAnsi" w:hAnsiTheme="minorHAnsi" w:cstheme="minorHAnsi"/>
        </w:rPr>
      </w:pPr>
      <w:bookmarkStart w:id="19" w:name="_Toc209590910"/>
      <w:r w:rsidRPr="00512FC3">
        <w:rPr>
          <w:rFonts w:asciiTheme="minorHAnsi" w:hAnsiTheme="minorHAnsi" w:cstheme="minorHAnsi"/>
        </w:rPr>
        <w:t>Timeline: Updates to the Assigned &gt; Insurance/Loss Draft Administration Timeline (595770)</w:t>
      </w:r>
      <w:bookmarkEnd w:id="19"/>
    </w:p>
    <w:p w14:paraId="2F447FBF" w14:textId="4F5AC24E" w:rsidR="00512FC3" w:rsidRPr="002B48DE" w:rsidRDefault="00512FC3" w:rsidP="00512FC3">
      <w:pPr>
        <w:rPr>
          <w:rFonts w:asciiTheme="minorHAnsi" w:hAnsiTheme="minorHAnsi" w:cstheme="minorHAnsi"/>
        </w:rPr>
      </w:pPr>
      <w:r w:rsidRPr="002B48DE">
        <w:rPr>
          <w:rFonts w:asciiTheme="minorHAnsi" w:hAnsiTheme="minorHAnsi" w:cstheme="minorHAnsi"/>
        </w:rPr>
        <w:t xml:space="preserve">The Assigned &gt; Compliance &gt; Insurance/Loss Draft Administration Timeline </w:t>
      </w:r>
      <w:r w:rsidR="002B48DE">
        <w:rPr>
          <w:rFonts w:asciiTheme="minorHAnsi" w:hAnsiTheme="minorHAnsi" w:cstheme="minorHAnsi"/>
        </w:rPr>
        <w:t>was</w:t>
      </w:r>
      <w:r w:rsidRPr="002B48DE">
        <w:rPr>
          <w:rFonts w:asciiTheme="minorHAnsi" w:hAnsiTheme="minorHAnsi" w:cstheme="minorHAnsi"/>
        </w:rPr>
        <w:t xml:space="preserve"> updated to include new Error Messages, modify existing Error Messages, update Scheduled Dates from Calendar days to Business days, introduce new system inactivation functionality, and update user role permissions for editing Loss Draft Set Aside Setup Balances. </w:t>
      </w:r>
    </w:p>
    <w:p w14:paraId="71E598C7" w14:textId="77777777" w:rsidR="00512FC3" w:rsidRPr="002B48DE" w:rsidRDefault="00512FC3" w:rsidP="00512FC3">
      <w:pPr>
        <w:pStyle w:val="ListParagraph"/>
        <w:numPr>
          <w:ilvl w:val="0"/>
          <w:numId w:val="34"/>
        </w:numPr>
        <w:spacing w:before="0" w:after="160" w:line="278" w:lineRule="auto"/>
        <w:rPr>
          <w:rFonts w:asciiTheme="minorHAnsi" w:hAnsiTheme="minorHAnsi" w:cstheme="minorHAnsi"/>
        </w:rPr>
      </w:pPr>
      <w:r w:rsidRPr="002B48DE">
        <w:rPr>
          <w:rFonts w:asciiTheme="minorHAnsi" w:hAnsiTheme="minorHAnsi" w:cstheme="minorHAnsi"/>
        </w:rPr>
        <w:t xml:space="preserve">A new Error Message will display when the user tries to add one of the following steps when one of the following steps is pending completion: </w:t>
      </w:r>
    </w:p>
    <w:p w14:paraId="1022F4B2" w14:textId="77777777" w:rsidR="00512FC3" w:rsidRPr="002B48DE" w:rsidRDefault="00512FC3" w:rsidP="00B23E9C">
      <w:pPr>
        <w:pStyle w:val="ListParagraph"/>
        <w:numPr>
          <w:ilvl w:val="1"/>
          <w:numId w:val="36"/>
        </w:numPr>
        <w:spacing w:before="0"/>
        <w:jc w:val="both"/>
        <w:rPr>
          <w:rFonts w:asciiTheme="minorHAnsi" w:hAnsiTheme="minorHAnsi" w:cstheme="minorHAnsi"/>
        </w:rPr>
      </w:pPr>
      <w:r w:rsidRPr="002B48DE">
        <w:rPr>
          <w:rFonts w:asciiTheme="minorHAnsi" w:hAnsiTheme="minorHAnsi" w:cstheme="minorHAnsi"/>
        </w:rPr>
        <w:t>“Issue Initial Disbursement of Repair Funds”</w:t>
      </w:r>
    </w:p>
    <w:p w14:paraId="28120172" w14:textId="77777777" w:rsidR="00512FC3" w:rsidRPr="002B48DE" w:rsidRDefault="00512FC3" w:rsidP="00B23E9C">
      <w:pPr>
        <w:pStyle w:val="ListParagraph"/>
        <w:numPr>
          <w:ilvl w:val="1"/>
          <w:numId w:val="36"/>
        </w:numPr>
        <w:spacing w:before="0"/>
        <w:jc w:val="both"/>
        <w:rPr>
          <w:rFonts w:asciiTheme="minorHAnsi" w:hAnsiTheme="minorHAnsi" w:cstheme="minorHAnsi"/>
        </w:rPr>
      </w:pPr>
      <w:r w:rsidRPr="002B48DE">
        <w:rPr>
          <w:rFonts w:asciiTheme="minorHAnsi" w:hAnsiTheme="minorHAnsi" w:cstheme="minorHAnsi"/>
        </w:rPr>
        <w:t>“Issue Subsequent Disbursement of Repair Funds”</w:t>
      </w:r>
    </w:p>
    <w:p w14:paraId="55CE2F68" w14:textId="77777777" w:rsidR="00512FC3" w:rsidRPr="002B48DE" w:rsidRDefault="00512FC3" w:rsidP="00B23E9C">
      <w:pPr>
        <w:pStyle w:val="ListParagraph"/>
        <w:numPr>
          <w:ilvl w:val="1"/>
          <w:numId w:val="36"/>
        </w:numPr>
        <w:spacing w:before="0"/>
        <w:jc w:val="both"/>
        <w:rPr>
          <w:rFonts w:asciiTheme="minorHAnsi" w:hAnsiTheme="minorHAnsi" w:cstheme="minorHAnsi"/>
        </w:rPr>
      </w:pPr>
      <w:r w:rsidRPr="002B48DE">
        <w:rPr>
          <w:rFonts w:asciiTheme="minorHAnsi" w:hAnsiTheme="minorHAnsi" w:cstheme="minorHAnsi"/>
        </w:rPr>
        <w:t>“Issue Final Disbursement of Repair Funds”</w:t>
      </w:r>
    </w:p>
    <w:p w14:paraId="61FD7D13" w14:textId="77777777" w:rsidR="00512FC3" w:rsidRPr="002B48DE" w:rsidRDefault="00512FC3" w:rsidP="00B23E9C">
      <w:pPr>
        <w:pStyle w:val="ListParagraph"/>
        <w:numPr>
          <w:ilvl w:val="1"/>
          <w:numId w:val="36"/>
        </w:numPr>
        <w:spacing w:before="0"/>
        <w:jc w:val="both"/>
        <w:rPr>
          <w:rFonts w:asciiTheme="minorHAnsi" w:hAnsiTheme="minorHAnsi" w:cstheme="minorHAnsi"/>
        </w:rPr>
      </w:pPr>
      <w:r w:rsidRPr="002B48DE">
        <w:rPr>
          <w:rFonts w:asciiTheme="minorHAnsi" w:hAnsiTheme="minorHAnsi" w:cstheme="minorHAnsi"/>
        </w:rPr>
        <w:t>“Repairs will not be Completed – Review for D&amp;P”</w:t>
      </w:r>
    </w:p>
    <w:p w14:paraId="54B42901" w14:textId="77777777" w:rsidR="00512FC3" w:rsidRPr="002B48DE" w:rsidRDefault="00512FC3" w:rsidP="00512FC3">
      <w:pPr>
        <w:pStyle w:val="ListParagraph"/>
        <w:numPr>
          <w:ilvl w:val="0"/>
          <w:numId w:val="36"/>
        </w:numPr>
        <w:spacing w:before="0"/>
        <w:jc w:val="both"/>
        <w:rPr>
          <w:rFonts w:asciiTheme="minorHAnsi" w:hAnsiTheme="minorHAnsi" w:cstheme="minorHAnsi"/>
        </w:rPr>
      </w:pPr>
      <w:r w:rsidRPr="002B48DE">
        <w:rPr>
          <w:rFonts w:asciiTheme="minorHAnsi" w:hAnsiTheme="minorHAnsi" w:cstheme="minorHAnsi"/>
        </w:rPr>
        <w:t xml:space="preserve">The Error Message will state “The selected step cannot be added if one of the steps below is pending completion: </w:t>
      </w:r>
    </w:p>
    <w:p w14:paraId="1E95E2CF" w14:textId="77777777" w:rsidR="00512FC3" w:rsidRPr="002B48DE" w:rsidRDefault="00512FC3" w:rsidP="00512FC3">
      <w:pPr>
        <w:pStyle w:val="ListParagraph"/>
        <w:numPr>
          <w:ilvl w:val="1"/>
          <w:numId w:val="36"/>
        </w:numPr>
        <w:spacing w:before="0"/>
        <w:jc w:val="both"/>
        <w:rPr>
          <w:rFonts w:asciiTheme="minorHAnsi" w:hAnsiTheme="minorHAnsi" w:cstheme="minorHAnsi"/>
        </w:rPr>
      </w:pPr>
      <w:r w:rsidRPr="002B48DE">
        <w:rPr>
          <w:rFonts w:asciiTheme="minorHAnsi" w:hAnsiTheme="minorHAnsi" w:cstheme="minorHAnsi"/>
        </w:rPr>
        <w:t>“Issue Initial Disbursement of Repair Funds”</w:t>
      </w:r>
    </w:p>
    <w:p w14:paraId="772AD1B3" w14:textId="77777777" w:rsidR="00512FC3" w:rsidRPr="002B48DE" w:rsidRDefault="00512FC3" w:rsidP="00512FC3">
      <w:pPr>
        <w:pStyle w:val="ListParagraph"/>
        <w:numPr>
          <w:ilvl w:val="1"/>
          <w:numId w:val="36"/>
        </w:numPr>
        <w:spacing w:before="0"/>
        <w:jc w:val="both"/>
        <w:rPr>
          <w:rFonts w:asciiTheme="minorHAnsi" w:hAnsiTheme="minorHAnsi" w:cstheme="minorHAnsi"/>
        </w:rPr>
      </w:pPr>
      <w:r w:rsidRPr="002B48DE">
        <w:rPr>
          <w:rFonts w:asciiTheme="minorHAnsi" w:hAnsiTheme="minorHAnsi" w:cstheme="minorHAnsi"/>
        </w:rPr>
        <w:t>“Issue Subsequent Disbursement of Repair Funds”</w:t>
      </w:r>
    </w:p>
    <w:p w14:paraId="40BBAA33" w14:textId="77777777" w:rsidR="00512FC3" w:rsidRPr="002B48DE" w:rsidRDefault="00512FC3" w:rsidP="00512FC3">
      <w:pPr>
        <w:pStyle w:val="ListParagraph"/>
        <w:numPr>
          <w:ilvl w:val="1"/>
          <w:numId w:val="36"/>
        </w:numPr>
        <w:spacing w:before="0"/>
        <w:jc w:val="both"/>
        <w:rPr>
          <w:rFonts w:asciiTheme="minorHAnsi" w:hAnsiTheme="minorHAnsi" w:cstheme="minorHAnsi"/>
        </w:rPr>
      </w:pPr>
      <w:r w:rsidRPr="002B48DE">
        <w:rPr>
          <w:rFonts w:asciiTheme="minorHAnsi" w:hAnsiTheme="minorHAnsi" w:cstheme="minorHAnsi"/>
        </w:rPr>
        <w:t>“Issue Final Disbursement of Repair Funds”</w:t>
      </w:r>
    </w:p>
    <w:p w14:paraId="7A7D4F33" w14:textId="77777777" w:rsidR="00512FC3" w:rsidRPr="002B48DE" w:rsidRDefault="00512FC3" w:rsidP="00512FC3">
      <w:pPr>
        <w:pStyle w:val="ListParagraph"/>
        <w:numPr>
          <w:ilvl w:val="1"/>
          <w:numId w:val="36"/>
        </w:numPr>
        <w:spacing w:before="0"/>
        <w:jc w:val="both"/>
        <w:rPr>
          <w:rFonts w:asciiTheme="minorHAnsi" w:hAnsiTheme="minorHAnsi" w:cstheme="minorHAnsi"/>
        </w:rPr>
      </w:pPr>
      <w:r w:rsidRPr="002B48DE">
        <w:rPr>
          <w:rFonts w:asciiTheme="minorHAnsi" w:hAnsiTheme="minorHAnsi" w:cstheme="minorHAnsi"/>
        </w:rPr>
        <w:t>“Repairs will not be Completed – Review for D&amp;P”</w:t>
      </w:r>
    </w:p>
    <w:p w14:paraId="34544E37" w14:textId="77777777" w:rsidR="00512FC3" w:rsidRPr="002B48DE" w:rsidRDefault="00512FC3" w:rsidP="00512FC3">
      <w:pPr>
        <w:ind w:left="1440"/>
        <w:jc w:val="both"/>
        <w:rPr>
          <w:rFonts w:asciiTheme="minorHAnsi" w:hAnsiTheme="minorHAnsi" w:cstheme="minorHAnsi"/>
        </w:rPr>
      </w:pPr>
      <w:r w:rsidRPr="002B48DE">
        <w:rPr>
          <w:rFonts w:asciiTheme="minorHAnsi" w:hAnsiTheme="minorHAnsi" w:cstheme="minorHAnsi"/>
        </w:rPr>
        <w:t xml:space="preserve">Inactivate the existing pending step to add the new step or click cancel from the New Step Modal.” </w:t>
      </w:r>
    </w:p>
    <w:p w14:paraId="21496308" w14:textId="77777777" w:rsidR="00512FC3" w:rsidRPr="00C55A75" w:rsidRDefault="00512FC3" w:rsidP="00C55A75">
      <w:pPr>
        <w:jc w:val="center"/>
        <w:rPr>
          <w:rFonts w:asciiTheme="minorHAnsi" w:hAnsiTheme="minorHAnsi" w:cstheme="minorHAnsi"/>
        </w:rPr>
      </w:pPr>
      <w:r w:rsidRPr="002B48DE">
        <w:rPr>
          <w:noProof/>
        </w:rPr>
        <w:lastRenderedPageBreak/>
        <w:drawing>
          <wp:inline distT="0" distB="0" distL="0" distR="0" wp14:anchorId="1A71C735" wp14:editId="16914D87">
            <wp:extent cx="3629624" cy="1765763"/>
            <wp:effectExtent l="19050" t="19050" r="9525" b="25400"/>
            <wp:docPr id="1550575743" name="Picture 1" descr="A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75743" name="Picture 1" descr="A white text on a white background&#10;&#10;AI-generated content may be incorrect."/>
                    <pic:cNvPicPr/>
                  </pic:nvPicPr>
                  <pic:blipFill>
                    <a:blip r:embed="rId24"/>
                    <a:stretch>
                      <a:fillRect/>
                    </a:stretch>
                  </pic:blipFill>
                  <pic:spPr>
                    <a:xfrm>
                      <a:off x="0" y="0"/>
                      <a:ext cx="3644305" cy="1772905"/>
                    </a:xfrm>
                    <a:prstGeom prst="rect">
                      <a:avLst/>
                    </a:prstGeom>
                    <a:ln w="19050">
                      <a:solidFill>
                        <a:srgbClr val="0070C0"/>
                      </a:solidFill>
                    </a:ln>
                  </pic:spPr>
                </pic:pic>
              </a:graphicData>
            </a:graphic>
          </wp:inline>
        </w:drawing>
      </w:r>
    </w:p>
    <w:p w14:paraId="1FBFE91B" w14:textId="77777777" w:rsidR="00B23E9C" w:rsidRPr="002B48DE" w:rsidRDefault="00B23E9C" w:rsidP="00512FC3">
      <w:pPr>
        <w:pStyle w:val="ListParagraph"/>
        <w:jc w:val="center"/>
        <w:rPr>
          <w:rFonts w:asciiTheme="minorHAnsi" w:hAnsiTheme="minorHAnsi" w:cstheme="minorHAnsi"/>
        </w:rPr>
      </w:pPr>
    </w:p>
    <w:p w14:paraId="1768F596" w14:textId="552D019F" w:rsidR="00512FC3" w:rsidRPr="002B48DE" w:rsidRDefault="00512FC3" w:rsidP="00512FC3">
      <w:pPr>
        <w:pStyle w:val="ListParagraph"/>
        <w:numPr>
          <w:ilvl w:val="0"/>
          <w:numId w:val="35"/>
        </w:numPr>
        <w:spacing w:before="0"/>
        <w:rPr>
          <w:rFonts w:asciiTheme="minorHAnsi" w:hAnsiTheme="minorHAnsi" w:cstheme="minorHAnsi"/>
        </w:rPr>
      </w:pPr>
      <w:r w:rsidRPr="002B48DE">
        <w:rPr>
          <w:rFonts w:asciiTheme="minorHAnsi" w:hAnsiTheme="minorHAnsi" w:cstheme="minorHAnsi"/>
        </w:rPr>
        <w:t xml:space="preserve">A new Error Message will display when there is an active pending “Send Lien Waiver” or “Lien Wavier Received” and the user adds the step “Issue Final Disbursement of Repair Funds.” </w:t>
      </w:r>
    </w:p>
    <w:p w14:paraId="30A24081" w14:textId="050368DC" w:rsidR="00512FC3" w:rsidRPr="002B48DE" w:rsidRDefault="00512FC3" w:rsidP="00512FC3">
      <w:pPr>
        <w:pStyle w:val="ListParagraph"/>
        <w:numPr>
          <w:ilvl w:val="0"/>
          <w:numId w:val="36"/>
        </w:numPr>
        <w:spacing w:before="0"/>
        <w:rPr>
          <w:rFonts w:asciiTheme="minorHAnsi" w:hAnsiTheme="minorHAnsi" w:cstheme="minorHAnsi"/>
        </w:rPr>
      </w:pPr>
      <w:r w:rsidRPr="002B48DE">
        <w:rPr>
          <w:rFonts w:asciiTheme="minorHAnsi" w:hAnsiTheme="minorHAnsi" w:cstheme="minorHAnsi"/>
        </w:rPr>
        <w:t>The Error Message will state “All Lien Waiver steps must be completed before completing Step “Issue Final Disbursement of Repair Funds.””</w:t>
      </w:r>
    </w:p>
    <w:p w14:paraId="5B915381" w14:textId="77777777" w:rsidR="00512FC3" w:rsidRPr="00C55A75" w:rsidRDefault="00512FC3" w:rsidP="00C55A75">
      <w:pPr>
        <w:jc w:val="center"/>
        <w:rPr>
          <w:rFonts w:asciiTheme="minorHAnsi" w:hAnsiTheme="minorHAnsi" w:cstheme="minorHAnsi"/>
        </w:rPr>
      </w:pPr>
      <w:r w:rsidRPr="002B48DE">
        <w:rPr>
          <w:noProof/>
        </w:rPr>
        <w:drawing>
          <wp:inline distT="0" distB="0" distL="0" distR="0" wp14:anchorId="409C4F73" wp14:editId="3E3B8341">
            <wp:extent cx="3452986" cy="817001"/>
            <wp:effectExtent l="19050" t="19050" r="14605" b="21590"/>
            <wp:docPr id="740242040"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94999" name="Picture 1" descr="A white background with black text&#10;&#10;AI-generated content may be incorrect."/>
                    <pic:cNvPicPr/>
                  </pic:nvPicPr>
                  <pic:blipFill>
                    <a:blip r:embed="rId25"/>
                    <a:stretch>
                      <a:fillRect/>
                    </a:stretch>
                  </pic:blipFill>
                  <pic:spPr>
                    <a:xfrm>
                      <a:off x="0" y="0"/>
                      <a:ext cx="3477617" cy="822829"/>
                    </a:xfrm>
                    <a:prstGeom prst="rect">
                      <a:avLst/>
                    </a:prstGeom>
                    <a:ln w="19050">
                      <a:solidFill>
                        <a:srgbClr val="0070C0"/>
                      </a:solidFill>
                    </a:ln>
                  </pic:spPr>
                </pic:pic>
              </a:graphicData>
            </a:graphic>
          </wp:inline>
        </w:drawing>
      </w:r>
    </w:p>
    <w:p w14:paraId="624DDE44" w14:textId="77777777" w:rsidR="00B23E9C" w:rsidRPr="002B48DE" w:rsidRDefault="00B23E9C" w:rsidP="00512FC3">
      <w:pPr>
        <w:pStyle w:val="ListParagraph"/>
        <w:ind w:left="1080"/>
        <w:rPr>
          <w:rFonts w:asciiTheme="minorHAnsi" w:hAnsiTheme="minorHAnsi" w:cstheme="minorHAnsi"/>
        </w:rPr>
      </w:pPr>
    </w:p>
    <w:p w14:paraId="583335E4" w14:textId="7B4ABE31" w:rsidR="00512FC3" w:rsidRPr="002B48DE" w:rsidRDefault="00512FC3" w:rsidP="00512FC3">
      <w:pPr>
        <w:pStyle w:val="ListParagraph"/>
        <w:numPr>
          <w:ilvl w:val="0"/>
          <w:numId w:val="35"/>
        </w:numPr>
        <w:spacing w:before="0"/>
        <w:rPr>
          <w:rFonts w:asciiTheme="minorHAnsi" w:hAnsiTheme="minorHAnsi" w:cstheme="minorHAnsi"/>
          <w:bCs/>
        </w:rPr>
      </w:pPr>
      <w:r w:rsidRPr="002B48DE">
        <w:rPr>
          <w:rFonts w:asciiTheme="minorHAnsi" w:hAnsiTheme="minorHAnsi" w:cstheme="minorHAnsi"/>
        </w:rPr>
        <w:t xml:space="preserve">The Error message “The selected step cannot be added since the “Contract/Adjuster’s Report” has already been received” </w:t>
      </w:r>
      <w:r w:rsidR="002B48DE">
        <w:rPr>
          <w:rFonts w:asciiTheme="minorHAnsi" w:hAnsiTheme="minorHAnsi" w:cstheme="minorHAnsi"/>
        </w:rPr>
        <w:t>was</w:t>
      </w:r>
      <w:r w:rsidRPr="002B48DE">
        <w:rPr>
          <w:rFonts w:asciiTheme="minorHAnsi" w:hAnsiTheme="minorHAnsi" w:cstheme="minorHAnsi"/>
        </w:rPr>
        <w:t xml:space="preserve"> modified to state “</w:t>
      </w:r>
      <w:r w:rsidRPr="002B48DE">
        <w:rPr>
          <w:rFonts w:asciiTheme="minorHAnsi" w:hAnsiTheme="minorHAnsi" w:cstheme="minorHAnsi"/>
          <w:bCs/>
        </w:rPr>
        <w:t xml:space="preserve">There must be an active pending “Verify Contract/Adjuster’s Report Received” step </w:t>
      </w:r>
      <w:proofErr w:type="gramStart"/>
      <w:r w:rsidRPr="002B48DE">
        <w:rPr>
          <w:rFonts w:asciiTheme="minorHAnsi" w:hAnsiTheme="minorHAnsi" w:cstheme="minorHAnsi"/>
          <w:bCs/>
        </w:rPr>
        <w:t>in order to</w:t>
      </w:r>
      <w:proofErr w:type="gramEnd"/>
      <w:r w:rsidRPr="002B48DE">
        <w:rPr>
          <w:rFonts w:asciiTheme="minorHAnsi" w:hAnsiTheme="minorHAnsi" w:cstheme="minorHAnsi"/>
          <w:bCs/>
        </w:rPr>
        <w:t xml:space="preserve"> add the selected step.” </w:t>
      </w:r>
    </w:p>
    <w:p w14:paraId="3FA74BA9" w14:textId="5688558E" w:rsidR="00512FC3" w:rsidRPr="002B48DE" w:rsidRDefault="00512FC3" w:rsidP="00512FC3">
      <w:pPr>
        <w:pStyle w:val="ListParagraph"/>
        <w:numPr>
          <w:ilvl w:val="0"/>
          <w:numId w:val="35"/>
        </w:numPr>
        <w:spacing w:before="0"/>
        <w:rPr>
          <w:rFonts w:asciiTheme="minorHAnsi" w:hAnsiTheme="minorHAnsi" w:cstheme="minorHAnsi"/>
          <w:bCs/>
        </w:rPr>
      </w:pPr>
      <w:r w:rsidRPr="002B48DE">
        <w:rPr>
          <w:rFonts w:asciiTheme="minorHAnsi" w:hAnsiTheme="minorHAnsi" w:cstheme="minorHAnsi"/>
          <w:bCs/>
        </w:rPr>
        <w:t xml:space="preserve">When the following steps are added to the Timeline the Scheduled Date </w:t>
      </w:r>
      <w:r w:rsidR="002B48DE">
        <w:rPr>
          <w:rFonts w:asciiTheme="minorHAnsi" w:hAnsiTheme="minorHAnsi" w:cstheme="minorHAnsi"/>
          <w:bCs/>
        </w:rPr>
        <w:t>was</w:t>
      </w:r>
      <w:r w:rsidRPr="002B48DE">
        <w:rPr>
          <w:rFonts w:asciiTheme="minorHAnsi" w:hAnsiTheme="minorHAnsi" w:cstheme="minorHAnsi"/>
          <w:bCs/>
        </w:rPr>
        <w:t xml:space="preserve"> updated from Calendar days to Business days: </w:t>
      </w:r>
    </w:p>
    <w:p w14:paraId="100E7873" w14:textId="77777777" w:rsidR="00512FC3" w:rsidRPr="002B48DE" w:rsidRDefault="00512FC3" w:rsidP="00512FC3">
      <w:pPr>
        <w:pStyle w:val="ListParagraph"/>
        <w:numPr>
          <w:ilvl w:val="0"/>
          <w:numId w:val="37"/>
        </w:numPr>
        <w:spacing w:before="0"/>
        <w:rPr>
          <w:rFonts w:asciiTheme="minorHAnsi" w:hAnsiTheme="minorHAnsi" w:cstheme="minorHAnsi"/>
          <w:bCs/>
        </w:rPr>
      </w:pPr>
      <w:r w:rsidRPr="002B48DE">
        <w:rPr>
          <w:rFonts w:asciiTheme="minorHAnsi" w:hAnsiTheme="minorHAnsi" w:cstheme="minorHAnsi"/>
          <w:bCs/>
        </w:rPr>
        <w:t xml:space="preserve">“Repair Inspection Received” </w:t>
      </w:r>
    </w:p>
    <w:p w14:paraId="162F9664" w14:textId="77777777" w:rsidR="00512FC3" w:rsidRPr="002B48DE" w:rsidRDefault="00512FC3" w:rsidP="00512FC3">
      <w:pPr>
        <w:pStyle w:val="ListParagraph"/>
        <w:numPr>
          <w:ilvl w:val="0"/>
          <w:numId w:val="37"/>
        </w:numPr>
        <w:spacing w:before="0"/>
        <w:rPr>
          <w:rFonts w:asciiTheme="minorHAnsi" w:hAnsiTheme="minorHAnsi" w:cstheme="minorHAnsi"/>
          <w:bCs/>
        </w:rPr>
      </w:pPr>
      <w:r w:rsidRPr="002B48DE">
        <w:rPr>
          <w:rFonts w:asciiTheme="minorHAnsi" w:hAnsiTheme="minorHAnsi" w:cstheme="minorHAnsi"/>
          <w:bCs/>
        </w:rPr>
        <w:t xml:space="preserve">“Subsequent Repair Inspection Received” </w:t>
      </w:r>
    </w:p>
    <w:p w14:paraId="3AA94029" w14:textId="77777777" w:rsidR="00512FC3" w:rsidRPr="002B48DE" w:rsidRDefault="00512FC3" w:rsidP="00512FC3">
      <w:pPr>
        <w:pStyle w:val="ListParagraph"/>
        <w:numPr>
          <w:ilvl w:val="0"/>
          <w:numId w:val="37"/>
        </w:numPr>
        <w:spacing w:before="0"/>
        <w:rPr>
          <w:rFonts w:asciiTheme="minorHAnsi" w:hAnsiTheme="minorHAnsi" w:cstheme="minorHAnsi"/>
          <w:bCs/>
        </w:rPr>
      </w:pPr>
      <w:r w:rsidRPr="002B48DE">
        <w:rPr>
          <w:rFonts w:asciiTheme="minorHAnsi" w:hAnsiTheme="minorHAnsi" w:cstheme="minorHAnsi"/>
          <w:bCs/>
        </w:rPr>
        <w:t xml:space="preserve">“Send Lien Waiver” </w:t>
      </w:r>
    </w:p>
    <w:p w14:paraId="0A0F49D4" w14:textId="77777777" w:rsidR="00512FC3" w:rsidRPr="002B48DE" w:rsidRDefault="00512FC3" w:rsidP="00512FC3">
      <w:pPr>
        <w:pStyle w:val="ListParagraph"/>
        <w:numPr>
          <w:ilvl w:val="0"/>
          <w:numId w:val="37"/>
        </w:numPr>
        <w:spacing w:before="0"/>
        <w:rPr>
          <w:rFonts w:asciiTheme="minorHAnsi" w:hAnsiTheme="minorHAnsi" w:cstheme="minorHAnsi"/>
          <w:bCs/>
        </w:rPr>
      </w:pPr>
      <w:r w:rsidRPr="002B48DE">
        <w:rPr>
          <w:rFonts w:asciiTheme="minorHAnsi" w:hAnsiTheme="minorHAnsi" w:cstheme="minorHAnsi"/>
          <w:bCs/>
        </w:rPr>
        <w:t xml:space="preserve">“Lien Waiver Received” </w:t>
      </w:r>
    </w:p>
    <w:p w14:paraId="078FF0D5" w14:textId="77777777" w:rsidR="00512FC3" w:rsidRPr="002B48DE" w:rsidRDefault="00512FC3" w:rsidP="00512FC3">
      <w:pPr>
        <w:pStyle w:val="ListParagraph"/>
        <w:numPr>
          <w:ilvl w:val="0"/>
          <w:numId w:val="37"/>
        </w:numPr>
        <w:spacing w:before="0"/>
        <w:rPr>
          <w:rFonts w:asciiTheme="minorHAnsi" w:hAnsiTheme="minorHAnsi" w:cstheme="minorHAnsi"/>
          <w:bCs/>
        </w:rPr>
      </w:pPr>
      <w:r w:rsidRPr="002B48DE">
        <w:rPr>
          <w:rFonts w:asciiTheme="minorHAnsi" w:hAnsiTheme="minorHAnsi" w:cstheme="minorHAnsi"/>
          <w:bCs/>
        </w:rPr>
        <w:t>“Supplemental Inspection Received”</w:t>
      </w:r>
    </w:p>
    <w:p w14:paraId="3816D24D" w14:textId="77777777" w:rsidR="00512FC3" w:rsidRPr="002B48DE" w:rsidRDefault="00512FC3" w:rsidP="00512FC3">
      <w:pPr>
        <w:pStyle w:val="ListParagraph"/>
        <w:numPr>
          <w:ilvl w:val="0"/>
          <w:numId w:val="37"/>
        </w:numPr>
        <w:spacing w:before="0"/>
        <w:rPr>
          <w:rFonts w:asciiTheme="minorHAnsi" w:hAnsiTheme="minorHAnsi" w:cstheme="minorHAnsi"/>
          <w:bCs/>
        </w:rPr>
      </w:pPr>
      <w:r w:rsidRPr="002B48DE">
        <w:rPr>
          <w:rFonts w:asciiTheme="minorHAnsi" w:hAnsiTheme="minorHAnsi" w:cstheme="minorHAnsi"/>
          <w:bCs/>
        </w:rPr>
        <w:t xml:space="preserve">“Transfer of Repair Funds to Loan Balance” </w:t>
      </w:r>
    </w:p>
    <w:p w14:paraId="5E8EB348" w14:textId="77777777" w:rsidR="00512FC3" w:rsidRPr="002B48DE" w:rsidRDefault="00512FC3" w:rsidP="00512FC3">
      <w:pPr>
        <w:pStyle w:val="ListParagraph"/>
        <w:numPr>
          <w:ilvl w:val="0"/>
          <w:numId w:val="35"/>
        </w:numPr>
        <w:spacing w:before="0"/>
        <w:rPr>
          <w:rFonts w:asciiTheme="minorHAnsi" w:hAnsiTheme="minorHAnsi" w:cstheme="minorHAnsi"/>
        </w:rPr>
      </w:pPr>
      <w:r w:rsidRPr="002B48DE">
        <w:rPr>
          <w:rFonts w:asciiTheme="minorHAnsi" w:hAnsiTheme="minorHAnsi" w:cstheme="minorHAnsi"/>
          <w:bCs/>
        </w:rPr>
        <w:t>The system will automatically Inactivate the Assigned &gt; Compliance &gt; Insurance/Loss Draft timeline when the “Remaining Balance” field on the Servicing Mgmt tab is $0.00 and the Step “Transfer of Repair Funds to Loan Balance” or “Issue Final Disbursement of Repair Funds” is completed.</w:t>
      </w:r>
    </w:p>
    <w:p w14:paraId="2380ACCC" w14:textId="387A6846" w:rsidR="00512FC3" w:rsidRPr="002B48DE" w:rsidRDefault="00512FC3" w:rsidP="00512FC3">
      <w:pPr>
        <w:pStyle w:val="ListParagraph"/>
        <w:numPr>
          <w:ilvl w:val="0"/>
          <w:numId w:val="35"/>
        </w:numPr>
        <w:spacing w:before="0"/>
        <w:rPr>
          <w:rFonts w:asciiTheme="minorHAnsi" w:hAnsiTheme="minorHAnsi" w:cstheme="minorHAnsi"/>
        </w:rPr>
      </w:pPr>
      <w:r w:rsidRPr="002B48DE">
        <w:rPr>
          <w:rFonts w:asciiTheme="minorHAnsi" w:hAnsiTheme="minorHAnsi" w:cstheme="minorHAnsi"/>
        </w:rPr>
        <w:t xml:space="preserve">The Role “HUD Contractor Cash” </w:t>
      </w:r>
      <w:r w:rsidR="00B23E9C">
        <w:rPr>
          <w:rFonts w:asciiTheme="minorHAnsi" w:hAnsiTheme="minorHAnsi" w:cstheme="minorHAnsi"/>
        </w:rPr>
        <w:t>can now</w:t>
      </w:r>
      <w:r w:rsidRPr="002B48DE">
        <w:rPr>
          <w:rFonts w:asciiTheme="minorHAnsi" w:hAnsiTheme="minorHAnsi" w:cstheme="minorHAnsi"/>
        </w:rPr>
        <w:t xml:space="preserve"> edit the “Loss Draft – Setup” on the Loan &gt; Transaction &gt; Set Aside page along with the Roles “HUD Contractor Cash Supervisor” and “HUD NSC Manager.” </w:t>
      </w:r>
    </w:p>
    <w:p w14:paraId="777286EF" w14:textId="77777777" w:rsidR="00512FC3" w:rsidRPr="00512FC3" w:rsidRDefault="00512FC3" w:rsidP="00512FC3"/>
    <w:p w14:paraId="093FA209" w14:textId="1079B07E" w:rsidR="00512FC3" w:rsidRDefault="00512FC3" w:rsidP="00C50A57">
      <w:pPr>
        <w:pStyle w:val="Heading2"/>
        <w:numPr>
          <w:ilvl w:val="0"/>
          <w:numId w:val="1"/>
        </w:numPr>
        <w:tabs>
          <w:tab w:val="num" w:pos="360"/>
        </w:tabs>
        <w:spacing w:before="0" w:after="160" w:line="259" w:lineRule="auto"/>
        <w:ind w:left="0" w:firstLine="0"/>
        <w:jc w:val="both"/>
        <w:rPr>
          <w:rFonts w:asciiTheme="minorHAnsi" w:hAnsiTheme="minorHAnsi" w:cstheme="minorHAnsi"/>
        </w:rPr>
      </w:pPr>
      <w:bookmarkStart w:id="20" w:name="_Toc209590911"/>
      <w:r w:rsidRPr="00512FC3">
        <w:rPr>
          <w:rFonts w:asciiTheme="minorHAnsi" w:hAnsiTheme="minorHAnsi" w:cstheme="minorHAnsi"/>
        </w:rPr>
        <w:lastRenderedPageBreak/>
        <w:t>Timeline: Updates to the Assigned &gt; Request for Unscheduled Advance and Assigned &gt; Request for Payment Timelines. (595082)</w:t>
      </w:r>
      <w:bookmarkEnd w:id="20"/>
    </w:p>
    <w:p w14:paraId="41186851" w14:textId="2BB486D6" w:rsidR="00512FC3" w:rsidRPr="00B23E9C" w:rsidRDefault="00512FC3" w:rsidP="00512FC3">
      <w:pPr>
        <w:rPr>
          <w:rFonts w:asciiTheme="minorHAnsi" w:hAnsiTheme="minorHAnsi" w:cstheme="minorHAnsi"/>
        </w:rPr>
      </w:pPr>
      <w:r w:rsidRPr="00B23E9C">
        <w:rPr>
          <w:rFonts w:asciiTheme="minorHAnsi" w:hAnsiTheme="minorHAnsi" w:cstheme="minorHAnsi"/>
        </w:rPr>
        <w:t xml:space="preserve">The Timelines Assigned &gt; Compliance &gt; Request for Unscheduled Advance and Assigned &gt; </w:t>
      </w:r>
      <w:r w:rsidR="00670F36">
        <w:rPr>
          <w:rFonts w:asciiTheme="minorHAnsi" w:hAnsiTheme="minorHAnsi" w:cstheme="minorHAnsi"/>
        </w:rPr>
        <w:t xml:space="preserve">Compliance &gt; </w:t>
      </w:r>
      <w:r w:rsidRPr="00B23E9C">
        <w:rPr>
          <w:rFonts w:asciiTheme="minorHAnsi" w:hAnsiTheme="minorHAnsi" w:cstheme="minorHAnsi"/>
        </w:rPr>
        <w:t xml:space="preserve">Request for Payment </w:t>
      </w:r>
      <w:r w:rsidR="007B4BD9" w:rsidRPr="00B23E9C">
        <w:rPr>
          <w:rFonts w:asciiTheme="minorHAnsi" w:hAnsiTheme="minorHAnsi" w:cstheme="minorHAnsi"/>
        </w:rPr>
        <w:t>were</w:t>
      </w:r>
      <w:r w:rsidRPr="00B23E9C">
        <w:rPr>
          <w:rFonts w:asciiTheme="minorHAnsi" w:hAnsiTheme="minorHAnsi" w:cstheme="minorHAnsi"/>
        </w:rPr>
        <w:t xml:space="preserve"> updated to have a Step auto completed with the Initiation Date at Timeline Setup. </w:t>
      </w:r>
    </w:p>
    <w:p w14:paraId="6066C244" w14:textId="456F81AC" w:rsidR="00512FC3" w:rsidRPr="00B23E9C" w:rsidRDefault="00512FC3" w:rsidP="00512FC3">
      <w:pPr>
        <w:pStyle w:val="ListParagraph"/>
        <w:numPr>
          <w:ilvl w:val="0"/>
          <w:numId w:val="38"/>
        </w:numPr>
        <w:spacing w:before="0" w:after="160" w:line="278" w:lineRule="auto"/>
        <w:rPr>
          <w:rFonts w:asciiTheme="minorHAnsi" w:hAnsiTheme="minorHAnsi" w:cstheme="minorHAnsi"/>
        </w:rPr>
      </w:pPr>
      <w:r w:rsidRPr="00B23E9C">
        <w:rPr>
          <w:rFonts w:asciiTheme="minorHAnsi" w:hAnsiTheme="minorHAnsi" w:cstheme="minorHAnsi"/>
        </w:rPr>
        <w:t>The Step “Request for funds Received” will auto</w:t>
      </w:r>
      <w:r w:rsidR="00F2457B">
        <w:rPr>
          <w:rFonts w:asciiTheme="minorHAnsi" w:hAnsiTheme="minorHAnsi" w:cstheme="minorHAnsi"/>
        </w:rPr>
        <w:t>-</w:t>
      </w:r>
      <w:r w:rsidRPr="00B23E9C">
        <w:rPr>
          <w:rFonts w:asciiTheme="minorHAnsi" w:hAnsiTheme="minorHAnsi" w:cstheme="minorHAnsi"/>
        </w:rPr>
        <w:t xml:space="preserve">complete with the Initiation Date entered at Timeline Setup on the Assigned &gt; Compliance &gt; Request for Unscheduled Advance Timeline. </w:t>
      </w:r>
    </w:p>
    <w:p w14:paraId="6137988C" w14:textId="1F2C6081" w:rsidR="00512FC3" w:rsidRPr="00B23E9C" w:rsidRDefault="00512FC3" w:rsidP="00512FC3">
      <w:pPr>
        <w:pStyle w:val="ListParagraph"/>
        <w:numPr>
          <w:ilvl w:val="0"/>
          <w:numId w:val="38"/>
        </w:numPr>
        <w:spacing w:before="0" w:after="160" w:line="278" w:lineRule="auto"/>
        <w:rPr>
          <w:rFonts w:asciiTheme="minorHAnsi" w:hAnsiTheme="minorHAnsi" w:cstheme="minorHAnsi"/>
        </w:rPr>
      </w:pPr>
      <w:r w:rsidRPr="00B23E9C">
        <w:rPr>
          <w:rFonts w:asciiTheme="minorHAnsi" w:hAnsiTheme="minorHAnsi" w:cstheme="minorHAnsi"/>
        </w:rPr>
        <w:t xml:space="preserve">The Step “Payment Requested” </w:t>
      </w:r>
      <w:r w:rsidR="00F2457B" w:rsidRPr="00B23E9C">
        <w:rPr>
          <w:rFonts w:asciiTheme="minorHAnsi" w:hAnsiTheme="minorHAnsi" w:cstheme="minorHAnsi"/>
        </w:rPr>
        <w:t>will auto</w:t>
      </w:r>
      <w:r w:rsidR="00F2457B">
        <w:rPr>
          <w:rFonts w:asciiTheme="minorHAnsi" w:hAnsiTheme="minorHAnsi" w:cstheme="minorHAnsi"/>
        </w:rPr>
        <w:t>-</w:t>
      </w:r>
      <w:r w:rsidR="00F2457B" w:rsidRPr="00B23E9C">
        <w:rPr>
          <w:rFonts w:asciiTheme="minorHAnsi" w:hAnsiTheme="minorHAnsi" w:cstheme="minorHAnsi"/>
        </w:rPr>
        <w:t xml:space="preserve">complete </w:t>
      </w:r>
      <w:r w:rsidRPr="00B23E9C">
        <w:rPr>
          <w:rFonts w:asciiTheme="minorHAnsi" w:hAnsiTheme="minorHAnsi" w:cstheme="minorHAnsi"/>
        </w:rPr>
        <w:t>with the Initiation Date entered at Timeline Setup on the Assigned &gt;</w:t>
      </w:r>
      <w:r w:rsidR="00670F36">
        <w:rPr>
          <w:rFonts w:asciiTheme="minorHAnsi" w:hAnsiTheme="minorHAnsi" w:cstheme="minorHAnsi"/>
        </w:rPr>
        <w:t xml:space="preserve"> </w:t>
      </w:r>
      <w:r w:rsidRPr="00B23E9C">
        <w:rPr>
          <w:rFonts w:asciiTheme="minorHAnsi" w:hAnsiTheme="minorHAnsi" w:cstheme="minorHAnsi"/>
        </w:rPr>
        <w:t xml:space="preserve">Compliance &gt; Request for Payment Timeline. </w:t>
      </w:r>
    </w:p>
    <w:p w14:paraId="48DDAF3F" w14:textId="77777777" w:rsidR="00512FC3" w:rsidRPr="00512FC3" w:rsidRDefault="00512FC3" w:rsidP="00512FC3"/>
    <w:p w14:paraId="1A20B950" w14:textId="02C2E108" w:rsidR="004C3F85" w:rsidRPr="00DE2F8E" w:rsidRDefault="004C3F85" w:rsidP="00C50A57">
      <w:pPr>
        <w:pStyle w:val="Heading2"/>
        <w:numPr>
          <w:ilvl w:val="0"/>
          <w:numId w:val="1"/>
        </w:numPr>
        <w:tabs>
          <w:tab w:val="num" w:pos="360"/>
        </w:tabs>
        <w:spacing w:before="0" w:after="160" w:line="259" w:lineRule="auto"/>
        <w:ind w:left="0" w:firstLine="0"/>
        <w:jc w:val="both"/>
        <w:rPr>
          <w:rFonts w:asciiTheme="minorHAnsi" w:hAnsiTheme="minorHAnsi" w:cstheme="minorHAnsi"/>
        </w:rPr>
      </w:pPr>
      <w:bookmarkStart w:id="21" w:name="_Toc209590912"/>
      <w:r w:rsidRPr="00DE2F8E">
        <w:rPr>
          <w:rFonts w:asciiTheme="minorHAnsi" w:hAnsiTheme="minorHAnsi" w:cstheme="minorHAnsi"/>
        </w:rPr>
        <w:t>Reports: Timeline Identifier to Timeline Activity Report (595018)</w:t>
      </w:r>
      <w:bookmarkEnd w:id="21"/>
    </w:p>
    <w:p w14:paraId="421FF5DF" w14:textId="0F08F39D" w:rsidR="004C3F85" w:rsidRDefault="004C3F85" w:rsidP="00C50A57">
      <w:pPr>
        <w:jc w:val="both"/>
        <w:rPr>
          <w:rFonts w:asciiTheme="minorHAnsi" w:hAnsiTheme="minorHAnsi" w:cstheme="minorHAnsi"/>
        </w:rPr>
      </w:pPr>
      <w:r w:rsidRPr="004C3F85">
        <w:rPr>
          <w:rFonts w:asciiTheme="minorHAnsi" w:hAnsiTheme="minorHAnsi" w:cstheme="minorHAnsi"/>
        </w:rPr>
        <w:t>Updates were made to</w:t>
      </w:r>
      <w:r>
        <w:rPr>
          <w:rFonts w:asciiTheme="minorHAnsi" w:hAnsiTheme="minorHAnsi" w:cstheme="minorHAnsi"/>
        </w:rPr>
        <w:t xml:space="preserve"> the Timeline Activity report within the Reports module, located under </w:t>
      </w:r>
      <w:r w:rsidRPr="004C3F85">
        <w:rPr>
          <w:rFonts w:asciiTheme="minorHAnsi" w:hAnsiTheme="minorHAnsi" w:cstheme="minorHAnsi"/>
        </w:rPr>
        <w:t>Reports &gt; Assigned Notes Reports &gt; Daily Reports</w:t>
      </w:r>
      <w:r>
        <w:rPr>
          <w:rFonts w:asciiTheme="minorHAnsi" w:hAnsiTheme="minorHAnsi" w:cstheme="minorHAnsi"/>
        </w:rPr>
        <w:t>,</w:t>
      </w:r>
      <w:r w:rsidRPr="004C3F85">
        <w:rPr>
          <w:rFonts w:asciiTheme="minorHAnsi" w:hAnsiTheme="minorHAnsi" w:cstheme="minorHAnsi"/>
        </w:rPr>
        <w:t xml:space="preserve"> </w:t>
      </w:r>
      <w:r>
        <w:rPr>
          <w:rFonts w:asciiTheme="minorHAnsi" w:hAnsiTheme="minorHAnsi" w:cstheme="minorHAnsi"/>
        </w:rPr>
        <w:t xml:space="preserve">to </w:t>
      </w:r>
      <w:r w:rsidRPr="004C3F85">
        <w:rPr>
          <w:rFonts w:asciiTheme="minorHAnsi" w:hAnsiTheme="minorHAnsi" w:cstheme="minorHAnsi"/>
        </w:rPr>
        <w:t>display and search by unique timeline identifier</w:t>
      </w:r>
      <w:r>
        <w:rPr>
          <w:rFonts w:asciiTheme="minorHAnsi" w:hAnsiTheme="minorHAnsi" w:cstheme="minorHAnsi"/>
        </w:rPr>
        <w:t xml:space="preserve"> or </w:t>
      </w:r>
      <w:r w:rsidRPr="004C3F85">
        <w:rPr>
          <w:rFonts w:asciiTheme="minorHAnsi" w:hAnsiTheme="minorHAnsi" w:cstheme="minorHAnsi"/>
        </w:rPr>
        <w:t>T</w:t>
      </w:r>
      <w:r>
        <w:rPr>
          <w:rFonts w:asciiTheme="minorHAnsi" w:hAnsiTheme="minorHAnsi" w:cstheme="minorHAnsi"/>
        </w:rPr>
        <w:t xml:space="preserve">imeline </w:t>
      </w:r>
      <w:r w:rsidRPr="004C3F85">
        <w:rPr>
          <w:rFonts w:asciiTheme="minorHAnsi" w:hAnsiTheme="minorHAnsi" w:cstheme="minorHAnsi"/>
        </w:rPr>
        <w:t xml:space="preserve"> Mgmt Skey</w:t>
      </w:r>
      <w:r>
        <w:rPr>
          <w:rFonts w:asciiTheme="minorHAnsi" w:hAnsiTheme="minorHAnsi" w:cstheme="minorHAnsi"/>
        </w:rPr>
        <w:t>.</w:t>
      </w:r>
      <w:r w:rsidRPr="004C3F85">
        <w:rPr>
          <w:rFonts w:asciiTheme="minorHAnsi" w:hAnsiTheme="minorHAnsi" w:cstheme="minorHAnsi"/>
        </w:rPr>
        <w:t xml:space="preserve"> </w:t>
      </w:r>
    </w:p>
    <w:p w14:paraId="0DFFF404" w14:textId="5A42AB65" w:rsidR="004C3F85" w:rsidRDefault="004C3F85" w:rsidP="00C50A57">
      <w:pPr>
        <w:jc w:val="both"/>
        <w:rPr>
          <w:rFonts w:asciiTheme="minorHAnsi" w:hAnsiTheme="minorHAnsi" w:cstheme="minorHAnsi"/>
        </w:rPr>
      </w:pPr>
      <w:r>
        <w:rPr>
          <w:rFonts w:asciiTheme="minorHAnsi" w:hAnsiTheme="minorHAnsi" w:cstheme="minorHAnsi"/>
        </w:rPr>
        <w:t>Timeline Activity Report:</w:t>
      </w:r>
    </w:p>
    <w:p w14:paraId="773D06BE" w14:textId="77777777" w:rsidR="00725C58" w:rsidRDefault="00725C58" w:rsidP="00C50A57">
      <w:pPr>
        <w:jc w:val="both"/>
        <w:rPr>
          <w:rFonts w:asciiTheme="minorHAnsi" w:hAnsiTheme="minorHAnsi" w:cstheme="minorHAnsi"/>
        </w:rPr>
      </w:pPr>
    </w:p>
    <w:p w14:paraId="49112DA5" w14:textId="07E2B933" w:rsidR="004C3F85" w:rsidRDefault="004C3F85" w:rsidP="004C3F85">
      <w:pPr>
        <w:jc w:val="center"/>
        <w:rPr>
          <w:rFonts w:asciiTheme="minorHAnsi" w:hAnsiTheme="minorHAnsi" w:cstheme="minorHAnsi"/>
        </w:rPr>
      </w:pPr>
      <w:r>
        <w:rPr>
          <w:noProof/>
        </w:rPr>
        <w:drawing>
          <wp:inline distT="0" distB="0" distL="0" distR="0" wp14:anchorId="1FE79C97" wp14:editId="4C4E9BDF">
            <wp:extent cx="3857509" cy="1888652"/>
            <wp:effectExtent l="19050" t="19050" r="10160" b="16510"/>
            <wp:docPr id="1726444773"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44773" name="Picture 7" descr="A screenshot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1499" cy="1905293"/>
                    </a:xfrm>
                    <a:prstGeom prst="rect">
                      <a:avLst/>
                    </a:prstGeom>
                    <a:noFill/>
                    <a:ln w="19050">
                      <a:solidFill>
                        <a:schemeClr val="accent1"/>
                      </a:solidFill>
                    </a:ln>
                  </pic:spPr>
                </pic:pic>
              </a:graphicData>
            </a:graphic>
          </wp:inline>
        </w:drawing>
      </w:r>
    </w:p>
    <w:p w14:paraId="516B58D7" w14:textId="344E9404" w:rsidR="00725C58" w:rsidRDefault="00725C58">
      <w:pPr>
        <w:spacing w:before="0" w:after="160" w:line="259" w:lineRule="auto"/>
        <w:rPr>
          <w:rFonts w:asciiTheme="minorHAnsi" w:hAnsiTheme="minorHAnsi" w:cstheme="minorHAnsi"/>
        </w:rPr>
      </w:pPr>
      <w:r>
        <w:rPr>
          <w:rFonts w:asciiTheme="minorHAnsi" w:hAnsiTheme="minorHAnsi" w:cstheme="minorHAnsi"/>
        </w:rPr>
        <w:br w:type="page"/>
      </w:r>
    </w:p>
    <w:p w14:paraId="27075150" w14:textId="7B3D4CD9" w:rsidR="00AF343D" w:rsidRDefault="00AF343D" w:rsidP="00AF343D">
      <w:pPr>
        <w:pStyle w:val="Heading2"/>
        <w:numPr>
          <w:ilvl w:val="0"/>
          <w:numId w:val="1"/>
        </w:numPr>
        <w:tabs>
          <w:tab w:val="num" w:pos="360"/>
        </w:tabs>
        <w:spacing w:before="0" w:after="160" w:line="259" w:lineRule="auto"/>
        <w:ind w:left="0" w:firstLine="0"/>
        <w:jc w:val="both"/>
        <w:rPr>
          <w:rFonts w:asciiTheme="minorHAnsi" w:hAnsiTheme="minorHAnsi" w:cstheme="minorHAnsi"/>
        </w:rPr>
      </w:pPr>
      <w:bookmarkStart w:id="22" w:name="_Toc209590913"/>
      <w:r w:rsidRPr="00DE2F8E">
        <w:rPr>
          <w:rFonts w:asciiTheme="minorHAnsi" w:hAnsiTheme="minorHAnsi" w:cstheme="minorHAnsi"/>
        </w:rPr>
        <w:lastRenderedPageBreak/>
        <w:t xml:space="preserve">Reports: </w:t>
      </w:r>
      <w:r w:rsidR="00E66300">
        <w:rPr>
          <w:rFonts w:asciiTheme="minorHAnsi" w:hAnsiTheme="minorHAnsi" w:cstheme="minorHAnsi"/>
        </w:rPr>
        <w:t>Bulk Printing Letters</w:t>
      </w:r>
      <w:r w:rsidRPr="00DE2F8E">
        <w:rPr>
          <w:rFonts w:asciiTheme="minorHAnsi" w:hAnsiTheme="minorHAnsi" w:cstheme="minorHAnsi"/>
        </w:rPr>
        <w:t xml:space="preserve"> Report (</w:t>
      </w:r>
      <w:r w:rsidR="00E66300" w:rsidRPr="00E66300">
        <w:rPr>
          <w:rFonts w:asciiTheme="minorHAnsi" w:hAnsiTheme="minorHAnsi" w:cstheme="minorHAnsi"/>
        </w:rPr>
        <w:t>50934</w:t>
      </w:r>
      <w:r w:rsidRPr="00DE2F8E">
        <w:rPr>
          <w:rFonts w:asciiTheme="minorHAnsi" w:hAnsiTheme="minorHAnsi" w:cstheme="minorHAnsi"/>
        </w:rPr>
        <w:t>)</w:t>
      </w:r>
      <w:bookmarkEnd w:id="22"/>
    </w:p>
    <w:p w14:paraId="4A691C32" w14:textId="7C1FBFEE" w:rsidR="00AF343D" w:rsidRDefault="00AF343D" w:rsidP="00AF343D">
      <w:pPr>
        <w:rPr>
          <w:rFonts w:asciiTheme="minorHAnsi" w:hAnsiTheme="minorHAnsi" w:cstheme="minorHAnsi"/>
        </w:rPr>
      </w:pPr>
      <w:r w:rsidRPr="00AF343D">
        <w:rPr>
          <w:rFonts w:asciiTheme="minorHAnsi" w:hAnsiTheme="minorHAnsi" w:cstheme="minorHAnsi"/>
        </w:rPr>
        <w:t xml:space="preserve">An </w:t>
      </w:r>
      <w:r>
        <w:rPr>
          <w:rFonts w:asciiTheme="minorHAnsi" w:hAnsiTheme="minorHAnsi" w:cstheme="minorHAnsi"/>
        </w:rPr>
        <w:t>u</w:t>
      </w:r>
      <w:r w:rsidRPr="00AF343D">
        <w:rPr>
          <w:rFonts w:asciiTheme="minorHAnsi" w:hAnsiTheme="minorHAnsi" w:cstheme="minorHAnsi"/>
        </w:rPr>
        <w:t>pdate was mad</w:t>
      </w:r>
      <w:r>
        <w:rPr>
          <w:rFonts w:asciiTheme="minorHAnsi" w:hAnsiTheme="minorHAnsi" w:cstheme="minorHAnsi"/>
        </w:rPr>
        <w:t xml:space="preserve">e </w:t>
      </w:r>
      <w:r w:rsidRPr="00AF343D">
        <w:rPr>
          <w:rFonts w:asciiTheme="minorHAnsi" w:hAnsiTheme="minorHAnsi" w:cstheme="minorHAnsi"/>
        </w:rPr>
        <w:t xml:space="preserve">to the Bulk Printing Letters </w:t>
      </w:r>
      <w:r>
        <w:rPr>
          <w:rFonts w:asciiTheme="minorHAnsi" w:hAnsiTheme="minorHAnsi" w:cstheme="minorHAnsi"/>
        </w:rPr>
        <w:t xml:space="preserve">report within the Reports module, located under </w:t>
      </w:r>
      <w:r w:rsidRPr="004C3F85">
        <w:rPr>
          <w:rFonts w:asciiTheme="minorHAnsi" w:hAnsiTheme="minorHAnsi" w:cstheme="minorHAnsi"/>
        </w:rPr>
        <w:t>Reports &gt; Assigned Notes Reports &gt; Daily Reports</w:t>
      </w:r>
      <w:r>
        <w:rPr>
          <w:rFonts w:asciiTheme="minorHAnsi" w:hAnsiTheme="minorHAnsi" w:cstheme="minorHAnsi"/>
        </w:rPr>
        <w:t>,</w:t>
      </w:r>
      <w:r w:rsidRPr="004C3F85">
        <w:rPr>
          <w:rFonts w:asciiTheme="minorHAnsi" w:hAnsiTheme="minorHAnsi" w:cstheme="minorHAnsi"/>
        </w:rPr>
        <w:t xml:space="preserve"> </w:t>
      </w:r>
      <w:r>
        <w:rPr>
          <w:rFonts w:asciiTheme="minorHAnsi" w:hAnsiTheme="minorHAnsi" w:cstheme="minorHAnsi"/>
        </w:rPr>
        <w:t>to remove text from the page which previously stated  “</w:t>
      </w:r>
      <w:r w:rsidRPr="00AF343D">
        <w:rPr>
          <w:rFonts w:asciiTheme="minorHAnsi" w:hAnsiTheme="minorHAnsi" w:cstheme="minorHAnsi"/>
        </w:rPr>
        <w:t>* * * Report is only looking at Servicer = ‘Compu-Link Corporation’ and Case Status = ‘Assigned’ or ‘Endorsed’ * * *</w:t>
      </w:r>
      <w:r>
        <w:rPr>
          <w:rFonts w:asciiTheme="minorHAnsi" w:hAnsiTheme="minorHAnsi" w:cstheme="minorHAnsi"/>
        </w:rPr>
        <w:t>”.  The text was removed because the Welcome Letter Sent letter may be generated by the NSC contractor for cases not yet showing Servicer as HUD.</w:t>
      </w:r>
    </w:p>
    <w:p w14:paraId="02191BF1" w14:textId="77777777" w:rsidR="00725C58" w:rsidRDefault="00725C58" w:rsidP="00AF343D">
      <w:pPr>
        <w:rPr>
          <w:rFonts w:asciiTheme="minorHAnsi" w:hAnsiTheme="minorHAnsi" w:cstheme="minorHAnsi"/>
        </w:rPr>
      </w:pPr>
    </w:p>
    <w:p w14:paraId="176F625A" w14:textId="715A16EA" w:rsidR="00AF343D" w:rsidRDefault="00AF343D" w:rsidP="00AF343D">
      <w:pPr>
        <w:jc w:val="center"/>
        <w:rPr>
          <w:rFonts w:asciiTheme="minorHAnsi" w:hAnsiTheme="minorHAnsi" w:cstheme="minorHAnsi"/>
        </w:rPr>
      </w:pPr>
      <w:r>
        <w:rPr>
          <w:noProof/>
        </w:rPr>
        <w:drawing>
          <wp:inline distT="0" distB="0" distL="0" distR="0" wp14:anchorId="282DF0DE" wp14:editId="71CA8876">
            <wp:extent cx="4004310" cy="1400583"/>
            <wp:effectExtent l="19050" t="19050" r="15240" b="28575"/>
            <wp:docPr id="125658138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81382" name="Picture 1" descr="A screenshot of a computer screen&#10;&#10;AI-generated content may be incorrect."/>
                    <pic:cNvPicPr/>
                  </pic:nvPicPr>
                  <pic:blipFill>
                    <a:blip r:embed="rId27"/>
                    <a:stretch>
                      <a:fillRect/>
                    </a:stretch>
                  </pic:blipFill>
                  <pic:spPr>
                    <a:xfrm>
                      <a:off x="0" y="0"/>
                      <a:ext cx="4014517" cy="1404153"/>
                    </a:xfrm>
                    <a:prstGeom prst="rect">
                      <a:avLst/>
                    </a:prstGeom>
                    <a:ln w="19050">
                      <a:solidFill>
                        <a:srgbClr val="0070C0"/>
                      </a:solidFill>
                    </a:ln>
                  </pic:spPr>
                </pic:pic>
              </a:graphicData>
            </a:graphic>
          </wp:inline>
        </w:drawing>
      </w:r>
    </w:p>
    <w:p w14:paraId="7E4FF044" w14:textId="77777777" w:rsidR="00F2457B" w:rsidRDefault="00F2457B" w:rsidP="00AF343D">
      <w:pPr>
        <w:jc w:val="center"/>
        <w:rPr>
          <w:rFonts w:asciiTheme="minorHAnsi" w:hAnsiTheme="minorHAnsi" w:cstheme="minorHAnsi"/>
        </w:rPr>
      </w:pPr>
    </w:p>
    <w:p w14:paraId="6B775F5E" w14:textId="46B878D5" w:rsidR="00C13568" w:rsidRDefault="00C13568" w:rsidP="00196F1B">
      <w:pPr>
        <w:pStyle w:val="Heading2"/>
        <w:numPr>
          <w:ilvl w:val="0"/>
          <w:numId w:val="1"/>
        </w:numPr>
        <w:tabs>
          <w:tab w:val="num" w:pos="360"/>
        </w:tabs>
        <w:spacing w:before="0" w:after="160" w:line="259" w:lineRule="auto"/>
        <w:ind w:left="0" w:firstLine="0"/>
        <w:jc w:val="both"/>
        <w:rPr>
          <w:rFonts w:asciiTheme="minorHAnsi" w:hAnsiTheme="minorHAnsi" w:cstheme="minorHAnsi"/>
        </w:rPr>
      </w:pPr>
      <w:bookmarkStart w:id="23" w:name="_Toc209590914"/>
      <w:r w:rsidRPr="00C13568">
        <w:rPr>
          <w:rFonts w:asciiTheme="minorHAnsi" w:hAnsiTheme="minorHAnsi" w:cstheme="minorHAnsi"/>
        </w:rPr>
        <w:t>Dashboard Landing</w:t>
      </w:r>
      <w:r w:rsidR="00B23E9C">
        <w:rPr>
          <w:rFonts w:asciiTheme="minorHAnsi" w:hAnsiTheme="minorHAnsi" w:cstheme="minorHAnsi"/>
        </w:rPr>
        <w:t>:</w:t>
      </w:r>
      <w:r w:rsidRPr="00C13568">
        <w:rPr>
          <w:rFonts w:asciiTheme="minorHAnsi" w:hAnsiTheme="minorHAnsi" w:cstheme="minorHAnsi"/>
        </w:rPr>
        <w:t xml:space="preserve"> Export to Excel</w:t>
      </w:r>
      <w:bookmarkEnd w:id="23"/>
    </w:p>
    <w:p w14:paraId="7508E31E" w14:textId="509F2695" w:rsidR="00C13568" w:rsidRPr="00C13568" w:rsidRDefault="00C13568" w:rsidP="00C13568">
      <w:pPr>
        <w:rPr>
          <w:rFonts w:asciiTheme="minorHAnsi" w:hAnsiTheme="minorHAnsi" w:cstheme="minorHAnsi"/>
        </w:rPr>
      </w:pPr>
      <w:r w:rsidRPr="00AF343D">
        <w:rPr>
          <w:rFonts w:asciiTheme="minorHAnsi" w:hAnsiTheme="minorHAnsi" w:cstheme="minorHAnsi"/>
        </w:rPr>
        <w:t xml:space="preserve">An </w:t>
      </w:r>
      <w:r>
        <w:rPr>
          <w:rFonts w:asciiTheme="minorHAnsi" w:hAnsiTheme="minorHAnsi" w:cstheme="minorHAnsi"/>
        </w:rPr>
        <w:t>u</w:t>
      </w:r>
      <w:r w:rsidRPr="00AF343D">
        <w:rPr>
          <w:rFonts w:asciiTheme="minorHAnsi" w:hAnsiTheme="minorHAnsi" w:cstheme="minorHAnsi"/>
        </w:rPr>
        <w:t>pdate was mad</w:t>
      </w:r>
      <w:r>
        <w:rPr>
          <w:rFonts w:asciiTheme="minorHAnsi" w:hAnsiTheme="minorHAnsi" w:cstheme="minorHAnsi"/>
        </w:rPr>
        <w:t xml:space="preserve">e </w:t>
      </w:r>
      <w:r w:rsidRPr="00AF343D">
        <w:rPr>
          <w:rFonts w:asciiTheme="minorHAnsi" w:hAnsiTheme="minorHAnsi" w:cstheme="minorHAnsi"/>
        </w:rPr>
        <w:t xml:space="preserve">to the </w:t>
      </w:r>
      <w:r>
        <w:rPr>
          <w:rFonts w:asciiTheme="minorHAnsi" w:hAnsiTheme="minorHAnsi" w:cstheme="minorHAnsi"/>
        </w:rPr>
        <w:t xml:space="preserve">Dashboard Summary page to add an “Export to Excel” link to the Timeline Summary results. </w:t>
      </w:r>
    </w:p>
    <w:p w14:paraId="31461449" w14:textId="0335A1AB" w:rsidR="00C13568" w:rsidRDefault="00C13568" w:rsidP="00C13568">
      <w:r>
        <w:rPr>
          <w:noProof/>
        </w:rPr>
        <w:drawing>
          <wp:inline distT="0" distB="0" distL="0" distR="0" wp14:anchorId="3B87CBE0" wp14:editId="26AF9914">
            <wp:extent cx="5943600" cy="1557020"/>
            <wp:effectExtent l="19050" t="19050" r="19050" b="24130"/>
            <wp:docPr id="19510472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47204" name="Picture 1" descr="A screenshot of a computer&#10;&#10;AI-generated content may be incorrect."/>
                    <pic:cNvPicPr/>
                  </pic:nvPicPr>
                  <pic:blipFill>
                    <a:blip r:embed="rId28"/>
                    <a:stretch>
                      <a:fillRect/>
                    </a:stretch>
                  </pic:blipFill>
                  <pic:spPr>
                    <a:xfrm>
                      <a:off x="0" y="0"/>
                      <a:ext cx="5943600" cy="1557020"/>
                    </a:xfrm>
                    <a:prstGeom prst="rect">
                      <a:avLst/>
                    </a:prstGeom>
                    <a:ln w="19050">
                      <a:solidFill>
                        <a:schemeClr val="accent1"/>
                      </a:solidFill>
                    </a:ln>
                  </pic:spPr>
                </pic:pic>
              </a:graphicData>
            </a:graphic>
          </wp:inline>
        </w:drawing>
      </w:r>
    </w:p>
    <w:p w14:paraId="44385310" w14:textId="77777777" w:rsidR="00725C58" w:rsidRDefault="00725C58" w:rsidP="00C13568">
      <w:pPr>
        <w:rPr>
          <w:rFonts w:asciiTheme="minorHAnsi" w:hAnsiTheme="minorHAnsi" w:cstheme="minorHAnsi"/>
        </w:rPr>
      </w:pPr>
    </w:p>
    <w:p w14:paraId="15C296B7" w14:textId="7B3891A5" w:rsidR="00C13568" w:rsidRPr="00F2457B" w:rsidRDefault="00C13568" w:rsidP="00C13568">
      <w:pPr>
        <w:rPr>
          <w:rFonts w:asciiTheme="minorHAnsi" w:hAnsiTheme="minorHAnsi" w:cstheme="minorHAnsi"/>
        </w:rPr>
      </w:pPr>
      <w:r w:rsidRPr="00F2457B">
        <w:rPr>
          <w:rFonts w:asciiTheme="minorHAnsi" w:hAnsiTheme="minorHAnsi" w:cstheme="minorHAnsi"/>
        </w:rPr>
        <w:t xml:space="preserve">Clicking the “Export to Excel” link will generate up to 4 reports in the Download Queue at the top right of the page for the criteria selected: </w:t>
      </w:r>
    </w:p>
    <w:p w14:paraId="651CAD77" w14:textId="2D1023A7" w:rsidR="00C13568" w:rsidRPr="00F2457B" w:rsidRDefault="00C13568" w:rsidP="00F2457B">
      <w:pPr>
        <w:pStyle w:val="ListParagraph"/>
        <w:numPr>
          <w:ilvl w:val="0"/>
          <w:numId w:val="26"/>
        </w:numPr>
        <w:spacing w:before="0" w:after="160" w:line="259" w:lineRule="auto"/>
        <w:rPr>
          <w:rFonts w:asciiTheme="minorHAnsi" w:hAnsiTheme="minorHAnsi" w:cstheme="minorHAnsi"/>
          <w:bCs/>
        </w:rPr>
      </w:pPr>
      <w:r w:rsidRPr="00F2457B">
        <w:rPr>
          <w:rFonts w:ascii="Calibri" w:hAnsi="Calibri" w:cs="Calibri"/>
        </w:rPr>
        <w:t>DashboardCompletedEndorsed</w:t>
      </w:r>
    </w:p>
    <w:p w14:paraId="183796E8" w14:textId="77777777" w:rsidR="00C13568" w:rsidRPr="00F2457B" w:rsidRDefault="00C13568" w:rsidP="00F2457B">
      <w:pPr>
        <w:pStyle w:val="ListParagraph"/>
        <w:numPr>
          <w:ilvl w:val="0"/>
          <w:numId w:val="26"/>
        </w:numPr>
        <w:spacing w:before="0" w:after="160" w:line="259" w:lineRule="auto"/>
        <w:rPr>
          <w:rFonts w:ascii="Calibri" w:hAnsi="Calibri" w:cs="Calibri"/>
        </w:rPr>
      </w:pPr>
      <w:r w:rsidRPr="00F2457B">
        <w:rPr>
          <w:rFonts w:ascii="Calibri" w:hAnsi="Calibri" w:cs="Calibri"/>
        </w:rPr>
        <w:t>DashboardCompletedAssigned</w:t>
      </w:r>
    </w:p>
    <w:p w14:paraId="27A5129B" w14:textId="77777777" w:rsidR="00C13568" w:rsidRPr="00F2457B" w:rsidRDefault="00C13568" w:rsidP="00F2457B">
      <w:pPr>
        <w:pStyle w:val="ListParagraph"/>
        <w:numPr>
          <w:ilvl w:val="0"/>
          <w:numId w:val="26"/>
        </w:numPr>
        <w:spacing w:before="0" w:after="160" w:line="259" w:lineRule="auto"/>
        <w:rPr>
          <w:rFonts w:ascii="Calibri" w:hAnsi="Calibri" w:cs="Calibri"/>
        </w:rPr>
      </w:pPr>
      <w:r w:rsidRPr="00F2457B">
        <w:rPr>
          <w:rFonts w:ascii="Calibri" w:hAnsi="Calibri" w:cs="Calibri"/>
        </w:rPr>
        <w:t>DashboardPendingEndorsed</w:t>
      </w:r>
    </w:p>
    <w:p w14:paraId="02C7935D" w14:textId="77777777" w:rsidR="00C13568" w:rsidRPr="00F2457B" w:rsidRDefault="00C13568" w:rsidP="00F2457B">
      <w:pPr>
        <w:pStyle w:val="ListParagraph"/>
        <w:numPr>
          <w:ilvl w:val="0"/>
          <w:numId w:val="26"/>
        </w:numPr>
        <w:spacing w:before="0" w:after="160" w:line="259" w:lineRule="auto"/>
        <w:rPr>
          <w:rFonts w:ascii="Calibri" w:hAnsi="Calibri" w:cs="Calibri"/>
        </w:rPr>
      </w:pPr>
      <w:r w:rsidRPr="00F2457B">
        <w:rPr>
          <w:rFonts w:ascii="Calibri" w:hAnsi="Calibri" w:cs="Calibri"/>
        </w:rPr>
        <w:t>DashboardPendingAssigned</w:t>
      </w:r>
    </w:p>
    <w:p w14:paraId="450EE146" w14:textId="0FDABEE0" w:rsidR="00C13568" w:rsidRPr="00F2457B" w:rsidRDefault="00C13568" w:rsidP="00C13568">
      <w:pPr>
        <w:rPr>
          <w:rFonts w:asciiTheme="minorHAnsi" w:hAnsiTheme="minorHAnsi" w:cstheme="minorHAnsi"/>
        </w:rPr>
      </w:pPr>
      <w:r w:rsidRPr="00F2457B">
        <w:rPr>
          <w:rFonts w:asciiTheme="minorHAnsi" w:hAnsiTheme="minorHAnsi" w:cstheme="minorHAnsi"/>
        </w:rPr>
        <w:lastRenderedPageBreak/>
        <w:t>Download Queue Link:</w:t>
      </w:r>
    </w:p>
    <w:p w14:paraId="6B0E9B32" w14:textId="5C1FFEF2" w:rsidR="00C13568" w:rsidRPr="00F2457B" w:rsidRDefault="00C13568" w:rsidP="00C13568">
      <w:pPr>
        <w:jc w:val="center"/>
        <w:rPr>
          <w:rFonts w:asciiTheme="minorHAnsi" w:hAnsiTheme="minorHAnsi" w:cstheme="minorHAnsi"/>
        </w:rPr>
      </w:pPr>
      <w:r w:rsidRPr="00F2457B">
        <w:rPr>
          <w:rFonts w:asciiTheme="minorHAnsi" w:hAnsiTheme="minorHAnsi" w:cstheme="minorHAnsi"/>
          <w:noProof/>
        </w:rPr>
        <w:drawing>
          <wp:inline distT="0" distB="0" distL="0" distR="0" wp14:anchorId="52847356" wp14:editId="5D3F943F">
            <wp:extent cx="3142762" cy="1361863"/>
            <wp:effectExtent l="19050" t="19050" r="19685" b="10160"/>
            <wp:docPr id="14452718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71806" name="Picture 1" descr="A screenshot of a computer&#10;&#10;AI-generated content may be incorrect."/>
                    <pic:cNvPicPr/>
                  </pic:nvPicPr>
                  <pic:blipFill>
                    <a:blip r:embed="rId29"/>
                    <a:stretch>
                      <a:fillRect/>
                    </a:stretch>
                  </pic:blipFill>
                  <pic:spPr>
                    <a:xfrm>
                      <a:off x="0" y="0"/>
                      <a:ext cx="3159419" cy="1369081"/>
                    </a:xfrm>
                    <a:prstGeom prst="rect">
                      <a:avLst/>
                    </a:prstGeom>
                    <a:ln w="19050">
                      <a:solidFill>
                        <a:srgbClr val="0070C0"/>
                      </a:solidFill>
                    </a:ln>
                  </pic:spPr>
                </pic:pic>
              </a:graphicData>
            </a:graphic>
          </wp:inline>
        </w:drawing>
      </w:r>
    </w:p>
    <w:p w14:paraId="0D894E51" w14:textId="485B0F3C" w:rsidR="00C13568" w:rsidRPr="00F2457B" w:rsidRDefault="00C13568" w:rsidP="00C13568">
      <w:pPr>
        <w:rPr>
          <w:rFonts w:asciiTheme="minorHAnsi" w:hAnsiTheme="minorHAnsi" w:cstheme="minorHAnsi"/>
        </w:rPr>
      </w:pPr>
      <w:r w:rsidRPr="00F2457B">
        <w:rPr>
          <w:rFonts w:asciiTheme="minorHAnsi" w:hAnsiTheme="minorHAnsi" w:cstheme="minorHAnsi"/>
        </w:rPr>
        <w:t xml:space="preserve">Download Queue Results: </w:t>
      </w:r>
    </w:p>
    <w:p w14:paraId="4428879B" w14:textId="4C794B5F" w:rsidR="00C13568" w:rsidRPr="00F2457B" w:rsidRDefault="00C13568" w:rsidP="00C13568">
      <w:pPr>
        <w:jc w:val="center"/>
        <w:rPr>
          <w:rFonts w:asciiTheme="minorHAnsi" w:hAnsiTheme="minorHAnsi" w:cstheme="minorHAnsi"/>
        </w:rPr>
      </w:pPr>
      <w:r w:rsidRPr="00F2457B">
        <w:rPr>
          <w:rFonts w:asciiTheme="minorHAnsi" w:hAnsiTheme="minorHAnsi" w:cstheme="minorHAnsi"/>
          <w:noProof/>
        </w:rPr>
        <w:drawing>
          <wp:inline distT="0" distB="0" distL="0" distR="0" wp14:anchorId="644D489C" wp14:editId="35FF5079">
            <wp:extent cx="3193203" cy="1743451"/>
            <wp:effectExtent l="19050" t="19050" r="26670" b="28575"/>
            <wp:docPr id="6069087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08753" name="Picture 1" descr="A screenshot of a computer&#10;&#10;AI-generated content may be incorrect."/>
                    <pic:cNvPicPr/>
                  </pic:nvPicPr>
                  <pic:blipFill>
                    <a:blip r:embed="rId30"/>
                    <a:stretch>
                      <a:fillRect/>
                    </a:stretch>
                  </pic:blipFill>
                  <pic:spPr>
                    <a:xfrm>
                      <a:off x="0" y="0"/>
                      <a:ext cx="3200736" cy="1747564"/>
                    </a:xfrm>
                    <a:prstGeom prst="rect">
                      <a:avLst/>
                    </a:prstGeom>
                    <a:ln w="19050">
                      <a:solidFill>
                        <a:srgbClr val="0070C0"/>
                      </a:solidFill>
                    </a:ln>
                  </pic:spPr>
                </pic:pic>
              </a:graphicData>
            </a:graphic>
          </wp:inline>
        </w:drawing>
      </w:r>
    </w:p>
    <w:bookmarkEnd w:id="10"/>
    <w:p w14:paraId="56A80AE2" w14:textId="1BCCB47A" w:rsidR="00290D46" w:rsidRDefault="00290D46" w:rsidP="00C13568">
      <w:pPr>
        <w:jc w:val="both"/>
        <w:rPr>
          <w:rFonts w:asciiTheme="minorHAnsi" w:hAnsiTheme="minorHAnsi" w:cstheme="minorHAnsi"/>
        </w:rPr>
      </w:pPr>
    </w:p>
    <w:p w14:paraId="462ADF19" w14:textId="77777777" w:rsidR="00725C58" w:rsidRDefault="00725C58" w:rsidP="00C13568">
      <w:pPr>
        <w:jc w:val="both"/>
        <w:rPr>
          <w:rFonts w:asciiTheme="minorHAnsi" w:hAnsiTheme="minorHAnsi" w:cstheme="minorHAnsi"/>
        </w:rPr>
      </w:pPr>
    </w:p>
    <w:p w14:paraId="2CC056D8" w14:textId="77777777" w:rsidR="00725C58" w:rsidRDefault="00725C58" w:rsidP="00C13568">
      <w:pPr>
        <w:jc w:val="both"/>
        <w:rPr>
          <w:rFonts w:asciiTheme="minorHAnsi" w:hAnsiTheme="minorHAnsi" w:cstheme="minorHAnsi"/>
        </w:rPr>
      </w:pPr>
    </w:p>
    <w:p w14:paraId="7A666840" w14:textId="77777777" w:rsidR="00725C58" w:rsidRDefault="00725C58" w:rsidP="00C13568">
      <w:pPr>
        <w:jc w:val="both"/>
        <w:rPr>
          <w:rFonts w:asciiTheme="minorHAnsi" w:hAnsiTheme="minorHAnsi" w:cstheme="minorHAnsi"/>
        </w:rPr>
      </w:pPr>
    </w:p>
    <w:p w14:paraId="1AB02E19" w14:textId="77777777" w:rsidR="00725C58" w:rsidRPr="00F2457B" w:rsidRDefault="00725C58" w:rsidP="00C13568">
      <w:pPr>
        <w:jc w:val="both"/>
        <w:rPr>
          <w:rFonts w:asciiTheme="minorHAnsi" w:hAnsiTheme="minorHAnsi" w:cstheme="minorHAnsi"/>
        </w:rPr>
      </w:pPr>
    </w:p>
    <w:p w14:paraId="3293A518" w14:textId="4220217D" w:rsidR="00190772" w:rsidRPr="00FD68B2" w:rsidRDefault="00FD68B2" w:rsidP="00FD68B2">
      <w:pPr>
        <w:jc w:val="center"/>
        <w:rPr>
          <w:rFonts w:asciiTheme="minorHAnsi" w:hAnsiTheme="minorHAnsi" w:cstheme="minorHAnsi"/>
          <w:b/>
          <w:bCs/>
        </w:rPr>
      </w:pPr>
      <w:r w:rsidRPr="00FD68B2">
        <w:rPr>
          <w:rFonts w:asciiTheme="minorHAnsi" w:hAnsiTheme="minorHAnsi" w:cstheme="minorHAnsi"/>
          <w:b/>
          <w:bCs/>
        </w:rPr>
        <w:t>------ End of Document -----</w:t>
      </w:r>
    </w:p>
    <w:sectPr w:rsidR="00190772" w:rsidRPr="00FD68B2" w:rsidSect="00CD38C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ED22C" w14:textId="77777777" w:rsidR="00002AD3" w:rsidRDefault="00002AD3" w:rsidP="0067162D">
      <w:pPr>
        <w:spacing w:before="0" w:after="0"/>
      </w:pPr>
      <w:r>
        <w:separator/>
      </w:r>
    </w:p>
  </w:endnote>
  <w:endnote w:type="continuationSeparator" w:id="0">
    <w:p w14:paraId="608BC702" w14:textId="77777777" w:rsidR="00002AD3" w:rsidRDefault="00002AD3" w:rsidP="006716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926E3" w14:textId="77777777" w:rsidR="00855863" w:rsidRDefault="00855863">
    <w:pPr>
      <w:pStyle w:val="Footer"/>
    </w:pPr>
  </w:p>
  <w:p w14:paraId="08158472" w14:textId="77777777" w:rsidR="00855863" w:rsidRPr="0064246A" w:rsidRDefault="00855863" w:rsidP="00384E57">
    <w:pPr>
      <w:pStyle w:val="Footer"/>
      <w:pBdr>
        <w:top w:val="thinThickSmallGap" w:sz="24" w:space="1" w:color="622423"/>
      </w:pBdr>
      <w:tabs>
        <w:tab w:val="clear" w:pos="4680"/>
      </w:tabs>
      <w:rPr>
        <w:rFonts w:ascii="Cambria" w:eastAsia="Times New Roman" w:hAnsi="Cambria"/>
        <w:sz w:val="2"/>
        <w:szCs w:val="2"/>
      </w:rPr>
    </w:pPr>
  </w:p>
  <w:p w14:paraId="16ED77C6" w14:textId="77777777" w:rsidR="0067162D" w:rsidRDefault="0067162D" w:rsidP="0067162D">
    <w:pPr>
      <w:pStyle w:val="NormalWeb"/>
      <w:spacing w:before="0" w:beforeAutospacing="0" w:after="0" w:afterAutospacing="0"/>
      <w:rPr>
        <w:rFonts w:ascii="Calibri" w:hAnsi="Calibri" w:cs="Calibri"/>
        <w:sz w:val="16"/>
        <w:szCs w:val="16"/>
      </w:rPr>
    </w:pPr>
    <w:r>
      <w:rPr>
        <w:rFonts w:ascii="Calibri" w:hAnsi="Calibri" w:cs="Calibri"/>
        <w:i/>
        <w:iCs/>
        <w:sz w:val="16"/>
        <w:szCs w:val="16"/>
      </w:rPr>
      <w:t>This document is a proprietary document created by Reverse Technology Group, LLC that shall not be duplicated, used or disclosed -in whole or in part -for any purpose without explicit permission from Reverse Technology Group, LLC.</w:t>
    </w:r>
  </w:p>
  <w:p w14:paraId="3C86C2CF" w14:textId="77777777" w:rsidR="00855863" w:rsidRPr="00255ABA" w:rsidRDefault="00DE4C8F" w:rsidP="00384E57">
    <w:pPr>
      <w:ind w:left="7920"/>
      <w:jc w:val="both"/>
      <w:rPr>
        <w:i/>
        <w:iCs/>
      </w:rPr>
    </w:pPr>
    <w:r>
      <w:rPr>
        <w:rFonts w:ascii="Cambria" w:eastAsia="Times New Roman" w:hAnsi="Cambria"/>
      </w:rPr>
      <w:t>Pa</w:t>
    </w:r>
    <w:r w:rsidRPr="00115E4D">
      <w:rPr>
        <w:rFonts w:ascii="Cambria" w:eastAsia="Times New Roman" w:hAnsi="Cambria"/>
      </w:rPr>
      <w:t xml:space="preserve">ge </w:t>
    </w:r>
    <w:r w:rsidRPr="00115E4D">
      <w:rPr>
        <w:rFonts w:ascii="Calibri" w:eastAsia="Times New Roman" w:hAnsi="Calibri"/>
      </w:rPr>
      <w:fldChar w:fldCharType="begin"/>
    </w:r>
    <w:r>
      <w:instrText xml:space="preserve"> PAGE   \* MERGEFORMAT </w:instrText>
    </w:r>
    <w:r w:rsidRPr="00115E4D">
      <w:rPr>
        <w:rFonts w:ascii="Calibri" w:eastAsia="Times New Roman" w:hAnsi="Calibri"/>
      </w:rPr>
      <w:fldChar w:fldCharType="separate"/>
    </w:r>
    <w:r>
      <w:rPr>
        <w:rFonts w:ascii="Calibri" w:eastAsia="Times New Roman" w:hAnsi="Calibri"/>
      </w:rPr>
      <w:t>12</w:t>
    </w:r>
    <w:r w:rsidRPr="00115E4D">
      <w:rPr>
        <w:rFonts w:ascii="Cambria" w:eastAsia="Times New Roman" w:hAnsi="Cambria"/>
        <w:noProof/>
      </w:rPr>
      <w:fldChar w:fldCharType="end"/>
    </w:r>
  </w:p>
  <w:p w14:paraId="18EC5E49" w14:textId="77777777" w:rsidR="00855863" w:rsidRPr="00A013D7" w:rsidRDefault="00855863" w:rsidP="00384E57">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0D059" w14:textId="77777777" w:rsidR="00002AD3" w:rsidRDefault="00002AD3" w:rsidP="0067162D">
      <w:pPr>
        <w:spacing w:before="0" w:after="0"/>
      </w:pPr>
      <w:r>
        <w:separator/>
      </w:r>
    </w:p>
  </w:footnote>
  <w:footnote w:type="continuationSeparator" w:id="0">
    <w:p w14:paraId="0C475A58" w14:textId="77777777" w:rsidR="00002AD3" w:rsidRDefault="00002AD3" w:rsidP="006716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4D1AA" w14:textId="0E68F3B8" w:rsidR="00855863" w:rsidRDefault="00DE4C8F" w:rsidP="00384E57">
    <w:pPr>
      <w:pStyle w:val="Header"/>
      <w:pBdr>
        <w:bottom w:val="thickThinSmallGap" w:sz="24" w:space="0" w:color="622423"/>
      </w:pBdr>
      <w:jc w:val="center"/>
    </w:pPr>
    <w:r>
      <w:rPr>
        <w:rFonts w:ascii="Cambria" w:eastAsia="Times New Roman" w:hAnsi="Cambria"/>
        <w:sz w:val="32"/>
        <w:szCs w:val="32"/>
      </w:rPr>
      <w:t xml:space="preserve">HERMIT SYSTEM CHANGES – RELEASE </w:t>
    </w:r>
    <w:r w:rsidR="004B21AB">
      <w:rPr>
        <w:rFonts w:ascii="Cambria" w:eastAsia="Times New Roman" w:hAnsi="Cambria"/>
        <w:sz w:val="32"/>
        <w:szCs w:val="32"/>
      </w:rPr>
      <w:t>8.</w:t>
    </w:r>
    <w:r w:rsidR="00AF69FD">
      <w:rPr>
        <w:rFonts w:ascii="Cambria" w:eastAsia="Times New Roman" w:hAnsi="Cambria"/>
        <w:sz w:val="32"/>
        <w:szCs w:val="32"/>
      </w:rPr>
      <w:t>1</w:t>
    </w:r>
  </w:p>
  <w:p w14:paraId="41BC1D3B" w14:textId="77777777" w:rsidR="00855863" w:rsidRPr="008C41D3" w:rsidRDefault="00855863" w:rsidP="00384E57">
    <w:pPr>
      <w:jc w:val="both"/>
      <w:rPr>
        <w:i/>
        <w:iCs/>
      </w:rPr>
    </w:pPr>
  </w:p>
  <w:p w14:paraId="68BA3C4B" w14:textId="77777777" w:rsidR="00855863" w:rsidRDefault="00855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D52"/>
    <w:multiLevelType w:val="hybridMultilevel"/>
    <w:tmpl w:val="2DD468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5924"/>
    <w:multiLevelType w:val="hybridMultilevel"/>
    <w:tmpl w:val="114CD196"/>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07CA2448">
      <w:start w:val="1"/>
      <w:numFmt w:val="decimal"/>
      <w:lvlText w:val="%3."/>
      <w:lvlJc w:val="left"/>
      <w:pPr>
        <w:ind w:left="2340" w:hanging="360"/>
      </w:pPr>
      <w:rPr>
        <w:rFonts w:asciiTheme="minorHAnsi" w:hAnsiTheme="minorHAnsi" w:cstheme="minorHAnsi"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8A0219"/>
    <w:multiLevelType w:val="hybridMultilevel"/>
    <w:tmpl w:val="46046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4A738D"/>
    <w:multiLevelType w:val="hybridMultilevel"/>
    <w:tmpl w:val="5F3C0E3C"/>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4F3351"/>
    <w:multiLevelType w:val="hybridMultilevel"/>
    <w:tmpl w:val="F228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461AD"/>
    <w:multiLevelType w:val="hybridMultilevel"/>
    <w:tmpl w:val="30CC618C"/>
    <w:lvl w:ilvl="0" w:tplc="38B6EDC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161D5F"/>
    <w:multiLevelType w:val="hybridMultilevel"/>
    <w:tmpl w:val="63DA0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21770"/>
    <w:multiLevelType w:val="hybridMultilevel"/>
    <w:tmpl w:val="BD14430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CDD0721"/>
    <w:multiLevelType w:val="hybridMultilevel"/>
    <w:tmpl w:val="B4442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2815F9"/>
    <w:multiLevelType w:val="hybridMultilevel"/>
    <w:tmpl w:val="114CD196"/>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asciiTheme="minorHAnsi" w:hAnsiTheme="minorHAnsi" w:cstheme="minorHAnsi"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874F83"/>
    <w:multiLevelType w:val="hybridMultilevel"/>
    <w:tmpl w:val="3CE0A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F348C8"/>
    <w:multiLevelType w:val="hybridMultilevel"/>
    <w:tmpl w:val="C46255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733ACA"/>
    <w:multiLevelType w:val="hybridMultilevel"/>
    <w:tmpl w:val="5F3C0E3C"/>
    <w:lvl w:ilvl="0" w:tplc="FFFFFFFF">
      <w:start w:val="1"/>
      <w:numFmt w:val="lowerLetter"/>
      <w:lvlText w:val="%1."/>
      <w:lvlJc w:val="left"/>
      <w:pPr>
        <w:ind w:left="720" w:hanging="360"/>
      </w:pPr>
      <w:rPr>
        <w:rFonts w:asciiTheme="minorHAnsi" w:hAnsiTheme="minorHAnsi" w:cstheme="minorHAnsi"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F84E3C"/>
    <w:multiLevelType w:val="hybridMultilevel"/>
    <w:tmpl w:val="5588CC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3D956D2"/>
    <w:multiLevelType w:val="hybridMultilevel"/>
    <w:tmpl w:val="2886E3A4"/>
    <w:lvl w:ilvl="0" w:tplc="B5D43176">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2A40D0"/>
    <w:multiLevelType w:val="hybridMultilevel"/>
    <w:tmpl w:val="F67C9F46"/>
    <w:lvl w:ilvl="0" w:tplc="F0ACA4BE">
      <w:start w:val="1"/>
      <w:numFmt w:val="lowerLetter"/>
      <w:lvlText w:val="%1."/>
      <w:lvlJc w:val="left"/>
      <w:pPr>
        <w:ind w:left="720" w:hanging="360"/>
      </w:pPr>
      <w:rPr>
        <w:rFonts w:ascii="Calibri" w:hAnsi="Calibri" w:cs="Calibri" w:hint="default"/>
        <w:b w:val="0"/>
        <w:bCs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FA5BA3"/>
    <w:multiLevelType w:val="hybridMultilevel"/>
    <w:tmpl w:val="49084B9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FD13EF"/>
    <w:multiLevelType w:val="hybridMultilevel"/>
    <w:tmpl w:val="F67C9F46"/>
    <w:lvl w:ilvl="0" w:tplc="FFFFFFFF">
      <w:start w:val="1"/>
      <w:numFmt w:val="lowerLetter"/>
      <w:lvlText w:val="%1."/>
      <w:lvlJc w:val="left"/>
      <w:pPr>
        <w:ind w:left="720" w:hanging="360"/>
      </w:pPr>
      <w:rPr>
        <w:rFonts w:ascii="Calibri" w:hAnsi="Calibri" w:cs="Calibri" w:hint="default"/>
        <w:b w:val="0"/>
        <w:bCs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C716B3B"/>
    <w:multiLevelType w:val="hybridMultilevel"/>
    <w:tmpl w:val="EFE82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C870AA"/>
    <w:multiLevelType w:val="hybridMultilevel"/>
    <w:tmpl w:val="33DAB9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C55937"/>
    <w:multiLevelType w:val="hybridMultilevel"/>
    <w:tmpl w:val="114CD196"/>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asciiTheme="minorHAnsi" w:hAnsiTheme="minorHAnsi" w:cstheme="minorHAnsi"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7C0F5B"/>
    <w:multiLevelType w:val="hybridMultilevel"/>
    <w:tmpl w:val="98B49AD6"/>
    <w:lvl w:ilvl="0" w:tplc="70AE4706">
      <w:start w:val="1"/>
      <w:numFmt w:val="lowerLetter"/>
      <w:lvlText w:val="%1."/>
      <w:lvlJc w:val="left"/>
      <w:pPr>
        <w:ind w:left="720" w:hanging="360"/>
      </w:pPr>
      <w:rPr>
        <w:rFonts w:asciiTheme="minorHAnsi" w:hAnsiTheme="minorHAnsi" w:cstheme="minorHAnsi"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CE0E81"/>
    <w:multiLevelType w:val="hybridMultilevel"/>
    <w:tmpl w:val="30CC618C"/>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085444E"/>
    <w:multiLevelType w:val="hybridMultilevel"/>
    <w:tmpl w:val="0D9A3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1404A23"/>
    <w:multiLevelType w:val="hybridMultilevel"/>
    <w:tmpl w:val="5F90996E"/>
    <w:lvl w:ilvl="0" w:tplc="2CD2046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97245C"/>
    <w:multiLevelType w:val="hybridMultilevel"/>
    <w:tmpl w:val="8B744FD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5C1E21EC"/>
    <w:multiLevelType w:val="hybridMultilevel"/>
    <w:tmpl w:val="01DC943A"/>
    <w:lvl w:ilvl="0" w:tplc="0F9A0A3C">
      <w:start w:val="1"/>
      <w:numFmt w:val="lowerLetter"/>
      <w:lvlText w:val="%1."/>
      <w:lvlJc w:val="left"/>
      <w:pPr>
        <w:ind w:left="720" w:hanging="360"/>
      </w:pPr>
      <w:rPr>
        <w:rFonts w:ascii="Calibr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CF2855"/>
    <w:multiLevelType w:val="hybridMultilevel"/>
    <w:tmpl w:val="03CC18A6"/>
    <w:lvl w:ilvl="0" w:tplc="C21C4FA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1E707D"/>
    <w:multiLevelType w:val="hybridMultilevel"/>
    <w:tmpl w:val="CB646B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28309D4"/>
    <w:multiLevelType w:val="hybridMultilevel"/>
    <w:tmpl w:val="5C50C2FC"/>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63347CCA"/>
    <w:multiLevelType w:val="hybridMultilevel"/>
    <w:tmpl w:val="514AD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04638C"/>
    <w:multiLevelType w:val="hybridMultilevel"/>
    <w:tmpl w:val="5C721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9AA76DF"/>
    <w:multiLevelType w:val="hybridMultilevel"/>
    <w:tmpl w:val="18FE0A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BAB4AD4"/>
    <w:multiLevelType w:val="hybridMultilevel"/>
    <w:tmpl w:val="96D2A53A"/>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54532F1"/>
    <w:multiLevelType w:val="hybridMultilevel"/>
    <w:tmpl w:val="F9CE0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0C02BA"/>
    <w:multiLevelType w:val="hybridMultilevel"/>
    <w:tmpl w:val="7DEE72C6"/>
    <w:lvl w:ilvl="0" w:tplc="69AC7DAA">
      <w:start w:val="1"/>
      <w:numFmt w:val="decimal"/>
      <w:lvlText w:val="%1."/>
      <w:lvlJc w:val="left"/>
      <w:pPr>
        <w:ind w:left="4230" w:hanging="360"/>
      </w:pPr>
      <w:rPr>
        <w:rFonts w:asciiTheme="minorHAnsi" w:hAnsiTheme="minorHAnsi" w:cstheme="minorHAnsi" w:hint="default"/>
        <w:b/>
        <w:bCs/>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F548C"/>
    <w:multiLevelType w:val="hybridMultilevel"/>
    <w:tmpl w:val="8A0A459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9743648"/>
    <w:multiLevelType w:val="hybridMultilevel"/>
    <w:tmpl w:val="96AE0DDA"/>
    <w:lvl w:ilvl="0" w:tplc="1B1EC90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F46F78"/>
    <w:multiLevelType w:val="hybridMultilevel"/>
    <w:tmpl w:val="2FA8C6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D96E46"/>
    <w:multiLevelType w:val="hybridMultilevel"/>
    <w:tmpl w:val="E7A2E2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8965030">
    <w:abstractNumId w:val="35"/>
  </w:num>
  <w:num w:numId="2" w16cid:durableId="1242524122">
    <w:abstractNumId w:val="12"/>
  </w:num>
  <w:num w:numId="3" w16cid:durableId="1061829356">
    <w:abstractNumId w:val="29"/>
  </w:num>
  <w:num w:numId="4" w16cid:durableId="1238057097">
    <w:abstractNumId w:val="7"/>
  </w:num>
  <w:num w:numId="5" w16cid:durableId="1936983521">
    <w:abstractNumId w:val="1"/>
  </w:num>
  <w:num w:numId="6" w16cid:durableId="25496596">
    <w:abstractNumId w:val="2"/>
  </w:num>
  <w:num w:numId="7" w16cid:durableId="619798233">
    <w:abstractNumId w:val="9"/>
  </w:num>
  <w:num w:numId="8" w16cid:durableId="1365835969">
    <w:abstractNumId w:val="20"/>
  </w:num>
  <w:num w:numId="9" w16cid:durableId="507208783">
    <w:abstractNumId w:val="34"/>
  </w:num>
  <w:num w:numId="10" w16cid:durableId="758911014">
    <w:abstractNumId w:val="10"/>
  </w:num>
  <w:num w:numId="11" w16cid:durableId="1797483011">
    <w:abstractNumId w:val="6"/>
  </w:num>
  <w:num w:numId="12" w16cid:durableId="1210800190">
    <w:abstractNumId w:val="21"/>
  </w:num>
  <w:num w:numId="13" w16cid:durableId="499274777">
    <w:abstractNumId w:val="8"/>
  </w:num>
  <w:num w:numId="14" w16cid:durableId="1455171612">
    <w:abstractNumId w:val="36"/>
  </w:num>
  <w:num w:numId="15" w16cid:durableId="432290004">
    <w:abstractNumId w:val="23"/>
  </w:num>
  <w:num w:numId="16" w16cid:durableId="1111781969">
    <w:abstractNumId w:val="26"/>
  </w:num>
  <w:num w:numId="17" w16cid:durableId="881402189">
    <w:abstractNumId w:val="3"/>
  </w:num>
  <w:num w:numId="18" w16cid:durableId="968902817">
    <w:abstractNumId w:val="24"/>
  </w:num>
  <w:num w:numId="19" w16cid:durableId="836964661">
    <w:abstractNumId w:val="27"/>
  </w:num>
  <w:num w:numId="20" w16cid:durableId="476462411">
    <w:abstractNumId w:val="13"/>
  </w:num>
  <w:num w:numId="21" w16cid:durableId="2132355571">
    <w:abstractNumId w:val="0"/>
  </w:num>
  <w:num w:numId="22" w16cid:durableId="664168989">
    <w:abstractNumId w:val="19"/>
  </w:num>
  <w:num w:numId="23" w16cid:durableId="1215510603">
    <w:abstractNumId w:val="30"/>
  </w:num>
  <w:num w:numId="24" w16cid:durableId="698817917">
    <w:abstractNumId w:val="4"/>
  </w:num>
  <w:num w:numId="25" w16cid:durableId="226571436">
    <w:abstractNumId w:val="25"/>
  </w:num>
  <w:num w:numId="26" w16cid:durableId="1585921049">
    <w:abstractNumId w:val="18"/>
  </w:num>
  <w:num w:numId="27" w16cid:durableId="1175805417">
    <w:abstractNumId w:val="37"/>
  </w:num>
  <w:num w:numId="28" w16cid:durableId="843132378">
    <w:abstractNumId w:val="15"/>
  </w:num>
  <w:num w:numId="29" w16cid:durableId="389350643">
    <w:abstractNumId w:val="5"/>
  </w:num>
  <w:num w:numId="30" w16cid:durableId="432670207">
    <w:abstractNumId w:val="22"/>
  </w:num>
  <w:num w:numId="31" w16cid:durableId="1837916025">
    <w:abstractNumId w:val="17"/>
  </w:num>
  <w:num w:numId="32" w16cid:durableId="1573850988">
    <w:abstractNumId w:val="31"/>
  </w:num>
  <w:num w:numId="33" w16cid:durableId="217209190">
    <w:abstractNumId w:val="38"/>
  </w:num>
  <w:num w:numId="34" w16cid:durableId="80177616">
    <w:abstractNumId w:val="16"/>
  </w:num>
  <w:num w:numId="35" w16cid:durableId="2088837567">
    <w:abstractNumId w:val="33"/>
  </w:num>
  <w:num w:numId="36" w16cid:durableId="1071080290">
    <w:abstractNumId w:val="28"/>
  </w:num>
  <w:num w:numId="37" w16cid:durableId="1534271215">
    <w:abstractNumId w:val="32"/>
  </w:num>
  <w:num w:numId="38" w16cid:durableId="1061446281">
    <w:abstractNumId w:val="39"/>
  </w:num>
  <w:num w:numId="39" w16cid:durableId="2134135101">
    <w:abstractNumId w:val="14"/>
  </w:num>
  <w:num w:numId="40" w16cid:durableId="1477797856">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845"/>
    <w:rsid w:val="00002AD3"/>
    <w:rsid w:val="00002F1A"/>
    <w:rsid w:val="00003B4F"/>
    <w:rsid w:val="00004453"/>
    <w:rsid w:val="000071A2"/>
    <w:rsid w:val="00012A16"/>
    <w:rsid w:val="00012C7C"/>
    <w:rsid w:val="00013C5E"/>
    <w:rsid w:val="00013CFF"/>
    <w:rsid w:val="000148A4"/>
    <w:rsid w:val="00016300"/>
    <w:rsid w:val="0002032F"/>
    <w:rsid w:val="00023888"/>
    <w:rsid w:val="000266F1"/>
    <w:rsid w:val="00031A52"/>
    <w:rsid w:val="00032371"/>
    <w:rsid w:val="00033BFC"/>
    <w:rsid w:val="00042BD8"/>
    <w:rsid w:val="000435CE"/>
    <w:rsid w:val="0004673E"/>
    <w:rsid w:val="00054418"/>
    <w:rsid w:val="00054F6A"/>
    <w:rsid w:val="0005504C"/>
    <w:rsid w:val="000552BD"/>
    <w:rsid w:val="00055EA9"/>
    <w:rsid w:val="00056B13"/>
    <w:rsid w:val="000603A8"/>
    <w:rsid w:val="00060454"/>
    <w:rsid w:val="00061282"/>
    <w:rsid w:val="00061E23"/>
    <w:rsid w:val="000632E2"/>
    <w:rsid w:val="00063847"/>
    <w:rsid w:val="00064B32"/>
    <w:rsid w:val="000666E7"/>
    <w:rsid w:val="00070825"/>
    <w:rsid w:val="000714B5"/>
    <w:rsid w:val="0007174B"/>
    <w:rsid w:val="00073BF0"/>
    <w:rsid w:val="00075921"/>
    <w:rsid w:val="00080A51"/>
    <w:rsid w:val="00082BDD"/>
    <w:rsid w:val="00086A39"/>
    <w:rsid w:val="00086C7D"/>
    <w:rsid w:val="00087179"/>
    <w:rsid w:val="0008767D"/>
    <w:rsid w:val="0008781D"/>
    <w:rsid w:val="00095BB4"/>
    <w:rsid w:val="000978E0"/>
    <w:rsid w:val="000A382C"/>
    <w:rsid w:val="000A3B21"/>
    <w:rsid w:val="000A4134"/>
    <w:rsid w:val="000A4954"/>
    <w:rsid w:val="000A4CAB"/>
    <w:rsid w:val="000A7E96"/>
    <w:rsid w:val="000B1D8C"/>
    <w:rsid w:val="000B3A2D"/>
    <w:rsid w:val="000B4CAB"/>
    <w:rsid w:val="000B69D5"/>
    <w:rsid w:val="000B78D7"/>
    <w:rsid w:val="000C0F39"/>
    <w:rsid w:val="000C2455"/>
    <w:rsid w:val="000C3B9C"/>
    <w:rsid w:val="000C41DA"/>
    <w:rsid w:val="000C64DC"/>
    <w:rsid w:val="000D0B24"/>
    <w:rsid w:val="000D272A"/>
    <w:rsid w:val="000D42EA"/>
    <w:rsid w:val="000D6C9E"/>
    <w:rsid w:val="000E0A22"/>
    <w:rsid w:val="000E0EEB"/>
    <w:rsid w:val="000E1BC3"/>
    <w:rsid w:val="000E2623"/>
    <w:rsid w:val="000E31A4"/>
    <w:rsid w:val="000E3A84"/>
    <w:rsid w:val="000E46D8"/>
    <w:rsid w:val="000E5D69"/>
    <w:rsid w:val="000F2257"/>
    <w:rsid w:val="000F31EA"/>
    <w:rsid w:val="000F468D"/>
    <w:rsid w:val="000F55A9"/>
    <w:rsid w:val="00100EFF"/>
    <w:rsid w:val="00101250"/>
    <w:rsid w:val="001020B8"/>
    <w:rsid w:val="00102D74"/>
    <w:rsid w:val="0011011D"/>
    <w:rsid w:val="00112F5D"/>
    <w:rsid w:val="001174FC"/>
    <w:rsid w:val="00122246"/>
    <w:rsid w:val="00123789"/>
    <w:rsid w:val="00124000"/>
    <w:rsid w:val="0013017C"/>
    <w:rsid w:val="00133316"/>
    <w:rsid w:val="00135452"/>
    <w:rsid w:val="001378D7"/>
    <w:rsid w:val="00141692"/>
    <w:rsid w:val="00141FE7"/>
    <w:rsid w:val="00143137"/>
    <w:rsid w:val="0014335F"/>
    <w:rsid w:val="001436F9"/>
    <w:rsid w:val="00143DCD"/>
    <w:rsid w:val="00143FC1"/>
    <w:rsid w:val="00144406"/>
    <w:rsid w:val="0014581B"/>
    <w:rsid w:val="00147F97"/>
    <w:rsid w:val="00150CBD"/>
    <w:rsid w:val="00151FFB"/>
    <w:rsid w:val="00160602"/>
    <w:rsid w:val="0016502B"/>
    <w:rsid w:val="00167CF2"/>
    <w:rsid w:val="001735B9"/>
    <w:rsid w:val="00174D0C"/>
    <w:rsid w:val="001751FC"/>
    <w:rsid w:val="00175447"/>
    <w:rsid w:val="001772F9"/>
    <w:rsid w:val="00184F6F"/>
    <w:rsid w:val="00185BCA"/>
    <w:rsid w:val="001864E3"/>
    <w:rsid w:val="00187FB6"/>
    <w:rsid w:val="00190772"/>
    <w:rsid w:val="00196F1B"/>
    <w:rsid w:val="00197500"/>
    <w:rsid w:val="001A2079"/>
    <w:rsid w:val="001A2857"/>
    <w:rsid w:val="001A5E99"/>
    <w:rsid w:val="001B0156"/>
    <w:rsid w:val="001B35A8"/>
    <w:rsid w:val="001B5E36"/>
    <w:rsid w:val="001B7004"/>
    <w:rsid w:val="001C0FC7"/>
    <w:rsid w:val="001C4A98"/>
    <w:rsid w:val="001C4F09"/>
    <w:rsid w:val="001C6349"/>
    <w:rsid w:val="001C6DBA"/>
    <w:rsid w:val="001C7211"/>
    <w:rsid w:val="001C7904"/>
    <w:rsid w:val="001C7D6F"/>
    <w:rsid w:val="001D1E25"/>
    <w:rsid w:val="001D3620"/>
    <w:rsid w:val="001D41CF"/>
    <w:rsid w:val="001D4B69"/>
    <w:rsid w:val="001D5920"/>
    <w:rsid w:val="001D5D5A"/>
    <w:rsid w:val="001D70DE"/>
    <w:rsid w:val="001E3F29"/>
    <w:rsid w:val="001E5390"/>
    <w:rsid w:val="001F0A2F"/>
    <w:rsid w:val="001F3FE4"/>
    <w:rsid w:val="001F79FD"/>
    <w:rsid w:val="001F7B2A"/>
    <w:rsid w:val="002066A3"/>
    <w:rsid w:val="00207608"/>
    <w:rsid w:val="00207FF5"/>
    <w:rsid w:val="002109D5"/>
    <w:rsid w:val="00211DD9"/>
    <w:rsid w:val="00213B38"/>
    <w:rsid w:val="002141FA"/>
    <w:rsid w:val="0021639F"/>
    <w:rsid w:val="00216AE6"/>
    <w:rsid w:val="00222846"/>
    <w:rsid w:val="002236D0"/>
    <w:rsid w:val="00224265"/>
    <w:rsid w:val="00227D8A"/>
    <w:rsid w:val="00227E80"/>
    <w:rsid w:val="00230127"/>
    <w:rsid w:val="0023268C"/>
    <w:rsid w:val="00236299"/>
    <w:rsid w:val="00236624"/>
    <w:rsid w:val="00236D03"/>
    <w:rsid w:val="00240DAD"/>
    <w:rsid w:val="002427F7"/>
    <w:rsid w:val="00242F0B"/>
    <w:rsid w:val="00244FF9"/>
    <w:rsid w:val="002454C1"/>
    <w:rsid w:val="002472C3"/>
    <w:rsid w:val="00250DC5"/>
    <w:rsid w:val="002525B7"/>
    <w:rsid w:val="00252BEF"/>
    <w:rsid w:val="00254A91"/>
    <w:rsid w:val="002554F9"/>
    <w:rsid w:val="00256E28"/>
    <w:rsid w:val="0026457F"/>
    <w:rsid w:val="002701F5"/>
    <w:rsid w:val="0027647A"/>
    <w:rsid w:val="002769CE"/>
    <w:rsid w:val="00276C5B"/>
    <w:rsid w:val="00280BB8"/>
    <w:rsid w:val="00281A5D"/>
    <w:rsid w:val="00283E3C"/>
    <w:rsid w:val="00285DE0"/>
    <w:rsid w:val="00287514"/>
    <w:rsid w:val="00290024"/>
    <w:rsid w:val="00290D46"/>
    <w:rsid w:val="002912CC"/>
    <w:rsid w:val="00292E51"/>
    <w:rsid w:val="00294199"/>
    <w:rsid w:val="00297173"/>
    <w:rsid w:val="002A0455"/>
    <w:rsid w:val="002A3606"/>
    <w:rsid w:val="002A5D30"/>
    <w:rsid w:val="002A5DEA"/>
    <w:rsid w:val="002B0A37"/>
    <w:rsid w:val="002B14BB"/>
    <w:rsid w:val="002B21D6"/>
    <w:rsid w:val="002B2370"/>
    <w:rsid w:val="002B2BA6"/>
    <w:rsid w:val="002B4297"/>
    <w:rsid w:val="002B45F7"/>
    <w:rsid w:val="002B48DE"/>
    <w:rsid w:val="002C00AA"/>
    <w:rsid w:val="002C09A5"/>
    <w:rsid w:val="002C1405"/>
    <w:rsid w:val="002C1A3C"/>
    <w:rsid w:val="002C2E67"/>
    <w:rsid w:val="002C3D01"/>
    <w:rsid w:val="002C43B3"/>
    <w:rsid w:val="002C481E"/>
    <w:rsid w:val="002C5CEB"/>
    <w:rsid w:val="002D0799"/>
    <w:rsid w:val="002D111D"/>
    <w:rsid w:val="002D49A4"/>
    <w:rsid w:val="002E13F3"/>
    <w:rsid w:val="002E201E"/>
    <w:rsid w:val="002E3713"/>
    <w:rsid w:val="002E4B97"/>
    <w:rsid w:val="002F253E"/>
    <w:rsid w:val="002F573E"/>
    <w:rsid w:val="00300FB7"/>
    <w:rsid w:val="00301130"/>
    <w:rsid w:val="003026FF"/>
    <w:rsid w:val="003064BE"/>
    <w:rsid w:val="00310824"/>
    <w:rsid w:val="00310EDE"/>
    <w:rsid w:val="00312025"/>
    <w:rsid w:val="00313D12"/>
    <w:rsid w:val="003151F2"/>
    <w:rsid w:val="0031734C"/>
    <w:rsid w:val="003175BD"/>
    <w:rsid w:val="003200A6"/>
    <w:rsid w:val="00320323"/>
    <w:rsid w:val="00321C55"/>
    <w:rsid w:val="00322E2C"/>
    <w:rsid w:val="00323948"/>
    <w:rsid w:val="0032421E"/>
    <w:rsid w:val="0032487D"/>
    <w:rsid w:val="00326A61"/>
    <w:rsid w:val="00330357"/>
    <w:rsid w:val="00330641"/>
    <w:rsid w:val="003323BE"/>
    <w:rsid w:val="00333429"/>
    <w:rsid w:val="00342358"/>
    <w:rsid w:val="00342652"/>
    <w:rsid w:val="00350CCB"/>
    <w:rsid w:val="00352354"/>
    <w:rsid w:val="003526E7"/>
    <w:rsid w:val="0035429F"/>
    <w:rsid w:val="00356312"/>
    <w:rsid w:val="00356F29"/>
    <w:rsid w:val="00357D0E"/>
    <w:rsid w:val="00360A8D"/>
    <w:rsid w:val="00362294"/>
    <w:rsid w:val="00364A71"/>
    <w:rsid w:val="00365ACD"/>
    <w:rsid w:val="00371D46"/>
    <w:rsid w:val="0037230B"/>
    <w:rsid w:val="00372960"/>
    <w:rsid w:val="00372A70"/>
    <w:rsid w:val="00373D17"/>
    <w:rsid w:val="00377D0C"/>
    <w:rsid w:val="00384E57"/>
    <w:rsid w:val="003861AC"/>
    <w:rsid w:val="00387442"/>
    <w:rsid w:val="00390468"/>
    <w:rsid w:val="003904B0"/>
    <w:rsid w:val="003925A0"/>
    <w:rsid w:val="00395CDE"/>
    <w:rsid w:val="0039697D"/>
    <w:rsid w:val="00397D5B"/>
    <w:rsid w:val="003A00A0"/>
    <w:rsid w:val="003A096B"/>
    <w:rsid w:val="003A0E51"/>
    <w:rsid w:val="003A1A94"/>
    <w:rsid w:val="003A4804"/>
    <w:rsid w:val="003A4951"/>
    <w:rsid w:val="003A5587"/>
    <w:rsid w:val="003A76F0"/>
    <w:rsid w:val="003B12F7"/>
    <w:rsid w:val="003B40E2"/>
    <w:rsid w:val="003B4776"/>
    <w:rsid w:val="003B5473"/>
    <w:rsid w:val="003B5ACF"/>
    <w:rsid w:val="003B689F"/>
    <w:rsid w:val="003C6DA4"/>
    <w:rsid w:val="003D063C"/>
    <w:rsid w:val="003D1C00"/>
    <w:rsid w:val="003D438F"/>
    <w:rsid w:val="003D590A"/>
    <w:rsid w:val="003E4E5D"/>
    <w:rsid w:val="003E6242"/>
    <w:rsid w:val="003E6F4C"/>
    <w:rsid w:val="003E72C4"/>
    <w:rsid w:val="003F0081"/>
    <w:rsid w:val="003F23F3"/>
    <w:rsid w:val="003F27C5"/>
    <w:rsid w:val="003F42C9"/>
    <w:rsid w:val="003F50B8"/>
    <w:rsid w:val="003F6D62"/>
    <w:rsid w:val="0040038D"/>
    <w:rsid w:val="00406B63"/>
    <w:rsid w:val="00413872"/>
    <w:rsid w:val="00414C81"/>
    <w:rsid w:val="004211FE"/>
    <w:rsid w:val="00423192"/>
    <w:rsid w:val="00425A62"/>
    <w:rsid w:val="0043000C"/>
    <w:rsid w:val="004302AE"/>
    <w:rsid w:val="00431D66"/>
    <w:rsid w:val="004323C7"/>
    <w:rsid w:val="00440260"/>
    <w:rsid w:val="004416DC"/>
    <w:rsid w:val="00443721"/>
    <w:rsid w:val="0044409A"/>
    <w:rsid w:val="00444573"/>
    <w:rsid w:val="00445625"/>
    <w:rsid w:val="00446535"/>
    <w:rsid w:val="00447823"/>
    <w:rsid w:val="00451014"/>
    <w:rsid w:val="00451D2B"/>
    <w:rsid w:val="00451F6D"/>
    <w:rsid w:val="00453952"/>
    <w:rsid w:val="00456240"/>
    <w:rsid w:val="004575A6"/>
    <w:rsid w:val="00457788"/>
    <w:rsid w:val="004611C6"/>
    <w:rsid w:val="00463B52"/>
    <w:rsid w:val="004652C6"/>
    <w:rsid w:val="004656E6"/>
    <w:rsid w:val="0046790E"/>
    <w:rsid w:val="00470791"/>
    <w:rsid w:val="00471CF5"/>
    <w:rsid w:val="0047374E"/>
    <w:rsid w:val="0047377D"/>
    <w:rsid w:val="00476500"/>
    <w:rsid w:val="00477315"/>
    <w:rsid w:val="00477F59"/>
    <w:rsid w:val="00480B77"/>
    <w:rsid w:val="00481B12"/>
    <w:rsid w:val="004825D7"/>
    <w:rsid w:val="00482B51"/>
    <w:rsid w:val="00484059"/>
    <w:rsid w:val="00485340"/>
    <w:rsid w:val="004858E4"/>
    <w:rsid w:val="00490B2D"/>
    <w:rsid w:val="00493C7F"/>
    <w:rsid w:val="0049526D"/>
    <w:rsid w:val="004A28CC"/>
    <w:rsid w:val="004A386A"/>
    <w:rsid w:val="004A3F1A"/>
    <w:rsid w:val="004A44EE"/>
    <w:rsid w:val="004A5DC9"/>
    <w:rsid w:val="004A5EFB"/>
    <w:rsid w:val="004B0691"/>
    <w:rsid w:val="004B1678"/>
    <w:rsid w:val="004B21AB"/>
    <w:rsid w:val="004B58B7"/>
    <w:rsid w:val="004C0444"/>
    <w:rsid w:val="004C0A7F"/>
    <w:rsid w:val="004C15AB"/>
    <w:rsid w:val="004C19B7"/>
    <w:rsid w:val="004C1D46"/>
    <w:rsid w:val="004C2C53"/>
    <w:rsid w:val="004C3F85"/>
    <w:rsid w:val="004C3FCD"/>
    <w:rsid w:val="004C42D6"/>
    <w:rsid w:val="004C4CEC"/>
    <w:rsid w:val="004C5479"/>
    <w:rsid w:val="004C6EF3"/>
    <w:rsid w:val="004C7606"/>
    <w:rsid w:val="004D144C"/>
    <w:rsid w:val="004D20C8"/>
    <w:rsid w:val="004D31AE"/>
    <w:rsid w:val="004D41DE"/>
    <w:rsid w:val="004D5611"/>
    <w:rsid w:val="004D59C2"/>
    <w:rsid w:val="004D6FE0"/>
    <w:rsid w:val="004E1AF7"/>
    <w:rsid w:val="004E3E6C"/>
    <w:rsid w:val="004E53D0"/>
    <w:rsid w:val="004E7358"/>
    <w:rsid w:val="004F1B6A"/>
    <w:rsid w:val="004F1FAF"/>
    <w:rsid w:val="004F24B8"/>
    <w:rsid w:val="004F642E"/>
    <w:rsid w:val="004F69BE"/>
    <w:rsid w:val="004F6B47"/>
    <w:rsid w:val="004F7633"/>
    <w:rsid w:val="004F76E0"/>
    <w:rsid w:val="005003CF"/>
    <w:rsid w:val="00500F17"/>
    <w:rsid w:val="00502E65"/>
    <w:rsid w:val="00504011"/>
    <w:rsid w:val="00504A41"/>
    <w:rsid w:val="00504EFD"/>
    <w:rsid w:val="00505A49"/>
    <w:rsid w:val="00505A79"/>
    <w:rsid w:val="005125FE"/>
    <w:rsid w:val="00512FC3"/>
    <w:rsid w:val="0051447F"/>
    <w:rsid w:val="005155C0"/>
    <w:rsid w:val="00515997"/>
    <w:rsid w:val="00515E91"/>
    <w:rsid w:val="00522704"/>
    <w:rsid w:val="005251C1"/>
    <w:rsid w:val="00526D3B"/>
    <w:rsid w:val="00530083"/>
    <w:rsid w:val="00531EF1"/>
    <w:rsid w:val="005323E7"/>
    <w:rsid w:val="00534741"/>
    <w:rsid w:val="00537CDB"/>
    <w:rsid w:val="00540130"/>
    <w:rsid w:val="00540314"/>
    <w:rsid w:val="00544CE0"/>
    <w:rsid w:val="00546722"/>
    <w:rsid w:val="00550271"/>
    <w:rsid w:val="00551468"/>
    <w:rsid w:val="00553C9E"/>
    <w:rsid w:val="00554FA4"/>
    <w:rsid w:val="00560E40"/>
    <w:rsid w:val="00561DDB"/>
    <w:rsid w:val="00563FB5"/>
    <w:rsid w:val="0056588F"/>
    <w:rsid w:val="005664CE"/>
    <w:rsid w:val="005670AB"/>
    <w:rsid w:val="00571A5B"/>
    <w:rsid w:val="005721E5"/>
    <w:rsid w:val="005722E5"/>
    <w:rsid w:val="005756E3"/>
    <w:rsid w:val="0057648F"/>
    <w:rsid w:val="005771E0"/>
    <w:rsid w:val="0058081D"/>
    <w:rsid w:val="00580AB7"/>
    <w:rsid w:val="005830F1"/>
    <w:rsid w:val="005831F4"/>
    <w:rsid w:val="005839A6"/>
    <w:rsid w:val="0058484E"/>
    <w:rsid w:val="005865CF"/>
    <w:rsid w:val="005871B2"/>
    <w:rsid w:val="005909FC"/>
    <w:rsid w:val="00591B31"/>
    <w:rsid w:val="00593257"/>
    <w:rsid w:val="00594847"/>
    <w:rsid w:val="00594DCB"/>
    <w:rsid w:val="0059528C"/>
    <w:rsid w:val="0059673D"/>
    <w:rsid w:val="005A4256"/>
    <w:rsid w:val="005A594E"/>
    <w:rsid w:val="005B08CE"/>
    <w:rsid w:val="005B0E7C"/>
    <w:rsid w:val="005B0F9D"/>
    <w:rsid w:val="005B11A4"/>
    <w:rsid w:val="005B1246"/>
    <w:rsid w:val="005B17EB"/>
    <w:rsid w:val="005B18A8"/>
    <w:rsid w:val="005B2B01"/>
    <w:rsid w:val="005B3E21"/>
    <w:rsid w:val="005B5AC8"/>
    <w:rsid w:val="005B602E"/>
    <w:rsid w:val="005B7200"/>
    <w:rsid w:val="005C0C4E"/>
    <w:rsid w:val="005C11E0"/>
    <w:rsid w:val="005C3C0D"/>
    <w:rsid w:val="005C500D"/>
    <w:rsid w:val="005D1128"/>
    <w:rsid w:val="005D215E"/>
    <w:rsid w:val="005D332E"/>
    <w:rsid w:val="005D36D9"/>
    <w:rsid w:val="005D43A8"/>
    <w:rsid w:val="005E2D4F"/>
    <w:rsid w:val="005E39C3"/>
    <w:rsid w:val="005E4B13"/>
    <w:rsid w:val="005E5DBF"/>
    <w:rsid w:val="005E7A8E"/>
    <w:rsid w:val="005F1AE2"/>
    <w:rsid w:val="005F204B"/>
    <w:rsid w:val="005F30B2"/>
    <w:rsid w:val="005F3711"/>
    <w:rsid w:val="005F7F12"/>
    <w:rsid w:val="00600258"/>
    <w:rsid w:val="00602120"/>
    <w:rsid w:val="00602CF2"/>
    <w:rsid w:val="00607EE6"/>
    <w:rsid w:val="00607F2E"/>
    <w:rsid w:val="006117D9"/>
    <w:rsid w:val="006129CF"/>
    <w:rsid w:val="00613356"/>
    <w:rsid w:val="00613505"/>
    <w:rsid w:val="00613B7B"/>
    <w:rsid w:val="00620361"/>
    <w:rsid w:val="00621290"/>
    <w:rsid w:val="00621381"/>
    <w:rsid w:val="0062150F"/>
    <w:rsid w:val="00621801"/>
    <w:rsid w:val="00632DB9"/>
    <w:rsid w:val="00632ED0"/>
    <w:rsid w:val="0064055E"/>
    <w:rsid w:val="0064077E"/>
    <w:rsid w:val="00641859"/>
    <w:rsid w:val="00641D91"/>
    <w:rsid w:val="00641F98"/>
    <w:rsid w:val="00643775"/>
    <w:rsid w:val="0064665B"/>
    <w:rsid w:val="006505C0"/>
    <w:rsid w:val="00650FB5"/>
    <w:rsid w:val="006513B4"/>
    <w:rsid w:val="00655CF1"/>
    <w:rsid w:val="00655FE5"/>
    <w:rsid w:val="00657C80"/>
    <w:rsid w:val="006604E9"/>
    <w:rsid w:val="00660647"/>
    <w:rsid w:val="0066165A"/>
    <w:rsid w:val="006630D5"/>
    <w:rsid w:val="00664A43"/>
    <w:rsid w:val="00666D5B"/>
    <w:rsid w:val="006673B2"/>
    <w:rsid w:val="006677CB"/>
    <w:rsid w:val="00667C1B"/>
    <w:rsid w:val="00670B00"/>
    <w:rsid w:val="00670F36"/>
    <w:rsid w:val="0067162D"/>
    <w:rsid w:val="006718B2"/>
    <w:rsid w:val="00674C45"/>
    <w:rsid w:val="00677591"/>
    <w:rsid w:val="0068069B"/>
    <w:rsid w:val="00681A6E"/>
    <w:rsid w:val="00684253"/>
    <w:rsid w:val="006877FA"/>
    <w:rsid w:val="00693AA6"/>
    <w:rsid w:val="00695648"/>
    <w:rsid w:val="00695969"/>
    <w:rsid w:val="006A3688"/>
    <w:rsid w:val="006A7149"/>
    <w:rsid w:val="006B2DA5"/>
    <w:rsid w:val="006B3388"/>
    <w:rsid w:val="006B34BA"/>
    <w:rsid w:val="006B4280"/>
    <w:rsid w:val="006B4899"/>
    <w:rsid w:val="006B6458"/>
    <w:rsid w:val="006B6DC6"/>
    <w:rsid w:val="006B6DEE"/>
    <w:rsid w:val="006B7292"/>
    <w:rsid w:val="006C34E6"/>
    <w:rsid w:val="006C510C"/>
    <w:rsid w:val="006C6FA8"/>
    <w:rsid w:val="006D0121"/>
    <w:rsid w:val="006D15E0"/>
    <w:rsid w:val="006D2509"/>
    <w:rsid w:val="006D3462"/>
    <w:rsid w:val="006E046B"/>
    <w:rsid w:val="006E0623"/>
    <w:rsid w:val="006E1F79"/>
    <w:rsid w:val="006E3FCD"/>
    <w:rsid w:val="006E5D07"/>
    <w:rsid w:val="006E6F07"/>
    <w:rsid w:val="006E7102"/>
    <w:rsid w:val="006E7835"/>
    <w:rsid w:val="006F0434"/>
    <w:rsid w:val="006F0477"/>
    <w:rsid w:val="006F1B23"/>
    <w:rsid w:val="006F43EB"/>
    <w:rsid w:val="006F5804"/>
    <w:rsid w:val="007027D5"/>
    <w:rsid w:val="0070307C"/>
    <w:rsid w:val="007032F0"/>
    <w:rsid w:val="007058AC"/>
    <w:rsid w:val="00705F57"/>
    <w:rsid w:val="00707D58"/>
    <w:rsid w:val="0071518E"/>
    <w:rsid w:val="007158C0"/>
    <w:rsid w:val="007178AA"/>
    <w:rsid w:val="00720961"/>
    <w:rsid w:val="007234EE"/>
    <w:rsid w:val="00725C58"/>
    <w:rsid w:val="00730380"/>
    <w:rsid w:val="007312F0"/>
    <w:rsid w:val="00731A2B"/>
    <w:rsid w:val="00735093"/>
    <w:rsid w:val="007377C2"/>
    <w:rsid w:val="0074218F"/>
    <w:rsid w:val="0074250C"/>
    <w:rsid w:val="007442EA"/>
    <w:rsid w:val="007473A3"/>
    <w:rsid w:val="00751533"/>
    <w:rsid w:val="007523B5"/>
    <w:rsid w:val="0075587C"/>
    <w:rsid w:val="00756217"/>
    <w:rsid w:val="007562DD"/>
    <w:rsid w:val="00757449"/>
    <w:rsid w:val="00757B55"/>
    <w:rsid w:val="007600D1"/>
    <w:rsid w:val="0076062C"/>
    <w:rsid w:val="00767F65"/>
    <w:rsid w:val="007715C7"/>
    <w:rsid w:val="007765A1"/>
    <w:rsid w:val="007816B1"/>
    <w:rsid w:val="007831D2"/>
    <w:rsid w:val="00783B6C"/>
    <w:rsid w:val="00784A6A"/>
    <w:rsid w:val="00787309"/>
    <w:rsid w:val="00793B8B"/>
    <w:rsid w:val="007A042C"/>
    <w:rsid w:val="007A09D4"/>
    <w:rsid w:val="007A1BC6"/>
    <w:rsid w:val="007A3559"/>
    <w:rsid w:val="007A4259"/>
    <w:rsid w:val="007A45AA"/>
    <w:rsid w:val="007A474F"/>
    <w:rsid w:val="007A76D8"/>
    <w:rsid w:val="007B0671"/>
    <w:rsid w:val="007B1E19"/>
    <w:rsid w:val="007B25E2"/>
    <w:rsid w:val="007B4BD9"/>
    <w:rsid w:val="007B5394"/>
    <w:rsid w:val="007B56C6"/>
    <w:rsid w:val="007B7C43"/>
    <w:rsid w:val="007C134F"/>
    <w:rsid w:val="007C4336"/>
    <w:rsid w:val="007C4E54"/>
    <w:rsid w:val="007C4EBC"/>
    <w:rsid w:val="007C6A3B"/>
    <w:rsid w:val="007D0D8F"/>
    <w:rsid w:val="007D36B1"/>
    <w:rsid w:val="007D4BC0"/>
    <w:rsid w:val="007D5FB8"/>
    <w:rsid w:val="007D64FD"/>
    <w:rsid w:val="007D6FB1"/>
    <w:rsid w:val="007D75CD"/>
    <w:rsid w:val="007E039A"/>
    <w:rsid w:val="007E261F"/>
    <w:rsid w:val="007E3871"/>
    <w:rsid w:val="007E3F4B"/>
    <w:rsid w:val="007E46EA"/>
    <w:rsid w:val="007E6205"/>
    <w:rsid w:val="007E7799"/>
    <w:rsid w:val="007F044C"/>
    <w:rsid w:val="007F09F4"/>
    <w:rsid w:val="00801CDA"/>
    <w:rsid w:val="008034F5"/>
    <w:rsid w:val="008041C3"/>
    <w:rsid w:val="00805B91"/>
    <w:rsid w:val="008129D7"/>
    <w:rsid w:val="00812AC8"/>
    <w:rsid w:val="008139B5"/>
    <w:rsid w:val="00813BD2"/>
    <w:rsid w:val="00813CF0"/>
    <w:rsid w:val="00814E22"/>
    <w:rsid w:val="0081503A"/>
    <w:rsid w:val="00816C54"/>
    <w:rsid w:val="0082337A"/>
    <w:rsid w:val="008249DF"/>
    <w:rsid w:val="00827382"/>
    <w:rsid w:val="008303AB"/>
    <w:rsid w:val="00832746"/>
    <w:rsid w:val="008327F1"/>
    <w:rsid w:val="00832F16"/>
    <w:rsid w:val="008348BA"/>
    <w:rsid w:val="00840AD1"/>
    <w:rsid w:val="00841258"/>
    <w:rsid w:val="00841416"/>
    <w:rsid w:val="00841974"/>
    <w:rsid w:val="00842797"/>
    <w:rsid w:val="00845D97"/>
    <w:rsid w:val="008523A4"/>
    <w:rsid w:val="00854EA5"/>
    <w:rsid w:val="00855863"/>
    <w:rsid w:val="00855B8D"/>
    <w:rsid w:val="00856AB8"/>
    <w:rsid w:val="00857E82"/>
    <w:rsid w:val="00860D27"/>
    <w:rsid w:val="00861D48"/>
    <w:rsid w:val="00861D8C"/>
    <w:rsid w:val="008624F5"/>
    <w:rsid w:val="00863B42"/>
    <w:rsid w:val="00864399"/>
    <w:rsid w:val="00864ECC"/>
    <w:rsid w:val="00865009"/>
    <w:rsid w:val="00870FA8"/>
    <w:rsid w:val="00871721"/>
    <w:rsid w:val="00871D9B"/>
    <w:rsid w:val="00872A91"/>
    <w:rsid w:val="00873545"/>
    <w:rsid w:val="008758FF"/>
    <w:rsid w:val="008769AE"/>
    <w:rsid w:val="00876CC0"/>
    <w:rsid w:val="00877AF8"/>
    <w:rsid w:val="00881566"/>
    <w:rsid w:val="008822BF"/>
    <w:rsid w:val="008838C4"/>
    <w:rsid w:val="00883A45"/>
    <w:rsid w:val="00883F27"/>
    <w:rsid w:val="00885DA0"/>
    <w:rsid w:val="008872DE"/>
    <w:rsid w:val="00887BCE"/>
    <w:rsid w:val="00894A15"/>
    <w:rsid w:val="00894B97"/>
    <w:rsid w:val="00896235"/>
    <w:rsid w:val="008975D4"/>
    <w:rsid w:val="008A22D6"/>
    <w:rsid w:val="008A686E"/>
    <w:rsid w:val="008A790E"/>
    <w:rsid w:val="008A7AE4"/>
    <w:rsid w:val="008B01CD"/>
    <w:rsid w:val="008B2BEB"/>
    <w:rsid w:val="008B60D3"/>
    <w:rsid w:val="008B64ED"/>
    <w:rsid w:val="008C0606"/>
    <w:rsid w:val="008C0F26"/>
    <w:rsid w:val="008C2D36"/>
    <w:rsid w:val="008C2F02"/>
    <w:rsid w:val="008C3635"/>
    <w:rsid w:val="008C4149"/>
    <w:rsid w:val="008C4B71"/>
    <w:rsid w:val="008D0EB3"/>
    <w:rsid w:val="008D1025"/>
    <w:rsid w:val="008D185E"/>
    <w:rsid w:val="008D37A9"/>
    <w:rsid w:val="008D42CC"/>
    <w:rsid w:val="008D5163"/>
    <w:rsid w:val="008D6425"/>
    <w:rsid w:val="008D79F4"/>
    <w:rsid w:val="008D7FB8"/>
    <w:rsid w:val="008E066B"/>
    <w:rsid w:val="008E0764"/>
    <w:rsid w:val="008E3313"/>
    <w:rsid w:val="008E3E29"/>
    <w:rsid w:val="008E42D8"/>
    <w:rsid w:val="008E55E4"/>
    <w:rsid w:val="008E7926"/>
    <w:rsid w:val="008F0D2A"/>
    <w:rsid w:val="008F17A9"/>
    <w:rsid w:val="008F31A7"/>
    <w:rsid w:val="008F3DE5"/>
    <w:rsid w:val="008F7900"/>
    <w:rsid w:val="008F7E88"/>
    <w:rsid w:val="00900825"/>
    <w:rsid w:val="00904EB4"/>
    <w:rsid w:val="00906F2A"/>
    <w:rsid w:val="009078A9"/>
    <w:rsid w:val="00912DB4"/>
    <w:rsid w:val="00913CF7"/>
    <w:rsid w:val="00915154"/>
    <w:rsid w:val="00915EC4"/>
    <w:rsid w:val="00920661"/>
    <w:rsid w:val="00921DF0"/>
    <w:rsid w:val="00922579"/>
    <w:rsid w:val="00922880"/>
    <w:rsid w:val="00922F9C"/>
    <w:rsid w:val="00924157"/>
    <w:rsid w:val="00927BF3"/>
    <w:rsid w:val="009309D9"/>
    <w:rsid w:val="0093213A"/>
    <w:rsid w:val="00934BB6"/>
    <w:rsid w:val="009357FC"/>
    <w:rsid w:val="00940AFD"/>
    <w:rsid w:val="00940C86"/>
    <w:rsid w:val="0094200A"/>
    <w:rsid w:val="009470E5"/>
    <w:rsid w:val="009471D9"/>
    <w:rsid w:val="009508BE"/>
    <w:rsid w:val="009509EF"/>
    <w:rsid w:val="009527F1"/>
    <w:rsid w:val="009536A6"/>
    <w:rsid w:val="00955194"/>
    <w:rsid w:val="009575D8"/>
    <w:rsid w:val="009615ED"/>
    <w:rsid w:val="00961AD7"/>
    <w:rsid w:val="00962097"/>
    <w:rsid w:val="00963E0D"/>
    <w:rsid w:val="009658FF"/>
    <w:rsid w:val="00967B21"/>
    <w:rsid w:val="009705F2"/>
    <w:rsid w:val="00973659"/>
    <w:rsid w:val="009739C6"/>
    <w:rsid w:val="00974695"/>
    <w:rsid w:val="009747A5"/>
    <w:rsid w:val="009771D5"/>
    <w:rsid w:val="00981407"/>
    <w:rsid w:val="009826FE"/>
    <w:rsid w:val="0098325C"/>
    <w:rsid w:val="0098710A"/>
    <w:rsid w:val="009875AA"/>
    <w:rsid w:val="009875C9"/>
    <w:rsid w:val="009928B0"/>
    <w:rsid w:val="0099318F"/>
    <w:rsid w:val="00993681"/>
    <w:rsid w:val="0099437D"/>
    <w:rsid w:val="0099490B"/>
    <w:rsid w:val="00997946"/>
    <w:rsid w:val="009A49BC"/>
    <w:rsid w:val="009A62B5"/>
    <w:rsid w:val="009A6FD7"/>
    <w:rsid w:val="009A7ADD"/>
    <w:rsid w:val="009B0F5B"/>
    <w:rsid w:val="009B4CB6"/>
    <w:rsid w:val="009B63AF"/>
    <w:rsid w:val="009B719E"/>
    <w:rsid w:val="009B72A4"/>
    <w:rsid w:val="009C0346"/>
    <w:rsid w:val="009C4D69"/>
    <w:rsid w:val="009C5F92"/>
    <w:rsid w:val="009D25C0"/>
    <w:rsid w:val="009D3797"/>
    <w:rsid w:val="009D3F06"/>
    <w:rsid w:val="009D57EB"/>
    <w:rsid w:val="009D5C71"/>
    <w:rsid w:val="009D5E79"/>
    <w:rsid w:val="009E014F"/>
    <w:rsid w:val="009E1CC3"/>
    <w:rsid w:val="009E2B7B"/>
    <w:rsid w:val="009E37A4"/>
    <w:rsid w:val="009E4223"/>
    <w:rsid w:val="009E451B"/>
    <w:rsid w:val="009E568B"/>
    <w:rsid w:val="009E5ECC"/>
    <w:rsid w:val="009E644B"/>
    <w:rsid w:val="009E70B5"/>
    <w:rsid w:val="009E7A69"/>
    <w:rsid w:val="009E7D65"/>
    <w:rsid w:val="009F109A"/>
    <w:rsid w:val="009F7476"/>
    <w:rsid w:val="00A00EA7"/>
    <w:rsid w:val="00A0207F"/>
    <w:rsid w:val="00A02708"/>
    <w:rsid w:val="00A0399C"/>
    <w:rsid w:val="00A04D88"/>
    <w:rsid w:val="00A05456"/>
    <w:rsid w:val="00A11657"/>
    <w:rsid w:val="00A11B2E"/>
    <w:rsid w:val="00A12FD9"/>
    <w:rsid w:val="00A131F1"/>
    <w:rsid w:val="00A13B52"/>
    <w:rsid w:val="00A15351"/>
    <w:rsid w:val="00A225B5"/>
    <w:rsid w:val="00A23EDC"/>
    <w:rsid w:val="00A267FC"/>
    <w:rsid w:val="00A27364"/>
    <w:rsid w:val="00A324F9"/>
    <w:rsid w:val="00A33133"/>
    <w:rsid w:val="00A36562"/>
    <w:rsid w:val="00A41763"/>
    <w:rsid w:val="00A41D7F"/>
    <w:rsid w:val="00A4395F"/>
    <w:rsid w:val="00A43D9B"/>
    <w:rsid w:val="00A47468"/>
    <w:rsid w:val="00A511D8"/>
    <w:rsid w:val="00A518D4"/>
    <w:rsid w:val="00A51C6A"/>
    <w:rsid w:val="00A521DE"/>
    <w:rsid w:val="00A553F9"/>
    <w:rsid w:val="00A56753"/>
    <w:rsid w:val="00A5693F"/>
    <w:rsid w:val="00A57E2B"/>
    <w:rsid w:val="00A61DC9"/>
    <w:rsid w:val="00A62953"/>
    <w:rsid w:val="00A635A3"/>
    <w:rsid w:val="00A64948"/>
    <w:rsid w:val="00A801F1"/>
    <w:rsid w:val="00A81270"/>
    <w:rsid w:val="00A81D18"/>
    <w:rsid w:val="00A8506D"/>
    <w:rsid w:val="00A850B7"/>
    <w:rsid w:val="00A85658"/>
    <w:rsid w:val="00A86868"/>
    <w:rsid w:val="00A86C57"/>
    <w:rsid w:val="00A86E7B"/>
    <w:rsid w:val="00A90E26"/>
    <w:rsid w:val="00A911D3"/>
    <w:rsid w:val="00A92426"/>
    <w:rsid w:val="00A93897"/>
    <w:rsid w:val="00A96438"/>
    <w:rsid w:val="00AA081E"/>
    <w:rsid w:val="00AA14E9"/>
    <w:rsid w:val="00AA3979"/>
    <w:rsid w:val="00AA678D"/>
    <w:rsid w:val="00AA6817"/>
    <w:rsid w:val="00AA79E2"/>
    <w:rsid w:val="00AB0B20"/>
    <w:rsid w:val="00AB13BB"/>
    <w:rsid w:val="00AB21F3"/>
    <w:rsid w:val="00AB2937"/>
    <w:rsid w:val="00AB3F7C"/>
    <w:rsid w:val="00AB41D5"/>
    <w:rsid w:val="00AB4DFD"/>
    <w:rsid w:val="00AB590D"/>
    <w:rsid w:val="00AB6FD0"/>
    <w:rsid w:val="00AC1F51"/>
    <w:rsid w:val="00AC25FE"/>
    <w:rsid w:val="00AC6929"/>
    <w:rsid w:val="00AD2951"/>
    <w:rsid w:val="00AD69D4"/>
    <w:rsid w:val="00AD7FFA"/>
    <w:rsid w:val="00AE04CA"/>
    <w:rsid w:val="00AE5C9D"/>
    <w:rsid w:val="00AE5ECD"/>
    <w:rsid w:val="00AE660B"/>
    <w:rsid w:val="00AF2D43"/>
    <w:rsid w:val="00AF343D"/>
    <w:rsid w:val="00AF3542"/>
    <w:rsid w:val="00AF3949"/>
    <w:rsid w:val="00AF3C4B"/>
    <w:rsid w:val="00AF3F9A"/>
    <w:rsid w:val="00AF69FD"/>
    <w:rsid w:val="00AF795F"/>
    <w:rsid w:val="00AF7BF7"/>
    <w:rsid w:val="00B01729"/>
    <w:rsid w:val="00B03506"/>
    <w:rsid w:val="00B04E8B"/>
    <w:rsid w:val="00B111D2"/>
    <w:rsid w:val="00B11260"/>
    <w:rsid w:val="00B12216"/>
    <w:rsid w:val="00B12788"/>
    <w:rsid w:val="00B12C6F"/>
    <w:rsid w:val="00B130B0"/>
    <w:rsid w:val="00B13432"/>
    <w:rsid w:val="00B14068"/>
    <w:rsid w:val="00B14D60"/>
    <w:rsid w:val="00B15986"/>
    <w:rsid w:val="00B214D1"/>
    <w:rsid w:val="00B23E9C"/>
    <w:rsid w:val="00B25A48"/>
    <w:rsid w:val="00B2658B"/>
    <w:rsid w:val="00B26B00"/>
    <w:rsid w:val="00B37348"/>
    <w:rsid w:val="00B378D8"/>
    <w:rsid w:val="00B37DAF"/>
    <w:rsid w:val="00B4092F"/>
    <w:rsid w:val="00B45669"/>
    <w:rsid w:val="00B473D6"/>
    <w:rsid w:val="00B52386"/>
    <w:rsid w:val="00B52B67"/>
    <w:rsid w:val="00B53C92"/>
    <w:rsid w:val="00B57497"/>
    <w:rsid w:val="00B575D4"/>
    <w:rsid w:val="00B62211"/>
    <w:rsid w:val="00B6569C"/>
    <w:rsid w:val="00B65923"/>
    <w:rsid w:val="00B66D60"/>
    <w:rsid w:val="00B72AFD"/>
    <w:rsid w:val="00B72DFD"/>
    <w:rsid w:val="00B75170"/>
    <w:rsid w:val="00B752EB"/>
    <w:rsid w:val="00B75ED9"/>
    <w:rsid w:val="00B76DFF"/>
    <w:rsid w:val="00B77F61"/>
    <w:rsid w:val="00B8353A"/>
    <w:rsid w:val="00B83FA7"/>
    <w:rsid w:val="00B86FFF"/>
    <w:rsid w:val="00B929A6"/>
    <w:rsid w:val="00B94DBB"/>
    <w:rsid w:val="00B95123"/>
    <w:rsid w:val="00BA1D75"/>
    <w:rsid w:val="00BA214B"/>
    <w:rsid w:val="00BA4095"/>
    <w:rsid w:val="00BA4582"/>
    <w:rsid w:val="00BA4EAA"/>
    <w:rsid w:val="00BA5118"/>
    <w:rsid w:val="00BA5B2D"/>
    <w:rsid w:val="00BA6372"/>
    <w:rsid w:val="00BA6DA1"/>
    <w:rsid w:val="00BA7B83"/>
    <w:rsid w:val="00BB07A6"/>
    <w:rsid w:val="00BB1853"/>
    <w:rsid w:val="00BB25F2"/>
    <w:rsid w:val="00BB4984"/>
    <w:rsid w:val="00BB4C70"/>
    <w:rsid w:val="00BB67CE"/>
    <w:rsid w:val="00BB772C"/>
    <w:rsid w:val="00BC0E74"/>
    <w:rsid w:val="00BC1140"/>
    <w:rsid w:val="00BC3279"/>
    <w:rsid w:val="00BC47AA"/>
    <w:rsid w:val="00BC5D85"/>
    <w:rsid w:val="00BD0118"/>
    <w:rsid w:val="00BD0279"/>
    <w:rsid w:val="00BD5609"/>
    <w:rsid w:val="00BD5701"/>
    <w:rsid w:val="00BE4A09"/>
    <w:rsid w:val="00BE4ABA"/>
    <w:rsid w:val="00BE746E"/>
    <w:rsid w:val="00BE7B9D"/>
    <w:rsid w:val="00BF1466"/>
    <w:rsid w:val="00BF1D14"/>
    <w:rsid w:val="00BF3097"/>
    <w:rsid w:val="00BF3357"/>
    <w:rsid w:val="00BF33CA"/>
    <w:rsid w:val="00BF54B4"/>
    <w:rsid w:val="00C00110"/>
    <w:rsid w:val="00C02046"/>
    <w:rsid w:val="00C0407D"/>
    <w:rsid w:val="00C04355"/>
    <w:rsid w:val="00C043D0"/>
    <w:rsid w:val="00C0451D"/>
    <w:rsid w:val="00C105A1"/>
    <w:rsid w:val="00C13568"/>
    <w:rsid w:val="00C1722B"/>
    <w:rsid w:val="00C20D9F"/>
    <w:rsid w:val="00C21B47"/>
    <w:rsid w:val="00C22AD3"/>
    <w:rsid w:val="00C238AD"/>
    <w:rsid w:val="00C25804"/>
    <w:rsid w:val="00C25EBB"/>
    <w:rsid w:val="00C269D6"/>
    <w:rsid w:val="00C30BAD"/>
    <w:rsid w:val="00C35F03"/>
    <w:rsid w:val="00C4038A"/>
    <w:rsid w:val="00C41555"/>
    <w:rsid w:val="00C426C1"/>
    <w:rsid w:val="00C42E0D"/>
    <w:rsid w:val="00C44A79"/>
    <w:rsid w:val="00C44FED"/>
    <w:rsid w:val="00C45D31"/>
    <w:rsid w:val="00C46442"/>
    <w:rsid w:val="00C50A57"/>
    <w:rsid w:val="00C52EA8"/>
    <w:rsid w:val="00C550DD"/>
    <w:rsid w:val="00C55A75"/>
    <w:rsid w:val="00C55E4C"/>
    <w:rsid w:val="00C56E5C"/>
    <w:rsid w:val="00C6073C"/>
    <w:rsid w:val="00C60C6C"/>
    <w:rsid w:val="00C611D2"/>
    <w:rsid w:val="00C62977"/>
    <w:rsid w:val="00C66CDC"/>
    <w:rsid w:val="00C671A8"/>
    <w:rsid w:val="00C7017D"/>
    <w:rsid w:val="00C707C0"/>
    <w:rsid w:val="00C71D35"/>
    <w:rsid w:val="00C71D6E"/>
    <w:rsid w:val="00C724C1"/>
    <w:rsid w:val="00C7367C"/>
    <w:rsid w:val="00C74924"/>
    <w:rsid w:val="00C75971"/>
    <w:rsid w:val="00C75BED"/>
    <w:rsid w:val="00C75D19"/>
    <w:rsid w:val="00C83C4D"/>
    <w:rsid w:val="00C8443C"/>
    <w:rsid w:val="00C84A81"/>
    <w:rsid w:val="00C84CB8"/>
    <w:rsid w:val="00C85FF1"/>
    <w:rsid w:val="00C8685D"/>
    <w:rsid w:val="00C9168C"/>
    <w:rsid w:val="00C9306B"/>
    <w:rsid w:val="00C93EF9"/>
    <w:rsid w:val="00C95083"/>
    <w:rsid w:val="00C97979"/>
    <w:rsid w:val="00C97CB0"/>
    <w:rsid w:val="00CA126E"/>
    <w:rsid w:val="00CA1575"/>
    <w:rsid w:val="00CA2593"/>
    <w:rsid w:val="00CA7CC9"/>
    <w:rsid w:val="00CB1A35"/>
    <w:rsid w:val="00CB3A87"/>
    <w:rsid w:val="00CB4F46"/>
    <w:rsid w:val="00CC0215"/>
    <w:rsid w:val="00CC0A32"/>
    <w:rsid w:val="00CC35CF"/>
    <w:rsid w:val="00CC5876"/>
    <w:rsid w:val="00CC6DA0"/>
    <w:rsid w:val="00CD2AE6"/>
    <w:rsid w:val="00CD38C3"/>
    <w:rsid w:val="00CD57E8"/>
    <w:rsid w:val="00CD5BE0"/>
    <w:rsid w:val="00CD5F44"/>
    <w:rsid w:val="00CD681A"/>
    <w:rsid w:val="00CD6AFB"/>
    <w:rsid w:val="00CE0860"/>
    <w:rsid w:val="00CE65F5"/>
    <w:rsid w:val="00CE6E6F"/>
    <w:rsid w:val="00CF0856"/>
    <w:rsid w:val="00CF13AC"/>
    <w:rsid w:val="00CF1AB4"/>
    <w:rsid w:val="00CF3251"/>
    <w:rsid w:val="00CF35A3"/>
    <w:rsid w:val="00CF3847"/>
    <w:rsid w:val="00CF6F7F"/>
    <w:rsid w:val="00CF75A8"/>
    <w:rsid w:val="00D0035B"/>
    <w:rsid w:val="00D00991"/>
    <w:rsid w:val="00D00C36"/>
    <w:rsid w:val="00D029C3"/>
    <w:rsid w:val="00D037DA"/>
    <w:rsid w:val="00D045BF"/>
    <w:rsid w:val="00D06C29"/>
    <w:rsid w:val="00D13DE1"/>
    <w:rsid w:val="00D162BD"/>
    <w:rsid w:val="00D17660"/>
    <w:rsid w:val="00D17668"/>
    <w:rsid w:val="00D177F9"/>
    <w:rsid w:val="00D213EF"/>
    <w:rsid w:val="00D2151B"/>
    <w:rsid w:val="00D23683"/>
    <w:rsid w:val="00D26DAF"/>
    <w:rsid w:val="00D273C3"/>
    <w:rsid w:val="00D27C74"/>
    <w:rsid w:val="00D30640"/>
    <w:rsid w:val="00D314D5"/>
    <w:rsid w:val="00D32BBC"/>
    <w:rsid w:val="00D343BD"/>
    <w:rsid w:val="00D35B78"/>
    <w:rsid w:val="00D40CDD"/>
    <w:rsid w:val="00D420F0"/>
    <w:rsid w:val="00D42C97"/>
    <w:rsid w:val="00D43E2F"/>
    <w:rsid w:val="00D445DF"/>
    <w:rsid w:val="00D4581C"/>
    <w:rsid w:val="00D4710B"/>
    <w:rsid w:val="00D4749F"/>
    <w:rsid w:val="00D51E87"/>
    <w:rsid w:val="00D5325C"/>
    <w:rsid w:val="00D53C85"/>
    <w:rsid w:val="00D5404B"/>
    <w:rsid w:val="00D563EF"/>
    <w:rsid w:val="00D65B0E"/>
    <w:rsid w:val="00D6683B"/>
    <w:rsid w:val="00D70239"/>
    <w:rsid w:val="00D7039E"/>
    <w:rsid w:val="00D704F8"/>
    <w:rsid w:val="00D7112E"/>
    <w:rsid w:val="00D733BC"/>
    <w:rsid w:val="00D7519F"/>
    <w:rsid w:val="00D75580"/>
    <w:rsid w:val="00D777B8"/>
    <w:rsid w:val="00D808B3"/>
    <w:rsid w:val="00D85E7D"/>
    <w:rsid w:val="00D86975"/>
    <w:rsid w:val="00D87937"/>
    <w:rsid w:val="00D87CF1"/>
    <w:rsid w:val="00D90B92"/>
    <w:rsid w:val="00D9123D"/>
    <w:rsid w:val="00D92B80"/>
    <w:rsid w:val="00D96267"/>
    <w:rsid w:val="00DA07C1"/>
    <w:rsid w:val="00DA3861"/>
    <w:rsid w:val="00DA4F18"/>
    <w:rsid w:val="00DB10D3"/>
    <w:rsid w:val="00DB54E9"/>
    <w:rsid w:val="00DC0193"/>
    <w:rsid w:val="00DC12DE"/>
    <w:rsid w:val="00DC1D7A"/>
    <w:rsid w:val="00DC1E47"/>
    <w:rsid w:val="00DC469B"/>
    <w:rsid w:val="00DC64BF"/>
    <w:rsid w:val="00DC6DCD"/>
    <w:rsid w:val="00DC775B"/>
    <w:rsid w:val="00DD3485"/>
    <w:rsid w:val="00DD5A1D"/>
    <w:rsid w:val="00DD6ADB"/>
    <w:rsid w:val="00DE0211"/>
    <w:rsid w:val="00DE1063"/>
    <w:rsid w:val="00DE1A47"/>
    <w:rsid w:val="00DE29DE"/>
    <w:rsid w:val="00DE2F8E"/>
    <w:rsid w:val="00DE41B7"/>
    <w:rsid w:val="00DE4C8F"/>
    <w:rsid w:val="00DE55BC"/>
    <w:rsid w:val="00DE66F7"/>
    <w:rsid w:val="00DF0A2E"/>
    <w:rsid w:val="00DF2555"/>
    <w:rsid w:val="00DF2B8E"/>
    <w:rsid w:val="00DF7733"/>
    <w:rsid w:val="00DF7F48"/>
    <w:rsid w:val="00E00698"/>
    <w:rsid w:val="00E02CB1"/>
    <w:rsid w:val="00E03762"/>
    <w:rsid w:val="00E0557C"/>
    <w:rsid w:val="00E07D65"/>
    <w:rsid w:val="00E11D54"/>
    <w:rsid w:val="00E223B3"/>
    <w:rsid w:val="00E225C3"/>
    <w:rsid w:val="00E238F2"/>
    <w:rsid w:val="00E23952"/>
    <w:rsid w:val="00E2434E"/>
    <w:rsid w:val="00E25FFF"/>
    <w:rsid w:val="00E27245"/>
    <w:rsid w:val="00E2785A"/>
    <w:rsid w:val="00E30A67"/>
    <w:rsid w:val="00E3153F"/>
    <w:rsid w:val="00E323EF"/>
    <w:rsid w:val="00E337B7"/>
    <w:rsid w:val="00E34B09"/>
    <w:rsid w:val="00E34C21"/>
    <w:rsid w:val="00E367B1"/>
    <w:rsid w:val="00E41083"/>
    <w:rsid w:val="00E41416"/>
    <w:rsid w:val="00E42BA4"/>
    <w:rsid w:val="00E42BD6"/>
    <w:rsid w:val="00E447CB"/>
    <w:rsid w:val="00E51408"/>
    <w:rsid w:val="00E525DD"/>
    <w:rsid w:val="00E52E3A"/>
    <w:rsid w:val="00E53673"/>
    <w:rsid w:val="00E53782"/>
    <w:rsid w:val="00E549A8"/>
    <w:rsid w:val="00E54B36"/>
    <w:rsid w:val="00E6165F"/>
    <w:rsid w:val="00E66300"/>
    <w:rsid w:val="00E71E90"/>
    <w:rsid w:val="00E71ED7"/>
    <w:rsid w:val="00E73C1E"/>
    <w:rsid w:val="00E744F6"/>
    <w:rsid w:val="00E750F2"/>
    <w:rsid w:val="00E757B2"/>
    <w:rsid w:val="00E767DE"/>
    <w:rsid w:val="00E77140"/>
    <w:rsid w:val="00E771AF"/>
    <w:rsid w:val="00E80BB0"/>
    <w:rsid w:val="00E82389"/>
    <w:rsid w:val="00E82950"/>
    <w:rsid w:val="00E849AB"/>
    <w:rsid w:val="00E86A5E"/>
    <w:rsid w:val="00E86D6B"/>
    <w:rsid w:val="00E872EB"/>
    <w:rsid w:val="00E928CF"/>
    <w:rsid w:val="00E94A1A"/>
    <w:rsid w:val="00E95033"/>
    <w:rsid w:val="00E9563A"/>
    <w:rsid w:val="00E95C37"/>
    <w:rsid w:val="00EA2A2D"/>
    <w:rsid w:val="00EA4203"/>
    <w:rsid w:val="00EA460A"/>
    <w:rsid w:val="00EA5E90"/>
    <w:rsid w:val="00EA7AB8"/>
    <w:rsid w:val="00EA7F6B"/>
    <w:rsid w:val="00EB015A"/>
    <w:rsid w:val="00EB0293"/>
    <w:rsid w:val="00EC30B5"/>
    <w:rsid w:val="00EC34BC"/>
    <w:rsid w:val="00EC46AF"/>
    <w:rsid w:val="00EC4C18"/>
    <w:rsid w:val="00EC599B"/>
    <w:rsid w:val="00EC652A"/>
    <w:rsid w:val="00EC668A"/>
    <w:rsid w:val="00EC699E"/>
    <w:rsid w:val="00ED0049"/>
    <w:rsid w:val="00ED11B7"/>
    <w:rsid w:val="00ED177F"/>
    <w:rsid w:val="00ED3A99"/>
    <w:rsid w:val="00ED47CF"/>
    <w:rsid w:val="00ED6850"/>
    <w:rsid w:val="00ED752A"/>
    <w:rsid w:val="00EE4ABC"/>
    <w:rsid w:val="00EE5421"/>
    <w:rsid w:val="00EE5B04"/>
    <w:rsid w:val="00EF1D9F"/>
    <w:rsid w:val="00EF5826"/>
    <w:rsid w:val="00EF59B0"/>
    <w:rsid w:val="00EF7BA4"/>
    <w:rsid w:val="00F02749"/>
    <w:rsid w:val="00F03ACC"/>
    <w:rsid w:val="00F04BD7"/>
    <w:rsid w:val="00F05711"/>
    <w:rsid w:val="00F0584D"/>
    <w:rsid w:val="00F05CFF"/>
    <w:rsid w:val="00F05E3C"/>
    <w:rsid w:val="00F06BE5"/>
    <w:rsid w:val="00F0776F"/>
    <w:rsid w:val="00F0778A"/>
    <w:rsid w:val="00F11507"/>
    <w:rsid w:val="00F12100"/>
    <w:rsid w:val="00F12CB3"/>
    <w:rsid w:val="00F14CEF"/>
    <w:rsid w:val="00F15242"/>
    <w:rsid w:val="00F16A53"/>
    <w:rsid w:val="00F1769B"/>
    <w:rsid w:val="00F200EE"/>
    <w:rsid w:val="00F208A2"/>
    <w:rsid w:val="00F20BA8"/>
    <w:rsid w:val="00F21EE8"/>
    <w:rsid w:val="00F220F0"/>
    <w:rsid w:val="00F2392D"/>
    <w:rsid w:val="00F2457B"/>
    <w:rsid w:val="00F24E62"/>
    <w:rsid w:val="00F26D86"/>
    <w:rsid w:val="00F27845"/>
    <w:rsid w:val="00F30353"/>
    <w:rsid w:val="00F3263D"/>
    <w:rsid w:val="00F3267B"/>
    <w:rsid w:val="00F32A16"/>
    <w:rsid w:val="00F33132"/>
    <w:rsid w:val="00F335FE"/>
    <w:rsid w:val="00F36B78"/>
    <w:rsid w:val="00F41310"/>
    <w:rsid w:val="00F4217D"/>
    <w:rsid w:val="00F42655"/>
    <w:rsid w:val="00F426E8"/>
    <w:rsid w:val="00F45ADA"/>
    <w:rsid w:val="00F46D96"/>
    <w:rsid w:val="00F50FA0"/>
    <w:rsid w:val="00F51295"/>
    <w:rsid w:val="00F5582A"/>
    <w:rsid w:val="00F57D81"/>
    <w:rsid w:val="00F57E0E"/>
    <w:rsid w:val="00F60D51"/>
    <w:rsid w:val="00F61E67"/>
    <w:rsid w:val="00F63B90"/>
    <w:rsid w:val="00F64467"/>
    <w:rsid w:val="00F67069"/>
    <w:rsid w:val="00F701E3"/>
    <w:rsid w:val="00F71156"/>
    <w:rsid w:val="00F71D8E"/>
    <w:rsid w:val="00F72FF9"/>
    <w:rsid w:val="00F73830"/>
    <w:rsid w:val="00F73DDC"/>
    <w:rsid w:val="00F75453"/>
    <w:rsid w:val="00F758B5"/>
    <w:rsid w:val="00F75F18"/>
    <w:rsid w:val="00F7615A"/>
    <w:rsid w:val="00F7765A"/>
    <w:rsid w:val="00F80C61"/>
    <w:rsid w:val="00F84532"/>
    <w:rsid w:val="00F850F7"/>
    <w:rsid w:val="00F8607C"/>
    <w:rsid w:val="00F91842"/>
    <w:rsid w:val="00F9515F"/>
    <w:rsid w:val="00F96CFF"/>
    <w:rsid w:val="00F96F55"/>
    <w:rsid w:val="00FA0053"/>
    <w:rsid w:val="00FA19FC"/>
    <w:rsid w:val="00FA3F2B"/>
    <w:rsid w:val="00FA44A1"/>
    <w:rsid w:val="00FA50DC"/>
    <w:rsid w:val="00FA6335"/>
    <w:rsid w:val="00FB18B9"/>
    <w:rsid w:val="00FB20B1"/>
    <w:rsid w:val="00FB391F"/>
    <w:rsid w:val="00FB39AB"/>
    <w:rsid w:val="00FB6E0D"/>
    <w:rsid w:val="00FC019F"/>
    <w:rsid w:val="00FC032C"/>
    <w:rsid w:val="00FC2AD8"/>
    <w:rsid w:val="00FC5415"/>
    <w:rsid w:val="00FC664A"/>
    <w:rsid w:val="00FD33D2"/>
    <w:rsid w:val="00FD370E"/>
    <w:rsid w:val="00FD674C"/>
    <w:rsid w:val="00FD68B2"/>
    <w:rsid w:val="00FD7464"/>
    <w:rsid w:val="00FE3DBD"/>
    <w:rsid w:val="00FE44B7"/>
    <w:rsid w:val="00FE4F5C"/>
    <w:rsid w:val="00FF1869"/>
    <w:rsid w:val="00FF2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7BA8D"/>
  <w15:docId w15:val="{59C94675-E2F7-43BF-9822-FC346B55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845"/>
    <w:pPr>
      <w:spacing w:before="120" w:after="120" w:line="240" w:lineRule="auto"/>
    </w:pPr>
    <w:rPr>
      <w:rFonts w:ascii="Times New Roman" w:eastAsia="Calibri" w:hAnsi="Times New Roman" w:cs="Times New Roman"/>
    </w:rPr>
  </w:style>
  <w:style w:type="paragraph" w:styleId="Heading1">
    <w:name w:val="heading 1"/>
    <w:basedOn w:val="Normal"/>
    <w:next w:val="Normal"/>
    <w:link w:val="Heading1Char"/>
    <w:uiPriority w:val="9"/>
    <w:qFormat/>
    <w:rsid w:val="00F278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nhideWhenUsed/>
    <w:qFormat/>
    <w:rsid w:val="00F27845"/>
    <w:pPr>
      <w:keepNext/>
      <w:keepLines/>
      <w:spacing w:before="240" w:after="12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uiPriority w:val="9"/>
    <w:unhideWhenUsed/>
    <w:qFormat/>
    <w:rsid w:val="006C34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2FF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2D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27845"/>
    <w:rPr>
      <w:rFonts w:ascii="Arial" w:eastAsia="Times New Roman" w:hAnsi="Arial" w:cs="Arial"/>
      <w:b/>
      <w:bCs/>
      <w:sz w:val="24"/>
      <w:szCs w:val="24"/>
    </w:rPr>
  </w:style>
  <w:style w:type="paragraph" w:styleId="Footer">
    <w:name w:val="footer"/>
    <w:basedOn w:val="Normal"/>
    <w:link w:val="FooterChar"/>
    <w:uiPriority w:val="99"/>
    <w:unhideWhenUsed/>
    <w:rsid w:val="00F27845"/>
    <w:pPr>
      <w:tabs>
        <w:tab w:val="center" w:pos="4680"/>
        <w:tab w:val="right" w:pos="9360"/>
      </w:tabs>
      <w:spacing w:after="0"/>
    </w:pPr>
  </w:style>
  <w:style w:type="character" w:customStyle="1" w:styleId="FooterChar">
    <w:name w:val="Footer Char"/>
    <w:basedOn w:val="DefaultParagraphFont"/>
    <w:link w:val="Footer"/>
    <w:uiPriority w:val="99"/>
    <w:rsid w:val="00F27845"/>
    <w:rPr>
      <w:rFonts w:ascii="Times New Roman" w:eastAsia="Calibri" w:hAnsi="Times New Roman" w:cs="Times New Roman"/>
    </w:rPr>
  </w:style>
  <w:style w:type="character" w:customStyle="1" w:styleId="Heading1Char">
    <w:name w:val="Heading 1 Char"/>
    <w:basedOn w:val="DefaultParagraphFont"/>
    <w:link w:val="Heading1"/>
    <w:uiPriority w:val="9"/>
    <w:rsid w:val="00F27845"/>
    <w:rPr>
      <w:rFonts w:asciiTheme="majorHAnsi" w:eastAsiaTheme="majorEastAsia" w:hAnsiTheme="majorHAnsi" w:cstheme="majorBidi"/>
      <w:color w:val="2F5496" w:themeColor="accent1" w:themeShade="BF"/>
      <w:sz w:val="32"/>
      <w:szCs w:val="32"/>
    </w:rPr>
  </w:style>
  <w:style w:type="paragraph" w:styleId="TOCHeading">
    <w:name w:val="TOC Heading"/>
    <w:next w:val="Normal"/>
    <w:uiPriority w:val="39"/>
    <w:unhideWhenUsed/>
    <w:qFormat/>
    <w:rsid w:val="00F27845"/>
    <w:pPr>
      <w:spacing w:before="480" w:after="0" w:line="276" w:lineRule="auto"/>
    </w:pPr>
    <w:rPr>
      <w:rFonts w:ascii="Arial" w:eastAsia="Times New Roman" w:hAnsi="Arial" w:cs="Times New Roman"/>
      <w:bCs/>
      <w:i/>
      <w:sz w:val="32"/>
      <w:szCs w:val="28"/>
      <w:lang w:eastAsia="ja-JP"/>
    </w:rPr>
  </w:style>
  <w:style w:type="paragraph" w:styleId="ListParagraph">
    <w:name w:val="List Paragraph"/>
    <w:aliases w:val="3,POCG Table Text,Issue Action POC,List Paragraph1,Dot pt,F5 List Paragraph,List Paragraph Char Char Char,Indicator Text,Colorful List - Accent 11,Numbered Para 1,Bullet Points,List Paragraph2,MAIN CONTENT,Normal numbered,Bullet 1"/>
    <w:basedOn w:val="Normal"/>
    <w:link w:val="ListParagraphChar"/>
    <w:uiPriority w:val="34"/>
    <w:qFormat/>
    <w:rsid w:val="00F27845"/>
    <w:pPr>
      <w:ind w:left="720"/>
      <w:contextualSpacing/>
    </w:pPr>
  </w:style>
  <w:style w:type="paragraph" w:styleId="TOC2">
    <w:name w:val="toc 2"/>
    <w:basedOn w:val="Normal"/>
    <w:next w:val="Normal"/>
    <w:autoRedefine/>
    <w:uiPriority w:val="39"/>
    <w:unhideWhenUsed/>
    <w:qFormat/>
    <w:rsid w:val="00DE66F7"/>
    <w:pPr>
      <w:tabs>
        <w:tab w:val="left" w:pos="880"/>
        <w:tab w:val="right" w:leader="dot" w:pos="9350"/>
      </w:tabs>
      <w:ind w:left="216"/>
    </w:pPr>
    <w:rPr>
      <w:rFonts w:ascii="Arial" w:hAnsi="Arial"/>
      <w:noProof/>
    </w:rPr>
  </w:style>
  <w:style w:type="character" w:styleId="Hyperlink">
    <w:name w:val="Hyperlink"/>
    <w:uiPriority w:val="99"/>
    <w:unhideWhenUsed/>
    <w:rsid w:val="00F27845"/>
    <w:rPr>
      <w:color w:val="0000FF"/>
      <w:u w:val="single"/>
    </w:rPr>
  </w:style>
  <w:style w:type="paragraph" w:customStyle="1" w:styleId="TableText">
    <w:name w:val="Table Text"/>
    <w:basedOn w:val="Normal"/>
    <w:link w:val="TableTextChar"/>
    <w:qFormat/>
    <w:rsid w:val="00F27845"/>
    <w:pPr>
      <w:spacing w:before="60" w:after="60"/>
    </w:pPr>
    <w:rPr>
      <w:sz w:val="20"/>
    </w:rPr>
  </w:style>
  <w:style w:type="paragraph" w:customStyle="1" w:styleId="ColumnHeading">
    <w:name w:val="Column Heading"/>
    <w:qFormat/>
    <w:rsid w:val="00F27845"/>
    <w:pPr>
      <w:spacing w:after="0" w:line="240" w:lineRule="auto"/>
      <w:jc w:val="center"/>
    </w:pPr>
    <w:rPr>
      <w:rFonts w:ascii="Arial" w:eastAsia="Calibri" w:hAnsi="Arial" w:cs="Times New Roman"/>
      <w:b/>
    </w:rPr>
  </w:style>
  <w:style w:type="character" w:customStyle="1" w:styleId="TableTextChar">
    <w:name w:val="Table Text Char"/>
    <w:link w:val="TableText"/>
    <w:rsid w:val="00F27845"/>
    <w:rPr>
      <w:rFonts w:ascii="Times New Roman" w:eastAsia="Calibri" w:hAnsi="Times New Roman" w:cs="Times New Roman"/>
      <w:sz w:val="20"/>
    </w:rPr>
  </w:style>
  <w:style w:type="character" w:customStyle="1" w:styleId="ListParagraphChar">
    <w:name w:val="List Paragraph Char"/>
    <w:aliases w:val="3 Char,POCG Table Text Char,Issue Action POC Char,List Paragraph1 Char,Dot pt Char,F5 List Paragraph Char,List Paragraph Char Char Char Char,Indicator Text Char,Colorful List - Accent 11 Char,Numbered Para 1 Char,Bullet Points Char"/>
    <w:basedOn w:val="DefaultParagraphFont"/>
    <w:link w:val="ListParagraph"/>
    <w:uiPriority w:val="34"/>
    <w:rsid w:val="00F27845"/>
    <w:rPr>
      <w:rFonts w:ascii="Times New Roman" w:eastAsia="Calibri" w:hAnsi="Times New Roman" w:cs="Times New Roman"/>
    </w:rPr>
  </w:style>
  <w:style w:type="paragraph" w:styleId="Header">
    <w:name w:val="header"/>
    <w:basedOn w:val="Normal"/>
    <w:link w:val="HeaderChar"/>
    <w:uiPriority w:val="99"/>
    <w:unhideWhenUsed/>
    <w:rsid w:val="00F27845"/>
    <w:pPr>
      <w:tabs>
        <w:tab w:val="center" w:pos="4680"/>
        <w:tab w:val="right" w:pos="9360"/>
      </w:tabs>
      <w:spacing w:before="0" w:after="0"/>
    </w:pPr>
  </w:style>
  <w:style w:type="character" w:customStyle="1" w:styleId="HeaderChar">
    <w:name w:val="Header Char"/>
    <w:basedOn w:val="DefaultParagraphFont"/>
    <w:link w:val="Header"/>
    <w:uiPriority w:val="99"/>
    <w:rsid w:val="00F27845"/>
    <w:rPr>
      <w:rFonts w:ascii="Times New Roman" w:eastAsia="Calibri" w:hAnsi="Times New Roman" w:cs="Times New Roman"/>
    </w:rPr>
  </w:style>
  <w:style w:type="paragraph" w:styleId="NoSpacing">
    <w:name w:val="No Spacing"/>
    <w:uiPriority w:val="1"/>
    <w:qFormat/>
    <w:rsid w:val="00F63B90"/>
    <w:pPr>
      <w:spacing w:after="0" w:line="240" w:lineRule="auto"/>
    </w:pPr>
    <w:rPr>
      <w:rFonts w:ascii="Times New Roman" w:eastAsia="Calibri" w:hAnsi="Times New Roman" w:cs="Times New Roman"/>
    </w:rPr>
  </w:style>
  <w:style w:type="paragraph" w:styleId="NormalWeb">
    <w:name w:val="Normal (Web)"/>
    <w:basedOn w:val="Normal"/>
    <w:uiPriority w:val="99"/>
    <w:unhideWhenUsed/>
    <w:rsid w:val="0067162D"/>
    <w:pPr>
      <w:spacing w:before="100" w:beforeAutospacing="1" w:after="100" w:afterAutospacing="1"/>
    </w:pPr>
    <w:rPr>
      <w:rFonts w:eastAsia="Times New Roman"/>
      <w:sz w:val="24"/>
      <w:szCs w:val="24"/>
    </w:rPr>
  </w:style>
  <w:style w:type="character" w:customStyle="1" w:styleId="Heading3Char">
    <w:name w:val="Heading 3 Char"/>
    <w:basedOn w:val="DefaultParagraphFont"/>
    <w:link w:val="Heading3"/>
    <w:uiPriority w:val="9"/>
    <w:rsid w:val="006C34E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unhideWhenUsed/>
    <w:rsid w:val="00003B4F"/>
    <w:rPr>
      <w:sz w:val="16"/>
      <w:szCs w:val="16"/>
    </w:rPr>
  </w:style>
  <w:style w:type="paragraph" w:styleId="CommentText">
    <w:name w:val="annotation text"/>
    <w:basedOn w:val="Normal"/>
    <w:link w:val="CommentTextChar"/>
    <w:uiPriority w:val="99"/>
    <w:unhideWhenUsed/>
    <w:rsid w:val="00003B4F"/>
    <w:rPr>
      <w:sz w:val="20"/>
      <w:szCs w:val="20"/>
    </w:rPr>
  </w:style>
  <w:style w:type="character" w:customStyle="1" w:styleId="CommentTextChar">
    <w:name w:val="Comment Text Char"/>
    <w:basedOn w:val="DefaultParagraphFont"/>
    <w:link w:val="CommentText"/>
    <w:uiPriority w:val="99"/>
    <w:rsid w:val="00003B4F"/>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3B4F"/>
    <w:rPr>
      <w:b/>
      <w:bCs/>
    </w:rPr>
  </w:style>
  <w:style w:type="character" w:customStyle="1" w:styleId="CommentSubjectChar">
    <w:name w:val="Comment Subject Char"/>
    <w:basedOn w:val="CommentTextChar"/>
    <w:link w:val="CommentSubject"/>
    <w:uiPriority w:val="99"/>
    <w:semiHidden/>
    <w:rsid w:val="00003B4F"/>
    <w:rPr>
      <w:rFonts w:ascii="Times New Roman" w:eastAsia="Calibri" w:hAnsi="Times New Roman" w:cs="Times New Roman"/>
      <w:b/>
      <w:bCs/>
      <w:sz w:val="20"/>
      <w:szCs w:val="20"/>
    </w:rPr>
  </w:style>
  <w:style w:type="paragraph" w:styleId="Revision">
    <w:name w:val="Revision"/>
    <w:hidden/>
    <w:uiPriority w:val="99"/>
    <w:semiHidden/>
    <w:rsid w:val="00CE65F5"/>
    <w:pPr>
      <w:spacing w:after="0" w:line="240" w:lineRule="auto"/>
    </w:pPr>
    <w:rPr>
      <w:rFonts w:ascii="Times New Roman" w:eastAsia="Calibri" w:hAnsi="Times New Roman" w:cs="Times New Roman"/>
    </w:rPr>
  </w:style>
  <w:style w:type="character" w:customStyle="1" w:styleId="Heading4Char">
    <w:name w:val="Heading 4 Char"/>
    <w:basedOn w:val="DefaultParagraphFont"/>
    <w:link w:val="Heading4"/>
    <w:uiPriority w:val="9"/>
    <w:rsid w:val="00F72FF9"/>
    <w:rPr>
      <w:rFonts w:asciiTheme="majorHAnsi" w:eastAsiaTheme="majorEastAsia" w:hAnsiTheme="majorHAnsi" w:cstheme="majorBidi"/>
      <w:i/>
      <w:iCs/>
      <w:color w:val="2F5496" w:themeColor="accent1" w:themeShade="BF"/>
    </w:rPr>
  </w:style>
  <w:style w:type="paragraph" w:styleId="EndnoteText">
    <w:name w:val="endnote text"/>
    <w:basedOn w:val="Normal"/>
    <w:link w:val="EndnoteTextChar"/>
    <w:uiPriority w:val="99"/>
    <w:semiHidden/>
    <w:unhideWhenUsed/>
    <w:rsid w:val="003A4951"/>
    <w:pPr>
      <w:spacing w:before="0" w:after="0"/>
    </w:pPr>
    <w:rPr>
      <w:sz w:val="20"/>
      <w:szCs w:val="20"/>
    </w:rPr>
  </w:style>
  <w:style w:type="character" w:customStyle="1" w:styleId="EndnoteTextChar">
    <w:name w:val="Endnote Text Char"/>
    <w:basedOn w:val="DefaultParagraphFont"/>
    <w:link w:val="EndnoteText"/>
    <w:uiPriority w:val="99"/>
    <w:semiHidden/>
    <w:rsid w:val="003A4951"/>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sid w:val="003A4951"/>
    <w:rPr>
      <w:vertAlign w:val="superscript"/>
    </w:rPr>
  </w:style>
  <w:style w:type="paragraph" w:styleId="TOC1">
    <w:name w:val="toc 1"/>
    <w:basedOn w:val="Normal"/>
    <w:next w:val="Normal"/>
    <w:autoRedefine/>
    <w:uiPriority w:val="39"/>
    <w:unhideWhenUsed/>
    <w:rsid w:val="00E6165F"/>
    <w:pPr>
      <w:tabs>
        <w:tab w:val="right" w:leader="dot" w:pos="9350"/>
      </w:tabs>
      <w:spacing w:after="100"/>
    </w:pPr>
  </w:style>
  <w:style w:type="character" w:customStyle="1" w:styleId="cf01">
    <w:name w:val="cf01"/>
    <w:basedOn w:val="DefaultParagraphFont"/>
    <w:rsid w:val="003A5587"/>
    <w:rPr>
      <w:rFonts w:ascii="Segoe UI" w:hAnsi="Segoe UI" w:cs="Segoe UI" w:hint="default"/>
      <w:sz w:val="18"/>
      <w:szCs w:val="18"/>
    </w:rPr>
  </w:style>
  <w:style w:type="character" w:customStyle="1" w:styleId="ui-provider">
    <w:name w:val="ui-provider"/>
    <w:basedOn w:val="DefaultParagraphFont"/>
    <w:rsid w:val="00B11260"/>
  </w:style>
  <w:style w:type="character" w:customStyle="1" w:styleId="Heading5Char">
    <w:name w:val="Heading 5 Char"/>
    <w:basedOn w:val="DefaultParagraphFont"/>
    <w:link w:val="Heading5"/>
    <w:uiPriority w:val="9"/>
    <w:semiHidden/>
    <w:rsid w:val="005E2D4F"/>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0A413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134"/>
    <w:rPr>
      <w:rFonts w:ascii="Segoe UI" w:eastAsia="Calibri" w:hAnsi="Segoe UI" w:cs="Segoe UI"/>
      <w:sz w:val="18"/>
      <w:szCs w:val="18"/>
    </w:rPr>
  </w:style>
  <w:style w:type="character" w:styleId="UnresolvedMention">
    <w:name w:val="Unresolved Mention"/>
    <w:basedOn w:val="DefaultParagraphFont"/>
    <w:uiPriority w:val="99"/>
    <w:semiHidden/>
    <w:unhideWhenUsed/>
    <w:rsid w:val="00184F6F"/>
    <w:rPr>
      <w:color w:val="605E5C"/>
      <w:shd w:val="clear" w:color="auto" w:fill="E1DFDD"/>
    </w:rPr>
  </w:style>
  <w:style w:type="paragraph" w:customStyle="1" w:styleId="DocumentTitle">
    <w:name w:val="Document Title"/>
    <w:basedOn w:val="Normal"/>
    <w:link w:val="DocumentTitleChar"/>
    <w:qFormat/>
    <w:rsid w:val="00313D12"/>
    <w:pPr>
      <w:ind w:left="-187"/>
      <w:jc w:val="center"/>
    </w:pPr>
    <w:rPr>
      <w:rFonts w:asciiTheme="minorHAnsi" w:eastAsiaTheme="minorEastAsia" w:hAnsiTheme="minorHAnsi" w:cstheme="minorBidi"/>
      <w:b/>
      <w:bCs/>
      <w:noProof/>
      <w:sz w:val="36"/>
      <w:szCs w:val="36"/>
    </w:rPr>
  </w:style>
  <w:style w:type="character" w:customStyle="1" w:styleId="DocumentTitleChar">
    <w:name w:val="Document Title Char"/>
    <w:basedOn w:val="DefaultParagraphFont"/>
    <w:link w:val="DocumentTitle"/>
    <w:rsid w:val="00313D12"/>
    <w:rPr>
      <w:rFonts w:eastAsiaTheme="minorEastAsia"/>
      <w:b/>
      <w:bCs/>
      <w:noProof/>
      <w:sz w:val="36"/>
      <w:szCs w:val="36"/>
    </w:rPr>
  </w:style>
  <w:style w:type="table" w:styleId="TableGrid">
    <w:name w:val="Table Grid"/>
    <w:basedOn w:val="TableNormal"/>
    <w:uiPriority w:val="39"/>
    <w:rsid w:val="00A43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70708">
      <w:bodyDiv w:val="1"/>
      <w:marLeft w:val="0"/>
      <w:marRight w:val="0"/>
      <w:marTop w:val="0"/>
      <w:marBottom w:val="0"/>
      <w:divBdr>
        <w:top w:val="none" w:sz="0" w:space="0" w:color="auto"/>
        <w:left w:val="none" w:sz="0" w:space="0" w:color="auto"/>
        <w:bottom w:val="none" w:sz="0" w:space="0" w:color="auto"/>
        <w:right w:val="none" w:sz="0" w:space="0" w:color="auto"/>
      </w:divBdr>
    </w:div>
    <w:div w:id="244924282">
      <w:bodyDiv w:val="1"/>
      <w:marLeft w:val="0"/>
      <w:marRight w:val="0"/>
      <w:marTop w:val="0"/>
      <w:marBottom w:val="0"/>
      <w:divBdr>
        <w:top w:val="none" w:sz="0" w:space="0" w:color="auto"/>
        <w:left w:val="none" w:sz="0" w:space="0" w:color="auto"/>
        <w:bottom w:val="none" w:sz="0" w:space="0" w:color="auto"/>
        <w:right w:val="none" w:sz="0" w:space="0" w:color="auto"/>
      </w:divBdr>
    </w:div>
    <w:div w:id="346255175">
      <w:bodyDiv w:val="1"/>
      <w:marLeft w:val="0"/>
      <w:marRight w:val="0"/>
      <w:marTop w:val="0"/>
      <w:marBottom w:val="0"/>
      <w:divBdr>
        <w:top w:val="none" w:sz="0" w:space="0" w:color="auto"/>
        <w:left w:val="none" w:sz="0" w:space="0" w:color="auto"/>
        <w:bottom w:val="none" w:sz="0" w:space="0" w:color="auto"/>
        <w:right w:val="none" w:sz="0" w:space="0" w:color="auto"/>
      </w:divBdr>
    </w:div>
    <w:div w:id="362363599">
      <w:bodyDiv w:val="1"/>
      <w:marLeft w:val="0"/>
      <w:marRight w:val="0"/>
      <w:marTop w:val="0"/>
      <w:marBottom w:val="0"/>
      <w:divBdr>
        <w:top w:val="none" w:sz="0" w:space="0" w:color="auto"/>
        <w:left w:val="none" w:sz="0" w:space="0" w:color="auto"/>
        <w:bottom w:val="none" w:sz="0" w:space="0" w:color="auto"/>
        <w:right w:val="none" w:sz="0" w:space="0" w:color="auto"/>
      </w:divBdr>
    </w:div>
    <w:div w:id="385834070">
      <w:bodyDiv w:val="1"/>
      <w:marLeft w:val="0"/>
      <w:marRight w:val="0"/>
      <w:marTop w:val="0"/>
      <w:marBottom w:val="0"/>
      <w:divBdr>
        <w:top w:val="none" w:sz="0" w:space="0" w:color="auto"/>
        <w:left w:val="none" w:sz="0" w:space="0" w:color="auto"/>
        <w:bottom w:val="none" w:sz="0" w:space="0" w:color="auto"/>
        <w:right w:val="none" w:sz="0" w:space="0" w:color="auto"/>
      </w:divBdr>
    </w:div>
    <w:div w:id="457647611">
      <w:bodyDiv w:val="1"/>
      <w:marLeft w:val="0"/>
      <w:marRight w:val="0"/>
      <w:marTop w:val="0"/>
      <w:marBottom w:val="0"/>
      <w:divBdr>
        <w:top w:val="none" w:sz="0" w:space="0" w:color="auto"/>
        <w:left w:val="none" w:sz="0" w:space="0" w:color="auto"/>
        <w:bottom w:val="none" w:sz="0" w:space="0" w:color="auto"/>
        <w:right w:val="none" w:sz="0" w:space="0" w:color="auto"/>
      </w:divBdr>
    </w:div>
    <w:div w:id="485128165">
      <w:bodyDiv w:val="1"/>
      <w:marLeft w:val="0"/>
      <w:marRight w:val="0"/>
      <w:marTop w:val="0"/>
      <w:marBottom w:val="0"/>
      <w:divBdr>
        <w:top w:val="none" w:sz="0" w:space="0" w:color="auto"/>
        <w:left w:val="none" w:sz="0" w:space="0" w:color="auto"/>
        <w:bottom w:val="none" w:sz="0" w:space="0" w:color="auto"/>
        <w:right w:val="none" w:sz="0" w:space="0" w:color="auto"/>
      </w:divBdr>
    </w:div>
    <w:div w:id="488256749">
      <w:bodyDiv w:val="1"/>
      <w:marLeft w:val="0"/>
      <w:marRight w:val="0"/>
      <w:marTop w:val="0"/>
      <w:marBottom w:val="0"/>
      <w:divBdr>
        <w:top w:val="none" w:sz="0" w:space="0" w:color="auto"/>
        <w:left w:val="none" w:sz="0" w:space="0" w:color="auto"/>
        <w:bottom w:val="none" w:sz="0" w:space="0" w:color="auto"/>
        <w:right w:val="none" w:sz="0" w:space="0" w:color="auto"/>
      </w:divBdr>
    </w:div>
    <w:div w:id="530412455">
      <w:bodyDiv w:val="1"/>
      <w:marLeft w:val="0"/>
      <w:marRight w:val="0"/>
      <w:marTop w:val="0"/>
      <w:marBottom w:val="0"/>
      <w:divBdr>
        <w:top w:val="none" w:sz="0" w:space="0" w:color="auto"/>
        <w:left w:val="none" w:sz="0" w:space="0" w:color="auto"/>
        <w:bottom w:val="none" w:sz="0" w:space="0" w:color="auto"/>
        <w:right w:val="none" w:sz="0" w:space="0" w:color="auto"/>
      </w:divBdr>
    </w:div>
    <w:div w:id="615867112">
      <w:bodyDiv w:val="1"/>
      <w:marLeft w:val="0"/>
      <w:marRight w:val="0"/>
      <w:marTop w:val="0"/>
      <w:marBottom w:val="0"/>
      <w:divBdr>
        <w:top w:val="none" w:sz="0" w:space="0" w:color="auto"/>
        <w:left w:val="none" w:sz="0" w:space="0" w:color="auto"/>
        <w:bottom w:val="none" w:sz="0" w:space="0" w:color="auto"/>
        <w:right w:val="none" w:sz="0" w:space="0" w:color="auto"/>
      </w:divBdr>
    </w:div>
    <w:div w:id="704872009">
      <w:bodyDiv w:val="1"/>
      <w:marLeft w:val="0"/>
      <w:marRight w:val="0"/>
      <w:marTop w:val="0"/>
      <w:marBottom w:val="0"/>
      <w:divBdr>
        <w:top w:val="none" w:sz="0" w:space="0" w:color="auto"/>
        <w:left w:val="none" w:sz="0" w:space="0" w:color="auto"/>
        <w:bottom w:val="none" w:sz="0" w:space="0" w:color="auto"/>
        <w:right w:val="none" w:sz="0" w:space="0" w:color="auto"/>
      </w:divBdr>
    </w:div>
    <w:div w:id="711274851">
      <w:bodyDiv w:val="1"/>
      <w:marLeft w:val="0"/>
      <w:marRight w:val="0"/>
      <w:marTop w:val="0"/>
      <w:marBottom w:val="0"/>
      <w:divBdr>
        <w:top w:val="none" w:sz="0" w:space="0" w:color="auto"/>
        <w:left w:val="none" w:sz="0" w:space="0" w:color="auto"/>
        <w:bottom w:val="none" w:sz="0" w:space="0" w:color="auto"/>
        <w:right w:val="none" w:sz="0" w:space="0" w:color="auto"/>
      </w:divBdr>
    </w:div>
    <w:div w:id="775446873">
      <w:bodyDiv w:val="1"/>
      <w:marLeft w:val="0"/>
      <w:marRight w:val="0"/>
      <w:marTop w:val="0"/>
      <w:marBottom w:val="0"/>
      <w:divBdr>
        <w:top w:val="none" w:sz="0" w:space="0" w:color="auto"/>
        <w:left w:val="none" w:sz="0" w:space="0" w:color="auto"/>
        <w:bottom w:val="none" w:sz="0" w:space="0" w:color="auto"/>
        <w:right w:val="none" w:sz="0" w:space="0" w:color="auto"/>
      </w:divBdr>
    </w:div>
    <w:div w:id="784883498">
      <w:bodyDiv w:val="1"/>
      <w:marLeft w:val="0"/>
      <w:marRight w:val="0"/>
      <w:marTop w:val="0"/>
      <w:marBottom w:val="0"/>
      <w:divBdr>
        <w:top w:val="none" w:sz="0" w:space="0" w:color="auto"/>
        <w:left w:val="none" w:sz="0" w:space="0" w:color="auto"/>
        <w:bottom w:val="none" w:sz="0" w:space="0" w:color="auto"/>
        <w:right w:val="none" w:sz="0" w:space="0" w:color="auto"/>
      </w:divBdr>
    </w:div>
    <w:div w:id="862593332">
      <w:bodyDiv w:val="1"/>
      <w:marLeft w:val="0"/>
      <w:marRight w:val="0"/>
      <w:marTop w:val="0"/>
      <w:marBottom w:val="0"/>
      <w:divBdr>
        <w:top w:val="none" w:sz="0" w:space="0" w:color="auto"/>
        <w:left w:val="none" w:sz="0" w:space="0" w:color="auto"/>
        <w:bottom w:val="none" w:sz="0" w:space="0" w:color="auto"/>
        <w:right w:val="none" w:sz="0" w:space="0" w:color="auto"/>
      </w:divBdr>
    </w:div>
    <w:div w:id="963266431">
      <w:bodyDiv w:val="1"/>
      <w:marLeft w:val="0"/>
      <w:marRight w:val="0"/>
      <w:marTop w:val="0"/>
      <w:marBottom w:val="0"/>
      <w:divBdr>
        <w:top w:val="none" w:sz="0" w:space="0" w:color="auto"/>
        <w:left w:val="none" w:sz="0" w:space="0" w:color="auto"/>
        <w:bottom w:val="none" w:sz="0" w:space="0" w:color="auto"/>
        <w:right w:val="none" w:sz="0" w:space="0" w:color="auto"/>
      </w:divBdr>
    </w:div>
    <w:div w:id="979923424">
      <w:bodyDiv w:val="1"/>
      <w:marLeft w:val="0"/>
      <w:marRight w:val="0"/>
      <w:marTop w:val="0"/>
      <w:marBottom w:val="0"/>
      <w:divBdr>
        <w:top w:val="none" w:sz="0" w:space="0" w:color="auto"/>
        <w:left w:val="none" w:sz="0" w:space="0" w:color="auto"/>
        <w:bottom w:val="none" w:sz="0" w:space="0" w:color="auto"/>
        <w:right w:val="none" w:sz="0" w:space="0" w:color="auto"/>
      </w:divBdr>
    </w:div>
    <w:div w:id="1217552316">
      <w:bodyDiv w:val="1"/>
      <w:marLeft w:val="0"/>
      <w:marRight w:val="0"/>
      <w:marTop w:val="0"/>
      <w:marBottom w:val="0"/>
      <w:divBdr>
        <w:top w:val="none" w:sz="0" w:space="0" w:color="auto"/>
        <w:left w:val="none" w:sz="0" w:space="0" w:color="auto"/>
        <w:bottom w:val="none" w:sz="0" w:space="0" w:color="auto"/>
        <w:right w:val="none" w:sz="0" w:space="0" w:color="auto"/>
      </w:divBdr>
    </w:div>
    <w:div w:id="1290089867">
      <w:bodyDiv w:val="1"/>
      <w:marLeft w:val="0"/>
      <w:marRight w:val="0"/>
      <w:marTop w:val="0"/>
      <w:marBottom w:val="0"/>
      <w:divBdr>
        <w:top w:val="none" w:sz="0" w:space="0" w:color="auto"/>
        <w:left w:val="none" w:sz="0" w:space="0" w:color="auto"/>
        <w:bottom w:val="none" w:sz="0" w:space="0" w:color="auto"/>
        <w:right w:val="none" w:sz="0" w:space="0" w:color="auto"/>
      </w:divBdr>
    </w:div>
    <w:div w:id="1297182918">
      <w:bodyDiv w:val="1"/>
      <w:marLeft w:val="0"/>
      <w:marRight w:val="0"/>
      <w:marTop w:val="0"/>
      <w:marBottom w:val="0"/>
      <w:divBdr>
        <w:top w:val="none" w:sz="0" w:space="0" w:color="auto"/>
        <w:left w:val="none" w:sz="0" w:space="0" w:color="auto"/>
        <w:bottom w:val="none" w:sz="0" w:space="0" w:color="auto"/>
        <w:right w:val="none" w:sz="0" w:space="0" w:color="auto"/>
      </w:divBdr>
    </w:div>
    <w:div w:id="1315644136">
      <w:bodyDiv w:val="1"/>
      <w:marLeft w:val="0"/>
      <w:marRight w:val="0"/>
      <w:marTop w:val="0"/>
      <w:marBottom w:val="0"/>
      <w:divBdr>
        <w:top w:val="none" w:sz="0" w:space="0" w:color="auto"/>
        <w:left w:val="none" w:sz="0" w:space="0" w:color="auto"/>
        <w:bottom w:val="none" w:sz="0" w:space="0" w:color="auto"/>
        <w:right w:val="none" w:sz="0" w:space="0" w:color="auto"/>
      </w:divBdr>
    </w:div>
    <w:div w:id="1317614256">
      <w:bodyDiv w:val="1"/>
      <w:marLeft w:val="0"/>
      <w:marRight w:val="0"/>
      <w:marTop w:val="0"/>
      <w:marBottom w:val="0"/>
      <w:divBdr>
        <w:top w:val="none" w:sz="0" w:space="0" w:color="auto"/>
        <w:left w:val="none" w:sz="0" w:space="0" w:color="auto"/>
        <w:bottom w:val="none" w:sz="0" w:space="0" w:color="auto"/>
        <w:right w:val="none" w:sz="0" w:space="0" w:color="auto"/>
      </w:divBdr>
    </w:div>
    <w:div w:id="1421678102">
      <w:bodyDiv w:val="1"/>
      <w:marLeft w:val="0"/>
      <w:marRight w:val="0"/>
      <w:marTop w:val="0"/>
      <w:marBottom w:val="0"/>
      <w:divBdr>
        <w:top w:val="none" w:sz="0" w:space="0" w:color="auto"/>
        <w:left w:val="none" w:sz="0" w:space="0" w:color="auto"/>
        <w:bottom w:val="none" w:sz="0" w:space="0" w:color="auto"/>
        <w:right w:val="none" w:sz="0" w:space="0" w:color="auto"/>
      </w:divBdr>
    </w:div>
    <w:div w:id="1445228141">
      <w:bodyDiv w:val="1"/>
      <w:marLeft w:val="0"/>
      <w:marRight w:val="0"/>
      <w:marTop w:val="0"/>
      <w:marBottom w:val="0"/>
      <w:divBdr>
        <w:top w:val="none" w:sz="0" w:space="0" w:color="auto"/>
        <w:left w:val="none" w:sz="0" w:space="0" w:color="auto"/>
        <w:bottom w:val="none" w:sz="0" w:space="0" w:color="auto"/>
        <w:right w:val="none" w:sz="0" w:space="0" w:color="auto"/>
      </w:divBdr>
    </w:div>
    <w:div w:id="1503279458">
      <w:bodyDiv w:val="1"/>
      <w:marLeft w:val="0"/>
      <w:marRight w:val="0"/>
      <w:marTop w:val="0"/>
      <w:marBottom w:val="0"/>
      <w:divBdr>
        <w:top w:val="none" w:sz="0" w:space="0" w:color="auto"/>
        <w:left w:val="none" w:sz="0" w:space="0" w:color="auto"/>
        <w:bottom w:val="none" w:sz="0" w:space="0" w:color="auto"/>
        <w:right w:val="none" w:sz="0" w:space="0" w:color="auto"/>
      </w:divBdr>
    </w:div>
    <w:div w:id="1511873185">
      <w:bodyDiv w:val="1"/>
      <w:marLeft w:val="0"/>
      <w:marRight w:val="0"/>
      <w:marTop w:val="0"/>
      <w:marBottom w:val="0"/>
      <w:divBdr>
        <w:top w:val="none" w:sz="0" w:space="0" w:color="auto"/>
        <w:left w:val="none" w:sz="0" w:space="0" w:color="auto"/>
        <w:bottom w:val="none" w:sz="0" w:space="0" w:color="auto"/>
        <w:right w:val="none" w:sz="0" w:space="0" w:color="auto"/>
      </w:divBdr>
    </w:div>
    <w:div w:id="1519544887">
      <w:bodyDiv w:val="1"/>
      <w:marLeft w:val="0"/>
      <w:marRight w:val="0"/>
      <w:marTop w:val="0"/>
      <w:marBottom w:val="0"/>
      <w:divBdr>
        <w:top w:val="none" w:sz="0" w:space="0" w:color="auto"/>
        <w:left w:val="none" w:sz="0" w:space="0" w:color="auto"/>
        <w:bottom w:val="none" w:sz="0" w:space="0" w:color="auto"/>
        <w:right w:val="none" w:sz="0" w:space="0" w:color="auto"/>
      </w:divBdr>
    </w:div>
    <w:div w:id="1557273930">
      <w:bodyDiv w:val="1"/>
      <w:marLeft w:val="0"/>
      <w:marRight w:val="0"/>
      <w:marTop w:val="0"/>
      <w:marBottom w:val="0"/>
      <w:divBdr>
        <w:top w:val="none" w:sz="0" w:space="0" w:color="auto"/>
        <w:left w:val="none" w:sz="0" w:space="0" w:color="auto"/>
        <w:bottom w:val="none" w:sz="0" w:space="0" w:color="auto"/>
        <w:right w:val="none" w:sz="0" w:space="0" w:color="auto"/>
      </w:divBdr>
    </w:div>
    <w:div w:id="1557275341">
      <w:bodyDiv w:val="1"/>
      <w:marLeft w:val="0"/>
      <w:marRight w:val="0"/>
      <w:marTop w:val="0"/>
      <w:marBottom w:val="0"/>
      <w:divBdr>
        <w:top w:val="none" w:sz="0" w:space="0" w:color="auto"/>
        <w:left w:val="none" w:sz="0" w:space="0" w:color="auto"/>
        <w:bottom w:val="none" w:sz="0" w:space="0" w:color="auto"/>
        <w:right w:val="none" w:sz="0" w:space="0" w:color="auto"/>
      </w:divBdr>
    </w:div>
    <w:div w:id="1615865883">
      <w:bodyDiv w:val="1"/>
      <w:marLeft w:val="0"/>
      <w:marRight w:val="0"/>
      <w:marTop w:val="0"/>
      <w:marBottom w:val="0"/>
      <w:divBdr>
        <w:top w:val="none" w:sz="0" w:space="0" w:color="auto"/>
        <w:left w:val="none" w:sz="0" w:space="0" w:color="auto"/>
        <w:bottom w:val="none" w:sz="0" w:space="0" w:color="auto"/>
        <w:right w:val="none" w:sz="0" w:space="0" w:color="auto"/>
      </w:divBdr>
    </w:div>
    <w:div w:id="1639796132">
      <w:bodyDiv w:val="1"/>
      <w:marLeft w:val="0"/>
      <w:marRight w:val="0"/>
      <w:marTop w:val="0"/>
      <w:marBottom w:val="0"/>
      <w:divBdr>
        <w:top w:val="none" w:sz="0" w:space="0" w:color="auto"/>
        <w:left w:val="none" w:sz="0" w:space="0" w:color="auto"/>
        <w:bottom w:val="none" w:sz="0" w:space="0" w:color="auto"/>
        <w:right w:val="none" w:sz="0" w:space="0" w:color="auto"/>
      </w:divBdr>
    </w:div>
    <w:div w:id="1691445839">
      <w:bodyDiv w:val="1"/>
      <w:marLeft w:val="0"/>
      <w:marRight w:val="0"/>
      <w:marTop w:val="0"/>
      <w:marBottom w:val="0"/>
      <w:divBdr>
        <w:top w:val="none" w:sz="0" w:space="0" w:color="auto"/>
        <w:left w:val="none" w:sz="0" w:space="0" w:color="auto"/>
        <w:bottom w:val="none" w:sz="0" w:space="0" w:color="auto"/>
        <w:right w:val="none" w:sz="0" w:space="0" w:color="auto"/>
      </w:divBdr>
    </w:div>
    <w:div w:id="1712338667">
      <w:bodyDiv w:val="1"/>
      <w:marLeft w:val="0"/>
      <w:marRight w:val="0"/>
      <w:marTop w:val="0"/>
      <w:marBottom w:val="0"/>
      <w:divBdr>
        <w:top w:val="none" w:sz="0" w:space="0" w:color="auto"/>
        <w:left w:val="none" w:sz="0" w:space="0" w:color="auto"/>
        <w:bottom w:val="none" w:sz="0" w:space="0" w:color="auto"/>
        <w:right w:val="none" w:sz="0" w:space="0" w:color="auto"/>
      </w:divBdr>
    </w:div>
    <w:div w:id="1728720857">
      <w:bodyDiv w:val="1"/>
      <w:marLeft w:val="0"/>
      <w:marRight w:val="0"/>
      <w:marTop w:val="0"/>
      <w:marBottom w:val="0"/>
      <w:divBdr>
        <w:top w:val="none" w:sz="0" w:space="0" w:color="auto"/>
        <w:left w:val="none" w:sz="0" w:space="0" w:color="auto"/>
        <w:bottom w:val="none" w:sz="0" w:space="0" w:color="auto"/>
        <w:right w:val="none" w:sz="0" w:space="0" w:color="auto"/>
      </w:divBdr>
    </w:div>
    <w:div w:id="1735159572">
      <w:bodyDiv w:val="1"/>
      <w:marLeft w:val="0"/>
      <w:marRight w:val="0"/>
      <w:marTop w:val="0"/>
      <w:marBottom w:val="0"/>
      <w:divBdr>
        <w:top w:val="none" w:sz="0" w:space="0" w:color="auto"/>
        <w:left w:val="none" w:sz="0" w:space="0" w:color="auto"/>
        <w:bottom w:val="none" w:sz="0" w:space="0" w:color="auto"/>
        <w:right w:val="none" w:sz="0" w:space="0" w:color="auto"/>
      </w:divBdr>
    </w:div>
    <w:div w:id="1762946517">
      <w:bodyDiv w:val="1"/>
      <w:marLeft w:val="0"/>
      <w:marRight w:val="0"/>
      <w:marTop w:val="0"/>
      <w:marBottom w:val="0"/>
      <w:divBdr>
        <w:top w:val="none" w:sz="0" w:space="0" w:color="auto"/>
        <w:left w:val="none" w:sz="0" w:space="0" w:color="auto"/>
        <w:bottom w:val="none" w:sz="0" w:space="0" w:color="auto"/>
        <w:right w:val="none" w:sz="0" w:space="0" w:color="auto"/>
      </w:divBdr>
    </w:div>
    <w:div w:id="1797214982">
      <w:bodyDiv w:val="1"/>
      <w:marLeft w:val="0"/>
      <w:marRight w:val="0"/>
      <w:marTop w:val="0"/>
      <w:marBottom w:val="0"/>
      <w:divBdr>
        <w:top w:val="none" w:sz="0" w:space="0" w:color="auto"/>
        <w:left w:val="none" w:sz="0" w:space="0" w:color="auto"/>
        <w:bottom w:val="none" w:sz="0" w:space="0" w:color="auto"/>
        <w:right w:val="none" w:sz="0" w:space="0" w:color="auto"/>
      </w:divBdr>
    </w:div>
    <w:div w:id="1909030464">
      <w:bodyDiv w:val="1"/>
      <w:marLeft w:val="0"/>
      <w:marRight w:val="0"/>
      <w:marTop w:val="0"/>
      <w:marBottom w:val="0"/>
      <w:divBdr>
        <w:top w:val="none" w:sz="0" w:space="0" w:color="auto"/>
        <w:left w:val="none" w:sz="0" w:space="0" w:color="auto"/>
        <w:bottom w:val="none" w:sz="0" w:space="0" w:color="auto"/>
        <w:right w:val="none" w:sz="0" w:space="0" w:color="auto"/>
      </w:divBdr>
    </w:div>
    <w:div w:id="1972055301">
      <w:bodyDiv w:val="1"/>
      <w:marLeft w:val="0"/>
      <w:marRight w:val="0"/>
      <w:marTop w:val="0"/>
      <w:marBottom w:val="0"/>
      <w:divBdr>
        <w:top w:val="none" w:sz="0" w:space="0" w:color="auto"/>
        <w:left w:val="none" w:sz="0" w:space="0" w:color="auto"/>
        <w:bottom w:val="none" w:sz="0" w:space="0" w:color="auto"/>
        <w:right w:val="none" w:sz="0" w:space="0" w:color="auto"/>
      </w:divBdr>
    </w:div>
    <w:div w:id="2037079444">
      <w:bodyDiv w:val="1"/>
      <w:marLeft w:val="0"/>
      <w:marRight w:val="0"/>
      <w:marTop w:val="0"/>
      <w:marBottom w:val="0"/>
      <w:divBdr>
        <w:top w:val="none" w:sz="0" w:space="0" w:color="auto"/>
        <w:left w:val="none" w:sz="0" w:space="0" w:color="auto"/>
        <w:bottom w:val="none" w:sz="0" w:space="0" w:color="auto"/>
        <w:right w:val="none" w:sz="0" w:space="0" w:color="auto"/>
      </w:divBdr>
    </w:div>
    <w:div w:id="2067794333">
      <w:bodyDiv w:val="1"/>
      <w:marLeft w:val="0"/>
      <w:marRight w:val="0"/>
      <w:marTop w:val="0"/>
      <w:marBottom w:val="0"/>
      <w:divBdr>
        <w:top w:val="none" w:sz="0" w:space="0" w:color="auto"/>
        <w:left w:val="none" w:sz="0" w:space="0" w:color="auto"/>
        <w:bottom w:val="none" w:sz="0" w:space="0" w:color="auto"/>
        <w:right w:val="none" w:sz="0" w:space="0" w:color="auto"/>
      </w:divBdr>
    </w:div>
    <w:div w:id="2092462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swers@hud.gov"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support@hecmsp.com"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1354A-804E-4092-A68E-21AA751DE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6022</Words>
  <Characters>34328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Nichols</dc:creator>
  <cp:keywords/>
  <dc:description/>
  <cp:lastModifiedBy>Karen Jellum</cp:lastModifiedBy>
  <cp:revision>6</cp:revision>
  <dcterms:created xsi:type="dcterms:W3CDTF">2025-09-23T15:57:00Z</dcterms:created>
  <dcterms:modified xsi:type="dcterms:W3CDTF">2025-09-24T15:02:00Z</dcterms:modified>
</cp:coreProperties>
</file>