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9102C" w14:textId="77777777" w:rsidR="00072C8B" w:rsidRPr="00072C8B" w:rsidRDefault="00072C8B" w:rsidP="00072C8B">
      <w:pPr>
        <w:spacing w:after="0" w:line="240" w:lineRule="auto"/>
        <w:jc w:val="center"/>
        <w:rPr>
          <w:rFonts w:ascii="Verdana" w:eastAsia="Calibri" w:hAnsi="Verdana" w:cs="Times New Roman"/>
          <w:b/>
          <w:sz w:val="32"/>
          <w:szCs w:val="32"/>
          <w:u w:val="single"/>
        </w:rPr>
      </w:pPr>
      <w:bookmarkStart w:id="0" w:name="_top"/>
      <w:bookmarkEnd w:id="0"/>
      <w:r w:rsidRPr="00072C8B">
        <w:rPr>
          <w:rFonts w:ascii="Verdana" w:eastAsia="Calibri" w:hAnsi="Verdana" w:cs="Times New Roman"/>
          <w:b/>
          <w:sz w:val="32"/>
          <w:szCs w:val="32"/>
          <w:u w:val="single"/>
        </w:rPr>
        <w:t>HUD’s Lean 232 Program</w:t>
      </w:r>
    </w:p>
    <w:p w14:paraId="60FE57ED" w14:textId="77777777" w:rsidR="00072C8B" w:rsidRPr="00072C8B" w:rsidRDefault="00072C8B" w:rsidP="00072C8B">
      <w:pPr>
        <w:spacing w:after="0" w:line="240" w:lineRule="auto"/>
        <w:jc w:val="center"/>
        <w:rPr>
          <w:rFonts w:ascii="Verdana" w:eastAsia="Calibri" w:hAnsi="Verdana" w:cs="Times New Roman"/>
          <w:b/>
          <w:sz w:val="32"/>
          <w:szCs w:val="32"/>
        </w:rPr>
      </w:pPr>
      <w:r w:rsidRPr="00072C8B">
        <w:rPr>
          <w:rFonts w:ascii="Verdana" w:eastAsia="Calibri" w:hAnsi="Verdana" w:cs="Times New Roman"/>
          <w:b/>
          <w:sz w:val="32"/>
          <w:szCs w:val="32"/>
        </w:rPr>
        <w:t>Office of Residential Care Facilities (ORCF)</w:t>
      </w:r>
    </w:p>
    <w:p w14:paraId="18800753" w14:textId="77777777" w:rsidR="00072C8B" w:rsidRPr="00072C8B" w:rsidRDefault="00072C8B" w:rsidP="00072C8B">
      <w:pPr>
        <w:spacing w:after="0" w:line="240" w:lineRule="auto"/>
        <w:jc w:val="center"/>
        <w:rPr>
          <w:rFonts w:ascii="Verdana" w:eastAsia="Calibri" w:hAnsi="Verdana" w:cs="Times New Roman"/>
          <w:b/>
          <w:sz w:val="32"/>
          <w:szCs w:val="32"/>
          <w:u w:val="single"/>
        </w:rPr>
      </w:pPr>
      <w:r w:rsidRPr="00072C8B">
        <w:rPr>
          <w:rFonts w:ascii="Verdana" w:eastAsia="Calibri" w:hAnsi="Verdana" w:cs="Times New Roman"/>
          <w:b/>
          <w:sz w:val="32"/>
          <w:szCs w:val="32"/>
          <w:u w:val="single"/>
        </w:rPr>
        <w:t>Update as of February 27, 2019</w:t>
      </w:r>
    </w:p>
    <w:p w14:paraId="02A5C808" w14:textId="77777777" w:rsidR="00072C8B" w:rsidRPr="00072C8B" w:rsidRDefault="00072C8B" w:rsidP="00072C8B">
      <w:pPr>
        <w:spacing w:after="0" w:line="240" w:lineRule="auto"/>
        <w:jc w:val="center"/>
        <w:rPr>
          <w:rFonts w:ascii="Verdana" w:eastAsia="Calibri" w:hAnsi="Verdana" w:cs="Times New Roman"/>
        </w:rPr>
      </w:pPr>
      <w:r w:rsidRPr="00072C8B">
        <w:rPr>
          <w:rFonts w:ascii="Verdana" w:eastAsia="Calibri" w:hAnsi="Verdana" w:cs="Times New Roman"/>
          <w:noProof/>
          <w:color w:val="1F497D"/>
        </w:rPr>
        <w:drawing>
          <wp:inline distT="0" distB="0" distL="0" distR="0" wp14:anchorId="30FC84B2" wp14:editId="627B6526">
            <wp:extent cx="5702300" cy="94615"/>
            <wp:effectExtent l="0" t="0" r="0" b="635"/>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2CF79C52" w14:textId="77777777" w:rsidR="00072C8B" w:rsidRPr="00072C8B" w:rsidRDefault="00072C8B" w:rsidP="00072C8B">
      <w:pPr>
        <w:spacing w:after="0" w:line="240" w:lineRule="auto"/>
        <w:rPr>
          <w:rFonts w:ascii="Verdana" w:eastAsia="Calibri" w:hAnsi="Verdana" w:cs="Times New Roman"/>
          <w:sz w:val="24"/>
        </w:rPr>
      </w:pPr>
    </w:p>
    <w:p w14:paraId="3234BF39" w14:textId="77777777" w:rsidR="00072C8B" w:rsidRPr="00072C8B" w:rsidRDefault="00072C8B" w:rsidP="00072C8B">
      <w:pPr>
        <w:spacing w:after="0" w:line="240" w:lineRule="auto"/>
        <w:rPr>
          <w:rFonts w:ascii="Verdana" w:eastAsia="Calibri" w:hAnsi="Verdana" w:cs="Times New Roman"/>
          <w:sz w:val="24"/>
        </w:rPr>
      </w:pPr>
    </w:p>
    <w:p w14:paraId="2C98B87D" w14:textId="77777777" w:rsidR="00072C8B" w:rsidRPr="00072C8B" w:rsidRDefault="00072C8B" w:rsidP="00072C8B">
      <w:pPr>
        <w:spacing w:after="0" w:line="240" w:lineRule="auto"/>
        <w:rPr>
          <w:rFonts w:ascii="Verdana" w:eastAsia="Calibri" w:hAnsi="Verdana" w:cs="Times New Roman"/>
          <w:i/>
          <w:sz w:val="32"/>
          <w:u w:val="single"/>
        </w:rPr>
      </w:pPr>
      <w:r w:rsidRPr="00072C8B">
        <w:rPr>
          <w:rFonts w:ascii="Verdana" w:eastAsia="Calibri" w:hAnsi="Verdana" w:cs="Times New Roman"/>
          <w:i/>
          <w:sz w:val="32"/>
          <w:u w:val="single"/>
        </w:rPr>
        <w:t>February 27, 2019 Contents</w:t>
      </w:r>
    </w:p>
    <w:p w14:paraId="79EA5186" w14:textId="77777777" w:rsidR="00072C8B" w:rsidRPr="00072C8B" w:rsidRDefault="00072C8B" w:rsidP="00072C8B">
      <w:pPr>
        <w:spacing w:after="0" w:line="240" w:lineRule="auto"/>
        <w:rPr>
          <w:rFonts w:ascii="Verdana" w:eastAsia="Calibri" w:hAnsi="Verdana" w:cs="Times New Roman"/>
          <w:b/>
          <w:i/>
          <w:sz w:val="32"/>
          <w:u w:val="single"/>
        </w:rPr>
      </w:pPr>
    </w:p>
    <w:p w14:paraId="2D4671C6" w14:textId="77777777" w:rsidR="00072C8B" w:rsidRPr="00072C8B" w:rsidRDefault="00072C8B" w:rsidP="00072C8B">
      <w:pPr>
        <w:tabs>
          <w:tab w:val="right" w:leader="dot" w:pos="9350"/>
        </w:tabs>
        <w:spacing w:after="0" w:line="240" w:lineRule="auto"/>
        <w:ind w:left="270" w:hanging="270"/>
        <w:rPr>
          <w:rFonts w:ascii="Calibri" w:eastAsia="Times New Roman" w:hAnsi="Calibri" w:cs="Times New Roman"/>
          <w:noProof/>
        </w:rPr>
      </w:pPr>
      <w:r w:rsidRPr="00072C8B">
        <w:rPr>
          <w:rFonts w:ascii="Verdana" w:eastAsia="Calibri" w:hAnsi="Verdana" w:cs="Times New Roman"/>
          <w:i/>
          <w:sz w:val="24"/>
        </w:rPr>
        <w:fldChar w:fldCharType="begin"/>
      </w:r>
      <w:r w:rsidRPr="00072C8B">
        <w:rPr>
          <w:rFonts w:ascii="Verdana" w:eastAsia="Calibri" w:hAnsi="Verdana" w:cs="Times New Roman"/>
          <w:i/>
          <w:sz w:val="24"/>
        </w:rPr>
        <w:instrText xml:space="preserve"> TOC \o "1-3" \n \h \z \u </w:instrText>
      </w:r>
      <w:r w:rsidRPr="00072C8B">
        <w:rPr>
          <w:rFonts w:ascii="Verdana" w:eastAsia="Calibri" w:hAnsi="Verdana" w:cs="Times New Roman"/>
          <w:i/>
          <w:sz w:val="24"/>
        </w:rPr>
        <w:fldChar w:fldCharType="separate"/>
      </w:r>
      <w:hyperlink w:anchor="_Toc1572073" w:history="1">
        <w:r w:rsidRPr="00072C8B">
          <w:rPr>
            <w:rFonts w:ascii="Verdana" w:eastAsia="Calibri" w:hAnsi="Verdana" w:cs="Times New Roman"/>
            <w:noProof/>
            <w:color w:val="0000FF"/>
            <w:sz w:val="24"/>
            <w:u w:val="single"/>
          </w:rPr>
          <w:t>ORCF Management Updates</w:t>
        </w:r>
      </w:hyperlink>
    </w:p>
    <w:p w14:paraId="02878895" w14:textId="77777777" w:rsidR="00072C8B" w:rsidRPr="00072C8B" w:rsidRDefault="00072C8B" w:rsidP="00072C8B">
      <w:pPr>
        <w:tabs>
          <w:tab w:val="right" w:leader="dot" w:pos="9350"/>
        </w:tabs>
        <w:spacing w:after="0" w:line="240" w:lineRule="auto"/>
        <w:ind w:left="270" w:hanging="270"/>
        <w:rPr>
          <w:rFonts w:ascii="Calibri" w:eastAsia="Times New Roman" w:hAnsi="Calibri" w:cs="Times New Roman"/>
          <w:noProof/>
        </w:rPr>
      </w:pPr>
      <w:hyperlink w:anchor="_Toc1572074" w:history="1">
        <w:r w:rsidRPr="00072C8B">
          <w:rPr>
            <w:rFonts w:ascii="Verdana" w:eastAsia="Calibri" w:hAnsi="Verdana" w:cs="Times New Roman"/>
            <w:noProof/>
            <w:color w:val="0000FF"/>
            <w:sz w:val="24"/>
            <w:u w:val="single"/>
          </w:rPr>
          <w:t>232 Healthcare Portal Status</w:t>
        </w:r>
      </w:hyperlink>
    </w:p>
    <w:p w14:paraId="248F72D4" w14:textId="77777777" w:rsidR="00072C8B" w:rsidRPr="00072C8B" w:rsidRDefault="00072C8B" w:rsidP="00072C8B">
      <w:pPr>
        <w:tabs>
          <w:tab w:val="right" w:leader="dot" w:pos="9350"/>
        </w:tabs>
        <w:spacing w:after="0" w:line="240" w:lineRule="auto"/>
        <w:ind w:left="270" w:hanging="270"/>
        <w:rPr>
          <w:rFonts w:ascii="Calibri" w:eastAsia="Times New Roman" w:hAnsi="Calibri" w:cs="Times New Roman"/>
          <w:noProof/>
        </w:rPr>
      </w:pPr>
      <w:hyperlink w:anchor="_Toc1572075" w:history="1">
        <w:r w:rsidRPr="00072C8B">
          <w:rPr>
            <w:rFonts w:ascii="Verdana" w:eastAsia="Calibri" w:hAnsi="Verdana" w:cs="Times New Roman"/>
            <w:noProof/>
            <w:color w:val="0000FF"/>
            <w:sz w:val="24"/>
            <w:u w:val="single"/>
          </w:rPr>
          <w:t>Reminder Regarding Reserve For Replacement (R4R) Submissions</w:t>
        </w:r>
      </w:hyperlink>
    </w:p>
    <w:p w14:paraId="2E34F96C" w14:textId="77777777" w:rsidR="00072C8B" w:rsidRPr="00072C8B" w:rsidRDefault="00072C8B" w:rsidP="00072C8B">
      <w:pPr>
        <w:tabs>
          <w:tab w:val="right" w:leader="dot" w:pos="9350"/>
        </w:tabs>
        <w:spacing w:after="0" w:line="240" w:lineRule="auto"/>
        <w:ind w:left="270" w:hanging="270"/>
        <w:rPr>
          <w:rFonts w:ascii="Calibri" w:eastAsia="Times New Roman" w:hAnsi="Calibri" w:cs="Times New Roman"/>
          <w:noProof/>
        </w:rPr>
      </w:pPr>
      <w:hyperlink w:anchor="_Toc1572076" w:history="1">
        <w:r w:rsidRPr="00072C8B">
          <w:rPr>
            <w:rFonts w:ascii="Verdana" w:eastAsia="Calibri" w:hAnsi="Verdana" w:cs="Times New Roman"/>
            <w:noProof/>
            <w:color w:val="0000FF"/>
            <w:sz w:val="24"/>
            <w:u w:val="single"/>
          </w:rPr>
          <w:t>Post-Shutdown Underwriting Queues</w:t>
        </w:r>
      </w:hyperlink>
    </w:p>
    <w:p w14:paraId="41517CE0" w14:textId="77777777" w:rsidR="00072C8B" w:rsidRPr="00072C8B" w:rsidRDefault="00072C8B" w:rsidP="00072C8B">
      <w:pPr>
        <w:tabs>
          <w:tab w:val="right" w:leader="dot" w:pos="9350"/>
        </w:tabs>
        <w:spacing w:after="0" w:line="240" w:lineRule="auto"/>
        <w:ind w:left="270" w:hanging="270"/>
        <w:rPr>
          <w:rFonts w:ascii="Calibri" w:eastAsia="Times New Roman" w:hAnsi="Calibri" w:cs="Times New Roman"/>
          <w:noProof/>
        </w:rPr>
      </w:pPr>
      <w:hyperlink w:anchor="_Toc1572077" w:history="1">
        <w:r w:rsidRPr="00072C8B">
          <w:rPr>
            <w:rFonts w:ascii="Verdana" w:eastAsia="Calibri" w:hAnsi="Verdana" w:cs="Times New Roman"/>
            <w:noProof/>
            <w:color w:val="0000FF"/>
            <w:sz w:val="24"/>
            <w:u w:val="single"/>
          </w:rPr>
          <w:t>Document Links Included In This Blast</w:t>
        </w:r>
      </w:hyperlink>
    </w:p>
    <w:p w14:paraId="6E3072A4" w14:textId="77777777" w:rsidR="00072C8B" w:rsidRPr="00072C8B" w:rsidRDefault="00072C8B" w:rsidP="00072C8B">
      <w:pPr>
        <w:spacing w:after="0" w:line="240" w:lineRule="auto"/>
        <w:rPr>
          <w:rFonts w:ascii="Verdana" w:eastAsia="Calibri" w:hAnsi="Verdana" w:cs="Times New Roman"/>
          <w:sz w:val="24"/>
        </w:rPr>
      </w:pPr>
      <w:r w:rsidRPr="00072C8B">
        <w:rPr>
          <w:rFonts w:ascii="Verdana" w:eastAsia="Calibri" w:hAnsi="Verdana" w:cs="Times New Roman"/>
          <w:i/>
          <w:sz w:val="24"/>
        </w:rPr>
        <w:fldChar w:fldCharType="end"/>
      </w:r>
    </w:p>
    <w:p w14:paraId="53AAF28A" w14:textId="77777777" w:rsidR="00072C8B" w:rsidRPr="00072C8B" w:rsidRDefault="00072C8B" w:rsidP="00072C8B">
      <w:pPr>
        <w:spacing w:after="0" w:line="240" w:lineRule="auto"/>
        <w:jc w:val="center"/>
        <w:rPr>
          <w:rFonts w:ascii="Verdana" w:eastAsia="Calibri" w:hAnsi="Verdana" w:cs="Times New Roman"/>
          <w:sz w:val="24"/>
        </w:rPr>
      </w:pPr>
      <w:r w:rsidRPr="00072C8B">
        <w:rPr>
          <w:rFonts w:ascii="Verdana" w:eastAsia="Calibri" w:hAnsi="Verdana" w:cs="Times New Roman"/>
          <w:noProof/>
          <w:color w:val="1F497D"/>
        </w:rPr>
        <w:drawing>
          <wp:inline distT="0" distB="0" distL="0" distR="0" wp14:anchorId="32E43D65" wp14:editId="79141651">
            <wp:extent cx="5702300" cy="94615"/>
            <wp:effectExtent l="0" t="0" r="0" b="635"/>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602786CD" w14:textId="77777777" w:rsidR="00072C8B" w:rsidRPr="00072C8B" w:rsidRDefault="00072C8B" w:rsidP="00072C8B">
      <w:pPr>
        <w:spacing w:after="120" w:line="240" w:lineRule="auto"/>
        <w:outlineLvl w:val="0"/>
        <w:rPr>
          <w:rFonts w:ascii="Verdana" w:eastAsia="Calibri" w:hAnsi="Verdana" w:cs="Times New Roman"/>
          <w:b/>
          <w:bCs/>
          <w:caps/>
          <w:sz w:val="28"/>
          <w:szCs w:val="32"/>
          <w:u w:val="single"/>
        </w:rPr>
      </w:pPr>
      <w:bookmarkStart w:id="1" w:name="_Toc380585836"/>
      <w:bookmarkEnd w:id="1"/>
    </w:p>
    <w:p w14:paraId="676B4B2D" w14:textId="77777777" w:rsidR="00072C8B" w:rsidRPr="00072C8B" w:rsidRDefault="00072C8B" w:rsidP="00072C8B">
      <w:pPr>
        <w:spacing w:after="0" w:line="240" w:lineRule="auto"/>
        <w:outlineLvl w:val="0"/>
        <w:rPr>
          <w:rFonts w:ascii="Verdana" w:eastAsia="Calibri" w:hAnsi="Verdana" w:cs="Times New Roman"/>
          <w:b/>
          <w:bCs/>
          <w:caps/>
          <w:sz w:val="28"/>
          <w:szCs w:val="32"/>
          <w:u w:val="single"/>
        </w:rPr>
      </w:pPr>
      <w:bookmarkStart w:id="2" w:name="_Toc474765799"/>
      <w:bookmarkStart w:id="3" w:name="_Toc474401398"/>
      <w:bookmarkStart w:id="4" w:name="_Toc474247431"/>
      <w:bookmarkStart w:id="5" w:name="_Toc1572073"/>
      <w:r w:rsidRPr="00072C8B">
        <w:rPr>
          <w:rFonts w:ascii="Verdana" w:eastAsia="Calibri" w:hAnsi="Verdana" w:cs="Times New Roman"/>
          <w:b/>
          <w:bCs/>
          <w:caps/>
          <w:sz w:val="28"/>
          <w:szCs w:val="32"/>
          <w:u w:val="single"/>
        </w:rPr>
        <w:t>ORCF Management Updates</w:t>
      </w:r>
      <w:bookmarkEnd w:id="2"/>
      <w:bookmarkEnd w:id="3"/>
      <w:bookmarkEnd w:id="4"/>
      <w:bookmarkEnd w:id="5"/>
    </w:p>
    <w:p w14:paraId="1A2FDBFC" w14:textId="77777777" w:rsidR="00072C8B" w:rsidRPr="00072C8B" w:rsidRDefault="00072C8B" w:rsidP="00072C8B">
      <w:pPr>
        <w:spacing w:after="0" w:line="240" w:lineRule="auto"/>
        <w:rPr>
          <w:rFonts w:ascii="Verdana" w:eastAsia="Calibri" w:hAnsi="Verdana" w:cs="Times New Roman"/>
          <w:sz w:val="24"/>
        </w:rPr>
      </w:pPr>
      <w:r w:rsidRPr="00072C8B">
        <w:rPr>
          <w:rFonts w:ascii="Verdana" w:eastAsia="Calibri" w:hAnsi="Verdana" w:cs="Times New Roman"/>
          <w:sz w:val="24"/>
        </w:rPr>
        <w:t xml:space="preserve">Patrick Berry, ORCF Production Division Director, retired at the end of December 2018.  Please note the following ORCF management updates in both the Production and Asset Management Division:  </w:t>
      </w:r>
    </w:p>
    <w:p w14:paraId="391715D5" w14:textId="77777777" w:rsidR="00072C8B" w:rsidRPr="00072C8B" w:rsidRDefault="00072C8B" w:rsidP="00072C8B">
      <w:pPr>
        <w:spacing w:after="0" w:line="240" w:lineRule="auto"/>
        <w:rPr>
          <w:rFonts w:ascii="Verdana" w:eastAsia="Calibri" w:hAnsi="Verdana" w:cs="Times New Roman"/>
          <w:sz w:val="24"/>
        </w:rPr>
      </w:pPr>
    </w:p>
    <w:p w14:paraId="45AD6A90" w14:textId="77777777" w:rsidR="00072C8B" w:rsidRPr="00072C8B" w:rsidRDefault="00072C8B" w:rsidP="00072C8B">
      <w:pPr>
        <w:numPr>
          <w:ilvl w:val="0"/>
          <w:numId w:val="2"/>
        </w:numPr>
        <w:spacing w:after="0" w:line="240" w:lineRule="auto"/>
        <w:contextualSpacing/>
        <w:rPr>
          <w:rFonts w:ascii="Verdana" w:eastAsia="Calibri" w:hAnsi="Verdana" w:cs="Times New Roman"/>
          <w:sz w:val="24"/>
        </w:rPr>
      </w:pPr>
      <w:r w:rsidRPr="00072C8B">
        <w:rPr>
          <w:rFonts w:ascii="Verdana" w:eastAsia="Calibri" w:hAnsi="Verdana" w:cs="Times New Roman"/>
          <w:sz w:val="24"/>
        </w:rPr>
        <w:t xml:space="preserve">Tim Gruenes, in HUD’s Minneapolis office, </w:t>
      </w:r>
      <w:r w:rsidRPr="00072C8B">
        <w:rPr>
          <w:rFonts w:ascii="Verdana" w:eastAsia="Calibri" w:hAnsi="Verdana" w:cs="Times New Roman"/>
          <w:bCs/>
          <w:sz w:val="24"/>
        </w:rPr>
        <w:t>has been reassigned as ORCF Production Division Director</w:t>
      </w:r>
      <w:r w:rsidRPr="00072C8B">
        <w:rPr>
          <w:rFonts w:ascii="Verdana" w:eastAsia="Calibri" w:hAnsi="Verdana" w:cs="Times New Roman"/>
          <w:sz w:val="24"/>
        </w:rPr>
        <w:t xml:space="preserve">.  </w:t>
      </w:r>
    </w:p>
    <w:p w14:paraId="28DDFC84" w14:textId="77777777" w:rsidR="00072C8B" w:rsidRPr="00072C8B" w:rsidRDefault="00072C8B" w:rsidP="00072C8B">
      <w:pPr>
        <w:spacing w:after="0" w:line="240" w:lineRule="auto"/>
        <w:ind w:left="890"/>
        <w:rPr>
          <w:rFonts w:ascii="Verdana" w:eastAsia="Calibri" w:hAnsi="Verdana" w:cs="Times New Roman"/>
          <w:sz w:val="24"/>
        </w:rPr>
      </w:pPr>
    </w:p>
    <w:p w14:paraId="672D2480" w14:textId="77777777" w:rsidR="00072C8B" w:rsidRPr="00072C8B" w:rsidRDefault="00072C8B" w:rsidP="00072C8B">
      <w:pPr>
        <w:numPr>
          <w:ilvl w:val="0"/>
          <w:numId w:val="2"/>
        </w:numPr>
        <w:spacing w:after="0" w:line="240" w:lineRule="auto"/>
        <w:contextualSpacing/>
        <w:rPr>
          <w:rFonts w:ascii="Verdana" w:eastAsia="Calibri" w:hAnsi="Verdana" w:cs="Times New Roman"/>
          <w:sz w:val="24"/>
        </w:rPr>
      </w:pPr>
      <w:r w:rsidRPr="00072C8B">
        <w:rPr>
          <w:rFonts w:ascii="Verdana" w:eastAsia="Calibri" w:hAnsi="Verdana" w:cs="Times New Roman"/>
          <w:sz w:val="24"/>
        </w:rPr>
        <w:t xml:space="preserve">Philip Head, in HUD’s Seattle office, </w:t>
      </w:r>
      <w:r w:rsidRPr="00072C8B">
        <w:rPr>
          <w:rFonts w:ascii="Verdana" w:eastAsia="Calibri" w:hAnsi="Verdana" w:cs="Times New Roman"/>
          <w:bCs/>
          <w:sz w:val="24"/>
        </w:rPr>
        <w:t>has been reassigned as Acting ORCF Asset Management Division Director</w:t>
      </w:r>
      <w:r w:rsidRPr="00072C8B">
        <w:rPr>
          <w:rFonts w:ascii="Verdana" w:eastAsia="Calibri" w:hAnsi="Verdana" w:cs="Times New Roman"/>
          <w:sz w:val="24"/>
        </w:rPr>
        <w:t>.</w:t>
      </w:r>
    </w:p>
    <w:p w14:paraId="49DE2674" w14:textId="77777777" w:rsidR="00072C8B" w:rsidRPr="00072C8B" w:rsidRDefault="00072C8B" w:rsidP="00072C8B">
      <w:pPr>
        <w:spacing w:after="0" w:line="240" w:lineRule="auto"/>
        <w:ind w:left="720"/>
        <w:rPr>
          <w:rFonts w:ascii="Verdana" w:eastAsia="Calibri" w:hAnsi="Verdana" w:cs="Times New Roman"/>
          <w:sz w:val="24"/>
          <w:szCs w:val="24"/>
        </w:rPr>
      </w:pPr>
    </w:p>
    <w:p w14:paraId="6A7615D1" w14:textId="77777777" w:rsidR="00072C8B" w:rsidRPr="00072C8B" w:rsidRDefault="00072C8B" w:rsidP="00072C8B">
      <w:pPr>
        <w:spacing w:after="0" w:line="240" w:lineRule="auto"/>
        <w:rPr>
          <w:rFonts w:ascii="Verdana" w:eastAsia="MS Mincho" w:hAnsi="Verdana" w:cs="Times New Roman"/>
          <w:i/>
          <w:sz w:val="24"/>
        </w:rPr>
      </w:pPr>
      <w:r w:rsidRPr="00072C8B">
        <w:rPr>
          <w:rFonts w:ascii="Verdana" w:eastAsia="MS Mincho" w:hAnsi="Verdana" w:cs="Times New Roman"/>
          <w:b/>
          <w:i/>
          <w:sz w:val="24"/>
        </w:rPr>
        <w:t>Keywords:</w:t>
      </w:r>
      <w:r w:rsidRPr="00072C8B">
        <w:rPr>
          <w:rFonts w:ascii="Verdana" w:eastAsia="MS Mincho" w:hAnsi="Verdana" w:cs="Times New Roman"/>
          <w:i/>
          <w:sz w:val="24"/>
        </w:rPr>
        <w:tab/>
        <w:t>Production, Asset Management</w:t>
      </w:r>
    </w:p>
    <w:p w14:paraId="4F2FDF6C" w14:textId="77777777" w:rsidR="00072C8B" w:rsidRPr="00072C8B" w:rsidRDefault="00072C8B" w:rsidP="00072C8B">
      <w:pPr>
        <w:spacing w:after="0" w:line="240" w:lineRule="auto"/>
        <w:rPr>
          <w:rFonts w:ascii="Verdana" w:eastAsia="MS Mincho" w:hAnsi="Verdana" w:cs="Times New Roman"/>
          <w:b/>
          <w:sz w:val="24"/>
        </w:rPr>
      </w:pPr>
    </w:p>
    <w:p w14:paraId="7A9B0CAB" w14:textId="77777777" w:rsidR="00072C8B" w:rsidRPr="00072C8B" w:rsidRDefault="00072C8B" w:rsidP="00072C8B">
      <w:pPr>
        <w:spacing w:after="0" w:line="240" w:lineRule="auto"/>
        <w:rPr>
          <w:rFonts w:ascii="Verdana" w:eastAsia="Calibri" w:hAnsi="Verdana" w:cs="Times New Roman"/>
          <w:color w:val="0000FF"/>
          <w:sz w:val="24"/>
          <w:u w:val="single"/>
        </w:rPr>
      </w:pPr>
      <w:hyperlink r:id="rId6" w:anchor="_top" w:history="1">
        <w:r w:rsidRPr="00072C8B">
          <w:rPr>
            <w:rFonts w:ascii="Verdana" w:eastAsia="Calibri" w:hAnsi="Verdana" w:cs="Times New Roman"/>
            <w:color w:val="0000FF"/>
            <w:sz w:val="24"/>
            <w:u w:val="single"/>
          </w:rPr>
          <w:t>Back to top</w:t>
        </w:r>
      </w:hyperlink>
    </w:p>
    <w:p w14:paraId="2942058B" w14:textId="77777777" w:rsidR="00072C8B" w:rsidRPr="00072C8B" w:rsidRDefault="00072C8B" w:rsidP="00072C8B">
      <w:pPr>
        <w:spacing w:after="0" w:line="240" w:lineRule="auto"/>
        <w:rPr>
          <w:rFonts w:ascii="Verdana" w:eastAsia="MS Mincho" w:hAnsi="Verdana" w:cs="Times New Roman"/>
          <w:b/>
          <w:sz w:val="24"/>
          <w:szCs w:val="24"/>
        </w:rPr>
      </w:pPr>
    </w:p>
    <w:p w14:paraId="64DB5E11" w14:textId="77777777" w:rsidR="00072C8B" w:rsidRPr="00072C8B" w:rsidRDefault="00072C8B" w:rsidP="00072C8B">
      <w:pPr>
        <w:spacing w:after="0" w:line="240" w:lineRule="auto"/>
        <w:outlineLvl w:val="0"/>
        <w:rPr>
          <w:rFonts w:ascii="Verdana" w:eastAsia="Calibri" w:hAnsi="Verdana" w:cs="Times New Roman"/>
          <w:b/>
          <w:bCs/>
          <w:caps/>
          <w:sz w:val="28"/>
          <w:szCs w:val="32"/>
          <w:u w:val="single"/>
        </w:rPr>
      </w:pPr>
      <w:bookmarkStart w:id="6" w:name="_Toc1572074"/>
      <w:r w:rsidRPr="00072C8B">
        <w:rPr>
          <w:rFonts w:ascii="Verdana" w:eastAsia="Calibri" w:hAnsi="Verdana" w:cs="Times New Roman"/>
          <w:b/>
          <w:bCs/>
          <w:caps/>
          <w:sz w:val="28"/>
          <w:szCs w:val="32"/>
          <w:u w:val="single"/>
        </w:rPr>
        <w:t>232 Healthcare Portal Status</w:t>
      </w:r>
      <w:bookmarkEnd w:id="6"/>
    </w:p>
    <w:p w14:paraId="4EB49156" w14:textId="77777777" w:rsidR="00072C8B" w:rsidRPr="00072C8B" w:rsidRDefault="00072C8B" w:rsidP="00072C8B">
      <w:pPr>
        <w:spacing w:after="0" w:line="240" w:lineRule="auto"/>
        <w:rPr>
          <w:rFonts w:ascii="Calibri" w:eastAsia="Calibri" w:hAnsi="Calibri" w:cs="Times New Roman"/>
        </w:rPr>
      </w:pPr>
      <w:r w:rsidRPr="00072C8B">
        <w:rPr>
          <w:rFonts w:ascii="Verdana" w:eastAsia="Calibri" w:hAnsi="Verdana" w:cs="Times New Roman"/>
          <w:sz w:val="24"/>
        </w:rPr>
        <w:t>ORCF is in the process of transitioning the governance of the 232 Healthcare Portal.  During this transition, the Portal may have reduced functionality.  If you have concerns, please submit them to Lean Thinking. Thank you for your patience as we work through this transition.</w:t>
      </w:r>
    </w:p>
    <w:p w14:paraId="00385DF2" w14:textId="77777777" w:rsidR="00072C8B" w:rsidRPr="00072C8B" w:rsidRDefault="00072C8B" w:rsidP="00072C8B">
      <w:pPr>
        <w:spacing w:after="0" w:line="240" w:lineRule="auto"/>
        <w:rPr>
          <w:rFonts w:ascii="Verdana" w:eastAsia="MS Mincho" w:hAnsi="Verdana" w:cs="Times New Roman"/>
          <w:b/>
          <w:sz w:val="24"/>
          <w:szCs w:val="24"/>
        </w:rPr>
      </w:pPr>
    </w:p>
    <w:p w14:paraId="0D78CE41" w14:textId="77777777" w:rsidR="00072C8B" w:rsidRPr="00072C8B" w:rsidRDefault="00072C8B" w:rsidP="00072C8B">
      <w:pPr>
        <w:spacing w:after="0" w:line="240" w:lineRule="auto"/>
        <w:rPr>
          <w:rFonts w:ascii="Verdana" w:eastAsia="MS Mincho" w:hAnsi="Verdana" w:cs="Times New Roman"/>
          <w:i/>
          <w:sz w:val="24"/>
          <w:szCs w:val="24"/>
        </w:rPr>
      </w:pPr>
      <w:r w:rsidRPr="00072C8B">
        <w:rPr>
          <w:rFonts w:ascii="Verdana" w:eastAsia="MS Mincho" w:hAnsi="Verdana" w:cs="Times New Roman"/>
          <w:b/>
          <w:i/>
          <w:sz w:val="24"/>
          <w:szCs w:val="24"/>
        </w:rPr>
        <w:t>Keywords:</w:t>
      </w:r>
      <w:r w:rsidRPr="00072C8B">
        <w:rPr>
          <w:rFonts w:ascii="Verdana" w:eastAsia="MS Mincho" w:hAnsi="Verdana" w:cs="Times New Roman"/>
          <w:i/>
          <w:sz w:val="24"/>
          <w:szCs w:val="24"/>
        </w:rPr>
        <w:tab/>
        <w:t>232 Healthcare Portal</w:t>
      </w:r>
    </w:p>
    <w:p w14:paraId="6E8D5613" w14:textId="77777777" w:rsidR="00072C8B" w:rsidRPr="00072C8B" w:rsidRDefault="00072C8B" w:rsidP="00072C8B">
      <w:pPr>
        <w:spacing w:after="0" w:line="240" w:lineRule="auto"/>
        <w:rPr>
          <w:rFonts w:ascii="Verdana" w:eastAsia="MS Mincho" w:hAnsi="Verdana" w:cs="Times New Roman"/>
          <w:b/>
          <w:sz w:val="24"/>
          <w:szCs w:val="24"/>
        </w:rPr>
      </w:pPr>
    </w:p>
    <w:p w14:paraId="3F2C0388" w14:textId="77777777" w:rsidR="00072C8B" w:rsidRPr="00072C8B" w:rsidRDefault="00072C8B" w:rsidP="00072C8B">
      <w:pPr>
        <w:spacing w:after="0" w:line="240" w:lineRule="auto"/>
        <w:rPr>
          <w:rFonts w:ascii="Verdana" w:eastAsia="Calibri" w:hAnsi="Verdana" w:cs="Times New Roman"/>
          <w:color w:val="0000FF"/>
          <w:sz w:val="24"/>
          <w:u w:val="single"/>
        </w:rPr>
      </w:pPr>
      <w:hyperlink w:anchor="_top" w:history="1">
        <w:r w:rsidRPr="00072C8B">
          <w:rPr>
            <w:rFonts w:ascii="Verdana" w:eastAsia="Calibri" w:hAnsi="Verdana" w:cs="Times New Roman"/>
            <w:color w:val="0000FF"/>
            <w:sz w:val="24"/>
            <w:u w:val="single"/>
          </w:rPr>
          <w:t>Back to top</w:t>
        </w:r>
      </w:hyperlink>
    </w:p>
    <w:p w14:paraId="1690425D" w14:textId="77777777" w:rsidR="00072C8B" w:rsidRPr="00072C8B" w:rsidRDefault="00072C8B" w:rsidP="00072C8B">
      <w:pPr>
        <w:spacing w:after="0" w:line="240" w:lineRule="auto"/>
        <w:rPr>
          <w:rFonts w:ascii="Verdana" w:eastAsia="Calibri" w:hAnsi="Verdana" w:cs="Times New Roman"/>
          <w:sz w:val="24"/>
        </w:rPr>
      </w:pPr>
    </w:p>
    <w:p w14:paraId="374EA7FA" w14:textId="77777777" w:rsidR="00072C8B" w:rsidRPr="00072C8B" w:rsidRDefault="00072C8B" w:rsidP="00072C8B">
      <w:pPr>
        <w:spacing w:after="0" w:line="240" w:lineRule="auto"/>
        <w:outlineLvl w:val="0"/>
        <w:rPr>
          <w:rFonts w:ascii="Verdana" w:eastAsia="Calibri" w:hAnsi="Verdana" w:cs="Times New Roman"/>
          <w:b/>
          <w:bCs/>
          <w:caps/>
          <w:sz w:val="28"/>
          <w:szCs w:val="32"/>
          <w:u w:val="single"/>
        </w:rPr>
      </w:pPr>
      <w:bookmarkStart w:id="7" w:name="_Toc1572075"/>
      <w:r w:rsidRPr="00072C8B">
        <w:rPr>
          <w:rFonts w:ascii="Verdana" w:eastAsia="Calibri" w:hAnsi="Verdana" w:cs="Times New Roman"/>
          <w:b/>
          <w:bCs/>
          <w:caps/>
          <w:sz w:val="28"/>
          <w:szCs w:val="32"/>
          <w:u w:val="single"/>
        </w:rPr>
        <w:lastRenderedPageBreak/>
        <w:t>Reminder Regarding Reserve For Replacement (R4R) Submissions</w:t>
      </w:r>
      <w:bookmarkEnd w:id="7"/>
    </w:p>
    <w:p w14:paraId="5F8EF284" w14:textId="77777777" w:rsidR="00072C8B" w:rsidRPr="00072C8B" w:rsidRDefault="00072C8B" w:rsidP="00072C8B">
      <w:pPr>
        <w:spacing w:after="0" w:line="240" w:lineRule="auto"/>
        <w:rPr>
          <w:rFonts w:ascii="Verdana" w:eastAsia="Calibri" w:hAnsi="Verdana" w:cs="Times New Roman"/>
          <w:sz w:val="24"/>
        </w:rPr>
      </w:pPr>
      <w:r w:rsidRPr="00072C8B">
        <w:rPr>
          <w:rFonts w:ascii="Verdana" w:eastAsia="Calibri" w:hAnsi="Verdana" w:cs="Times New Roman"/>
          <w:sz w:val="24"/>
        </w:rPr>
        <w:t>Lenders are reminded that R4R guidance can be found in Handbook 4232.1, Section III (Asset Management) Chapter 3.2.2 (</w:t>
      </w:r>
      <w:hyperlink r:id="rId7" w:history="1">
        <w:r w:rsidRPr="00072C8B">
          <w:rPr>
            <w:rFonts w:ascii="Verdana" w:eastAsia="Calibri" w:hAnsi="Verdana" w:cs="Times New Roman"/>
            <w:color w:val="0000FF"/>
            <w:sz w:val="24"/>
            <w:u w:val="single"/>
          </w:rPr>
          <w:t>here</w:t>
        </w:r>
      </w:hyperlink>
      <w:r w:rsidRPr="00072C8B">
        <w:rPr>
          <w:rFonts w:ascii="Verdana" w:eastAsia="Calibri" w:hAnsi="Verdana" w:cs="Times New Roman"/>
          <w:sz w:val="24"/>
          <w:u w:val="single"/>
        </w:rPr>
        <w:t>)</w:t>
      </w:r>
      <w:r w:rsidRPr="00072C8B">
        <w:rPr>
          <w:rFonts w:ascii="Verdana" w:eastAsia="Calibri" w:hAnsi="Verdana" w:cs="Times New Roman"/>
          <w:sz w:val="24"/>
        </w:rPr>
        <w:t>.</w:t>
      </w:r>
    </w:p>
    <w:p w14:paraId="09FAA3D9" w14:textId="77777777" w:rsidR="00072C8B" w:rsidRPr="00072C8B" w:rsidRDefault="00072C8B" w:rsidP="00072C8B">
      <w:pPr>
        <w:spacing w:after="0" w:line="240" w:lineRule="auto"/>
        <w:rPr>
          <w:rFonts w:ascii="Verdana" w:eastAsia="Calibri" w:hAnsi="Verdana" w:cs="Times New Roman"/>
          <w:sz w:val="24"/>
        </w:rPr>
      </w:pPr>
    </w:p>
    <w:p w14:paraId="6F6C72E7" w14:textId="77777777" w:rsidR="00072C8B" w:rsidRPr="00072C8B" w:rsidRDefault="00072C8B" w:rsidP="00072C8B">
      <w:pPr>
        <w:spacing w:after="0" w:line="240" w:lineRule="auto"/>
        <w:rPr>
          <w:rFonts w:ascii="Verdana" w:eastAsia="Calibri" w:hAnsi="Verdana" w:cs="Times New Roman"/>
          <w:sz w:val="24"/>
        </w:rPr>
      </w:pPr>
      <w:r w:rsidRPr="00072C8B">
        <w:rPr>
          <w:rFonts w:ascii="Verdana" w:eastAsia="Calibri" w:hAnsi="Verdana" w:cs="Times New Roman"/>
          <w:sz w:val="24"/>
        </w:rPr>
        <w:t>All R4R transactions</w:t>
      </w:r>
      <w:r w:rsidRPr="00072C8B">
        <w:rPr>
          <w:rFonts w:ascii="Verdana" w:eastAsia="Calibri" w:hAnsi="Verdana" w:cs="Times New Roman"/>
          <w:b/>
          <w:bCs/>
          <w:sz w:val="24"/>
        </w:rPr>
        <w:t xml:space="preserve"> </w:t>
      </w:r>
      <w:r w:rsidRPr="00072C8B">
        <w:rPr>
          <w:rFonts w:ascii="Verdana" w:eastAsia="Calibri" w:hAnsi="Verdana" w:cs="Times New Roman"/>
          <w:sz w:val="24"/>
        </w:rPr>
        <w:t xml:space="preserve">submitted via the 232 Healthcare Portal or the </w:t>
      </w:r>
      <w:hyperlink r:id="rId8" w:history="1">
        <w:r w:rsidRPr="00072C8B">
          <w:rPr>
            <w:rFonts w:ascii="Verdana" w:eastAsia="Calibri" w:hAnsi="Verdana" w:cs="Times New Roman"/>
            <w:color w:val="0000FF"/>
            <w:sz w:val="24"/>
            <w:u w:val="single"/>
          </w:rPr>
          <w:t>232R4Rrequest@hud.gov</w:t>
        </w:r>
      </w:hyperlink>
      <w:r w:rsidRPr="00072C8B">
        <w:rPr>
          <w:rFonts w:ascii="Verdana" w:eastAsia="Calibri" w:hAnsi="Verdana" w:cs="Times New Roman"/>
          <w:sz w:val="24"/>
        </w:rPr>
        <w:t xml:space="preserve"> email box, require the Lender to certify that each submission has been reviewed for </w:t>
      </w:r>
      <w:r w:rsidRPr="00072C8B">
        <w:rPr>
          <w:rFonts w:ascii="Verdana" w:eastAsia="Calibri" w:hAnsi="Verdana" w:cs="Times New Roman"/>
          <w:b/>
          <w:bCs/>
          <w:sz w:val="24"/>
          <w:u w:val="single"/>
        </w:rPr>
        <w:t>completeness, accuracy, and eligibility</w:t>
      </w:r>
      <w:r w:rsidRPr="00072C8B">
        <w:rPr>
          <w:rFonts w:ascii="Verdana" w:eastAsia="Calibri" w:hAnsi="Verdana" w:cs="Times New Roman"/>
          <w:sz w:val="24"/>
        </w:rPr>
        <w:t>.  If you have questions regarding the eligibility of any items, please contact the assigned Account Executive prior to submission.  A list of Account Executive assignments can be found (</w:t>
      </w:r>
      <w:hyperlink r:id="rId9" w:history="1">
        <w:r w:rsidRPr="00072C8B">
          <w:rPr>
            <w:rFonts w:ascii="Verdana" w:eastAsia="Calibri" w:hAnsi="Verdana" w:cs="Times New Roman"/>
            <w:color w:val="0000FF"/>
            <w:sz w:val="24"/>
            <w:u w:val="single"/>
          </w:rPr>
          <w:t>here</w:t>
        </w:r>
      </w:hyperlink>
      <w:r w:rsidRPr="00072C8B">
        <w:rPr>
          <w:rFonts w:ascii="Verdana" w:eastAsia="Calibri" w:hAnsi="Verdana" w:cs="Times New Roman"/>
          <w:sz w:val="24"/>
          <w:u w:val="single"/>
        </w:rPr>
        <w:t>)</w:t>
      </w:r>
      <w:r w:rsidRPr="00072C8B">
        <w:rPr>
          <w:rFonts w:ascii="Verdana" w:eastAsia="Calibri" w:hAnsi="Verdana" w:cs="Times New Roman"/>
          <w:sz w:val="24"/>
        </w:rPr>
        <w:t xml:space="preserve">. </w:t>
      </w:r>
    </w:p>
    <w:p w14:paraId="2E80F52A" w14:textId="77777777" w:rsidR="00072C8B" w:rsidRPr="00072C8B" w:rsidRDefault="00072C8B" w:rsidP="00072C8B">
      <w:pPr>
        <w:spacing w:after="0" w:line="240" w:lineRule="auto"/>
        <w:rPr>
          <w:rFonts w:ascii="Verdana" w:eastAsia="Calibri" w:hAnsi="Verdana" w:cs="Times New Roman"/>
          <w:sz w:val="24"/>
        </w:rPr>
      </w:pPr>
    </w:p>
    <w:p w14:paraId="244A1FCE" w14:textId="77777777" w:rsidR="00072C8B" w:rsidRPr="00072C8B" w:rsidRDefault="00072C8B" w:rsidP="00072C8B">
      <w:pPr>
        <w:spacing w:after="0" w:line="240" w:lineRule="auto"/>
        <w:rPr>
          <w:rFonts w:ascii="Verdana" w:eastAsia="MS Mincho" w:hAnsi="Verdana" w:cs="Times New Roman"/>
          <w:i/>
          <w:sz w:val="24"/>
          <w:szCs w:val="24"/>
        </w:rPr>
      </w:pPr>
      <w:r w:rsidRPr="00072C8B">
        <w:rPr>
          <w:rFonts w:ascii="Verdana" w:eastAsia="MS Mincho" w:hAnsi="Verdana" w:cs="Times New Roman"/>
          <w:b/>
          <w:i/>
          <w:sz w:val="24"/>
          <w:szCs w:val="24"/>
        </w:rPr>
        <w:t>Keywords:</w:t>
      </w:r>
      <w:r w:rsidRPr="00072C8B">
        <w:rPr>
          <w:rFonts w:ascii="Verdana" w:eastAsia="MS Mincho" w:hAnsi="Verdana" w:cs="Times New Roman"/>
          <w:i/>
          <w:sz w:val="24"/>
          <w:szCs w:val="24"/>
        </w:rPr>
        <w:tab/>
        <w:t>Reserve for Replacement</w:t>
      </w:r>
    </w:p>
    <w:p w14:paraId="4AB2E99E" w14:textId="77777777" w:rsidR="00072C8B" w:rsidRPr="00072C8B" w:rsidRDefault="00072C8B" w:rsidP="00072C8B">
      <w:pPr>
        <w:spacing w:after="0" w:line="240" w:lineRule="auto"/>
        <w:rPr>
          <w:rFonts w:ascii="Verdana" w:eastAsia="MS Mincho" w:hAnsi="Verdana" w:cs="Times New Roman"/>
          <w:b/>
          <w:sz w:val="24"/>
          <w:szCs w:val="24"/>
        </w:rPr>
      </w:pPr>
    </w:p>
    <w:p w14:paraId="4CB92CB0" w14:textId="77777777" w:rsidR="00072C8B" w:rsidRPr="00072C8B" w:rsidRDefault="00072C8B" w:rsidP="00072C8B">
      <w:pPr>
        <w:spacing w:after="0" w:line="240" w:lineRule="auto"/>
        <w:rPr>
          <w:rFonts w:ascii="Verdana" w:eastAsia="Calibri" w:hAnsi="Verdana" w:cs="Times New Roman"/>
          <w:color w:val="0000FF"/>
          <w:sz w:val="24"/>
          <w:u w:val="single"/>
        </w:rPr>
      </w:pPr>
      <w:hyperlink w:anchor="_top" w:history="1">
        <w:r w:rsidRPr="00072C8B">
          <w:rPr>
            <w:rFonts w:ascii="Verdana" w:eastAsia="Calibri" w:hAnsi="Verdana" w:cs="Times New Roman"/>
            <w:color w:val="0000FF"/>
            <w:sz w:val="24"/>
            <w:u w:val="single"/>
          </w:rPr>
          <w:t>Back to top</w:t>
        </w:r>
      </w:hyperlink>
    </w:p>
    <w:p w14:paraId="76F4310E" w14:textId="77777777" w:rsidR="00072C8B" w:rsidRPr="00072C8B" w:rsidRDefault="00072C8B" w:rsidP="00072C8B">
      <w:pPr>
        <w:spacing w:after="0" w:line="240" w:lineRule="auto"/>
        <w:rPr>
          <w:rFonts w:ascii="Verdana" w:eastAsia="Calibri" w:hAnsi="Verdana" w:cs="Times New Roman"/>
          <w:sz w:val="24"/>
        </w:rPr>
      </w:pPr>
    </w:p>
    <w:p w14:paraId="110ACD1E" w14:textId="77777777" w:rsidR="00072C8B" w:rsidRPr="00072C8B" w:rsidRDefault="00072C8B" w:rsidP="00072C8B">
      <w:pPr>
        <w:spacing w:after="0" w:line="240" w:lineRule="auto"/>
        <w:outlineLvl w:val="0"/>
        <w:rPr>
          <w:rFonts w:ascii="Verdana" w:eastAsia="Calibri" w:hAnsi="Verdana" w:cs="Times New Roman"/>
          <w:b/>
          <w:bCs/>
          <w:caps/>
          <w:sz w:val="28"/>
          <w:szCs w:val="32"/>
          <w:u w:val="single"/>
        </w:rPr>
      </w:pPr>
      <w:bookmarkStart w:id="8" w:name="_Toc1572076"/>
      <w:r w:rsidRPr="00072C8B">
        <w:rPr>
          <w:rFonts w:ascii="Verdana" w:eastAsia="Calibri" w:hAnsi="Verdana" w:cs="Times New Roman"/>
          <w:b/>
          <w:bCs/>
          <w:caps/>
          <w:sz w:val="28"/>
          <w:szCs w:val="28"/>
          <w:u w:val="single"/>
        </w:rPr>
        <w:t>Post-Shutdown Underwriting Queues</w:t>
      </w:r>
      <w:bookmarkEnd w:id="8"/>
    </w:p>
    <w:p w14:paraId="666BA215" w14:textId="77777777" w:rsidR="00072C8B" w:rsidRPr="00072C8B" w:rsidRDefault="00072C8B" w:rsidP="00072C8B">
      <w:pPr>
        <w:spacing w:after="0" w:line="240" w:lineRule="auto"/>
        <w:rPr>
          <w:rFonts w:ascii="Verdana" w:eastAsia="Calibri" w:hAnsi="Verdana" w:cs="Times New Roman"/>
          <w:sz w:val="24"/>
        </w:rPr>
      </w:pPr>
      <w:r w:rsidRPr="00072C8B">
        <w:rPr>
          <w:rFonts w:ascii="Verdana" w:eastAsia="Calibri" w:hAnsi="Verdana" w:cs="Times New Roman"/>
          <w:sz w:val="24"/>
        </w:rPr>
        <w:t xml:space="preserve">ORCF has now updated the Underwriting Queues and Assignments lists posted on hud.gov to reflect both the SharePoint and Portal application queues.  If you have any questions regarding the information presented, please submit an email to </w:t>
      </w:r>
      <w:hyperlink r:id="rId10" w:history="1">
        <w:r w:rsidRPr="00072C8B">
          <w:rPr>
            <w:rFonts w:ascii="Verdana" w:eastAsia="Calibri" w:hAnsi="Verdana" w:cs="Times New Roman"/>
            <w:color w:val="0000FF"/>
            <w:sz w:val="24"/>
            <w:u w:val="single"/>
          </w:rPr>
          <w:t>LeanThinking@hud.gov</w:t>
        </w:r>
      </w:hyperlink>
      <w:r w:rsidRPr="00072C8B">
        <w:rPr>
          <w:rFonts w:ascii="Verdana" w:eastAsia="Calibri" w:hAnsi="Verdana" w:cs="Times New Roman"/>
          <w:sz w:val="24"/>
        </w:rPr>
        <w:t>.</w:t>
      </w:r>
    </w:p>
    <w:p w14:paraId="4A35E395" w14:textId="77777777" w:rsidR="00072C8B" w:rsidRPr="00072C8B" w:rsidRDefault="00072C8B" w:rsidP="00072C8B">
      <w:pPr>
        <w:spacing w:after="0" w:line="240" w:lineRule="auto"/>
        <w:rPr>
          <w:rFonts w:ascii="Verdana" w:eastAsia="MS Mincho" w:hAnsi="Verdana" w:cs="Times New Roman"/>
          <w:b/>
          <w:i/>
          <w:sz w:val="24"/>
          <w:szCs w:val="24"/>
        </w:rPr>
      </w:pPr>
    </w:p>
    <w:p w14:paraId="1068B0CF" w14:textId="77777777" w:rsidR="00072C8B" w:rsidRPr="00072C8B" w:rsidRDefault="00072C8B" w:rsidP="00072C8B">
      <w:pPr>
        <w:spacing w:after="0" w:line="240" w:lineRule="auto"/>
        <w:rPr>
          <w:rFonts w:ascii="Verdana" w:eastAsia="MS Mincho" w:hAnsi="Verdana" w:cs="Times New Roman"/>
          <w:i/>
          <w:sz w:val="24"/>
          <w:szCs w:val="24"/>
        </w:rPr>
      </w:pPr>
      <w:r w:rsidRPr="00072C8B">
        <w:rPr>
          <w:rFonts w:ascii="Verdana" w:eastAsia="MS Mincho" w:hAnsi="Verdana" w:cs="Times New Roman"/>
          <w:b/>
          <w:i/>
          <w:sz w:val="24"/>
          <w:szCs w:val="24"/>
        </w:rPr>
        <w:t>Keywords:</w:t>
      </w:r>
      <w:r w:rsidRPr="00072C8B">
        <w:rPr>
          <w:rFonts w:ascii="Verdana" w:eastAsia="MS Mincho" w:hAnsi="Verdana" w:cs="Times New Roman"/>
          <w:i/>
          <w:sz w:val="24"/>
          <w:szCs w:val="24"/>
        </w:rPr>
        <w:tab/>
        <w:t>Application Processing</w:t>
      </w:r>
    </w:p>
    <w:p w14:paraId="1B53BB56" w14:textId="77777777" w:rsidR="00072C8B" w:rsidRPr="00072C8B" w:rsidRDefault="00072C8B" w:rsidP="00072C8B">
      <w:pPr>
        <w:spacing w:after="0" w:line="240" w:lineRule="auto"/>
        <w:rPr>
          <w:rFonts w:ascii="Verdana" w:eastAsia="MS Mincho" w:hAnsi="Verdana" w:cs="Times New Roman"/>
          <w:b/>
          <w:sz w:val="24"/>
          <w:szCs w:val="24"/>
        </w:rPr>
      </w:pPr>
    </w:p>
    <w:p w14:paraId="76468650" w14:textId="77777777" w:rsidR="00072C8B" w:rsidRPr="00072C8B" w:rsidRDefault="00072C8B" w:rsidP="00072C8B">
      <w:pPr>
        <w:spacing w:after="0" w:line="240" w:lineRule="auto"/>
        <w:rPr>
          <w:rFonts w:ascii="Verdana" w:eastAsia="Calibri" w:hAnsi="Verdana" w:cs="Times New Roman"/>
          <w:color w:val="0000FF"/>
          <w:sz w:val="24"/>
          <w:u w:val="single"/>
        </w:rPr>
      </w:pPr>
      <w:hyperlink w:anchor="_top" w:history="1">
        <w:r w:rsidRPr="00072C8B">
          <w:rPr>
            <w:rFonts w:ascii="Verdana" w:eastAsia="Calibri" w:hAnsi="Verdana" w:cs="Times New Roman"/>
            <w:color w:val="0000FF"/>
            <w:sz w:val="24"/>
            <w:u w:val="single"/>
          </w:rPr>
          <w:t>Back to top</w:t>
        </w:r>
      </w:hyperlink>
    </w:p>
    <w:p w14:paraId="0A9BB47C" w14:textId="77777777" w:rsidR="00072C8B" w:rsidRPr="00072C8B" w:rsidRDefault="00072C8B" w:rsidP="00072C8B">
      <w:pPr>
        <w:spacing w:after="0" w:line="240" w:lineRule="auto"/>
        <w:rPr>
          <w:rFonts w:ascii="Verdana" w:eastAsia="MS Mincho" w:hAnsi="Verdana" w:cs="Times New Roman"/>
          <w:b/>
          <w:sz w:val="24"/>
          <w:szCs w:val="24"/>
        </w:rPr>
      </w:pPr>
    </w:p>
    <w:p w14:paraId="1267B19F" w14:textId="77777777" w:rsidR="00072C8B" w:rsidRPr="00072C8B" w:rsidRDefault="00072C8B" w:rsidP="00072C8B">
      <w:pPr>
        <w:spacing w:after="0" w:line="240" w:lineRule="auto"/>
        <w:outlineLvl w:val="0"/>
        <w:rPr>
          <w:rFonts w:ascii="Verdana" w:eastAsia="Calibri" w:hAnsi="Verdana" w:cs="Times New Roman"/>
          <w:b/>
          <w:bCs/>
          <w:caps/>
          <w:sz w:val="28"/>
          <w:szCs w:val="32"/>
          <w:u w:val="single"/>
        </w:rPr>
      </w:pPr>
      <w:bookmarkStart w:id="9" w:name="_Toc333920723"/>
      <w:bookmarkStart w:id="10" w:name="_Toc1572077"/>
      <w:r w:rsidRPr="00072C8B">
        <w:rPr>
          <w:rFonts w:ascii="Verdana" w:eastAsia="Calibri" w:hAnsi="Verdana" w:cs="Times New Roman"/>
          <w:b/>
          <w:bCs/>
          <w:caps/>
          <w:sz w:val="28"/>
          <w:szCs w:val="32"/>
          <w:u w:val="single"/>
        </w:rPr>
        <w:t>Document Links Included In This Blast</w:t>
      </w:r>
      <w:bookmarkEnd w:id="9"/>
      <w:bookmarkEnd w:id="10"/>
    </w:p>
    <w:p w14:paraId="2F15D98F" w14:textId="77777777" w:rsidR="00072C8B" w:rsidRPr="00072C8B" w:rsidRDefault="00072C8B" w:rsidP="00072C8B">
      <w:pPr>
        <w:spacing w:after="0" w:line="240" w:lineRule="auto"/>
        <w:rPr>
          <w:rFonts w:ascii="Verdana" w:eastAsia="Calibri" w:hAnsi="Verdana" w:cs="Times New Roman"/>
          <w:sz w:val="24"/>
        </w:rPr>
      </w:pPr>
    </w:p>
    <w:p w14:paraId="744810A6" w14:textId="77777777" w:rsidR="00072C8B" w:rsidRPr="00072C8B" w:rsidRDefault="00072C8B" w:rsidP="00072C8B">
      <w:pPr>
        <w:numPr>
          <w:ilvl w:val="0"/>
          <w:numId w:val="1"/>
        </w:numPr>
        <w:spacing w:after="0" w:line="240" w:lineRule="auto"/>
        <w:rPr>
          <w:rFonts w:ascii="Verdana" w:eastAsia="Calibri" w:hAnsi="Verdana" w:cs="Times New Roman"/>
          <w:color w:val="000000"/>
          <w:sz w:val="24"/>
          <w:szCs w:val="24"/>
        </w:rPr>
      </w:pPr>
      <w:hyperlink r:id="rId11" w:history="1">
        <w:r w:rsidRPr="00072C8B">
          <w:rPr>
            <w:rFonts w:ascii="Verdana" w:eastAsia="Calibri" w:hAnsi="Verdana" w:cs="Times New Roman"/>
            <w:bCs/>
            <w:color w:val="0000FF"/>
            <w:sz w:val="24"/>
            <w:szCs w:val="24"/>
            <w:u w:val="single"/>
          </w:rPr>
          <w:t>Account Executive Facility Assignments - Contact Listing</w:t>
        </w:r>
      </w:hyperlink>
      <w:r w:rsidRPr="00072C8B">
        <w:rPr>
          <w:rFonts w:ascii="Verdana" w:eastAsia="Calibri" w:hAnsi="Verdana" w:cs="Times New Roman"/>
          <w:sz w:val="24"/>
          <w:szCs w:val="24"/>
        </w:rPr>
        <w:t xml:space="preserve"> </w:t>
      </w:r>
    </w:p>
    <w:p w14:paraId="0BB39802" w14:textId="77777777" w:rsidR="00072C8B" w:rsidRPr="00072C8B" w:rsidRDefault="00072C8B" w:rsidP="00072C8B">
      <w:pPr>
        <w:spacing w:after="0" w:line="240" w:lineRule="auto"/>
        <w:rPr>
          <w:rFonts w:ascii="Verdana" w:eastAsia="Calibri" w:hAnsi="Verdana" w:cs="Times New Roman"/>
          <w:color w:val="000000"/>
          <w:sz w:val="24"/>
        </w:rPr>
      </w:pPr>
    </w:p>
    <w:p w14:paraId="03DB4731" w14:textId="77777777" w:rsidR="00072C8B" w:rsidRPr="00072C8B" w:rsidRDefault="00072C8B" w:rsidP="00072C8B">
      <w:pPr>
        <w:spacing w:after="0" w:line="240" w:lineRule="auto"/>
        <w:rPr>
          <w:rFonts w:ascii="Verdana" w:eastAsia="Calibri" w:hAnsi="Verdana" w:cs="Times New Roman"/>
          <w:b/>
          <w:bCs/>
          <w:sz w:val="24"/>
        </w:rPr>
      </w:pPr>
      <w:hyperlink w:anchor="_top" w:history="1">
        <w:r w:rsidRPr="00072C8B">
          <w:rPr>
            <w:rFonts w:ascii="Verdana" w:eastAsia="Calibri" w:hAnsi="Verdana" w:cs="Times New Roman"/>
            <w:color w:val="0000FF"/>
            <w:sz w:val="24"/>
            <w:u w:val="single"/>
          </w:rPr>
          <w:t>Back to top</w:t>
        </w:r>
      </w:hyperlink>
    </w:p>
    <w:p w14:paraId="0E46DAB3" w14:textId="77777777" w:rsidR="00072C8B" w:rsidRPr="00072C8B" w:rsidRDefault="00072C8B" w:rsidP="00072C8B">
      <w:pPr>
        <w:spacing w:after="0" w:line="240" w:lineRule="auto"/>
        <w:rPr>
          <w:rFonts w:ascii="Verdana" w:eastAsia="Calibri" w:hAnsi="Verdana" w:cs="Times New Roman"/>
          <w:sz w:val="24"/>
        </w:rPr>
      </w:pPr>
    </w:p>
    <w:p w14:paraId="4F40CBD5" w14:textId="77777777" w:rsidR="00072C8B" w:rsidRPr="00072C8B" w:rsidRDefault="00072C8B" w:rsidP="00072C8B">
      <w:pPr>
        <w:spacing w:after="0" w:line="240" w:lineRule="auto"/>
        <w:jc w:val="center"/>
        <w:rPr>
          <w:rFonts w:ascii="Verdana" w:eastAsia="Calibri" w:hAnsi="Verdana" w:cs="Times New Roman"/>
          <w:color w:val="000000"/>
        </w:rPr>
      </w:pPr>
      <w:r w:rsidRPr="00072C8B">
        <w:rPr>
          <w:rFonts w:ascii="Verdana" w:eastAsia="Calibri" w:hAnsi="Verdana" w:cs="Times New Roman"/>
          <w:b/>
          <w:noProof/>
          <w:color w:val="1F497D"/>
        </w:rPr>
        <w:drawing>
          <wp:inline distT="0" distB="0" distL="0" distR="0" wp14:anchorId="12A91E56" wp14:editId="7CFD74EC">
            <wp:extent cx="5727700" cy="94615"/>
            <wp:effectExtent l="0" t="0" r="6350" b="635"/>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94615"/>
                    </a:xfrm>
                    <a:prstGeom prst="rect">
                      <a:avLst/>
                    </a:prstGeom>
                    <a:noFill/>
                    <a:ln>
                      <a:noFill/>
                    </a:ln>
                  </pic:spPr>
                </pic:pic>
              </a:graphicData>
            </a:graphic>
          </wp:inline>
        </w:drawing>
      </w:r>
    </w:p>
    <w:p w14:paraId="03D89D2C" w14:textId="77777777" w:rsidR="00072C8B" w:rsidRPr="00072C8B" w:rsidRDefault="00072C8B" w:rsidP="00072C8B">
      <w:pPr>
        <w:spacing w:before="100" w:beforeAutospacing="1" w:after="100" w:afterAutospacing="1" w:line="240" w:lineRule="auto"/>
        <w:rPr>
          <w:rFonts w:ascii="Verdana" w:eastAsia="Calibri" w:hAnsi="Verdana" w:cs="Times New Roman"/>
          <w:sz w:val="24"/>
          <w:szCs w:val="24"/>
        </w:rPr>
      </w:pPr>
      <w:r w:rsidRPr="00072C8B">
        <w:rPr>
          <w:rFonts w:ascii="Verdana" w:eastAsia="Calibri" w:hAnsi="Verdana" w:cs="Times New Roman"/>
          <w:sz w:val="24"/>
          <w:szCs w:val="24"/>
        </w:rPr>
        <w:t xml:space="preserve">Past Lean 232 Updates are </w:t>
      </w:r>
      <w:hyperlink r:id="rId12" w:history="1">
        <w:r w:rsidRPr="00072C8B">
          <w:rPr>
            <w:rFonts w:ascii="Verdana" w:eastAsia="Calibri" w:hAnsi="Verdana" w:cs="Times New Roman"/>
            <w:color w:val="0000FF"/>
            <w:sz w:val="24"/>
            <w:szCs w:val="24"/>
            <w:u w:val="single"/>
          </w:rPr>
          <w:t>available online</w:t>
        </w:r>
      </w:hyperlink>
      <w:r w:rsidRPr="00072C8B">
        <w:rPr>
          <w:rFonts w:ascii="Verdana" w:eastAsia="Calibri" w:hAnsi="Verdana" w:cs="Times New Roman"/>
          <w:sz w:val="24"/>
          <w:szCs w:val="24"/>
        </w:rPr>
        <w:t>.</w:t>
      </w:r>
    </w:p>
    <w:p w14:paraId="28125EF4" w14:textId="77777777" w:rsidR="00072C8B" w:rsidRPr="00072C8B" w:rsidRDefault="00072C8B" w:rsidP="00072C8B">
      <w:pPr>
        <w:spacing w:before="100" w:beforeAutospacing="1" w:after="100" w:afterAutospacing="1" w:line="240" w:lineRule="auto"/>
        <w:rPr>
          <w:rFonts w:ascii="Verdana" w:eastAsia="Calibri" w:hAnsi="Verdana" w:cs="Times New Roman"/>
          <w:sz w:val="24"/>
          <w:szCs w:val="24"/>
        </w:rPr>
      </w:pPr>
      <w:bookmarkStart w:id="11" w:name="_GoBack"/>
      <w:r w:rsidRPr="00072C8B">
        <w:rPr>
          <w:rFonts w:ascii="Verdana" w:eastAsia="Calibri" w:hAnsi="Verdana" w:cs="Times New Roman"/>
          <w:sz w:val="24"/>
          <w:szCs w:val="24"/>
        </w:rPr>
        <w:t xml:space="preserve">Have questions about the Lean 232 Program? Please contact </w:t>
      </w:r>
      <w:bookmarkEnd w:id="11"/>
      <w:r w:rsidRPr="00072C8B">
        <w:rPr>
          <w:rFonts w:ascii="Verdana" w:eastAsia="Calibri" w:hAnsi="Verdana" w:cs="Times New Roman"/>
          <w:color w:val="0000FF"/>
          <w:sz w:val="24"/>
          <w:szCs w:val="24"/>
          <w:u w:val="single"/>
        </w:rPr>
        <w:fldChar w:fldCharType="begin"/>
      </w:r>
      <w:r w:rsidRPr="00072C8B">
        <w:rPr>
          <w:rFonts w:ascii="Verdana" w:eastAsia="Calibri" w:hAnsi="Verdana" w:cs="Times New Roman"/>
          <w:color w:val="0000FF"/>
          <w:sz w:val="24"/>
          <w:szCs w:val="24"/>
          <w:u w:val="single"/>
        </w:rPr>
        <w:instrText xml:space="preserve"> HYPERLINK "mailto:LeanThinking@hud.gov" </w:instrText>
      </w:r>
      <w:r w:rsidRPr="00072C8B">
        <w:rPr>
          <w:rFonts w:ascii="Verdana" w:eastAsia="Calibri" w:hAnsi="Verdana" w:cs="Times New Roman"/>
          <w:color w:val="0000FF"/>
          <w:sz w:val="24"/>
          <w:szCs w:val="24"/>
          <w:u w:val="single"/>
        </w:rPr>
        <w:fldChar w:fldCharType="separate"/>
      </w:r>
      <w:r w:rsidRPr="00072C8B">
        <w:rPr>
          <w:rFonts w:ascii="Verdana" w:eastAsia="Calibri" w:hAnsi="Verdana" w:cs="Times New Roman"/>
          <w:color w:val="0000FF"/>
          <w:sz w:val="24"/>
          <w:szCs w:val="24"/>
          <w:u w:val="single"/>
        </w:rPr>
        <w:t>LeanThinking@hud.gov</w:t>
      </w:r>
      <w:r w:rsidRPr="00072C8B">
        <w:rPr>
          <w:rFonts w:ascii="Verdana" w:eastAsia="Calibri" w:hAnsi="Verdana" w:cs="Times New Roman"/>
          <w:color w:val="0000FF"/>
          <w:sz w:val="24"/>
          <w:szCs w:val="24"/>
          <w:u w:val="single"/>
        </w:rPr>
        <w:fldChar w:fldCharType="end"/>
      </w:r>
      <w:r w:rsidRPr="00072C8B">
        <w:rPr>
          <w:rFonts w:ascii="Verdana" w:eastAsia="Calibri" w:hAnsi="Verdana" w:cs="Times New Roman"/>
          <w:sz w:val="24"/>
          <w:szCs w:val="24"/>
        </w:rPr>
        <w:t>.</w:t>
      </w:r>
    </w:p>
    <w:p w14:paraId="63D1726E" w14:textId="77777777" w:rsidR="00072C8B" w:rsidRPr="00072C8B" w:rsidRDefault="00072C8B" w:rsidP="00072C8B">
      <w:pPr>
        <w:spacing w:before="100" w:beforeAutospacing="1" w:after="100" w:afterAutospacing="1" w:line="240" w:lineRule="auto"/>
        <w:rPr>
          <w:rFonts w:ascii="Verdana" w:eastAsia="Calibri" w:hAnsi="Verdana" w:cs="Times New Roman"/>
          <w:sz w:val="24"/>
          <w:szCs w:val="24"/>
        </w:rPr>
      </w:pPr>
      <w:r w:rsidRPr="00072C8B">
        <w:rPr>
          <w:rFonts w:ascii="Verdana" w:eastAsia="Calibri" w:hAnsi="Verdana" w:cs="Times New Roman"/>
          <w:sz w:val="24"/>
          <w:szCs w:val="24"/>
        </w:rPr>
        <w:t xml:space="preserve">For more information on the Lean 232 Program, check out: </w:t>
      </w:r>
      <w:hyperlink r:id="rId13" w:history="1">
        <w:r w:rsidRPr="00072C8B">
          <w:rPr>
            <w:rFonts w:ascii="Verdana" w:eastAsia="Calibri" w:hAnsi="Verdana" w:cs="Times New Roman"/>
            <w:color w:val="0000FF"/>
            <w:sz w:val="24"/>
            <w:szCs w:val="24"/>
            <w:u w:val="single"/>
          </w:rPr>
          <w:t>http://www.hud.gov/healthcare</w:t>
        </w:r>
      </w:hyperlink>
      <w:r w:rsidRPr="00072C8B">
        <w:rPr>
          <w:rFonts w:ascii="Verdana" w:eastAsia="Calibri" w:hAnsi="Verdana" w:cs="Times New Roman"/>
          <w:sz w:val="24"/>
          <w:szCs w:val="24"/>
        </w:rPr>
        <w:t>.</w:t>
      </w:r>
    </w:p>
    <w:p w14:paraId="751FE436" w14:textId="77777777" w:rsidR="00072C8B" w:rsidRPr="00072C8B" w:rsidRDefault="00072C8B" w:rsidP="00072C8B">
      <w:pPr>
        <w:spacing w:before="100" w:beforeAutospacing="1" w:after="100" w:afterAutospacing="1" w:line="240" w:lineRule="auto"/>
        <w:rPr>
          <w:rFonts w:ascii="Verdana" w:eastAsia="Calibri" w:hAnsi="Verdana" w:cs="Times New Roman"/>
          <w:sz w:val="24"/>
          <w:szCs w:val="24"/>
        </w:rPr>
      </w:pPr>
      <w:r w:rsidRPr="00072C8B">
        <w:rPr>
          <w:rFonts w:ascii="Verdana" w:eastAsia="Calibri" w:hAnsi="Verdana" w:cs="Times New Roman"/>
          <w:sz w:val="24"/>
          <w:szCs w:val="24"/>
        </w:rPr>
        <w:lastRenderedPageBreak/>
        <w:t xml:space="preserve">Have your loan servicing colleagues joined our email list? The Email Blasts contain information relevant to them as well. You might suggest they </w:t>
      </w:r>
      <w:hyperlink r:id="rId14" w:history="1">
        <w:r w:rsidRPr="00072C8B">
          <w:rPr>
            <w:rFonts w:ascii="Verdana" w:eastAsia="Calibri" w:hAnsi="Verdana" w:cs="Times New Roman"/>
            <w:color w:val="0000FF"/>
            <w:sz w:val="24"/>
            <w:szCs w:val="24"/>
            <w:u w:val="single"/>
          </w:rPr>
          <w:t>Join here</w:t>
        </w:r>
      </w:hyperlink>
      <w:r w:rsidRPr="00072C8B">
        <w:rPr>
          <w:rFonts w:ascii="Verdana" w:eastAsia="Calibri" w:hAnsi="Verdana" w:cs="Times New Roman"/>
          <w:sz w:val="24"/>
          <w:szCs w:val="24"/>
        </w:rPr>
        <w:t>.</w:t>
      </w:r>
    </w:p>
    <w:p w14:paraId="6382EE4A" w14:textId="77777777" w:rsidR="00072C8B" w:rsidRPr="00072C8B" w:rsidRDefault="00072C8B" w:rsidP="00072C8B">
      <w:pPr>
        <w:spacing w:before="100" w:beforeAutospacing="1" w:after="100" w:afterAutospacing="1" w:line="240" w:lineRule="auto"/>
        <w:rPr>
          <w:rFonts w:ascii="Verdana" w:eastAsia="Calibri" w:hAnsi="Verdana" w:cs="Times New Roman"/>
          <w:sz w:val="24"/>
          <w:szCs w:val="24"/>
        </w:rPr>
      </w:pPr>
      <w:r w:rsidRPr="00072C8B">
        <w:rPr>
          <w:rFonts w:ascii="Verdana" w:eastAsia="Calibri" w:hAnsi="Verdana" w:cs="Times New Roman"/>
          <w:sz w:val="24"/>
          <w:szCs w:val="24"/>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15" w:history="1">
        <w:r w:rsidRPr="00072C8B">
          <w:rPr>
            <w:rFonts w:ascii="Verdana" w:eastAsia="Calibri" w:hAnsi="Verdana" w:cs="Times New Roman"/>
            <w:color w:val="0000FF"/>
            <w:sz w:val="24"/>
            <w:szCs w:val="24"/>
            <w:u w:val="single"/>
          </w:rPr>
          <w:t>go here</w:t>
        </w:r>
      </w:hyperlink>
      <w:r w:rsidRPr="00072C8B">
        <w:rPr>
          <w:rFonts w:ascii="Verdana" w:eastAsia="Calibri" w:hAnsi="Verdana" w:cs="Times New Roman"/>
          <w:sz w:val="24"/>
          <w:szCs w:val="24"/>
        </w:rPr>
        <w:t>.</w:t>
      </w:r>
    </w:p>
    <w:p w14:paraId="056BB4C7" w14:textId="77777777" w:rsidR="00202254" w:rsidRDefault="00202254"/>
    <w:sectPr w:rsidR="00202254" w:rsidSect="00E217E8">
      <w:headerReference w:type="defaul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251132"/>
      <w:docPartObj>
        <w:docPartGallery w:val="Page Numbers (Top of Page)"/>
        <w:docPartUnique/>
      </w:docPartObj>
    </w:sdtPr>
    <w:sdtEndPr>
      <w:rPr>
        <w:noProof/>
      </w:rPr>
    </w:sdtEndPr>
    <w:sdtContent>
      <w:p w14:paraId="227B7DF8" w14:textId="77777777" w:rsidR="0089592C" w:rsidRDefault="00072C8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69C4CDC" w14:textId="77777777" w:rsidR="008F66AB" w:rsidRDefault="00072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A15DE"/>
    <w:multiLevelType w:val="hybridMultilevel"/>
    <w:tmpl w:val="97F07530"/>
    <w:lvl w:ilvl="0" w:tplc="04090001">
      <w:start w:val="1"/>
      <w:numFmt w:val="bullet"/>
      <w:lvlText w:val=""/>
      <w:lvlJc w:val="left"/>
      <w:pPr>
        <w:ind w:left="890" w:hanging="360"/>
      </w:pPr>
      <w:rPr>
        <w:rFonts w:ascii="Symbol" w:hAnsi="Symbol" w:hint="default"/>
      </w:rPr>
    </w:lvl>
    <w:lvl w:ilvl="1" w:tplc="04090003">
      <w:start w:val="1"/>
      <w:numFmt w:val="bullet"/>
      <w:lvlText w:val="o"/>
      <w:lvlJc w:val="left"/>
      <w:pPr>
        <w:ind w:left="1610" w:hanging="360"/>
      </w:pPr>
      <w:rPr>
        <w:rFonts w:ascii="Courier New" w:hAnsi="Courier New" w:cs="Courier New" w:hint="default"/>
      </w:rPr>
    </w:lvl>
    <w:lvl w:ilvl="2" w:tplc="04090005">
      <w:start w:val="1"/>
      <w:numFmt w:val="bullet"/>
      <w:lvlText w:val=""/>
      <w:lvlJc w:val="left"/>
      <w:pPr>
        <w:ind w:left="2330" w:hanging="360"/>
      </w:pPr>
      <w:rPr>
        <w:rFonts w:ascii="Wingdings" w:hAnsi="Wingdings" w:hint="default"/>
      </w:rPr>
    </w:lvl>
    <w:lvl w:ilvl="3" w:tplc="04090001">
      <w:start w:val="1"/>
      <w:numFmt w:val="bullet"/>
      <w:lvlText w:val=""/>
      <w:lvlJc w:val="left"/>
      <w:pPr>
        <w:ind w:left="3050" w:hanging="360"/>
      </w:pPr>
      <w:rPr>
        <w:rFonts w:ascii="Symbol" w:hAnsi="Symbol" w:hint="default"/>
      </w:rPr>
    </w:lvl>
    <w:lvl w:ilvl="4" w:tplc="04090003">
      <w:start w:val="1"/>
      <w:numFmt w:val="bullet"/>
      <w:lvlText w:val="o"/>
      <w:lvlJc w:val="left"/>
      <w:pPr>
        <w:ind w:left="3770" w:hanging="360"/>
      </w:pPr>
      <w:rPr>
        <w:rFonts w:ascii="Courier New" w:hAnsi="Courier New" w:cs="Courier New" w:hint="default"/>
      </w:rPr>
    </w:lvl>
    <w:lvl w:ilvl="5" w:tplc="04090005">
      <w:start w:val="1"/>
      <w:numFmt w:val="bullet"/>
      <w:lvlText w:val=""/>
      <w:lvlJc w:val="left"/>
      <w:pPr>
        <w:ind w:left="4490" w:hanging="360"/>
      </w:pPr>
      <w:rPr>
        <w:rFonts w:ascii="Wingdings" w:hAnsi="Wingdings" w:hint="default"/>
      </w:rPr>
    </w:lvl>
    <w:lvl w:ilvl="6" w:tplc="04090001">
      <w:start w:val="1"/>
      <w:numFmt w:val="bullet"/>
      <w:lvlText w:val=""/>
      <w:lvlJc w:val="left"/>
      <w:pPr>
        <w:ind w:left="5210" w:hanging="360"/>
      </w:pPr>
      <w:rPr>
        <w:rFonts w:ascii="Symbol" w:hAnsi="Symbol" w:hint="default"/>
      </w:rPr>
    </w:lvl>
    <w:lvl w:ilvl="7" w:tplc="04090003">
      <w:start w:val="1"/>
      <w:numFmt w:val="bullet"/>
      <w:lvlText w:val="o"/>
      <w:lvlJc w:val="left"/>
      <w:pPr>
        <w:ind w:left="5930" w:hanging="360"/>
      </w:pPr>
      <w:rPr>
        <w:rFonts w:ascii="Courier New" w:hAnsi="Courier New" w:cs="Courier New" w:hint="default"/>
      </w:rPr>
    </w:lvl>
    <w:lvl w:ilvl="8" w:tplc="04090005">
      <w:start w:val="1"/>
      <w:numFmt w:val="bullet"/>
      <w:lvlText w:val=""/>
      <w:lvlJc w:val="left"/>
      <w:pPr>
        <w:ind w:left="6650" w:hanging="360"/>
      </w:pPr>
      <w:rPr>
        <w:rFonts w:ascii="Wingdings" w:hAnsi="Wingdings" w:hint="default"/>
      </w:rPr>
    </w:lvl>
  </w:abstractNum>
  <w:abstractNum w:abstractNumId="1"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C8B"/>
    <w:rsid w:val="00072C8B"/>
    <w:rsid w:val="00202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D6C25"/>
  <w15:chartTrackingRefBased/>
  <w15:docId w15:val="{410B852D-2AC7-4E63-B3D1-7987C37B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C8B"/>
    <w:pPr>
      <w:tabs>
        <w:tab w:val="center" w:pos="4680"/>
        <w:tab w:val="right" w:pos="9360"/>
      </w:tabs>
      <w:spacing w:after="0" w:line="240" w:lineRule="auto"/>
    </w:pPr>
    <w:rPr>
      <w:rFonts w:ascii="Verdana" w:eastAsia="Calibri" w:hAnsi="Verdana" w:cs="Times New Roman"/>
      <w:sz w:val="24"/>
    </w:rPr>
  </w:style>
  <w:style w:type="character" w:customStyle="1" w:styleId="HeaderChar">
    <w:name w:val="Header Char"/>
    <w:basedOn w:val="DefaultParagraphFont"/>
    <w:link w:val="Header"/>
    <w:uiPriority w:val="99"/>
    <w:rsid w:val="00072C8B"/>
    <w:rPr>
      <w:rFonts w:ascii="Verdana" w:eastAsia="Calibri" w:hAnsi="Verdan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2R4Rrequest@hud.gov" TargetMode="External"/><Relationship Id="rId13" Type="http://schemas.openxmlformats.org/officeDocument/2006/relationships/hyperlink" Target="http://www.hud.gov/healthcar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ud.gov/sites/documents/42321s3c3HSGH.pdf" TargetMode="External"/><Relationship Id="rId12" Type="http://schemas.openxmlformats.org/officeDocument/2006/relationships/hyperlink" Target="http://portal.hud.gov/hudportal/HUD?src=/federal_housing_administration/healthcare_facilities/residential_care/mail_blast_inde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file:///C:/Users/H13784/AppData/Local/Microsoft/Windows/Temporary%20Internet%20Files/Content.Outlook/IA6URJ1L/FebEmailBlast%2002222017.docx" TargetMode="External"/><Relationship Id="rId11" Type="http://schemas.openxmlformats.org/officeDocument/2006/relationships/hyperlink" Target="http://portal.hud.gov/hudportal/HUD?src=/federal_housing_administration/healthcare_facilities/residential_care/loan_servicing" TargetMode="External"/><Relationship Id="rId5" Type="http://schemas.openxmlformats.org/officeDocument/2006/relationships/image" Target="media/image1.png"/><Relationship Id="rId15" Type="http://schemas.openxmlformats.org/officeDocument/2006/relationships/hyperlink" Target="http://portal.hud.gov/hudportal/HUD?src=/subscribe/signup&amp;listname=Lean%20232%20Updates&amp;list=LEAN-232-UPDATES-L" TargetMode="External"/><Relationship Id="rId10" Type="http://schemas.openxmlformats.org/officeDocument/2006/relationships/hyperlink" Target="mailto:LeanThinking@hud.gov" TargetMode="External"/><Relationship Id="rId4" Type="http://schemas.openxmlformats.org/officeDocument/2006/relationships/webSettings" Target="webSettings.xml"/><Relationship Id="rId9" Type="http://schemas.openxmlformats.org/officeDocument/2006/relationships/hyperlink" Target="https://www.hud.gov/sites/dfiles/Housing/documents/20181213_HUD_232_Portfolio_AE_Assignments.xlsx" TargetMode="External"/><Relationship Id="rId14" Type="http://schemas.openxmlformats.org/officeDocument/2006/relationships/hyperlink" Target="http://portal.hud.gov/hudportal/HUD?src=/subscribe/signup&amp;listname=Lean%20232%20Updates&amp;list=LEAN-232-UPDATES-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dc:description/>
  <cp:lastModifiedBy>Yeow, Emmanuel</cp:lastModifiedBy>
  <cp:revision>1</cp:revision>
  <dcterms:created xsi:type="dcterms:W3CDTF">2019-02-27T15:10:00Z</dcterms:created>
  <dcterms:modified xsi:type="dcterms:W3CDTF">2019-02-27T15:14:00Z</dcterms:modified>
</cp:coreProperties>
</file>