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E603D" w14:textId="4AE2E9CF" w:rsidR="008819F8" w:rsidRPr="00863472" w:rsidRDefault="006516EB" w:rsidP="00863472">
      <w:pPr>
        <w:pStyle w:val="NormalWeb"/>
        <w:jc w:val="center"/>
        <w:rPr>
          <w:rFonts w:ascii="Verdana" w:hAnsi="Verdana"/>
          <w:sz w:val="22"/>
          <w:szCs w:val="22"/>
        </w:rPr>
      </w:pPr>
      <w:bookmarkStart w:id="0" w:name="_Hlk33784864"/>
      <w:bookmarkStart w:id="1" w:name="_Hlk96519079"/>
      <w:r>
        <w:rPr>
          <w:rFonts w:ascii="Verdana" w:hAnsi="Verdana"/>
          <w:noProof/>
          <w:sz w:val="22"/>
          <w:szCs w:val="22"/>
        </w:rPr>
        <w:drawing>
          <wp:inline distT="0" distB="0" distL="0" distR="0" wp14:anchorId="7E308CCD" wp14:editId="4226CDAA">
            <wp:extent cx="5943600" cy="1426210"/>
            <wp:effectExtent l="0" t="0" r="0" b="254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an232-gov-delivery-external_orig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1426210"/>
                    </a:xfrm>
                    <a:prstGeom prst="rect">
                      <a:avLst/>
                    </a:prstGeom>
                  </pic:spPr>
                </pic:pic>
              </a:graphicData>
            </a:graphic>
          </wp:inline>
        </w:drawing>
      </w:r>
    </w:p>
    <w:p w14:paraId="6E0E603E" w14:textId="77777777" w:rsidR="008819F8" w:rsidRPr="00863472" w:rsidRDefault="008819F8" w:rsidP="00863472"/>
    <w:p w14:paraId="6E0E6040" w14:textId="75480BE4" w:rsidR="00743DDB" w:rsidRPr="001F5102" w:rsidRDefault="00BD4D77" w:rsidP="00863472">
      <w:pPr>
        <w:pStyle w:val="NoSpacing"/>
        <w:rPr>
          <w:rFonts w:ascii="Arial" w:hAnsi="Arial" w:cs="Arial"/>
          <w:iCs/>
          <w:sz w:val="28"/>
          <w:szCs w:val="28"/>
        </w:rPr>
      </w:pPr>
      <w:r>
        <w:rPr>
          <w:rFonts w:ascii="Arial" w:hAnsi="Arial" w:cs="Arial"/>
          <w:iCs/>
          <w:sz w:val="28"/>
          <w:szCs w:val="28"/>
        </w:rPr>
        <w:t>February 23</w:t>
      </w:r>
      <w:r w:rsidR="008129A3" w:rsidRPr="001F5102">
        <w:rPr>
          <w:rFonts w:ascii="Arial" w:hAnsi="Arial" w:cs="Arial"/>
          <w:iCs/>
          <w:sz w:val="28"/>
          <w:szCs w:val="28"/>
        </w:rPr>
        <w:t>, 20</w:t>
      </w:r>
      <w:r w:rsidR="001F686F" w:rsidRPr="001F5102">
        <w:rPr>
          <w:rFonts w:ascii="Arial" w:hAnsi="Arial" w:cs="Arial"/>
          <w:iCs/>
          <w:sz w:val="28"/>
          <w:szCs w:val="28"/>
        </w:rPr>
        <w:t>2</w:t>
      </w:r>
      <w:r w:rsidR="00D22E2E">
        <w:rPr>
          <w:rFonts w:ascii="Arial" w:hAnsi="Arial" w:cs="Arial"/>
          <w:iCs/>
          <w:sz w:val="28"/>
          <w:szCs w:val="28"/>
        </w:rPr>
        <w:t>2</w:t>
      </w:r>
    </w:p>
    <w:p w14:paraId="6E0E6041" w14:textId="26581954" w:rsidR="00E55131" w:rsidRPr="007D54CE" w:rsidRDefault="00E55131" w:rsidP="00863472">
      <w:pPr>
        <w:pStyle w:val="NoSpacing"/>
        <w:rPr>
          <w:rFonts w:ascii="Arial" w:hAnsi="Arial" w:cs="Arial"/>
          <w:i/>
          <w:sz w:val="24"/>
          <w:szCs w:val="24"/>
          <w:u w:val="single"/>
        </w:rPr>
      </w:pPr>
    </w:p>
    <w:p w14:paraId="010705E1" w14:textId="77777777" w:rsidR="007D54CE" w:rsidRPr="007D54CE" w:rsidRDefault="007D54CE" w:rsidP="007D54CE">
      <w:pPr>
        <w:pStyle w:val="NoSpacing"/>
        <w:rPr>
          <w:rFonts w:ascii="Arial" w:hAnsi="Arial" w:cs="Arial"/>
          <w:iCs/>
          <w:color w:val="000066"/>
          <w:sz w:val="24"/>
          <w:szCs w:val="24"/>
        </w:rPr>
      </w:pPr>
      <w:r w:rsidRPr="007D54CE">
        <w:rPr>
          <w:rFonts w:ascii="Arial" w:hAnsi="Arial" w:cs="Arial"/>
          <w:iCs/>
          <w:color w:val="000066"/>
          <w:sz w:val="24"/>
          <w:szCs w:val="24"/>
        </w:rPr>
        <w:t>In This Update</w:t>
      </w:r>
    </w:p>
    <w:p w14:paraId="1CD06031" w14:textId="77777777" w:rsidR="007D54CE" w:rsidRPr="007D54CE" w:rsidRDefault="007D54CE" w:rsidP="00863472">
      <w:pPr>
        <w:pStyle w:val="NoSpacing"/>
        <w:rPr>
          <w:rFonts w:ascii="Arial" w:hAnsi="Arial" w:cs="Arial"/>
          <w:i/>
          <w:sz w:val="24"/>
          <w:szCs w:val="24"/>
          <w:u w:val="single"/>
        </w:rPr>
      </w:pPr>
    </w:p>
    <w:p w14:paraId="00980801" w14:textId="77777777" w:rsidR="00C23CA4" w:rsidRPr="00BD4D77" w:rsidRDefault="00396DB3" w:rsidP="00BD4D77">
      <w:pPr>
        <w:pStyle w:val="TOC1"/>
        <w:numPr>
          <w:ilvl w:val="0"/>
          <w:numId w:val="43"/>
        </w:numPr>
        <w:spacing w:before="120" w:after="120"/>
        <w:rPr>
          <w:rFonts w:ascii="Arial" w:eastAsiaTheme="minorEastAsia" w:hAnsi="Arial" w:cstheme="minorBidi"/>
          <w:noProof/>
          <w:color w:val="000066"/>
          <w:sz w:val="22"/>
        </w:rPr>
      </w:pPr>
      <w:r w:rsidRPr="001F5102">
        <w:rPr>
          <w:rFonts w:ascii="Arial" w:hAnsi="Arial" w:cs="Arial"/>
          <w:i/>
        </w:rPr>
        <w:fldChar w:fldCharType="begin"/>
      </w:r>
      <w:r w:rsidRPr="001F5102">
        <w:rPr>
          <w:rFonts w:ascii="Arial" w:hAnsi="Arial" w:cs="Arial"/>
          <w:i/>
        </w:rPr>
        <w:instrText xml:space="preserve"> TOC \o "1-3" \n \h \z \u </w:instrText>
      </w:r>
      <w:r w:rsidRPr="001F5102">
        <w:rPr>
          <w:rFonts w:ascii="Arial" w:hAnsi="Arial" w:cs="Arial"/>
          <w:i/>
        </w:rPr>
        <w:fldChar w:fldCharType="separate"/>
      </w:r>
      <w:hyperlink w:anchor="_Toc96433664" w:history="1">
        <w:r w:rsidR="00C23CA4" w:rsidRPr="00BD4D77">
          <w:rPr>
            <w:rStyle w:val="Hyperlink"/>
            <w:rFonts w:ascii="Arial" w:hAnsi="Arial"/>
            <w:noProof/>
            <w:color w:val="000066"/>
          </w:rPr>
          <w:t>Clarifications on Decision Circuit Financial Tables – COVID Expenses</w:t>
        </w:r>
      </w:hyperlink>
    </w:p>
    <w:p w14:paraId="6377D192" w14:textId="77777777" w:rsidR="00C23CA4" w:rsidRPr="00BD4D77" w:rsidRDefault="004C2165" w:rsidP="00BD4D77">
      <w:pPr>
        <w:pStyle w:val="TOC1"/>
        <w:numPr>
          <w:ilvl w:val="0"/>
          <w:numId w:val="43"/>
        </w:numPr>
        <w:spacing w:before="120" w:after="120"/>
        <w:rPr>
          <w:rFonts w:ascii="Arial" w:eastAsiaTheme="minorEastAsia" w:hAnsi="Arial" w:cstheme="minorBidi"/>
          <w:noProof/>
          <w:color w:val="000066"/>
          <w:sz w:val="22"/>
        </w:rPr>
      </w:pPr>
      <w:hyperlink w:anchor="_Toc96433665" w:history="1">
        <w:r w:rsidR="00C23CA4" w:rsidRPr="00BD4D77">
          <w:rPr>
            <w:rStyle w:val="Hyperlink"/>
            <w:rFonts w:ascii="Arial" w:hAnsi="Arial"/>
            <w:noProof/>
            <w:color w:val="000066"/>
          </w:rPr>
          <w:t>Upcoming Changes to Quarterly Operator Reporting</w:t>
        </w:r>
      </w:hyperlink>
    </w:p>
    <w:p w14:paraId="06AFCBA0" w14:textId="77777777" w:rsidR="00C23CA4" w:rsidRPr="00BD4D77" w:rsidRDefault="004C2165" w:rsidP="00BD4D77">
      <w:pPr>
        <w:pStyle w:val="TOC1"/>
        <w:numPr>
          <w:ilvl w:val="0"/>
          <w:numId w:val="43"/>
        </w:numPr>
        <w:spacing w:before="120" w:after="120"/>
        <w:rPr>
          <w:rFonts w:ascii="Arial" w:eastAsiaTheme="minorEastAsia" w:hAnsi="Arial" w:cstheme="minorBidi"/>
          <w:noProof/>
          <w:color w:val="000066"/>
          <w:sz w:val="22"/>
        </w:rPr>
      </w:pPr>
      <w:hyperlink w:anchor="_Toc96433666" w:history="1">
        <w:r w:rsidR="00C23CA4" w:rsidRPr="00BD4D77">
          <w:rPr>
            <w:rStyle w:val="Hyperlink"/>
            <w:rFonts w:ascii="Arial" w:hAnsi="Arial"/>
            <w:noProof/>
            <w:color w:val="000066"/>
          </w:rPr>
          <w:t>FROM THE CLOSING CORNER</w:t>
        </w:r>
      </w:hyperlink>
    </w:p>
    <w:p w14:paraId="21236230" w14:textId="77777777" w:rsidR="00C23CA4" w:rsidRPr="00BD4D77" w:rsidRDefault="004C2165" w:rsidP="00BD4D77">
      <w:pPr>
        <w:pStyle w:val="TOC2"/>
        <w:numPr>
          <w:ilvl w:val="1"/>
          <w:numId w:val="44"/>
        </w:numPr>
        <w:spacing w:before="120" w:after="120"/>
        <w:rPr>
          <w:rFonts w:ascii="Arial" w:eastAsiaTheme="minorEastAsia" w:hAnsi="Arial" w:cstheme="minorBidi"/>
          <w:noProof/>
          <w:color w:val="000066"/>
          <w:sz w:val="22"/>
        </w:rPr>
      </w:pPr>
      <w:hyperlink w:anchor="_Toc96433667" w:history="1">
        <w:r w:rsidR="00C23CA4" w:rsidRPr="00BD4D77">
          <w:rPr>
            <w:rStyle w:val="Hyperlink"/>
            <w:rFonts w:ascii="Arial" w:hAnsi="Arial"/>
            <w:noProof/>
            <w:color w:val="000066"/>
          </w:rPr>
          <w:t>Survey Instructions and Borrower’s Certification (HUD-91111-ORCF) Updated to Reflect February 2021 ALTA Survey Standards</w:t>
        </w:r>
      </w:hyperlink>
    </w:p>
    <w:p w14:paraId="5A625462" w14:textId="53ED0D30" w:rsidR="000112A7" w:rsidRDefault="00396DB3" w:rsidP="00863472">
      <w:pPr>
        <w:rPr>
          <w:rFonts w:ascii="Arial" w:hAnsi="Arial" w:cs="Arial"/>
          <w:i/>
        </w:rPr>
      </w:pPr>
      <w:r w:rsidRPr="001F5102">
        <w:rPr>
          <w:rFonts w:ascii="Arial" w:hAnsi="Arial" w:cs="Arial"/>
          <w:i/>
        </w:rPr>
        <w:fldChar w:fldCharType="end"/>
      </w:r>
    </w:p>
    <w:p w14:paraId="481FD5CF" w14:textId="77777777" w:rsidR="00BD4D77" w:rsidRPr="001F5102" w:rsidRDefault="00BD4D77" w:rsidP="00863472">
      <w:pPr>
        <w:rPr>
          <w:rFonts w:ascii="Arial" w:hAnsi="Arial" w:cs="Arial"/>
          <w:iCs/>
        </w:rPr>
      </w:pPr>
    </w:p>
    <w:p w14:paraId="484EC07B" w14:textId="7FA7C6FF" w:rsidR="007F1DFA" w:rsidRPr="007F1DFA" w:rsidRDefault="007F1DFA" w:rsidP="006F76CC">
      <w:pPr>
        <w:pStyle w:val="EmailBlast"/>
      </w:pPr>
      <w:bookmarkStart w:id="2" w:name="_Toc380585836"/>
      <w:bookmarkStart w:id="3" w:name="_Toc75955775"/>
      <w:bookmarkStart w:id="4" w:name="_Toc96433664"/>
      <w:bookmarkEnd w:id="2"/>
      <w:r w:rsidRPr="007F1DFA">
        <w:t xml:space="preserve">Clarifications on Decision Circuit Financial Tables </w:t>
      </w:r>
      <w:bookmarkEnd w:id="3"/>
      <w:r w:rsidRPr="007F1DFA">
        <w:t>– COVID Expenses</w:t>
      </w:r>
      <w:bookmarkEnd w:id="4"/>
    </w:p>
    <w:p w14:paraId="417E287A" w14:textId="702FFA23" w:rsidR="007F1DFA" w:rsidRPr="007F1DFA" w:rsidRDefault="007F1DFA" w:rsidP="007F1DFA">
      <w:pPr>
        <w:rPr>
          <w:rFonts w:ascii="Arial" w:hAnsi="Arial" w:cs="Arial"/>
        </w:rPr>
      </w:pPr>
      <w:r w:rsidRPr="007F1DFA">
        <w:rPr>
          <w:rFonts w:ascii="Arial" w:hAnsi="Arial" w:cs="Arial"/>
        </w:rPr>
        <w:t xml:space="preserve">The June 30, 2021 Email Blast </w:t>
      </w:r>
      <w:r>
        <w:rPr>
          <w:rFonts w:ascii="Arial" w:hAnsi="Arial" w:cs="Arial"/>
        </w:rPr>
        <w:t>(</w:t>
      </w:r>
      <w:hyperlink r:id="rId12" w:history="1">
        <w:r w:rsidRPr="007F1DFA">
          <w:rPr>
            <w:rStyle w:val="Hyperlink"/>
            <w:rFonts w:ascii="Arial" w:hAnsi="Arial" w:cs="Arial"/>
          </w:rPr>
          <w:t>here</w:t>
        </w:r>
      </w:hyperlink>
      <w:r>
        <w:rPr>
          <w:rFonts w:ascii="Arial" w:hAnsi="Arial" w:cs="Arial"/>
        </w:rPr>
        <w:t xml:space="preserve">) </w:t>
      </w:r>
      <w:r w:rsidRPr="007F1DFA">
        <w:rPr>
          <w:rFonts w:ascii="Arial" w:hAnsi="Arial" w:cs="Arial"/>
        </w:rPr>
        <w:t>contained guidance on how to handle COVID-19 expenses when reporting historical financials in applications.  ORCF is providing the below additional clarifying guidance for lenders when submitting financial tables in applications.</w:t>
      </w:r>
    </w:p>
    <w:p w14:paraId="1FE39E2C" w14:textId="77777777" w:rsidR="007F1DFA" w:rsidRPr="007F1DFA" w:rsidRDefault="007F1DFA" w:rsidP="007F1DFA">
      <w:pPr>
        <w:rPr>
          <w:rFonts w:ascii="Arial" w:hAnsi="Arial" w:cs="Arial"/>
        </w:rPr>
      </w:pPr>
    </w:p>
    <w:p w14:paraId="7A37CD41" w14:textId="77777777" w:rsidR="007F1DFA" w:rsidRPr="007F1DFA" w:rsidRDefault="007F1DFA" w:rsidP="007F1DFA">
      <w:pPr>
        <w:rPr>
          <w:rFonts w:ascii="Arial" w:hAnsi="Arial" w:cs="Arial"/>
        </w:rPr>
      </w:pPr>
      <w:r w:rsidRPr="007F1DFA">
        <w:rPr>
          <w:rFonts w:ascii="Arial" w:hAnsi="Arial" w:cs="Arial"/>
        </w:rPr>
        <w:t xml:space="preserve">COVID-19 has impacted facilities differently, and ORCF needs to understand the impact to the project’s financial history, therefore lenders should not deduct COVID-19 expenses and thereby “normalize” the financial history.  </w:t>
      </w:r>
    </w:p>
    <w:p w14:paraId="49CA3D8F" w14:textId="77777777" w:rsidR="007F1DFA" w:rsidRPr="007F1DFA" w:rsidRDefault="007F1DFA" w:rsidP="007F1DFA">
      <w:pPr>
        <w:rPr>
          <w:rFonts w:ascii="Arial" w:hAnsi="Arial" w:cs="Arial"/>
        </w:rPr>
      </w:pPr>
    </w:p>
    <w:p w14:paraId="6EA87608" w14:textId="77777777" w:rsidR="007F1DFA" w:rsidRPr="007F1DFA" w:rsidRDefault="007F1DFA" w:rsidP="007F1DFA">
      <w:pPr>
        <w:rPr>
          <w:rFonts w:ascii="Arial" w:hAnsi="Arial" w:cs="Arial"/>
        </w:rPr>
      </w:pPr>
      <w:r w:rsidRPr="007F1DFA">
        <w:rPr>
          <w:rFonts w:ascii="Arial" w:hAnsi="Arial" w:cs="Arial"/>
        </w:rPr>
        <w:t>While some normalization might be useful in understanding projections in comparison to a facility’s history, any such adjustment needs to appear in separate tables or in the “Optional Reporting Periods” columns shaded in yellow in the Decision Circuit.  Applications presenting normalization or adjustment information must include a detailed explanation as to why each expense (full or partial) has been excluded and why it would not be considered an ongoing expense.  For example, additional agency staffing needed to cover an outbreak at a facility may be considered a non-recurring; however, use of agency staffing that continues over a longer term due to labor shortages would be considered an ongoing expense, unless there is evidence it is no longer being used.</w:t>
      </w:r>
    </w:p>
    <w:p w14:paraId="4FC4FE00" w14:textId="77777777" w:rsidR="007F1DFA" w:rsidRPr="007F1DFA" w:rsidRDefault="007F1DFA" w:rsidP="007F1DFA">
      <w:pPr>
        <w:rPr>
          <w:rFonts w:ascii="Arial" w:hAnsi="Arial" w:cs="Arial"/>
        </w:rPr>
      </w:pPr>
    </w:p>
    <w:p w14:paraId="535131D2" w14:textId="77777777" w:rsidR="007F1DFA" w:rsidRPr="007F1DFA" w:rsidRDefault="007F1DFA" w:rsidP="007F1DFA">
      <w:pPr>
        <w:rPr>
          <w:rFonts w:ascii="Arial" w:hAnsi="Arial" w:cs="Arial"/>
        </w:rPr>
      </w:pPr>
      <w:r w:rsidRPr="007F1DFA">
        <w:rPr>
          <w:rFonts w:ascii="Arial" w:hAnsi="Arial" w:cs="Arial"/>
        </w:rPr>
        <w:t xml:space="preserve">Note also that the industry has adapted to new ways of operating and ORCF therefore expects to see minimal adjustments to underwritten COVID-19 expenses as a result.  </w:t>
      </w:r>
    </w:p>
    <w:p w14:paraId="6CF12DBD" w14:textId="77777777" w:rsidR="007F1DFA" w:rsidRPr="007F1DFA" w:rsidRDefault="007F1DFA" w:rsidP="007F1DFA">
      <w:pPr>
        <w:rPr>
          <w:rFonts w:ascii="Arial" w:hAnsi="Arial" w:cs="Arial"/>
        </w:rPr>
      </w:pPr>
    </w:p>
    <w:p w14:paraId="7B748D70" w14:textId="77777777" w:rsidR="007F1DFA" w:rsidRPr="007F1DFA" w:rsidRDefault="007F1DFA" w:rsidP="00D22E2E">
      <w:pPr>
        <w:numPr>
          <w:ilvl w:val="0"/>
          <w:numId w:val="37"/>
        </w:numPr>
        <w:spacing w:before="120" w:after="120"/>
        <w:rPr>
          <w:rFonts w:ascii="Arial" w:hAnsi="Arial" w:cs="Arial"/>
        </w:rPr>
      </w:pPr>
      <w:r w:rsidRPr="007F1DFA">
        <w:rPr>
          <w:rFonts w:ascii="Arial" w:hAnsi="Arial" w:cs="Arial"/>
        </w:rPr>
        <w:t>Historical Financials:</w:t>
      </w:r>
    </w:p>
    <w:p w14:paraId="4163038A" w14:textId="77777777" w:rsidR="007F1DFA" w:rsidRPr="007F1DFA" w:rsidRDefault="007F1DFA" w:rsidP="00D22E2E">
      <w:pPr>
        <w:numPr>
          <w:ilvl w:val="1"/>
          <w:numId w:val="38"/>
        </w:numPr>
        <w:spacing w:before="120" w:after="120"/>
        <w:rPr>
          <w:rFonts w:ascii="Arial" w:hAnsi="Arial" w:cs="Arial"/>
        </w:rPr>
      </w:pPr>
      <w:r w:rsidRPr="007F1DFA">
        <w:rPr>
          <w:rFonts w:ascii="Arial" w:hAnsi="Arial" w:cs="Arial"/>
        </w:rPr>
        <w:t>Include actual historical financials including any temporary COVID-19 rate, expense, or census changes.  Do not include stimulus revenue (e.g., CARES Act, PPP loan proceeds, EIDL, etc.).  Describe and analyze impact to the project’s financial history and trends in the Lender Narrative.</w:t>
      </w:r>
    </w:p>
    <w:p w14:paraId="0E8B96BC" w14:textId="77777777" w:rsidR="007F1DFA" w:rsidRPr="007F1DFA" w:rsidRDefault="007F1DFA" w:rsidP="00D22E2E">
      <w:pPr>
        <w:numPr>
          <w:ilvl w:val="1"/>
          <w:numId w:val="38"/>
        </w:numPr>
        <w:spacing w:before="120" w:after="120"/>
        <w:rPr>
          <w:rFonts w:ascii="Arial" w:hAnsi="Arial" w:cs="Arial"/>
        </w:rPr>
      </w:pPr>
      <w:r w:rsidRPr="007F1DFA">
        <w:rPr>
          <w:rFonts w:ascii="Arial" w:hAnsi="Arial" w:cs="Arial"/>
        </w:rPr>
        <w:t>Historical Financials prior to the Appraisal date should be presented in the blue columns to the left of the Appraisal Column.</w:t>
      </w:r>
    </w:p>
    <w:p w14:paraId="1C22565B" w14:textId="77777777" w:rsidR="007F1DFA" w:rsidRPr="007F1DFA" w:rsidRDefault="007F1DFA" w:rsidP="00D22E2E">
      <w:pPr>
        <w:numPr>
          <w:ilvl w:val="1"/>
          <w:numId w:val="38"/>
        </w:numPr>
        <w:spacing w:before="120" w:after="120"/>
        <w:rPr>
          <w:rFonts w:ascii="Arial" w:hAnsi="Arial" w:cs="Arial"/>
        </w:rPr>
      </w:pPr>
      <w:r w:rsidRPr="007F1DFA">
        <w:rPr>
          <w:rFonts w:ascii="Arial" w:hAnsi="Arial" w:cs="Arial"/>
        </w:rPr>
        <w:t>Historical Financials after the Appraisal date should be presented in the yellow optional reporting period columns to the right of the Lender’s UW column.</w:t>
      </w:r>
    </w:p>
    <w:p w14:paraId="6C57B367" w14:textId="77777777" w:rsidR="007F1DFA" w:rsidRPr="007F1DFA" w:rsidRDefault="007F1DFA" w:rsidP="00D22E2E">
      <w:pPr>
        <w:numPr>
          <w:ilvl w:val="1"/>
          <w:numId w:val="38"/>
        </w:numPr>
        <w:spacing w:before="120" w:after="120"/>
        <w:rPr>
          <w:rFonts w:ascii="Arial" w:hAnsi="Arial" w:cs="Arial"/>
        </w:rPr>
      </w:pPr>
      <w:r w:rsidRPr="007F1DFA">
        <w:rPr>
          <w:rFonts w:ascii="Arial" w:hAnsi="Arial" w:cs="Arial"/>
        </w:rPr>
        <w:t>Any adjustments to the financial periods, such as removing non-recurring COVID-19 related expenses should be presented in the yellow optional reporting period columns to the right of the Lender’s UW column.  Lenders should clearly explain any adjustments being presented in these columns.</w:t>
      </w:r>
    </w:p>
    <w:p w14:paraId="7B8A6828" w14:textId="09F89480" w:rsidR="007F1DFA" w:rsidRPr="007F1DFA" w:rsidRDefault="007F1DFA" w:rsidP="00D22E2E">
      <w:pPr>
        <w:numPr>
          <w:ilvl w:val="0"/>
          <w:numId w:val="37"/>
        </w:numPr>
        <w:spacing w:before="120" w:after="120"/>
        <w:rPr>
          <w:rFonts w:ascii="Arial" w:hAnsi="Arial" w:cs="Arial"/>
        </w:rPr>
      </w:pPr>
      <w:r w:rsidRPr="007F1DFA">
        <w:rPr>
          <w:rFonts w:ascii="Arial" w:hAnsi="Arial" w:cs="Arial"/>
        </w:rPr>
        <w:t xml:space="preserve">Appraisal Column: </w:t>
      </w:r>
    </w:p>
    <w:p w14:paraId="07CABC8C" w14:textId="77777777" w:rsidR="007F1DFA" w:rsidRPr="007F1DFA" w:rsidRDefault="007F1DFA" w:rsidP="00D22E2E">
      <w:pPr>
        <w:numPr>
          <w:ilvl w:val="1"/>
          <w:numId w:val="39"/>
        </w:numPr>
        <w:spacing w:before="120" w:after="120"/>
        <w:rPr>
          <w:rFonts w:ascii="Arial" w:hAnsi="Arial" w:cs="Arial"/>
        </w:rPr>
      </w:pPr>
      <w:r w:rsidRPr="007F1DFA">
        <w:rPr>
          <w:rFonts w:ascii="Arial" w:hAnsi="Arial" w:cs="Arial"/>
        </w:rPr>
        <w:t>Take directly from the appraisal.</w:t>
      </w:r>
    </w:p>
    <w:p w14:paraId="07AFFDA3" w14:textId="77777777" w:rsidR="007F1DFA" w:rsidRPr="007F1DFA" w:rsidRDefault="007F1DFA" w:rsidP="00D22E2E">
      <w:pPr>
        <w:numPr>
          <w:ilvl w:val="1"/>
          <w:numId w:val="39"/>
        </w:numPr>
        <w:spacing w:before="120" w:after="120"/>
        <w:rPr>
          <w:rFonts w:ascii="Arial" w:hAnsi="Arial" w:cs="Arial"/>
        </w:rPr>
      </w:pPr>
      <w:r w:rsidRPr="007F1DFA">
        <w:rPr>
          <w:rFonts w:ascii="Arial" w:hAnsi="Arial" w:cs="Arial"/>
        </w:rPr>
        <w:t>Assumes a typical market owner.</w:t>
      </w:r>
    </w:p>
    <w:p w14:paraId="05A2013A" w14:textId="77777777" w:rsidR="007F1DFA" w:rsidRPr="007F1DFA" w:rsidRDefault="007F1DFA" w:rsidP="00D22E2E">
      <w:pPr>
        <w:numPr>
          <w:ilvl w:val="0"/>
          <w:numId w:val="37"/>
        </w:numPr>
        <w:spacing w:before="120" w:after="120"/>
        <w:rPr>
          <w:rFonts w:ascii="Arial" w:hAnsi="Arial" w:cs="Arial"/>
        </w:rPr>
      </w:pPr>
      <w:r w:rsidRPr="007F1DFA">
        <w:rPr>
          <w:rFonts w:ascii="Arial" w:hAnsi="Arial" w:cs="Arial"/>
        </w:rPr>
        <w:t>Lender’s DSC Column:</w:t>
      </w:r>
    </w:p>
    <w:p w14:paraId="3315CB96" w14:textId="77777777" w:rsidR="007F1DFA" w:rsidRPr="007F1DFA" w:rsidRDefault="007F1DFA" w:rsidP="00D22E2E">
      <w:pPr>
        <w:numPr>
          <w:ilvl w:val="1"/>
          <w:numId w:val="40"/>
        </w:numPr>
        <w:spacing w:before="120" w:after="120"/>
        <w:rPr>
          <w:rFonts w:ascii="Arial" w:hAnsi="Arial" w:cs="Arial"/>
        </w:rPr>
      </w:pPr>
      <w:r w:rsidRPr="007F1DFA">
        <w:rPr>
          <w:rFonts w:ascii="Arial" w:hAnsi="Arial" w:cs="Arial"/>
        </w:rPr>
        <w:t>Assumes actual owner/operator.</w:t>
      </w:r>
    </w:p>
    <w:p w14:paraId="66301833" w14:textId="77777777" w:rsidR="007F1DFA" w:rsidRPr="007F1DFA" w:rsidRDefault="007F1DFA" w:rsidP="00D22E2E">
      <w:pPr>
        <w:numPr>
          <w:ilvl w:val="1"/>
          <w:numId w:val="40"/>
        </w:numPr>
        <w:spacing w:before="120" w:after="120"/>
        <w:rPr>
          <w:rFonts w:ascii="Arial" w:hAnsi="Arial" w:cs="Arial"/>
        </w:rPr>
      </w:pPr>
      <w:r w:rsidRPr="007F1DFA">
        <w:rPr>
          <w:rFonts w:ascii="Arial" w:hAnsi="Arial" w:cs="Arial"/>
        </w:rPr>
        <w:t>Assumes No COVID-19 revenue or non-recurring expenses, but assumes actual taxes, Reserve for Replacement, etc.  </w:t>
      </w:r>
    </w:p>
    <w:p w14:paraId="5E1D4D25" w14:textId="77777777" w:rsidR="007F1DFA" w:rsidRPr="007F1DFA" w:rsidRDefault="007F1DFA" w:rsidP="00D22E2E">
      <w:pPr>
        <w:numPr>
          <w:ilvl w:val="1"/>
          <w:numId w:val="40"/>
        </w:numPr>
        <w:spacing w:before="120" w:after="120"/>
        <w:rPr>
          <w:rFonts w:ascii="Arial" w:hAnsi="Arial" w:cs="Arial"/>
        </w:rPr>
      </w:pPr>
      <w:r w:rsidRPr="007F1DFA">
        <w:rPr>
          <w:rFonts w:ascii="Arial" w:hAnsi="Arial" w:cs="Arial"/>
        </w:rPr>
        <w:t>Include increases in ongoing expenses that have resulted from COVID-19 (e.g., additional infection control expenses) and are anticipated to continue.</w:t>
      </w:r>
    </w:p>
    <w:p w14:paraId="25255E82" w14:textId="77777777" w:rsidR="007F1DFA" w:rsidRPr="007F1DFA" w:rsidRDefault="007F1DFA" w:rsidP="00D22E2E">
      <w:pPr>
        <w:numPr>
          <w:ilvl w:val="1"/>
          <w:numId w:val="40"/>
        </w:numPr>
        <w:spacing w:before="120" w:after="120"/>
        <w:rPr>
          <w:rFonts w:ascii="Arial" w:hAnsi="Arial" w:cs="Arial"/>
        </w:rPr>
      </w:pPr>
      <w:r w:rsidRPr="007F1DFA">
        <w:rPr>
          <w:rFonts w:ascii="Arial" w:hAnsi="Arial" w:cs="Arial"/>
        </w:rPr>
        <w:t>The Lender Underwriting column should be more reflective of historic operations that do not include temporary shifts in revenue and expenses.</w:t>
      </w:r>
    </w:p>
    <w:p w14:paraId="25A76171" w14:textId="77777777" w:rsidR="007F1DFA" w:rsidRPr="007F1DFA" w:rsidRDefault="007F1DFA" w:rsidP="007F1DFA">
      <w:pPr>
        <w:rPr>
          <w:rFonts w:ascii="Arial" w:hAnsi="Arial" w:cs="Arial"/>
        </w:rPr>
      </w:pPr>
    </w:p>
    <w:p w14:paraId="60CD439D" w14:textId="77777777" w:rsidR="007F1DFA" w:rsidRPr="007F1DFA" w:rsidRDefault="007F1DFA" w:rsidP="007F1DFA">
      <w:pPr>
        <w:rPr>
          <w:rFonts w:ascii="Arial" w:hAnsi="Arial" w:cs="Arial"/>
        </w:rPr>
      </w:pPr>
      <w:r w:rsidRPr="007F1DFA">
        <w:rPr>
          <w:rFonts w:ascii="Arial" w:hAnsi="Arial" w:cs="Arial"/>
          <w:b/>
          <w:bCs/>
        </w:rPr>
        <w:t>Key Words:</w:t>
      </w:r>
      <w:r w:rsidRPr="007F1DFA">
        <w:rPr>
          <w:rFonts w:ascii="Arial" w:hAnsi="Arial" w:cs="Arial"/>
        </w:rPr>
        <w:t xml:space="preserve"> </w:t>
      </w:r>
      <w:r w:rsidRPr="007F1DFA">
        <w:rPr>
          <w:rFonts w:ascii="Arial" w:hAnsi="Arial" w:cs="Arial"/>
          <w:i/>
          <w:iCs/>
        </w:rPr>
        <w:t>Expenses, Financial Tables, Normalization</w:t>
      </w:r>
    </w:p>
    <w:p w14:paraId="6A7B9F14" w14:textId="7B1903EC" w:rsidR="00B2122A" w:rsidRDefault="00B2122A" w:rsidP="00B2122A">
      <w:pPr>
        <w:rPr>
          <w:rFonts w:ascii="Arial" w:eastAsia="MS Mincho" w:hAnsi="Arial" w:cs="Arial"/>
          <w:b/>
          <w:szCs w:val="24"/>
        </w:rPr>
      </w:pPr>
    </w:p>
    <w:p w14:paraId="38668F80" w14:textId="77777777" w:rsidR="00B7164F" w:rsidRPr="001F5102" w:rsidRDefault="004C2165" w:rsidP="00B7164F">
      <w:pPr>
        <w:rPr>
          <w:rFonts w:ascii="Arial" w:hAnsi="Arial" w:cs="Arial"/>
          <w:b/>
          <w:color w:val="365F91" w:themeColor="accent1" w:themeShade="BF"/>
          <w:szCs w:val="24"/>
        </w:rPr>
      </w:pPr>
      <w:hyperlink w:anchor="_top" w:history="1">
        <w:r w:rsidR="00B7164F" w:rsidRPr="001F5102">
          <w:rPr>
            <w:rFonts w:ascii="Arial" w:hAnsi="Arial" w:cs="Arial"/>
            <w:color w:val="365F91" w:themeColor="accent1" w:themeShade="BF"/>
            <w:szCs w:val="24"/>
            <w:u w:val="single"/>
          </w:rPr>
          <w:t>Back to top</w:t>
        </w:r>
      </w:hyperlink>
    </w:p>
    <w:p w14:paraId="1BD50F7B" w14:textId="1175F5E2" w:rsidR="0084300D" w:rsidRPr="001F5102" w:rsidRDefault="0084300D" w:rsidP="00997C33">
      <w:pPr>
        <w:rPr>
          <w:rFonts w:ascii="Arial" w:hAnsi="Arial" w:cs="Arial"/>
        </w:rPr>
      </w:pPr>
    </w:p>
    <w:p w14:paraId="661E28F4" w14:textId="3A7B9A99" w:rsidR="0015490F" w:rsidRPr="0015490F" w:rsidRDefault="0015490F" w:rsidP="006F76CC">
      <w:pPr>
        <w:pStyle w:val="EmailBlast"/>
      </w:pPr>
      <w:bookmarkStart w:id="5" w:name="_Toc96433665"/>
      <w:bookmarkStart w:id="6" w:name="_Hlk94022304"/>
      <w:r w:rsidRPr="0015490F">
        <w:t>Upcoming Changes to Quarterly Operator Reporting</w:t>
      </w:r>
      <w:bookmarkEnd w:id="5"/>
    </w:p>
    <w:p w14:paraId="1B82A4AB" w14:textId="77777777" w:rsidR="0015490F" w:rsidRPr="0015490F" w:rsidRDefault="0015490F" w:rsidP="0015490F">
      <w:pPr>
        <w:rPr>
          <w:rFonts w:ascii="Arial" w:hAnsi="Arial" w:cs="Arial"/>
          <w:szCs w:val="24"/>
        </w:rPr>
      </w:pPr>
      <w:r w:rsidRPr="0015490F">
        <w:rPr>
          <w:rFonts w:ascii="Arial" w:hAnsi="Arial" w:cs="Arial"/>
          <w:szCs w:val="24"/>
        </w:rPr>
        <w:t>ORCF will be implementing several changes to the process of quarterly Operator financial reporting in the 232 Healthcare Portal.  These changes are as follows:</w:t>
      </w:r>
    </w:p>
    <w:p w14:paraId="7DF3F1A2" w14:textId="77777777" w:rsidR="0015490F" w:rsidRPr="0015490F" w:rsidRDefault="0015490F" w:rsidP="0015490F">
      <w:pPr>
        <w:rPr>
          <w:rFonts w:ascii="Arial" w:hAnsi="Arial" w:cs="Arial"/>
          <w:szCs w:val="24"/>
        </w:rPr>
      </w:pPr>
    </w:p>
    <w:p w14:paraId="1289D8ED" w14:textId="77777777" w:rsidR="0015490F" w:rsidRPr="0015490F" w:rsidRDefault="0015490F" w:rsidP="0015490F">
      <w:pPr>
        <w:numPr>
          <w:ilvl w:val="0"/>
          <w:numId w:val="35"/>
        </w:numPr>
        <w:rPr>
          <w:rFonts w:ascii="Arial" w:hAnsi="Arial" w:cs="Arial"/>
          <w:szCs w:val="24"/>
        </w:rPr>
      </w:pPr>
      <w:r w:rsidRPr="0015490F">
        <w:rPr>
          <w:rFonts w:ascii="Arial" w:hAnsi="Arial" w:cs="Arial"/>
          <w:szCs w:val="24"/>
          <w:u w:val="single"/>
        </w:rPr>
        <w:t>24-hour Batch File Upload Processing window</w:t>
      </w:r>
      <w:r w:rsidRPr="0015490F">
        <w:rPr>
          <w:rFonts w:ascii="Arial" w:hAnsi="Arial" w:cs="Arial"/>
          <w:szCs w:val="24"/>
        </w:rPr>
        <w:t xml:space="preserve">: Once this change is implemented, Lenders will receive a pop-up message indicating the Portal has initially accepted the Batch File Upload Spreadsheet submission.  Within 24 </w:t>
      </w:r>
      <w:r w:rsidRPr="0015490F">
        <w:rPr>
          <w:rFonts w:ascii="Arial" w:hAnsi="Arial" w:cs="Arial"/>
          <w:szCs w:val="24"/>
        </w:rPr>
        <w:lastRenderedPageBreak/>
        <w:t>hours, the Portal will send an email informing the Lender that the Portal has run its calculations and the Lender can log on to the Portal to review the data submitted.</w:t>
      </w:r>
    </w:p>
    <w:p w14:paraId="4D53C65A" w14:textId="77777777" w:rsidR="0015490F" w:rsidRPr="0015490F" w:rsidRDefault="0015490F" w:rsidP="0015490F">
      <w:pPr>
        <w:rPr>
          <w:rFonts w:ascii="Arial" w:hAnsi="Arial" w:cs="Arial"/>
          <w:szCs w:val="24"/>
        </w:rPr>
      </w:pPr>
    </w:p>
    <w:p w14:paraId="21ED44C3" w14:textId="77777777" w:rsidR="0015490F" w:rsidRPr="0015490F" w:rsidRDefault="0015490F" w:rsidP="0015490F">
      <w:pPr>
        <w:numPr>
          <w:ilvl w:val="0"/>
          <w:numId w:val="35"/>
        </w:numPr>
        <w:rPr>
          <w:rFonts w:ascii="Arial" w:hAnsi="Arial" w:cs="Arial"/>
          <w:szCs w:val="24"/>
        </w:rPr>
      </w:pPr>
      <w:r w:rsidRPr="0015490F">
        <w:rPr>
          <w:rFonts w:ascii="Arial" w:hAnsi="Arial" w:cs="Arial"/>
          <w:szCs w:val="24"/>
          <w:u w:val="single"/>
        </w:rPr>
        <w:t>Fix to non-sequential Quarterly reporting</w:t>
      </w:r>
      <w:r w:rsidRPr="0015490F">
        <w:rPr>
          <w:rFonts w:ascii="Arial" w:hAnsi="Arial" w:cs="Arial"/>
          <w:szCs w:val="24"/>
        </w:rPr>
        <w:t xml:space="preserve">: Once this change is implemented, the Portal will accept quarterly submissions out of sequential order and will re-calculate quarterly calculations.  </w:t>
      </w:r>
      <w:r w:rsidRPr="0015490F">
        <w:rPr>
          <w:rFonts w:ascii="Arial" w:hAnsi="Arial" w:cs="Arial"/>
          <w:szCs w:val="24"/>
          <w:u w:val="single"/>
        </w:rPr>
        <w:t>This will address inconsistencies observed between cumulative and quarterly calculations</w:t>
      </w:r>
      <w:r w:rsidRPr="0015490F">
        <w:rPr>
          <w:rFonts w:ascii="Arial" w:hAnsi="Arial" w:cs="Arial"/>
          <w:szCs w:val="24"/>
        </w:rPr>
        <w:t>.</w:t>
      </w:r>
    </w:p>
    <w:p w14:paraId="2673AD0E" w14:textId="77777777" w:rsidR="0015490F" w:rsidRPr="0015490F" w:rsidRDefault="0015490F" w:rsidP="0015490F">
      <w:pPr>
        <w:rPr>
          <w:rFonts w:ascii="Arial" w:hAnsi="Arial" w:cs="Arial"/>
          <w:szCs w:val="24"/>
        </w:rPr>
      </w:pPr>
    </w:p>
    <w:p w14:paraId="3EC2BF1D" w14:textId="7C064A86" w:rsidR="0015490F" w:rsidRPr="0015490F" w:rsidRDefault="0015490F" w:rsidP="0015490F">
      <w:pPr>
        <w:numPr>
          <w:ilvl w:val="0"/>
          <w:numId w:val="35"/>
        </w:numPr>
        <w:rPr>
          <w:rFonts w:ascii="Arial" w:hAnsi="Arial" w:cs="Arial"/>
          <w:szCs w:val="24"/>
        </w:rPr>
      </w:pPr>
      <w:r w:rsidRPr="0015490F">
        <w:rPr>
          <w:rFonts w:ascii="Arial" w:hAnsi="Arial" w:cs="Arial"/>
          <w:szCs w:val="24"/>
          <w:u w:val="single"/>
        </w:rPr>
        <w:t>Aged Accounts Receivable (A</w:t>
      </w:r>
      <w:r w:rsidR="0072080D">
        <w:rPr>
          <w:rFonts w:ascii="Arial" w:hAnsi="Arial" w:cs="Arial"/>
          <w:szCs w:val="24"/>
          <w:u w:val="single"/>
        </w:rPr>
        <w:t>/</w:t>
      </w:r>
      <w:r w:rsidRPr="0015490F">
        <w:rPr>
          <w:rFonts w:ascii="Arial" w:hAnsi="Arial" w:cs="Arial"/>
          <w:szCs w:val="24"/>
          <w:u w:val="single"/>
        </w:rPr>
        <w:t>R) and Accounts Payable (AP) reporting</w:t>
      </w:r>
      <w:r w:rsidRPr="0015490F">
        <w:rPr>
          <w:rFonts w:ascii="Arial" w:hAnsi="Arial" w:cs="Arial"/>
          <w:szCs w:val="24"/>
        </w:rPr>
        <w:t xml:space="preserve">: The Batch File Upload Spreadsheet will be modified to include </w:t>
      </w:r>
      <w:r w:rsidR="0088514A">
        <w:rPr>
          <w:rFonts w:ascii="Arial" w:hAnsi="Arial" w:cs="Arial"/>
          <w:szCs w:val="24"/>
        </w:rPr>
        <w:t xml:space="preserve">separate columns for </w:t>
      </w:r>
      <w:r w:rsidRPr="0015490F">
        <w:rPr>
          <w:rFonts w:ascii="Arial" w:hAnsi="Arial" w:cs="Arial"/>
          <w:szCs w:val="24"/>
        </w:rPr>
        <w:t xml:space="preserve">Accounts Payable and Accounts Receivable data.  Once implemented, Lenders will on a quarterly basis </w:t>
      </w:r>
      <w:r w:rsidR="0088514A">
        <w:rPr>
          <w:rFonts w:ascii="Arial" w:hAnsi="Arial" w:cs="Arial"/>
          <w:szCs w:val="24"/>
        </w:rPr>
        <w:t xml:space="preserve">include </w:t>
      </w:r>
      <w:r w:rsidRPr="0015490F">
        <w:rPr>
          <w:rFonts w:ascii="Arial" w:hAnsi="Arial" w:cs="Arial"/>
          <w:szCs w:val="24"/>
        </w:rPr>
        <w:t>the following information from Operators:</w:t>
      </w:r>
    </w:p>
    <w:p w14:paraId="502A8AE2" w14:textId="77777777" w:rsidR="0015490F" w:rsidRPr="0015490F" w:rsidRDefault="0015490F" w:rsidP="0015490F">
      <w:pPr>
        <w:rPr>
          <w:rFonts w:ascii="Arial" w:hAnsi="Arial" w:cs="Arial"/>
          <w:szCs w:val="24"/>
        </w:rPr>
      </w:pPr>
    </w:p>
    <w:p w14:paraId="0B1EE7A8" w14:textId="77777777" w:rsidR="0015490F" w:rsidRPr="0015490F" w:rsidRDefault="0015490F" w:rsidP="0015490F">
      <w:pPr>
        <w:numPr>
          <w:ilvl w:val="0"/>
          <w:numId w:val="36"/>
        </w:numPr>
        <w:ind w:left="1571"/>
        <w:rPr>
          <w:rFonts w:ascii="Arial" w:hAnsi="Arial" w:cs="Arial"/>
          <w:szCs w:val="24"/>
        </w:rPr>
      </w:pPr>
      <w:r w:rsidRPr="0015490F">
        <w:rPr>
          <w:rFonts w:ascii="Arial" w:hAnsi="Arial" w:cs="Arial"/>
          <w:szCs w:val="24"/>
        </w:rPr>
        <w:t>Trade Accounts Payable aged greater than 90 days, and</w:t>
      </w:r>
    </w:p>
    <w:p w14:paraId="3BA9CC8E" w14:textId="77777777" w:rsidR="0015490F" w:rsidRPr="0015490F" w:rsidRDefault="0015490F" w:rsidP="0015490F">
      <w:pPr>
        <w:numPr>
          <w:ilvl w:val="0"/>
          <w:numId w:val="36"/>
        </w:numPr>
        <w:ind w:left="1571"/>
        <w:rPr>
          <w:rFonts w:ascii="Arial" w:hAnsi="Arial" w:cs="Arial"/>
          <w:szCs w:val="24"/>
        </w:rPr>
      </w:pPr>
      <w:r w:rsidRPr="0015490F">
        <w:rPr>
          <w:rFonts w:ascii="Arial" w:hAnsi="Arial" w:cs="Arial"/>
          <w:szCs w:val="24"/>
        </w:rPr>
        <w:t>Patient Accounts Receivable aged greater than 90 days</w:t>
      </w:r>
    </w:p>
    <w:p w14:paraId="7C194A16" w14:textId="77777777" w:rsidR="0015490F" w:rsidRPr="0015490F" w:rsidRDefault="0015490F" w:rsidP="0015490F">
      <w:pPr>
        <w:ind w:left="720"/>
        <w:rPr>
          <w:rFonts w:ascii="Arial" w:hAnsi="Arial" w:cs="Arial"/>
          <w:szCs w:val="24"/>
        </w:rPr>
      </w:pPr>
    </w:p>
    <w:p w14:paraId="713C1A69" w14:textId="422A0A58" w:rsidR="0015490F" w:rsidRPr="0015490F" w:rsidRDefault="0015490F" w:rsidP="0015490F">
      <w:pPr>
        <w:ind w:left="900"/>
        <w:rPr>
          <w:rFonts w:ascii="Arial" w:hAnsi="Arial" w:cs="Arial"/>
          <w:szCs w:val="24"/>
        </w:rPr>
      </w:pPr>
      <w:r w:rsidRPr="0015490F">
        <w:rPr>
          <w:rFonts w:ascii="Arial" w:hAnsi="Arial" w:cs="Arial"/>
          <w:szCs w:val="24"/>
        </w:rPr>
        <w:t xml:space="preserve">ORCF anticipates implementing this </w:t>
      </w:r>
      <w:r w:rsidR="00710D2F">
        <w:rPr>
          <w:rFonts w:ascii="Arial" w:hAnsi="Arial" w:cs="Arial"/>
          <w:szCs w:val="24"/>
        </w:rPr>
        <w:t>enhancement</w:t>
      </w:r>
      <w:r w:rsidRPr="0015490F">
        <w:rPr>
          <w:rFonts w:ascii="Arial" w:hAnsi="Arial" w:cs="Arial"/>
          <w:szCs w:val="24"/>
        </w:rPr>
        <w:t xml:space="preserve"> for Fiscal Year 2022 for Operators whose Fiscal Years begin on or after January 1</w:t>
      </w:r>
      <w:r w:rsidRPr="0015490F">
        <w:rPr>
          <w:rFonts w:ascii="Arial" w:hAnsi="Arial" w:cs="Arial"/>
          <w:szCs w:val="24"/>
          <w:vertAlign w:val="superscript"/>
        </w:rPr>
        <w:t>st</w:t>
      </w:r>
      <w:r w:rsidRPr="0015490F">
        <w:rPr>
          <w:rFonts w:ascii="Arial" w:hAnsi="Arial" w:cs="Arial"/>
          <w:szCs w:val="24"/>
        </w:rPr>
        <w:t xml:space="preserve">.  ORCF will communicate </w:t>
      </w:r>
      <w:r w:rsidR="001568BD">
        <w:rPr>
          <w:rFonts w:ascii="Arial" w:hAnsi="Arial" w:cs="Arial"/>
          <w:szCs w:val="24"/>
        </w:rPr>
        <w:t>further procedural guidance</w:t>
      </w:r>
      <w:r w:rsidR="004876CC">
        <w:rPr>
          <w:rFonts w:ascii="Arial" w:hAnsi="Arial" w:cs="Arial"/>
          <w:szCs w:val="24"/>
        </w:rPr>
        <w:t xml:space="preserve"> </w:t>
      </w:r>
      <w:r w:rsidR="00970AC1">
        <w:rPr>
          <w:rFonts w:ascii="Arial" w:hAnsi="Arial" w:cs="Arial"/>
          <w:szCs w:val="24"/>
        </w:rPr>
        <w:t xml:space="preserve">regarding </w:t>
      </w:r>
      <w:r w:rsidR="00FD129B">
        <w:rPr>
          <w:rFonts w:ascii="Arial" w:hAnsi="Arial" w:cs="Arial"/>
          <w:szCs w:val="24"/>
        </w:rPr>
        <w:t xml:space="preserve">these </w:t>
      </w:r>
      <w:r w:rsidR="00970AC1">
        <w:rPr>
          <w:rFonts w:ascii="Arial" w:hAnsi="Arial" w:cs="Arial"/>
          <w:szCs w:val="24"/>
        </w:rPr>
        <w:t>portal upload</w:t>
      </w:r>
      <w:r w:rsidR="00226196">
        <w:rPr>
          <w:rFonts w:ascii="Arial" w:hAnsi="Arial" w:cs="Arial"/>
          <w:szCs w:val="24"/>
        </w:rPr>
        <w:t xml:space="preserve"> process </w:t>
      </w:r>
      <w:r w:rsidR="00E705A5">
        <w:rPr>
          <w:rFonts w:ascii="Arial" w:hAnsi="Arial" w:cs="Arial"/>
          <w:szCs w:val="24"/>
        </w:rPr>
        <w:t>adjustments</w:t>
      </w:r>
      <w:r w:rsidR="00970AC1">
        <w:rPr>
          <w:rFonts w:ascii="Arial" w:hAnsi="Arial" w:cs="Arial"/>
          <w:szCs w:val="24"/>
        </w:rPr>
        <w:t xml:space="preserve">, along with </w:t>
      </w:r>
      <w:r w:rsidRPr="0015490F">
        <w:rPr>
          <w:rFonts w:ascii="Arial" w:hAnsi="Arial" w:cs="Arial"/>
          <w:szCs w:val="24"/>
        </w:rPr>
        <w:t>a definitive implementation date</w:t>
      </w:r>
      <w:r w:rsidR="00970AC1">
        <w:rPr>
          <w:rFonts w:ascii="Arial" w:hAnsi="Arial" w:cs="Arial"/>
          <w:szCs w:val="24"/>
        </w:rPr>
        <w:t xml:space="preserve">, </w:t>
      </w:r>
      <w:proofErr w:type="gramStart"/>
      <w:r w:rsidRPr="0015490F">
        <w:rPr>
          <w:rFonts w:ascii="Arial" w:hAnsi="Arial" w:cs="Arial"/>
          <w:szCs w:val="24"/>
        </w:rPr>
        <w:t>in the near future</w:t>
      </w:r>
      <w:proofErr w:type="gramEnd"/>
      <w:r w:rsidRPr="0015490F">
        <w:rPr>
          <w:rFonts w:ascii="Arial" w:hAnsi="Arial" w:cs="Arial"/>
          <w:szCs w:val="24"/>
        </w:rPr>
        <w:t xml:space="preserve">.  </w:t>
      </w:r>
    </w:p>
    <w:bookmarkEnd w:id="6"/>
    <w:p w14:paraId="64E368F1" w14:textId="77777777" w:rsidR="0015490F" w:rsidRPr="0015490F" w:rsidRDefault="0015490F" w:rsidP="0015490F">
      <w:pPr>
        <w:rPr>
          <w:rFonts w:ascii="Arial" w:hAnsi="Arial" w:cs="Arial"/>
          <w:szCs w:val="24"/>
        </w:rPr>
      </w:pPr>
    </w:p>
    <w:p w14:paraId="033DC6D0" w14:textId="77777777" w:rsidR="0015490F" w:rsidRPr="0015490F" w:rsidRDefault="0015490F" w:rsidP="0015490F">
      <w:pPr>
        <w:rPr>
          <w:rFonts w:ascii="Arial" w:hAnsi="Arial" w:cs="Arial"/>
          <w:i/>
          <w:iCs/>
          <w:szCs w:val="24"/>
        </w:rPr>
      </w:pPr>
      <w:r w:rsidRPr="0015490F">
        <w:rPr>
          <w:rFonts w:ascii="Arial" w:hAnsi="Arial" w:cs="Arial"/>
          <w:b/>
          <w:bCs/>
          <w:i/>
          <w:iCs/>
          <w:szCs w:val="24"/>
        </w:rPr>
        <w:t>Keywords:</w:t>
      </w:r>
      <w:r w:rsidRPr="0015490F">
        <w:rPr>
          <w:rFonts w:ascii="Arial" w:hAnsi="Arial" w:cs="Arial"/>
          <w:i/>
          <w:iCs/>
          <w:szCs w:val="24"/>
        </w:rPr>
        <w:t xml:space="preserve"> 232 Healthcare Portal, Operator Financial Reports, Asset Management</w:t>
      </w:r>
    </w:p>
    <w:p w14:paraId="7C868ECB" w14:textId="77777777" w:rsidR="006457D3" w:rsidRPr="006457D3" w:rsidRDefault="006457D3" w:rsidP="006457D3">
      <w:pPr>
        <w:rPr>
          <w:rFonts w:ascii="Arial" w:hAnsi="Arial" w:cs="Arial"/>
          <w:szCs w:val="24"/>
        </w:rPr>
      </w:pPr>
    </w:p>
    <w:p w14:paraId="4C7B589D" w14:textId="77777777" w:rsidR="00B7164F" w:rsidRPr="001F5102" w:rsidRDefault="004C2165" w:rsidP="00B7164F">
      <w:pPr>
        <w:rPr>
          <w:rFonts w:ascii="Arial" w:hAnsi="Arial" w:cs="Arial"/>
          <w:b/>
          <w:color w:val="365F91" w:themeColor="accent1" w:themeShade="BF"/>
          <w:szCs w:val="24"/>
        </w:rPr>
      </w:pPr>
      <w:hyperlink w:anchor="_top" w:history="1">
        <w:r w:rsidR="00B7164F" w:rsidRPr="001F5102">
          <w:rPr>
            <w:rFonts w:ascii="Arial" w:hAnsi="Arial" w:cs="Arial"/>
            <w:color w:val="365F91" w:themeColor="accent1" w:themeShade="BF"/>
            <w:szCs w:val="24"/>
            <w:u w:val="single"/>
          </w:rPr>
          <w:t>Back to top</w:t>
        </w:r>
      </w:hyperlink>
    </w:p>
    <w:p w14:paraId="1506E528" w14:textId="12DAD873" w:rsidR="00DC0C97" w:rsidRDefault="00DC0C97" w:rsidP="00DC0C97">
      <w:pPr>
        <w:rPr>
          <w:rFonts w:ascii="Arial" w:hAnsi="Arial" w:cs="Arial"/>
        </w:rPr>
      </w:pPr>
    </w:p>
    <w:p w14:paraId="49688D66" w14:textId="77777777" w:rsidR="00004D6E" w:rsidRPr="001F5102" w:rsidRDefault="00004D6E" w:rsidP="00DC0C97">
      <w:pPr>
        <w:rPr>
          <w:rFonts w:ascii="Arial" w:hAnsi="Arial" w:cs="Arial"/>
        </w:rPr>
      </w:pPr>
    </w:p>
    <w:p w14:paraId="6EAC7DE2" w14:textId="0172E1D2" w:rsidR="00910E23" w:rsidRPr="001F5102" w:rsidRDefault="00910E23" w:rsidP="006F76CC">
      <w:pPr>
        <w:pStyle w:val="EmailBlast"/>
      </w:pPr>
      <w:bookmarkStart w:id="7" w:name="_Toc396209070"/>
      <w:bookmarkStart w:id="8" w:name="_Toc96433666"/>
      <w:r w:rsidRPr="001F5102">
        <w:t>FROM THE CLOSING CORNER</w:t>
      </w:r>
      <w:bookmarkEnd w:id="7"/>
      <w:bookmarkEnd w:id="8"/>
    </w:p>
    <w:p w14:paraId="532F19DF" w14:textId="0A4978FD" w:rsidR="00E815B3" w:rsidRDefault="00BF58F3" w:rsidP="00BF58F3">
      <w:pPr>
        <w:pStyle w:val="EmailBlast2"/>
      </w:pPr>
      <w:bookmarkStart w:id="9" w:name="_Toc96433667"/>
      <w:bookmarkStart w:id="10" w:name="_Hlk89339547"/>
      <w:r w:rsidRPr="00C13032">
        <w:t>Survey Instructions and Borrower’s Certification (HUD-91111-ORCF) Updated to Reflect February 2021 ALTA Survey Standards</w:t>
      </w:r>
      <w:bookmarkEnd w:id="9"/>
    </w:p>
    <w:p w14:paraId="51006E01" w14:textId="65EF3BE1" w:rsidR="00E815B3" w:rsidRPr="00BF58F3" w:rsidRDefault="00BF58F3" w:rsidP="00E815B3">
      <w:pPr>
        <w:rPr>
          <w:rFonts w:ascii="Arial" w:hAnsi="Arial" w:cs="Arial"/>
        </w:rPr>
      </w:pPr>
      <w:r w:rsidRPr="00BF58F3">
        <w:rPr>
          <w:rFonts w:ascii="Arial" w:hAnsi="Arial" w:cs="Arial"/>
        </w:rPr>
        <w:t>The Survey Instructions and Borrower’s Certification (HUD-91111-ORCF) has been updated (</w:t>
      </w:r>
      <w:hyperlink r:id="rId13" w:history="1">
        <w:r w:rsidRPr="00BF58F3">
          <w:rPr>
            <w:rStyle w:val="Hyperlink"/>
            <w:rFonts w:ascii="Arial" w:hAnsi="Arial" w:cs="Arial"/>
          </w:rPr>
          <w:t>here</w:t>
        </w:r>
      </w:hyperlink>
      <w:r w:rsidRPr="00BF58F3">
        <w:rPr>
          <w:rFonts w:ascii="Arial" w:hAnsi="Arial" w:cs="Arial"/>
        </w:rPr>
        <w:t xml:space="preserve">) to reflect the February 2021 ALTA Survey Standards. </w:t>
      </w:r>
      <w:r w:rsidR="00E815B3" w:rsidRPr="00BF58F3">
        <w:rPr>
          <w:rFonts w:ascii="Arial" w:hAnsi="Arial" w:cs="Arial"/>
        </w:rPr>
        <w:t>Please keep in mind:</w:t>
      </w:r>
    </w:p>
    <w:p w14:paraId="18890F15" w14:textId="77777777" w:rsidR="00E815B3" w:rsidRPr="00BF58F3" w:rsidRDefault="00E815B3" w:rsidP="00E815B3">
      <w:pPr>
        <w:rPr>
          <w:rFonts w:ascii="Arial" w:hAnsi="Arial" w:cs="Arial"/>
        </w:rPr>
      </w:pPr>
    </w:p>
    <w:p w14:paraId="5D144FA0" w14:textId="345CB6C6" w:rsidR="00E815B3" w:rsidRPr="00BF58F3" w:rsidRDefault="00E815B3" w:rsidP="00E815B3">
      <w:pPr>
        <w:pStyle w:val="ListParagraph"/>
        <w:numPr>
          <w:ilvl w:val="0"/>
          <w:numId w:val="33"/>
        </w:numPr>
        <w:rPr>
          <w:rFonts w:ascii="Arial" w:eastAsia="Times New Roman" w:hAnsi="Arial" w:cs="Arial"/>
        </w:rPr>
      </w:pPr>
      <w:r w:rsidRPr="00BF58F3">
        <w:rPr>
          <w:rFonts w:ascii="Arial" w:eastAsia="Times New Roman" w:hAnsi="Arial" w:cs="Arial"/>
        </w:rPr>
        <w:t xml:space="preserve">For surveys contracted for or updated after February 23, 2021, the 2021 ALTA/NSPS survey requirements should be used.  Changes to the February 2021 ALTA Survey Standards can be reflected on the HUD-91111-ORCF, </w:t>
      </w:r>
      <w:bookmarkStart w:id="11" w:name="_Hlk89334232"/>
      <w:r w:rsidRPr="00BF58F3">
        <w:rPr>
          <w:rFonts w:ascii="Arial" w:eastAsia="Times New Roman" w:hAnsi="Arial" w:cs="Arial"/>
        </w:rPr>
        <w:t>Survey Instructions and Borrower’s Certification</w:t>
      </w:r>
      <w:bookmarkEnd w:id="11"/>
      <w:r w:rsidRPr="00BF58F3">
        <w:rPr>
          <w:rFonts w:ascii="Arial" w:eastAsia="Times New Roman" w:hAnsi="Arial" w:cs="Arial"/>
        </w:rPr>
        <w:t xml:space="preserve">, as referenced </w:t>
      </w:r>
      <w:r w:rsidR="00BF58F3">
        <w:rPr>
          <w:rFonts w:ascii="Arial" w:eastAsia="Times New Roman" w:hAnsi="Arial" w:cs="Arial"/>
        </w:rPr>
        <w:t>(</w:t>
      </w:r>
      <w:hyperlink r:id="rId14" w:history="1">
        <w:r w:rsidR="00BF58F3" w:rsidRPr="00BF58F3">
          <w:rPr>
            <w:rStyle w:val="Hyperlink"/>
            <w:rFonts w:ascii="Arial" w:eastAsia="Times New Roman" w:hAnsi="Arial" w:cs="Arial"/>
          </w:rPr>
          <w:t>here</w:t>
        </w:r>
      </w:hyperlink>
      <w:r w:rsidR="00BF58F3">
        <w:rPr>
          <w:rFonts w:ascii="Arial" w:eastAsia="Times New Roman" w:hAnsi="Arial" w:cs="Arial"/>
        </w:rPr>
        <w:t>)</w:t>
      </w:r>
      <w:r w:rsidRPr="00BF58F3">
        <w:rPr>
          <w:rFonts w:ascii="Arial" w:eastAsia="Times New Roman" w:hAnsi="Arial" w:cs="Arial"/>
        </w:rPr>
        <w:t>.</w:t>
      </w:r>
    </w:p>
    <w:p w14:paraId="6F3F9366" w14:textId="77777777" w:rsidR="00E815B3" w:rsidRPr="00BF58F3" w:rsidRDefault="00E815B3" w:rsidP="00E815B3">
      <w:pPr>
        <w:rPr>
          <w:rFonts w:ascii="Arial" w:eastAsiaTheme="minorHAnsi" w:hAnsi="Arial" w:cs="Arial"/>
        </w:rPr>
      </w:pPr>
    </w:p>
    <w:p w14:paraId="7506ADEE" w14:textId="77777777" w:rsidR="00E815B3" w:rsidRPr="00BF58F3" w:rsidRDefault="00E815B3" w:rsidP="00E815B3">
      <w:pPr>
        <w:ind w:left="720"/>
        <w:rPr>
          <w:rFonts w:ascii="Arial" w:hAnsi="Arial" w:cs="Arial"/>
        </w:rPr>
      </w:pPr>
      <w:r w:rsidRPr="00BF58F3">
        <w:rPr>
          <w:rFonts w:ascii="Arial" w:hAnsi="Arial" w:cs="Arial"/>
        </w:rPr>
        <w:t>If you have a unique set of circumstances related to the timing of a particular survey, please contact Spencer Ash, Senior Healthcare Account Executive, to discuss the specifics of your transaction.   </w:t>
      </w:r>
    </w:p>
    <w:p w14:paraId="1C4B89A9" w14:textId="77777777" w:rsidR="00E815B3" w:rsidRPr="00BF58F3" w:rsidRDefault="00E815B3" w:rsidP="00E815B3">
      <w:pPr>
        <w:rPr>
          <w:rFonts w:ascii="Arial" w:hAnsi="Arial" w:cs="Arial"/>
        </w:rPr>
      </w:pPr>
    </w:p>
    <w:p w14:paraId="18ECD829" w14:textId="45C62E58" w:rsidR="00E815B3" w:rsidRPr="00BF58F3" w:rsidRDefault="00E815B3" w:rsidP="00E815B3">
      <w:pPr>
        <w:pStyle w:val="ListParagraph"/>
        <w:numPr>
          <w:ilvl w:val="0"/>
          <w:numId w:val="33"/>
        </w:numPr>
        <w:rPr>
          <w:rFonts w:ascii="Arial" w:eastAsia="Times New Roman" w:hAnsi="Arial" w:cs="Arial"/>
        </w:rPr>
      </w:pPr>
      <w:r w:rsidRPr="00BF58F3">
        <w:rPr>
          <w:rFonts w:ascii="Arial" w:eastAsia="Times New Roman" w:hAnsi="Arial" w:cs="Arial"/>
        </w:rPr>
        <w:lastRenderedPageBreak/>
        <w:t>Consistent with HUD Office of Multifamily Housing, ORCF will not generally require Survey Table A, Item 11(a) and 11(b). Table A requirements are generally outlined on the interim/attached HUD-91111-ORCF. Please note, however, that ORCF staff retains the discretion to request Option 11(a) and 11(b) in any specific case where knowledge and due diligence of underground utilities is necessary to underwriting and plan review, e.g., substantial rehabilitation of existing structures, particularly conversion of non-residential structures to residential use.</w:t>
      </w:r>
    </w:p>
    <w:bookmarkEnd w:id="10"/>
    <w:p w14:paraId="512D6679" w14:textId="77777777" w:rsidR="00E815B3" w:rsidRPr="00BF58F3" w:rsidRDefault="00E815B3" w:rsidP="00E815B3">
      <w:pPr>
        <w:rPr>
          <w:rFonts w:ascii="Arial" w:eastAsiaTheme="minorHAnsi" w:hAnsi="Arial" w:cs="Arial"/>
          <w:i/>
          <w:iCs/>
        </w:rPr>
      </w:pPr>
    </w:p>
    <w:p w14:paraId="55C11808" w14:textId="5F868BDF" w:rsidR="00E815B3" w:rsidRDefault="00E815B3" w:rsidP="00E815B3">
      <w:pPr>
        <w:rPr>
          <w:rFonts w:ascii="Arial" w:hAnsi="Arial" w:cs="Arial"/>
          <w:i/>
          <w:iCs/>
        </w:rPr>
      </w:pPr>
      <w:r w:rsidRPr="00BF58F3">
        <w:rPr>
          <w:rFonts w:ascii="Arial" w:hAnsi="Arial" w:cs="Arial"/>
          <w:b/>
          <w:bCs/>
          <w:i/>
          <w:iCs/>
        </w:rPr>
        <w:t>Keywords:</w:t>
      </w:r>
      <w:r w:rsidRPr="00BF58F3">
        <w:rPr>
          <w:rFonts w:ascii="Arial" w:hAnsi="Arial" w:cs="Arial"/>
          <w:i/>
          <w:iCs/>
        </w:rPr>
        <w:t xml:space="preserve">  Survey, 2021 ALTA/NSPS Survey, HUD-91111-ORCF, Survey Instructions and Borrower’s Certification </w:t>
      </w:r>
    </w:p>
    <w:p w14:paraId="47B0D9E2" w14:textId="77777777" w:rsidR="00C13032" w:rsidRPr="00BF58F3" w:rsidRDefault="00C13032" w:rsidP="00E815B3">
      <w:pPr>
        <w:rPr>
          <w:rFonts w:ascii="Arial" w:hAnsi="Arial" w:cs="Arial"/>
          <w:i/>
          <w:iCs/>
        </w:rPr>
      </w:pPr>
    </w:p>
    <w:p w14:paraId="27E5D677" w14:textId="77777777" w:rsidR="006E2BD9" w:rsidRPr="001F5102" w:rsidRDefault="004C2165" w:rsidP="006E2BD9">
      <w:pPr>
        <w:rPr>
          <w:rFonts w:ascii="Arial" w:hAnsi="Arial" w:cs="Arial"/>
          <w:b/>
          <w:color w:val="365F91" w:themeColor="accent1" w:themeShade="BF"/>
          <w:szCs w:val="24"/>
        </w:rPr>
      </w:pPr>
      <w:hyperlink w:anchor="_top" w:history="1">
        <w:r w:rsidR="006E2BD9" w:rsidRPr="001F5102">
          <w:rPr>
            <w:rFonts w:ascii="Arial" w:hAnsi="Arial" w:cs="Arial"/>
            <w:color w:val="365F91" w:themeColor="accent1" w:themeShade="BF"/>
            <w:szCs w:val="24"/>
            <w:u w:val="single"/>
          </w:rPr>
          <w:t>Back to top</w:t>
        </w:r>
      </w:hyperlink>
    </w:p>
    <w:bookmarkEnd w:id="0"/>
    <w:p w14:paraId="7F5F0FD1" w14:textId="137C7997" w:rsidR="00740D11" w:rsidRPr="00740D11" w:rsidRDefault="008D40DE" w:rsidP="00740D11">
      <w:pPr>
        <w:rPr>
          <w:rFonts w:ascii="Arial" w:eastAsia="MS Mincho" w:hAnsi="Arial" w:cs="Arial"/>
          <w:b/>
          <w:szCs w:val="24"/>
        </w:rPr>
      </w:pPr>
      <w:r>
        <w:rPr>
          <w:rFonts w:ascii="Arial" w:eastAsia="MS Mincho" w:hAnsi="Arial" w:cs="Arial"/>
          <w:b/>
          <w:noProof/>
          <w:szCs w:val="24"/>
        </w:rPr>
        <mc:AlternateContent>
          <mc:Choice Requires="wps">
            <w:drawing>
              <wp:anchor distT="0" distB="0" distL="114300" distR="114300" simplePos="0" relativeHeight="251659264" behindDoc="0" locked="0" layoutInCell="1" allowOverlap="1" wp14:anchorId="1D3FFB79" wp14:editId="3A9F0A47">
                <wp:simplePos x="0" y="0"/>
                <wp:positionH relativeFrom="column">
                  <wp:posOffset>0</wp:posOffset>
                </wp:positionH>
                <wp:positionV relativeFrom="paragraph">
                  <wp:posOffset>86995</wp:posOffset>
                </wp:positionV>
                <wp:extent cx="5740400" cy="31750"/>
                <wp:effectExtent l="0" t="0" r="31750" b="25400"/>
                <wp:wrapNone/>
                <wp:docPr id="3" name="Straight Connector 3"/>
                <wp:cNvGraphicFramePr/>
                <a:graphic xmlns:a="http://schemas.openxmlformats.org/drawingml/2006/main">
                  <a:graphicData uri="http://schemas.microsoft.com/office/word/2010/wordprocessingShape">
                    <wps:wsp>
                      <wps:cNvCnPr/>
                      <wps:spPr>
                        <a:xfrm flipV="1">
                          <a:off x="0" y="0"/>
                          <a:ext cx="5740400" cy="31750"/>
                        </a:xfrm>
                        <a:prstGeom prst="line">
                          <a:avLst/>
                        </a:prstGeom>
                        <a:ln w="19050">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5DD8B4"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6.85pt" to="45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" strokecolor="#17365d [2415]" strokeweight="1.5pt"/>
            </w:pict>
          </mc:Fallback>
        </mc:AlternateContent>
      </w: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E5678B" w14:paraId="209D4D79" w14:textId="77777777" w:rsidTr="00094BC8">
        <w:trPr>
          <w:tblCellSpacing w:w="0" w:type="dxa"/>
          <w:jc w:val="center"/>
        </w:trPr>
        <w:tc>
          <w:tcPr>
            <w:tcW w:w="0" w:type="auto"/>
            <w:tcMar>
              <w:top w:w="300" w:type="dxa"/>
              <w:left w:w="0" w:type="dxa"/>
              <w:bottom w:w="150" w:type="dxa"/>
              <w:right w:w="0" w:type="dxa"/>
            </w:tcMar>
            <w:vAlign w:val="center"/>
            <w:hideMark/>
          </w:tcPr>
          <w:p w14:paraId="3EFE8846" w14:textId="77777777" w:rsidR="00E5678B" w:rsidRDefault="00E5678B" w:rsidP="00094BC8">
            <w:pPr>
              <w:pStyle w:val="NormalWeb"/>
              <w:spacing w:before="120"/>
              <w:jc w:val="center"/>
              <w:rPr>
                <w:rFonts w:ascii="Calibri" w:hAnsi="Calibri"/>
                <w:sz w:val="20"/>
                <w:szCs w:val="20"/>
              </w:rPr>
            </w:pPr>
            <w:r>
              <w:rPr>
                <w:rFonts w:ascii="Arial" w:hAnsi="Arial" w:cs="Arial"/>
                <w:sz w:val="20"/>
                <w:szCs w:val="20"/>
              </w:rPr>
              <w:t xml:space="preserve">Past Lean 232 Updates are </w:t>
            </w:r>
            <w:hyperlink r:id="rId15" w:tgtFrame="_blank" w:history="1">
              <w:r>
                <w:rPr>
                  <w:rStyle w:val="Hyperlink"/>
                  <w:rFonts w:ascii="Arial" w:hAnsi="Arial" w:cs="Arial"/>
                  <w:sz w:val="20"/>
                  <w:szCs w:val="20"/>
                </w:rPr>
                <w:t>available online</w:t>
              </w:r>
            </w:hyperlink>
            <w:r>
              <w:rPr>
                <w:rFonts w:ascii="Arial" w:hAnsi="Arial" w:cs="Arial"/>
                <w:sz w:val="20"/>
                <w:szCs w:val="20"/>
              </w:rPr>
              <w:t>.</w:t>
            </w:r>
          </w:p>
          <w:p w14:paraId="45BEC197" w14:textId="77777777" w:rsidR="00E5678B" w:rsidRDefault="00E5678B" w:rsidP="00094BC8">
            <w:pPr>
              <w:pStyle w:val="NormalWeb"/>
              <w:spacing w:before="120"/>
              <w:jc w:val="center"/>
              <w:rPr>
                <w:sz w:val="20"/>
                <w:szCs w:val="20"/>
              </w:rPr>
            </w:pPr>
            <w:r>
              <w:rPr>
                <w:rFonts w:ascii="Arial" w:hAnsi="Arial" w:cs="Arial"/>
                <w:sz w:val="20"/>
                <w:szCs w:val="20"/>
              </w:rPr>
              <w:t xml:space="preserve">Have questions about the Lean 232 Program? Please contact </w:t>
            </w:r>
            <w:hyperlink r:id="rId16" w:history="1">
              <w:r>
                <w:rPr>
                  <w:rStyle w:val="Hyperlink"/>
                  <w:rFonts w:ascii="Arial" w:hAnsi="Arial" w:cs="Arial"/>
                  <w:sz w:val="20"/>
                  <w:szCs w:val="20"/>
                </w:rPr>
                <w:t>LeanThinking@hud.gov</w:t>
              </w:r>
            </w:hyperlink>
            <w:r>
              <w:rPr>
                <w:rFonts w:ascii="Arial" w:hAnsi="Arial" w:cs="Arial"/>
                <w:sz w:val="20"/>
                <w:szCs w:val="20"/>
              </w:rPr>
              <w:t>.</w:t>
            </w:r>
          </w:p>
          <w:p w14:paraId="4215A7BB" w14:textId="77777777" w:rsidR="00E5678B" w:rsidRDefault="00E5678B" w:rsidP="00094BC8">
            <w:pPr>
              <w:pStyle w:val="NormalWeb"/>
              <w:spacing w:before="120"/>
              <w:jc w:val="center"/>
              <w:rPr>
                <w:sz w:val="20"/>
                <w:szCs w:val="20"/>
              </w:rPr>
            </w:pPr>
            <w:r>
              <w:rPr>
                <w:rFonts w:ascii="Arial" w:hAnsi="Arial" w:cs="Arial"/>
                <w:sz w:val="20"/>
                <w:szCs w:val="20"/>
              </w:rPr>
              <w:t xml:space="preserve">For more information on the Lean 232 Program, check out: </w:t>
            </w:r>
            <w:hyperlink r:id="rId17" w:history="1">
              <w:r>
                <w:rPr>
                  <w:rStyle w:val="Hyperlink"/>
                  <w:rFonts w:ascii="Arial" w:hAnsi="Arial" w:cs="Arial"/>
                  <w:sz w:val="20"/>
                  <w:szCs w:val="20"/>
                </w:rPr>
                <w:t>http://www.hud.gov/healthcare</w:t>
              </w:r>
            </w:hyperlink>
            <w:r>
              <w:rPr>
                <w:rFonts w:ascii="Arial" w:hAnsi="Arial" w:cs="Arial"/>
                <w:sz w:val="20"/>
                <w:szCs w:val="20"/>
              </w:rPr>
              <w:t>.</w:t>
            </w:r>
          </w:p>
          <w:p w14:paraId="53D07DA9" w14:textId="77777777" w:rsidR="00E5678B" w:rsidRDefault="00E5678B" w:rsidP="00094BC8">
            <w:pPr>
              <w:pStyle w:val="NormalWeb"/>
              <w:jc w:val="center"/>
              <w:rPr>
                <w:sz w:val="20"/>
                <w:szCs w:val="20"/>
              </w:rPr>
            </w:pPr>
            <w:r>
              <w:rPr>
                <w:sz w:val="20"/>
                <w:szCs w:val="20"/>
              </w:rPr>
              <w:t> </w:t>
            </w:r>
          </w:p>
          <w:p w14:paraId="0071963D" w14:textId="77777777" w:rsidR="00E5678B" w:rsidRDefault="00E5678B" w:rsidP="00094BC8">
            <w:pPr>
              <w:pStyle w:val="NormalWeb"/>
              <w:jc w:val="center"/>
              <w:rPr>
                <w:sz w:val="20"/>
                <w:szCs w:val="20"/>
              </w:rPr>
            </w:pPr>
            <w:r>
              <w:rPr>
                <w:rFonts w:ascii="Arial" w:hAnsi="Arial" w:cs="Arial"/>
                <w:sz w:val="20"/>
                <w:szCs w:val="20"/>
              </w:rPr>
              <w:t>Stay Connected with the Office of Housing and the Federal Housing Administration:</w:t>
            </w:r>
          </w:p>
        </w:tc>
      </w:tr>
      <w:tr w:rsidR="00E5678B" w14:paraId="39381646" w14:textId="77777777" w:rsidTr="00094BC8">
        <w:trPr>
          <w:tblCellSpacing w:w="0" w:type="dxa"/>
          <w:jc w:val="center"/>
        </w:trPr>
        <w:tc>
          <w:tcPr>
            <w:tcW w:w="0" w:type="auto"/>
            <w:tcMar>
              <w:top w:w="150" w:type="dxa"/>
              <w:left w:w="150" w:type="dxa"/>
              <w:bottom w:w="150" w:type="dxa"/>
              <w:right w:w="150" w:type="dxa"/>
            </w:tcMar>
            <w:vAlign w:val="center"/>
            <w:hideMark/>
          </w:tcPr>
          <w:p w14:paraId="4DB1CDFC" w14:textId="77777777" w:rsidR="00E5678B" w:rsidRDefault="00E5678B" w:rsidP="00094BC8">
            <w:pPr>
              <w:jc w:val="center"/>
              <w:rPr>
                <w:rFonts w:eastAsia="Times New Roman"/>
                <w:sz w:val="22"/>
              </w:rPr>
            </w:pPr>
            <w:r>
              <w:rPr>
                <w:rFonts w:ascii="Arial" w:eastAsia="Times New Roman" w:hAnsi="Arial" w:cs="Arial"/>
                <w:noProof/>
                <w:color w:val="0000FF"/>
              </w:rPr>
              <w:drawing>
                <wp:inline distT="0" distB="0" distL="0" distR="0" wp14:anchorId="61465648" wp14:editId="6268FF5E">
                  <wp:extent cx="304800" cy="304800"/>
                  <wp:effectExtent l="0" t="0" r="0" b="0"/>
                  <wp:docPr id="4" name="Picture 4" descr="Twitter">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eastAsia="Times New Roman" w:hAnsi="Arial" w:cs="Arial"/>
              </w:rPr>
              <w:t>  </w:t>
            </w:r>
            <w:r>
              <w:rPr>
                <w:rFonts w:ascii="Arial" w:eastAsia="Times New Roman" w:hAnsi="Arial" w:cs="Arial"/>
                <w:noProof/>
                <w:color w:val="0000FF"/>
              </w:rPr>
              <w:drawing>
                <wp:inline distT="0" distB="0" distL="0" distR="0" wp14:anchorId="7119929C" wp14:editId="7D1A663A">
                  <wp:extent cx="304800" cy="304800"/>
                  <wp:effectExtent l="0" t="0" r="0" b="0"/>
                  <wp:docPr id="5" name="Picture 5" descr="LinkedIn">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kedI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eastAsia="Times New Roman" w:hAnsi="Arial" w:cs="Arial"/>
              </w:rPr>
              <w:t> </w:t>
            </w:r>
          </w:p>
        </w:tc>
      </w:tr>
      <w:tr w:rsidR="00E5678B" w14:paraId="28D728D6" w14:textId="77777777" w:rsidTr="00094BC8">
        <w:trPr>
          <w:tblCellSpacing w:w="0" w:type="dxa"/>
          <w:jc w:val="center"/>
        </w:trPr>
        <w:tc>
          <w:tcPr>
            <w:tcW w:w="0" w:type="auto"/>
            <w:tcMar>
              <w:top w:w="150" w:type="dxa"/>
              <w:left w:w="0" w:type="dxa"/>
              <w:bottom w:w="300" w:type="dxa"/>
              <w:right w:w="0" w:type="dxa"/>
            </w:tcMar>
            <w:vAlign w:val="center"/>
            <w:hideMark/>
          </w:tcPr>
          <w:p w14:paraId="37BB55CB" w14:textId="77777777" w:rsidR="00E5678B" w:rsidRDefault="00E5678B" w:rsidP="00094BC8">
            <w:pPr>
              <w:jc w:val="center"/>
              <w:rPr>
                <w:rFonts w:ascii="Arial" w:eastAsia="Times New Roman" w:hAnsi="Arial" w:cs="Arial"/>
                <w:sz w:val="20"/>
                <w:szCs w:val="20"/>
              </w:rPr>
            </w:pPr>
            <w:r>
              <w:rPr>
                <w:rFonts w:ascii="Arial" w:eastAsia="Times New Roman" w:hAnsi="Arial" w:cs="Arial"/>
                <w:sz w:val="20"/>
                <w:szCs w:val="20"/>
              </w:rPr>
              <w:t>SUBSCRIBER SERVICES:</w:t>
            </w:r>
            <w:r>
              <w:rPr>
                <w:rFonts w:ascii="Arial" w:eastAsia="Times New Roman" w:hAnsi="Arial" w:cs="Arial"/>
                <w:sz w:val="20"/>
                <w:szCs w:val="20"/>
              </w:rPr>
              <w:br/>
            </w:r>
            <w:hyperlink r:id="rId22" w:tooltip="Manage Subscriptions" w:history="1">
              <w:r>
                <w:rPr>
                  <w:rStyle w:val="Hyperlink"/>
                  <w:rFonts w:ascii="Arial" w:eastAsia="Times New Roman" w:hAnsi="Arial" w:cs="Arial"/>
                  <w:sz w:val="20"/>
                  <w:szCs w:val="20"/>
                </w:rPr>
                <w:t>Manage Subscriptions</w:t>
              </w:r>
            </w:hyperlink>
            <w:r>
              <w:rPr>
                <w:rFonts w:ascii="Arial" w:eastAsia="Times New Roman" w:hAnsi="Arial" w:cs="Arial"/>
                <w:sz w:val="20"/>
                <w:szCs w:val="20"/>
              </w:rPr>
              <w:t xml:space="preserve">  |  </w:t>
            </w:r>
            <w:hyperlink r:id="rId23" w:history="1">
              <w:r>
                <w:rPr>
                  <w:rStyle w:val="Hyperlink"/>
                  <w:rFonts w:ascii="Arial" w:eastAsia="Times New Roman" w:hAnsi="Arial" w:cs="Arial"/>
                  <w:sz w:val="20"/>
                  <w:szCs w:val="20"/>
                </w:rPr>
                <w:t>Help</w:t>
              </w:r>
            </w:hyperlink>
            <w:r>
              <w:rPr>
                <w:rFonts w:ascii="Arial" w:eastAsia="Times New Roman" w:hAnsi="Arial" w:cs="Arial"/>
                <w:sz w:val="20"/>
                <w:szCs w:val="20"/>
              </w:rPr>
              <w:t xml:space="preserve"> </w:t>
            </w:r>
          </w:p>
        </w:tc>
      </w:tr>
      <w:bookmarkEnd w:id="1"/>
    </w:tbl>
    <w:p w14:paraId="6E0E606B" w14:textId="2AA10C3B" w:rsidR="00605E4A" w:rsidRPr="00E23EAD" w:rsidRDefault="00605E4A" w:rsidP="00740D11">
      <w:pPr>
        <w:rPr>
          <w:szCs w:val="24"/>
        </w:rPr>
      </w:pPr>
    </w:p>
    <w:sectPr w:rsidR="00605E4A" w:rsidRPr="00E23EAD" w:rsidSect="00E217E8">
      <w:head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F8B11" w14:textId="77777777" w:rsidR="004C2165" w:rsidRDefault="004C2165" w:rsidP="00E724F7">
      <w:r>
        <w:separator/>
      </w:r>
    </w:p>
  </w:endnote>
  <w:endnote w:type="continuationSeparator" w:id="0">
    <w:p w14:paraId="23A86C7B" w14:textId="77777777" w:rsidR="004C2165" w:rsidRDefault="004C2165" w:rsidP="00E724F7">
      <w:r>
        <w:continuationSeparator/>
      </w:r>
    </w:p>
  </w:endnote>
  <w:endnote w:type="continuationNotice" w:id="1">
    <w:p w14:paraId="7F58BD36" w14:textId="77777777" w:rsidR="004C2165" w:rsidRDefault="004C21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98031" w14:textId="77777777" w:rsidR="004C2165" w:rsidRDefault="004C2165" w:rsidP="00E724F7">
      <w:r>
        <w:separator/>
      </w:r>
    </w:p>
  </w:footnote>
  <w:footnote w:type="continuationSeparator" w:id="0">
    <w:p w14:paraId="0FD54785" w14:textId="77777777" w:rsidR="004C2165" w:rsidRDefault="004C2165" w:rsidP="00E724F7">
      <w:r>
        <w:continuationSeparator/>
      </w:r>
    </w:p>
  </w:footnote>
  <w:footnote w:type="continuationNotice" w:id="1">
    <w:p w14:paraId="2B35D4A2" w14:textId="77777777" w:rsidR="004C2165" w:rsidRDefault="004C21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251132"/>
      <w:docPartObj>
        <w:docPartGallery w:val="Page Numbers (Top of Page)"/>
        <w:docPartUnique/>
      </w:docPartObj>
    </w:sdtPr>
    <w:sdtEndPr>
      <w:rPr>
        <w:noProof/>
      </w:rPr>
    </w:sdtEndPr>
    <w:sdtContent>
      <w:p w14:paraId="2DEBF715" w14:textId="1FEC6177" w:rsidR="0089592C" w:rsidRDefault="0089592C">
        <w:pPr>
          <w:pStyle w:val="Header"/>
          <w:jc w:val="right"/>
        </w:pPr>
        <w:r>
          <w:fldChar w:fldCharType="begin"/>
        </w:r>
        <w:r>
          <w:instrText xml:space="preserve"> PAGE   \* MERGEFORMAT </w:instrText>
        </w:r>
        <w:r>
          <w:fldChar w:fldCharType="separate"/>
        </w:r>
        <w:r w:rsidR="00D37F4F">
          <w:rPr>
            <w:noProof/>
          </w:rPr>
          <w:t>2</w:t>
        </w:r>
        <w:r>
          <w:rPr>
            <w:noProof/>
          </w:rPr>
          <w:fldChar w:fldCharType="end"/>
        </w:r>
      </w:p>
    </w:sdtContent>
  </w:sdt>
  <w:p w14:paraId="6E0E6076" w14:textId="4E545545" w:rsidR="008F66AB" w:rsidRDefault="008F6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0402"/>
    <w:multiLevelType w:val="multilevel"/>
    <w:tmpl w:val="E82EB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211FA"/>
    <w:multiLevelType w:val="hybridMultilevel"/>
    <w:tmpl w:val="C9680E20"/>
    <w:lvl w:ilvl="0" w:tplc="45683D62">
      <w:start w:val="1"/>
      <w:numFmt w:val="bullet"/>
      <w:lvlText w:val=""/>
      <w:lvlJc w:val="left"/>
      <w:pPr>
        <w:ind w:left="720" w:hanging="360"/>
      </w:pPr>
      <w:rPr>
        <w:rFonts w:ascii="Symbol" w:hAnsi="Symbol" w:hint="default"/>
      </w:rPr>
    </w:lvl>
    <w:lvl w:ilvl="1" w:tplc="557614C0">
      <w:start w:val="1"/>
      <w:numFmt w:val="bullet"/>
      <w:lvlText w:val="o"/>
      <w:lvlJc w:val="left"/>
      <w:pPr>
        <w:ind w:left="1440" w:hanging="360"/>
      </w:pPr>
      <w:rPr>
        <w:rFonts w:ascii="Courier New" w:hAnsi="Courier New" w:hint="default"/>
      </w:rPr>
    </w:lvl>
    <w:lvl w:ilvl="2" w:tplc="6FE05B5A">
      <w:start w:val="1"/>
      <w:numFmt w:val="bullet"/>
      <w:lvlText w:val=""/>
      <w:lvlJc w:val="left"/>
      <w:pPr>
        <w:ind w:left="2160" w:hanging="360"/>
      </w:pPr>
      <w:rPr>
        <w:rFonts w:ascii="Wingdings" w:hAnsi="Wingdings" w:hint="default"/>
      </w:rPr>
    </w:lvl>
    <w:lvl w:ilvl="3" w:tplc="283AA088">
      <w:start w:val="1"/>
      <w:numFmt w:val="bullet"/>
      <w:lvlText w:val=""/>
      <w:lvlJc w:val="left"/>
      <w:pPr>
        <w:ind w:left="2880" w:hanging="360"/>
      </w:pPr>
      <w:rPr>
        <w:rFonts w:ascii="Symbol" w:hAnsi="Symbol" w:hint="default"/>
      </w:rPr>
    </w:lvl>
    <w:lvl w:ilvl="4" w:tplc="327895DE">
      <w:start w:val="1"/>
      <w:numFmt w:val="bullet"/>
      <w:lvlText w:val="o"/>
      <w:lvlJc w:val="left"/>
      <w:pPr>
        <w:ind w:left="3600" w:hanging="360"/>
      </w:pPr>
      <w:rPr>
        <w:rFonts w:ascii="Courier New" w:hAnsi="Courier New" w:hint="default"/>
      </w:rPr>
    </w:lvl>
    <w:lvl w:ilvl="5" w:tplc="FACAAA98">
      <w:start w:val="1"/>
      <w:numFmt w:val="bullet"/>
      <w:lvlText w:val=""/>
      <w:lvlJc w:val="left"/>
      <w:pPr>
        <w:ind w:left="4320" w:hanging="360"/>
      </w:pPr>
      <w:rPr>
        <w:rFonts w:ascii="Wingdings" w:hAnsi="Wingdings" w:hint="default"/>
      </w:rPr>
    </w:lvl>
    <w:lvl w:ilvl="6" w:tplc="0526FC6A">
      <w:start w:val="1"/>
      <w:numFmt w:val="bullet"/>
      <w:lvlText w:val=""/>
      <w:lvlJc w:val="left"/>
      <w:pPr>
        <w:ind w:left="5040" w:hanging="360"/>
      </w:pPr>
      <w:rPr>
        <w:rFonts w:ascii="Symbol" w:hAnsi="Symbol" w:hint="default"/>
      </w:rPr>
    </w:lvl>
    <w:lvl w:ilvl="7" w:tplc="3638561E">
      <w:start w:val="1"/>
      <w:numFmt w:val="bullet"/>
      <w:lvlText w:val="o"/>
      <w:lvlJc w:val="left"/>
      <w:pPr>
        <w:ind w:left="5760" w:hanging="360"/>
      </w:pPr>
      <w:rPr>
        <w:rFonts w:ascii="Courier New" w:hAnsi="Courier New" w:hint="default"/>
      </w:rPr>
    </w:lvl>
    <w:lvl w:ilvl="8" w:tplc="14567308">
      <w:start w:val="1"/>
      <w:numFmt w:val="bullet"/>
      <w:lvlText w:val=""/>
      <w:lvlJc w:val="left"/>
      <w:pPr>
        <w:ind w:left="6480" w:hanging="360"/>
      </w:pPr>
      <w:rPr>
        <w:rFonts w:ascii="Wingdings" w:hAnsi="Wingdings" w:hint="default"/>
      </w:rPr>
    </w:lvl>
  </w:abstractNum>
  <w:abstractNum w:abstractNumId="2" w15:restartNumberingAfterBreak="0">
    <w:nsid w:val="079A5A2C"/>
    <w:multiLevelType w:val="multilevel"/>
    <w:tmpl w:val="05CA98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266BB"/>
    <w:multiLevelType w:val="hybridMultilevel"/>
    <w:tmpl w:val="1C22A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E64CF"/>
    <w:multiLevelType w:val="multilevel"/>
    <w:tmpl w:val="54EA0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9A15DE"/>
    <w:multiLevelType w:val="hybridMultilevel"/>
    <w:tmpl w:val="97F07530"/>
    <w:lvl w:ilvl="0" w:tplc="04090001">
      <w:start w:val="1"/>
      <w:numFmt w:val="bullet"/>
      <w:lvlText w:val=""/>
      <w:lvlJc w:val="left"/>
      <w:pPr>
        <w:ind w:left="890" w:hanging="360"/>
      </w:pPr>
      <w:rPr>
        <w:rFonts w:ascii="Symbol" w:hAnsi="Symbol" w:hint="default"/>
      </w:rPr>
    </w:lvl>
    <w:lvl w:ilvl="1" w:tplc="04090003">
      <w:start w:val="1"/>
      <w:numFmt w:val="bullet"/>
      <w:lvlText w:val="o"/>
      <w:lvlJc w:val="left"/>
      <w:pPr>
        <w:ind w:left="1610" w:hanging="360"/>
      </w:pPr>
      <w:rPr>
        <w:rFonts w:ascii="Courier New" w:hAnsi="Courier New" w:cs="Courier New" w:hint="default"/>
      </w:rPr>
    </w:lvl>
    <w:lvl w:ilvl="2" w:tplc="04090005">
      <w:start w:val="1"/>
      <w:numFmt w:val="bullet"/>
      <w:lvlText w:val=""/>
      <w:lvlJc w:val="left"/>
      <w:pPr>
        <w:ind w:left="2330" w:hanging="360"/>
      </w:pPr>
      <w:rPr>
        <w:rFonts w:ascii="Wingdings" w:hAnsi="Wingdings" w:hint="default"/>
      </w:rPr>
    </w:lvl>
    <w:lvl w:ilvl="3" w:tplc="04090001">
      <w:start w:val="1"/>
      <w:numFmt w:val="bullet"/>
      <w:lvlText w:val=""/>
      <w:lvlJc w:val="left"/>
      <w:pPr>
        <w:ind w:left="3050" w:hanging="360"/>
      </w:pPr>
      <w:rPr>
        <w:rFonts w:ascii="Symbol" w:hAnsi="Symbol" w:hint="default"/>
      </w:rPr>
    </w:lvl>
    <w:lvl w:ilvl="4" w:tplc="04090003">
      <w:start w:val="1"/>
      <w:numFmt w:val="bullet"/>
      <w:lvlText w:val="o"/>
      <w:lvlJc w:val="left"/>
      <w:pPr>
        <w:ind w:left="3770" w:hanging="360"/>
      </w:pPr>
      <w:rPr>
        <w:rFonts w:ascii="Courier New" w:hAnsi="Courier New" w:cs="Courier New" w:hint="default"/>
      </w:rPr>
    </w:lvl>
    <w:lvl w:ilvl="5" w:tplc="04090005">
      <w:start w:val="1"/>
      <w:numFmt w:val="bullet"/>
      <w:lvlText w:val=""/>
      <w:lvlJc w:val="left"/>
      <w:pPr>
        <w:ind w:left="4490" w:hanging="360"/>
      </w:pPr>
      <w:rPr>
        <w:rFonts w:ascii="Wingdings" w:hAnsi="Wingdings" w:hint="default"/>
      </w:rPr>
    </w:lvl>
    <w:lvl w:ilvl="6" w:tplc="04090001">
      <w:start w:val="1"/>
      <w:numFmt w:val="bullet"/>
      <w:lvlText w:val=""/>
      <w:lvlJc w:val="left"/>
      <w:pPr>
        <w:ind w:left="5210" w:hanging="360"/>
      </w:pPr>
      <w:rPr>
        <w:rFonts w:ascii="Symbol" w:hAnsi="Symbol" w:hint="default"/>
      </w:rPr>
    </w:lvl>
    <w:lvl w:ilvl="7" w:tplc="04090003">
      <w:start w:val="1"/>
      <w:numFmt w:val="bullet"/>
      <w:lvlText w:val="o"/>
      <w:lvlJc w:val="left"/>
      <w:pPr>
        <w:ind w:left="5930" w:hanging="360"/>
      </w:pPr>
      <w:rPr>
        <w:rFonts w:ascii="Courier New" w:hAnsi="Courier New" w:cs="Courier New" w:hint="default"/>
      </w:rPr>
    </w:lvl>
    <w:lvl w:ilvl="8" w:tplc="04090005">
      <w:start w:val="1"/>
      <w:numFmt w:val="bullet"/>
      <w:lvlText w:val=""/>
      <w:lvlJc w:val="left"/>
      <w:pPr>
        <w:ind w:left="6650" w:hanging="360"/>
      </w:pPr>
      <w:rPr>
        <w:rFonts w:ascii="Wingdings" w:hAnsi="Wingdings" w:hint="default"/>
      </w:rPr>
    </w:lvl>
  </w:abstractNum>
  <w:abstractNum w:abstractNumId="6" w15:restartNumberingAfterBreak="0">
    <w:nsid w:val="14A52103"/>
    <w:multiLevelType w:val="hybridMultilevel"/>
    <w:tmpl w:val="C9B48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66AED"/>
    <w:multiLevelType w:val="multilevel"/>
    <w:tmpl w:val="BFAE1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3C1DF5"/>
    <w:multiLevelType w:val="multilevel"/>
    <w:tmpl w:val="107CB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C76400"/>
    <w:multiLevelType w:val="hybridMultilevel"/>
    <w:tmpl w:val="09CE830C"/>
    <w:lvl w:ilvl="0" w:tplc="E47E5DFE">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515DE5"/>
    <w:multiLevelType w:val="hybridMultilevel"/>
    <w:tmpl w:val="E012947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AAB1CB1"/>
    <w:multiLevelType w:val="hybridMultilevel"/>
    <w:tmpl w:val="331872DA"/>
    <w:lvl w:ilvl="0" w:tplc="80BC115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2" w15:restartNumberingAfterBreak="0">
    <w:nsid w:val="2BF8004C"/>
    <w:multiLevelType w:val="hybridMultilevel"/>
    <w:tmpl w:val="2FF2CD30"/>
    <w:lvl w:ilvl="0" w:tplc="38D243DE">
      <w:start w:val="1"/>
      <w:numFmt w:val="decimal"/>
      <w:lvlText w:val="%1."/>
      <w:lvlJc w:val="left"/>
      <w:pPr>
        <w:ind w:left="1170" w:hanging="360"/>
      </w:pPr>
      <w:rPr>
        <w:color w:val="auto"/>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3" w15:restartNumberingAfterBreak="0">
    <w:nsid w:val="2D817022"/>
    <w:multiLevelType w:val="hybridMultilevel"/>
    <w:tmpl w:val="2662C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8A48CE"/>
    <w:multiLevelType w:val="multilevel"/>
    <w:tmpl w:val="8272C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9D2932"/>
    <w:multiLevelType w:val="hybridMultilevel"/>
    <w:tmpl w:val="5E9CFD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AB32504"/>
    <w:multiLevelType w:val="multilevel"/>
    <w:tmpl w:val="A7DAF6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C843F0"/>
    <w:multiLevelType w:val="hybridMultilevel"/>
    <w:tmpl w:val="27BA63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160388D"/>
    <w:multiLevelType w:val="hybridMultilevel"/>
    <w:tmpl w:val="8CE4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56447F"/>
    <w:multiLevelType w:val="hybridMultilevel"/>
    <w:tmpl w:val="AF82984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15:restartNumberingAfterBreak="0">
    <w:nsid w:val="463E0A70"/>
    <w:multiLevelType w:val="multilevel"/>
    <w:tmpl w:val="1FAEAD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5021AC"/>
    <w:multiLevelType w:val="multilevel"/>
    <w:tmpl w:val="1D6E8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9733F5"/>
    <w:multiLevelType w:val="hybridMultilevel"/>
    <w:tmpl w:val="086C6AD6"/>
    <w:lvl w:ilvl="0" w:tplc="04090001">
      <w:start w:val="1"/>
      <w:numFmt w:val="bullet"/>
      <w:lvlText w:val=""/>
      <w:lvlJc w:val="left"/>
      <w:pPr>
        <w:ind w:left="851" w:hanging="360"/>
      </w:pPr>
      <w:rPr>
        <w:rFonts w:ascii="Symbol" w:hAnsi="Symbol" w:hint="default"/>
      </w:rPr>
    </w:lvl>
    <w:lvl w:ilvl="1" w:tplc="04090003">
      <w:start w:val="1"/>
      <w:numFmt w:val="bullet"/>
      <w:lvlText w:val="o"/>
      <w:lvlJc w:val="left"/>
      <w:pPr>
        <w:ind w:left="1571" w:hanging="360"/>
      </w:pPr>
      <w:rPr>
        <w:rFonts w:ascii="Courier New" w:hAnsi="Courier New" w:cs="Courier New" w:hint="default"/>
      </w:rPr>
    </w:lvl>
    <w:lvl w:ilvl="2" w:tplc="04090005">
      <w:start w:val="1"/>
      <w:numFmt w:val="bullet"/>
      <w:lvlText w:val=""/>
      <w:lvlJc w:val="left"/>
      <w:pPr>
        <w:ind w:left="2291" w:hanging="360"/>
      </w:pPr>
      <w:rPr>
        <w:rFonts w:ascii="Wingdings" w:hAnsi="Wingdings" w:hint="default"/>
      </w:rPr>
    </w:lvl>
    <w:lvl w:ilvl="3" w:tplc="04090001">
      <w:start w:val="1"/>
      <w:numFmt w:val="bullet"/>
      <w:lvlText w:val=""/>
      <w:lvlJc w:val="left"/>
      <w:pPr>
        <w:ind w:left="3011" w:hanging="360"/>
      </w:pPr>
      <w:rPr>
        <w:rFonts w:ascii="Symbol" w:hAnsi="Symbol" w:hint="default"/>
      </w:rPr>
    </w:lvl>
    <w:lvl w:ilvl="4" w:tplc="04090003">
      <w:start w:val="1"/>
      <w:numFmt w:val="bullet"/>
      <w:lvlText w:val="o"/>
      <w:lvlJc w:val="left"/>
      <w:pPr>
        <w:ind w:left="3731" w:hanging="360"/>
      </w:pPr>
      <w:rPr>
        <w:rFonts w:ascii="Courier New" w:hAnsi="Courier New" w:cs="Courier New" w:hint="default"/>
      </w:rPr>
    </w:lvl>
    <w:lvl w:ilvl="5" w:tplc="04090005">
      <w:start w:val="1"/>
      <w:numFmt w:val="bullet"/>
      <w:lvlText w:val=""/>
      <w:lvlJc w:val="left"/>
      <w:pPr>
        <w:ind w:left="4451" w:hanging="360"/>
      </w:pPr>
      <w:rPr>
        <w:rFonts w:ascii="Wingdings" w:hAnsi="Wingdings" w:hint="default"/>
      </w:rPr>
    </w:lvl>
    <w:lvl w:ilvl="6" w:tplc="04090001">
      <w:start w:val="1"/>
      <w:numFmt w:val="bullet"/>
      <w:lvlText w:val=""/>
      <w:lvlJc w:val="left"/>
      <w:pPr>
        <w:ind w:left="5171" w:hanging="360"/>
      </w:pPr>
      <w:rPr>
        <w:rFonts w:ascii="Symbol" w:hAnsi="Symbol" w:hint="default"/>
      </w:rPr>
    </w:lvl>
    <w:lvl w:ilvl="7" w:tplc="04090003">
      <w:start w:val="1"/>
      <w:numFmt w:val="bullet"/>
      <w:lvlText w:val="o"/>
      <w:lvlJc w:val="left"/>
      <w:pPr>
        <w:ind w:left="5891" w:hanging="360"/>
      </w:pPr>
      <w:rPr>
        <w:rFonts w:ascii="Courier New" w:hAnsi="Courier New" w:cs="Courier New" w:hint="default"/>
      </w:rPr>
    </w:lvl>
    <w:lvl w:ilvl="8" w:tplc="04090005">
      <w:start w:val="1"/>
      <w:numFmt w:val="bullet"/>
      <w:lvlText w:val=""/>
      <w:lvlJc w:val="left"/>
      <w:pPr>
        <w:ind w:left="6611" w:hanging="360"/>
      </w:pPr>
      <w:rPr>
        <w:rFonts w:ascii="Wingdings" w:hAnsi="Wingdings" w:hint="default"/>
      </w:rPr>
    </w:lvl>
  </w:abstractNum>
  <w:abstractNum w:abstractNumId="23" w15:restartNumberingAfterBreak="0">
    <w:nsid w:val="4BEF51CB"/>
    <w:multiLevelType w:val="hybridMultilevel"/>
    <w:tmpl w:val="261202A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FDA1395"/>
    <w:multiLevelType w:val="multilevel"/>
    <w:tmpl w:val="037291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E341E4"/>
    <w:multiLevelType w:val="hybridMultilevel"/>
    <w:tmpl w:val="61F21F56"/>
    <w:lvl w:ilvl="0" w:tplc="5C56B926">
      <w:start w:val="1"/>
      <w:numFmt w:val="decimal"/>
      <w:lvlText w:val="%1."/>
      <w:lvlJc w:val="left"/>
      <w:pPr>
        <w:ind w:left="720" w:hanging="360"/>
      </w:pPr>
      <w:rPr>
        <w:b/>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2BC4C26"/>
    <w:multiLevelType w:val="hybridMultilevel"/>
    <w:tmpl w:val="21D8E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6F11CC"/>
    <w:multiLevelType w:val="hybridMultilevel"/>
    <w:tmpl w:val="C76AE4D8"/>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28" w15:restartNumberingAfterBreak="0">
    <w:nsid w:val="5ABA611D"/>
    <w:multiLevelType w:val="hybridMultilevel"/>
    <w:tmpl w:val="8C96C74A"/>
    <w:lvl w:ilvl="0" w:tplc="FCBA29B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0920FA7"/>
    <w:multiLevelType w:val="hybridMultilevel"/>
    <w:tmpl w:val="7658AD2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7FC76A3"/>
    <w:multiLevelType w:val="hybridMultilevel"/>
    <w:tmpl w:val="DDC6776A"/>
    <w:lvl w:ilvl="0" w:tplc="04090001">
      <w:start w:val="1"/>
      <w:numFmt w:val="bullet"/>
      <w:lvlText w:val=""/>
      <w:lvlJc w:val="left"/>
      <w:pPr>
        <w:ind w:left="720" w:hanging="360"/>
      </w:pPr>
      <w:rPr>
        <w:rFonts w:ascii="Symbol" w:hAnsi="Symbol" w:hint="default"/>
      </w:rPr>
    </w:lvl>
    <w:lvl w:ilvl="1" w:tplc="8CF04426">
      <w:start w:val="1"/>
      <w:numFmt w:val="bullet"/>
      <w:pStyle w:val="TOC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8A14B4"/>
    <w:multiLevelType w:val="hybridMultilevel"/>
    <w:tmpl w:val="6B24A63E"/>
    <w:lvl w:ilvl="0" w:tplc="04090001">
      <w:start w:val="1"/>
      <w:numFmt w:val="bullet"/>
      <w:lvlText w:val=""/>
      <w:lvlJc w:val="left"/>
      <w:pPr>
        <w:ind w:left="720" w:hanging="360"/>
      </w:pPr>
      <w:rPr>
        <w:rFonts w:ascii="Symbol" w:hAnsi="Symbol" w:hint="default"/>
      </w:rPr>
    </w:lvl>
    <w:lvl w:ilvl="1" w:tplc="DD5E1D4A">
      <w:numFmt w:val="bullet"/>
      <w:lvlText w:val="-"/>
      <w:lvlJc w:val="left"/>
      <w:pPr>
        <w:ind w:left="1440" w:hanging="360"/>
      </w:pPr>
      <w:rPr>
        <w:rFonts w:ascii="Bookman Old Style" w:eastAsia="Calibri" w:hAnsi="Bookman Old Style"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091C1D"/>
    <w:multiLevelType w:val="hybridMultilevel"/>
    <w:tmpl w:val="85F81B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DA3974"/>
    <w:multiLevelType w:val="hybridMultilevel"/>
    <w:tmpl w:val="CC34A566"/>
    <w:lvl w:ilvl="0" w:tplc="25A82800">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71D245C1"/>
    <w:multiLevelType w:val="hybridMultilevel"/>
    <w:tmpl w:val="5DA2638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3D92768"/>
    <w:multiLevelType w:val="hybridMultilevel"/>
    <w:tmpl w:val="876CA516"/>
    <w:lvl w:ilvl="0" w:tplc="5DC6FCDC">
      <w:start w:val="1"/>
      <w:numFmt w:val="decimal"/>
      <w:lvlText w:val="%1."/>
      <w:lvlJc w:val="left"/>
      <w:pPr>
        <w:ind w:left="1440" w:hanging="360"/>
      </w:pPr>
      <w:rPr>
        <w:rFonts w:ascii="Times New Roman" w:eastAsia="Calibri" w:hAnsi="Times New Roman" w:cs="Calibri"/>
      </w:rPr>
    </w:lvl>
    <w:lvl w:ilvl="1" w:tplc="EF681390">
      <w:start w:val="1"/>
      <w:numFmt w:val="lowerLetter"/>
      <w:lvlText w:val="%2."/>
      <w:lvlJc w:val="left"/>
      <w:pPr>
        <w:ind w:left="2160" w:hanging="360"/>
      </w:pPr>
      <w:rPr>
        <w:rFonts w:ascii="Times New Roman" w:eastAsia="Times New Roman" w:hAnsi="Times New Roman" w:cs="Times New Roman"/>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6" w15:restartNumberingAfterBreak="0">
    <w:nsid w:val="77A24F85"/>
    <w:multiLevelType w:val="hybridMultilevel"/>
    <w:tmpl w:val="C1625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DF86609"/>
    <w:multiLevelType w:val="hybridMultilevel"/>
    <w:tmpl w:val="E6887B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7F6B0B02"/>
    <w:multiLevelType w:val="hybridMultilevel"/>
    <w:tmpl w:val="A74A5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FFA6626"/>
    <w:multiLevelType w:val="hybridMultilevel"/>
    <w:tmpl w:val="11400D66"/>
    <w:lvl w:ilvl="0" w:tplc="04090005">
      <w:start w:val="1"/>
      <w:numFmt w:val="bullet"/>
      <w:lvlText w:val=""/>
      <w:lvlJc w:val="left"/>
      <w:pPr>
        <w:ind w:left="851" w:hanging="360"/>
      </w:pPr>
      <w:rPr>
        <w:rFonts w:ascii="Wingdings" w:hAnsi="Wingdings" w:hint="default"/>
      </w:rPr>
    </w:lvl>
    <w:lvl w:ilvl="1" w:tplc="FFFFFFFF">
      <w:start w:val="1"/>
      <w:numFmt w:val="bullet"/>
      <w:lvlText w:val="o"/>
      <w:lvlJc w:val="left"/>
      <w:pPr>
        <w:ind w:left="1571" w:hanging="360"/>
      </w:pPr>
      <w:rPr>
        <w:rFonts w:ascii="Courier New" w:hAnsi="Courier New" w:cs="Courier New" w:hint="default"/>
      </w:rPr>
    </w:lvl>
    <w:lvl w:ilvl="2" w:tplc="FFFFFFFF">
      <w:start w:val="1"/>
      <w:numFmt w:val="bullet"/>
      <w:lvlText w:val=""/>
      <w:lvlJc w:val="left"/>
      <w:pPr>
        <w:ind w:left="2291" w:hanging="360"/>
      </w:pPr>
      <w:rPr>
        <w:rFonts w:ascii="Wingdings" w:hAnsi="Wingdings" w:hint="default"/>
      </w:rPr>
    </w:lvl>
    <w:lvl w:ilvl="3" w:tplc="FFFFFFFF">
      <w:start w:val="1"/>
      <w:numFmt w:val="bullet"/>
      <w:lvlText w:val=""/>
      <w:lvlJc w:val="left"/>
      <w:pPr>
        <w:ind w:left="3011" w:hanging="360"/>
      </w:pPr>
      <w:rPr>
        <w:rFonts w:ascii="Symbol" w:hAnsi="Symbol" w:hint="default"/>
      </w:rPr>
    </w:lvl>
    <w:lvl w:ilvl="4" w:tplc="FFFFFFFF">
      <w:start w:val="1"/>
      <w:numFmt w:val="bullet"/>
      <w:lvlText w:val="o"/>
      <w:lvlJc w:val="left"/>
      <w:pPr>
        <w:ind w:left="3731" w:hanging="360"/>
      </w:pPr>
      <w:rPr>
        <w:rFonts w:ascii="Courier New" w:hAnsi="Courier New" w:cs="Courier New" w:hint="default"/>
      </w:rPr>
    </w:lvl>
    <w:lvl w:ilvl="5" w:tplc="FFFFFFFF">
      <w:start w:val="1"/>
      <w:numFmt w:val="bullet"/>
      <w:lvlText w:val=""/>
      <w:lvlJc w:val="left"/>
      <w:pPr>
        <w:ind w:left="4451" w:hanging="360"/>
      </w:pPr>
      <w:rPr>
        <w:rFonts w:ascii="Wingdings" w:hAnsi="Wingdings" w:hint="default"/>
      </w:rPr>
    </w:lvl>
    <w:lvl w:ilvl="6" w:tplc="FFFFFFFF">
      <w:start w:val="1"/>
      <w:numFmt w:val="bullet"/>
      <w:lvlText w:val=""/>
      <w:lvlJc w:val="left"/>
      <w:pPr>
        <w:ind w:left="5171" w:hanging="360"/>
      </w:pPr>
      <w:rPr>
        <w:rFonts w:ascii="Symbol" w:hAnsi="Symbol" w:hint="default"/>
      </w:rPr>
    </w:lvl>
    <w:lvl w:ilvl="7" w:tplc="FFFFFFFF">
      <w:start w:val="1"/>
      <w:numFmt w:val="bullet"/>
      <w:lvlText w:val="o"/>
      <w:lvlJc w:val="left"/>
      <w:pPr>
        <w:ind w:left="5891" w:hanging="360"/>
      </w:pPr>
      <w:rPr>
        <w:rFonts w:ascii="Courier New" w:hAnsi="Courier New" w:cs="Courier New" w:hint="default"/>
      </w:rPr>
    </w:lvl>
    <w:lvl w:ilvl="8" w:tplc="FFFFFFFF">
      <w:start w:val="1"/>
      <w:numFmt w:val="bullet"/>
      <w:lvlText w:val=""/>
      <w:lvlJc w:val="left"/>
      <w:pPr>
        <w:ind w:left="6611"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8"/>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5"/>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26"/>
  </w:num>
  <w:num w:numId="12">
    <w:abstractNumId w:val="35"/>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11"/>
  </w:num>
  <w:num w:numId="14">
    <w:abstractNumId w:val="6"/>
  </w:num>
  <w:num w:numId="15">
    <w:abstractNumId w:val="36"/>
  </w:num>
  <w:num w:numId="16">
    <w:abstractNumId w:val="1"/>
  </w:num>
  <w:num w:numId="17">
    <w:abstractNumId w:val="31"/>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8"/>
  </w:num>
  <w:num w:numId="22">
    <w:abstractNumId w:val="7"/>
  </w:num>
  <w:num w:numId="23">
    <w:abstractNumId w:val="21"/>
  </w:num>
  <w:num w:numId="24">
    <w:abstractNumId w:val="4"/>
  </w:num>
  <w:num w:numId="25">
    <w:abstractNumId w:val="14"/>
  </w:num>
  <w:num w:numId="26">
    <w:abstractNumId w:val="28"/>
  </w:num>
  <w:num w:numId="27">
    <w:abstractNumId w:val="2"/>
  </w:num>
  <w:num w:numId="28">
    <w:abstractNumId w:val="24"/>
  </w:num>
  <w:num w:numId="29">
    <w:abstractNumId w:val="20"/>
  </w:num>
  <w:num w:numId="30">
    <w:abstractNumId w:val="16"/>
  </w:num>
  <w:num w:numId="31">
    <w:abstractNumId w:val="3"/>
  </w:num>
  <w:num w:numId="32">
    <w:abstractNumId w:val="32"/>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22"/>
  </w:num>
  <w:num w:numId="36">
    <w:abstractNumId w:val="39"/>
  </w:num>
  <w:num w:numId="37">
    <w:abstractNumId w:val="38"/>
  </w:num>
  <w:num w:numId="38">
    <w:abstractNumId w:val="23"/>
  </w:num>
  <w:num w:numId="39">
    <w:abstractNumId w:val="29"/>
  </w:num>
  <w:num w:numId="40">
    <w:abstractNumId w:val="15"/>
  </w:num>
  <w:num w:numId="41">
    <w:abstractNumId w:val="27"/>
  </w:num>
  <w:num w:numId="42">
    <w:abstractNumId w:val="10"/>
  </w:num>
  <w:num w:numId="43">
    <w:abstractNumId w:val="30"/>
  </w:num>
  <w:num w:numId="44">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9F8"/>
    <w:rsid w:val="00000E06"/>
    <w:rsid w:val="00004D6E"/>
    <w:rsid w:val="00010565"/>
    <w:rsid w:val="000112A7"/>
    <w:rsid w:val="00011D16"/>
    <w:rsid w:val="00012F68"/>
    <w:rsid w:val="0001456D"/>
    <w:rsid w:val="00014A66"/>
    <w:rsid w:val="000220E1"/>
    <w:rsid w:val="0002519C"/>
    <w:rsid w:val="00026721"/>
    <w:rsid w:val="00027DF5"/>
    <w:rsid w:val="00031481"/>
    <w:rsid w:val="00036CEF"/>
    <w:rsid w:val="0003786A"/>
    <w:rsid w:val="00041F02"/>
    <w:rsid w:val="00042F9C"/>
    <w:rsid w:val="000431CA"/>
    <w:rsid w:val="000452B8"/>
    <w:rsid w:val="000530A7"/>
    <w:rsid w:val="000553FE"/>
    <w:rsid w:val="000579E7"/>
    <w:rsid w:val="00064BEA"/>
    <w:rsid w:val="000747AE"/>
    <w:rsid w:val="00074C29"/>
    <w:rsid w:val="00074C2C"/>
    <w:rsid w:val="00082F31"/>
    <w:rsid w:val="00082FD5"/>
    <w:rsid w:val="00096BE1"/>
    <w:rsid w:val="00096F9D"/>
    <w:rsid w:val="000A686F"/>
    <w:rsid w:val="000B00A2"/>
    <w:rsid w:val="000B5A6A"/>
    <w:rsid w:val="000B7B24"/>
    <w:rsid w:val="000B7CBB"/>
    <w:rsid w:val="000C3107"/>
    <w:rsid w:val="000C337B"/>
    <w:rsid w:val="000C3411"/>
    <w:rsid w:val="000C354A"/>
    <w:rsid w:val="000C3DC6"/>
    <w:rsid w:val="000C3E54"/>
    <w:rsid w:val="000C55E3"/>
    <w:rsid w:val="000C77E8"/>
    <w:rsid w:val="000D1AD7"/>
    <w:rsid w:val="000D4CB0"/>
    <w:rsid w:val="000D590E"/>
    <w:rsid w:val="000D662C"/>
    <w:rsid w:val="000D7B99"/>
    <w:rsid w:val="000E1C49"/>
    <w:rsid w:val="000E2D9F"/>
    <w:rsid w:val="000E3EFF"/>
    <w:rsid w:val="000E4B11"/>
    <w:rsid w:val="000E5E74"/>
    <w:rsid w:val="000F55F6"/>
    <w:rsid w:val="000F593D"/>
    <w:rsid w:val="000F6E87"/>
    <w:rsid w:val="000F7D2E"/>
    <w:rsid w:val="001007E7"/>
    <w:rsid w:val="001010D0"/>
    <w:rsid w:val="00102E21"/>
    <w:rsid w:val="00102EA3"/>
    <w:rsid w:val="00103273"/>
    <w:rsid w:val="00114E43"/>
    <w:rsid w:val="001166D4"/>
    <w:rsid w:val="00117426"/>
    <w:rsid w:val="001234C0"/>
    <w:rsid w:val="00125568"/>
    <w:rsid w:val="00136D47"/>
    <w:rsid w:val="00136D4E"/>
    <w:rsid w:val="001372A5"/>
    <w:rsid w:val="00140FD8"/>
    <w:rsid w:val="00144F98"/>
    <w:rsid w:val="00147B7D"/>
    <w:rsid w:val="0015090D"/>
    <w:rsid w:val="0015202C"/>
    <w:rsid w:val="0015490F"/>
    <w:rsid w:val="00154C45"/>
    <w:rsid w:val="001551B9"/>
    <w:rsid w:val="001568BD"/>
    <w:rsid w:val="0016529F"/>
    <w:rsid w:val="001658FA"/>
    <w:rsid w:val="00167964"/>
    <w:rsid w:val="001703D1"/>
    <w:rsid w:val="001748B2"/>
    <w:rsid w:val="001748C6"/>
    <w:rsid w:val="00174F7A"/>
    <w:rsid w:val="00186601"/>
    <w:rsid w:val="0019457B"/>
    <w:rsid w:val="00194B8C"/>
    <w:rsid w:val="001A06DA"/>
    <w:rsid w:val="001A286F"/>
    <w:rsid w:val="001A50AE"/>
    <w:rsid w:val="001A5994"/>
    <w:rsid w:val="001A64CB"/>
    <w:rsid w:val="001B1502"/>
    <w:rsid w:val="001B4E70"/>
    <w:rsid w:val="001B72D4"/>
    <w:rsid w:val="001C3886"/>
    <w:rsid w:val="001D230E"/>
    <w:rsid w:val="001D2514"/>
    <w:rsid w:val="001D32E4"/>
    <w:rsid w:val="001E172A"/>
    <w:rsid w:val="001E2581"/>
    <w:rsid w:val="001E717C"/>
    <w:rsid w:val="001F0D91"/>
    <w:rsid w:val="001F5102"/>
    <w:rsid w:val="001F5FE3"/>
    <w:rsid w:val="001F686F"/>
    <w:rsid w:val="001F7501"/>
    <w:rsid w:val="00205202"/>
    <w:rsid w:val="00205C0D"/>
    <w:rsid w:val="00210CA6"/>
    <w:rsid w:val="002125F1"/>
    <w:rsid w:val="002152F3"/>
    <w:rsid w:val="0021567D"/>
    <w:rsid w:val="002169B7"/>
    <w:rsid w:val="00221EC6"/>
    <w:rsid w:val="0022231F"/>
    <w:rsid w:val="00226196"/>
    <w:rsid w:val="00231312"/>
    <w:rsid w:val="002315E4"/>
    <w:rsid w:val="00233DA8"/>
    <w:rsid w:val="00234B3A"/>
    <w:rsid w:val="002403A0"/>
    <w:rsid w:val="00240C9F"/>
    <w:rsid w:val="00241BAB"/>
    <w:rsid w:val="00244F7F"/>
    <w:rsid w:val="00245A9D"/>
    <w:rsid w:val="00250450"/>
    <w:rsid w:val="00252904"/>
    <w:rsid w:val="002533F5"/>
    <w:rsid w:val="00254E17"/>
    <w:rsid w:val="00266332"/>
    <w:rsid w:val="00275348"/>
    <w:rsid w:val="00276FA2"/>
    <w:rsid w:val="002811AB"/>
    <w:rsid w:val="00283571"/>
    <w:rsid w:val="00291BF9"/>
    <w:rsid w:val="002A43CF"/>
    <w:rsid w:val="002C1693"/>
    <w:rsid w:val="002C1CC2"/>
    <w:rsid w:val="002C6D9D"/>
    <w:rsid w:val="002E36C5"/>
    <w:rsid w:val="0030081A"/>
    <w:rsid w:val="003016E1"/>
    <w:rsid w:val="00302486"/>
    <w:rsid w:val="00303BBC"/>
    <w:rsid w:val="00305369"/>
    <w:rsid w:val="00313008"/>
    <w:rsid w:val="00323263"/>
    <w:rsid w:val="00325B1B"/>
    <w:rsid w:val="003375F7"/>
    <w:rsid w:val="00342426"/>
    <w:rsid w:val="00342F09"/>
    <w:rsid w:val="0034362D"/>
    <w:rsid w:val="00345602"/>
    <w:rsid w:val="003514F7"/>
    <w:rsid w:val="00352F9A"/>
    <w:rsid w:val="00361A15"/>
    <w:rsid w:val="00367065"/>
    <w:rsid w:val="00367AC1"/>
    <w:rsid w:val="00370139"/>
    <w:rsid w:val="00370EA2"/>
    <w:rsid w:val="00380A0E"/>
    <w:rsid w:val="00382CCC"/>
    <w:rsid w:val="003850CD"/>
    <w:rsid w:val="00385613"/>
    <w:rsid w:val="00385E62"/>
    <w:rsid w:val="00392115"/>
    <w:rsid w:val="00396DB3"/>
    <w:rsid w:val="003976E9"/>
    <w:rsid w:val="003A0DC8"/>
    <w:rsid w:val="003A14CD"/>
    <w:rsid w:val="003A518E"/>
    <w:rsid w:val="003A7686"/>
    <w:rsid w:val="003B0B4E"/>
    <w:rsid w:val="003B3640"/>
    <w:rsid w:val="003B3A24"/>
    <w:rsid w:val="003B609D"/>
    <w:rsid w:val="003C256D"/>
    <w:rsid w:val="003C28A2"/>
    <w:rsid w:val="003C74DF"/>
    <w:rsid w:val="003C796D"/>
    <w:rsid w:val="003D288C"/>
    <w:rsid w:val="003D50FE"/>
    <w:rsid w:val="003D5C49"/>
    <w:rsid w:val="003D6F20"/>
    <w:rsid w:val="003D759C"/>
    <w:rsid w:val="003E4D05"/>
    <w:rsid w:val="003F42BE"/>
    <w:rsid w:val="003F5A47"/>
    <w:rsid w:val="004014E6"/>
    <w:rsid w:val="00403500"/>
    <w:rsid w:val="004044EC"/>
    <w:rsid w:val="0040475F"/>
    <w:rsid w:val="004153A7"/>
    <w:rsid w:val="004165AD"/>
    <w:rsid w:val="00420C01"/>
    <w:rsid w:val="0042314C"/>
    <w:rsid w:val="00423F99"/>
    <w:rsid w:val="00427390"/>
    <w:rsid w:val="0043705A"/>
    <w:rsid w:val="00444E50"/>
    <w:rsid w:val="004501E7"/>
    <w:rsid w:val="00450705"/>
    <w:rsid w:val="00451A3D"/>
    <w:rsid w:val="004544EF"/>
    <w:rsid w:val="00455415"/>
    <w:rsid w:val="00463B25"/>
    <w:rsid w:val="00465878"/>
    <w:rsid w:val="0046634C"/>
    <w:rsid w:val="004678DD"/>
    <w:rsid w:val="00475909"/>
    <w:rsid w:val="0047642B"/>
    <w:rsid w:val="00486B21"/>
    <w:rsid w:val="004876CC"/>
    <w:rsid w:val="004975EA"/>
    <w:rsid w:val="004A0486"/>
    <w:rsid w:val="004A0E10"/>
    <w:rsid w:val="004A5D11"/>
    <w:rsid w:val="004B1439"/>
    <w:rsid w:val="004B1446"/>
    <w:rsid w:val="004B182F"/>
    <w:rsid w:val="004B1C9D"/>
    <w:rsid w:val="004B316D"/>
    <w:rsid w:val="004B62C4"/>
    <w:rsid w:val="004C2165"/>
    <w:rsid w:val="004D68AA"/>
    <w:rsid w:val="004D6BFF"/>
    <w:rsid w:val="004E35EC"/>
    <w:rsid w:val="004E46F8"/>
    <w:rsid w:val="004E64BA"/>
    <w:rsid w:val="004E6BBE"/>
    <w:rsid w:val="004F6EF0"/>
    <w:rsid w:val="00500157"/>
    <w:rsid w:val="00506220"/>
    <w:rsid w:val="0050749B"/>
    <w:rsid w:val="00507D4A"/>
    <w:rsid w:val="00512271"/>
    <w:rsid w:val="00514249"/>
    <w:rsid w:val="00520297"/>
    <w:rsid w:val="0052057F"/>
    <w:rsid w:val="0052394E"/>
    <w:rsid w:val="0052470D"/>
    <w:rsid w:val="00527CA3"/>
    <w:rsid w:val="00530DFD"/>
    <w:rsid w:val="00532341"/>
    <w:rsid w:val="00536EA6"/>
    <w:rsid w:val="00537E8B"/>
    <w:rsid w:val="00540251"/>
    <w:rsid w:val="00543FEC"/>
    <w:rsid w:val="005456D4"/>
    <w:rsid w:val="00546640"/>
    <w:rsid w:val="005504CA"/>
    <w:rsid w:val="00553043"/>
    <w:rsid w:val="0055355A"/>
    <w:rsid w:val="0055444D"/>
    <w:rsid w:val="0056265C"/>
    <w:rsid w:val="005626F6"/>
    <w:rsid w:val="0057025A"/>
    <w:rsid w:val="0057105F"/>
    <w:rsid w:val="0057310A"/>
    <w:rsid w:val="00593E55"/>
    <w:rsid w:val="005968CA"/>
    <w:rsid w:val="005A0D50"/>
    <w:rsid w:val="005A208E"/>
    <w:rsid w:val="005A5C2E"/>
    <w:rsid w:val="005B39A1"/>
    <w:rsid w:val="005C0D72"/>
    <w:rsid w:val="005C2CD9"/>
    <w:rsid w:val="005C3423"/>
    <w:rsid w:val="005D223B"/>
    <w:rsid w:val="005D370A"/>
    <w:rsid w:val="005D39DB"/>
    <w:rsid w:val="005D5C09"/>
    <w:rsid w:val="005D6571"/>
    <w:rsid w:val="005D7F89"/>
    <w:rsid w:val="005E29A7"/>
    <w:rsid w:val="005E67FE"/>
    <w:rsid w:val="005F02F2"/>
    <w:rsid w:val="005F074F"/>
    <w:rsid w:val="005F08B9"/>
    <w:rsid w:val="005F213F"/>
    <w:rsid w:val="005F2CCA"/>
    <w:rsid w:val="006039A3"/>
    <w:rsid w:val="006047B1"/>
    <w:rsid w:val="00605E4A"/>
    <w:rsid w:val="006100DD"/>
    <w:rsid w:val="00611B14"/>
    <w:rsid w:val="00611D57"/>
    <w:rsid w:val="00612D9D"/>
    <w:rsid w:val="0061300C"/>
    <w:rsid w:val="00623A5A"/>
    <w:rsid w:val="00625406"/>
    <w:rsid w:val="00626403"/>
    <w:rsid w:val="00626DAB"/>
    <w:rsid w:val="00632205"/>
    <w:rsid w:val="006373B1"/>
    <w:rsid w:val="006433CA"/>
    <w:rsid w:val="006457D3"/>
    <w:rsid w:val="006460CC"/>
    <w:rsid w:val="006463FD"/>
    <w:rsid w:val="00646656"/>
    <w:rsid w:val="006516EB"/>
    <w:rsid w:val="00653868"/>
    <w:rsid w:val="00653934"/>
    <w:rsid w:val="0065509A"/>
    <w:rsid w:val="00655831"/>
    <w:rsid w:val="006559A6"/>
    <w:rsid w:val="006601D1"/>
    <w:rsid w:val="00660780"/>
    <w:rsid w:val="00665BBC"/>
    <w:rsid w:val="006668CD"/>
    <w:rsid w:val="00666DB8"/>
    <w:rsid w:val="00670C8F"/>
    <w:rsid w:val="00676689"/>
    <w:rsid w:val="00681FAC"/>
    <w:rsid w:val="006909A3"/>
    <w:rsid w:val="00696BE5"/>
    <w:rsid w:val="00696CFA"/>
    <w:rsid w:val="0069739B"/>
    <w:rsid w:val="006A2DCD"/>
    <w:rsid w:val="006A4F7E"/>
    <w:rsid w:val="006A5A1E"/>
    <w:rsid w:val="006B0D96"/>
    <w:rsid w:val="006B5DA3"/>
    <w:rsid w:val="006C3AD6"/>
    <w:rsid w:val="006C7F7B"/>
    <w:rsid w:val="006D0A86"/>
    <w:rsid w:val="006D3C75"/>
    <w:rsid w:val="006D7D46"/>
    <w:rsid w:val="006E2BD9"/>
    <w:rsid w:val="006E3544"/>
    <w:rsid w:val="006E63FB"/>
    <w:rsid w:val="006F547F"/>
    <w:rsid w:val="006F5762"/>
    <w:rsid w:val="006F76CC"/>
    <w:rsid w:val="007011EC"/>
    <w:rsid w:val="00701E9E"/>
    <w:rsid w:val="00702CE9"/>
    <w:rsid w:val="007035E0"/>
    <w:rsid w:val="007054B4"/>
    <w:rsid w:val="007071E2"/>
    <w:rsid w:val="00710D2F"/>
    <w:rsid w:val="00711FBB"/>
    <w:rsid w:val="00712EA6"/>
    <w:rsid w:val="00713F6A"/>
    <w:rsid w:val="00717140"/>
    <w:rsid w:val="0072080D"/>
    <w:rsid w:val="00720B5D"/>
    <w:rsid w:val="007225F5"/>
    <w:rsid w:val="00723EA8"/>
    <w:rsid w:val="0073355B"/>
    <w:rsid w:val="00735D4D"/>
    <w:rsid w:val="00740D11"/>
    <w:rsid w:val="00743451"/>
    <w:rsid w:val="00743DDB"/>
    <w:rsid w:val="00750ECD"/>
    <w:rsid w:val="00751AF4"/>
    <w:rsid w:val="0075254C"/>
    <w:rsid w:val="00754B66"/>
    <w:rsid w:val="007629CB"/>
    <w:rsid w:val="00762B2A"/>
    <w:rsid w:val="007633CA"/>
    <w:rsid w:val="00765853"/>
    <w:rsid w:val="007670CF"/>
    <w:rsid w:val="007675FB"/>
    <w:rsid w:val="00771538"/>
    <w:rsid w:val="007865C2"/>
    <w:rsid w:val="0078774A"/>
    <w:rsid w:val="0079016E"/>
    <w:rsid w:val="007971B8"/>
    <w:rsid w:val="007A6AF1"/>
    <w:rsid w:val="007A7AD2"/>
    <w:rsid w:val="007B15F3"/>
    <w:rsid w:val="007B1CB9"/>
    <w:rsid w:val="007B5246"/>
    <w:rsid w:val="007B680A"/>
    <w:rsid w:val="007C41B9"/>
    <w:rsid w:val="007C570C"/>
    <w:rsid w:val="007C78C0"/>
    <w:rsid w:val="007D0FA3"/>
    <w:rsid w:val="007D1CB6"/>
    <w:rsid w:val="007D22CD"/>
    <w:rsid w:val="007D54CE"/>
    <w:rsid w:val="007D55E6"/>
    <w:rsid w:val="007E02EB"/>
    <w:rsid w:val="007E348B"/>
    <w:rsid w:val="007E4EA9"/>
    <w:rsid w:val="007F1DFA"/>
    <w:rsid w:val="007F4C6F"/>
    <w:rsid w:val="007F584C"/>
    <w:rsid w:val="008020BB"/>
    <w:rsid w:val="008036DA"/>
    <w:rsid w:val="00803C36"/>
    <w:rsid w:val="00804AF0"/>
    <w:rsid w:val="008052FE"/>
    <w:rsid w:val="008060EC"/>
    <w:rsid w:val="00806994"/>
    <w:rsid w:val="00807374"/>
    <w:rsid w:val="008129A3"/>
    <w:rsid w:val="008132F8"/>
    <w:rsid w:val="008144D7"/>
    <w:rsid w:val="008161EE"/>
    <w:rsid w:val="00820B0D"/>
    <w:rsid w:val="00823286"/>
    <w:rsid w:val="0082548B"/>
    <w:rsid w:val="008345F6"/>
    <w:rsid w:val="00834693"/>
    <w:rsid w:val="0084300D"/>
    <w:rsid w:val="00846B2F"/>
    <w:rsid w:val="00850C00"/>
    <w:rsid w:val="00851100"/>
    <w:rsid w:val="008516E7"/>
    <w:rsid w:val="00856481"/>
    <w:rsid w:val="00862CE3"/>
    <w:rsid w:val="00863472"/>
    <w:rsid w:val="008636A0"/>
    <w:rsid w:val="00865B51"/>
    <w:rsid w:val="00866350"/>
    <w:rsid w:val="00866C75"/>
    <w:rsid w:val="008675F8"/>
    <w:rsid w:val="00877BC5"/>
    <w:rsid w:val="008819F8"/>
    <w:rsid w:val="0088414C"/>
    <w:rsid w:val="0088466C"/>
    <w:rsid w:val="0088514A"/>
    <w:rsid w:val="00886FA2"/>
    <w:rsid w:val="008930F5"/>
    <w:rsid w:val="0089592C"/>
    <w:rsid w:val="008A1765"/>
    <w:rsid w:val="008A7284"/>
    <w:rsid w:val="008A7595"/>
    <w:rsid w:val="008A7867"/>
    <w:rsid w:val="008A7F37"/>
    <w:rsid w:val="008B3FC1"/>
    <w:rsid w:val="008B56DD"/>
    <w:rsid w:val="008B71F2"/>
    <w:rsid w:val="008C018C"/>
    <w:rsid w:val="008C28EE"/>
    <w:rsid w:val="008C2DB4"/>
    <w:rsid w:val="008C3ED8"/>
    <w:rsid w:val="008C5805"/>
    <w:rsid w:val="008C78BE"/>
    <w:rsid w:val="008C79AD"/>
    <w:rsid w:val="008D40DE"/>
    <w:rsid w:val="008D6545"/>
    <w:rsid w:val="008D7B74"/>
    <w:rsid w:val="008E17D5"/>
    <w:rsid w:val="008E29C9"/>
    <w:rsid w:val="008E6F7E"/>
    <w:rsid w:val="008E7CC5"/>
    <w:rsid w:val="008F1D31"/>
    <w:rsid w:val="008F2D90"/>
    <w:rsid w:val="008F4A71"/>
    <w:rsid w:val="008F66AB"/>
    <w:rsid w:val="0090051D"/>
    <w:rsid w:val="00907060"/>
    <w:rsid w:val="00910E23"/>
    <w:rsid w:val="009117CA"/>
    <w:rsid w:val="00912D45"/>
    <w:rsid w:val="00921EAA"/>
    <w:rsid w:val="009257F0"/>
    <w:rsid w:val="00932987"/>
    <w:rsid w:val="00934100"/>
    <w:rsid w:val="0093564D"/>
    <w:rsid w:val="00935890"/>
    <w:rsid w:val="00951E70"/>
    <w:rsid w:val="00953CD6"/>
    <w:rsid w:val="00961669"/>
    <w:rsid w:val="00963204"/>
    <w:rsid w:val="00963BF3"/>
    <w:rsid w:val="00967EEB"/>
    <w:rsid w:val="00970AC1"/>
    <w:rsid w:val="00973B47"/>
    <w:rsid w:val="0097518E"/>
    <w:rsid w:val="00981AE8"/>
    <w:rsid w:val="00981E04"/>
    <w:rsid w:val="009825CE"/>
    <w:rsid w:val="00990150"/>
    <w:rsid w:val="009924BF"/>
    <w:rsid w:val="00995A44"/>
    <w:rsid w:val="009979FA"/>
    <w:rsid w:val="00997C33"/>
    <w:rsid w:val="009A6D83"/>
    <w:rsid w:val="009B3394"/>
    <w:rsid w:val="009C10DF"/>
    <w:rsid w:val="009C3410"/>
    <w:rsid w:val="009C5760"/>
    <w:rsid w:val="009D0FB7"/>
    <w:rsid w:val="009D1AD1"/>
    <w:rsid w:val="009D6D5F"/>
    <w:rsid w:val="009E7AD6"/>
    <w:rsid w:val="009F4D59"/>
    <w:rsid w:val="00A01E02"/>
    <w:rsid w:val="00A10FC0"/>
    <w:rsid w:val="00A22AD1"/>
    <w:rsid w:val="00A25626"/>
    <w:rsid w:val="00A25B2E"/>
    <w:rsid w:val="00A30FDD"/>
    <w:rsid w:val="00A332DE"/>
    <w:rsid w:val="00A33C6C"/>
    <w:rsid w:val="00A36B64"/>
    <w:rsid w:val="00A37D94"/>
    <w:rsid w:val="00A461EB"/>
    <w:rsid w:val="00A537F4"/>
    <w:rsid w:val="00A56EDC"/>
    <w:rsid w:val="00A66B15"/>
    <w:rsid w:val="00A713BC"/>
    <w:rsid w:val="00A7446E"/>
    <w:rsid w:val="00A76D42"/>
    <w:rsid w:val="00A76ECD"/>
    <w:rsid w:val="00A77F96"/>
    <w:rsid w:val="00AA0603"/>
    <w:rsid w:val="00AA2770"/>
    <w:rsid w:val="00AA2E09"/>
    <w:rsid w:val="00AA705E"/>
    <w:rsid w:val="00AC2FE1"/>
    <w:rsid w:val="00AC59B4"/>
    <w:rsid w:val="00AD43A5"/>
    <w:rsid w:val="00AD48A4"/>
    <w:rsid w:val="00AD4BD9"/>
    <w:rsid w:val="00AD6B44"/>
    <w:rsid w:val="00AE26DB"/>
    <w:rsid w:val="00AE2C86"/>
    <w:rsid w:val="00AE43AF"/>
    <w:rsid w:val="00AE43FC"/>
    <w:rsid w:val="00AE491D"/>
    <w:rsid w:val="00AF12FC"/>
    <w:rsid w:val="00AF20E1"/>
    <w:rsid w:val="00AF2F30"/>
    <w:rsid w:val="00B00372"/>
    <w:rsid w:val="00B0162E"/>
    <w:rsid w:val="00B017F1"/>
    <w:rsid w:val="00B2122A"/>
    <w:rsid w:val="00B2145A"/>
    <w:rsid w:val="00B22440"/>
    <w:rsid w:val="00B22BA0"/>
    <w:rsid w:val="00B22F0F"/>
    <w:rsid w:val="00B23EC5"/>
    <w:rsid w:val="00B243B2"/>
    <w:rsid w:val="00B26C1C"/>
    <w:rsid w:val="00B300CE"/>
    <w:rsid w:val="00B30118"/>
    <w:rsid w:val="00B3077D"/>
    <w:rsid w:val="00B31B3A"/>
    <w:rsid w:val="00B34BA7"/>
    <w:rsid w:val="00B35DFB"/>
    <w:rsid w:val="00B40D99"/>
    <w:rsid w:val="00B45ACE"/>
    <w:rsid w:val="00B4660B"/>
    <w:rsid w:val="00B51EAE"/>
    <w:rsid w:val="00B61253"/>
    <w:rsid w:val="00B64947"/>
    <w:rsid w:val="00B66D4E"/>
    <w:rsid w:val="00B713C0"/>
    <w:rsid w:val="00B7164F"/>
    <w:rsid w:val="00B75A8D"/>
    <w:rsid w:val="00B82D2D"/>
    <w:rsid w:val="00B85220"/>
    <w:rsid w:val="00B9539A"/>
    <w:rsid w:val="00B95455"/>
    <w:rsid w:val="00B962A5"/>
    <w:rsid w:val="00BA0435"/>
    <w:rsid w:val="00BB1493"/>
    <w:rsid w:val="00BB53D7"/>
    <w:rsid w:val="00BC1861"/>
    <w:rsid w:val="00BC1ED8"/>
    <w:rsid w:val="00BC39FA"/>
    <w:rsid w:val="00BC546A"/>
    <w:rsid w:val="00BC70D6"/>
    <w:rsid w:val="00BC7604"/>
    <w:rsid w:val="00BD0D2E"/>
    <w:rsid w:val="00BD2669"/>
    <w:rsid w:val="00BD4D77"/>
    <w:rsid w:val="00BD7A55"/>
    <w:rsid w:val="00BE2F56"/>
    <w:rsid w:val="00BE37B1"/>
    <w:rsid w:val="00BE3854"/>
    <w:rsid w:val="00BE5ACC"/>
    <w:rsid w:val="00BF0444"/>
    <w:rsid w:val="00BF16FF"/>
    <w:rsid w:val="00BF2CFC"/>
    <w:rsid w:val="00BF51C8"/>
    <w:rsid w:val="00BF58F3"/>
    <w:rsid w:val="00C00185"/>
    <w:rsid w:val="00C01E84"/>
    <w:rsid w:val="00C02DF1"/>
    <w:rsid w:val="00C115E0"/>
    <w:rsid w:val="00C12924"/>
    <w:rsid w:val="00C13032"/>
    <w:rsid w:val="00C1601F"/>
    <w:rsid w:val="00C17185"/>
    <w:rsid w:val="00C20607"/>
    <w:rsid w:val="00C21F3E"/>
    <w:rsid w:val="00C23CA4"/>
    <w:rsid w:val="00C25E4E"/>
    <w:rsid w:val="00C32066"/>
    <w:rsid w:val="00C34DE9"/>
    <w:rsid w:val="00C34E86"/>
    <w:rsid w:val="00C35C95"/>
    <w:rsid w:val="00C51267"/>
    <w:rsid w:val="00C527D6"/>
    <w:rsid w:val="00C539CD"/>
    <w:rsid w:val="00C55261"/>
    <w:rsid w:val="00C56C58"/>
    <w:rsid w:val="00C56E9D"/>
    <w:rsid w:val="00C602B9"/>
    <w:rsid w:val="00C62E34"/>
    <w:rsid w:val="00C64758"/>
    <w:rsid w:val="00C65673"/>
    <w:rsid w:val="00C6586B"/>
    <w:rsid w:val="00C73CFC"/>
    <w:rsid w:val="00C759E1"/>
    <w:rsid w:val="00C81877"/>
    <w:rsid w:val="00C835D5"/>
    <w:rsid w:val="00C84D08"/>
    <w:rsid w:val="00C857F3"/>
    <w:rsid w:val="00C94EB3"/>
    <w:rsid w:val="00C96CE0"/>
    <w:rsid w:val="00CA07E0"/>
    <w:rsid w:val="00CA09BE"/>
    <w:rsid w:val="00CA546A"/>
    <w:rsid w:val="00CB59F4"/>
    <w:rsid w:val="00CC1634"/>
    <w:rsid w:val="00CC1B05"/>
    <w:rsid w:val="00CC4B57"/>
    <w:rsid w:val="00CC6B53"/>
    <w:rsid w:val="00CD3061"/>
    <w:rsid w:val="00CD5E1F"/>
    <w:rsid w:val="00CD6874"/>
    <w:rsid w:val="00CE3666"/>
    <w:rsid w:val="00CE5846"/>
    <w:rsid w:val="00CE75ED"/>
    <w:rsid w:val="00CF04B2"/>
    <w:rsid w:val="00CF070D"/>
    <w:rsid w:val="00CF2541"/>
    <w:rsid w:val="00CF3CA7"/>
    <w:rsid w:val="00D027F2"/>
    <w:rsid w:val="00D0463E"/>
    <w:rsid w:val="00D06893"/>
    <w:rsid w:val="00D15458"/>
    <w:rsid w:val="00D15893"/>
    <w:rsid w:val="00D16458"/>
    <w:rsid w:val="00D16B29"/>
    <w:rsid w:val="00D16BAE"/>
    <w:rsid w:val="00D22DF8"/>
    <w:rsid w:val="00D22E0C"/>
    <w:rsid w:val="00D22E2E"/>
    <w:rsid w:val="00D36FAA"/>
    <w:rsid w:val="00D37106"/>
    <w:rsid w:val="00D37F4F"/>
    <w:rsid w:val="00D411ED"/>
    <w:rsid w:val="00D413C4"/>
    <w:rsid w:val="00D42FFF"/>
    <w:rsid w:val="00D50CB8"/>
    <w:rsid w:val="00D5116C"/>
    <w:rsid w:val="00D52A61"/>
    <w:rsid w:val="00D55967"/>
    <w:rsid w:val="00D57F37"/>
    <w:rsid w:val="00D61A9F"/>
    <w:rsid w:val="00D62356"/>
    <w:rsid w:val="00D71BD4"/>
    <w:rsid w:val="00D72348"/>
    <w:rsid w:val="00D72DA8"/>
    <w:rsid w:val="00D72FBA"/>
    <w:rsid w:val="00D822D0"/>
    <w:rsid w:val="00D84FD4"/>
    <w:rsid w:val="00D914EA"/>
    <w:rsid w:val="00D94614"/>
    <w:rsid w:val="00D95B5F"/>
    <w:rsid w:val="00DA0410"/>
    <w:rsid w:val="00DA1056"/>
    <w:rsid w:val="00DA2126"/>
    <w:rsid w:val="00DA2230"/>
    <w:rsid w:val="00DA31D4"/>
    <w:rsid w:val="00DA5A5A"/>
    <w:rsid w:val="00DA72F3"/>
    <w:rsid w:val="00DC0C97"/>
    <w:rsid w:val="00DC6BD6"/>
    <w:rsid w:val="00DD138A"/>
    <w:rsid w:val="00DD42D7"/>
    <w:rsid w:val="00DD6A76"/>
    <w:rsid w:val="00DE5952"/>
    <w:rsid w:val="00DF0114"/>
    <w:rsid w:val="00DF0DFA"/>
    <w:rsid w:val="00DF13D9"/>
    <w:rsid w:val="00DF1937"/>
    <w:rsid w:val="00DF25BF"/>
    <w:rsid w:val="00DF6AC9"/>
    <w:rsid w:val="00DF7B47"/>
    <w:rsid w:val="00E03189"/>
    <w:rsid w:val="00E101B9"/>
    <w:rsid w:val="00E115E8"/>
    <w:rsid w:val="00E217E8"/>
    <w:rsid w:val="00E23EAD"/>
    <w:rsid w:val="00E24238"/>
    <w:rsid w:val="00E26A71"/>
    <w:rsid w:val="00E33DB6"/>
    <w:rsid w:val="00E40451"/>
    <w:rsid w:val="00E426DA"/>
    <w:rsid w:val="00E43543"/>
    <w:rsid w:val="00E52379"/>
    <w:rsid w:val="00E55131"/>
    <w:rsid w:val="00E56473"/>
    <w:rsid w:val="00E5678B"/>
    <w:rsid w:val="00E619E9"/>
    <w:rsid w:val="00E66073"/>
    <w:rsid w:val="00E705A5"/>
    <w:rsid w:val="00E70DA9"/>
    <w:rsid w:val="00E724F7"/>
    <w:rsid w:val="00E7390B"/>
    <w:rsid w:val="00E75A3F"/>
    <w:rsid w:val="00E77B9C"/>
    <w:rsid w:val="00E815B3"/>
    <w:rsid w:val="00E8206B"/>
    <w:rsid w:val="00E91ED5"/>
    <w:rsid w:val="00E933A0"/>
    <w:rsid w:val="00E95B28"/>
    <w:rsid w:val="00EA7708"/>
    <w:rsid w:val="00EB5431"/>
    <w:rsid w:val="00EB6A53"/>
    <w:rsid w:val="00EB6B2A"/>
    <w:rsid w:val="00EC2BF5"/>
    <w:rsid w:val="00EC3328"/>
    <w:rsid w:val="00EC3F20"/>
    <w:rsid w:val="00EC66B3"/>
    <w:rsid w:val="00EC7192"/>
    <w:rsid w:val="00ED11B7"/>
    <w:rsid w:val="00ED6B7D"/>
    <w:rsid w:val="00ED73B3"/>
    <w:rsid w:val="00EE1ADD"/>
    <w:rsid w:val="00EE201B"/>
    <w:rsid w:val="00EE2194"/>
    <w:rsid w:val="00EE5159"/>
    <w:rsid w:val="00EE6E3B"/>
    <w:rsid w:val="00EF0134"/>
    <w:rsid w:val="00F01A93"/>
    <w:rsid w:val="00F01E9B"/>
    <w:rsid w:val="00F0328A"/>
    <w:rsid w:val="00F03E9E"/>
    <w:rsid w:val="00F14266"/>
    <w:rsid w:val="00F1564F"/>
    <w:rsid w:val="00F21965"/>
    <w:rsid w:val="00F21C16"/>
    <w:rsid w:val="00F25F13"/>
    <w:rsid w:val="00F30127"/>
    <w:rsid w:val="00F43BCF"/>
    <w:rsid w:val="00F603BF"/>
    <w:rsid w:val="00F64758"/>
    <w:rsid w:val="00F649F0"/>
    <w:rsid w:val="00F65977"/>
    <w:rsid w:val="00F66FF8"/>
    <w:rsid w:val="00F72754"/>
    <w:rsid w:val="00F728BA"/>
    <w:rsid w:val="00F72BF6"/>
    <w:rsid w:val="00F733E7"/>
    <w:rsid w:val="00F76151"/>
    <w:rsid w:val="00F772F3"/>
    <w:rsid w:val="00F83D4D"/>
    <w:rsid w:val="00FA014D"/>
    <w:rsid w:val="00FA59C6"/>
    <w:rsid w:val="00FB21E7"/>
    <w:rsid w:val="00FB5F9A"/>
    <w:rsid w:val="00FC691D"/>
    <w:rsid w:val="00FD129B"/>
    <w:rsid w:val="00FE28A5"/>
    <w:rsid w:val="00FE6973"/>
    <w:rsid w:val="00FF43EA"/>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E603A"/>
  <w15:docId w15:val="{101E9760-E635-43FA-88BC-B3336A42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D11"/>
    <w:rPr>
      <w:rFonts w:ascii="Verdana" w:hAnsi="Verdana"/>
      <w:sz w:val="24"/>
      <w:szCs w:val="22"/>
    </w:rPr>
  </w:style>
  <w:style w:type="paragraph" w:styleId="Heading1">
    <w:name w:val="heading 1"/>
    <w:basedOn w:val="Normal"/>
    <w:next w:val="Normal"/>
    <w:link w:val="Heading1Char"/>
    <w:uiPriority w:val="9"/>
    <w:qFormat/>
    <w:rsid w:val="00BC7604"/>
    <w:pPr>
      <w:spacing w:after="120"/>
      <w:outlineLvl w:val="0"/>
    </w:pPr>
    <w:rPr>
      <w:b/>
      <w:bCs/>
      <w:caps/>
      <w:sz w:val="28"/>
      <w:szCs w:val="32"/>
      <w:u w:val="single"/>
    </w:rPr>
  </w:style>
  <w:style w:type="paragraph" w:styleId="Heading2">
    <w:name w:val="heading 2"/>
    <w:basedOn w:val="Normal"/>
    <w:next w:val="Normal"/>
    <w:link w:val="Heading2Char"/>
    <w:uiPriority w:val="9"/>
    <w:unhideWhenUsed/>
    <w:qFormat/>
    <w:rsid w:val="00696CFA"/>
    <w:pPr>
      <w:spacing w:after="120"/>
      <w:outlineLvl w:val="1"/>
    </w:pPr>
    <w:rPr>
      <w:b/>
      <w:bCs/>
      <w:u w:val="single"/>
    </w:rPr>
  </w:style>
  <w:style w:type="paragraph" w:styleId="Heading3">
    <w:name w:val="heading 3"/>
    <w:basedOn w:val="Normal"/>
    <w:next w:val="Normal"/>
    <w:link w:val="Heading3Char"/>
    <w:uiPriority w:val="9"/>
    <w:unhideWhenUsed/>
    <w:qFormat/>
    <w:rsid w:val="00DA105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DA1056"/>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C7604"/>
    <w:rPr>
      <w:rFonts w:ascii="Verdana" w:hAnsi="Verdana"/>
      <w:b/>
      <w:bCs/>
      <w:caps/>
      <w:sz w:val="28"/>
      <w:szCs w:val="32"/>
      <w:u w:val="single"/>
    </w:rPr>
  </w:style>
  <w:style w:type="character" w:styleId="Hyperlink">
    <w:name w:val="Hyperlink"/>
    <w:uiPriority w:val="99"/>
    <w:unhideWhenUsed/>
    <w:rsid w:val="008819F8"/>
    <w:rPr>
      <w:color w:val="0000FF"/>
      <w:u w:val="single"/>
    </w:rPr>
  </w:style>
  <w:style w:type="paragraph" w:styleId="NormalWeb">
    <w:name w:val="Normal (Web)"/>
    <w:basedOn w:val="Normal"/>
    <w:uiPriority w:val="99"/>
    <w:unhideWhenUsed/>
    <w:rsid w:val="008819F8"/>
    <w:rPr>
      <w:rFonts w:ascii="Times New Roman" w:hAnsi="Times New Roman"/>
      <w:szCs w:val="24"/>
    </w:rPr>
  </w:style>
  <w:style w:type="paragraph" w:styleId="ListParagraph">
    <w:name w:val="List Paragraph"/>
    <w:basedOn w:val="Normal"/>
    <w:uiPriority w:val="34"/>
    <w:qFormat/>
    <w:rsid w:val="008819F8"/>
    <w:pPr>
      <w:ind w:left="720"/>
    </w:pPr>
    <w:rPr>
      <w:szCs w:val="24"/>
    </w:rPr>
  </w:style>
  <w:style w:type="paragraph" w:styleId="Subtitle">
    <w:name w:val="Subtitle"/>
    <w:basedOn w:val="Normal"/>
    <w:link w:val="SubtitleChar"/>
    <w:uiPriority w:val="11"/>
    <w:qFormat/>
    <w:rsid w:val="008819F8"/>
    <w:pPr>
      <w:spacing w:after="60"/>
      <w:jc w:val="center"/>
    </w:pPr>
    <w:rPr>
      <w:rFonts w:ascii="Cambria" w:hAnsi="Cambria"/>
      <w:szCs w:val="24"/>
    </w:rPr>
  </w:style>
  <w:style w:type="character" w:customStyle="1" w:styleId="SubtitleChar">
    <w:name w:val="Subtitle Char"/>
    <w:link w:val="Subtitle"/>
    <w:uiPriority w:val="11"/>
    <w:rsid w:val="008819F8"/>
    <w:rPr>
      <w:rFonts w:ascii="Cambria" w:hAnsi="Cambria" w:cs="Times New Roman"/>
      <w:sz w:val="24"/>
      <w:szCs w:val="24"/>
    </w:rPr>
  </w:style>
  <w:style w:type="paragraph" w:styleId="PlainText">
    <w:name w:val="Plain Text"/>
    <w:basedOn w:val="Normal"/>
    <w:link w:val="PlainTextChar"/>
    <w:uiPriority w:val="99"/>
    <w:semiHidden/>
    <w:unhideWhenUsed/>
    <w:rsid w:val="008819F8"/>
    <w:rPr>
      <w:rFonts w:ascii="Consolas" w:hAnsi="Consolas"/>
      <w:sz w:val="21"/>
      <w:szCs w:val="21"/>
    </w:rPr>
  </w:style>
  <w:style w:type="character" w:customStyle="1" w:styleId="PlainTextChar">
    <w:name w:val="Plain Text Char"/>
    <w:link w:val="PlainText"/>
    <w:uiPriority w:val="99"/>
    <w:semiHidden/>
    <w:rsid w:val="008819F8"/>
    <w:rPr>
      <w:rFonts w:ascii="Consolas" w:hAnsi="Consolas" w:cs="Times New Roman"/>
      <w:sz w:val="21"/>
      <w:szCs w:val="21"/>
    </w:rPr>
  </w:style>
  <w:style w:type="character" w:customStyle="1" w:styleId="Heading2Char">
    <w:name w:val="Heading 2 Char"/>
    <w:link w:val="Heading2"/>
    <w:uiPriority w:val="9"/>
    <w:rsid w:val="00696CFA"/>
    <w:rPr>
      <w:rFonts w:ascii="Verdana" w:hAnsi="Verdana"/>
      <w:b/>
      <w:bCs/>
      <w:sz w:val="24"/>
      <w:szCs w:val="22"/>
      <w:u w:val="single"/>
    </w:rPr>
  </w:style>
  <w:style w:type="paragraph" w:styleId="TOCHeading">
    <w:name w:val="TOC Heading"/>
    <w:basedOn w:val="Heading1"/>
    <w:next w:val="Normal"/>
    <w:uiPriority w:val="39"/>
    <w:semiHidden/>
    <w:unhideWhenUsed/>
    <w:qFormat/>
    <w:rsid w:val="00743DDB"/>
    <w:pPr>
      <w:keepNext/>
      <w:keepLines/>
      <w:spacing w:before="480" w:line="276" w:lineRule="auto"/>
      <w:outlineLvl w:val="9"/>
    </w:pPr>
    <w:rPr>
      <w:rFonts w:ascii="Cambria" w:eastAsia="Times New Roman" w:hAnsi="Cambria"/>
      <w:caps w:val="0"/>
      <w:color w:val="365F91"/>
      <w:szCs w:val="28"/>
      <w:u w:val="none"/>
    </w:rPr>
  </w:style>
  <w:style w:type="paragraph" w:styleId="TOC1">
    <w:name w:val="toc 1"/>
    <w:basedOn w:val="Normal"/>
    <w:next w:val="Normal"/>
    <w:autoRedefine/>
    <w:uiPriority w:val="39"/>
    <w:unhideWhenUsed/>
    <w:rsid w:val="00F01E9B"/>
    <w:pPr>
      <w:tabs>
        <w:tab w:val="right" w:leader="dot" w:pos="9350"/>
      </w:tabs>
      <w:ind w:left="270" w:hanging="270"/>
    </w:pPr>
  </w:style>
  <w:style w:type="paragraph" w:styleId="TOC2">
    <w:name w:val="toc 2"/>
    <w:basedOn w:val="Normal"/>
    <w:next w:val="Normal"/>
    <w:autoRedefine/>
    <w:uiPriority w:val="39"/>
    <w:unhideWhenUsed/>
    <w:rsid w:val="00BD4D77"/>
    <w:pPr>
      <w:numPr>
        <w:ilvl w:val="1"/>
        <w:numId w:val="43"/>
      </w:numPr>
      <w:tabs>
        <w:tab w:val="right" w:leader="dot" w:pos="9350"/>
      </w:tabs>
    </w:pPr>
  </w:style>
  <w:style w:type="paragraph" w:styleId="NoSpacing">
    <w:name w:val="No Spacing"/>
    <w:uiPriority w:val="1"/>
    <w:qFormat/>
    <w:rsid w:val="00CF070D"/>
    <w:rPr>
      <w:sz w:val="22"/>
      <w:szCs w:val="22"/>
    </w:rPr>
  </w:style>
  <w:style w:type="paragraph" w:styleId="Title">
    <w:name w:val="Title"/>
    <w:basedOn w:val="NormalWeb"/>
    <w:next w:val="Normal"/>
    <w:link w:val="TitleChar"/>
    <w:uiPriority w:val="99"/>
    <w:qFormat/>
    <w:rsid w:val="00E55131"/>
    <w:pPr>
      <w:jc w:val="center"/>
    </w:pPr>
    <w:rPr>
      <w:rFonts w:ascii="Verdana" w:hAnsi="Verdana"/>
      <w:b/>
      <w:sz w:val="32"/>
      <w:szCs w:val="32"/>
    </w:rPr>
  </w:style>
  <w:style w:type="character" w:customStyle="1" w:styleId="TitleChar">
    <w:name w:val="Title Char"/>
    <w:link w:val="Title"/>
    <w:uiPriority w:val="99"/>
    <w:rsid w:val="00E55131"/>
    <w:rPr>
      <w:rFonts w:ascii="Verdana" w:hAnsi="Verdana"/>
      <w:b/>
      <w:sz w:val="32"/>
      <w:szCs w:val="32"/>
    </w:rPr>
  </w:style>
  <w:style w:type="character" w:styleId="FollowedHyperlink">
    <w:name w:val="FollowedHyperlink"/>
    <w:uiPriority w:val="99"/>
    <w:semiHidden/>
    <w:unhideWhenUsed/>
    <w:rsid w:val="00F72BF6"/>
    <w:rPr>
      <w:color w:val="800080"/>
      <w:u w:val="single"/>
    </w:rPr>
  </w:style>
  <w:style w:type="paragraph" w:styleId="Header">
    <w:name w:val="header"/>
    <w:basedOn w:val="Normal"/>
    <w:link w:val="HeaderChar"/>
    <w:uiPriority w:val="99"/>
    <w:unhideWhenUsed/>
    <w:rsid w:val="00E724F7"/>
    <w:pPr>
      <w:tabs>
        <w:tab w:val="center" w:pos="4680"/>
        <w:tab w:val="right" w:pos="9360"/>
      </w:tabs>
    </w:pPr>
  </w:style>
  <w:style w:type="character" w:customStyle="1" w:styleId="HeaderChar">
    <w:name w:val="Header Char"/>
    <w:link w:val="Header"/>
    <w:uiPriority w:val="99"/>
    <w:rsid w:val="00E724F7"/>
    <w:rPr>
      <w:rFonts w:ascii="Verdana" w:hAnsi="Verdana"/>
      <w:sz w:val="24"/>
      <w:szCs w:val="22"/>
    </w:rPr>
  </w:style>
  <w:style w:type="paragraph" w:styleId="Footer">
    <w:name w:val="footer"/>
    <w:basedOn w:val="Normal"/>
    <w:link w:val="FooterChar"/>
    <w:uiPriority w:val="99"/>
    <w:unhideWhenUsed/>
    <w:rsid w:val="00E724F7"/>
    <w:pPr>
      <w:tabs>
        <w:tab w:val="center" w:pos="4680"/>
        <w:tab w:val="right" w:pos="9360"/>
      </w:tabs>
    </w:pPr>
  </w:style>
  <w:style w:type="character" w:customStyle="1" w:styleId="FooterChar">
    <w:name w:val="Footer Char"/>
    <w:link w:val="Footer"/>
    <w:uiPriority w:val="99"/>
    <w:rsid w:val="00E724F7"/>
    <w:rPr>
      <w:rFonts w:ascii="Verdana" w:hAnsi="Verdana"/>
      <w:sz w:val="24"/>
      <w:szCs w:val="22"/>
    </w:rPr>
  </w:style>
  <w:style w:type="table" w:styleId="TableGrid">
    <w:name w:val="Table Grid"/>
    <w:basedOn w:val="TableNormal"/>
    <w:uiPriority w:val="59"/>
    <w:rsid w:val="006607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B7B24"/>
    <w:rPr>
      <w:rFonts w:ascii="Tahoma" w:hAnsi="Tahoma" w:cs="Tahoma"/>
      <w:sz w:val="16"/>
      <w:szCs w:val="16"/>
    </w:rPr>
  </w:style>
  <w:style w:type="character" w:customStyle="1" w:styleId="BalloonTextChar">
    <w:name w:val="Balloon Text Char"/>
    <w:link w:val="BalloonText"/>
    <w:uiPriority w:val="99"/>
    <w:semiHidden/>
    <w:rsid w:val="000B7B24"/>
    <w:rPr>
      <w:rFonts w:ascii="Tahoma" w:hAnsi="Tahoma" w:cs="Tahoma"/>
      <w:sz w:val="16"/>
      <w:szCs w:val="16"/>
    </w:rPr>
  </w:style>
  <w:style w:type="character" w:customStyle="1" w:styleId="Heading3Char">
    <w:name w:val="Heading 3 Char"/>
    <w:link w:val="Heading3"/>
    <w:uiPriority w:val="9"/>
    <w:rsid w:val="00DA1056"/>
    <w:rPr>
      <w:rFonts w:ascii="Cambria" w:eastAsia="Times New Roman" w:hAnsi="Cambria" w:cs="Times New Roman"/>
      <w:b/>
      <w:bCs/>
      <w:sz w:val="26"/>
      <w:szCs w:val="26"/>
    </w:rPr>
  </w:style>
  <w:style w:type="character" w:customStyle="1" w:styleId="Heading4Char">
    <w:name w:val="Heading 4 Char"/>
    <w:link w:val="Heading4"/>
    <w:uiPriority w:val="9"/>
    <w:rsid w:val="00DA1056"/>
    <w:rPr>
      <w:rFonts w:ascii="Calibri" w:eastAsia="Times New Roman" w:hAnsi="Calibri" w:cs="Times New Roman"/>
      <w:b/>
      <w:bCs/>
      <w:sz w:val="28"/>
      <w:szCs w:val="28"/>
    </w:rPr>
  </w:style>
  <w:style w:type="character" w:styleId="CommentReference">
    <w:name w:val="annotation reference"/>
    <w:basedOn w:val="DefaultParagraphFont"/>
    <w:uiPriority w:val="99"/>
    <w:semiHidden/>
    <w:unhideWhenUsed/>
    <w:rsid w:val="00C21F3E"/>
    <w:rPr>
      <w:sz w:val="16"/>
      <w:szCs w:val="16"/>
    </w:rPr>
  </w:style>
  <w:style w:type="paragraph" w:styleId="CommentText">
    <w:name w:val="annotation text"/>
    <w:basedOn w:val="Normal"/>
    <w:link w:val="CommentTextChar"/>
    <w:uiPriority w:val="99"/>
    <w:semiHidden/>
    <w:unhideWhenUsed/>
    <w:rsid w:val="00C21F3E"/>
    <w:rPr>
      <w:sz w:val="20"/>
      <w:szCs w:val="20"/>
    </w:rPr>
  </w:style>
  <w:style w:type="character" w:customStyle="1" w:styleId="CommentTextChar">
    <w:name w:val="Comment Text Char"/>
    <w:basedOn w:val="DefaultParagraphFont"/>
    <w:link w:val="CommentText"/>
    <w:uiPriority w:val="99"/>
    <w:semiHidden/>
    <w:rsid w:val="00C21F3E"/>
    <w:rPr>
      <w:rFonts w:ascii="Verdana" w:hAnsi="Verdana"/>
    </w:rPr>
  </w:style>
  <w:style w:type="paragraph" w:styleId="CommentSubject">
    <w:name w:val="annotation subject"/>
    <w:basedOn w:val="CommentText"/>
    <w:next w:val="CommentText"/>
    <w:link w:val="CommentSubjectChar"/>
    <w:uiPriority w:val="99"/>
    <w:semiHidden/>
    <w:unhideWhenUsed/>
    <w:rsid w:val="00C21F3E"/>
    <w:rPr>
      <w:b/>
      <w:bCs/>
    </w:rPr>
  </w:style>
  <w:style w:type="character" w:customStyle="1" w:styleId="CommentSubjectChar">
    <w:name w:val="Comment Subject Char"/>
    <w:basedOn w:val="CommentTextChar"/>
    <w:link w:val="CommentSubject"/>
    <w:uiPriority w:val="99"/>
    <w:semiHidden/>
    <w:rsid w:val="00C21F3E"/>
    <w:rPr>
      <w:rFonts w:ascii="Verdana" w:hAnsi="Verdana"/>
      <w:b/>
      <w:bCs/>
    </w:rPr>
  </w:style>
  <w:style w:type="paragraph" w:customStyle="1" w:styleId="Default">
    <w:name w:val="Default"/>
    <w:basedOn w:val="Normal"/>
    <w:rsid w:val="00BD0D2E"/>
    <w:pPr>
      <w:autoSpaceDE w:val="0"/>
      <w:autoSpaceDN w:val="0"/>
    </w:pPr>
    <w:rPr>
      <w:rFonts w:ascii="Times New Roman" w:eastAsiaTheme="minorHAnsi" w:hAnsi="Times New Roman"/>
      <w:color w:val="000000"/>
      <w:szCs w:val="24"/>
    </w:rPr>
  </w:style>
  <w:style w:type="character" w:styleId="UnresolvedMention">
    <w:name w:val="Unresolved Mention"/>
    <w:basedOn w:val="DefaultParagraphFont"/>
    <w:uiPriority w:val="99"/>
    <w:semiHidden/>
    <w:unhideWhenUsed/>
    <w:rsid w:val="008C78BE"/>
    <w:rPr>
      <w:color w:val="605E5C"/>
      <w:shd w:val="clear" w:color="auto" w:fill="E1DFDD"/>
    </w:rPr>
  </w:style>
  <w:style w:type="paragraph" w:customStyle="1" w:styleId="EmailBlast">
    <w:name w:val="Email Blast"/>
    <w:basedOn w:val="Heading1"/>
    <w:autoRedefine/>
    <w:qFormat/>
    <w:rsid w:val="006F76CC"/>
    <w:rPr>
      <w:rFonts w:ascii="Arial" w:hAnsi="Arial" w:cs="Arial"/>
      <w:b w:val="0"/>
      <w:bCs w:val="0"/>
      <w:color w:val="000066"/>
      <w:szCs w:val="28"/>
      <w:u w:val="none"/>
    </w:rPr>
  </w:style>
  <w:style w:type="paragraph" w:customStyle="1" w:styleId="EmailBlast2">
    <w:name w:val="Email Blast2"/>
    <w:basedOn w:val="Normal"/>
    <w:autoRedefine/>
    <w:qFormat/>
    <w:rsid w:val="00953CD6"/>
    <w:pPr>
      <w:spacing w:after="120"/>
      <w:outlineLvl w:val="1"/>
    </w:pPr>
    <w:rPr>
      <w:rFonts w:ascii="Arial" w:hAnsi="Arial" w:cs="Arial"/>
      <w:bCs/>
      <w:color w:val="000066"/>
      <w:sz w:val="28"/>
      <w:szCs w:val="28"/>
    </w:rPr>
  </w:style>
  <w:style w:type="paragraph" w:styleId="Revision">
    <w:name w:val="Revision"/>
    <w:hidden/>
    <w:uiPriority w:val="99"/>
    <w:semiHidden/>
    <w:rsid w:val="00B4660B"/>
    <w:rPr>
      <w:rFonts w:ascii="Verdana" w:hAnsi="Verdana"/>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857">
      <w:bodyDiv w:val="1"/>
      <w:marLeft w:val="0"/>
      <w:marRight w:val="0"/>
      <w:marTop w:val="0"/>
      <w:marBottom w:val="0"/>
      <w:divBdr>
        <w:top w:val="none" w:sz="0" w:space="0" w:color="auto"/>
        <w:left w:val="none" w:sz="0" w:space="0" w:color="auto"/>
        <w:bottom w:val="none" w:sz="0" w:space="0" w:color="auto"/>
        <w:right w:val="none" w:sz="0" w:space="0" w:color="auto"/>
      </w:divBdr>
    </w:div>
    <w:div w:id="20402927">
      <w:bodyDiv w:val="1"/>
      <w:marLeft w:val="0"/>
      <w:marRight w:val="0"/>
      <w:marTop w:val="0"/>
      <w:marBottom w:val="0"/>
      <w:divBdr>
        <w:top w:val="none" w:sz="0" w:space="0" w:color="auto"/>
        <w:left w:val="none" w:sz="0" w:space="0" w:color="auto"/>
        <w:bottom w:val="none" w:sz="0" w:space="0" w:color="auto"/>
        <w:right w:val="none" w:sz="0" w:space="0" w:color="auto"/>
      </w:divBdr>
    </w:div>
    <w:div w:id="21177344">
      <w:bodyDiv w:val="1"/>
      <w:marLeft w:val="0"/>
      <w:marRight w:val="0"/>
      <w:marTop w:val="0"/>
      <w:marBottom w:val="0"/>
      <w:divBdr>
        <w:top w:val="none" w:sz="0" w:space="0" w:color="auto"/>
        <w:left w:val="none" w:sz="0" w:space="0" w:color="auto"/>
        <w:bottom w:val="none" w:sz="0" w:space="0" w:color="auto"/>
        <w:right w:val="none" w:sz="0" w:space="0" w:color="auto"/>
      </w:divBdr>
    </w:div>
    <w:div w:id="35392625">
      <w:bodyDiv w:val="1"/>
      <w:marLeft w:val="0"/>
      <w:marRight w:val="0"/>
      <w:marTop w:val="0"/>
      <w:marBottom w:val="0"/>
      <w:divBdr>
        <w:top w:val="none" w:sz="0" w:space="0" w:color="auto"/>
        <w:left w:val="none" w:sz="0" w:space="0" w:color="auto"/>
        <w:bottom w:val="none" w:sz="0" w:space="0" w:color="auto"/>
        <w:right w:val="none" w:sz="0" w:space="0" w:color="auto"/>
      </w:divBdr>
    </w:div>
    <w:div w:id="39596342">
      <w:bodyDiv w:val="1"/>
      <w:marLeft w:val="0"/>
      <w:marRight w:val="0"/>
      <w:marTop w:val="0"/>
      <w:marBottom w:val="0"/>
      <w:divBdr>
        <w:top w:val="none" w:sz="0" w:space="0" w:color="auto"/>
        <w:left w:val="none" w:sz="0" w:space="0" w:color="auto"/>
        <w:bottom w:val="none" w:sz="0" w:space="0" w:color="auto"/>
        <w:right w:val="none" w:sz="0" w:space="0" w:color="auto"/>
      </w:divBdr>
      <w:divsChild>
        <w:div w:id="2078431915">
          <w:marLeft w:val="0"/>
          <w:marRight w:val="0"/>
          <w:marTop w:val="0"/>
          <w:marBottom w:val="0"/>
          <w:divBdr>
            <w:top w:val="none" w:sz="0" w:space="0" w:color="auto"/>
            <w:left w:val="none" w:sz="0" w:space="0" w:color="auto"/>
            <w:bottom w:val="none" w:sz="0" w:space="0" w:color="auto"/>
            <w:right w:val="none" w:sz="0" w:space="0" w:color="auto"/>
          </w:divBdr>
          <w:divsChild>
            <w:div w:id="114715792">
              <w:marLeft w:val="0"/>
              <w:marRight w:val="0"/>
              <w:marTop w:val="0"/>
              <w:marBottom w:val="0"/>
              <w:divBdr>
                <w:top w:val="none" w:sz="0" w:space="0" w:color="auto"/>
                <w:left w:val="none" w:sz="0" w:space="0" w:color="auto"/>
                <w:bottom w:val="none" w:sz="0" w:space="0" w:color="auto"/>
                <w:right w:val="none" w:sz="0" w:space="0" w:color="auto"/>
              </w:divBdr>
              <w:divsChild>
                <w:div w:id="5237148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3072546">
      <w:bodyDiv w:val="1"/>
      <w:marLeft w:val="0"/>
      <w:marRight w:val="0"/>
      <w:marTop w:val="0"/>
      <w:marBottom w:val="0"/>
      <w:divBdr>
        <w:top w:val="none" w:sz="0" w:space="0" w:color="auto"/>
        <w:left w:val="none" w:sz="0" w:space="0" w:color="auto"/>
        <w:bottom w:val="none" w:sz="0" w:space="0" w:color="auto"/>
        <w:right w:val="none" w:sz="0" w:space="0" w:color="auto"/>
      </w:divBdr>
    </w:div>
    <w:div w:id="72751071">
      <w:bodyDiv w:val="1"/>
      <w:marLeft w:val="0"/>
      <w:marRight w:val="0"/>
      <w:marTop w:val="0"/>
      <w:marBottom w:val="0"/>
      <w:divBdr>
        <w:top w:val="none" w:sz="0" w:space="0" w:color="auto"/>
        <w:left w:val="none" w:sz="0" w:space="0" w:color="auto"/>
        <w:bottom w:val="none" w:sz="0" w:space="0" w:color="auto"/>
        <w:right w:val="none" w:sz="0" w:space="0" w:color="auto"/>
      </w:divBdr>
    </w:div>
    <w:div w:id="99956171">
      <w:bodyDiv w:val="1"/>
      <w:marLeft w:val="0"/>
      <w:marRight w:val="0"/>
      <w:marTop w:val="0"/>
      <w:marBottom w:val="0"/>
      <w:divBdr>
        <w:top w:val="none" w:sz="0" w:space="0" w:color="auto"/>
        <w:left w:val="none" w:sz="0" w:space="0" w:color="auto"/>
        <w:bottom w:val="none" w:sz="0" w:space="0" w:color="auto"/>
        <w:right w:val="none" w:sz="0" w:space="0" w:color="auto"/>
      </w:divBdr>
    </w:div>
    <w:div w:id="108092700">
      <w:bodyDiv w:val="1"/>
      <w:marLeft w:val="0"/>
      <w:marRight w:val="0"/>
      <w:marTop w:val="0"/>
      <w:marBottom w:val="0"/>
      <w:divBdr>
        <w:top w:val="none" w:sz="0" w:space="0" w:color="auto"/>
        <w:left w:val="none" w:sz="0" w:space="0" w:color="auto"/>
        <w:bottom w:val="none" w:sz="0" w:space="0" w:color="auto"/>
        <w:right w:val="none" w:sz="0" w:space="0" w:color="auto"/>
      </w:divBdr>
    </w:div>
    <w:div w:id="170948536">
      <w:bodyDiv w:val="1"/>
      <w:marLeft w:val="0"/>
      <w:marRight w:val="0"/>
      <w:marTop w:val="0"/>
      <w:marBottom w:val="0"/>
      <w:divBdr>
        <w:top w:val="none" w:sz="0" w:space="0" w:color="auto"/>
        <w:left w:val="none" w:sz="0" w:space="0" w:color="auto"/>
        <w:bottom w:val="none" w:sz="0" w:space="0" w:color="auto"/>
        <w:right w:val="none" w:sz="0" w:space="0" w:color="auto"/>
      </w:divBdr>
    </w:div>
    <w:div w:id="171729882">
      <w:bodyDiv w:val="1"/>
      <w:marLeft w:val="0"/>
      <w:marRight w:val="0"/>
      <w:marTop w:val="0"/>
      <w:marBottom w:val="0"/>
      <w:divBdr>
        <w:top w:val="none" w:sz="0" w:space="0" w:color="auto"/>
        <w:left w:val="none" w:sz="0" w:space="0" w:color="auto"/>
        <w:bottom w:val="none" w:sz="0" w:space="0" w:color="auto"/>
        <w:right w:val="none" w:sz="0" w:space="0" w:color="auto"/>
      </w:divBdr>
    </w:div>
    <w:div w:id="184448638">
      <w:bodyDiv w:val="1"/>
      <w:marLeft w:val="0"/>
      <w:marRight w:val="0"/>
      <w:marTop w:val="0"/>
      <w:marBottom w:val="0"/>
      <w:divBdr>
        <w:top w:val="none" w:sz="0" w:space="0" w:color="auto"/>
        <w:left w:val="none" w:sz="0" w:space="0" w:color="auto"/>
        <w:bottom w:val="none" w:sz="0" w:space="0" w:color="auto"/>
        <w:right w:val="none" w:sz="0" w:space="0" w:color="auto"/>
      </w:divBdr>
    </w:div>
    <w:div w:id="210308616">
      <w:bodyDiv w:val="1"/>
      <w:marLeft w:val="0"/>
      <w:marRight w:val="0"/>
      <w:marTop w:val="0"/>
      <w:marBottom w:val="0"/>
      <w:divBdr>
        <w:top w:val="none" w:sz="0" w:space="0" w:color="auto"/>
        <w:left w:val="none" w:sz="0" w:space="0" w:color="auto"/>
        <w:bottom w:val="none" w:sz="0" w:space="0" w:color="auto"/>
        <w:right w:val="none" w:sz="0" w:space="0" w:color="auto"/>
      </w:divBdr>
    </w:div>
    <w:div w:id="213196522">
      <w:bodyDiv w:val="1"/>
      <w:marLeft w:val="0"/>
      <w:marRight w:val="0"/>
      <w:marTop w:val="0"/>
      <w:marBottom w:val="0"/>
      <w:divBdr>
        <w:top w:val="none" w:sz="0" w:space="0" w:color="auto"/>
        <w:left w:val="none" w:sz="0" w:space="0" w:color="auto"/>
        <w:bottom w:val="none" w:sz="0" w:space="0" w:color="auto"/>
        <w:right w:val="none" w:sz="0" w:space="0" w:color="auto"/>
      </w:divBdr>
    </w:div>
    <w:div w:id="218633440">
      <w:bodyDiv w:val="1"/>
      <w:marLeft w:val="0"/>
      <w:marRight w:val="0"/>
      <w:marTop w:val="0"/>
      <w:marBottom w:val="0"/>
      <w:divBdr>
        <w:top w:val="none" w:sz="0" w:space="0" w:color="auto"/>
        <w:left w:val="none" w:sz="0" w:space="0" w:color="auto"/>
        <w:bottom w:val="none" w:sz="0" w:space="0" w:color="auto"/>
        <w:right w:val="none" w:sz="0" w:space="0" w:color="auto"/>
      </w:divBdr>
    </w:div>
    <w:div w:id="228855406">
      <w:bodyDiv w:val="1"/>
      <w:marLeft w:val="0"/>
      <w:marRight w:val="0"/>
      <w:marTop w:val="0"/>
      <w:marBottom w:val="0"/>
      <w:divBdr>
        <w:top w:val="none" w:sz="0" w:space="0" w:color="auto"/>
        <w:left w:val="none" w:sz="0" w:space="0" w:color="auto"/>
        <w:bottom w:val="none" w:sz="0" w:space="0" w:color="auto"/>
        <w:right w:val="none" w:sz="0" w:space="0" w:color="auto"/>
      </w:divBdr>
    </w:div>
    <w:div w:id="230509263">
      <w:bodyDiv w:val="1"/>
      <w:marLeft w:val="0"/>
      <w:marRight w:val="0"/>
      <w:marTop w:val="0"/>
      <w:marBottom w:val="0"/>
      <w:divBdr>
        <w:top w:val="none" w:sz="0" w:space="0" w:color="auto"/>
        <w:left w:val="none" w:sz="0" w:space="0" w:color="auto"/>
        <w:bottom w:val="none" w:sz="0" w:space="0" w:color="auto"/>
        <w:right w:val="none" w:sz="0" w:space="0" w:color="auto"/>
      </w:divBdr>
    </w:div>
    <w:div w:id="230626752">
      <w:bodyDiv w:val="1"/>
      <w:marLeft w:val="0"/>
      <w:marRight w:val="0"/>
      <w:marTop w:val="0"/>
      <w:marBottom w:val="0"/>
      <w:divBdr>
        <w:top w:val="none" w:sz="0" w:space="0" w:color="auto"/>
        <w:left w:val="none" w:sz="0" w:space="0" w:color="auto"/>
        <w:bottom w:val="none" w:sz="0" w:space="0" w:color="auto"/>
        <w:right w:val="none" w:sz="0" w:space="0" w:color="auto"/>
      </w:divBdr>
      <w:divsChild>
        <w:div w:id="104085875">
          <w:marLeft w:val="0"/>
          <w:marRight w:val="0"/>
          <w:marTop w:val="0"/>
          <w:marBottom w:val="0"/>
          <w:divBdr>
            <w:top w:val="none" w:sz="0" w:space="0" w:color="auto"/>
            <w:left w:val="none" w:sz="0" w:space="0" w:color="auto"/>
            <w:bottom w:val="none" w:sz="0" w:space="0" w:color="auto"/>
            <w:right w:val="none" w:sz="0" w:space="0" w:color="auto"/>
          </w:divBdr>
          <w:divsChild>
            <w:div w:id="1108693345">
              <w:marLeft w:val="0"/>
              <w:marRight w:val="0"/>
              <w:marTop w:val="0"/>
              <w:marBottom w:val="0"/>
              <w:divBdr>
                <w:top w:val="none" w:sz="0" w:space="0" w:color="auto"/>
                <w:left w:val="none" w:sz="0" w:space="0" w:color="auto"/>
                <w:bottom w:val="none" w:sz="0" w:space="0" w:color="auto"/>
                <w:right w:val="none" w:sz="0" w:space="0" w:color="auto"/>
              </w:divBdr>
              <w:divsChild>
                <w:div w:id="2131626680">
                  <w:marLeft w:val="0"/>
                  <w:marRight w:val="0"/>
                  <w:marTop w:val="0"/>
                  <w:marBottom w:val="0"/>
                  <w:divBdr>
                    <w:top w:val="none" w:sz="0" w:space="0" w:color="auto"/>
                    <w:left w:val="none" w:sz="0" w:space="0" w:color="auto"/>
                    <w:bottom w:val="none" w:sz="0" w:space="0" w:color="auto"/>
                    <w:right w:val="none" w:sz="0" w:space="0" w:color="auto"/>
                  </w:divBdr>
                  <w:divsChild>
                    <w:div w:id="19457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902912">
      <w:bodyDiv w:val="1"/>
      <w:marLeft w:val="0"/>
      <w:marRight w:val="0"/>
      <w:marTop w:val="0"/>
      <w:marBottom w:val="0"/>
      <w:divBdr>
        <w:top w:val="none" w:sz="0" w:space="0" w:color="auto"/>
        <w:left w:val="none" w:sz="0" w:space="0" w:color="auto"/>
        <w:bottom w:val="none" w:sz="0" w:space="0" w:color="auto"/>
        <w:right w:val="none" w:sz="0" w:space="0" w:color="auto"/>
      </w:divBdr>
    </w:div>
    <w:div w:id="243616166">
      <w:bodyDiv w:val="1"/>
      <w:marLeft w:val="0"/>
      <w:marRight w:val="0"/>
      <w:marTop w:val="0"/>
      <w:marBottom w:val="0"/>
      <w:divBdr>
        <w:top w:val="none" w:sz="0" w:space="0" w:color="auto"/>
        <w:left w:val="none" w:sz="0" w:space="0" w:color="auto"/>
        <w:bottom w:val="none" w:sz="0" w:space="0" w:color="auto"/>
        <w:right w:val="none" w:sz="0" w:space="0" w:color="auto"/>
      </w:divBdr>
    </w:div>
    <w:div w:id="246233243">
      <w:bodyDiv w:val="1"/>
      <w:marLeft w:val="0"/>
      <w:marRight w:val="0"/>
      <w:marTop w:val="0"/>
      <w:marBottom w:val="0"/>
      <w:divBdr>
        <w:top w:val="none" w:sz="0" w:space="0" w:color="auto"/>
        <w:left w:val="none" w:sz="0" w:space="0" w:color="auto"/>
        <w:bottom w:val="none" w:sz="0" w:space="0" w:color="auto"/>
        <w:right w:val="none" w:sz="0" w:space="0" w:color="auto"/>
      </w:divBdr>
    </w:div>
    <w:div w:id="253901998">
      <w:bodyDiv w:val="1"/>
      <w:marLeft w:val="0"/>
      <w:marRight w:val="0"/>
      <w:marTop w:val="0"/>
      <w:marBottom w:val="0"/>
      <w:divBdr>
        <w:top w:val="none" w:sz="0" w:space="0" w:color="auto"/>
        <w:left w:val="none" w:sz="0" w:space="0" w:color="auto"/>
        <w:bottom w:val="none" w:sz="0" w:space="0" w:color="auto"/>
        <w:right w:val="none" w:sz="0" w:space="0" w:color="auto"/>
      </w:divBdr>
    </w:div>
    <w:div w:id="256140096">
      <w:bodyDiv w:val="1"/>
      <w:marLeft w:val="0"/>
      <w:marRight w:val="0"/>
      <w:marTop w:val="0"/>
      <w:marBottom w:val="0"/>
      <w:divBdr>
        <w:top w:val="none" w:sz="0" w:space="0" w:color="auto"/>
        <w:left w:val="none" w:sz="0" w:space="0" w:color="auto"/>
        <w:bottom w:val="none" w:sz="0" w:space="0" w:color="auto"/>
        <w:right w:val="none" w:sz="0" w:space="0" w:color="auto"/>
      </w:divBdr>
    </w:div>
    <w:div w:id="304361665">
      <w:bodyDiv w:val="1"/>
      <w:marLeft w:val="0"/>
      <w:marRight w:val="0"/>
      <w:marTop w:val="0"/>
      <w:marBottom w:val="0"/>
      <w:divBdr>
        <w:top w:val="none" w:sz="0" w:space="0" w:color="auto"/>
        <w:left w:val="none" w:sz="0" w:space="0" w:color="auto"/>
        <w:bottom w:val="none" w:sz="0" w:space="0" w:color="auto"/>
        <w:right w:val="none" w:sz="0" w:space="0" w:color="auto"/>
      </w:divBdr>
    </w:div>
    <w:div w:id="306936588">
      <w:bodyDiv w:val="1"/>
      <w:marLeft w:val="0"/>
      <w:marRight w:val="0"/>
      <w:marTop w:val="0"/>
      <w:marBottom w:val="0"/>
      <w:divBdr>
        <w:top w:val="none" w:sz="0" w:space="0" w:color="auto"/>
        <w:left w:val="none" w:sz="0" w:space="0" w:color="auto"/>
        <w:bottom w:val="none" w:sz="0" w:space="0" w:color="auto"/>
        <w:right w:val="none" w:sz="0" w:space="0" w:color="auto"/>
      </w:divBdr>
    </w:div>
    <w:div w:id="318460642">
      <w:bodyDiv w:val="1"/>
      <w:marLeft w:val="0"/>
      <w:marRight w:val="0"/>
      <w:marTop w:val="0"/>
      <w:marBottom w:val="0"/>
      <w:divBdr>
        <w:top w:val="none" w:sz="0" w:space="0" w:color="auto"/>
        <w:left w:val="none" w:sz="0" w:space="0" w:color="auto"/>
        <w:bottom w:val="none" w:sz="0" w:space="0" w:color="auto"/>
        <w:right w:val="none" w:sz="0" w:space="0" w:color="auto"/>
      </w:divBdr>
    </w:div>
    <w:div w:id="332879592">
      <w:bodyDiv w:val="1"/>
      <w:marLeft w:val="0"/>
      <w:marRight w:val="0"/>
      <w:marTop w:val="0"/>
      <w:marBottom w:val="0"/>
      <w:divBdr>
        <w:top w:val="none" w:sz="0" w:space="0" w:color="auto"/>
        <w:left w:val="none" w:sz="0" w:space="0" w:color="auto"/>
        <w:bottom w:val="none" w:sz="0" w:space="0" w:color="auto"/>
        <w:right w:val="none" w:sz="0" w:space="0" w:color="auto"/>
      </w:divBdr>
    </w:div>
    <w:div w:id="343895617">
      <w:bodyDiv w:val="1"/>
      <w:marLeft w:val="0"/>
      <w:marRight w:val="0"/>
      <w:marTop w:val="0"/>
      <w:marBottom w:val="0"/>
      <w:divBdr>
        <w:top w:val="none" w:sz="0" w:space="0" w:color="auto"/>
        <w:left w:val="none" w:sz="0" w:space="0" w:color="auto"/>
        <w:bottom w:val="none" w:sz="0" w:space="0" w:color="auto"/>
        <w:right w:val="none" w:sz="0" w:space="0" w:color="auto"/>
      </w:divBdr>
    </w:div>
    <w:div w:id="362559683">
      <w:bodyDiv w:val="1"/>
      <w:marLeft w:val="0"/>
      <w:marRight w:val="0"/>
      <w:marTop w:val="0"/>
      <w:marBottom w:val="0"/>
      <w:divBdr>
        <w:top w:val="none" w:sz="0" w:space="0" w:color="auto"/>
        <w:left w:val="none" w:sz="0" w:space="0" w:color="auto"/>
        <w:bottom w:val="none" w:sz="0" w:space="0" w:color="auto"/>
        <w:right w:val="none" w:sz="0" w:space="0" w:color="auto"/>
      </w:divBdr>
    </w:div>
    <w:div w:id="371539995">
      <w:bodyDiv w:val="1"/>
      <w:marLeft w:val="0"/>
      <w:marRight w:val="0"/>
      <w:marTop w:val="0"/>
      <w:marBottom w:val="0"/>
      <w:divBdr>
        <w:top w:val="none" w:sz="0" w:space="0" w:color="auto"/>
        <w:left w:val="none" w:sz="0" w:space="0" w:color="auto"/>
        <w:bottom w:val="none" w:sz="0" w:space="0" w:color="auto"/>
        <w:right w:val="none" w:sz="0" w:space="0" w:color="auto"/>
      </w:divBdr>
    </w:div>
    <w:div w:id="378673812">
      <w:bodyDiv w:val="1"/>
      <w:marLeft w:val="0"/>
      <w:marRight w:val="0"/>
      <w:marTop w:val="0"/>
      <w:marBottom w:val="0"/>
      <w:divBdr>
        <w:top w:val="none" w:sz="0" w:space="0" w:color="auto"/>
        <w:left w:val="none" w:sz="0" w:space="0" w:color="auto"/>
        <w:bottom w:val="none" w:sz="0" w:space="0" w:color="auto"/>
        <w:right w:val="none" w:sz="0" w:space="0" w:color="auto"/>
      </w:divBdr>
    </w:div>
    <w:div w:id="402069333">
      <w:bodyDiv w:val="1"/>
      <w:marLeft w:val="0"/>
      <w:marRight w:val="0"/>
      <w:marTop w:val="0"/>
      <w:marBottom w:val="0"/>
      <w:divBdr>
        <w:top w:val="none" w:sz="0" w:space="0" w:color="auto"/>
        <w:left w:val="none" w:sz="0" w:space="0" w:color="auto"/>
        <w:bottom w:val="none" w:sz="0" w:space="0" w:color="auto"/>
        <w:right w:val="none" w:sz="0" w:space="0" w:color="auto"/>
      </w:divBdr>
    </w:div>
    <w:div w:id="413431227">
      <w:bodyDiv w:val="1"/>
      <w:marLeft w:val="0"/>
      <w:marRight w:val="0"/>
      <w:marTop w:val="0"/>
      <w:marBottom w:val="0"/>
      <w:divBdr>
        <w:top w:val="none" w:sz="0" w:space="0" w:color="auto"/>
        <w:left w:val="none" w:sz="0" w:space="0" w:color="auto"/>
        <w:bottom w:val="none" w:sz="0" w:space="0" w:color="auto"/>
        <w:right w:val="none" w:sz="0" w:space="0" w:color="auto"/>
      </w:divBdr>
    </w:div>
    <w:div w:id="418142851">
      <w:bodyDiv w:val="1"/>
      <w:marLeft w:val="0"/>
      <w:marRight w:val="0"/>
      <w:marTop w:val="0"/>
      <w:marBottom w:val="0"/>
      <w:divBdr>
        <w:top w:val="none" w:sz="0" w:space="0" w:color="auto"/>
        <w:left w:val="none" w:sz="0" w:space="0" w:color="auto"/>
        <w:bottom w:val="none" w:sz="0" w:space="0" w:color="auto"/>
        <w:right w:val="none" w:sz="0" w:space="0" w:color="auto"/>
      </w:divBdr>
    </w:div>
    <w:div w:id="460347233">
      <w:bodyDiv w:val="1"/>
      <w:marLeft w:val="0"/>
      <w:marRight w:val="0"/>
      <w:marTop w:val="0"/>
      <w:marBottom w:val="0"/>
      <w:divBdr>
        <w:top w:val="none" w:sz="0" w:space="0" w:color="auto"/>
        <w:left w:val="none" w:sz="0" w:space="0" w:color="auto"/>
        <w:bottom w:val="none" w:sz="0" w:space="0" w:color="auto"/>
        <w:right w:val="none" w:sz="0" w:space="0" w:color="auto"/>
      </w:divBdr>
    </w:div>
    <w:div w:id="478885915">
      <w:bodyDiv w:val="1"/>
      <w:marLeft w:val="0"/>
      <w:marRight w:val="0"/>
      <w:marTop w:val="0"/>
      <w:marBottom w:val="0"/>
      <w:divBdr>
        <w:top w:val="none" w:sz="0" w:space="0" w:color="auto"/>
        <w:left w:val="none" w:sz="0" w:space="0" w:color="auto"/>
        <w:bottom w:val="none" w:sz="0" w:space="0" w:color="auto"/>
        <w:right w:val="none" w:sz="0" w:space="0" w:color="auto"/>
      </w:divBdr>
    </w:div>
    <w:div w:id="482159679">
      <w:bodyDiv w:val="1"/>
      <w:marLeft w:val="0"/>
      <w:marRight w:val="0"/>
      <w:marTop w:val="0"/>
      <w:marBottom w:val="0"/>
      <w:divBdr>
        <w:top w:val="none" w:sz="0" w:space="0" w:color="auto"/>
        <w:left w:val="none" w:sz="0" w:space="0" w:color="auto"/>
        <w:bottom w:val="none" w:sz="0" w:space="0" w:color="auto"/>
        <w:right w:val="none" w:sz="0" w:space="0" w:color="auto"/>
      </w:divBdr>
    </w:div>
    <w:div w:id="484202933">
      <w:bodyDiv w:val="1"/>
      <w:marLeft w:val="0"/>
      <w:marRight w:val="0"/>
      <w:marTop w:val="0"/>
      <w:marBottom w:val="0"/>
      <w:divBdr>
        <w:top w:val="none" w:sz="0" w:space="0" w:color="auto"/>
        <w:left w:val="none" w:sz="0" w:space="0" w:color="auto"/>
        <w:bottom w:val="none" w:sz="0" w:space="0" w:color="auto"/>
        <w:right w:val="none" w:sz="0" w:space="0" w:color="auto"/>
      </w:divBdr>
    </w:div>
    <w:div w:id="512917436">
      <w:bodyDiv w:val="1"/>
      <w:marLeft w:val="30"/>
      <w:marRight w:val="30"/>
      <w:marTop w:val="0"/>
      <w:marBottom w:val="0"/>
      <w:divBdr>
        <w:top w:val="none" w:sz="0" w:space="0" w:color="auto"/>
        <w:left w:val="none" w:sz="0" w:space="0" w:color="auto"/>
        <w:bottom w:val="none" w:sz="0" w:space="0" w:color="auto"/>
        <w:right w:val="none" w:sz="0" w:space="0" w:color="auto"/>
      </w:divBdr>
      <w:divsChild>
        <w:div w:id="671371437">
          <w:marLeft w:val="0"/>
          <w:marRight w:val="0"/>
          <w:marTop w:val="0"/>
          <w:marBottom w:val="0"/>
          <w:divBdr>
            <w:top w:val="none" w:sz="0" w:space="0" w:color="auto"/>
            <w:left w:val="none" w:sz="0" w:space="0" w:color="auto"/>
            <w:bottom w:val="none" w:sz="0" w:space="0" w:color="auto"/>
            <w:right w:val="none" w:sz="0" w:space="0" w:color="auto"/>
          </w:divBdr>
          <w:divsChild>
            <w:div w:id="1090158535">
              <w:marLeft w:val="0"/>
              <w:marRight w:val="0"/>
              <w:marTop w:val="0"/>
              <w:marBottom w:val="0"/>
              <w:divBdr>
                <w:top w:val="none" w:sz="0" w:space="0" w:color="auto"/>
                <w:left w:val="none" w:sz="0" w:space="0" w:color="auto"/>
                <w:bottom w:val="none" w:sz="0" w:space="0" w:color="auto"/>
                <w:right w:val="none" w:sz="0" w:space="0" w:color="auto"/>
              </w:divBdr>
              <w:divsChild>
                <w:div w:id="2082752485">
                  <w:marLeft w:val="180"/>
                  <w:marRight w:val="0"/>
                  <w:marTop w:val="0"/>
                  <w:marBottom w:val="0"/>
                  <w:divBdr>
                    <w:top w:val="none" w:sz="0" w:space="0" w:color="auto"/>
                    <w:left w:val="none" w:sz="0" w:space="0" w:color="auto"/>
                    <w:bottom w:val="none" w:sz="0" w:space="0" w:color="auto"/>
                    <w:right w:val="none" w:sz="0" w:space="0" w:color="auto"/>
                  </w:divBdr>
                  <w:divsChild>
                    <w:div w:id="15458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4243">
      <w:bodyDiv w:val="1"/>
      <w:marLeft w:val="0"/>
      <w:marRight w:val="0"/>
      <w:marTop w:val="0"/>
      <w:marBottom w:val="0"/>
      <w:divBdr>
        <w:top w:val="none" w:sz="0" w:space="0" w:color="auto"/>
        <w:left w:val="none" w:sz="0" w:space="0" w:color="auto"/>
        <w:bottom w:val="none" w:sz="0" w:space="0" w:color="auto"/>
        <w:right w:val="none" w:sz="0" w:space="0" w:color="auto"/>
      </w:divBdr>
    </w:div>
    <w:div w:id="524028036">
      <w:bodyDiv w:val="1"/>
      <w:marLeft w:val="0"/>
      <w:marRight w:val="0"/>
      <w:marTop w:val="0"/>
      <w:marBottom w:val="0"/>
      <w:divBdr>
        <w:top w:val="none" w:sz="0" w:space="0" w:color="auto"/>
        <w:left w:val="none" w:sz="0" w:space="0" w:color="auto"/>
        <w:bottom w:val="none" w:sz="0" w:space="0" w:color="auto"/>
        <w:right w:val="none" w:sz="0" w:space="0" w:color="auto"/>
      </w:divBdr>
    </w:div>
    <w:div w:id="549420197">
      <w:bodyDiv w:val="1"/>
      <w:marLeft w:val="0"/>
      <w:marRight w:val="0"/>
      <w:marTop w:val="0"/>
      <w:marBottom w:val="0"/>
      <w:divBdr>
        <w:top w:val="none" w:sz="0" w:space="0" w:color="auto"/>
        <w:left w:val="none" w:sz="0" w:space="0" w:color="auto"/>
        <w:bottom w:val="none" w:sz="0" w:space="0" w:color="auto"/>
        <w:right w:val="none" w:sz="0" w:space="0" w:color="auto"/>
      </w:divBdr>
    </w:div>
    <w:div w:id="626545619">
      <w:bodyDiv w:val="1"/>
      <w:marLeft w:val="0"/>
      <w:marRight w:val="0"/>
      <w:marTop w:val="0"/>
      <w:marBottom w:val="0"/>
      <w:divBdr>
        <w:top w:val="none" w:sz="0" w:space="0" w:color="auto"/>
        <w:left w:val="none" w:sz="0" w:space="0" w:color="auto"/>
        <w:bottom w:val="none" w:sz="0" w:space="0" w:color="auto"/>
        <w:right w:val="none" w:sz="0" w:space="0" w:color="auto"/>
      </w:divBdr>
    </w:div>
    <w:div w:id="633097651">
      <w:bodyDiv w:val="1"/>
      <w:marLeft w:val="0"/>
      <w:marRight w:val="0"/>
      <w:marTop w:val="0"/>
      <w:marBottom w:val="0"/>
      <w:divBdr>
        <w:top w:val="none" w:sz="0" w:space="0" w:color="auto"/>
        <w:left w:val="none" w:sz="0" w:space="0" w:color="auto"/>
        <w:bottom w:val="none" w:sz="0" w:space="0" w:color="auto"/>
        <w:right w:val="none" w:sz="0" w:space="0" w:color="auto"/>
      </w:divBdr>
    </w:div>
    <w:div w:id="638724382">
      <w:bodyDiv w:val="1"/>
      <w:marLeft w:val="0"/>
      <w:marRight w:val="0"/>
      <w:marTop w:val="0"/>
      <w:marBottom w:val="0"/>
      <w:divBdr>
        <w:top w:val="none" w:sz="0" w:space="0" w:color="auto"/>
        <w:left w:val="none" w:sz="0" w:space="0" w:color="auto"/>
        <w:bottom w:val="none" w:sz="0" w:space="0" w:color="auto"/>
        <w:right w:val="none" w:sz="0" w:space="0" w:color="auto"/>
      </w:divBdr>
    </w:div>
    <w:div w:id="657735910">
      <w:bodyDiv w:val="1"/>
      <w:marLeft w:val="0"/>
      <w:marRight w:val="0"/>
      <w:marTop w:val="0"/>
      <w:marBottom w:val="0"/>
      <w:divBdr>
        <w:top w:val="none" w:sz="0" w:space="0" w:color="auto"/>
        <w:left w:val="none" w:sz="0" w:space="0" w:color="auto"/>
        <w:bottom w:val="none" w:sz="0" w:space="0" w:color="auto"/>
        <w:right w:val="none" w:sz="0" w:space="0" w:color="auto"/>
      </w:divBdr>
    </w:div>
    <w:div w:id="660624975">
      <w:bodyDiv w:val="1"/>
      <w:marLeft w:val="0"/>
      <w:marRight w:val="0"/>
      <w:marTop w:val="0"/>
      <w:marBottom w:val="0"/>
      <w:divBdr>
        <w:top w:val="none" w:sz="0" w:space="0" w:color="auto"/>
        <w:left w:val="none" w:sz="0" w:space="0" w:color="auto"/>
        <w:bottom w:val="none" w:sz="0" w:space="0" w:color="auto"/>
        <w:right w:val="none" w:sz="0" w:space="0" w:color="auto"/>
      </w:divBdr>
    </w:div>
    <w:div w:id="683290663">
      <w:bodyDiv w:val="1"/>
      <w:marLeft w:val="0"/>
      <w:marRight w:val="0"/>
      <w:marTop w:val="0"/>
      <w:marBottom w:val="0"/>
      <w:divBdr>
        <w:top w:val="none" w:sz="0" w:space="0" w:color="auto"/>
        <w:left w:val="none" w:sz="0" w:space="0" w:color="auto"/>
        <w:bottom w:val="none" w:sz="0" w:space="0" w:color="auto"/>
        <w:right w:val="none" w:sz="0" w:space="0" w:color="auto"/>
      </w:divBdr>
    </w:div>
    <w:div w:id="687215036">
      <w:bodyDiv w:val="1"/>
      <w:marLeft w:val="0"/>
      <w:marRight w:val="0"/>
      <w:marTop w:val="0"/>
      <w:marBottom w:val="0"/>
      <w:divBdr>
        <w:top w:val="none" w:sz="0" w:space="0" w:color="auto"/>
        <w:left w:val="none" w:sz="0" w:space="0" w:color="auto"/>
        <w:bottom w:val="none" w:sz="0" w:space="0" w:color="auto"/>
        <w:right w:val="none" w:sz="0" w:space="0" w:color="auto"/>
      </w:divBdr>
    </w:div>
    <w:div w:id="698046741">
      <w:bodyDiv w:val="1"/>
      <w:marLeft w:val="0"/>
      <w:marRight w:val="0"/>
      <w:marTop w:val="0"/>
      <w:marBottom w:val="0"/>
      <w:divBdr>
        <w:top w:val="none" w:sz="0" w:space="0" w:color="auto"/>
        <w:left w:val="none" w:sz="0" w:space="0" w:color="auto"/>
        <w:bottom w:val="none" w:sz="0" w:space="0" w:color="auto"/>
        <w:right w:val="none" w:sz="0" w:space="0" w:color="auto"/>
      </w:divBdr>
    </w:div>
    <w:div w:id="725840682">
      <w:bodyDiv w:val="1"/>
      <w:marLeft w:val="0"/>
      <w:marRight w:val="0"/>
      <w:marTop w:val="0"/>
      <w:marBottom w:val="0"/>
      <w:divBdr>
        <w:top w:val="none" w:sz="0" w:space="0" w:color="auto"/>
        <w:left w:val="none" w:sz="0" w:space="0" w:color="auto"/>
        <w:bottom w:val="none" w:sz="0" w:space="0" w:color="auto"/>
        <w:right w:val="none" w:sz="0" w:space="0" w:color="auto"/>
      </w:divBdr>
    </w:div>
    <w:div w:id="728042467">
      <w:bodyDiv w:val="1"/>
      <w:marLeft w:val="0"/>
      <w:marRight w:val="0"/>
      <w:marTop w:val="0"/>
      <w:marBottom w:val="0"/>
      <w:divBdr>
        <w:top w:val="none" w:sz="0" w:space="0" w:color="auto"/>
        <w:left w:val="none" w:sz="0" w:space="0" w:color="auto"/>
        <w:bottom w:val="none" w:sz="0" w:space="0" w:color="auto"/>
        <w:right w:val="none" w:sz="0" w:space="0" w:color="auto"/>
      </w:divBdr>
    </w:div>
    <w:div w:id="736052838">
      <w:bodyDiv w:val="1"/>
      <w:marLeft w:val="0"/>
      <w:marRight w:val="0"/>
      <w:marTop w:val="0"/>
      <w:marBottom w:val="0"/>
      <w:divBdr>
        <w:top w:val="none" w:sz="0" w:space="0" w:color="auto"/>
        <w:left w:val="none" w:sz="0" w:space="0" w:color="auto"/>
        <w:bottom w:val="none" w:sz="0" w:space="0" w:color="auto"/>
        <w:right w:val="none" w:sz="0" w:space="0" w:color="auto"/>
      </w:divBdr>
    </w:div>
    <w:div w:id="739209705">
      <w:bodyDiv w:val="1"/>
      <w:marLeft w:val="0"/>
      <w:marRight w:val="0"/>
      <w:marTop w:val="0"/>
      <w:marBottom w:val="0"/>
      <w:divBdr>
        <w:top w:val="none" w:sz="0" w:space="0" w:color="auto"/>
        <w:left w:val="none" w:sz="0" w:space="0" w:color="auto"/>
        <w:bottom w:val="none" w:sz="0" w:space="0" w:color="auto"/>
        <w:right w:val="none" w:sz="0" w:space="0" w:color="auto"/>
      </w:divBdr>
    </w:div>
    <w:div w:id="744837613">
      <w:bodyDiv w:val="1"/>
      <w:marLeft w:val="0"/>
      <w:marRight w:val="0"/>
      <w:marTop w:val="0"/>
      <w:marBottom w:val="0"/>
      <w:divBdr>
        <w:top w:val="none" w:sz="0" w:space="0" w:color="auto"/>
        <w:left w:val="none" w:sz="0" w:space="0" w:color="auto"/>
        <w:bottom w:val="none" w:sz="0" w:space="0" w:color="auto"/>
        <w:right w:val="none" w:sz="0" w:space="0" w:color="auto"/>
      </w:divBdr>
    </w:div>
    <w:div w:id="759449189">
      <w:bodyDiv w:val="1"/>
      <w:marLeft w:val="0"/>
      <w:marRight w:val="0"/>
      <w:marTop w:val="0"/>
      <w:marBottom w:val="0"/>
      <w:divBdr>
        <w:top w:val="none" w:sz="0" w:space="0" w:color="auto"/>
        <w:left w:val="none" w:sz="0" w:space="0" w:color="auto"/>
        <w:bottom w:val="none" w:sz="0" w:space="0" w:color="auto"/>
        <w:right w:val="none" w:sz="0" w:space="0" w:color="auto"/>
      </w:divBdr>
    </w:div>
    <w:div w:id="760029555">
      <w:bodyDiv w:val="1"/>
      <w:marLeft w:val="0"/>
      <w:marRight w:val="0"/>
      <w:marTop w:val="0"/>
      <w:marBottom w:val="0"/>
      <w:divBdr>
        <w:top w:val="none" w:sz="0" w:space="0" w:color="auto"/>
        <w:left w:val="none" w:sz="0" w:space="0" w:color="auto"/>
        <w:bottom w:val="none" w:sz="0" w:space="0" w:color="auto"/>
        <w:right w:val="none" w:sz="0" w:space="0" w:color="auto"/>
      </w:divBdr>
    </w:div>
    <w:div w:id="769786450">
      <w:bodyDiv w:val="1"/>
      <w:marLeft w:val="0"/>
      <w:marRight w:val="0"/>
      <w:marTop w:val="0"/>
      <w:marBottom w:val="0"/>
      <w:divBdr>
        <w:top w:val="none" w:sz="0" w:space="0" w:color="auto"/>
        <w:left w:val="none" w:sz="0" w:space="0" w:color="auto"/>
        <w:bottom w:val="none" w:sz="0" w:space="0" w:color="auto"/>
        <w:right w:val="none" w:sz="0" w:space="0" w:color="auto"/>
      </w:divBdr>
    </w:div>
    <w:div w:id="780420988">
      <w:bodyDiv w:val="1"/>
      <w:marLeft w:val="0"/>
      <w:marRight w:val="0"/>
      <w:marTop w:val="0"/>
      <w:marBottom w:val="0"/>
      <w:divBdr>
        <w:top w:val="none" w:sz="0" w:space="0" w:color="auto"/>
        <w:left w:val="none" w:sz="0" w:space="0" w:color="auto"/>
        <w:bottom w:val="none" w:sz="0" w:space="0" w:color="auto"/>
        <w:right w:val="none" w:sz="0" w:space="0" w:color="auto"/>
      </w:divBdr>
    </w:div>
    <w:div w:id="799112170">
      <w:bodyDiv w:val="1"/>
      <w:marLeft w:val="0"/>
      <w:marRight w:val="0"/>
      <w:marTop w:val="0"/>
      <w:marBottom w:val="0"/>
      <w:divBdr>
        <w:top w:val="none" w:sz="0" w:space="0" w:color="auto"/>
        <w:left w:val="none" w:sz="0" w:space="0" w:color="auto"/>
        <w:bottom w:val="none" w:sz="0" w:space="0" w:color="auto"/>
        <w:right w:val="none" w:sz="0" w:space="0" w:color="auto"/>
      </w:divBdr>
    </w:div>
    <w:div w:id="804347071">
      <w:bodyDiv w:val="1"/>
      <w:marLeft w:val="0"/>
      <w:marRight w:val="0"/>
      <w:marTop w:val="0"/>
      <w:marBottom w:val="0"/>
      <w:divBdr>
        <w:top w:val="none" w:sz="0" w:space="0" w:color="auto"/>
        <w:left w:val="none" w:sz="0" w:space="0" w:color="auto"/>
        <w:bottom w:val="none" w:sz="0" w:space="0" w:color="auto"/>
        <w:right w:val="none" w:sz="0" w:space="0" w:color="auto"/>
      </w:divBdr>
    </w:div>
    <w:div w:id="816143070">
      <w:bodyDiv w:val="1"/>
      <w:marLeft w:val="0"/>
      <w:marRight w:val="0"/>
      <w:marTop w:val="0"/>
      <w:marBottom w:val="0"/>
      <w:divBdr>
        <w:top w:val="none" w:sz="0" w:space="0" w:color="auto"/>
        <w:left w:val="none" w:sz="0" w:space="0" w:color="auto"/>
        <w:bottom w:val="none" w:sz="0" w:space="0" w:color="auto"/>
        <w:right w:val="none" w:sz="0" w:space="0" w:color="auto"/>
      </w:divBdr>
    </w:div>
    <w:div w:id="832991777">
      <w:bodyDiv w:val="1"/>
      <w:marLeft w:val="0"/>
      <w:marRight w:val="0"/>
      <w:marTop w:val="0"/>
      <w:marBottom w:val="0"/>
      <w:divBdr>
        <w:top w:val="none" w:sz="0" w:space="0" w:color="auto"/>
        <w:left w:val="none" w:sz="0" w:space="0" w:color="auto"/>
        <w:bottom w:val="none" w:sz="0" w:space="0" w:color="auto"/>
        <w:right w:val="none" w:sz="0" w:space="0" w:color="auto"/>
      </w:divBdr>
    </w:div>
    <w:div w:id="844906026">
      <w:bodyDiv w:val="1"/>
      <w:marLeft w:val="0"/>
      <w:marRight w:val="0"/>
      <w:marTop w:val="0"/>
      <w:marBottom w:val="0"/>
      <w:divBdr>
        <w:top w:val="none" w:sz="0" w:space="0" w:color="auto"/>
        <w:left w:val="none" w:sz="0" w:space="0" w:color="auto"/>
        <w:bottom w:val="none" w:sz="0" w:space="0" w:color="auto"/>
        <w:right w:val="none" w:sz="0" w:space="0" w:color="auto"/>
      </w:divBdr>
    </w:div>
    <w:div w:id="856390490">
      <w:bodyDiv w:val="1"/>
      <w:marLeft w:val="0"/>
      <w:marRight w:val="0"/>
      <w:marTop w:val="0"/>
      <w:marBottom w:val="0"/>
      <w:divBdr>
        <w:top w:val="none" w:sz="0" w:space="0" w:color="auto"/>
        <w:left w:val="none" w:sz="0" w:space="0" w:color="auto"/>
        <w:bottom w:val="none" w:sz="0" w:space="0" w:color="auto"/>
        <w:right w:val="none" w:sz="0" w:space="0" w:color="auto"/>
      </w:divBdr>
    </w:div>
    <w:div w:id="865294938">
      <w:bodyDiv w:val="1"/>
      <w:marLeft w:val="0"/>
      <w:marRight w:val="0"/>
      <w:marTop w:val="0"/>
      <w:marBottom w:val="0"/>
      <w:divBdr>
        <w:top w:val="none" w:sz="0" w:space="0" w:color="auto"/>
        <w:left w:val="none" w:sz="0" w:space="0" w:color="auto"/>
        <w:bottom w:val="none" w:sz="0" w:space="0" w:color="auto"/>
        <w:right w:val="none" w:sz="0" w:space="0" w:color="auto"/>
      </w:divBdr>
    </w:div>
    <w:div w:id="868954252">
      <w:bodyDiv w:val="1"/>
      <w:marLeft w:val="0"/>
      <w:marRight w:val="0"/>
      <w:marTop w:val="0"/>
      <w:marBottom w:val="0"/>
      <w:divBdr>
        <w:top w:val="none" w:sz="0" w:space="0" w:color="auto"/>
        <w:left w:val="none" w:sz="0" w:space="0" w:color="auto"/>
        <w:bottom w:val="none" w:sz="0" w:space="0" w:color="auto"/>
        <w:right w:val="none" w:sz="0" w:space="0" w:color="auto"/>
      </w:divBdr>
    </w:div>
    <w:div w:id="876158541">
      <w:bodyDiv w:val="1"/>
      <w:marLeft w:val="0"/>
      <w:marRight w:val="0"/>
      <w:marTop w:val="0"/>
      <w:marBottom w:val="0"/>
      <w:divBdr>
        <w:top w:val="none" w:sz="0" w:space="0" w:color="auto"/>
        <w:left w:val="none" w:sz="0" w:space="0" w:color="auto"/>
        <w:bottom w:val="none" w:sz="0" w:space="0" w:color="auto"/>
        <w:right w:val="none" w:sz="0" w:space="0" w:color="auto"/>
      </w:divBdr>
    </w:div>
    <w:div w:id="889264100">
      <w:bodyDiv w:val="1"/>
      <w:marLeft w:val="0"/>
      <w:marRight w:val="0"/>
      <w:marTop w:val="0"/>
      <w:marBottom w:val="0"/>
      <w:divBdr>
        <w:top w:val="none" w:sz="0" w:space="0" w:color="auto"/>
        <w:left w:val="none" w:sz="0" w:space="0" w:color="auto"/>
        <w:bottom w:val="none" w:sz="0" w:space="0" w:color="auto"/>
        <w:right w:val="none" w:sz="0" w:space="0" w:color="auto"/>
      </w:divBdr>
    </w:div>
    <w:div w:id="890842605">
      <w:bodyDiv w:val="1"/>
      <w:marLeft w:val="0"/>
      <w:marRight w:val="0"/>
      <w:marTop w:val="0"/>
      <w:marBottom w:val="0"/>
      <w:divBdr>
        <w:top w:val="none" w:sz="0" w:space="0" w:color="auto"/>
        <w:left w:val="none" w:sz="0" w:space="0" w:color="auto"/>
        <w:bottom w:val="none" w:sz="0" w:space="0" w:color="auto"/>
        <w:right w:val="none" w:sz="0" w:space="0" w:color="auto"/>
      </w:divBdr>
    </w:div>
    <w:div w:id="894776235">
      <w:bodyDiv w:val="1"/>
      <w:marLeft w:val="0"/>
      <w:marRight w:val="0"/>
      <w:marTop w:val="0"/>
      <w:marBottom w:val="0"/>
      <w:divBdr>
        <w:top w:val="none" w:sz="0" w:space="0" w:color="auto"/>
        <w:left w:val="none" w:sz="0" w:space="0" w:color="auto"/>
        <w:bottom w:val="none" w:sz="0" w:space="0" w:color="auto"/>
        <w:right w:val="none" w:sz="0" w:space="0" w:color="auto"/>
      </w:divBdr>
    </w:div>
    <w:div w:id="901331264">
      <w:bodyDiv w:val="1"/>
      <w:marLeft w:val="0"/>
      <w:marRight w:val="0"/>
      <w:marTop w:val="0"/>
      <w:marBottom w:val="0"/>
      <w:divBdr>
        <w:top w:val="none" w:sz="0" w:space="0" w:color="auto"/>
        <w:left w:val="none" w:sz="0" w:space="0" w:color="auto"/>
        <w:bottom w:val="none" w:sz="0" w:space="0" w:color="auto"/>
        <w:right w:val="none" w:sz="0" w:space="0" w:color="auto"/>
      </w:divBdr>
    </w:div>
    <w:div w:id="902250668">
      <w:bodyDiv w:val="1"/>
      <w:marLeft w:val="0"/>
      <w:marRight w:val="0"/>
      <w:marTop w:val="0"/>
      <w:marBottom w:val="0"/>
      <w:divBdr>
        <w:top w:val="none" w:sz="0" w:space="0" w:color="auto"/>
        <w:left w:val="none" w:sz="0" w:space="0" w:color="auto"/>
        <w:bottom w:val="none" w:sz="0" w:space="0" w:color="auto"/>
        <w:right w:val="none" w:sz="0" w:space="0" w:color="auto"/>
      </w:divBdr>
    </w:div>
    <w:div w:id="923564827">
      <w:bodyDiv w:val="1"/>
      <w:marLeft w:val="0"/>
      <w:marRight w:val="0"/>
      <w:marTop w:val="0"/>
      <w:marBottom w:val="0"/>
      <w:divBdr>
        <w:top w:val="none" w:sz="0" w:space="0" w:color="auto"/>
        <w:left w:val="none" w:sz="0" w:space="0" w:color="auto"/>
        <w:bottom w:val="none" w:sz="0" w:space="0" w:color="auto"/>
        <w:right w:val="none" w:sz="0" w:space="0" w:color="auto"/>
      </w:divBdr>
    </w:div>
    <w:div w:id="934291495">
      <w:bodyDiv w:val="1"/>
      <w:marLeft w:val="0"/>
      <w:marRight w:val="0"/>
      <w:marTop w:val="0"/>
      <w:marBottom w:val="0"/>
      <w:divBdr>
        <w:top w:val="none" w:sz="0" w:space="0" w:color="auto"/>
        <w:left w:val="none" w:sz="0" w:space="0" w:color="auto"/>
        <w:bottom w:val="none" w:sz="0" w:space="0" w:color="auto"/>
        <w:right w:val="none" w:sz="0" w:space="0" w:color="auto"/>
      </w:divBdr>
    </w:div>
    <w:div w:id="941887075">
      <w:bodyDiv w:val="1"/>
      <w:marLeft w:val="0"/>
      <w:marRight w:val="0"/>
      <w:marTop w:val="0"/>
      <w:marBottom w:val="0"/>
      <w:divBdr>
        <w:top w:val="none" w:sz="0" w:space="0" w:color="auto"/>
        <w:left w:val="none" w:sz="0" w:space="0" w:color="auto"/>
        <w:bottom w:val="none" w:sz="0" w:space="0" w:color="auto"/>
        <w:right w:val="none" w:sz="0" w:space="0" w:color="auto"/>
      </w:divBdr>
    </w:div>
    <w:div w:id="957302515">
      <w:bodyDiv w:val="1"/>
      <w:marLeft w:val="0"/>
      <w:marRight w:val="0"/>
      <w:marTop w:val="0"/>
      <w:marBottom w:val="0"/>
      <w:divBdr>
        <w:top w:val="none" w:sz="0" w:space="0" w:color="auto"/>
        <w:left w:val="none" w:sz="0" w:space="0" w:color="auto"/>
        <w:bottom w:val="none" w:sz="0" w:space="0" w:color="auto"/>
        <w:right w:val="none" w:sz="0" w:space="0" w:color="auto"/>
      </w:divBdr>
    </w:div>
    <w:div w:id="961497109">
      <w:bodyDiv w:val="1"/>
      <w:marLeft w:val="0"/>
      <w:marRight w:val="0"/>
      <w:marTop w:val="0"/>
      <w:marBottom w:val="0"/>
      <w:divBdr>
        <w:top w:val="none" w:sz="0" w:space="0" w:color="auto"/>
        <w:left w:val="none" w:sz="0" w:space="0" w:color="auto"/>
        <w:bottom w:val="none" w:sz="0" w:space="0" w:color="auto"/>
        <w:right w:val="none" w:sz="0" w:space="0" w:color="auto"/>
      </w:divBdr>
    </w:div>
    <w:div w:id="979653681">
      <w:bodyDiv w:val="1"/>
      <w:marLeft w:val="0"/>
      <w:marRight w:val="0"/>
      <w:marTop w:val="0"/>
      <w:marBottom w:val="0"/>
      <w:divBdr>
        <w:top w:val="none" w:sz="0" w:space="0" w:color="auto"/>
        <w:left w:val="none" w:sz="0" w:space="0" w:color="auto"/>
        <w:bottom w:val="none" w:sz="0" w:space="0" w:color="auto"/>
        <w:right w:val="none" w:sz="0" w:space="0" w:color="auto"/>
      </w:divBdr>
    </w:div>
    <w:div w:id="993993710">
      <w:bodyDiv w:val="1"/>
      <w:marLeft w:val="0"/>
      <w:marRight w:val="0"/>
      <w:marTop w:val="0"/>
      <w:marBottom w:val="0"/>
      <w:divBdr>
        <w:top w:val="none" w:sz="0" w:space="0" w:color="auto"/>
        <w:left w:val="none" w:sz="0" w:space="0" w:color="auto"/>
        <w:bottom w:val="none" w:sz="0" w:space="0" w:color="auto"/>
        <w:right w:val="none" w:sz="0" w:space="0" w:color="auto"/>
      </w:divBdr>
    </w:div>
    <w:div w:id="1008025156">
      <w:bodyDiv w:val="1"/>
      <w:marLeft w:val="0"/>
      <w:marRight w:val="0"/>
      <w:marTop w:val="0"/>
      <w:marBottom w:val="0"/>
      <w:divBdr>
        <w:top w:val="none" w:sz="0" w:space="0" w:color="auto"/>
        <w:left w:val="none" w:sz="0" w:space="0" w:color="auto"/>
        <w:bottom w:val="none" w:sz="0" w:space="0" w:color="auto"/>
        <w:right w:val="none" w:sz="0" w:space="0" w:color="auto"/>
      </w:divBdr>
    </w:div>
    <w:div w:id="1010761795">
      <w:bodyDiv w:val="1"/>
      <w:marLeft w:val="0"/>
      <w:marRight w:val="0"/>
      <w:marTop w:val="0"/>
      <w:marBottom w:val="0"/>
      <w:divBdr>
        <w:top w:val="none" w:sz="0" w:space="0" w:color="auto"/>
        <w:left w:val="none" w:sz="0" w:space="0" w:color="auto"/>
        <w:bottom w:val="none" w:sz="0" w:space="0" w:color="auto"/>
        <w:right w:val="none" w:sz="0" w:space="0" w:color="auto"/>
      </w:divBdr>
    </w:div>
    <w:div w:id="1011296958">
      <w:bodyDiv w:val="1"/>
      <w:marLeft w:val="0"/>
      <w:marRight w:val="0"/>
      <w:marTop w:val="0"/>
      <w:marBottom w:val="0"/>
      <w:divBdr>
        <w:top w:val="none" w:sz="0" w:space="0" w:color="auto"/>
        <w:left w:val="none" w:sz="0" w:space="0" w:color="auto"/>
        <w:bottom w:val="none" w:sz="0" w:space="0" w:color="auto"/>
        <w:right w:val="none" w:sz="0" w:space="0" w:color="auto"/>
      </w:divBdr>
    </w:div>
    <w:div w:id="1011876785">
      <w:bodyDiv w:val="1"/>
      <w:marLeft w:val="0"/>
      <w:marRight w:val="0"/>
      <w:marTop w:val="0"/>
      <w:marBottom w:val="0"/>
      <w:divBdr>
        <w:top w:val="none" w:sz="0" w:space="0" w:color="auto"/>
        <w:left w:val="none" w:sz="0" w:space="0" w:color="auto"/>
        <w:bottom w:val="none" w:sz="0" w:space="0" w:color="auto"/>
        <w:right w:val="none" w:sz="0" w:space="0" w:color="auto"/>
      </w:divBdr>
    </w:div>
    <w:div w:id="1026641958">
      <w:bodyDiv w:val="1"/>
      <w:marLeft w:val="0"/>
      <w:marRight w:val="0"/>
      <w:marTop w:val="0"/>
      <w:marBottom w:val="0"/>
      <w:divBdr>
        <w:top w:val="none" w:sz="0" w:space="0" w:color="auto"/>
        <w:left w:val="none" w:sz="0" w:space="0" w:color="auto"/>
        <w:bottom w:val="none" w:sz="0" w:space="0" w:color="auto"/>
        <w:right w:val="none" w:sz="0" w:space="0" w:color="auto"/>
      </w:divBdr>
    </w:div>
    <w:div w:id="1032729748">
      <w:bodyDiv w:val="1"/>
      <w:marLeft w:val="30"/>
      <w:marRight w:val="30"/>
      <w:marTop w:val="0"/>
      <w:marBottom w:val="0"/>
      <w:divBdr>
        <w:top w:val="none" w:sz="0" w:space="0" w:color="auto"/>
        <w:left w:val="none" w:sz="0" w:space="0" w:color="auto"/>
        <w:bottom w:val="none" w:sz="0" w:space="0" w:color="auto"/>
        <w:right w:val="none" w:sz="0" w:space="0" w:color="auto"/>
      </w:divBdr>
      <w:divsChild>
        <w:div w:id="1688824804">
          <w:marLeft w:val="0"/>
          <w:marRight w:val="0"/>
          <w:marTop w:val="0"/>
          <w:marBottom w:val="0"/>
          <w:divBdr>
            <w:top w:val="none" w:sz="0" w:space="0" w:color="auto"/>
            <w:left w:val="none" w:sz="0" w:space="0" w:color="auto"/>
            <w:bottom w:val="none" w:sz="0" w:space="0" w:color="auto"/>
            <w:right w:val="none" w:sz="0" w:space="0" w:color="auto"/>
          </w:divBdr>
          <w:divsChild>
            <w:div w:id="2009751795">
              <w:marLeft w:val="0"/>
              <w:marRight w:val="0"/>
              <w:marTop w:val="0"/>
              <w:marBottom w:val="0"/>
              <w:divBdr>
                <w:top w:val="none" w:sz="0" w:space="0" w:color="auto"/>
                <w:left w:val="none" w:sz="0" w:space="0" w:color="auto"/>
                <w:bottom w:val="none" w:sz="0" w:space="0" w:color="auto"/>
                <w:right w:val="none" w:sz="0" w:space="0" w:color="auto"/>
              </w:divBdr>
              <w:divsChild>
                <w:div w:id="1181967630">
                  <w:marLeft w:val="180"/>
                  <w:marRight w:val="0"/>
                  <w:marTop w:val="0"/>
                  <w:marBottom w:val="0"/>
                  <w:divBdr>
                    <w:top w:val="none" w:sz="0" w:space="0" w:color="auto"/>
                    <w:left w:val="none" w:sz="0" w:space="0" w:color="auto"/>
                    <w:bottom w:val="none" w:sz="0" w:space="0" w:color="auto"/>
                    <w:right w:val="none" w:sz="0" w:space="0" w:color="auto"/>
                  </w:divBdr>
                  <w:divsChild>
                    <w:div w:id="10838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768609">
      <w:bodyDiv w:val="1"/>
      <w:marLeft w:val="0"/>
      <w:marRight w:val="0"/>
      <w:marTop w:val="0"/>
      <w:marBottom w:val="0"/>
      <w:divBdr>
        <w:top w:val="none" w:sz="0" w:space="0" w:color="auto"/>
        <w:left w:val="none" w:sz="0" w:space="0" w:color="auto"/>
        <w:bottom w:val="none" w:sz="0" w:space="0" w:color="auto"/>
        <w:right w:val="none" w:sz="0" w:space="0" w:color="auto"/>
      </w:divBdr>
    </w:div>
    <w:div w:id="1082920771">
      <w:bodyDiv w:val="1"/>
      <w:marLeft w:val="0"/>
      <w:marRight w:val="0"/>
      <w:marTop w:val="0"/>
      <w:marBottom w:val="0"/>
      <w:divBdr>
        <w:top w:val="none" w:sz="0" w:space="0" w:color="auto"/>
        <w:left w:val="none" w:sz="0" w:space="0" w:color="auto"/>
        <w:bottom w:val="none" w:sz="0" w:space="0" w:color="auto"/>
        <w:right w:val="none" w:sz="0" w:space="0" w:color="auto"/>
      </w:divBdr>
    </w:div>
    <w:div w:id="1099063200">
      <w:bodyDiv w:val="1"/>
      <w:marLeft w:val="0"/>
      <w:marRight w:val="0"/>
      <w:marTop w:val="0"/>
      <w:marBottom w:val="0"/>
      <w:divBdr>
        <w:top w:val="none" w:sz="0" w:space="0" w:color="auto"/>
        <w:left w:val="none" w:sz="0" w:space="0" w:color="auto"/>
        <w:bottom w:val="none" w:sz="0" w:space="0" w:color="auto"/>
        <w:right w:val="none" w:sz="0" w:space="0" w:color="auto"/>
      </w:divBdr>
      <w:divsChild>
        <w:div w:id="198052606">
          <w:marLeft w:val="0"/>
          <w:marRight w:val="0"/>
          <w:marTop w:val="0"/>
          <w:marBottom w:val="0"/>
          <w:divBdr>
            <w:top w:val="none" w:sz="0" w:space="0" w:color="auto"/>
            <w:left w:val="none" w:sz="0" w:space="0" w:color="auto"/>
            <w:bottom w:val="none" w:sz="0" w:space="0" w:color="auto"/>
            <w:right w:val="none" w:sz="0" w:space="0" w:color="auto"/>
          </w:divBdr>
          <w:divsChild>
            <w:div w:id="36466953">
              <w:marLeft w:val="0"/>
              <w:marRight w:val="0"/>
              <w:marTop w:val="0"/>
              <w:marBottom w:val="0"/>
              <w:divBdr>
                <w:top w:val="none" w:sz="0" w:space="0" w:color="auto"/>
                <w:left w:val="none" w:sz="0" w:space="0" w:color="auto"/>
                <w:bottom w:val="none" w:sz="0" w:space="0" w:color="auto"/>
                <w:right w:val="none" w:sz="0" w:space="0" w:color="auto"/>
              </w:divBdr>
              <w:divsChild>
                <w:div w:id="399715748">
                  <w:marLeft w:val="0"/>
                  <w:marRight w:val="0"/>
                  <w:marTop w:val="0"/>
                  <w:marBottom w:val="0"/>
                  <w:divBdr>
                    <w:top w:val="none" w:sz="0" w:space="0" w:color="auto"/>
                    <w:left w:val="none" w:sz="0" w:space="0" w:color="auto"/>
                    <w:bottom w:val="none" w:sz="0" w:space="0" w:color="auto"/>
                    <w:right w:val="none" w:sz="0" w:space="0" w:color="auto"/>
                  </w:divBdr>
                  <w:divsChild>
                    <w:div w:id="2139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355357">
      <w:bodyDiv w:val="1"/>
      <w:marLeft w:val="0"/>
      <w:marRight w:val="0"/>
      <w:marTop w:val="0"/>
      <w:marBottom w:val="0"/>
      <w:divBdr>
        <w:top w:val="none" w:sz="0" w:space="0" w:color="auto"/>
        <w:left w:val="none" w:sz="0" w:space="0" w:color="auto"/>
        <w:bottom w:val="none" w:sz="0" w:space="0" w:color="auto"/>
        <w:right w:val="none" w:sz="0" w:space="0" w:color="auto"/>
      </w:divBdr>
    </w:div>
    <w:div w:id="1121340489">
      <w:bodyDiv w:val="1"/>
      <w:marLeft w:val="0"/>
      <w:marRight w:val="0"/>
      <w:marTop w:val="0"/>
      <w:marBottom w:val="0"/>
      <w:divBdr>
        <w:top w:val="none" w:sz="0" w:space="0" w:color="auto"/>
        <w:left w:val="none" w:sz="0" w:space="0" w:color="auto"/>
        <w:bottom w:val="none" w:sz="0" w:space="0" w:color="auto"/>
        <w:right w:val="none" w:sz="0" w:space="0" w:color="auto"/>
      </w:divBdr>
    </w:div>
    <w:div w:id="1127166451">
      <w:bodyDiv w:val="1"/>
      <w:marLeft w:val="0"/>
      <w:marRight w:val="0"/>
      <w:marTop w:val="0"/>
      <w:marBottom w:val="0"/>
      <w:divBdr>
        <w:top w:val="none" w:sz="0" w:space="0" w:color="auto"/>
        <w:left w:val="none" w:sz="0" w:space="0" w:color="auto"/>
        <w:bottom w:val="none" w:sz="0" w:space="0" w:color="auto"/>
        <w:right w:val="none" w:sz="0" w:space="0" w:color="auto"/>
      </w:divBdr>
    </w:div>
    <w:div w:id="1128157945">
      <w:bodyDiv w:val="1"/>
      <w:marLeft w:val="0"/>
      <w:marRight w:val="0"/>
      <w:marTop w:val="0"/>
      <w:marBottom w:val="0"/>
      <w:divBdr>
        <w:top w:val="none" w:sz="0" w:space="0" w:color="auto"/>
        <w:left w:val="none" w:sz="0" w:space="0" w:color="auto"/>
        <w:bottom w:val="none" w:sz="0" w:space="0" w:color="auto"/>
        <w:right w:val="none" w:sz="0" w:space="0" w:color="auto"/>
      </w:divBdr>
      <w:divsChild>
        <w:div w:id="131871112">
          <w:marLeft w:val="0"/>
          <w:marRight w:val="0"/>
          <w:marTop w:val="0"/>
          <w:marBottom w:val="0"/>
          <w:divBdr>
            <w:top w:val="none" w:sz="0" w:space="0" w:color="auto"/>
            <w:left w:val="none" w:sz="0" w:space="0" w:color="auto"/>
            <w:bottom w:val="none" w:sz="0" w:space="0" w:color="auto"/>
            <w:right w:val="none" w:sz="0" w:space="0" w:color="auto"/>
          </w:divBdr>
          <w:divsChild>
            <w:div w:id="65804747">
              <w:marLeft w:val="0"/>
              <w:marRight w:val="0"/>
              <w:marTop w:val="0"/>
              <w:marBottom w:val="0"/>
              <w:divBdr>
                <w:top w:val="none" w:sz="0" w:space="0" w:color="auto"/>
                <w:left w:val="none" w:sz="0" w:space="0" w:color="auto"/>
                <w:bottom w:val="none" w:sz="0" w:space="0" w:color="auto"/>
                <w:right w:val="none" w:sz="0" w:space="0" w:color="auto"/>
              </w:divBdr>
              <w:divsChild>
                <w:div w:id="329523412">
                  <w:marLeft w:val="0"/>
                  <w:marRight w:val="0"/>
                  <w:marTop w:val="0"/>
                  <w:marBottom w:val="0"/>
                  <w:divBdr>
                    <w:top w:val="none" w:sz="0" w:space="0" w:color="auto"/>
                    <w:left w:val="none" w:sz="0" w:space="0" w:color="auto"/>
                    <w:bottom w:val="none" w:sz="0" w:space="0" w:color="auto"/>
                    <w:right w:val="none" w:sz="0" w:space="0" w:color="auto"/>
                  </w:divBdr>
                  <w:divsChild>
                    <w:div w:id="15480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002447">
      <w:bodyDiv w:val="1"/>
      <w:marLeft w:val="0"/>
      <w:marRight w:val="0"/>
      <w:marTop w:val="0"/>
      <w:marBottom w:val="0"/>
      <w:divBdr>
        <w:top w:val="none" w:sz="0" w:space="0" w:color="auto"/>
        <w:left w:val="none" w:sz="0" w:space="0" w:color="auto"/>
        <w:bottom w:val="none" w:sz="0" w:space="0" w:color="auto"/>
        <w:right w:val="none" w:sz="0" w:space="0" w:color="auto"/>
      </w:divBdr>
    </w:div>
    <w:div w:id="1148864521">
      <w:bodyDiv w:val="1"/>
      <w:marLeft w:val="0"/>
      <w:marRight w:val="0"/>
      <w:marTop w:val="0"/>
      <w:marBottom w:val="0"/>
      <w:divBdr>
        <w:top w:val="none" w:sz="0" w:space="0" w:color="auto"/>
        <w:left w:val="none" w:sz="0" w:space="0" w:color="auto"/>
        <w:bottom w:val="none" w:sz="0" w:space="0" w:color="auto"/>
        <w:right w:val="none" w:sz="0" w:space="0" w:color="auto"/>
      </w:divBdr>
    </w:div>
    <w:div w:id="1150632221">
      <w:bodyDiv w:val="1"/>
      <w:marLeft w:val="0"/>
      <w:marRight w:val="0"/>
      <w:marTop w:val="0"/>
      <w:marBottom w:val="0"/>
      <w:divBdr>
        <w:top w:val="none" w:sz="0" w:space="0" w:color="auto"/>
        <w:left w:val="none" w:sz="0" w:space="0" w:color="auto"/>
        <w:bottom w:val="none" w:sz="0" w:space="0" w:color="auto"/>
        <w:right w:val="none" w:sz="0" w:space="0" w:color="auto"/>
      </w:divBdr>
    </w:div>
    <w:div w:id="1158766151">
      <w:bodyDiv w:val="1"/>
      <w:marLeft w:val="0"/>
      <w:marRight w:val="0"/>
      <w:marTop w:val="0"/>
      <w:marBottom w:val="0"/>
      <w:divBdr>
        <w:top w:val="none" w:sz="0" w:space="0" w:color="auto"/>
        <w:left w:val="none" w:sz="0" w:space="0" w:color="auto"/>
        <w:bottom w:val="none" w:sz="0" w:space="0" w:color="auto"/>
        <w:right w:val="none" w:sz="0" w:space="0" w:color="auto"/>
      </w:divBdr>
    </w:div>
    <w:div w:id="1164397130">
      <w:bodyDiv w:val="1"/>
      <w:marLeft w:val="0"/>
      <w:marRight w:val="0"/>
      <w:marTop w:val="0"/>
      <w:marBottom w:val="0"/>
      <w:divBdr>
        <w:top w:val="none" w:sz="0" w:space="0" w:color="auto"/>
        <w:left w:val="none" w:sz="0" w:space="0" w:color="auto"/>
        <w:bottom w:val="none" w:sz="0" w:space="0" w:color="auto"/>
        <w:right w:val="none" w:sz="0" w:space="0" w:color="auto"/>
      </w:divBdr>
    </w:div>
    <w:div w:id="1174302970">
      <w:bodyDiv w:val="1"/>
      <w:marLeft w:val="0"/>
      <w:marRight w:val="0"/>
      <w:marTop w:val="0"/>
      <w:marBottom w:val="0"/>
      <w:divBdr>
        <w:top w:val="none" w:sz="0" w:space="0" w:color="auto"/>
        <w:left w:val="none" w:sz="0" w:space="0" w:color="auto"/>
        <w:bottom w:val="none" w:sz="0" w:space="0" w:color="auto"/>
        <w:right w:val="none" w:sz="0" w:space="0" w:color="auto"/>
      </w:divBdr>
    </w:div>
    <w:div w:id="1188640072">
      <w:bodyDiv w:val="1"/>
      <w:marLeft w:val="0"/>
      <w:marRight w:val="0"/>
      <w:marTop w:val="0"/>
      <w:marBottom w:val="0"/>
      <w:divBdr>
        <w:top w:val="none" w:sz="0" w:space="0" w:color="auto"/>
        <w:left w:val="none" w:sz="0" w:space="0" w:color="auto"/>
        <w:bottom w:val="none" w:sz="0" w:space="0" w:color="auto"/>
        <w:right w:val="none" w:sz="0" w:space="0" w:color="auto"/>
      </w:divBdr>
    </w:div>
    <w:div w:id="1197736420">
      <w:bodyDiv w:val="1"/>
      <w:marLeft w:val="0"/>
      <w:marRight w:val="0"/>
      <w:marTop w:val="0"/>
      <w:marBottom w:val="0"/>
      <w:divBdr>
        <w:top w:val="none" w:sz="0" w:space="0" w:color="auto"/>
        <w:left w:val="none" w:sz="0" w:space="0" w:color="auto"/>
        <w:bottom w:val="none" w:sz="0" w:space="0" w:color="auto"/>
        <w:right w:val="none" w:sz="0" w:space="0" w:color="auto"/>
      </w:divBdr>
    </w:div>
    <w:div w:id="1209881590">
      <w:bodyDiv w:val="1"/>
      <w:marLeft w:val="0"/>
      <w:marRight w:val="0"/>
      <w:marTop w:val="0"/>
      <w:marBottom w:val="0"/>
      <w:divBdr>
        <w:top w:val="none" w:sz="0" w:space="0" w:color="auto"/>
        <w:left w:val="none" w:sz="0" w:space="0" w:color="auto"/>
        <w:bottom w:val="none" w:sz="0" w:space="0" w:color="auto"/>
        <w:right w:val="none" w:sz="0" w:space="0" w:color="auto"/>
      </w:divBdr>
    </w:div>
    <w:div w:id="1215045073">
      <w:bodyDiv w:val="1"/>
      <w:marLeft w:val="0"/>
      <w:marRight w:val="0"/>
      <w:marTop w:val="0"/>
      <w:marBottom w:val="0"/>
      <w:divBdr>
        <w:top w:val="none" w:sz="0" w:space="0" w:color="auto"/>
        <w:left w:val="none" w:sz="0" w:space="0" w:color="auto"/>
        <w:bottom w:val="none" w:sz="0" w:space="0" w:color="auto"/>
        <w:right w:val="none" w:sz="0" w:space="0" w:color="auto"/>
      </w:divBdr>
    </w:div>
    <w:div w:id="1217011655">
      <w:bodyDiv w:val="1"/>
      <w:marLeft w:val="0"/>
      <w:marRight w:val="0"/>
      <w:marTop w:val="0"/>
      <w:marBottom w:val="0"/>
      <w:divBdr>
        <w:top w:val="none" w:sz="0" w:space="0" w:color="auto"/>
        <w:left w:val="none" w:sz="0" w:space="0" w:color="auto"/>
        <w:bottom w:val="none" w:sz="0" w:space="0" w:color="auto"/>
        <w:right w:val="none" w:sz="0" w:space="0" w:color="auto"/>
      </w:divBdr>
    </w:div>
    <w:div w:id="1226258219">
      <w:bodyDiv w:val="1"/>
      <w:marLeft w:val="0"/>
      <w:marRight w:val="0"/>
      <w:marTop w:val="0"/>
      <w:marBottom w:val="0"/>
      <w:divBdr>
        <w:top w:val="none" w:sz="0" w:space="0" w:color="auto"/>
        <w:left w:val="none" w:sz="0" w:space="0" w:color="auto"/>
        <w:bottom w:val="none" w:sz="0" w:space="0" w:color="auto"/>
        <w:right w:val="none" w:sz="0" w:space="0" w:color="auto"/>
      </w:divBdr>
    </w:div>
    <w:div w:id="1258565259">
      <w:bodyDiv w:val="1"/>
      <w:marLeft w:val="0"/>
      <w:marRight w:val="0"/>
      <w:marTop w:val="0"/>
      <w:marBottom w:val="0"/>
      <w:divBdr>
        <w:top w:val="none" w:sz="0" w:space="0" w:color="auto"/>
        <w:left w:val="none" w:sz="0" w:space="0" w:color="auto"/>
        <w:bottom w:val="none" w:sz="0" w:space="0" w:color="auto"/>
        <w:right w:val="none" w:sz="0" w:space="0" w:color="auto"/>
      </w:divBdr>
    </w:div>
    <w:div w:id="1265846883">
      <w:bodyDiv w:val="1"/>
      <w:marLeft w:val="0"/>
      <w:marRight w:val="0"/>
      <w:marTop w:val="0"/>
      <w:marBottom w:val="0"/>
      <w:divBdr>
        <w:top w:val="none" w:sz="0" w:space="0" w:color="auto"/>
        <w:left w:val="none" w:sz="0" w:space="0" w:color="auto"/>
        <w:bottom w:val="none" w:sz="0" w:space="0" w:color="auto"/>
        <w:right w:val="none" w:sz="0" w:space="0" w:color="auto"/>
      </w:divBdr>
    </w:div>
    <w:div w:id="1276255318">
      <w:bodyDiv w:val="1"/>
      <w:marLeft w:val="0"/>
      <w:marRight w:val="0"/>
      <w:marTop w:val="0"/>
      <w:marBottom w:val="0"/>
      <w:divBdr>
        <w:top w:val="none" w:sz="0" w:space="0" w:color="auto"/>
        <w:left w:val="none" w:sz="0" w:space="0" w:color="auto"/>
        <w:bottom w:val="none" w:sz="0" w:space="0" w:color="auto"/>
        <w:right w:val="none" w:sz="0" w:space="0" w:color="auto"/>
      </w:divBdr>
    </w:div>
    <w:div w:id="1294824423">
      <w:bodyDiv w:val="1"/>
      <w:marLeft w:val="0"/>
      <w:marRight w:val="0"/>
      <w:marTop w:val="0"/>
      <w:marBottom w:val="0"/>
      <w:divBdr>
        <w:top w:val="none" w:sz="0" w:space="0" w:color="auto"/>
        <w:left w:val="none" w:sz="0" w:space="0" w:color="auto"/>
        <w:bottom w:val="none" w:sz="0" w:space="0" w:color="auto"/>
        <w:right w:val="none" w:sz="0" w:space="0" w:color="auto"/>
      </w:divBdr>
    </w:div>
    <w:div w:id="1312977228">
      <w:bodyDiv w:val="1"/>
      <w:marLeft w:val="0"/>
      <w:marRight w:val="0"/>
      <w:marTop w:val="0"/>
      <w:marBottom w:val="0"/>
      <w:divBdr>
        <w:top w:val="none" w:sz="0" w:space="0" w:color="auto"/>
        <w:left w:val="none" w:sz="0" w:space="0" w:color="auto"/>
        <w:bottom w:val="none" w:sz="0" w:space="0" w:color="auto"/>
        <w:right w:val="none" w:sz="0" w:space="0" w:color="auto"/>
      </w:divBdr>
    </w:div>
    <w:div w:id="1340544292">
      <w:bodyDiv w:val="1"/>
      <w:marLeft w:val="0"/>
      <w:marRight w:val="0"/>
      <w:marTop w:val="0"/>
      <w:marBottom w:val="0"/>
      <w:divBdr>
        <w:top w:val="none" w:sz="0" w:space="0" w:color="auto"/>
        <w:left w:val="none" w:sz="0" w:space="0" w:color="auto"/>
        <w:bottom w:val="none" w:sz="0" w:space="0" w:color="auto"/>
        <w:right w:val="none" w:sz="0" w:space="0" w:color="auto"/>
      </w:divBdr>
    </w:div>
    <w:div w:id="1351449027">
      <w:bodyDiv w:val="1"/>
      <w:marLeft w:val="30"/>
      <w:marRight w:val="30"/>
      <w:marTop w:val="0"/>
      <w:marBottom w:val="0"/>
      <w:divBdr>
        <w:top w:val="none" w:sz="0" w:space="0" w:color="auto"/>
        <w:left w:val="none" w:sz="0" w:space="0" w:color="auto"/>
        <w:bottom w:val="none" w:sz="0" w:space="0" w:color="auto"/>
        <w:right w:val="none" w:sz="0" w:space="0" w:color="auto"/>
      </w:divBdr>
      <w:divsChild>
        <w:div w:id="1340548898">
          <w:marLeft w:val="0"/>
          <w:marRight w:val="0"/>
          <w:marTop w:val="0"/>
          <w:marBottom w:val="0"/>
          <w:divBdr>
            <w:top w:val="none" w:sz="0" w:space="0" w:color="auto"/>
            <w:left w:val="none" w:sz="0" w:space="0" w:color="auto"/>
            <w:bottom w:val="none" w:sz="0" w:space="0" w:color="auto"/>
            <w:right w:val="none" w:sz="0" w:space="0" w:color="auto"/>
          </w:divBdr>
          <w:divsChild>
            <w:div w:id="740908941">
              <w:marLeft w:val="0"/>
              <w:marRight w:val="0"/>
              <w:marTop w:val="0"/>
              <w:marBottom w:val="0"/>
              <w:divBdr>
                <w:top w:val="none" w:sz="0" w:space="0" w:color="auto"/>
                <w:left w:val="none" w:sz="0" w:space="0" w:color="auto"/>
                <w:bottom w:val="none" w:sz="0" w:space="0" w:color="auto"/>
                <w:right w:val="none" w:sz="0" w:space="0" w:color="auto"/>
              </w:divBdr>
              <w:divsChild>
                <w:div w:id="899554310">
                  <w:marLeft w:val="180"/>
                  <w:marRight w:val="0"/>
                  <w:marTop w:val="0"/>
                  <w:marBottom w:val="0"/>
                  <w:divBdr>
                    <w:top w:val="none" w:sz="0" w:space="0" w:color="auto"/>
                    <w:left w:val="none" w:sz="0" w:space="0" w:color="auto"/>
                    <w:bottom w:val="none" w:sz="0" w:space="0" w:color="auto"/>
                    <w:right w:val="none" w:sz="0" w:space="0" w:color="auto"/>
                  </w:divBdr>
                  <w:divsChild>
                    <w:div w:id="3689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97102">
      <w:bodyDiv w:val="1"/>
      <w:marLeft w:val="0"/>
      <w:marRight w:val="0"/>
      <w:marTop w:val="0"/>
      <w:marBottom w:val="0"/>
      <w:divBdr>
        <w:top w:val="none" w:sz="0" w:space="0" w:color="auto"/>
        <w:left w:val="none" w:sz="0" w:space="0" w:color="auto"/>
        <w:bottom w:val="none" w:sz="0" w:space="0" w:color="auto"/>
        <w:right w:val="none" w:sz="0" w:space="0" w:color="auto"/>
      </w:divBdr>
    </w:div>
    <w:div w:id="1374576117">
      <w:bodyDiv w:val="1"/>
      <w:marLeft w:val="0"/>
      <w:marRight w:val="0"/>
      <w:marTop w:val="0"/>
      <w:marBottom w:val="0"/>
      <w:divBdr>
        <w:top w:val="none" w:sz="0" w:space="0" w:color="auto"/>
        <w:left w:val="none" w:sz="0" w:space="0" w:color="auto"/>
        <w:bottom w:val="none" w:sz="0" w:space="0" w:color="auto"/>
        <w:right w:val="none" w:sz="0" w:space="0" w:color="auto"/>
      </w:divBdr>
    </w:div>
    <w:div w:id="1377853773">
      <w:bodyDiv w:val="1"/>
      <w:marLeft w:val="0"/>
      <w:marRight w:val="0"/>
      <w:marTop w:val="0"/>
      <w:marBottom w:val="0"/>
      <w:divBdr>
        <w:top w:val="none" w:sz="0" w:space="0" w:color="auto"/>
        <w:left w:val="none" w:sz="0" w:space="0" w:color="auto"/>
        <w:bottom w:val="none" w:sz="0" w:space="0" w:color="auto"/>
        <w:right w:val="none" w:sz="0" w:space="0" w:color="auto"/>
      </w:divBdr>
    </w:div>
    <w:div w:id="1392384664">
      <w:bodyDiv w:val="1"/>
      <w:marLeft w:val="0"/>
      <w:marRight w:val="0"/>
      <w:marTop w:val="0"/>
      <w:marBottom w:val="0"/>
      <w:divBdr>
        <w:top w:val="none" w:sz="0" w:space="0" w:color="auto"/>
        <w:left w:val="none" w:sz="0" w:space="0" w:color="auto"/>
        <w:bottom w:val="none" w:sz="0" w:space="0" w:color="auto"/>
        <w:right w:val="none" w:sz="0" w:space="0" w:color="auto"/>
      </w:divBdr>
    </w:div>
    <w:div w:id="1407149148">
      <w:bodyDiv w:val="1"/>
      <w:marLeft w:val="0"/>
      <w:marRight w:val="0"/>
      <w:marTop w:val="0"/>
      <w:marBottom w:val="0"/>
      <w:divBdr>
        <w:top w:val="none" w:sz="0" w:space="0" w:color="auto"/>
        <w:left w:val="none" w:sz="0" w:space="0" w:color="auto"/>
        <w:bottom w:val="none" w:sz="0" w:space="0" w:color="auto"/>
        <w:right w:val="none" w:sz="0" w:space="0" w:color="auto"/>
      </w:divBdr>
    </w:div>
    <w:div w:id="1413236562">
      <w:bodyDiv w:val="1"/>
      <w:marLeft w:val="0"/>
      <w:marRight w:val="0"/>
      <w:marTop w:val="0"/>
      <w:marBottom w:val="0"/>
      <w:divBdr>
        <w:top w:val="none" w:sz="0" w:space="0" w:color="auto"/>
        <w:left w:val="none" w:sz="0" w:space="0" w:color="auto"/>
        <w:bottom w:val="none" w:sz="0" w:space="0" w:color="auto"/>
        <w:right w:val="none" w:sz="0" w:space="0" w:color="auto"/>
      </w:divBdr>
    </w:div>
    <w:div w:id="1442527390">
      <w:bodyDiv w:val="1"/>
      <w:marLeft w:val="0"/>
      <w:marRight w:val="0"/>
      <w:marTop w:val="0"/>
      <w:marBottom w:val="0"/>
      <w:divBdr>
        <w:top w:val="none" w:sz="0" w:space="0" w:color="auto"/>
        <w:left w:val="none" w:sz="0" w:space="0" w:color="auto"/>
        <w:bottom w:val="none" w:sz="0" w:space="0" w:color="auto"/>
        <w:right w:val="none" w:sz="0" w:space="0" w:color="auto"/>
      </w:divBdr>
    </w:div>
    <w:div w:id="1457722161">
      <w:bodyDiv w:val="1"/>
      <w:marLeft w:val="0"/>
      <w:marRight w:val="0"/>
      <w:marTop w:val="0"/>
      <w:marBottom w:val="0"/>
      <w:divBdr>
        <w:top w:val="none" w:sz="0" w:space="0" w:color="auto"/>
        <w:left w:val="none" w:sz="0" w:space="0" w:color="auto"/>
        <w:bottom w:val="none" w:sz="0" w:space="0" w:color="auto"/>
        <w:right w:val="none" w:sz="0" w:space="0" w:color="auto"/>
      </w:divBdr>
    </w:div>
    <w:div w:id="1482383584">
      <w:bodyDiv w:val="1"/>
      <w:marLeft w:val="0"/>
      <w:marRight w:val="0"/>
      <w:marTop w:val="0"/>
      <w:marBottom w:val="0"/>
      <w:divBdr>
        <w:top w:val="none" w:sz="0" w:space="0" w:color="auto"/>
        <w:left w:val="none" w:sz="0" w:space="0" w:color="auto"/>
        <w:bottom w:val="none" w:sz="0" w:space="0" w:color="auto"/>
        <w:right w:val="none" w:sz="0" w:space="0" w:color="auto"/>
      </w:divBdr>
    </w:div>
    <w:div w:id="1506746670">
      <w:bodyDiv w:val="1"/>
      <w:marLeft w:val="0"/>
      <w:marRight w:val="0"/>
      <w:marTop w:val="0"/>
      <w:marBottom w:val="0"/>
      <w:divBdr>
        <w:top w:val="none" w:sz="0" w:space="0" w:color="auto"/>
        <w:left w:val="none" w:sz="0" w:space="0" w:color="auto"/>
        <w:bottom w:val="none" w:sz="0" w:space="0" w:color="auto"/>
        <w:right w:val="none" w:sz="0" w:space="0" w:color="auto"/>
      </w:divBdr>
    </w:div>
    <w:div w:id="1513758884">
      <w:bodyDiv w:val="1"/>
      <w:marLeft w:val="0"/>
      <w:marRight w:val="0"/>
      <w:marTop w:val="0"/>
      <w:marBottom w:val="0"/>
      <w:divBdr>
        <w:top w:val="none" w:sz="0" w:space="0" w:color="auto"/>
        <w:left w:val="none" w:sz="0" w:space="0" w:color="auto"/>
        <w:bottom w:val="none" w:sz="0" w:space="0" w:color="auto"/>
        <w:right w:val="none" w:sz="0" w:space="0" w:color="auto"/>
      </w:divBdr>
    </w:div>
    <w:div w:id="1534223162">
      <w:bodyDiv w:val="1"/>
      <w:marLeft w:val="30"/>
      <w:marRight w:val="30"/>
      <w:marTop w:val="0"/>
      <w:marBottom w:val="0"/>
      <w:divBdr>
        <w:top w:val="none" w:sz="0" w:space="0" w:color="auto"/>
        <w:left w:val="none" w:sz="0" w:space="0" w:color="auto"/>
        <w:bottom w:val="none" w:sz="0" w:space="0" w:color="auto"/>
        <w:right w:val="none" w:sz="0" w:space="0" w:color="auto"/>
      </w:divBdr>
      <w:divsChild>
        <w:div w:id="1924409262">
          <w:marLeft w:val="0"/>
          <w:marRight w:val="0"/>
          <w:marTop w:val="0"/>
          <w:marBottom w:val="0"/>
          <w:divBdr>
            <w:top w:val="none" w:sz="0" w:space="0" w:color="auto"/>
            <w:left w:val="none" w:sz="0" w:space="0" w:color="auto"/>
            <w:bottom w:val="none" w:sz="0" w:space="0" w:color="auto"/>
            <w:right w:val="none" w:sz="0" w:space="0" w:color="auto"/>
          </w:divBdr>
          <w:divsChild>
            <w:div w:id="1029063811">
              <w:marLeft w:val="0"/>
              <w:marRight w:val="0"/>
              <w:marTop w:val="0"/>
              <w:marBottom w:val="0"/>
              <w:divBdr>
                <w:top w:val="none" w:sz="0" w:space="0" w:color="auto"/>
                <w:left w:val="none" w:sz="0" w:space="0" w:color="auto"/>
                <w:bottom w:val="none" w:sz="0" w:space="0" w:color="auto"/>
                <w:right w:val="none" w:sz="0" w:space="0" w:color="auto"/>
              </w:divBdr>
              <w:divsChild>
                <w:div w:id="1271163753">
                  <w:marLeft w:val="180"/>
                  <w:marRight w:val="0"/>
                  <w:marTop w:val="0"/>
                  <w:marBottom w:val="0"/>
                  <w:divBdr>
                    <w:top w:val="none" w:sz="0" w:space="0" w:color="auto"/>
                    <w:left w:val="none" w:sz="0" w:space="0" w:color="auto"/>
                    <w:bottom w:val="none" w:sz="0" w:space="0" w:color="auto"/>
                    <w:right w:val="none" w:sz="0" w:space="0" w:color="auto"/>
                  </w:divBdr>
                  <w:divsChild>
                    <w:div w:id="58261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71339">
      <w:bodyDiv w:val="1"/>
      <w:marLeft w:val="0"/>
      <w:marRight w:val="0"/>
      <w:marTop w:val="0"/>
      <w:marBottom w:val="0"/>
      <w:divBdr>
        <w:top w:val="none" w:sz="0" w:space="0" w:color="auto"/>
        <w:left w:val="none" w:sz="0" w:space="0" w:color="auto"/>
        <w:bottom w:val="none" w:sz="0" w:space="0" w:color="auto"/>
        <w:right w:val="none" w:sz="0" w:space="0" w:color="auto"/>
      </w:divBdr>
    </w:div>
    <w:div w:id="1576936335">
      <w:bodyDiv w:val="1"/>
      <w:marLeft w:val="0"/>
      <w:marRight w:val="0"/>
      <w:marTop w:val="0"/>
      <w:marBottom w:val="0"/>
      <w:divBdr>
        <w:top w:val="none" w:sz="0" w:space="0" w:color="auto"/>
        <w:left w:val="none" w:sz="0" w:space="0" w:color="auto"/>
        <w:bottom w:val="none" w:sz="0" w:space="0" w:color="auto"/>
        <w:right w:val="none" w:sz="0" w:space="0" w:color="auto"/>
      </w:divBdr>
    </w:div>
    <w:div w:id="1584140101">
      <w:bodyDiv w:val="1"/>
      <w:marLeft w:val="0"/>
      <w:marRight w:val="0"/>
      <w:marTop w:val="0"/>
      <w:marBottom w:val="0"/>
      <w:divBdr>
        <w:top w:val="none" w:sz="0" w:space="0" w:color="auto"/>
        <w:left w:val="none" w:sz="0" w:space="0" w:color="auto"/>
        <w:bottom w:val="none" w:sz="0" w:space="0" w:color="auto"/>
        <w:right w:val="none" w:sz="0" w:space="0" w:color="auto"/>
      </w:divBdr>
    </w:div>
    <w:div w:id="1593320557">
      <w:bodyDiv w:val="1"/>
      <w:marLeft w:val="0"/>
      <w:marRight w:val="0"/>
      <w:marTop w:val="0"/>
      <w:marBottom w:val="0"/>
      <w:divBdr>
        <w:top w:val="none" w:sz="0" w:space="0" w:color="auto"/>
        <w:left w:val="none" w:sz="0" w:space="0" w:color="auto"/>
        <w:bottom w:val="none" w:sz="0" w:space="0" w:color="auto"/>
        <w:right w:val="none" w:sz="0" w:space="0" w:color="auto"/>
      </w:divBdr>
    </w:div>
    <w:div w:id="1612471523">
      <w:bodyDiv w:val="1"/>
      <w:marLeft w:val="0"/>
      <w:marRight w:val="0"/>
      <w:marTop w:val="0"/>
      <w:marBottom w:val="0"/>
      <w:divBdr>
        <w:top w:val="none" w:sz="0" w:space="0" w:color="auto"/>
        <w:left w:val="none" w:sz="0" w:space="0" w:color="auto"/>
        <w:bottom w:val="none" w:sz="0" w:space="0" w:color="auto"/>
        <w:right w:val="none" w:sz="0" w:space="0" w:color="auto"/>
      </w:divBdr>
    </w:div>
    <w:div w:id="1640648884">
      <w:bodyDiv w:val="1"/>
      <w:marLeft w:val="0"/>
      <w:marRight w:val="0"/>
      <w:marTop w:val="0"/>
      <w:marBottom w:val="0"/>
      <w:divBdr>
        <w:top w:val="none" w:sz="0" w:space="0" w:color="auto"/>
        <w:left w:val="none" w:sz="0" w:space="0" w:color="auto"/>
        <w:bottom w:val="none" w:sz="0" w:space="0" w:color="auto"/>
        <w:right w:val="none" w:sz="0" w:space="0" w:color="auto"/>
      </w:divBdr>
    </w:div>
    <w:div w:id="1651523613">
      <w:bodyDiv w:val="1"/>
      <w:marLeft w:val="0"/>
      <w:marRight w:val="0"/>
      <w:marTop w:val="0"/>
      <w:marBottom w:val="0"/>
      <w:divBdr>
        <w:top w:val="none" w:sz="0" w:space="0" w:color="auto"/>
        <w:left w:val="none" w:sz="0" w:space="0" w:color="auto"/>
        <w:bottom w:val="none" w:sz="0" w:space="0" w:color="auto"/>
        <w:right w:val="none" w:sz="0" w:space="0" w:color="auto"/>
      </w:divBdr>
    </w:div>
    <w:div w:id="1678967238">
      <w:bodyDiv w:val="1"/>
      <w:marLeft w:val="0"/>
      <w:marRight w:val="0"/>
      <w:marTop w:val="0"/>
      <w:marBottom w:val="0"/>
      <w:divBdr>
        <w:top w:val="none" w:sz="0" w:space="0" w:color="auto"/>
        <w:left w:val="none" w:sz="0" w:space="0" w:color="auto"/>
        <w:bottom w:val="none" w:sz="0" w:space="0" w:color="auto"/>
        <w:right w:val="none" w:sz="0" w:space="0" w:color="auto"/>
      </w:divBdr>
    </w:div>
    <w:div w:id="1694570770">
      <w:bodyDiv w:val="1"/>
      <w:marLeft w:val="0"/>
      <w:marRight w:val="0"/>
      <w:marTop w:val="0"/>
      <w:marBottom w:val="0"/>
      <w:divBdr>
        <w:top w:val="none" w:sz="0" w:space="0" w:color="auto"/>
        <w:left w:val="none" w:sz="0" w:space="0" w:color="auto"/>
        <w:bottom w:val="none" w:sz="0" w:space="0" w:color="auto"/>
        <w:right w:val="none" w:sz="0" w:space="0" w:color="auto"/>
      </w:divBdr>
    </w:div>
    <w:div w:id="1735665548">
      <w:bodyDiv w:val="1"/>
      <w:marLeft w:val="0"/>
      <w:marRight w:val="0"/>
      <w:marTop w:val="0"/>
      <w:marBottom w:val="0"/>
      <w:divBdr>
        <w:top w:val="none" w:sz="0" w:space="0" w:color="auto"/>
        <w:left w:val="none" w:sz="0" w:space="0" w:color="auto"/>
        <w:bottom w:val="none" w:sz="0" w:space="0" w:color="auto"/>
        <w:right w:val="none" w:sz="0" w:space="0" w:color="auto"/>
      </w:divBdr>
    </w:div>
    <w:div w:id="1739093726">
      <w:bodyDiv w:val="1"/>
      <w:marLeft w:val="0"/>
      <w:marRight w:val="0"/>
      <w:marTop w:val="0"/>
      <w:marBottom w:val="0"/>
      <w:divBdr>
        <w:top w:val="none" w:sz="0" w:space="0" w:color="auto"/>
        <w:left w:val="none" w:sz="0" w:space="0" w:color="auto"/>
        <w:bottom w:val="none" w:sz="0" w:space="0" w:color="auto"/>
        <w:right w:val="none" w:sz="0" w:space="0" w:color="auto"/>
      </w:divBdr>
    </w:div>
    <w:div w:id="1798064887">
      <w:bodyDiv w:val="1"/>
      <w:marLeft w:val="0"/>
      <w:marRight w:val="0"/>
      <w:marTop w:val="0"/>
      <w:marBottom w:val="0"/>
      <w:divBdr>
        <w:top w:val="none" w:sz="0" w:space="0" w:color="auto"/>
        <w:left w:val="none" w:sz="0" w:space="0" w:color="auto"/>
        <w:bottom w:val="none" w:sz="0" w:space="0" w:color="auto"/>
        <w:right w:val="none" w:sz="0" w:space="0" w:color="auto"/>
      </w:divBdr>
    </w:div>
    <w:div w:id="1799684900">
      <w:bodyDiv w:val="1"/>
      <w:marLeft w:val="0"/>
      <w:marRight w:val="0"/>
      <w:marTop w:val="0"/>
      <w:marBottom w:val="0"/>
      <w:divBdr>
        <w:top w:val="none" w:sz="0" w:space="0" w:color="auto"/>
        <w:left w:val="none" w:sz="0" w:space="0" w:color="auto"/>
        <w:bottom w:val="none" w:sz="0" w:space="0" w:color="auto"/>
        <w:right w:val="none" w:sz="0" w:space="0" w:color="auto"/>
      </w:divBdr>
    </w:div>
    <w:div w:id="1809735489">
      <w:bodyDiv w:val="1"/>
      <w:marLeft w:val="0"/>
      <w:marRight w:val="0"/>
      <w:marTop w:val="0"/>
      <w:marBottom w:val="0"/>
      <w:divBdr>
        <w:top w:val="none" w:sz="0" w:space="0" w:color="auto"/>
        <w:left w:val="none" w:sz="0" w:space="0" w:color="auto"/>
        <w:bottom w:val="none" w:sz="0" w:space="0" w:color="auto"/>
        <w:right w:val="none" w:sz="0" w:space="0" w:color="auto"/>
      </w:divBdr>
    </w:div>
    <w:div w:id="1814982384">
      <w:bodyDiv w:val="1"/>
      <w:marLeft w:val="0"/>
      <w:marRight w:val="0"/>
      <w:marTop w:val="0"/>
      <w:marBottom w:val="0"/>
      <w:divBdr>
        <w:top w:val="none" w:sz="0" w:space="0" w:color="auto"/>
        <w:left w:val="none" w:sz="0" w:space="0" w:color="auto"/>
        <w:bottom w:val="none" w:sz="0" w:space="0" w:color="auto"/>
        <w:right w:val="none" w:sz="0" w:space="0" w:color="auto"/>
      </w:divBdr>
    </w:div>
    <w:div w:id="1816138343">
      <w:bodyDiv w:val="1"/>
      <w:marLeft w:val="0"/>
      <w:marRight w:val="0"/>
      <w:marTop w:val="0"/>
      <w:marBottom w:val="0"/>
      <w:divBdr>
        <w:top w:val="none" w:sz="0" w:space="0" w:color="auto"/>
        <w:left w:val="none" w:sz="0" w:space="0" w:color="auto"/>
        <w:bottom w:val="none" w:sz="0" w:space="0" w:color="auto"/>
        <w:right w:val="none" w:sz="0" w:space="0" w:color="auto"/>
      </w:divBdr>
    </w:div>
    <w:div w:id="1823698557">
      <w:bodyDiv w:val="1"/>
      <w:marLeft w:val="0"/>
      <w:marRight w:val="0"/>
      <w:marTop w:val="0"/>
      <w:marBottom w:val="0"/>
      <w:divBdr>
        <w:top w:val="none" w:sz="0" w:space="0" w:color="auto"/>
        <w:left w:val="none" w:sz="0" w:space="0" w:color="auto"/>
        <w:bottom w:val="none" w:sz="0" w:space="0" w:color="auto"/>
        <w:right w:val="none" w:sz="0" w:space="0" w:color="auto"/>
      </w:divBdr>
    </w:div>
    <w:div w:id="1847207871">
      <w:bodyDiv w:val="1"/>
      <w:marLeft w:val="0"/>
      <w:marRight w:val="0"/>
      <w:marTop w:val="0"/>
      <w:marBottom w:val="0"/>
      <w:divBdr>
        <w:top w:val="none" w:sz="0" w:space="0" w:color="auto"/>
        <w:left w:val="none" w:sz="0" w:space="0" w:color="auto"/>
        <w:bottom w:val="none" w:sz="0" w:space="0" w:color="auto"/>
        <w:right w:val="none" w:sz="0" w:space="0" w:color="auto"/>
      </w:divBdr>
    </w:div>
    <w:div w:id="1859196113">
      <w:bodyDiv w:val="1"/>
      <w:marLeft w:val="0"/>
      <w:marRight w:val="0"/>
      <w:marTop w:val="0"/>
      <w:marBottom w:val="0"/>
      <w:divBdr>
        <w:top w:val="none" w:sz="0" w:space="0" w:color="auto"/>
        <w:left w:val="none" w:sz="0" w:space="0" w:color="auto"/>
        <w:bottom w:val="none" w:sz="0" w:space="0" w:color="auto"/>
        <w:right w:val="none" w:sz="0" w:space="0" w:color="auto"/>
      </w:divBdr>
    </w:div>
    <w:div w:id="1862814247">
      <w:bodyDiv w:val="1"/>
      <w:marLeft w:val="0"/>
      <w:marRight w:val="0"/>
      <w:marTop w:val="0"/>
      <w:marBottom w:val="0"/>
      <w:divBdr>
        <w:top w:val="none" w:sz="0" w:space="0" w:color="auto"/>
        <w:left w:val="none" w:sz="0" w:space="0" w:color="auto"/>
        <w:bottom w:val="none" w:sz="0" w:space="0" w:color="auto"/>
        <w:right w:val="none" w:sz="0" w:space="0" w:color="auto"/>
      </w:divBdr>
    </w:div>
    <w:div w:id="1867020578">
      <w:bodyDiv w:val="1"/>
      <w:marLeft w:val="0"/>
      <w:marRight w:val="0"/>
      <w:marTop w:val="0"/>
      <w:marBottom w:val="0"/>
      <w:divBdr>
        <w:top w:val="none" w:sz="0" w:space="0" w:color="auto"/>
        <w:left w:val="none" w:sz="0" w:space="0" w:color="auto"/>
        <w:bottom w:val="none" w:sz="0" w:space="0" w:color="auto"/>
        <w:right w:val="none" w:sz="0" w:space="0" w:color="auto"/>
      </w:divBdr>
    </w:div>
    <w:div w:id="1876963664">
      <w:bodyDiv w:val="1"/>
      <w:marLeft w:val="0"/>
      <w:marRight w:val="0"/>
      <w:marTop w:val="0"/>
      <w:marBottom w:val="0"/>
      <w:divBdr>
        <w:top w:val="none" w:sz="0" w:space="0" w:color="auto"/>
        <w:left w:val="none" w:sz="0" w:space="0" w:color="auto"/>
        <w:bottom w:val="none" w:sz="0" w:space="0" w:color="auto"/>
        <w:right w:val="none" w:sz="0" w:space="0" w:color="auto"/>
      </w:divBdr>
    </w:div>
    <w:div w:id="1882277894">
      <w:bodyDiv w:val="1"/>
      <w:marLeft w:val="0"/>
      <w:marRight w:val="0"/>
      <w:marTop w:val="0"/>
      <w:marBottom w:val="0"/>
      <w:divBdr>
        <w:top w:val="none" w:sz="0" w:space="0" w:color="auto"/>
        <w:left w:val="none" w:sz="0" w:space="0" w:color="auto"/>
        <w:bottom w:val="none" w:sz="0" w:space="0" w:color="auto"/>
        <w:right w:val="none" w:sz="0" w:space="0" w:color="auto"/>
      </w:divBdr>
    </w:div>
    <w:div w:id="1889295270">
      <w:bodyDiv w:val="1"/>
      <w:marLeft w:val="0"/>
      <w:marRight w:val="0"/>
      <w:marTop w:val="0"/>
      <w:marBottom w:val="0"/>
      <w:divBdr>
        <w:top w:val="none" w:sz="0" w:space="0" w:color="auto"/>
        <w:left w:val="none" w:sz="0" w:space="0" w:color="auto"/>
        <w:bottom w:val="none" w:sz="0" w:space="0" w:color="auto"/>
        <w:right w:val="none" w:sz="0" w:space="0" w:color="auto"/>
      </w:divBdr>
    </w:div>
    <w:div w:id="1893030815">
      <w:bodyDiv w:val="1"/>
      <w:marLeft w:val="0"/>
      <w:marRight w:val="0"/>
      <w:marTop w:val="0"/>
      <w:marBottom w:val="0"/>
      <w:divBdr>
        <w:top w:val="none" w:sz="0" w:space="0" w:color="auto"/>
        <w:left w:val="none" w:sz="0" w:space="0" w:color="auto"/>
        <w:bottom w:val="none" w:sz="0" w:space="0" w:color="auto"/>
        <w:right w:val="none" w:sz="0" w:space="0" w:color="auto"/>
      </w:divBdr>
    </w:div>
    <w:div w:id="1909684917">
      <w:bodyDiv w:val="1"/>
      <w:marLeft w:val="0"/>
      <w:marRight w:val="0"/>
      <w:marTop w:val="0"/>
      <w:marBottom w:val="0"/>
      <w:divBdr>
        <w:top w:val="none" w:sz="0" w:space="0" w:color="auto"/>
        <w:left w:val="none" w:sz="0" w:space="0" w:color="auto"/>
        <w:bottom w:val="none" w:sz="0" w:space="0" w:color="auto"/>
        <w:right w:val="none" w:sz="0" w:space="0" w:color="auto"/>
      </w:divBdr>
    </w:div>
    <w:div w:id="1944650421">
      <w:bodyDiv w:val="1"/>
      <w:marLeft w:val="0"/>
      <w:marRight w:val="0"/>
      <w:marTop w:val="0"/>
      <w:marBottom w:val="0"/>
      <w:divBdr>
        <w:top w:val="none" w:sz="0" w:space="0" w:color="auto"/>
        <w:left w:val="none" w:sz="0" w:space="0" w:color="auto"/>
        <w:bottom w:val="none" w:sz="0" w:space="0" w:color="auto"/>
        <w:right w:val="none" w:sz="0" w:space="0" w:color="auto"/>
      </w:divBdr>
      <w:divsChild>
        <w:div w:id="280844394">
          <w:marLeft w:val="0"/>
          <w:marRight w:val="0"/>
          <w:marTop w:val="0"/>
          <w:marBottom w:val="0"/>
          <w:divBdr>
            <w:top w:val="none" w:sz="0" w:space="0" w:color="auto"/>
            <w:left w:val="none" w:sz="0" w:space="0" w:color="auto"/>
            <w:bottom w:val="none" w:sz="0" w:space="0" w:color="auto"/>
            <w:right w:val="none" w:sz="0" w:space="0" w:color="auto"/>
          </w:divBdr>
          <w:divsChild>
            <w:div w:id="401484677">
              <w:marLeft w:val="0"/>
              <w:marRight w:val="0"/>
              <w:marTop w:val="0"/>
              <w:marBottom w:val="0"/>
              <w:divBdr>
                <w:top w:val="none" w:sz="0" w:space="0" w:color="auto"/>
                <w:left w:val="none" w:sz="0" w:space="0" w:color="auto"/>
                <w:bottom w:val="none" w:sz="0" w:space="0" w:color="auto"/>
                <w:right w:val="none" w:sz="0" w:space="0" w:color="auto"/>
              </w:divBdr>
              <w:divsChild>
                <w:div w:id="472522248">
                  <w:marLeft w:val="0"/>
                  <w:marRight w:val="0"/>
                  <w:marTop w:val="100"/>
                  <w:marBottom w:val="100"/>
                  <w:divBdr>
                    <w:top w:val="none" w:sz="0" w:space="0" w:color="auto"/>
                    <w:left w:val="none" w:sz="0" w:space="0" w:color="auto"/>
                    <w:bottom w:val="none" w:sz="0" w:space="0" w:color="auto"/>
                    <w:right w:val="none" w:sz="0" w:space="0" w:color="auto"/>
                  </w:divBdr>
                  <w:divsChild>
                    <w:div w:id="1760560025">
                      <w:marLeft w:val="0"/>
                      <w:marRight w:val="0"/>
                      <w:marTop w:val="0"/>
                      <w:marBottom w:val="0"/>
                      <w:divBdr>
                        <w:top w:val="none" w:sz="0" w:space="0" w:color="auto"/>
                        <w:left w:val="none" w:sz="0" w:space="0" w:color="auto"/>
                        <w:bottom w:val="none" w:sz="0" w:space="0" w:color="auto"/>
                        <w:right w:val="none" w:sz="0" w:space="0" w:color="auto"/>
                      </w:divBdr>
                      <w:divsChild>
                        <w:div w:id="1470322353">
                          <w:marLeft w:val="0"/>
                          <w:marRight w:val="0"/>
                          <w:marTop w:val="0"/>
                          <w:marBottom w:val="0"/>
                          <w:divBdr>
                            <w:top w:val="none" w:sz="0" w:space="0" w:color="auto"/>
                            <w:left w:val="none" w:sz="0" w:space="0" w:color="auto"/>
                            <w:bottom w:val="none" w:sz="0" w:space="0" w:color="auto"/>
                            <w:right w:val="none" w:sz="0" w:space="0" w:color="auto"/>
                          </w:divBdr>
                          <w:divsChild>
                            <w:div w:id="1598899364">
                              <w:marLeft w:val="0"/>
                              <w:marRight w:val="0"/>
                              <w:marTop w:val="0"/>
                              <w:marBottom w:val="0"/>
                              <w:divBdr>
                                <w:top w:val="none" w:sz="0" w:space="0" w:color="auto"/>
                                <w:left w:val="none" w:sz="0" w:space="0" w:color="auto"/>
                                <w:bottom w:val="none" w:sz="0" w:space="0" w:color="auto"/>
                                <w:right w:val="none" w:sz="0" w:space="0" w:color="auto"/>
                              </w:divBdr>
                              <w:divsChild>
                                <w:div w:id="1290428194">
                                  <w:marLeft w:val="75"/>
                                  <w:marRight w:val="75"/>
                                  <w:marTop w:val="0"/>
                                  <w:marBottom w:val="0"/>
                                  <w:divBdr>
                                    <w:top w:val="single" w:sz="6" w:space="0" w:color="D7D7D7"/>
                                    <w:left w:val="single" w:sz="6" w:space="0" w:color="D7D7D7"/>
                                    <w:bottom w:val="single" w:sz="6" w:space="0" w:color="D7D7D7"/>
                                    <w:right w:val="single" w:sz="6" w:space="0" w:color="D7D7D7"/>
                                  </w:divBdr>
                                  <w:divsChild>
                                    <w:div w:id="2106487828">
                                      <w:marLeft w:val="0"/>
                                      <w:marRight w:val="0"/>
                                      <w:marTop w:val="0"/>
                                      <w:marBottom w:val="0"/>
                                      <w:divBdr>
                                        <w:top w:val="none" w:sz="0" w:space="0" w:color="auto"/>
                                        <w:left w:val="none" w:sz="0" w:space="0" w:color="auto"/>
                                        <w:bottom w:val="none" w:sz="0" w:space="0" w:color="auto"/>
                                        <w:right w:val="none" w:sz="0" w:space="0" w:color="auto"/>
                                      </w:divBdr>
                                      <w:divsChild>
                                        <w:div w:id="1779369511">
                                          <w:marLeft w:val="0"/>
                                          <w:marRight w:val="0"/>
                                          <w:marTop w:val="0"/>
                                          <w:marBottom w:val="0"/>
                                          <w:divBdr>
                                            <w:top w:val="none" w:sz="0" w:space="0" w:color="auto"/>
                                            <w:left w:val="none" w:sz="0" w:space="0" w:color="auto"/>
                                            <w:bottom w:val="none" w:sz="0" w:space="0" w:color="auto"/>
                                            <w:right w:val="none" w:sz="0" w:space="0" w:color="auto"/>
                                          </w:divBdr>
                                          <w:divsChild>
                                            <w:div w:id="1240795199">
                                              <w:marLeft w:val="0"/>
                                              <w:marRight w:val="0"/>
                                              <w:marTop w:val="0"/>
                                              <w:marBottom w:val="0"/>
                                              <w:divBdr>
                                                <w:top w:val="none" w:sz="0" w:space="0" w:color="auto"/>
                                                <w:left w:val="none" w:sz="0" w:space="0" w:color="auto"/>
                                                <w:bottom w:val="none" w:sz="0" w:space="0" w:color="auto"/>
                                                <w:right w:val="none" w:sz="0" w:space="0" w:color="auto"/>
                                              </w:divBdr>
                                              <w:divsChild>
                                                <w:div w:id="71100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866332">
      <w:bodyDiv w:val="1"/>
      <w:marLeft w:val="0"/>
      <w:marRight w:val="0"/>
      <w:marTop w:val="0"/>
      <w:marBottom w:val="0"/>
      <w:divBdr>
        <w:top w:val="none" w:sz="0" w:space="0" w:color="auto"/>
        <w:left w:val="none" w:sz="0" w:space="0" w:color="auto"/>
        <w:bottom w:val="none" w:sz="0" w:space="0" w:color="auto"/>
        <w:right w:val="none" w:sz="0" w:space="0" w:color="auto"/>
      </w:divBdr>
    </w:div>
    <w:div w:id="1968268144">
      <w:bodyDiv w:val="1"/>
      <w:marLeft w:val="0"/>
      <w:marRight w:val="0"/>
      <w:marTop w:val="0"/>
      <w:marBottom w:val="0"/>
      <w:divBdr>
        <w:top w:val="none" w:sz="0" w:space="0" w:color="auto"/>
        <w:left w:val="none" w:sz="0" w:space="0" w:color="auto"/>
        <w:bottom w:val="none" w:sz="0" w:space="0" w:color="auto"/>
        <w:right w:val="none" w:sz="0" w:space="0" w:color="auto"/>
      </w:divBdr>
    </w:div>
    <w:div w:id="2003462011">
      <w:bodyDiv w:val="1"/>
      <w:marLeft w:val="0"/>
      <w:marRight w:val="0"/>
      <w:marTop w:val="0"/>
      <w:marBottom w:val="0"/>
      <w:divBdr>
        <w:top w:val="none" w:sz="0" w:space="0" w:color="auto"/>
        <w:left w:val="none" w:sz="0" w:space="0" w:color="auto"/>
        <w:bottom w:val="none" w:sz="0" w:space="0" w:color="auto"/>
        <w:right w:val="none" w:sz="0" w:space="0" w:color="auto"/>
      </w:divBdr>
    </w:div>
    <w:div w:id="2021739878">
      <w:bodyDiv w:val="1"/>
      <w:marLeft w:val="0"/>
      <w:marRight w:val="0"/>
      <w:marTop w:val="0"/>
      <w:marBottom w:val="0"/>
      <w:divBdr>
        <w:top w:val="none" w:sz="0" w:space="0" w:color="auto"/>
        <w:left w:val="none" w:sz="0" w:space="0" w:color="auto"/>
        <w:bottom w:val="none" w:sz="0" w:space="0" w:color="auto"/>
        <w:right w:val="none" w:sz="0" w:space="0" w:color="auto"/>
      </w:divBdr>
    </w:div>
    <w:div w:id="2033216984">
      <w:bodyDiv w:val="1"/>
      <w:marLeft w:val="0"/>
      <w:marRight w:val="0"/>
      <w:marTop w:val="0"/>
      <w:marBottom w:val="0"/>
      <w:divBdr>
        <w:top w:val="none" w:sz="0" w:space="0" w:color="auto"/>
        <w:left w:val="none" w:sz="0" w:space="0" w:color="auto"/>
        <w:bottom w:val="none" w:sz="0" w:space="0" w:color="auto"/>
        <w:right w:val="none" w:sz="0" w:space="0" w:color="auto"/>
      </w:divBdr>
    </w:div>
    <w:div w:id="2045322823">
      <w:bodyDiv w:val="1"/>
      <w:marLeft w:val="0"/>
      <w:marRight w:val="0"/>
      <w:marTop w:val="0"/>
      <w:marBottom w:val="0"/>
      <w:divBdr>
        <w:top w:val="none" w:sz="0" w:space="0" w:color="auto"/>
        <w:left w:val="none" w:sz="0" w:space="0" w:color="auto"/>
        <w:bottom w:val="none" w:sz="0" w:space="0" w:color="auto"/>
        <w:right w:val="none" w:sz="0" w:space="0" w:color="auto"/>
      </w:divBdr>
    </w:div>
    <w:div w:id="2064593880">
      <w:bodyDiv w:val="1"/>
      <w:marLeft w:val="0"/>
      <w:marRight w:val="0"/>
      <w:marTop w:val="0"/>
      <w:marBottom w:val="0"/>
      <w:divBdr>
        <w:top w:val="none" w:sz="0" w:space="0" w:color="auto"/>
        <w:left w:val="none" w:sz="0" w:space="0" w:color="auto"/>
        <w:bottom w:val="none" w:sz="0" w:space="0" w:color="auto"/>
        <w:right w:val="none" w:sz="0" w:space="0" w:color="auto"/>
      </w:divBdr>
    </w:div>
    <w:div w:id="2066486853">
      <w:bodyDiv w:val="1"/>
      <w:marLeft w:val="0"/>
      <w:marRight w:val="0"/>
      <w:marTop w:val="0"/>
      <w:marBottom w:val="0"/>
      <w:divBdr>
        <w:top w:val="none" w:sz="0" w:space="0" w:color="auto"/>
        <w:left w:val="none" w:sz="0" w:space="0" w:color="auto"/>
        <w:bottom w:val="none" w:sz="0" w:space="0" w:color="auto"/>
        <w:right w:val="none" w:sz="0" w:space="0" w:color="auto"/>
      </w:divBdr>
    </w:div>
    <w:div w:id="2072655937">
      <w:bodyDiv w:val="1"/>
      <w:marLeft w:val="0"/>
      <w:marRight w:val="0"/>
      <w:marTop w:val="0"/>
      <w:marBottom w:val="0"/>
      <w:divBdr>
        <w:top w:val="none" w:sz="0" w:space="0" w:color="auto"/>
        <w:left w:val="none" w:sz="0" w:space="0" w:color="auto"/>
        <w:bottom w:val="none" w:sz="0" w:space="0" w:color="auto"/>
        <w:right w:val="none" w:sz="0" w:space="0" w:color="auto"/>
      </w:divBdr>
    </w:div>
    <w:div w:id="2073115475">
      <w:bodyDiv w:val="1"/>
      <w:marLeft w:val="0"/>
      <w:marRight w:val="0"/>
      <w:marTop w:val="0"/>
      <w:marBottom w:val="0"/>
      <w:divBdr>
        <w:top w:val="none" w:sz="0" w:space="0" w:color="auto"/>
        <w:left w:val="none" w:sz="0" w:space="0" w:color="auto"/>
        <w:bottom w:val="none" w:sz="0" w:space="0" w:color="auto"/>
        <w:right w:val="none" w:sz="0" w:space="0" w:color="auto"/>
      </w:divBdr>
    </w:div>
    <w:div w:id="2108306976">
      <w:bodyDiv w:val="1"/>
      <w:marLeft w:val="0"/>
      <w:marRight w:val="0"/>
      <w:marTop w:val="0"/>
      <w:marBottom w:val="0"/>
      <w:divBdr>
        <w:top w:val="none" w:sz="0" w:space="0" w:color="auto"/>
        <w:left w:val="none" w:sz="0" w:space="0" w:color="auto"/>
        <w:bottom w:val="none" w:sz="0" w:space="0" w:color="auto"/>
        <w:right w:val="none" w:sz="0" w:space="0" w:color="auto"/>
      </w:divBdr>
    </w:div>
    <w:div w:id="2125540268">
      <w:bodyDiv w:val="1"/>
      <w:marLeft w:val="0"/>
      <w:marRight w:val="0"/>
      <w:marTop w:val="0"/>
      <w:marBottom w:val="0"/>
      <w:divBdr>
        <w:top w:val="none" w:sz="0" w:space="0" w:color="auto"/>
        <w:left w:val="none" w:sz="0" w:space="0" w:color="auto"/>
        <w:bottom w:val="none" w:sz="0" w:space="0" w:color="auto"/>
        <w:right w:val="none" w:sz="0" w:space="0" w:color="auto"/>
      </w:divBdr>
    </w:div>
    <w:div w:id="2127846243">
      <w:bodyDiv w:val="1"/>
      <w:marLeft w:val="0"/>
      <w:marRight w:val="0"/>
      <w:marTop w:val="0"/>
      <w:marBottom w:val="0"/>
      <w:divBdr>
        <w:top w:val="none" w:sz="0" w:space="0" w:color="auto"/>
        <w:left w:val="none" w:sz="0" w:space="0" w:color="auto"/>
        <w:bottom w:val="none" w:sz="0" w:space="0" w:color="auto"/>
        <w:right w:val="none" w:sz="0" w:space="0" w:color="auto"/>
      </w:divBdr>
    </w:div>
    <w:div w:id="2130463403">
      <w:bodyDiv w:val="1"/>
      <w:marLeft w:val="0"/>
      <w:marRight w:val="0"/>
      <w:marTop w:val="0"/>
      <w:marBottom w:val="0"/>
      <w:divBdr>
        <w:top w:val="none" w:sz="0" w:space="0" w:color="auto"/>
        <w:left w:val="none" w:sz="0" w:space="0" w:color="auto"/>
        <w:bottom w:val="none" w:sz="0" w:space="0" w:color="auto"/>
        <w:right w:val="none" w:sz="0" w:space="0" w:color="auto"/>
      </w:divBdr>
    </w:div>
    <w:div w:id="2133012511">
      <w:bodyDiv w:val="1"/>
      <w:marLeft w:val="0"/>
      <w:marRight w:val="0"/>
      <w:marTop w:val="0"/>
      <w:marBottom w:val="0"/>
      <w:divBdr>
        <w:top w:val="none" w:sz="0" w:space="0" w:color="auto"/>
        <w:left w:val="none" w:sz="0" w:space="0" w:color="auto"/>
        <w:bottom w:val="none" w:sz="0" w:space="0" w:color="auto"/>
        <w:right w:val="none" w:sz="0" w:space="0" w:color="auto"/>
      </w:divBdr>
    </w:div>
    <w:div w:id="213891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ud.gov/sites/dfiles/OCHCO/documents/91111_orcf.docx?web=1" TargetMode="External"/><Relationship Id="rId18" Type="http://schemas.openxmlformats.org/officeDocument/2006/relationships/hyperlink" Target="https://lnks.gd/l/eyJhbGciOiJIUzI1NiJ9.eyJidWxsZXRpbl9saW5rX2lkIjoxMDMsInVyaSI6ImJwMjpjbGljayIsImJ1bGxldGluX2lkIjoiMjAyMTAxMDQuMzI3OTIyMzEiLCJ1cmwiOiJodHRwczovL3R3aXR0ZXIuY29tL0ZIQWdvdj91dG1fbWVkaXVtPWVtYWlsJnV0bV9zb3VyY2U9Z292ZGVsaXZlcnkifQ.GFsRUnhJSJ-sHKDbvfE2pppLHcaYbryFQufHdkCMV5w/s/1356292409/br/92636915983-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www.hud.gov/sites/dfiles/Housing/documents/JuneEmailBlast06302021.docx" TargetMode="External"/><Relationship Id="rId17" Type="http://schemas.openxmlformats.org/officeDocument/2006/relationships/hyperlink" Target="https://lnks.gd/l/eyJhbGciOiJIUzI1NiJ9.eyJidWxsZXRpbl9saW5rX2lkIjoxMDIsInVyaSI6ImJwMjpjbGljayIsImJ1bGxldGluX2lkIjoiMjAyMTAxMDQuMzI3OTIyMzEiLCJ1cmwiOiJodHRwOi8vd3d3Lmh1ZC5nb3YvaGVhbHRoY2FyZT91dG1fbWVkaXVtPWVtYWlsJnV0bV9zb3VyY2U9Z292ZGVsaXZlcnkifQ.1u0SLtDtXsU62834yVCK0A042fLMrX4ZfmVsijRPzQI/s/1356292409/br/92636915983-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eanThinking@hud.gov" TargetMode="External"/><Relationship Id="rId20" Type="http://schemas.openxmlformats.org/officeDocument/2006/relationships/hyperlink" Target="https://lnks.gd/l/eyJhbGciOiJIUzI1NiJ9.eyJidWxsZXRpbl9saW5rX2lkIjoxMDQsInVyaSI6ImJwMjpjbGljayIsImJ1bGxldGluX2lkIjoiMjAyMTAxMDQuMzI3OTIyMzEiLCJ1cmwiOiJodHRwczovL3d3dy5saW5rZWRpbi5jb20vY29tcGFueS9mZWQtaG91c2luZy1hZG1pbi8_dXRtX21lZGl1bT1lbWFpbCZ1dG1fc291cmNlPWdvdmRlbGl2ZXJ5In0.onjiySf1HziVFXioMsP1cwJjIK1IQ3XzC0Zn2S1BmWw/s/1356292409/br/92636915983-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nks.gd/l/eyJhbGciOiJIUzI1NiJ9.eyJidWxsZXRpbl9saW5rX2lkIjoxMDEsInVyaSI6ImJwMjpjbGljayIsImJ1bGxldGluX2lkIjoiMjAyMTAxMDQuMzI3OTIyMzEiLCJ1cmwiOiJodHRwczovL3d3dy5odWQuZ292L2ZlZGVyYWxfaG91c2luZ19hZG1pbmlzdHJhdGlvbi9oZWFsdGhjYXJlX2ZhY2lsaXRpZXMvcmVzaWRlbnRpYWxfY2FyZS9tYWlsX2JsYXN0X2luZGV4P3V0bV9tZWRpdW09ZW1haWwmdXRtX3NvdXJjZT1nb3ZkZWxpdmVyeSJ9.wD_kyOelsVj0O18oGZ6vB1qZQYtIH2lojk5kd633DYc/s/1356292409/br/92636915983-l" TargetMode="External"/><Relationship Id="rId23" Type="http://schemas.openxmlformats.org/officeDocument/2006/relationships/hyperlink" Target="https://lnks.gd/l/eyJhbGciOiJIUzI1NiJ9.eyJidWxsZXRpbl9saW5rX2lkIjoxMDYsInVyaSI6ImJwMjpjbGljayIsImJ1bGxldGluX2lkIjoiMjAyMTAxMDQuMzI3OTIyMzEiLCJ1cmwiOiJodHRwczovL3N1YnNjcmliZXJoZWxwLmdvdmRlbGl2ZXJ5LmNvbS8ifQ.3xw9xTzd7Qj4q1uJPSzMbsaY0ZJVcfrrvQGEa9VtOtA/s/1356292409/br/92636915983-l" TargetMode="Externa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ud.gov/sites/dfiles/OCHCO/documents/91111_orcf.docx?web=1" TargetMode="External"/><Relationship Id="rId22" Type="http://schemas.openxmlformats.org/officeDocument/2006/relationships/hyperlink" Target="https://lnks.gd/l/eyJhbGciOiJIUzI1NiJ9.eyJidWxsZXRpbl9saW5rX2lkIjoxMDUsInVyaSI6ImJwMjpjbGljayIsImJ1bGxldGluX2lkIjoiMjAyMTAxMDQuMzI3OTIyMzEiLCJ1cmwiOiJodHRwczovL3B1YmxpYy5nb3ZkZWxpdmVyeS5jb20vYWNjb3VudHMvVVNIVURGSEEvc3Vic2NyaWJlci9lZGl0P3ByZWZlcmVuY2VzPXRydWUjdGFiMSJ9.wRvymF0Ez03lJ8H_spybVySYYg9WNDJt3OaBv279qN0/s/1356292409/br/92636915983-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9" ma:contentTypeDescription="Create a new document." ma:contentTypeScope="" ma:versionID="be2d7c557e8a43175b02366b1c1dc81b">
  <xsd:schema xmlns:xsd="http://www.w3.org/2001/XMLSchema" xmlns:xs="http://www.w3.org/2001/XMLSchema" xmlns:p="http://schemas.microsoft.com/office/2006/metadata/properties" xmlns:ns1="http://schemas.microsoft.com/sharepoint/v3" xmlns:ns3="c6d93d11-28f8-4e6d-ae4f-5893c68de00b" targetNamespace="http://schemas.microsoft.com/office/2006/metadata/properties" ma:root="true" ma:fieldsID="a9adb48c6bf0d9568b633f4efed754a3" ns1:_="" ns3:_="">
    <xsd:import namespace="http://schemas.microsoft.com/sharepoint/v3"/>
    <xsd:import namespace="c6d93d11-28f8-4e6d-ae4f-5893c68de00b"/>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F1C184-C94D-4031-9F3F-58DAD18882BF}">
  <ds:schemaRefs>
    <ds:schemaRef ds:uri="http://schemas.openxmlformats.org/officeDocument/2006/bibliography"/>
  </ds:schemaRefs>
</ds:datastoreItem>
</file>

<file path=customXml/itemProps2.xml><?xml version="1.0" encoding="utf-8"?>
<ds:datastoreItem xmlns:ds="http://schemas.openxmlformats.org/officeDocument/2006/customXml" ds:itemID="{C7006BBC-32F7-4A52-981C-D6BD01ED9833}">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95368CE1-0F32-4F0C-86D6-4305FAAEF64A}">
  <ds:schemaRefs>
    <ds:schemaRef ds:uri="http://schemas.microsoft.com/sharepoint/v3/contenttype/forms"/>
  </ds:schemaRefs>
</ds:datastoreItem>
</file>

<file path=customXml/itemProps4.xml><?xml version="1.0" encoding="utf-8"?>
<ds:datastoreItem xmlns:ds="http://schemas.openxmlformats.org/officeDocument/2006/customXml" ds:itemID="{D13E5A95-7A4C-4B5A-9273-7299F6045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This is a draft document with Table of Contents, use a copy for each new Email Blast</vt:lpstr>
    </vt:vector>
  </TitlesOfParts>
  <Company>Housing and Urban Development</Company>
  <LinksUpToDate>false</LinksUpToDate>
  <CharactersWithSpaces>8811</CharactersWithSpaces>
  <SharedDoc>false</SharedDoc>
  <HLinks>
    <vt:vector size="66" baseType="variant">
      <vt:variant>
        <vt:i4>5898315</vt:i4>
      </vt:variant>
      <vt:variant>
        <vt:i4>36</vt:i4>
      </vt:variant>
      <vt:variant>
        <vt:i4>0</vt:i4>
      </vt:variant>
      <vt:variant>
        <vt:i4>5</vt:i4>
      </vt:variant>
      <vt:variant>
        <vt:lpwstr>http://www.hud.gov/healthcare</vt:lpwstr>
      </vt:variant>
      <vt:variant>
        <vt:lpwstr/>
      </vt:variant>
      <vt:variant>
        <vt:i4>262261</vt:i4>
      </vt:variant>
      <vt:variant>
        <vt:i4>33</vt:i4>
      </vt:variant>
      <vt:variant>
        <vt:i4>0</vt:i4>
      </vt:variant>
      <vt:variant>
        <vt:i4>5</vt:i4>
      </vt:variant>
      <vt:variant>
        <vt:lpwstr>http://portal.hud.gov/hudportal/HUD?src=/federal_housing_administration/healthcare_facilities</vt:lpwstr>
      </vt:variant>
      <vt:variant>
        <vt:lpwstr/>
      </vt:variant>
      <vt:variant>
        <vt:i4>852000</vt:i4>
      </vt:variant>
      <vt:variant>
        <vt:i4>30</vt:i4>
      </vt:variant>
      <vt:variant>
        <vt:i4>0</vt:i4>
      </vt:variant>
      <vt:variant>
        <vt:i4>5</vt:i4>
      </vt:variant>
      <vt:variant>
        <vt:lpwstr>mailto:Mike.M.Lawassani@hud.gov</vt:lpwstr>
      </vt:variant>
      <vt:variant>
        <vt:lpwstr/>
      </vt:variant>
      <vt:variant>
        <vt:i4>852000</vt:i4>
      </vt:variant>
      <vt:variant>
        <vt:i4>27</vt:i4>
      </vt:variant>
      <vt:variant>
        <vt:i4>0</vt:i4>
      </vt:variant>
      <vt:variant>
        <vt:i4>5</vt:i4>
      </vt:variant>
      <vt:variant>
        <vt:lpwstr>mailto:Mike.M.Lawassani@hud.gov</vt:lpwstr>
      </vt:variant>
      <vt:variant>
        <vt:lpwstr/>
      </vt:variant>
      <vt:variant>
        <vt:i4>8323188</vt:i4>
      </vt:variant>
      <vt:variant>
        <vt:i4>24</vt:i4>
      </vt:variant>
      <vt:variant>
        <vt:i4>0</vt:i4>
      </vt:variant>
      <vt:variant>
        <vt:i4>5</vt:i4>
      </vt:variant>
      <vt:variant>
        <vt:lpwstr>\\DSTLNFP001\users1\H10981\232\Email Blasts\LeanThinking@hud.gov</vt:lpwstr>
      </vt:variant>
      <vt:variant>
        <vt:lpwstr/>
      </vt:variant>
      <vt:variant>
        <vt:i4>5046388</vt:i4>
      </vt:variant>
      <vt:variant>
        <vt:i4>21</vt:i4>
      </vt:variant>
      <vt:variant>
        <vt:i4>0</vt:i4>
      </vt:variant>
      <vt:variant>
        <vt:i4>5</vt:i4>
      </vt:variant>
      <vt:variant>
        <vt:lpwstr>http://portal.hud.gov/hudportal/HUD?src=/federal_housing_administration/healthcare_facilities/section_232/lean_processing_page/underwriting_guidance_home_page/previous_e_newsletters</vt:lpwstr>
      </vt:variant>
      <vt:variant>
        <vt:lpwstr/>
      </vt:variant>
      <vt:variant>
        <vt:i4>6750271</vt:i4>
      </vt:variant>
      <vt:variant>
        <vt:i4>15</vt:i4>
      </vt:variant>
      <vt:variant>
        <vt:i4>0</vt:i4>
      </vt:variant>
      <vt:variant>
        <vt:i4>5</vt:i4>
      </vt:variant>
      <vt:variant>
        <vt:lpwstr>http://portal.hud.gov/hudportal/documents/huddoc?id=LEANLenNarrCert2011.doc</vt:lpwstr>
      </vt:variant>
      <vt:variant>
        <vt:lpwstr/>
      </vt:variant>
      <vt:variant>
        <vt:i4>7995512</vt:i4>
      </vt:variant>
      <vt:variant>
        <vt:i4>12</vt:i4>
      </vt:variant>
      <vt:variant>
        <vt:i4>0</vt:i4>
      </vt:variant>
      <vt:variant>
        <vt:i4>5</vt:i4>
      </vt:variant>
      <vt:variant>
        <vt:lpwstr>http://portal.hud.gov/hudportal/documents/huddoc?id=223fLegalPunchlist0212.doc</vt:lpwstr>
      </vt:variant>
      <vt:variant>
        <vt:lpwstr/>
      </vt:variant>
      <vt:variant>
        <vt:i4>4522005</vt:i4>
      </vt:variant>
      <vt:variant>
        <vt:i4>9</vt:i4>
      </vt:variant>
      <vt:variant>
        <vt:i4>0</vt:i4>
      </vt:variant>
      <vt:variant>
        <vt:i4>5</vt:i4>
      </vt:variant>
      <vt:variant>
        <vt:lpwstr>http://portal.hud.gov/hudportal/documents/huddoc?id=223(a7)LegalPunchList0212.doc</vt:lpwstr>
      </vt:variant>
      <vt:variant>
        <vt:lpwstr/>
      </vt:variant>
      <vt:variant>
        <vt:i4>2949180</vt:i4>
      </vt:variant>
      <vt:variant>
        <vt:i4>6</vt:i4>
      </vt:variant>
      <vt:variant>
        <vt:i4>0</vt:i4>
      </vt:variant>
      <vt:variant>
        <vt:i4>5</vt:i4>
      </vt:variant>
      <vt:variant>
        <vt:lpwstr/>
      </vt:variant>
      <vt:variant>
        <vt:lpwstr>_EMAIL_FOR_PROJECTS_1</vt:lpwstr>
      </vt:variant>
      <vt:variant>
        <vt:i4>7471183</vt:i4>
      </vt:variant>
      <vt:variant>
        <vt:i4>3</vt:i4>
      </vt:variant>
      <vt:variant>
        <vt:i4>0</vt:i4>
      </vt:variant>
      <vt:variant>
        <vt:i4>5</vt:i4>
      </vt:variant>
      <vt:variant>
        <vt:lpwstr/>
      </vt:variant>
      <vt:variant>
        <vt:lpwstr>_EMAIL_FOR_PROJECTS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 draft document with Table of Contents, use a copy for each new Email Blast</dc:title>
  <dc:creator>H46947</dc:creator>
  <cp:lastModifiedBy>Yeow, Emmanuel</cp:lastModifiedBy>
  <cp:revision>3</cp:revision>
  <cp:lastPrinted>2014-08-11T13:53:00Z</cp:lastPrinted>
  <dcterms:created xsi:type="dcterms:W3CDTF">2022-02-23T19:53:00Z</dcterms:created>
  <dcterms:modified xsi:type="dcterms:W3CDTF">2022-02-23T19:53:00Z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y fmtid="{D5CDD505-2E9C-101B-9397-08002B2CF9AE}" pid="3" name="_dlc_DocIdItemGuid">
    <vt:lpwstr>d4b7f483-aa4e-489b-8b7c-f8f08f0effa7</vt:lpwstr>
  </property>
</Properties>
</file>