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B9D31" w14:textId="77777777" w:rsidR="00FF3A16" w:rsidRDefault="00A77A99" w:rsidP="00632872">
      <w:pPr>
        <w:spacing w:after="0" w:line="240" w:lineRule="auto"/>
        <w:contextualSpacing/>
        <w:jc w:val="center"/>
        <w:rPr>
          <w:rFonts w:ascii="Times New Roman" w:hAnsi="Times New Roman" w:cs="Times New Roman"/>
          <w:b/>
          <w:sz w:val="32"/>
          <w:szCs w:val="32"/>
          <w:u w:val="single"/>
        </w:rPr>
      </w:pPr>
      <w:r w:rsidRPr="00F06166">
        <w:rPr>
          <w:rFonts w:ascii="Times New Roman" w:hAnsi="Times New Roman" w:cs="Times New Roman"/>
          <w:b/>
          <w:sz w:val="32"/>
          <w:szCs w:val="32"/>
          <w:u w:val="single"/>
        </w:rPr>
        <w:t>Firm Application Instructions</w:t>
      </w:r>
    </w:p>
    <w:p w14:paraId="481A41C2" w14:textId="77777777" w:rsidR="00632872" w:rsidRDefault="00632872" w:rsidP="00632872">
      <w:pPr>
        <w:spacing w:after="0" w:line="240" w:lineRule="auto"/>
        <w:contextualSpacing/>
        <w:jc w:val="center"/>
        <w:rPr>
          <w:rFonts w:ascii="Times New Roman" w:hAnsi="Times New Roman" w:cs="Times New Roman"/>
          <w:b/>
          <w:sz w:val="32"/>
          <w:szCs w:val="32"/>
          <w:u w:val="single"/>
        </w:rPr>
      </w:pPr>
    </w:p>
    <w:p w14:paraId="32598AF7" w14:textId="77777777" w:rsidR="00632872" w:rsidRPr="00F06166" w:rsidRDefault="00632872" w:rsidP="00632872">
      <w:pPr>
        <w:spacing w:after="0" w:line="240" w:lineRule="auto"/>
        <w:contextualSpacing/>
        <w:jc w:val="center"/>
        <w:rPr>
          <w:rFonts w:ascii="Times New Roman" w:hAnsi="Times New Roman" w:cs="Times New Roman"/>
          <w:b/>
          <w:sz w:val="32"/>
          <w:szCs w:val="32"/>
          <w:u w:val="single"/>
        </w:rPr>
      </w:pPr>
    </w:p>
    <w:p w14:paraId="3034F741" w14:textId="77777777" w:rsidR="00CF450C" w:rsidRDefault="00667490" w:rsidP="00632872">
      <w:pPr>
        <w:pStyle w:val="PlainText"/>
        <w:numPr>
          <w:ilvl w:val="0"/>
          <w:numId w:val="4"/>
        </w:numPr>
        <w:rPr>
          <w:rFonts w:ascii="Times New Roman" w:hAnsi="Times New Roman"/>
          <w:b/>
          <w:i w:val="0"/>
          <w:color w:val="auto"/>
          <w:u w:val="single"/>
        </w:rPr>
      </w:pPr>
      <w:r>
        <w:rPr>
          <w:rFonts w:ascii="Times New Roman" w:hAnsi="Times New Roman"/>
          <w:b/>
          <w:i w:val="0"/>
          <w:color w:val="auto"/>
          <w:u w:val="single"/>
        </w:rPr>
        <w:t>Requesting an FHA Number:</w:t>
      </w:r>
    </w:p>
    <w:p w14:paraId="7AFE4410" w14:textId="787B03AA" w:rsidR="00CF450C" w:rsidRPr="00CF450C" w:rsidRDefault="00F06166" w:rsidP="00632872">
      <w:pPr>
        <w:pStyle w:val="PlainText"/>
        <w:ind w:left="720"/>
        <w:rPr>
          <w:rFonts w:ascii="Times New Roman" w:hAnsi="Times New Roman"/>
          <w:b/>
          <w:i w:val="0"/>
          <w:color w:val="auto"/>
          <w:u w:val="single"/>
        </w:rPr>
      </w:pPr>
      <w:r w:rsidRPr="00CF450C">
        <w:rPr>
          <w:rFonts w:ascii="Times New Roman" w:hAnsi="Times New Roman"/>
          <w:i w:val="0"/>
          <w:color w:val="auto"/>
        </w:rPr>
        <w:t xml:space="preserve">To request an FHA Number, the lender must submit </w:t>
      </w:r>
      <w:r w:rsidR="007362E0">
        <w:rPr>
          <w:rFonts w:ascii="Times New Roman" w:hAnsi="Times New Roman"/>
          <w:i w:val="0"/>
          <w:color w:val="auto"/>
        </w:rPr>
        <w:t xml:space="preserve">an FHA Number Request using the 232 Healthcare Portal.  Entry fields follow the </w:t>
      </w:r>
      <w:r w:rsidRPr="00CF450C">
        <w:rPr>
          <w:rFonts w:ascii="Times New Roman" w:hAnsi="Times New Roman"/>
          <w:i w:val="0"/>
          <w:color w:val="auto"/>
        </w:rPr>
        <w:t>Form HUD-941-ORCF, Lender’s</w:t>
      </w:r>
      <w:r w:rsidR="00074AB0" w:rsidRPr="00CF450C">
        <w:rPr>
          <w:rFonts w:ascii="Times New Roman" w:hAnsi="Times New Roman"/>
          <w:i w:val="0"/>
          <w:color w:val="auto"/>
        </w:rPr>
        <w:t xml:space="preserve"> FHA Number Request Section</w:t>
      </w:r>
      <w:r w:rsidRPr="00CF450C">
        <w:rPr>
          <w:rFonts w:ascii="Times New Roman" w:hAnsi="Times New Roman"/>
          <w:i w:val="0"/>
          <w:color w:val="auto"/>
        </w:rPr>
        <w:t>.  Once an FHA number has been assigned, the lender may submit the Firm Application</w:t>
      </w:r>
      <w:r w:rsidR="007362E0">
        <w:rPr>
          <w:rFonts w:ascii="Times New Roman" w:hAnsi="Times New Roman"/>
          <w:i w:val="0"/>
          <w:color w:val="auto"/>
        </w:rPr>
        <w:t xml:space="preserve"> using the 232 Healthcare Portal</w:t>
      </w:r>
      <w:r w:rsidRPr="00CF450C">
        <w:rPr>
          <w:rFonts w:ascii="Times New Roman" w:hAnsi="Times New Roman"/>
          <w:i w:val="0"/>
          <w:color w:val="auto"/>
        </w:rPr>
        <w:t>.</w:t>
      </w:r>
    </w:p>
    <w:p w14:paraId="078616A6" w14:textId="77777777" w:rsidR="00CF450C" w:rsidRDefault="00CF450C" w:rsidP="00632872">
      <w:pPr>
        <w:pStyle w:val="PlainText"/>
        <w:rPr>
          <w:rFonts w:ascii="Times New Roman" w:hAnsi="Times New Roman"/>
          <w:i w:val="0"/>
          <w:color w:val="auto"/>
        </w:rPr>
      </w:pPr>
    </w:p>
    <w:p w14:paraId="3E1F8318" w14:textId="77777777" w:rsidR="00CF450C" w:rsidRPr="00CF450C" w:rsidRDefault="00667490" w:rsidP="00632872">
      <w:pPr>
        <w:pStyle w:val="PlainText"/>
        <w:numPr>
          <w:ilvl w:val="0"/>
          <w:numId w:val="4"/>
        </w:numPr>
        <w:rPr>
          <w:rFonts w:ascii="Times New Roman" w:hAnsi="Times New Roman"/>
          <w:i w:val="0"/>
          <w:color w:val="auto"/>
        </w:rPr>
      </w:pPr>
      <w:r w:rsidRPr="00667490">
        <w:rPr>
          <w:rFonts w:ascii="Times New Roman" w:hAnsi="Times New Roman"/>
          <w:b/>
          <w:i w:val="0"/>
          <w:color w:val="auto"/>
          <w:u w:val="single"/>
        </w:rPr>
        <w:t>Electronic Sub</w:t>
      </w:r>
      <w:r w:rsidR="00CF450C">
        <w:rPr>
          <w:rFonts w:ascii="Times New Roman" w:hAnsi="Times New Roman"/>
          <w:b/>
          <w:i w:val="0"/>
          <w:color w:val="auto"/>
          <w:u w:val="single"/>
        </w:rPr>
        <w:t>mission of the Firm Application:</w:t>
      </w:r>
    </w:p>
    <w:p w14:paraId="36B22918" w14:textId="42917643" w:rsidR="00CA0281" w:rsidRDefault="00667490" w:rsidP="00632872">
      <w:pPr>
        <w:pStyle w:val="PlainText"/>
        <w:ind w:left="720"/>
        <w:rPr>
          <w:rFonts w:ascii="Times New Roman" w:hAnsi="Times New Roman"/>
          <w:i w:val="0"/>
          <w:color w:val="auto"/>
        </w:rPr>
      </w:pPr>
      <w:r w:rsidRPr="00CF450C">
        <w:rPr>
          <w:rFonts w:ascii="Times New Roman" w:hAnsi="Times New Roman"/>
          <w:i w:val="0"/>
          <w:color w:val="auto"/>
        </w:rPr>
        <w:t>The lender</w:t>
      </w:r>
      <w:r w:rsidR="00964616" w:rsidRPr="00CF450C">
        <w:rPr>
          <w:rFonts w:ascii="Times New Roman" w:hAnsi="Times New Roman"/>
          <w:i w:val="0"/>
          <w:color w:val="auto"/>
        </w:rPr>
        <w:t xml:space="preserve"> must</w:t>
      </w:r>
      <w:r w:rsidRPr="00CF450C">
        <w:rPr>
          <w:rFonts w:ascii="Times New Roman" w:hAnsi="Times New Roman"/>
          <w:i w:val="0"/>
          <w:color w:val="auto"/>
        </w:rPr>
        <w:t xml:space="preserve"> submit</w:t>
      </w:r>
      <w:r w:rsidR="007362E0">
        <w:rPr>
          <w:rFonts w:ascii="Times New Roman" w:hAnsi="Times New Roman"/>
          <w:i w:val="0"/>
          <w:color w:val="auto"/>
        </w:rPr>
        <w:t xml:space="preserve"> a complete application, including</w:t>
      </w:r>
      <w:r w:rsidRPr="00CF450C">
        <w:rPr>
          <w:rFonts w:ascii="Times New Roman" w:hAnsi="Times New Roman"/>
          <w:i w:val="0"/>
          <w:color w:val="auto"/>
        </w:rPr>
        <w:t xml:space="preserve"> </w:t>
      </w:r>
      <w:r w:rsidR="007362E0">
        <w:rPr>
          <w:rFonts w:ascii="Times New Roman" w:hAnsi="Times New Roman"/>
          <w:i w:val="0"/>
          <w:color w:val="auto"/>
        </w:rPr>
        <w:t>all required</w:t>
      </w:r>
      <w:r w:rsidRPr="00CF450C">
        <w:rPr>
          <w:rFonts w:ascii="Times New Roman" w:hAnsi="Times New Roman"/>
          <w:i w:val="0"/>
          <w:color w:val="auto"/>
        </w:rPr>
        <w:t xml:space="preserve"> documentation</w:t>
      </w:r>
      <w:r w:rsidR="007362E0">
        <w:rPr>
          <w:rFonts w:ascii="Times New Roman" w:hAnsi="Times New Roman"/>
          <w:i w:val="0"/>
          <w:color w:val="auto"/>
        </w:rPr>
        <w:t xml:space="preserve"> noted on the Firm </w:t>
      </w:r>
      <w:bookmarkStart w:id="0" w:name="_GoBack"/>
      <w:bookmarkEnd w:id="0"/>
      <w:r w:rsidR="007362E0">
        <w:rPr>
          <w:rFonts w:ascii="Times New Roman" w:hAnsi="Times New Roman"/>
          <w:i w:val="0"/>
          <w:color w:val="auto"/>
        </w:rPr>
        <w:t>Application Checklist, using the 232 Healthcare Portal.</w:t>
      </w:r>
      <w:r w:rsidR="00964616" w:rsidRPr="00CF450C">
        <w:rPr>
          <w:rFonts w:ascii="Times New Roman" w:hAnsi="Times New Roman"/>
          <w:i w:val="0"/>
          <w:color w:val="auto"/>
        </w:rPr>
        <w:t xml:space="preserve"> </w:t>
      </w:r>
      <w:r w:rsidR="007362E0">
        <w:rPr>
          <w:rFonts w:ascii="Times New Roman" w:hAnsi="Times New Roman"/>
          <w:i w:val="0"/>
          <w:color w:val="auto"/>
        </w:rPr>
        <w:t xml:space="preserve"> T</w:t>
      </w:r>
      <w:r w:rsidR="00074AB0">
        <w:rPr>
          <w:rFonts w:ascii="Times New Roman" w:hAnsi="Times New Roman"/>
          <w:i w:val="0"/>
          <w:color w:val="auto"/>
        </w:rPr>
        <w:t>he</w:t>
      </w:r>
      <w:r>
        <w:rPr>
          <w:rFonts w:ascii="Times New Roman" w:hAnsi="Times New Roman"/>
          <w:i w:val="0"/>
          <w:color w:val="auto"/>
        </w:rPr>
        <w:t xml:space="preserve"> application</w:t>
      </w:r>
      <w:r w:rsidRPr="00667490">
        <w:rPr>
          <w:rFonts w:ascii="Times New Roman" w:hAnsi="Times New Roman"/>
          <w:i w:val="0"/>
          <w:color w:val="auto"/>
        </w:rPr>
        <w:t xml:space="preserve"> </w:t>
      </w:r>
      <w:r w:rsidR="007362E0">
        <w:rPr>
          <w:rFonts w:ascii="Times New Roman" w:hAnsi="Times New Roman"/>
          <w:i w:val="0"/>
          <w:color w:val="auto"/>
        </w:rPr>
        <w:t xml:space="preserve">submission </w:t>
      </w:r>
      <w:r w:rsidRPr="00667490">
        <w:rPr>
          <w:rFonts w:ascii="Times New Roman" w:hAnsi="Times New Roman"/>
          <w:i w:val="0"/>
          <w:color w:val="auto"/>
        </w:rPr>
        <w:t>will be pla</w:t>
      </w:r>
      <w:r>
        <w:rPr>
          <w:rFonts w:ascii="Times New Roman" w:hAnsi="Times New Roman"/>
          <w:i w:val="0"/>
          <w:color w:val="auto"/>
        </w:rPr>
        <w:t>ced in the queue</w:t>
      </w:r>
      <w:r w:rsidR="007362E0">
        <w:rPr>
          <w:rFonts w:ascii="Times New Roman" w:hAnsi="Times New Roman"/>
          <w:i w:val="0"/>
          <w:color w:val="auto"/>
        </w:rPr>
        <w:t xml:space="preserve"> as of the date it is submitted to the 232 Healthcare Portal</w:t>
      </w:r>
      <w:r>
        <w:rPr>
          <w:rFonts w:ascii="Times New Roman" w:hAnsi="Times New Roman"/>
          <w:i w:val="0"/>
          <w:color w:val="auto"/>
        </w:rPr>
        <w:t xml:space="preserve">. </w:t>
      </w:r>
    </w:p>
    <w:p w14:paraId="6BDF47D2" w14:textId="77777777" w:rsidR="00CA0281" w:rsidRDefault="00CA0281" w:rsidP="00632872">
      <w:pPr>
        <w:pStyle w:val="PlainText"/>
        <w:rPr>
          <w:rFonts w:ascii="Times New Roman" w:hAnsi="Times New Roman"/>
          <w:i w:val="0"/>
          <w:color w:val="auto"/>
        </w:rPr>
      </w:pPr>
    </w:p>
    <w:p w14:paraId="7897A91D" w14:textId="20E3BD36" w:rsidR="007362E0" w:rsidRPr="007362E0" w:rsidRDefault="00CA0281" w:rsidP="00632872">
      <w:pPr>
        <w:pStyle w:val="PlainText"/>
        <w:numPr>
          <w:ilvl w:val="0"/>
          <w:numId w:val="4"/>
        </w:numPr>
        <w:rPr>
          <w:rFonts w:ascii="Times New Roman" w:hAnsi="Times New Roman"/>
          <w:i w:val="0"/>
          <w:color w:val="auto"/>
        </w:rPr>
      </w:pPr>
      <w:r w:rsidRPr="00CA0281">
        <w:rPr>
          <w:rFonts w:ascii="Times New Roman" w:hAnsi="Times New Roman"/>
          <w:b/>
          <w:i w:val="0"/>
          <w:iCs w:val="0"/>
          <w:color w:val="auto"/>
          <w:u w:val="single"/>
        </w:rPr>
        <w:t>Organization of the Media Containing Firm Applications:</w:t>
      </w:r>
      <w:r w:rsidRPr="00CA0281">
        <w:rPr>
          <w:rFonts w:ascii="Times New Roman" w:eastAsia="Times New Roman" w:hAnsi="Times New Roman"/>
          <w:b/>
          <w:bCs/>
          <w:i w:val="0"/>
          <w:color w:val="auto"/>
          <w:u w:val="single"/>
        </w:rPr>
        <w:br/>
      </w:r>
      <w:r w:rsidR="007362E0">
        <w:rPr>
          <w:rFonts w:ascii="Times New Roman" w:hAnsi="Times New Roman"/>
          <w:i w:val="0"/>
          <w:color w:val="auto"/>
        </w:rPr>
        <w:t xml:space="preserve">The 232 Healthcare Portal uses standard document naming convention, and application exhibits must be named using that protocol.  Application exhibit naming should follow the structure set out in the Firm Application Checklists and use the </w:t>
      </w:r>
      <w:hyperlink r:id="rId7" w:history="1">
        <w:r w:rsidR="007362E0">
          <w:rPr>
            <w:rStyle w:val="Hyperlink"/>
            <w:rFonts w:ascii="Times New Roman" w:hAnsi="Times New Roman"/>
            <w:i w:val="0"/>
          </w:rPr>
          <w:t>ORCF Document Naming Convention for Checklist Exhibits</w:t>
        </w:r>
      </w:hyperlink>
      <w:r w:rsidR="007362E0">
        <w:rPr>
          <w:rFonts w:ascii="Times New Roman" w:hAnsi="Times New Roman"/>
          <w:i w:val="0"/>
          <w:color w:val="auto"/>
        </w:rPr>
        <w:t xml:space="preserve">. </w:t>
      </w:r>
    </w:p>
    <w:p w14:paraId="47435DF7" w14:textId="77777777" w:rsidR="00C33EF7" w:rsidRPr="00667490" w:rsidRDefault="00C33EF7" w:rsidP="00632872">
      <w:pPr>
        <w:spacing w:after="0" w:line="240" w:lineRule="auto"/>
        <w:ind w:left="360" w:firstLine="720"/>
        <w:contextualSpacing/>
        <w:rPr>
          <w:rFonts w:ascii="Times New Roman" w:eastAsia="Times New Roman" w:hAnsi="Times New Roman" w:cs="Times New Roman"/>
          <w:sz w:val="24"/>
          <w:szCs w:val="24"/>
        </w:rPr>
      </w:pPr>
    </w:p>
    <w:p w14:paraId="7561834B" w14:textId="172CDD88" w:rsidR="00C33EF7" w:rsidRPr="007362E0" w:rsidRDefault="007362E0" w:rsidP="002179A6">
      <w:pPr>
        <w:pStyle w:val="PlainText"/>
        <w:numPr>
          <w:ilvl w:val="0"/>
          <w:numId w:val="4"/>
        </w:numPr>
        <w:rPr>
          <w:rFonts w:ascii="Times New Roman" w:hAnsi="Times New Roman"/>
          <w:i w:val="0"/>
          <w:color w:val="auto"/>
        </w:rPr>
      </w:pPr>
      <w:r w:rsidRPr="007362E0">
        <w:rPr>
          <w:rFonts w:ascii="Times New Roman" w:hAnsi="Times New Roman"/>
          <w:b/>
          <w:i w:val="0"/>
          <w:iCs w:val="0"/>
          <w:color w:val="auto"/>
          <w:u w:val="single"/>
        </w:rPr>
        <w:t>Projects with Common Control/Portfolios</w:t>
      </w:r>
      <w:r w:rsidR="0086691B" w:rsidRPr="007362E0">
        <w:rPr>
          <w:rFonts w:ascii="Times New Roman" w:hAnsi="Times New Roman"/>
          <w:b/>
          <w:i w:val="0"/>
          <w:iCs w:val="0"/>
          <w:color w:val="auto"/>
          <w:u w:val="single"/>
        </w:rPr>
        <w:t>:</w:t>
      </w:r>
      <w:r w:rsidR="0086691B" w:rsidRPr="007362E0">
        <w:rPr>
          <w:rFonts w:ascii="Times New Roman" w:eastAsia="Times New Roman" w:hAnsi="Times New Roman"/>
          <w:b/>
          <w:bCs/>
          <w:i w:val="0"/>
          <w:color w:val="auto"/>
          <w:u w:val="single"/>
        </w:rPr>
        <w:br/>
      </w:r>
      <w:r w:rsidR="0086691B" w:rsidRPr="007362E0">
        <w:rPr>
          <w:rFonts w:ascii="Times New Roman" w:eastAsia="Times New Roman" w:hAnsi="Times New Roman"/>
          <w:bCs/>
          <w:i w:val="0"/>
          <w:color w:val="auto"/>
        </w:rPr>
        <w:t xml:space="preserve">To ensure efficient processing, please make sure to accurately </w:t>
      </w:r>
      <w:r w:rsidRPr="007362E0">
        <w:rPr>
          <w:rFonts w:ascii="Times New Roman" w:eastAsia="Times New Roman" w:hAnsi="Times New Roman"/>
          <w:bCs/>
          <w:i w:val="0"/>
          <w:color w:val="auto"/>
        </w:rPr>
        <w:t>indicate if the property is part of a portfolio, size of the portfolio and identify a Portfolio Name, and the Portfolio Number, if known.  ORCF will assign a new Portfolio Number for new portfolios.  If the property is part of an existing portfolio, ORCF can look up the Portfolio Number assigned to the identified Portfolio Name.</w:t>
      </w:r>
      <w:r w:rsidR="00C33EF7" w:rsidRPr="007362E0">
        <w:rPr>
          <w:rFonts w:ascii="Times New Roman" w:hAnsi="Times New Roman"/>
          <w:i w:val="0"/>
          <w:color w:val="auto"/>
        </w:rPr>
        <w:t xml:space="preserve">  </w:t>
      </w:r>
      <w:r w:rsidR="00845C77" w:rsidRPr="007362E0">
        <w:rPr>
          <w:rFonts w:ascii="Times New Roman" w:hAnsi="Times New Roman"/>
          <w:i w:val="0"/>
          <w:color w:val="auto"/>
        </w:rPr>
        <w:t>This</w:t>
      </w:r>
      <w:r w:rsidRPr="007362E0">
        <w:rPr>
          <w:rFonts w:ascii="Times New Roman" w:hAnsi="Times New Roman"/>
          <w:i w:val="0"/>
          <w:color w:val="auto"/>
        </w:rPr>
        <w:t xml:space="preserve"> information</w:t>
      </w:r>
      <w:r w:rsidR="00845C77" w:rsidRPr="007362E0">
        <w:rPr>
          <w:rFonts w:ascii="Times New Roman" w:hAnsi="Times New Roman"/>
          <w:i w:val="0"/>
          <w:color w:val="auto"/>
        </w:rPr>
        <w:t xml:space="preserve"> is for the purpose of proper naming and tracking of the projects.  </w:t>
      </w:r>
      <w:bookmarkStart w:id="1" w:name="_Toc326228252"/>
    </w:p>
    <w:bookmarkEnd w:id="1"/>
    <w:p w14:paraId="38F6D9D8" w14:textId="77777777" w:rsidR="00667490" w:rsidRPr="00667490" w:rsidRDefault="00667490" w:rsidP="00632872">
      <w:pPr>
        <w:spacing w:after="0" w:line="240" w:lineRule="auto"/>
        <w:rPr>
          <w:rFonts w:ascii="Times New Roman" w:hAnsi="Times New Roman" w:cs="Times New Roman"/>
          <w:sz w:val="24"/>
          <w:szCs w:val="24"/>
          <w:u w:val="single"/>
        </w:rPr>
      </w:pPr>
    </w:p>
    <w:sectPr w:rsidR="00667490" w:rsidRPr="006674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86F8B" w14:textId="77777777" w:rsidR="007362E0" w:rsidRDefault="007362E0" w:rsidP="007362E0">
      <w:pPr>
        <w:spacing w:after="0" w:line="240" w:lineRule="auto"/>
      </w:pPr>
      <w:r>
        <w:separator/>
      </w:r>
    </w:p>
  </w:endnote>
  <w:endnote w:type="continuationSeparator" w:id="0">
    <w:p w14:paraId="47EC213F" w14:textId="77777777" w:rsidR="007362E0" w:rsidRDefault="007362E0" w:rsidP="0073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6F0E" w14:textId="1E467DB4" w:rsidR="007362E0" w:rsidRDefault="007362E0" w:rsidP="007362E0">
    <w:pPr>
      <w:pStyle w:val="Footer"/>
      <w:jc w:val="right"/>
    </w:pPr>
    <w:r>
      <w:t>6/6/19</w:t>
    </w:r>
  </w:p>
  <w:p w14:paraId="25F35822" w14:textId="77777777" w:rsidR="007362E0" w:rsidRDefault="00736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5E4E9" w14:textId="77777777" w:rsidR="007362E0" w:rsidRDefault="007362E0" w:rsidP="007362E0">
      <w:pPr>
        <w:spacing w:after="0" w:line="240" w:lineRule="auto"/>
      </w:pPr>
      <w:r>
        <w:separator/>
      </w:r>
    </w:p>
  </w:footnote>
  <w:footnote w:type="continuationSeparator" w:id="0">
    <w:p w14:paraId="1A98C58B" w14:textId="77777777" w:rsidR="007362E0" w:rsidRDefault="007362E0" w:rsidP="00736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FC7"/>
    <w:multiLevelType w:val="hybridMultilevel"/>
    <w:tmpl w:val="AE80D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7796E"/>
    <w:multiLevelType w:val="hybridMultilevel"/>
    <w:tmpl w:val="5DF644CC"/>
    <w:lvl w:ilvl="0" w:tplc="C1B84E1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AB1CB1"/>
    <w:multiLevelType w:val="hybridMultilevel"/>
    <w:tmpl w:val="331872DA"/>
    <w:lvl w:ilvl="0" w:tplc="80BC115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3DF34F8C"/>
    <w:multiLevelType w:val="hybridMultilevel"/>
    <w:tmpl w:val="EEF0243A"/>
    <w:lvl w:ilvl="0" w:tplc="2424DE5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A99"/>
    <w:rsid w:val="00026195"/>
    <w:rsid w:val="00060B0F"/>
    <w:rsid w:val="00074AB0"/>
    <w:rsid w:val="000807ED"/>
    <w:rsid w:val="000F0AEF"/>
    <w:rsid w:val="00276FFF"/>
    <w:rsid w:val="0031527C"/>
    <w:rsid w:val="00317AA0"/>
    <w:rsid w:val="003F2409"/>
    <w:rsid w:val="0045280F"/>
    <w:rsid w:val="004625C6"/>
    <w:rsid w:val="004855DF"/>
    <w:rsid w:val="00531B8A"/>
    <w:rsid w:val="00606D88"/>
    <w:rsid w:val="00632872"/>
    <w:rsid w:val="00667490"/>
    <w:rsid w:val="007362E0"/>
    <w:rsid w:val="0075039A"/>
    <w:rsid w:val="00845C77"/>
    <w:rsid w:val="0086691B"/>
    <w:rsid w:val="00964616"/>
    <w:rsid w:val="009A609E"/>
    <w:rsid w:val="009C35A5"/>
    <w:rsid w:val="009D4C21"/>
    <w:rsid w:val="009F1DFC"/>
    <w:rsid w:val="009F27AA"/>
    <w:rsid w:val="00A05D97"/>
    <w:rsid w:val="00A77A99"/>
    <w:rsid w:val="00A77F50"/>
    <w:rsid w:val="00B20DFE"/>
    <w:rsid w:val="00BD4A13"/>
    <w:rsid w:val="00C33EF7"/>
    <w:rsid w:val="00C57785"/>
    <w:rsid w:val="00CA0281"/>
    <w:rsid w:val="00CC2B45"/>
    <w:rsid w:val="00CF450C"/>
    <w:rsid w:val="00D22CBF"/>
    <w:rsid w:val="00D50448"/>
    <w:rsid w:val="00D721A3"/>
    <w:rsid w:val="00D971ED"/>
    <w:rsid w:val="00DB3689"/>
    <w:rsid w:val="00DE6288"/>
    <w:rsid w:val="00F06166"/>
    <w:rsid w:val="00F172BD"/>
    <w:rsid w:val="00F64ABC"/>
    <w:rsid w:val="00FF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EA2B"/>
  <w15:docId w15:val="{2B209224-4611-4F0D-BA57-74ED937B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7490"/>
    <w:pPr>
      <w:keepNext/>
      <w:spacing w:before="480" w:after="0" w:line="240" w:lineRule="auto"/>
      <w:outlineLvl w:val="0"/>
    </w:pPr>
    <w:rPr>
      <w:rFonts w:ascii="Cambria" w:hAnsi="Cambria" w:cs="Times New Roman"/>
      <w:b/>
      <w:bCs/>
      <w:color w:val="365F91"/>
      <w:kern w:val="3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A99"/>
    <w:pPr>
      <w:ind w:left="720"/>
      <w:contextualSpacing/>
    </w:pPr>
  </w:style>
  <w:style w:type="character" w:customStyle="1" w:styleId="Heading1Char">
    <w:name w:val="Heading 1 Char"/>
    <w:basedOn w:val="DefaultParagraphFont"/>
    <w:link w:val="Heading1"/>
    <w:uiPriority w:val="9"/>
    <w:rsid w:val="00667490"/>
    <w:rPr>
      <w:rFonts w:ascii="Cambria" w:hAnsi="Cambria" w:cs="Times New Roman"/>
      <w:b/>
      <w:bCs/>
      <w:color w:val="365F91"/>
      <w:kern w:val="36"/>
      <w:sz w:val="28"/>
      <w:szCs w:val="28"/>
    </w:rPr>
  </w:style>
  <w:style w:type="paragraph" w:styleId="PlainText">
    <w:name w:val="Plain Text"/>
    <w:basedOn w:val="Normal"/>
    <w:link w:val="PlainTextChar"/>
    <w:uiPriority w:val="99"/>
    <w:unhideWhenUsed/>
    <w:rsid w:val="00667490"/>
    <w:pPr>
      <w:spacing w:after="0" w:line="240" w:lineRule="auto"/>
    </w:pPr>
    <w:rPr>
      <w:rFonts w:ascii="Century Schoolbook" w:hAnsi="Century Schoolbook" w:cs="Times New Roman"/>
      <w:i/>
      <w:iCs/>
      <w:color w:val="0000FF"/>
      <w:sz w:val="24"/>
      <w:szCs w:val="24"/>
    </w:rPr>
  </w:style>
  <w:style w:type="character" w:customStyle="1" w:styleId="PlainTextChar">
    <w:name w:val="Plain Text Char"/>
    <w:basedOn w:val="DefaultParagraphFont"/>
    <w:link w:val="PlainText"/>
    <w:uiPriority w:val="99"/>
    <w:rsid w:val="00667490"/>
    <w:rPr>
      <w:rFonts w:ascii="Century Schoolbook" w:hAnsi="Century Schoolbook" w:cs="Times New Roman"/>
      <w:i/>
      <w:iCs/>
      <w:color w:val="0000FF"/>
      <w:sz w:val="24"/>
      <w:szCs w:val="24"/>
    </w:rPr>
  </w:style>
  <w:style w:type="character" w:styleId="Hyperlink">
    <w:name w:val="Hyperlink"/>
    <w:basedOn w:val="DefaultParagraphFont"/>
    <w:uiPriority w:val="99"/>
    <w:unhideWhenUsed/>
    <w:rsid w:val="00F06166"/>
    <w:rPr>
      <w:color w:val="0000FF" w:themeColor="hyperlink"/>
      <w:u w:val="single"/>
    </w:rPr>
  </w:style>
  <w:style w:type="character" w:styleId="CommentReference">
    <w:name w:val="annotation reference"/>
    <w:basedOn w:val="DefaultParagraphFont"/>
    <w:uiPriority w:val="99"/>
    <w:semiHidden/>
    <w:unhideWhenUsed/>
    <w:rsid w:val="00D50448"/>
    <w:rPr>
      <w:sz w:val="16"/>
      <w:szCs w:val="16"/>
    </w:rPr>
  </w:style>
  <w:style w:type="paragraph" w:styleId="CommentText">
    <w:name w:val="annotation text"/>
    <w:basedOn w:val="Normal"/>
    <w:link w:val="CommentTextChar"/>
    <w:uiPriority w:val="99"/>
    <w:semiHidden/>
    <w:unhideWhenUsed/>
    <w:rsid w:val="00D50448"/>
    <w:pPr>
      <w:spacing w:line="240" w:lineRule="auto"/>
    </w:pPr>
    <w:rPr>
      <w:sz w:val="20"/>
      <w:szCs w:val="20"/>
    </w:rPr>
  </w:style>
  <w:style w:type="character" w:customStyle="1" w:styleId="CommentTextChar">
    <w:name w:val="Comment Text Char"/>
    <w:basedOn w:val="DefaultParagraphFont"/>
    <w:link w:val="CommentText"/>
    <w:uiPriority w:val="99"/>
    <w:semiHidden/>
    <w:rsid w:val="00D50448"/>
    <w:rPr>
      <w:sz w:val="20"/>
      <w:szCs w:val="20"/>
    </w:rPr>
  </w:style>
  <w:style w:type="paragraph" w:styleId="CommentSubject">
    <w:name w:val="annotation subject"/>
    <w:basedOn w:val="CommentText"/>
    <w:next w:val="CommentText"/>
    <w:link w:val="CommentSubjectChar"/>
    <w:uiPriority w:val="99"/>
    <w:semiHidden/>
    <w:unhideWhenUsed/>
    <w:rsid w:val="00D50448"/>
    <w:rPr>
      <w:b/>
      <w:bCs/>
    </w:rPr>
  </w:style>
  <w:style w:type="character" w:customStyle="1" w:styleId="CommentSubjectChar">
    <w:name w:val="Comment Subject Char"/>
    <w:basedOn w:val="CommentTextChar"/>
    <w:link w:val="CommentSubject"/>
    <w:uiPriority w:val="99"/>
    <w:semiHidden/>
    <w:rsid w:val="00D50448"/>
    <w:rPr>
      <w:b/>
      <w:bCs/>
      <w:sz w:val="20"/>
      <w:szCs w:val="20"/>
    </w:rPr>
  </w:style>
  <w:style w:type="paragraph" w:styleId="BalloonText">
    <w:name w:val="Balloon Text"/>
    <w:basedOn w:val="Normal"/>
    <w:link w:val="BalloonTextChar"/>
    <w:uiPriority w:val="99"/>
    <w:semiHidden/>
    <w:unhideWhenUsed/>
    <w:rsid w:val="00D504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448"/>
    <w:rPr>
      <w:rFonts w:ascii="Tahoma" w:hAnsi="Tahoma" w:cs="Tahoma"/>
      <w:sz w:val="16"/>
      <w:szCs w:val="16"/>
    </w:rPr>
  </w:style>
  <w:style w:type="character" w:styleId="UnresolvedMention">
    <w:name w:val="Unresolved Mention"/>
    <w:basedOn w:val="DefaultParagraphFont"/>
    <w:uiPriority w:val="99"/>
    <w:semiHidden/>
    <w:unhideWhenUsed/>
    <w:rsid w:val="007362E0"/>
    <w:rPr>
      <w:color w:val="605E5C"/>
      <w:shd w:val="clear" w:color="auto" w:fill="E1DFDD"/>
    </w:rPr>
  </w:style>
  <w:style w:type="paragraph" w:styleId="Header">
    <w:name w:val="header"/>
    <w:basedOn w:val="Normal"/>
    <w:link w:val="HeaderChar"/>
    <w:uiPriority w:val="99"/>
    <w:unhideWhenUsed/>
    <w:rsid w:val="007362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2E0"/>
  </w:style>
  <w:style w:type="paragraph" w:styleId="Footer">
    <w:name w:val="footer"/>
    <w:basedOn w:val="Normal"/>
    <w:link w:val="FooterChar"/>
    <w:uiPriority w:val="99"/>
    <w:unhideWhenUsed/>
    <w:rsid w:val="00736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040231">
      <w:bodyDiv w:val="1"/>
      <w:marLeft w:val="0"/>
      <w:marRight w:val="0"/>
      <w:marTop w:val="0"/>
      <w:marBottom w:val="0"/>
      <w:divBdr>
        <w:top w:val="none" w:sz="0" w:space="0" w:color="auto"/>
        <w:left w:val="none" w:sz="0" w:space="0" w:color="auto"/>
        <w:bottom w:val="none" w:sz="0" w:space="0" w:color="auto"/>
        <w:right w:val="none" w:sz="0" w:space="0" w:color="auto"/>
      </w:divBdr>
    </w:div>
    <w:div w:id="1254390423">
      <w:bodyDiv w:val="1"/>
      <w:marLeft w:val="0"/>
      <w:marRight w:val="0"/>
      <w:marTop w:val="0"/>
      <w:marBottom w:val="0"/>
      <w:divBdr>
        <w:top w:val="none" w:sz="0" w:space="0" w:color="auto"/>
        <w:left w:val="none" w:sz="0" w:space="0" w:color="auto"/>
        <w:bottom w:val="none" w:sz="0" w:space="0" w:color="auto"/>
        <w:right w:val="none" w:sz="0" w:space="0" w:color="auto"/>
      </w:divBdr>
    </w:div>
    <w:div w:id="1365406952">
      <w:bodyDiv w:val="1"/>
      <w:marLeft w:val="0"/>
      <w:marRight w:val="0"/>
      <w:marTop w:val="0"/>
      <w:marBottom w:val="0"/>
      <w:divBdr>
        <w:top w:val="none" w:sz="0" w:space="0" w:color="auto"/>
        <w:left w:val="none" w:sz="0" w:space="0" w:color="auto"/>
        <w:bottom w:val="none" w:sz="0" w:space="0" w:color="auto"/>
        <w:right w:val="none" w:sz="0" w:space="0" w:color="auto"/>
      </w:divBdr>
    </w:div>
    <w:div w:id="203588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ud.gov/sites/dfiles/Housing/documents/Portal-FileNaming-FirmApplication.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H21560</dc:creator>
  <cp:lastModifiedBy>Gosselin, Susan</cp:lastModifiedBy>
  <cp:revision>2</cp:revision>
  <dcterms:created xsi:type="dcterms:W3CDTF">2019-06-06T14:41:00Z</dcterms:created>
  <dcterms:modified xsi:type="dcterms:W3CDTF">2019-06-06T14:41:00Z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