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0" w:type="dxa"/>
        <w:tblInd w:w="-90" w:type="dxa"/>
        <w:tblLayout w:type="fixed"/>
        <w:tblLook w:val="04A0" w:firstRow="1" w:lastRow="0" w:firstColumn="1" w:lastColumn="0" w:noHBand="0" w:noVBand="1"/>
      </w:tblPr>
      <w:tblGrid>
        <w:gridCol w:w="3210"/>
        <w:gridCol w:w="1740"/>
        <w:gridCol w:w="2340"/>
        <w:gridCol w:w="2340"/>
      </w:tblGrid>
      <w:tr w:rsidR="007D5D0E" w:rsidRPr="00C90D6A" w14:paraId="548FDBAF" w14:textId="77777777" w:rsidTr="205F2E9F">
        <w:tc>
          <w:tcPr>
            <w:tcW w:w="4950" w:type="dxa"/>
            <w:gridSpan w:val="2"/>
            <w:tcBorders>
              <w:top w:val="nil"/>
              <w:left w:val="nil"/>
              <w:bottom w:val="single" w:sz="4" w:space="0" w:color="auto"/>
              <w:right w:val="nil"/>
            </w:tcBorders>
          </w:tcPr>
          <w:p w14:paraId="3136B418" w14:textId="77777777" w:rsidR="007D5D0E" w:rsidRPr="00C90D6A" w:rsidRDefault="007D5D0E" w:rsidP="6C59F627">
            <w:pPr>
              <w:spacing w:after="240"/>
              <w:ind w:right="25"/>
              <w:contextualSpacing/>
              <w:rPr>
                <w:b/>
                <w:bCs/>
                <w:spacing w:val="-3"/>
                <w:w w:val="105"/>
              </w:rPr>
            </w:pPr>
            <w:r w:rsidRPr="6C59F627">
              <w:rPr>
                <w:b/>
                <w:bCs/>
                <w:spacing w:val="-3"/>
                <w:w w:val="105"/>
              </w:rPr>
              <w:t>Green and Resilient Retrofit Program</w:t>
            </w:r>
            <w:r w:rsidRPr="6C59F627">
              <w:rPr>
                <w:b/>
                <w:bCs/>
                <w:spacing w:val="-4"/>
                <w:w w:val="105"/>
              </w:rPr>
              <w:t xml:space="preserve"> </w:t>
            </w:r>
          </w:p>
          <w:p w14:paraId="1AA7CE51" w14:textId="77777777" w:rsidR="007D5D0E" w:rsidRPr="00C90D6A" w:rsidRDefault="007D5D0E" w:rsidP="00BE0A78">
            <w:pPr>
              <w:spacing w:after="240"/>
              <w:ind w:right="25"/>
              <w:contextualSpacing/>
              <w:rPr>
                <w:b/>
                <w:spacing w:val="-3"/>
                <w:w w:val="105"/>
              </w:rPr>
            </w:pPr>
            <w:r w:rsidRPr="00C90D6A">
              <w:rPr>
                <w:b/>
                <w:spacing w:val="-3"/>
                <w:w w:val="105"/>
              </w:rPr>
              <w:t xml:space="preserve">Grant Agreement </w:t>
            </w:r>
          </w:p>
          <w:p w14:paraId="32A2CBD9" w14:textId="59037C29" w:rsidR="007D5D0E" w:rsidRPr="00C90D6A" w:rsidRDefault="007D5D0E" w:rsidP="00BE0A78">
            <w:pPr>
              <w:spacing w:after="240"/>
              <w:ind w:right="25"/>
              <w:contextualSpacing/>
              <w:rPr>
                <w:b/>
              </w:rPr>
            </w:pPr>
            <w:r w:rsidRPr="00C90D6A">
              <w:rPr>
                <w:b/>
                <w:spacing w:val="-3"/>
                <w:w w:val="105"/>
              </w:rPr>
              <w:t>(</w:t>
            </w:r>
            <w:r w:rsidR="00784522">
              <w:rPr>
                <w:b/>
                <w:spacing w:val="-3"/>
                <w:w w:val="105"/>
              </w:rPr>
              <w:t>Comprehensive</w:t>
            </w:r>
            <w:r w:rsidR="0070358A" w:rsidRPr="00C90D6A">
              <w:rPr>
                <w:b/>
                <w:spacing w:val="-3"/>
                <w:w w:val="105"/>
              </w:rPr>
              <w:t xml:space="preserve"> </w:t>
            </w:r>
            <w:r w:rsidRPr="00C90D6A">
              <w:rPr>
                <w:b/>
                <w:spacing w:val="-3"/>
                <w:w w:val="105"/>
              </w:rPr>
              <w:t>Cohort</w:t>
            </w:r>
            <w:r w:rsidRPr="00C90D6A">
              <w:rPr>
                <w:b/>
                <w:w w:val="105"/>
              </w:rPr>
              <w:t>)</w:t>
            </w:r>
          </w:p>
          <w:p w14:paraId="2A73162E" w14:textId="77777777" w:rsidR="007D5D0E" w:rsidRPr="00C90D6A" w:rsidRDefault="007D5D0E" w:rsidP="00BE0A78">
            <w:pPr>
              <w:spacing w:after="240"/>
              <w:contextualSpacing/>
              <w:rPr>
                <w:b/>
                <w:bCs/>
              </w:rPr>
            </w:pPr>
          </w:p>
        </w:tc>
        <w:tc>
          <w:tcPr>
            <w:tcW w:w="4680" w:type="dxa"/>
            <w:gridSpan w:val="2"/>
            <w:tcBorders>
              <w:top w:val="nil"/>
              <w:left w:val="nil"/>
              <w:bottom w:val="single" w:sz="4" w:space="0" w:color="auto"/>
              <w:right w:val="nil"/>
            </w:tcBorders>
          </w:tcPr>
          <w:p w14:paraId="1C26AE17" w14:textId="77777777" w:rsidR="007D5D0E" w:rsidRPr="00C90D6A" w:rsidRDefault="007D5D0E" w:rsidP="00BE0A78">
            <w:pPr>
              <w:spacing w:after="240"/>
              <w:contextualSpacing/>
              <w:jc w:val="right"/>
              <w:rPr>
                <w:b/>
                <w:bCs/>
              </w:rPr>
            </w:pPr>
            <w:r w:rsidRPr="00C90D6A">
              <w:rPr>
                <w:b/>
                <w:bCs/>
              </w:rPr>
              <w:t>U.S. Department of Housing</w:t>
            </w:r>
            <w:r w:rsidRPr="00C90D6A">
              <w:rPr>
                <w:b/>
                <w:bCs/>
              </w:rPr>
              <w:br/>
              <w:t>and Urban Development</w:t>
            </w:r>
            <w:r w:rsidRPr="00C90D6A">
              <w:rPr>
                <w:b/>
                <w:bCs/>
              </w:rPr>
              <w:br/>
              <w:t>Office of Multifamily Housing</w:t>
            </w:r>
          </w:p>
          <w:p w14:paraId="12F177DC" w14:textId="77777777" w:rsidR="007D5D0E" w:rsidRPr="00C90D6A" w:rsidRDefault="007D5D0E" w:rsidP="00BE0A78">
            <w:pPr>
              <w:spacing w:after="240"/>
              <w:contextualSpacing/>
              <w:rPr>
                <w:b/>
                <w:bCs/>
              </w:rPr>
            </w:pPr>
          </w:p>
        </w:tc>
      </w:tr>
      <w:tr w:rsidR="007D5D0E" w:rsidRPr="00C90D6A" w14:paraId="137A1232" w14:textId="77777777" w:rsidTr="205F2E9F">
        <w:tc>
          <w:tcPr>
            <w:tcW w:w="9630" w:type="dxa"/>
            <w:gridSpan w:val="4"/>
            <w:tcBorders>
              <w:top w:val="nil"/>
              <w:left w:val="nil"/>
              <w:bottom w:val="single" w:sz="4" w:space="0" w:color="auto"/>
              <w:right w:val="nil"/>
            </w:tcBorders>
          </w:tcPr>
          <w:p w14:paraId="2DEB9B39" w14:textId="77777777" w:rsidR="007D5D0E" w:rsidRPr="00C90D6A" w:rsidRDefault="007D5D0E" w:rsidP="00BE0A78">
            <w:pPr>
              <w:spacing w:after="240"/>
              <w:contextualSpacing/>
              <w:rPr>
                <w:b/>
                <w:bCs/>
              </w:rPr>
            </w:pPr>
          </w:p>
          <w:p w14:paraId="42AE9A98" w14:textId="1CB24049" w:rsidR="007D5D0E" w:rsidRPr="00BE0A78" w:rsidRDefault="007D5D0E" w:rsidP="00BE0A78">
            <w:pPr>
              <w:tabs>
                <w:tab w:val="left" w:pos="540"/>
                <w:tab w:val="left" w:pos="6221"/>
                <w:tab w:val="right" w:pos="8616"/>
              </w:tabs>
              <w:rPr>
                <w:spacing w:val="-1"/>
                <w:sz w:val="20"/>
                <w:szCs w:val="20"/>
              </w:rPr>
            </w:pPr>
            <w:r w:rsidRPr="00BE0A78">
              <w:rPr>
                <w:b/>
                <w:bCs/>
                <w:spacing w:val="-1"/>
                <w:sz w:val="20"/>
                <w:szCs w:val="20"/>
              </w:rPr>
              <w:t>Public reporting burden</w:t>
            </w:r>
            <w:r w:rsidRPr="00BE0A78">
              <w:rPr>
                <w:spacing w:val="-1"/>
                <w:sz w:val="20"/>
                <w:szCs w:val="20"/>
              </w:rPr>
              <w:t xml:space="preserve"> for this collection of information is estimated to average </w:t>
            </w:r>
            <w:r w:rsidR="00D168BB">
              <w:rPr>
                <w:spacing w:val="-1"/>
                <w:sz w:val="20"/>
                <w:szCs w:val="20"/>
              </w:rPr>
              <w:t>30 minutes</w:t>
            </w:r>
            <w:r w:rsidRPr="00BE0A78">
              <w:rPr>
                <w:spacing w:val="-1"/>
                <w:sz w:val="20"/>
                <w:szCs w:val="20"/>
              </w:rP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3F6D9E99" w14:textId="77777777" w:rsidR="007D5D0E" w:rsidRPr="00BE0A78" w:rsidRDefault="007D5D0E" w:rsidP="00BE0A78">
            <w:pPr>
              <w:tabs>
                <w:tab w:val="left" w:pos="540"/>
                <w:tab w:val="left" w:pos="6221"/>
                <w:tab w:val="right" w:pos="8616"/>
              </w:tabs>
              <w:rPr>
                <w:spacing w:val="-1"/>
                <w:sz w:val="20"/>
                <w:szCs w:val="20"/>
              </w:rPr>
            </w:pPr>
          </w:p>
          <w:p w14:paraId="14D0E986" w14:textId="4133301E" w:rsidR="007D5D0E" w:rsidRDefault="007D5D0E" w:rsidP="00BE0A78">
            <w:pPr>
              <w:tabs>
                <w:tab w:val="left" w:pos="540"/>
                <w:tab w:val="left" w:pos="6221"/>
                <w:tab w:val="right" w:pos="8616"/>
              </w:tabs>
              <w:rPr>
                <w:spacing w:val="-1"/>
                <w:sz w:val="20"/>
                <w:szCs w:val="20"/>
              </w:rPr>
            </w:pPr>
            <w:r w:rsidRPr="00BE0A78">
              <w:rPr>
                <w:spacing w:val="-1"/>
                <w:sz w:val="20"/>
                <w:szCs w:val="20"/>
              </w:rPr>
              <w:t>This collection of information is required</w:t>
            </w:r>
            <w:r w:rsidR="0024399F" w:rsidRPr="00BE0A78">
              <w:rPr>
                <w:spacing w:val="-1"/>
                <w:sz w:val="20"/>
                <w:szCs w:val="20"/>
              </w:rPr>
              <w:t xml:space="preserve"> to</w:t>
            </w:r>
            <w:r w:rsidRPr="00BE0A78">
              <w:rPr>
                <w:spacing w:val="-1"/>
                <w:sz w:val="20"/>
                <w:szCs w:val="20"/>
              </w:rPr>
              <w:t xml:space="preserve"> receive an award under</w:t>
            </w:r>
            <w:r w:rsidR="0070358A">
              <w:rPr>
                <w:spacing w:val="-1"/>
                <w:sz w:val="20"/>
                <w:szCs w:val="20"/>
              </w:rPr>
              <w:t xml:space="preserve"> </w:t>
            </w:r>
            <w:r w:rsidRPr="00BE0A78">
              <w:rPr>
                <w:spacing w:val="-1"/>
                <w:sz w:val="20"/>
                <w:szCs w:val="20"/>
              </w:rPr>
              <w:t xml:space="preserve">the </w:t>
            </w:r>
            <w:r w:rsidRPr="00BE0A78">
              <w:rPr>
                <w:sz w:val="20"/>
                <w:szCs w:val="20"/>
              </w:rPr>
              <w:t xml:space="preserve">Green and Resilient Retrofit Program (GRRP) </w:t>
            </w:r>
            <w:r w:rsidRPr="00BE0A78">
              <w:rPr>
                <w:spacing w:val="-1"/>
                <w:sz w:val="20"/>
                <w:szCs w:val="20"/>
              </w:rPr>
              <w:t xml:space="preserve">as authorized by </w:t>
            </w:r>
            <w:bookmarkStart w:id="0" w:name="_Hlk133832989"/>
            <w:r w:rsidRPr="00BE0A78">
              <w:rPr>
                <w:sz w:val="20"/>
                <w:szCs w:val="20"/>
              </w:rPr>
              <w:t>Section 30002 of the Inflation Reduction Act of 2022, Public Law No. 117-169 (“IRA”), titled “Improving Energy Efficiency or Climate Resilience of Affordable Housing</w:t>
            </w:r>
            <w:bookmarkEnd w:id="0"/>
            <w:r w:rsidRPr="00BE0A78">
              <w:rPr>
                <w:spacing w:val="-1"/>
                <w:sz w:val="20"/>
                <w:szCs w:val="20"/>
              </w:rPr>
              <w:t xml:space="preserve">.” Requirements for </w:t>
            </w:r>
            <w:r w:rsidRPr="00BE0A78">
              <w:rPr>
                <w:sz w:val="20"/>
                <w:szCs w:val="20"/>
              </w:rPr>
              <w:t xml:space="preserve">GRRP </w:t>
            </w:r>
            <w:r w:rsidRPr="00BE0A78">
              <w:rPr>
                <w:spacing w:val="-1"/>
                <w:sz w:val="20"/>
                <w:szCs w:val="20"/>
              </w:rPr>
              <w:t xml:space="preserve">were established in </w:t>
            </w:r>
            <w:r w:rsidRPr="00BE0A78">
              <w:rPr>
                <w:sz w:val="20"/>
                <w:szCs w:val="20"/>
              </w:rPr>
              <w:t>Notice H 2023-05</w:t>
            </w:r>
            <w:r w:rsidR="003F40A5">
              <w:rPr>
                <w:sz w:val="20"/>
                <w:szCs w:val="20"/>
              </w:rPr>
              <w:t>,</w:t>
            </w:r>
            <w:r w:rsidRPr="00BE0A78">
              <w:rPr>
                <w:spacing w:val="-1"/>
                <w:sz w:val="20"/>
                <w:szCs w:val="20"/>
              </w:rPr>
              <w:t xml:space="preserve"> and subsequent notices</w:t>
            </w:r>
            <w:r w:rsidR="005C3EFA">
              <w:rPr>
                <w:spacing w:val="-1"/>
                <w:sz w:val="20"/>
                <w:szCs w:val="20"/>
              </w:rPr>
              <w:t>,</w:t>
            </w:r>
            <w:r w:rsidR="00C10D4E">
              <w:rPr>
                <w:spacing w:val="-1"/>
                <w:sz w:val="20"/>
                <w:szCs w:val="20"/>
              </w:rPr>
              <w:t xml:space="preserve"> including Notice H 202</w:t>
            </w:r>
            <w:r w:rsidR="005C3EFA">
              <w:rPr>
                <w:spacing w:val="-1"/>
                <w:sz w:val="20"/>
                <w:szCs w:val="20"/>
              </w:rPr>
              <w:t>4</w:t>
            </w:r>
            <w:r w:rsidR="00C10D4E">
              <w:rPr>
                <w:spacing w:val="-1"/>
                <w:sz w:val="20"/>
                <w:szCs w:val="20"/>
              </w:rPr>
              <w:t>-01</w:t>
            </w:r>
            <w:r w:rsidRPr="00BE0A78">
              <w:rPr>
                <w:spacing w:val="-1"/>
                <w:sz w:val="20"/>
                <w:szCs w:val="20"/>
              </w:rPr>
              <w:t xml:space="preserve">.  The information will be used </w:t>
            </w:r>
            <w:r w:rsidRPr="00BE0A78">
              <w:rPr>
                <w:sz w:val="20"/>
                <w:szCs w:val="20"/>
              </w:rPr>
              <w:t xml:space="preserve">to close on a GRRP Grant Award </w:t>
            </w:r>
            <w:r w:rsidRPr="00BE0A78">
              <w:rPr>
                <w:spacing w:val="-1"/>
                <w:sz w:val="20"/>
                <w:szCs w:val="20"/>
              </w:rPr>
              <w:t xml:space="preserve">and dictates the terms under which </w:t>
            </w:r>
            <w:r w:rsidRPr="00BE0A78">
              <w:rPr>
                <w:sz w:val="20"/>
                <w:szCs w:val="20"/>
              </w:rPr>
              <w:t xml:space="preserve">the Grant will be awarded. </w:t>
            </w:r>
            <w:r w:rsidRPr="00BE0A78">
              <w:rPr>
                <w:spacing w:val="-1"/>
                <w:sz w:val="20"/>
                <w:szCs w:val="20"/>
              </w:rPr>
              <w:t>There are no assurances of confidentiality.</w:t>
            </w:r>
          </w:p>
          <w:p w14:paraId="61FBC9D0" w14:textId="69C4AEDF" w:rsidR="00BE0A78" w:rsidRPr="00BE0A78" w:rsidRDefault="00BE0A78" w:rsidP="00BE0A78">
            <w:pPr>
              <w:tabs>
                <w:tab w:val="left" w:pos="540"/>
                <w:tab w:val="left" w:pos="6221"/>
                <w:tab w:val="right" w:pos="8616"/>
              </w:tabs>
              <w:rPr>
                <w:spacing w:val="-1"/>
                <w:sz w:val="20"/>
                <w:szCs w:val="20"/>
              </w:rPr>
            </w:pPr>
          </w:p>
        </w:tc>
      </w:tr>
      <w:tr w:rsidR="007D5D0E" w:rsidRPr="00C90D6A" w14:paraId="4CC8C760" w14:textId="77777777" w:rsidTr="205F2E9F">
        <w:tc>
          <w:tcPr>
            <w:tcW w:w="9630" w:type="dxa"/>
            <w:gridSpan w:val="4"/>
            <w:tcBorders>
              <w:top w:val="nil"/>
              <w:left w:val="nil"/>
              <w:bottom w:val="single" w:sz="4" w:space="0" w:color="auto"/>
              <w:right w:val="nil"/>
            </w:tcBorders>
          </w:tcPr>
          <w:p w14:paraId="4D18D5A4" w14:textId="77777777" w:rsidR="007D5D0E" w:rsidRPr="00C90D6A" w:rsidRDefault="007D5D0E" w:rsidP="00BE0A78">
            <w:pPr>
              <w:spacing w:after="240"/>
              <w:contextualSpacing/>
              <w:rPr>
                <w:b/>
                <w:bCs/>
              </w:rPr>
            </w:pPr>
          </w:p>
        </w:tc>
      </w:tr>
      <w:tr w:rsidR="007D5D0E" w:rsidRPr="00C90D6A" w14:paraId="7ADDBC29" w14:textId="77777777" w:rsidTr="205F2E9F">
        <w:tc>
          <w:tcPr>
            <w:tcW w:w="9630" w:type="dxa"/>
            <w:gridSpan w:val="4"/>
            <w:tcBorders>
              <w:top w:val="single" w:sz="4" w:space="0" w:color="auto"/>
            </w:tcBorders>
            <w:shd w:val="clear" w:color="auto" w:fill="BFBFBF" w:themeFill="background1" w:themeFillShade="BF"/>
          </w:tcPr>
          <w:p w14:paraId="4D957CB3" w14:textId="77777777" w:rsidR="007D5D0E" w:rsidRPr="00C90D6A" w:rsidRDefault="007D5D0E" w:rsidP="00BE0A78">
            <w:pPr>
              <w:spacing w:after="240"/>
              <w:contextualSpacing/>
            </w:pPr>
            <w:r w:rsidRPr="00C90D6A">
              <w:t>Owner (complete each box, even if information is duplicative)</w:t>
            </w:r>
          </w:p>
        </w:tc>
      </w:tr>
      <w:tr w:rsidR="007D5D0E" w:rsidRPr="00C90D6A" w14:paraId="065F319B" w14:textId="77777777" w:rsidTr="205F2E9F">
        <w:tc>
          <w:tcPr>
            <w:tcW w:w="4950" w:type="dxa"/>
            <w:gridSpan w:val="2"/>
          </w:tcPr>
          <w:p w14:paraId="278868A2" w14:textId="77777777" w:rsidR="007D5D0E" w:rsidRPr="00C90D6A" w:rsidRDefault="007D5D0E" w:rsidP="00BE0A78">
            <w:pPr>
              <w:spacing w:after="240"/>
              <w:ind w:left="345" w:hanging="360"/>
              <w:contextualSpacing/>
            </w:pPr>
            <w:r w:rsidRPr="00C90D6A">
              <w:t>Owner Entity Name:</w:t>
            </w:r>
          </w:p>
          <w:p w14:paraId="3722CC85" w14:textId="77777777" w:rsidR="007D5D0E" w:rsidRPr="00C90D6A" w:rsidRDefault="007D5D0E" w:rsidP="00BE0A78">
            <w:pPr>
              <w:spacing w:after="240"/>
              <w:ind w:left="345"/>
              <w:contextualSpacing/>
            </w:pPr>
          </w:p>
          <w:p w14:paraId="4D0CD099" w14:textId="731CC919" w:rsidR="007D5D0E" w:rsidRDefault="00BA0E10" w:rsidP="00BA0E10">
            <w:pPr>
              <w:spacing w:after="240"/>
              <w:ind w:left="-24"/>
              <w:contextualSpacing/>
            </w:pPr>
            <w:r>
              <w:t>TIN:</w:t>
            </w:r>
          </w:p>
          <w:p w14:paraId="36194A81" w14:textId="40FEBD14" w:rsidR="00BA0E10" w:rsidRPr="00C90D6A" w:rsidRDefault="00BA0E10" w:rsidP="00C9508A">
            <w:pPr>
              <w:spacing w:after="240"/>
              <w:ind w:left="-24"/>
              <w:contextualSpacing/>
            </w:pPr>
            <w:r>
              <w:t>UEI:</w:t>
            </w:r>
          </w:p>
          <w:p w14:paraId="7FAB65F4" w14:textId="77777777" w:rsidR="007D5D0E" w:rsidRPr="00C90D6A" w:rsidRDefault="007D5D0E" w:rsidP="00BE0A78">
            <w:pPr>
              <w:spacing w:after="240"/>
              <w:ind w:left="345"/>
              <w:contextualSpacing/>
            </w:pPr>
          </w:p>
        </w:tc>
        <w:tc>
          <w:tcPr>
            <w:tcW w:w="4680" w:type="dxa"/>
            <w:gridSpan w:val="2"/>
          </w:tcPr>
          <w:p w14:paraId="6D7342D1" w14:textId="77777777" w:rsidR="007D5D0E" w:rsidRPr="00C90D6A" w:rsidRDefault="007D5D0E" w:rsidP="00BE0A78">
            <w:pPr>
              <w:spacing w:after="240"/>
              <w:ind w:left="344" w:hanging="360"/>
              <w:contextualSpacing/>
            </w:pPr>
            <w:r w:rsidRPr="00C90D6A">
              <w:t>Notice Address:</w:t>
            </w:r>
          </w:p>
          <w:p w14:paraId="79D72B75" w14:textId="77777777" w:rsidR="007D5D0E" w:rsidRPr="00C90D6A" w:rsidRDefault="007D5D0E" w:rsidP="00BE0A78">
            <w:pPr>
              <w:spacing w:after="240"/>
              <w:ind w:left="344"/>
              <w:contextualSpacing/>
            </w:pPr>
          </w:p>
          <w:p w14:paraId="4EAB181F" w14:textId="77777777" w:rsidR="007D5D0E" w:rsidRPr="00C90D6A" w:rsidRDefault="007D5D0E" w:rsidP="00BE0A78">
            <w:pPr>
              <w:spacing w:after="240"/>
              <w:ind w:left="344"/>
              <w:contextualSpacing/>
            </w:pPr>
          </w:p>
          <w:p w14:paraId="14C93767" w14:textId="77777777" w:rsidR="007D5D0E" w:rsidRPr="00C90D6A" w:rsidRDefault="007D5D0E" w:rsidP="00BE0A78">
            <w:pPr>
              <w:spacing w:after="240"/>
              <w:ind w:left="344"/>
              <w:contextualSpacing/>
            </w:pPr>
          </w:p>
        </w:tc>
      </w:tr>
      <w:tr w:rsidR="007D5D0E" w:rsidRPr="00C90D6A" w14:paraId="5822DE46" w14:textId="77777777" w:rsidTr="205F2E9F">
        <w:tc>
          <w:tcPr>
            <w:tcW w:w="3210" w:type="dxa"/>
          </w:tcPr>
          <w:p w14:paraId="0CFEA9DB" w14:textId="77777777" w:rsidR="007D5D0E" w:rsidRPr="00C90D6A" w:rsidRDefault="007D5D0E" w:rsidP="00BE0A78">
            <w:pPr>
              <w:spacing w:after="240"/>
              <w:contextualSpacing/>
            </w:pPr>
            <w:r w:rsidRPr="00C90D6A">
              <w:t>Project Name:</w:t>
            </w:r>
          </w:p>
          <w:p w14:paraId="20C6DFEC" w14:textId="77777777" w:rsidR="007D5D0E" w:rsidRPr="00C90D6A" w:rsidRDefault="007D5D0E" w:rsidP="00BE0A78">
            <w:pPr>
              <w:spacing w:after="240"/>
              <w:contextualSpacing/>
            </w:pPr>
          </w:p>
          <w:p w14:paraId="08891E67" w14:textId="77777777" w:rsidR="007D5D0E" w:rsidRPr="00C90D6A" w:rsidRDefault="007D5D0E" w:rsidP="00BE0A78">
            <w:pPr>
              <w:spacing w:after="240"/>
              <w:contextualSpacing/>
            </w:pPr>
          </w:p>
        </w:tc>
        <w:tc>
          <w:tcPr>
            <w:tcW w:w="1740" w:type="dxa"/>
          </w:tcPr>
          <w:p w14:paraId="0F601BB4" w14:textId="4C3AF0F9" w:rsidR="007D5D0E" w:rsidRPr="00C90D6A" w:rsidRDefault="00C700B6" w:rsidP="00C9508A">
            <w:pPr>
              <w:spacing w:after="240"/>
              <w:contextualSpacing/>
              <w:jc w:val="center"/>
            </w:pPr>
            <w:r>
              <w:t>Unit Count</w:t>
            </w:r>
          </w:p>
          <w:p w14:paraId="75138A66" w14:textId="567D2FE5" w:rsidR="007D5D0E" w:rsidRPr="00C90D6A" w:rsidRDefault="00C9508A" w:rsidP="00BE0A78">
            <w:pPr>
              <w:spacing w:after="240"/>
              <w:contextualSpacing/>
            </w:pPr>
            <w:r>
              <w:t xml:space="preserve">    </w:t>
            </w:r>
            <w:r w:rsidR="007D5D0E" w:rsidRPr="00C90D6A">
              <w:t>Assisted:</w:t>
            </w:r>
          </w:p>
          <w:p w14:paraId="5EF22587" w14:textId="77777777" w:rsidR="007D5D0E" w:rsidRDefault="007D5D0E" w:rsidP="00BE0A78">
            <w:pPr>
              <w:spacing w:after="240"/>
              <w:contextualSpacing/>
            </w:pPr>
            <w:r w:rsidRPr="00C90D6A">
              <w:t>Unassisted:</w:t>
            </w:r>
          </w:p>
          <w:p w14:paraId="09B16C3C" w14:textId="251B2B17" w:rsidR="00FC0894" w:rsidRPr="00C90D6A" w:rsidRDefault="00C9508A" w:rsidP="00BE0A78">
            <w:pPr>
              <w:spacing w:after="240"/>
              <w:contextualSpacing/>
            </w:pPr>
            <w:r>
              <w:t xml:space="preserve">         </w:t>
            </w:r>
            <w:r w:rsidR="00FC0894">
              <w:t xml:space="preserve">Total: </w:t>
            </w:r>
          </w:p>
        </w:tc>
        <w:tc>
          <w:tcPr>
            <w:tcW w:w="4680" w:type="dxa"/>
            <w:gridSpan w:val="2"/>
          </w:tcPr>
          <w:p w14:paraId="7691F2F7" w14:textId="77777777" w:rsidR="007D5D0E" w:rsidRPr="00C90D6A" w:rsidRDefault="007D5D0E" w:rsidP="00BE0A78">
            <w:pPr>
              <w:spacing w:after="240"/>
              <w:contextualSpacing/>
            </w:pPr>
            <w:r w:rsidRPr="00C90D6A">
              <w:t>Project Address:</w:t>
            </w:r>
          </w:p>
        </w:tc>
      </w:tr>
      <w:tr w:rsidR="00FC0894" w:rsidRPr="00C90D6A" w14:paraId="4C6416AB" w14:textId="77777777" w:rsidTr="205F2E9F">
        <w:trPr>
          <w:trHeight w:val="766"/>
        </w:trPr>
        <w:tc>
          <w:tcPr>
            <w:tcW w:w="4950" w:type="dxa"/>
            <w:gridSpan w:val="2"/>
          </w:tcPr>
          <w:p w14:paraId="53FAF2AC" w14:textId="77777777" w:rsidR="00FC0894" w:rsidRPr="00C90D6A" w:rsidRDefault="00FC0894" w:rsidP="00BE0A78">
            <w:pPr>
              <w:spacing w:after="240"/>
              <w:contextualSpacing/>
            </w:pPr>
            <w:r w:rsidRPr="00C90D6A">
              <w:t>Assistance Contract Number (PRAC or HAP):</w:t>
            </w:r>
          </w:p>
          <w:p w14:paraId="5D3C842E" w14:textId="77777777" w:rsidR="00FC0894" w:rsidRPr="00C90D6A" w:rsidRDefault="00FC0894" w:rsidP="00BE0A78">
            <w:pPr>
              <w:spacing w:after="240"/>
              <w:contextualSpacing/>
            </w:pPr>
          </w:p>
        </w:tc>
        <w:tc>
          <w:tcPr>
            <w:tcW w:w="2340" w:type="dxa"/>
          </w:tcPr>
          <w:p w14:paraId="75A7AE6D" w14:textId="77777777" w:rsidR="00FC0894" w:rsidRPr="00C90D6A" w:rsidRDefault="00FC0894" w:rsidP="00BE0A78">
            <w:pPr>
              <w:spacing w:after="240"/>
              <w:contextualSpacing/>
            </w:pPr>
            <w:r w:rsidRPr="00C90D6A">
              <w:t>IREMS ID Number:</w:t>
            </w:r>
          </w:p>
        </w:tc>
        <w:tc>
          <w:tcPr>
            <w:tcW w:w="2340" w:type="dxa"/>
          </w:tcPr>
          <w:p w14:paraId="3CDB8402" w14:textId="77777777" w:rsidR="00FC0894" w:rsidRPr="00C90D6A" w:rsidRDefault="00FC0894" w:rsidP="00BE0A78">
            <w:pPr>
              <w:spacing w:after="240"/>
              <w:contextualSpacing/>
            </w:pPr>
            <w:r w:rsidRPr="00C90D6A">
              <w:t>FHA Number (if applicable):</w:t>
            </w:r>
          </w:p>
        </w:tc>
      </w:tr>
      <w:tr w:rsidR="007D5D0E" w:rsidRPr="00C90D6A" w14:paraId="78EBF367" w14:textId="77777777" w:rsidTr="205F2E9F">
        <w:tc>
          <w:tcPr>
            <w:tcW w:w="9630" w:type="dxa"/>
            <w:gridSpan w:val="4"/>
            <w:tcBorders>
              <w:bottom w:val="single" w:sz="4" w:space="0" w:color="auto"/>
            </w:tcBorders>
            <w:shd w:val="clear" w:color="auto" w:fill="BFBFBF" w:themeFill="background1" w:themeFillShade="BF"/>
          </w:tcPr>
          <w:p w14:paraId="36C68513" w14:textId="77777777" w:rsidR="007D5D0E" w:rsidRPr="00C90D6A" w:rsidRDefault="007D5D0E" w:rsidP="00BE0A78">
            <w:pPr>
              <w:spacing w:after="240"/>
              <w:contextualSpacing/>
            </w:pPr>
            <w:r w:rsidRPr="00C90D6A">
              <w:t>Grant Award Information</w:t>
            </w:r>
          </w:p>
        </w:tc>
      </w:tr>
      <w:tr w:rsidR="007D5D0E" w:rsidRPr="00C90D6A" w14:paraId="5FA0754F" w14:textId="77777777" w:rsidTr="205F2E9F">
        <w:tc>
          <w:tcPr>
            <w:tcW w:w="4950" w:type="dxa"/>
            <w:gridSpan w:val="2"/>
            <w:tcBorders>
              <w:bottom w:val="single" w:sz="4" w:space="0" w:color="auto"/>
            </w:tcBorders>
          </w:tcPr>
          <w:p w14:paraId="0EE5BDE4" w14:textId="77777777" w:rsidR="007D5D0E" w:rsidRPr="00C90D6A" w:rsidRDefault="007D5D0E" w:rsidP="00BE0A78">
            <w:pPr>
              <w:spacing w:after="240"/>
              <w:ind w:left="345" w:hanging="345"/>
              <w:contextualSpacing/>
            </w:pPr>
            <w:r w:rsidRPr="00C90D6A">
              <w:t xml:space="preserve">Assistance Instrument:  Grant </w:t>
            </w:r>
          </w:p>
          <w:p w14:paraId="1EB296E4" w14:textId="77777777" w:rsidR="007D5D0E" w:rsidRPr="00C90D6A" w:rsidRDefault="007D5D0E" w:rsidP="00BE0A78">
            <w:pPr>
              <w:spacing w:after="240"/>
              <w:ind w:left="345" w:hanging="345"/>
              <w:contextualSpacing/>
            </w:pPr>
            <w:r w:rsidRPr="00C90D6A">
              <w:t>Type of Action:             Award</w:t>
            </w:r>
          </w:p>
          <w:p w14:paraId="7825F595" w14:textId="77777777" w:rsidR="00BA0E10" w:rsidRPr="00C90D6A" w:rsidRDefault="00BA0E10" w:rsidP="00BA0E10">
            <w:pPr>
              <w:spacing w:after="240"/>
              <w:ind w:left="345" w:hanging="345"/>
              <w:contextualSpacing/>
            </w:pPr>
            <w:r>
              <w:t xml:space="preserve">GRRP Application ID. No.: </w:t>
            </w:r>
          </w:p>
          <w:p w14:paraId="608DD0BE" w14:textId="18B375B2" w:rsidR="00FC0894" w:rsidRPr="00C90D6A" w:rsidRDefault="00FC0894" w:rsidP="00FC0894">
            <w:pPr>
              <w:spacing w:after="240"/>
              <w:contextualSpacing/>
            </w:pPr>
            <w:r w:rsidRPr="00C90D6A">
              <w:t>GRRP Grant Award No.:</w:t>
            </w:r>
          </w:p>
          <w:p w14:paraId="0F590BA9" w14:textId="77777777" w:rsidR="00784522" w:rsidRDefault="003E5574" w:rsidP="00BE0A78">
            <w:pPr>
              <w:spacing w:after="240"/>
              <w:ind w:left="345" w:hanging="345"/>
              <w:contextualSpacing/>
            </w:pPr>
            <w:r>
              <w:t>Award</w:t>
            </w:r>
            <w:r w:rsidR="007D5D0E" w:rsidRPr="00C90D6A">
              <w:t xml:space="preserve"> </w:t>
            </w:r>
            <w:r w:rsidR="00AD6916">
              <w:t xml:space="preserve">Letter Date: </w:t>
            </w:r>
          </w:p>
          <w:p w14:paraId="47F42421" w14:textId="7A16E5BE" w:rsidR="007D5D0E" w:rsidRPr="00C90D6A" w:rsidRDefault="007D5D0E" w:rsidP="00BA0E10">
            <w:pPr>
              <w:spacing w:after="240"/>
              <w:ind w:left="345" w:hanging="345"/>
              <w:contextualSpacing/>
            </w:pPr>
          </w:p>
        </w:tc>
        <w:tc>
          <w:tcPr>
            <w:tcW w:w="4680" w:type="dxa"/>
            <w:gridSpan w:val="2"/>
            <w:tcBorders>
              <w:bottom w:val="single" w:sz="4" w:space="0" w:color="auto"/>
            </w:tcBorders>
          </w:tcPr>
          <w:p w14:paraId="7C1ADCC0" w14:textId="77777777" w:rsidR="007D5D0E" w:rsidRPr="00C90D6A" w:rsidRDefault="007D5D0E" w:rsidP="00BE0A78">
            <w:pPr>
              <w:spacing w:after="240"/>
              <w:contextualSpacing/>
            </w:pPr>
            <w:r w:rsidRPr="00C90D6A">
              <w:t>HUD Administering Office:</w:t>
            </w:r>
          </w:p>
          <w:p w14:paraId="2D93BEFE" w14:textId="0A49DBAB" w:rsidR="007D5D0E" w:rsidRPr="00C90D6A" w:rsidRDefault="007D5D0E" w:rsidP="003F40A5">
            <w:pPr>
              <w:spacing w:after="240"/>
              <w:ind w:left="247"/>
              <w:contextualSpacing/>
            </w:pPr>
            <w:r w:rsidRPr="00C90D6A">
              <w:t>U.S. Depa</w:t>
            </w:r>
            <w:r w:rsidR="00F2032B">
              <w:t>rt.</w:t>
            </w:r>
            <w:r w:rsidRPr="00C90D6A">
              <w:t xml:space="preserve"> </w:t>
            </w:r>
            <w:r w:rsidR="005C3EFA" w:rsidRPr="00C90D6A">
              <w:t>O</w:t>
            </w:r>
            <w:r w:rsidRPr="00C90D6A">
              <w:t xml:space="preserve">f Housing </w:t>
            </w:r>
            <w:r w:rsidR="00F2032B">
              <w:t>&amp;</w:t>
            </w:r>
            <w:r w:rsidR="00F2032B" w:rsidRPr="00C90D6A">
              <w:t xml:space="preserve"> </w:t>
            </w:r>
            <w:r w:rsidRPr="00C90D6A">
              <w:t xml:space="preserve">Urban </w:t>
            </w:r>
            <w:r w:rsidR="00F2032B">
              <w:t>D</w:t>
            </w:r>
            <w:r w:rsidRPr="00C90D6A">
              <w:t>evelopment</w:t>
            </w:r>
          </w:p>
          <w:p w14:paraId="1812D8E3" w14:textId="100C57D7" w:rsidR="007D5D0E" w:rsidRPr="00C90D6A" w:rsidRDefault="007D5D0E" w:rsidP="003F40A5">
            <w:pPr>
              <w:spacing w:after="240"/>
              <w:ind w:left="247"/>
              <w:contextualSpacing/>
            </w:pPr>
            <w:r w:rsidRPr="00C90D6A">
              <w:t>Office of Recapitalization, Multifamily Investments</w:t>
            </w:r>
            <w:r w:rsidR="00FC0894">
              <w:t xml:space="preserve"> Division</w:t>
            </w:r>
          </w:p>
          <w:p w14:paraId="2617424D" w14:textId="3F3587BD" w:rsidR="007D5D0E" w:rsidRPr="00C90D6A" w:rsidRDefault="007D5D0E" w:rsidP="003F40A5">
            <w:pPr>
              <w:spacing w:after="240"/>
              <w:ind w:left="247"/>
              <w:contextualSpacing/>
            </w:pPr>
            <w:r w:rsidRPr="00C90D6A">
              <w:t>451 7</w:t>
            </w:r>
            <w:r w:rsidRPr="00C90D6A">
              <w:rPr>
                <w:vertAlign w:val="superscript"/>
              </w:rPr>
              <w:t>th</w:t>
            </w:r>
            <w:r w:rsidRPr="00C90D6A">
              <w:t xml:space="preserve"> Street SW, Room 62</w:t>
            </w:r>
            <w:r w:rsidR="00FC0894">
              <w:t>30</w:t>
            </w:r>
          </w:p>
          <w:p w14:paraId="65574289" w14:textId="77777777" w:rsidR="007D5D0E" w:rsidRPr="00C90D6A" w:rsidRDefault="007D5D0E" w:rsidP="003F40A5">
            <w:pPr>
              <w:spacing w:after="240"/>
              <w:ind w:left="247"/>
              <w:contextualSpacing/>
            </w:pPr>
            <w:r w:rsidRPr="00C90D6A">
              <w:t>Washington, DC 20410</w:t>
            </w:r>
          </w:p>
        </w:tc>
      </w:tr>
      <w:tr w:rsidR="00DF3185" w:rsidRPr="00C90D6A" w14:paraId="0C0A9981" w14:textId="77777777" w:rsidTr="205F2E9F">
        <w:tc>
          <w:tcPr>
            <w:tcW w:w="9630" w:type="dxa"/>
            <w:gridSpan w:val="4"/>
            <w:tcBorders>
              <w:bottom w:val="single" w:sz="4" w:space="0" w:color="auto"/>
            </w:tcBorders>
          </w:tcPr>
          <w:p w14:paraId="0925D936" w14:textId="7AC6A885" w:rsidR="00DF3185" w:rsidRPr="00C90D6A" w:rsidRDefault="00A87876" w:rsidP="00BE0A78">
            <w:pPr>
              <w:spacing w:after="240"/>
              <w:contextualSpacing/>
            </w:pPr>
            <w:r w:rsidRPr="00C90D6A">
              <w:t>GRRP Grant</w:t>
            </w:r>
            <w:r w:rsidR="00DF3185" w:rsidRPr="00C90D6A">
              <w:t xml:space="preserve"> Amount: $</w:t>
            </w:r>
          </w:p>
        </w:tc>
      </w:tr>
      <w:tr w:rsidR="007D5D0E" w:rsidRPr="00C90D6A" w14:paraId="24119157" w14:textId="77777777" w:rsidTr="205F2E9F">
        <w:tc>
          <w:tcPr>
            <w:tcW w:w="963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AF95C6" w14:textId="77777777" w:rsidR="007D5D0E" w:rsidRPr="00C90D6A" w:rsidRDefault="007D5D0E" w:rsidP="00BE0A78">
            <w:pPr>
              <w:spacing w:after="240"/>
              <w:contextualSpacing/>
            </w:pPr>
            <w:r w:rsidRPr="00C90D6A">
              <w:t>GRRP Use Agreement</w:t>
            </w:r>
          </w:p>
        </w:tc>
      </w:tr>
      <w:tr w:rsidR="007D5D0E" w:rsidRPr="00C90D6A" w14:paraId="55ECCB75" w14:textId="77777777" w:rsidTr="205F2E9F">
        <w:tc>
          <w:tcPr>
            <w:tcW w:w="4950" w:type="dxa"/>
            <w:gridSpan w:val="2"/>
            <w:tcBorders>
              <w:top w:val="single" w:sz="4" w:space="0" w:color="auto"/>
              <w:left w:val="single" w:sz="4" w:space="0" w:color="auto"/>
              <w:bottom w:val="single" w:sz="4" w:space="0" w:color="auto"/>
              <w:right w:val="single" w:sz="4" w:space="0" w:color="auto"/>
            </w:tcBorders>
          </w:tcPr>
          <w:p w14:paraId="51018A3A" w14:textId="77777777" w:rsidR="007D5D0E" w:rsidRPr="00C90D6A" w:rsidRDefault="007D5D0E" w:rsidP="00BE0A78">
            <w:pPr>
              <w:spacing w:after="240"/>
              <w:contextualSpacing/>
              <w:jc w:val="right"/>
            </w:pPr>
            <w:r w:rsidRPr="00C90D6A">
              <w:t>GRRP Use Agreement Effective Date:</w:t>
            </w:r>
          </w:p>
        </w:tc>
        <w:tc>
          <w:tcPr>
            <w:tcW w:w="4680" w:type="dxa"/>
            <w:gridSpan w:val="2"/>
            <w:tcBorders>
              <w:top w:val="single" w:sz="4" w:space="0" w:color="auto"/>
              <w:left w:val="single" w:sz="4" w:space="0" w:color="auto"/>
              <w:bottom w:val="single" w:sz="4" w:space="0" w:color="auto"/>
              <w:right w:val="single" w:sz="4" w:space="0" w:color="auto"/>
            </w:tcBorders>
          </w:tcPr>
          <w:p w14:paraId="4320A1D2" w14:textId="77777777" w:rsidR="007D5D0E" w:rsidRPr="00C90D6A" w:rsidRDefault="007D5D0E" w:rsidP="00BE0A78">
            <w:pPr>
              <w:spacing w:after="240"/>
              <w:contextualSpacing/>
            </w:pPr>
          </w:p>
        </w:tc>
      </w:tr>
      <w:tr w:rsidR="007D5D0E" w:rsidRPr="00C90D6A" w14:paraId="2836B550" w14:textId="77777777" w:rsidTr="205F2E9F">
        <w:tc>
          <w:tcPr>
            <w:tcW w:w="4950" w:type="dxa"/>
            <w:gridSpan w:val="2"/>
            <w:tcBorders>
              <w:top w:val="single" w:sz="4" w:space="0" w:color="auto"/>
              <w:left w:val="single" w:sz="4" w:space="0" w:color="auto"/>
              <w:bottom w:val="single" w:sz="4" w:space="0" w:color="auto"/>
              <w:right w:val="single" w:sz="4" w:space="0" w:color="auto"/>
            </w:tcBorders>
          </w:tcPr>
          <w:p w14:paraId="78461CFE" w14:textId="77777777" w:rsidR="007D5D0E" w:rsidRPr="00C90D6A" w:rsidRDefault="007D5D0E" w:rsidP="00BE0A78">
            <w:pPr>
              <w:spacing w:after="240"/>
              <w:contextualSpacing/>
              <w:jc w:val="right"/>
            </w:pPr>
            <w:r w:rsidRPr="00C90D6A">
              <w:t>GRRP Use Agreement End Date:</w:t>
            </w:r>
          </w:p>
        </w:tc>
        <w:tc>
          <w:tcPr>
            <w:tcW w:w="4680" w:type="dxa"/>
            <w:gridSpan w:val="2"/>
            <w:tcBorders>
              <w:top w:val="single" w:sz="4" w:space="0" w:color="auto"/>
              <w:left w:val="single" w:sz="4" w:space="0" w:color="auto"/>
              <w:bottom w:val="single" w:sz="4" w:space="0" w:color="auto"/>
              <w:right w:val="single" w:sz="4" w:space="0" w:color="auto"/>
            </w:tcBorders>
          </w:tcPr>
          <w:p w14:paraId="34D34624" w14:textId="43DFACB3" w:rsidR="007D5D0E" w:rsidRPr="00C90D6A" w:rsidRDefault="007D5D0E" w:rsidP="00BE0A78">
            <w:pPr>
              <w:spacing w:after="240"/>
              <w:contextualSpacing/>
            </w:pPr>
          </w:p>
        </w:tc>
      </w:tr>
      <w:tr w:rsidR="00922129" w:rsidRPr="00C90D6A" w14:paraId="154F79DC" w14:textId="77777777" w:rsidTr="205F2E9F">
        <w:tc>
          <w:tcPr>
            <w:tcW w:w="4950" w:type="dxa"/>
            <w:gridSpan w:val="2"/>
            <w:tcBorders>
              <w:top w:val="single" w:sz="4" w:space="0" w:color="auto"/>
              <w:left w:val="single" w:sz="4" w:space="0" w:color="auto"/>
              <w:bottom w:val="single" w:sz="4" w:space="0" w:color="auto"/>
              <w:right w:val="single" w:sz="4" w:space="0" w:color="auto"/>
            </w:tcBorders>
          </w:tcPr>
          <w:p w14:paraId="63F2D1E1" w14:textId="395A8D09" w:rsidR="00922129" w:rsidRPr="00C90D6A" w:rsidRDefault="00922129" w:rsidP="00BE0A78">
            <w:pPr>
              <w:spacing w:after="240"/>
              <w:contextualSpacing/>
              <w:jc w:val="right"/>
            </w:pPr>
            <w:r>
              <w:t>Affordability Period:</w:t>
            </w:r>
          </w:p>
        </w:tc>
        <w:tc>
          <w:tcPr>
            <w:tcW w:w="4680" w:type="dxa"/>
            <w:gridSpan w:val="2"/>
            <w:tcBorders>
              <w:top w:val="single" w:sz="4" w:space="0" w:color="auto"/>
              <w:left w:val="single" w:sz="4" w:space="0" w:color="auto"/>
              <w:bottom w:val="single" w:sz="4" w:space="0" w:color="auto"/>
              <w:right w:val="single" w:sz="4" w:space="0" w:color="auto"/>
            </w:tcBorders>
          </w:tcPr>
          <w:p w14:paraId="756A97D3" w14:textId="4E9E4523" w:rsidR="00922129" w:rsidRPr="00C90D6A" w:rsidRDefault="00C87A1F" w:rsidP="00BE0A78">
            <w:pPr>
              <w:spacing w:after="240"/>
              <w:contextualSpacing/>
            </w:pPr>
            <w:r w:rsidRPr="00D327C2">
              <w:rPr>
                <w:color w:val="000000" w:themeColor="text1"/>
              </w:rPr>
              <w:t>[INSERT NUMBER OF YEARS]</w:t>
            </w:r>
          </w:p>
        </w:tc>
      </w:tr>
      <w:tr w:rsidR="007D5D0E" w:rsidRPr="00C90D6A" w14:paraId="1F8F2424" w14:textId="77777777" w:rsidTr="205F2E9F">
        <w:tc>
          <w:tcPr>
            <w:tcW w:w="963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D6768F" w14:textId="40A3080E" w:rsidR="007D5D0E" w:rsidRPr="00C90D6A" w:rsidRDefault="00FC0894" w:rsidP="00BE0A78">
            <w:pPr>
              <w:spacing w:after="240"/>
              <w:contextualSpacing/>
            </w:pPr>
            <w:r>
              <w:t>Scope of Work</w:t>
            </w:r>
          </w:p>
        </w:tc>
      </w:tr>
      <w:tr w:rsidR="007D5D0E" w:rsidRPr="00C90D6A" w14:paraId="78D3ECA4" w14:textId="77777777" w:rsidTr="205F2E9F">
        <w:tc>
          <w:tcPr>
            <w:tcW w:w="4950" w:type="dxa"/>
            <w:gridSpan w:val="2"/>
            <w:tcBorders>
              <w:top w:val="single" w:sz="4" w:space="0" w:color="auto"/>
              <w:left w:val="single" w:sz="4" w:space="0" w:color="auto"/>
              <w:bottom w:val="single" w:sz="4" w:space="0" w:color="auto"/>
              <w:right w:val="single" w:sz="4" w:space="0" w:color="auto"/>
            </w:tcBorders>
          </w:tcPr>
          <w:p w14:paraId="516A4AE6" w14:textId="0771C6EB" w:rsidR="007D5D0E" w:rsidRPr="00C90D6A" w:rsidRDefault="007D5D0E" w:rsidP="003D3F80">
            <w:pPr>
              <w:spacing w:after="240"/>
              <w:contextualSpacing/>
              <w:jc w:val="right"/>
            </w:pPr>
            <w:r w:rsidRPr="00C90D6A">
              <w:t xml:space="preserve">Estimated timeframe for completion of </w:t>
            </w:r>
            <w:r w:rsidR="00FC0894">
              <w:t xml:space="preserve">Scope of </w:t>
            </w:r>
            <w:r w:rsidRPr="00C90D6A">
              <w:t>Work</w:t>
            </w:r>
            <w:r w:rsidR="003D3F80">
              <w:t xml:space="preserve"> </w:t>
            </w:r>
            <w:r w:rsidR="00641F4F">
              <w:t>(</w:t>
            </w:r>
            <w:r w:rsidR="00E45831">
              <w:t xml:space="preserve">the </w:t>
            </w:r>
            <w:r w:rsidR="00641F4F">
              <w:t>“</w:t>
            </w:r>
            <w:r w:rsidR="00EB007C">
              <w:t>Completion Date</w:t>
            </w:r>
            <w:r w:rsidR="00641F4F">
              <w:t>”)</w:t>
            </w:r>
            <w:r w:rsidRPr="00C90D6A">
              <w:t>:</w:t>
            </w:r>
          </w:p>
        </w:tc>
        <w:tc>
          <w:tcPr>
            <w:tcW w:w="4680" w:type="dxa"/>
            <w:gridSpan w:val="2"/>
            <w:tcBorders>
              <w:top w:val="single" w:sz="4" w:space="0" w:color="auto"/>
              <w:left w:val="single" w:sz="4" w:space="0" w:color="auto"/>
              <w:bottom w:val="single" w:sz="4" w:space="0" w:color="auto"/>
              <w:right w:val="single" w:sz="4" w:space="0" w:color="auto"/>
            </w:tcBorders>
          </w:tcPr>
          <w:p w14:paraId="75C840E1" w14:textId="77777777" w:rsidR="007D5D0E" w:rsidRPr="00C90D6A" w:rsidRDefault="007D5D0E" w:rsidP="00BE0A78">
            <w:pPr>
              <w:spacing w:after="240"/>
              <w:contextualSpacing/>
            </w:pPr>
            <w:r w:rsidRPr="00C90D6A">
              <w:t>[INSERT ACTUAL DATE]</w:t>
            </w:r>
          </w:p>
          <w:p w14:paraId="1E6DE416" w14:textId="77777777" w:rsidR="007D5D0E" w:rsidRPr="00C90D6A" w:rsidRDefault="007D5D0E" w:rsidP="00BE0A78">
            <w:pPr>
              <w:spacing w:after="240"/>
              <w:contextualSpacing/>
            </w:pPr>
          </w:p>
        </w:tc>
      </w:tr>
      <w:tr w:rsidR="007D5D0E" w:rsidRPr="00C90D6A" w14:paraId="7A039B5F" w14:textId="77777777" w:rsidTr="205F2E9F">
        <w:tc>
          <w:tcPr>
            <w:tcW w:w="4950" w:type="dxa"/>
            <w:gridSpan w:val="2"/>
            <w:tcBorders>
              <w:top w:val="single" w:sz="4" w:space="0" w:color="auto"/>
              <w:left w:val="single" w:sz="4" w:space="0" w:color="auto"/>
              <w:bottom w:val="single" w:sz="4" w:space="0" w:color="auto"/>
              <w:right w:val="single" w:sz="4" w:space="0" w:color="auto"/>
            </w:tcBorders>
          </w:tcPr>
          <w:p w14:paraId="752A48CF" w14:textId="77777777" w:rsidR="007D5D0E" w:rsidRPr="00C90D6A" w:rsidRDefault="007D5D0E" w:rsidP="00BE0A78">
            <w:pPr>
              <w:spacing w:after="240"/>
              <w:contextualSpacing/>
              <w:jc w:val="right"/>
            </w:pPr>
            <w:r w:rsidRPr="00C90D6A">
              <w:t>GRRP Completion Certification Due No Later Than:</w:t>
            </w:r>
          </w:p>
        </w:tc>
        <w:tc>
          <w:tcPr>
            <w:tcW w:w="4680" w:type="dxa"/>
            <w:gridSpan w:val="2"/>
            <w:tcBorders>
              <w:top w:val="single" w:sz="4" w:space="0" w:color="auto"/>
              <w:left w:val="single" w:sz="4" w:space="0" w:color="auto"/>
              <w:bottom w:val="single" w:sz="4" w:space="0" w:color="auto"/>
              <w:right w:val="single" w:sz="4" w:space="0" w:color="auto"/>
            </w:tcBorders>
          </w:tcPr>
          <w:p w14:paraId="72382981" w14:textId="77777777" w:rsidR="007D5D0E" w:rsidRPr="00C90D6A" w:rsidRDefault="007D5D0E" w:rsidP="00BE0A78">
            <w:pPr>
              <w:spacing w:after="240"/>
              <w:contextualSpacing/>
            </w:pPr>
            <w:r w:rsidRPr="00C90D6A">
              <w:t>[INSERT ACTUAL DUE DATE]</w:t>
            </w:r>
          </w:p>
          <w:p w14:paraId="6F9D20E3" w14:textId="77777777" w:rsidR="007D5D0E" w:rsidRPr="00C90D6A" w:rsidRDefault="007D5D0E" w:rsidP="00BE0A78">
            <w:pPr>
              <w:spacing w:after="240"/>
              <w:contextualSpacing/>
            </w:pPr>
          </w:p>
        </w:tc>
      </w:tr>
    </w:tbl>
    <w:p w14:paraId="776C95E7" w14:textId="77777777" w:rsidR="007D5D0E" w:rsidRPr="00C90D6A" w:rsidRDefault="007D5D0E" w:rsidP="00BE0A78">
      <w:pPr>
        <w:spacing w:after="240" w:line="259" w:lineRule="auto"/>
        <w:contextualSpacing/>
      </w:pPr>
      <w:r w:rsidRPr="00C90D6A">
        <w:br w:type="page"/>
      </w:r>
    </w:p>
    <w:p w14:paraId="1BBFABA4" w14:textId="1128CC0F" w:rsidR="007D5D0E" w:rsidRPr="00710F29" w:rsidRDefault="007D5D0E" w:rsidP="00BE0A78">
      <w:pPr>
        <w:pStyle w:val="IntroductoryText"/>
        <w:ind w:firstLine="720"/>
        <w:contextualSpacing/>
      </w:pPr>
      <w:r w:rsidRPr="00C90D6A">
        <w:lastRenderedPageBreak/>
        <w:t xml:space="preserve">This Green and Resilient Retrofit </w:t>
      </w:r>
      <w:r w:rsidR="005560B0" w:rsidRPr="00C90D6A">
        <w:t xml:space="preserve">Program </w:t>
      </w:r>
      <w:r w:rsidRPr="00C90D6A">
        <w:t xml:space="preserve">Grant </w:t>
      </w:r>
      <w:r w:rsidRPr="00710F29">
        <w:t>Agreement (“Agreement”) is entered into by and among [</w:t>
      </w:r>
      <w:r w:rsidR="00710F29" w:rsidRPr="00710F29">
        <w:rPr>
          <w:i/>
          <w:iCs/>
        </w:rPr>
        <w:t>insert Owner</w:t>
      </w:r>
      <w:r w:rsidRPr="00710F29">
        <w:t>], a [</w:t>
      </w:r>
      <w:r w:rsidR="00710F29" w:rsidRPr="00710F29">
        <w:rPr>
          <w:i/>
          <w:iCs/>
        </w:rPr>
        <w:t>insert</w:t>
      </w:r>
      <w:r w:rsidR="00710F29">
        <w:t xml:space="preserve"> </w:t>
      </w:r>
      <w:r w:rsidRPr="00710F29">
        <w:rPr>
          <w:i/>
          <w:iCs/>
        </w:rPr>
        <w:t>entity type</w:t>
      </w:r>
      <w:r w:rsidRPr="00710F29">
        <w:t>], organized and existing under the laws of [</w:t>
      </w:r>
      <w:r w:rsidRPr="00710F29">
        <w:rPr>
          <w:i/>
          <w:iCs/>
        </w:rPr>
        <w:t>the State</w:t>
      </w:r>
      <w:r w:rsidR="00710F29">
        <w:rPr>
          <w:i/>
          <w:iCs/>
        </w:rPr>
        <w:t xml:space="preserve"> /</w:t>
      </w:r>
      <w:r w:rsidRPr="00710F29">
        <w:rPr>
          <w:i/>
          <w:iCs/>
        </w:rPr>
        <w:t xml:space="preserve"> Commonwealth of X</w:t>
      </w:r>
      <w:r w:rsidRPr="00710F29">
        <w:t>] (“Owner”</w:t>
      </w:r>
      <w:r w:rsidR="0071456C" w:rsidRPr="00710F29">
        <w:t xml:space="preserve"> or “Grantee”</w:t>
      </w:r>
      <w:r w:rsidRPr="00710F29">
        <w:t>) and the United States Department of Housing and Urban Development, acting by and through the Secretary, his or her successors, assigns or designees (“HUD”), as of [</w:t>
      </w:r>
      <w:r w:rsidRPr="00710F29">
        <w:rPr>
          <w:i/>
          <w:iCs/>
        </w:rPr>
        <w:t>Month and Day</w:t>
      </w:r>
      <w:r w:rsidRPr="00710F29">
        <w:t>], 202</w:t>
      </w:r>
      <w:r w:rsidR="00447956" w:rsidRPr="00710F29">
        <w:t>[X</w:t>
      </w:r>
      <w:r w:rsidRPr="00710F29">
        <w:t xml:space="preserve">] (“Effective Date”). </w:t>
      </w:r>
    </w:p>
    <w:p w14:paraId="44600A08" w14:textId="77777777" w:rsidR="00BE0A78" w:rsidRPr="00C90D6A" w:rsidRDefault="00BE0A78" w:rsidP="00BE0A78">
      <w:pPr>
        <w:pStyle w:val="IntroductoryText"/>
        <w:ind w:firstLine="720"/>
        <w:contextualSpacing/>
      </w:pPr>
    </w:p>
    <w:p w14:paraId="23287BA3" w14:textId="77777777" w:rsidR="007D5D0E" w:rsidRDefault="007D5D0E" w:rsidP="00BE0A78">
      <w:pPr>
        <w:pStyle w:val="IntroductoryText"/>
        <w:contextualSpacing/>
        <w:jc w:val="center"/>
        <w:rPr>
          <w:b/>
          <w:bCs/>
        </w:rPr>
      </w:pPr>
      <w:r w:rsidRPr="00C90D6A">
        <w:rPr>
          <w:b/>
          <w:bCs/>
        </w:rPr>
        <w:t>RECITALS</w:t>
      </w:r>
    </w:p>
    <w:p w14:paraId="212F8602" w14:textId="77777777" w:rsidR="00BE0A78" w:rsidRPr="00C90D6A" w:rsidRDefault="00BE0A78" w:rsidP="00BE0A78">
      <w:pPr>
        <w:pStyle w:val="IntroductoryText"/>
        <w:contextualSpacing/>
        <w:jc w:val="center"/>
        <w:rPr>
          <w:b/>
          <w:bCs/>
        </w:rPr>
      </w:pPr>
    </w:p>
    <w:p w14:paraId="631BD383" w14:textId="1D749E3C" w:rsidR="007D5D0E" w:rsidRDefault="007D5D0E" w:rsidP="00BE0A78">
      <w:pPr>
        <w:pStyle w:val="IntroductoryText"/>
        <w:ind w:firstLine="720"/>
        <w:contextualSpacing/>
      </w:pPr>
      <w:r w:rsidRPr="00691C5C">
        <w:rPr>
          <w:b/>
          <w:bCs/>
        </w:rPr>
        <w:t>WHEREAS</w:t>
      </w:r>
      <w:r w:rsidRPr="00C90D6A">
        <w:t>, Owner holds a [</w:t>
      </w:r>
      <w:r w:rsidRPr="00C90D6A">
        <w:rPr>
          <w:i/>
          <w:iCs/>
        </w:rPr>
        <w:t>fee simple</w:t>
      </w:r>
      <w:r w:rsidR="000B4636">
        <w:rPr>
          <w:i/>
          <w:iCs/>
        </w:rPr>
        <w:t xml:space="preserve"> </w:t>
      </w:r>
      <w:r w:rsidRPr="00C90D6A">
        <w:t>/</w:t>
      </w:r>
      <w:r w:rsidR="000B4636">
        <w:t xml:space="preserve"> </w:t>
      </w:r>
      <w:r w:rsidRPr="00C90D6A">
        <w:rPr>
          <w:i/>
          <w:iCs/>
        </w:rPr>
        <w:t xml:space="preserve">leasehold </w:t>
      </w:r>
      <w:r w:rsidRPr="00C90D6A">
        <w:t>]</w:t>
      </w:r>
      <w:r w:rsidRPr="00C90D6A">
        <w:rPr>
          <w:i/>
          <w:iCs/>
        </w:rPr>
        <w:t xml:space="preserve"> </w:t>
      </w:r>
      <w:r w:rsidRPr="00C90D6A">
        <w:t>interest in that certain real property located in the [City / Town / Village], in the County of [</w:t>
      </w:r>
      <w:r w:rsidRPr="00C90D6A">
        <w:rPr>
          <w:i/>
          <w:iCs/>
        </w:rPr>
        <w:t>county, in the State of / Commonwealth of</w:t>
      </w:r>
      <w:r w:rsidRPr="00C90D6A">
        <w:t>] (the “Real Property”), on which is constructed a multifamily housing project known as [</w:t>
      </w:r>
      <w:r w:rsidRPr="00C90D6A">
        <w:rPr>
          <w:i/>
          <w:iCs/>
        </w:rPr>
        <w:t>name of property</w:t>
      </w:r>
      <w:r w:rsidRPr="00C90D6A">
        <w:t>] (the “Project” and, together with the Real Property, the “Property”)</w:t>
      </w:r>
      <w:r w:rsidR="00480A5F">
        <w:t xml:space="preserve"> as further described in Exhibit A</w:t>
      </w:r>
      <w:r w:rsidRPr="00C90D6A">
        <w:t xml:space="preserve">; </w:t>
      </w:r>
    </w:p>
    <w:p w14:paraId="0B8345EF" w14:textId="77777777" w:rsidR="00BE0A78" w:rsidRPr="00C90D6A" w:rsidRDefault="00BE0A78" w:rsidP="00BE0A78">
      <w:pPr>
        <w:pStyle w:val="IntroductoryText"/>
        <w:ind w:firstLine="720"/>
        <w:contextualSpacing/>
      </w:pPr>
    </w:p>
    <w:p w14:paraId="3D8E2461" w14:textId="4D87BA73" w:rsidR="007D5D0E" w:rsidRDefault="007D5D0E" w:rsidP="00BE0A78">
      <w:pPr>
        <w:pStyle w:val="IntroductoryText"/>
        <w:ind w:firstLine="720"/>
        <w:contextualSpacing/>
      </w:pPr>
      <w:r w:rsidRPr="00691C5C">
        <w:rPr>
          <w:b/>
          <w:bCs/>
        </w:rPr>
        <w:t>WHEREAS</w:t>
      </w:r>
      <w:r w:rsidRPr="004D30BD">
        <w:rPr>
          <w:b/>
          <w:bCs/>
        </w:rPr>
        <w:t>,</w:t>
      </w:r>
      <w:r w:rsidRPr="00C90D6A">
        <w:t xml:space="preserve"> Owner applied for a </w:t>
      </w:r>
      <w:r w:rsidR="00784522">
        <w:t>Comprehensive</w:t>
      </w:r>
      <w:r w:rsidRPr="00C90D6A">
        <w:t xml:space="preserve"> GRRP Grant pursuant to the Notice of Funding Opportunity – Green and Resilient Retrofit Program (</w:t>
      </w:r>
      <w:r>
        <w:t>GRRP</w:t>
      </w:r>
      <w:r w:rsidR="00B33425">
        <w:t>C</w:t>
      </w:r>
      <w:r w:rsidRPr="00C90D6A">
        <w:t xml:space="preserve">) </w:t>
      </w:r>
      <w:r w:rsidR="00784522">
        <w:t>Comprehensive</w:t>
      </w:r>
      <w:r w:rsidRPr="00C90D6A">
        <w:t>, FR-6700-N-91</w:t>
      </w:r>
      <w:r w:rsidR="00784522">
        <w:t>A</w:t>
      </w:r>
      <w:r w:rsidRPr="00C90D6A">
        <w:t xml:space="preserve"> (posted May 11, 2023), and HUD awarded and Owner accepted such award</w:t>
      </w:r>
      <w:r w:rsidR="00403CD4" w:rsidRPr="00C90D6A">
        <w:t xml:space="preserve"> </w:t>
      </w:r>
      <w:r w:rsidR="0096591D">
        <w:t xml:space="preserve">pursuant to the Award Letter </w:t>
      </w:r>
      <w:r w:rsidR="00403CD4" w:rsidRPr="00C90D6A">
        <w:t>(the “GRRP Grant”)</w:t>
      </w:r>
      <w:r w:rsidRPr="00C90D6A">
        <w:t xml:space="preserve">, which the Parties intend to close simultaneously with the execution of this Agreement; </w:t>
      </w:r>
    </w:p>
    <w:p w14:paraId="12CC6DCD" w14:textId="77777777" w:rsidR="00BE0A78" w:rsidRPr="00C90D6A" w:rsidRDefault="00BE0A78" w:rsidP="00BE0A78">
      <w:pPr>
        <w:pStyle w:val="IntroductoryText"/>
        <w:ind w:firstLine="720"/>
        <w:contextualSpacing/>
      </w:pPr>
    </w:p>
    <w:p w14:paraId="11166446" w14:textId="467205CD" w:rsidR="007D5D0E" w:rsidRDefault="007D5D0E" w:rsidP="00BE0A78">
      <w:pPr>
        <w:pStyle w:val="IntroductoryText"/>
        <w:ind w:firstLine="720"/>
        <w:contextualSpacing/>
      </w:pPr>
      <w:r w:rsidRPr="00691C5C">
        <w:rPr>
          <w:b/>
          <w:bCs/>
        </w:rPr>
        <w:t>WHEREAS,</w:t>
      </w:r>
      <w:r w:rsidRPr="00C90D6A">
        <w:t xml:space="preserve"> Owner, as a condition of acceptance of the GRRP Grant, agrees to use the total amount of the GRRP Grant for the </w:t>
      </w:r>
      <w:r w:rsidR="00784522">
        <w:t>Comprehensive</w:t>
      </w:r>
      <w:r w:rsidRPr="00C90D6A">
        <w:t xml:space="preserve"> </w:t>
      </w:r>
      <w:r w:rsidR="00922129">
        <w:t>Eligible Costs</w:t>
      </w:r>
      <w:r w:rsidR="00922129" w:rsidRPr="00C90D6A">
        <w:t xml:space="preserve"> </w:t>
      </w:r>
      <w:r w:rsidRPr="00C90D6A">
        <w:t xml:space="preserve">described </w:t>
      </w:r>
      <w:r w:rsidRPr="005709EC">
        <w:t xml:space="preserve">in Exhibit </w:t>
      </w:r>
      <w:r w:rsidR="00480A5F">
        <w:t>B</w:t>
      </w:r>
      <w:r w:rsidRPr="005709EC">
        <w:t xml:space="preserve"> of</w:t>
      </w:r>
      <w:r w:rsidRPr="00C90D6A">
        <w:t xml:space="preserve"> this Agreement, in conformance with the requirements of Section 30002 of the Inflation Reduction Act of 2022, Public Law No. 117-169, titled “Improving Energy Efficiency or Climate Resilience of Affordable Housing and HUD </w:t>
      </w:r>
      <w:r>
        <w:t>Notice</w:t>
      </w:r>
      <w:r w:rsidRPr="00C90D6A">
        <w:t xml:space="preserve"> H</w:t>
      </w:r>
      <w:r w:rsidR="00023FB1">
        <w:t xml:space="preserve"> </w:t>
      </w:r>
      <w:r w:rsidRPr="00C90D6A">
        <w:t xml:space="preserve">2023-05, </w:t>
      </w:r>
      <w:r w:rsidR="004D30BD">
        <w:t xml:space="preserve">as amended by HUD Notice H 2024-01 and including </w:t>
      </w:r>
      <w:r w:rsidRPr="00C90D6A">
        <w:t xml:space="preserve">any </w:t>
      </w:r>
      <w:r w:rsidR="004D30BD">
        <w:t xml:space="preserve">other </w:t>
      </w:r>
      <w:r w:rsidRPr="00C90D6A">
        <w:t xml:space="preserve">revisions or amendments issued prior to the Effective Date; </w:t>
      </w:r>
    </w:p>
    <w:p w14:paraId="2A1DB057" w14:textId="77777777" w:rsidR="00BE0A78" w:rsidRPr="004D30BD" w:rsidRDefault="00BE0A78" w:rsidP="00BE0A78">
      <w:pPr>
        <w:pStyle w:val="IntroductoryText"/>
        <w:ind w:firstLine="720"/>
        <w:contextualSpacing/>
        <w:rPr>
          <w:b/>
          <w:bCs/>
        </w:rPr>
      </w:pPr>
    </w:p>
    <w:p w14:paraId="23118C66" w14:textId="7F94FAFD" w:rsidR="007D5D0E" w:rsidRDefault="007D5D0E" w:rsidP="00BE0A78">
      <w:pPr>
        <w:pStyle w:val="IntroductoryText"/>
        <w:ind w:firstLine="720"/>
        <w:contextualSpacing/>
      </w:pPr>
      <w:r w:rsidRPr="00691C5C">
        <w:rPr>
          <w:b/>
          <w:bCs/>
        </w:rPr>
        <w:t>N</w:t>
      </w:r>
      <w:r w:rsidR="00F2032B" w:rsidRPr="00691C5C">
        <w:rPr>
          <w:b/>
          <w:bCs/>
        </w:rPr>
        <w:t>OW</w:t>
      </w:r>
      <w:r w:rsidRPr="00691C5C">
        <w:rPr>
          <w:b/>
          <w:bCs/>
        </w:rPr>
        <w:t xml:space="preserve">, </w:t>
      </w:r>
      <w:r w:rsidR="00F2032B" w:rsidRPr="00691C5C">
        <w:rPr>
          <w:b/>
          <w:bCs/>
        </w:rPr>
        <w:t>THEREFORE</w:t>
      </w:r>
      <w:r w:rsidRPr="004D30BD">
        <w:rPr>
          <w:b/>
          <w:bCs/>
        </w:rPr>
        <w:t>,</w:t>
      </w:r>
      <w:r w:rsidRPr="00C90D6A">
        <w:t xml:space="preserve"> in consideration of the mutual promises hereinafter set forth and of the valuable consideration, the Parties hereto do covenant and agree as follows: </w:t>
      </w:r>
    </w:p>
    <w:p w14:paraId="23172910" w14:textId="77777777" w:rsidR="00BE0A78" w:rsidRPr="00C90D6A" w:rsidRDefault="00BE0A78" w:rsidP="00BE0A78">
      <w:pPr>
        <w:pStyle w:val="IntroductoryText"/>
        <w:ind w:firstLine="720"/>
        <w:contextualSpacing/>
      </w:pPr>
    </w:p>
    <w:p w14:paraId="4ABB47AE" w14:textId="007B8F5B" w:rsidR="007D5D0E" w:rsidRPr="00C90D6A" w:rsidRDefault="00BE0A78" w:rsidP="00BE0A78">
      <w:pPr>
        <w:pStyle w:val="IntroductoryText"/>
        <w:contextualSpacing/>
        <w:jc w:val="center"/>
        <w:rPr>
          <w:b/>
          <w:bCs/>
        </w:rPr>
      </w:pPr>
      <w:r>
        <w:rPr>
          <w:b/>
          <w:bCs/>
        </w:rPr>
        <w:t>AGREEMENT</w:t>
      </w:r>
    </w:p>
    <w:p w14:paraId="5A36B6AC" w14:textId="3AC5E19A" w:rsidR="007D5D0E" w:rsidRPr="004D30BD" w:rsidRDefault="0071456C" w:rsidP="00BE0A78">
      <w:pPr>
        <w:pStyle w:val="IntroductoryText"/>
        <w:numPr>
          <w:ilvl w:val="0"/>
          <w:numId w:val="1"/>
        </w:numPr>
        <w:contextualSpacing/>
        <w:rPr>
          <w:b/>
          <w:bCs/>
          <w:u w:val="single"/>
        </w:rPr>
      </w:pPr>
      <w:r w:rsidRPr="004D30BD">
        <w:rPr>
          <w:b/>
          <w:bCs/>
          <w:u w:val="single"/>
        </w:rPr>
        <w:t>GRRP Requirements</w:t>
      </w:r>
      <w:r w:rsidR="00710F29">
        <w:rPr>
          <w:b/>
          <w:bCs/>
          <w:u w:val="single"/>
        </w:rPr>
        <w:t>.</w:t>
      </w:r>
    </w:p>
    <w:p w14:paraId="51E36779" w14:textId="7CEC02FF" w:rsidR="007F1125" w:rsidRPr="00C90D6A" w:rsidRDefault="007F1125" w:rsidP="00BE0A78">
      <w:pPr>
        <w:pStyle w:val="IntroductoryText"/>
        <w:numPr>
          <w:ilvl w:val="0"/>
          <w:numId w:val="4"/>
        </w:numPr>
        <w:contextualSpacing/>
      </w:pPr>
      <w:r w:rsidRPr="00C90D6A">
        <w:t>The Grantee agrees to conduct all activities to be assisted with funds provided under this Agreement in accordance with the following requirements</w:t>
      </w:r>
      <w:r w:rsidR="005D33C9" w:rsidRPr="00C90D6A">
        <w:t xml:space="preserve"> (collectively, the “</w:t>
      </w:r>
      <w:r w:rsidR="005D33C9" w:rsidRPr="004D30BD">
        <w:t>GRRP Requirements</w:t>
      </w:r>
      <w:r w:rsidR="005D33C9" w:rsidRPr="00C90D6A">
        <w:t>”)</w:t>
      </w:r>
      <w:r w:rsidR="00660852" w:rsidRPr="00C90D6A">
        <w:t xml:space="preserve">: </w:t>
      </w:r>
    </w:p>
    <w:p w14:paraId="28082FC0" w14:textId="3F05FCED" w:rsidR="0071456C" w:rsidRPr="00C90D6A" w:rsidRDefault="0071456C" w:rsidP="00C9508A">
      <w:pPr>
        <w:pStyle w:val="IntroductoryText"/>
        <w:numPr>
          <w:ilvl w:val="1"/>
          <w:numId w:val="33"/>
        </w:numPr>
        <w:contextualSpacing/>
      </w:pPr>
      <w:r w:rsidRPr="00C90D6A">
        <w:t>Section 30002 of the Inflation Reduction Act of 2022, Public Law No. 117-169 (“</w:t>
      </w:r>
      <w:r w:rsidRPr="004D30BD">
        <w:t>IRA</w:t>
      </w:r>
      <w:r w:rsidRPr="00C90D6A">
        <w:t>”), titled “Improving Energy Efficiency or Climate Resilience of Affordable Housing</w:t>
      </w:r>
      <w:r w:rsidR="00D478D0" w:rsidRPr="00C90D6A">
        <w:t>”</w:t>
      </w:r>
      <w:r w:rsidRPr="00C90D6A">
        <w:t>;</w:t>
      </w:r>
    </w:p>
    <w:p w14:paraId="367DEDDF" w14:textId="1E08499A" w:rsidR="0071456C" w:rsidRPr="00145444" w:rsidRDefault="0071456C" w:rsidP="00C9508A">
      <w:pPr>
        <w:pStyle w:val="IntroductoryText"/>
        <w:numPr>
          <w:ilvl w:val="1"/>
          <w:numId w:val="33"/>
        </w:numPr>
        <w:contextualSpacing/>
      </w:pPr>
      <w:r w:rsidRPr="00C90D6A">
        <w:t>HUD Notice H</w:t>
      </w:r>
      <w:r w:rsidR="00A2660C">
        <w:t xml:space="preserve"> </w:t>
      </w:r>
      <w:r w:rsidRPr="00145444">
        <w:t xml:space="preserve">2023-05, </w:t>
      </w:r>
      <w:r w:rsidR="00543C4F" w:rsidRPr="00145444">
        <w:t>as amended and revised from time to time</w:t>
      </w:r>
      <w:r w:rsidR="005C3EFA" w:rsidRPr="00145444">
        <w:t xml:space="preserve">, including </w:t>
      </w:r>
      <w:r w:rsidR="00BD589A">
        <w:t xml:space="preserve">by </w:t>
      </w:r>
      <w:r w:rsidR="005C3EFA" w:rsidRPr="00145444">
        <w:t>Notice H 2024-01,</w:t>
      </w:r>
      <w:r w:rsidR="00543C4F" w:rsidRPr="00145444">
        <w:t xml:space="preserve"> (the “</w:t>
      </w:r>
      <w:r w:rsidR="00543C4F" w:rsidRPr="004D30BD">
        <w:t>GRRP Notice</w:t>
      </w:r>
      <w:r w:rsidR="00543C4F" w:rsidRPr="00145444">
        <w:t>”</w:t>
      </w:r>
      <w:r w:rsidR="00FF22ED">
        <w:t>)</w:t>
      </w:r>
      <w:r w:rsidR="00543C4F" w:rsidRPr="00145444">
        <w:t>;</w:t>
      </w:r>
    </w:p>
    <w:p w14:paraId="20952742" w14:textId="33561A65" w:rsidR="00CC29FA" w:rsidRPr="00C90D6A" w:rsidRDefault="0071456C" w:rsidP="00C9508A">
      <w:pPr>
        <w:pStyle w:val="IntroductoryText"/>
        <w:numPr>
          <w:ilvl w:val="1"/>
          <w:numId w:val="33"/>
        </w:numPr>
        <w:contextualSpacing/>
      </w:pPr>
      <w:r w:rsidRPr="00145444">
        <w:t>Notice of Funding Opportunity</w:t>
      </w:r>
      <w:r w:rsidRPr="00C90D6A">
        <w:t xml:space="preserve"> (NOFO) – Green and Resilient Retrofit Program (GRRP</w:t>
      </w:r>
      <w:r w:rsidR="00784522">
        <w:t>C</w:t>
      </w:r>
      <w:r w:rsidRPr="00C90D6A">
        <w:t xml:space="preserve">) </w:t>
      </w:r>
      <w:r w:rsidR="00784522">
        <w:t>Comprehensive</w:t>
      </w:r>
      <w:r w:rsidRPr="00C90D6A">
        <w:t>, FR-6700-N-91</w:t>
      </w:r>
      <w:r w:rsidR="00784522">
        <w:t>A</w:t>
      </w:r>
      <w:r w:rsidRPr="00C90D6A">
        <w:t xml:space="preserve"> published via Grants.gov on May 11, 2023</w:t>
      </w:r>
      <w:r w:rsidR="36842EBB">
        <w:t xml:space="preserve">, </w:t>
      </w:r>
      <w:r w:rsidR="36842EBB" w:rsidRPr="004038B0">
        <w:t>or any</w:t>
      </w:r>
      <w:r w:rsidR="002711F5" w:rsidRPr="004038B0">
        <w:t xml:space="preserve"> revision</w:t>
      </w:r>
      <w:r w:rsidR="00BE45E5" w:rsidRPr="004038B0">
        <w:t xml:space="preserve"> </w:t>
      </w:r>
      <w:r w:rsidR="002711F5" w:rsidRPr="004038B0">
        <w:t>there</w:t>
      </w:r>
      <w:r w:rsidR="00F66FE0" w:rsidRPr="004038B0">
        <w:t xml:space="preserve">to, under which this grant was awarded </w:t>
      </w:r>
      <w:r w:rsidRPr="004038B0">
        <w:t xml:space="preserve">(“GRRP </w:t>
      </w:r>
      <w:r w:rsidR="00784522">
        <w:t>Comprehensive</w:t>
      </w:r>
      <w:r w:rsidRPr="004038B0">
        <w:t xml:space="preserve"> NOFO”)</w:t>
      </w:r>
    </w:p>
    <w:p w14:paraId="1364A797" w14:textId="0BBAA164" w:rsidR="00D404AF" w:rsidRDefault="00D404AF" w:rsidP="00C9508A">
      <w:pPr>
        <w:pStyle w:val="IntroductoryText"/>
        <w:numPr>
          <w:ilvl w:val="1"/>
          <w:numId w:val="33"/>
        </w:numPr>
        <w:contextualSpacing/>
      </w:pPr>
      <w:r>
        <w:t>2 CFR Part 200</w:t>
      </w:r>
      <w:r w:rsidR="002931B7">
        <w:t>,</w:t>
      </w:r>
      <w:r w:rsidR="0020420E">
        <w:t xml:space="preserve"> as applicable;</w:t>
      </w:r>
      <w:r w:rsidR="002931B7">
        <w:t xml:space="preserve"> </w:t>
      </w:r>
    </w:p>
    <w:p w14:paraId="6F73A3FB" w14:textId="7F691CCB" w:rsidR="0071456C" w:rsidRPr="00C90D6A" w:rsidRDefault="00932995" w:rsidP="00C9508A">
      <w:pPr>
        <w:pStyle w:val="IntroductoryText"/>
        <w:numPr>
          <w:ilvl w:val="1"/>
          <w:numId w:val="33"/>
        </w:numPr>
        <w:contextualSpacing/>
      </w:pPr>
      <w:r w:rsidRPr="00C90D6A">
        <w:t xml:space="preserve">All terms and requirements of this Agreement, and any amendments or addenda thereto; </w:t>
      </w:r>
    </w:p>
    <w:p w14:paraId="2BF2819F" w14:textId="70904434" w:rsidR="00736571" w:rsidRPr="00C90D6A" w:rsidRDefault="00736571" w:rsidP="00C9508A">
      <w:pPr>
        <w:pStyle w:val="IntroductoryText"/>
        <w:numPr>
          <w:ilvl w:val="1"/>
          <w:numId w:val="33"/>
        </w:numPr>
        <w:contextualSpacing/>
      </w:pPr>
      <w:r w:rsidRPr="00C90D6A">
        <w:t xml:space="preserve">All terms </w:t>
      </w:r>
      <w:r w:rsidR="000F4205" w:rsidRPr="00C90D6A">
        <w:t>and requirements of</w:t>
      </w:r>
      <w:r w:rsidR="00D818E6" w:rsidRPr="00C90D6A">
        <w:t xml:space="preserve"> the Legal Documents executed </w:t>
      </w:r>
      <w:r w:rsidR="006F1478" w:rsidRPr="00C90D6A">
        <w:t xml:space="preserve">in connection with the GRRP closing, and any amendments or addenda thereto; and </w:t>
      </w:r>
    </w:p>
    <w:p w14:paraId="0BF65362" w14:textId="600E39D8" w:rsidR="0071456C" w:rsidRDefault="0071456C" w:rsidP="00C9508A">
      <w:pPr>
        <w:pStyle w:val="IntroductoryText"/>
        <w:numPr>
          <w:ilvl w:val="1"/>
          <w:numId w:val="33"/>
        </w:numPr>
        <w:contextualSpacing/>
      </w:pPr>
      <w:r w:rsidRPr="00C90D6A">
        <w:t xml:space="preserve">All regulations, handbooks, notices and policies appliable to the activities being conducted with funds provided under this Agreement. </w:t>
      </w:r>
    </w:p>
    <w:p w14:paraId="79DDC346" w14:textId="77777777" w:rsidR="00BE0A78" w:rsidRPr="00C90D6A" w:rsidRDefault="00BE0A78" w:rsidP="00BE0A78">
      <w:pPr>
        <w:pStyle w:val="IntroductoryText"/>
        <w:ind w:left="1800"/>
        <w:contextualSpacing/>
      </w:pPr>
    </w:p>
    <w:p w14:paraId="06914969" w14:textId="38FB970C" w:rsidR="001A5D25" w:rsidRDefault="001A5D25" w:rsidP="00BE0A78">
      <w:pPr>
        <w:pStyle w:val="IntroductoryText"/>
        <w:numPr>
          <w:ilvl w:val="0"/>
          <w:numId w:val="4"/>
        </w:numPr>
        <w:contextualSpacing/>
      </w:pPr>
      <w:r w:rsidRPr="00C90D6A">
        <w:rPr>
          <w:b/>
          <w:bCs/>
        </w:rPr>
        <w:lastRenderedPageBreak/>
        <w:t>Conflicts</w:t>
      </w:r>
      <w:r w:rsidRPr="00C90D6A">
        <w:t>. Any conflicts between this Agreement and any other HUD requirements shall be conclusively resolved by HUD</w:t>
      </w:r>
      <w:r w:rsidR="007578B5" w:rsidRPr="00C90D6A">
        <w:t>.</w:t>
      </w:r>
    </w:p>
    <w:p w14:paraId="776E0FE0" w14:textId="77777777" w:rsidR="00923342" w:rsidRPr="00C90D6A" w:rsidRDefault="00923342" w:rsidP="004D30BD">
      <w:pPr>
        <w:pStyle w:val="IntroductoryText"/>
        <w:ind w:left="1080"/>
        <w:contextualSpacing/>
      </w:pPr>
    </w:p>
    <w:p w14:paraId="40C49690" w14:textId="78EEAC63" w:rsidR="007578B5" w:rsidRDefault="007578B5" w:rsidP="00BE0A78">
      <w:pPr>
        <w:pStyle w:val="IntroductoryText"/>
        <w:numPr>
          <w:ilvl w:val="0"/>
          <w:numId w:val="4"/>
        </w:numPr>
        <w:contextualSpacing/>
      </w:pPr>
      <w:r w:rsidRPr="00C90D6A">
        <w:rPr>
          <w:b/>
          <w:bCs/>
        </w:rPr>
        <w:t>Definitions</w:t>
      </w:r>
      <w:r w:rsidRPr="00C90D6A">
        <w:t>.  Any capitalized term not defined herein shall have the meaning given in the GRRP Notice.</w:t>
      </w:r>
    </w:p>
    <w:p w14:paraId="7E442FBB" w14:textId="77777777" w:rsidR="00BE0A78" w:rsidRPr="00C90D6A" w:rsidRDefault="00BE0A78" w:rsidP="00BE0A78">
      <w:pPr>
        <w:pStyle w:val="IntroductoryText"/>
        <w:ind w:left="1080"/>
        <w:contextualSpacing/>
      </w:pPr>
    </w:p>
    <w:p w14:paraId="3481303F" w14:textId="178D0570" w:rsidR="00051568" w:rsidRDefault="00784522" w:rsidP="00BE0A78">
      <w:pPr>
        <w:pStyle w:val="IntroductoryText"/>
        <w:numPr>
          <w:ilvl w:val="0"/>
          <w:numId w:val="1"/>
        </w:numPr>
        <w:contextualSpacing/>
        <w:rPr>
          <w:b/>
          <w:bCs/>
          <w:u w:val="single"/>
        </w:rPr>
      </w:pPr>
      <w:r>
        <w:rPr>
          <w:b/>
          <w:bCs/>
          <w:u w:val="single"/>
        </w:rPr>
        <w:t>Comprehensive</w:t>
      </w:r>
      <w:r w:rsidR="00347E84" w:rsidRPr="004D30BD">
        <w:rPr>
          <w:b/>
          <w:bCs/>
          <w:u w:val="single"/>
        </w:rPr>
        <w:t xml:space="preserve"> </w:t>
      </w:r>
      <w:r w:rsidR="00E25560">
        <w:rPr>
          <w:b/>
          <w:bCs/>
          <w:u w:val="single"/>
        </w:rPr>
        <w:t>Eligible Costs</w:t>
      </w:r>
      <w:r w:rsidR="00C845EA">
        <w:rPr>
          <w:b/>
          <w:bCs/>
          <w:u w:val="single"/>
        </w:rPr>
        <w:t>,</w:t>
      </w:r>
      <w:r w:rsidR="00061A95" w:rsidRPr="004D30BD">
        <w:rPr>
          <w:b/>
          <w:bCs/>
          <w:u w:val="single"/>
        </w:rPr>
        <w:t xml:space="preserve"> Closing, Construction and Completion</w:t>
      </w:r>
      <w:r w:rsidR="00710F29" w:rsidRPr="004D30BD">
        <w:rPr>
          <w:b/>
          <w:bCs/>
          <w:u w:val="single"/>
        </w:rPr>
        <w:t>.</w:t>
      </w:r>
      <w:r w:rsidR="00E71C83" w:rsidRPr="004D30BD">
        <w:rPr>
          <w:b/>
          <w:bCs/>
          <w:u w:val="single"/>
        </w:rPr>
        <w:t xml:space="preserve"> </w:t>
      </w:r>
    </w:p>
    <w:p w14:paraId="18A9AE0F" w14:textId="77777777" w:rsidR="00E83453" w:rsidRPr="004D30BD" w:rsidRDefault="00E83453" w:rsidP="00DB7E7C">
      <w:pPr>
        <w:pStyle w:val="IntroductoryText"/>
        <w:ind w:left="720"/>
        <w:contextualSpacing/>
        <w:rPr>
          <w:b/>
          <w:bCs/>
          <w:u w:val="single"/>
        </w:rPr>
      </w:pPr>
    </w:p>
    <w:p w14:paraId="6D431807" w14:textId="181663A5" w:rsidR="00E71C83" w:rsidRPr="00E85762" w:rsidRDefault="00E71C83" w:rsidP="007E2907">
      <w:pPr>
        <w:pStyle w:val="IntroductoryText"/>
        <w:numPr>
          <w:ilvl w:val="0"/>
          <w:numId w:val="25"/>
        </w:numPr>
        <w:contextualSpacing/>
        <w:rPr>
          <w:b/>
          <w:bCs/>
        </w:rPr>
      </w:pPr>
      <w:r w:rsidRPr="00E85762">
        <w:rPr>
          <w:b/>
          <w:bCs/>
        </w:rPr>
        <w:t xml:space="preserve">General. </w:t>
      </w:r>
      <w:r w:rsidR="00EB685D" w:rsidRPr="00E85762">
        <w:t>HUD, subject to the terms of this Agreement, will disburse to the Owner the GRRP Grant</w:t>
      </w:r>
      <w:r w:rsidR="00F03C3A">
        <w:t xml:space="preserve"> </w:t>
      </w:r>
      <w:r w:rsidR="00EB685D" w:rsidRPr="00E85762">
        <w:t xml:space="preserve">in </w:t>
      </w:r>
      <w:r w:rsidR="004D30BD">
        <w:t>the</w:t>
      </w:r>
      <w:r w:rsidR="00EB685D" w:rsidRPr="00E85762">
        <w:t xml:space="preserve"> amount </w:t>
      </w:r>
      <w:r w:rsidR="004D30BD">
        <w:t>as listed above, p</w:t>
      </w:r>
      <w:r w:rsidR="007E4BA0" w:rsidRPr="00E85762">
        <w:t>rovided, however, that in no event will the</w:t>
      </w:r>
      <w:r w:rsidR="00EB685D" w:rsidRPr="00E85762">
        <w:t xml:space="preserve"> amount of the GRRP Grant exceed the actual total expenditures on </w:t>
      </w:r>
      <w:r w:rsidR="00784522">
        <w:t>Comprehensive</w:t>
      </w:r>
      <w:r w:rsidR="00EB685D" w:rsidRPr="00E85762">
        <w:t xml:space="preserve"> </w:t>
      </w:r>
      <w:r w:rsidR="007578B5" w:rsidRPr="00E85762">
        <w:t>Eligible Costs</w:t>
      </w:r>
      <w:r w:rsidR="00EB685D" w:rsidRPr="00E85762">
        <w:t xml:space="preserve"> completed at the Project.</w:t>
      </w:r>
    </w:p>
    <w:p w14:paraId="6DC3BC15" w14:textId="77777777" w:rsidR="00BE0A78" w:rsidRPr="00C90D6A" w:rsidRDefault="00BE0A78" w:rsidP="00BE0A78">
      <w:pPr>
        <w:pStyle w:val="IntroductoryText"/>
        <w:ind w:left="1440"/>
        <w:contextualSpacing/>
        <w:rPr>
          <w:b/>
          <w:bCs/>
        </w:rPr>
      </w:pPr>
    </w:p>
    <w:p w14:paraId="73128B03" w14:textId="746D0EED" w:rsidR="00740295" w:rsidRDefault="00740295" w:rsidP="00740295">
      <w:pPr>
        <w:pStyle w:val="IntroductoryText"/>
        <w:numPr>
          <w:ilvl w:val="0"/>
          <w:numId w:val="25"/>
        </w:numPr>
        <w:contextualSpacing/>
      </w:pPr>
      <w:r w:rsidRPr="00740295">
        <w:rPr>
          <w:b/>
          <w:bCs/>
        </w:rPr>
        <w:t xml:space="preserve">Comprehensive Eligible Costs.  </w:t>
      </w:r>
      <w:r w:rsidRPr="00C9508A">
        <w:t>The actual, reasonable cost</w:t>
      </w:r>
      <w:r>
        <w:t xml:space="preserve"> </w:t>
      </w:r>
      <w:r w:rsidRPr="00C9508A">
        <w:t>of eligible Cost-Share Items, High Impact GRRP-Paid Items, and Transaction Costs in the</w:t>
      </w:r>
      <w:r>
        <w:t xml:space="preserve"> </w:t>
      </w:r>
      <w:r w:rsidRPr="00C9508A">
        <w:t xml:space="preserve">approved Scope of Work </w:t>
      </w:r>
      <w:r>
        <w:t xml:space="preserve">attached as Exhibit B </w:t>
      </w:r>
      <w:r w:rsidRPr="00C9508A">
        <w:t>shall comprise the Comprehensive Eligible Costs.</w:t>
      </w:r>
      <w:r>
        <w:rPr>
          <w:b/>
          <w:bCs/>
        </w:rPr>
        <w:t xml:space="preserve"> </w:t>
      </w:r>
      <w:r w:rsidR="001A7DBD" w:rsidRPr="0052020D">
        <w:t>The Scope of Work includes any construction to be undertaken at the Property (other than routine maintenance) following the Comprehensive Construction Commitment including GRRP-funded, Owner-funded, and jointly funded measures</w:t>
      </w:r>
      <w:r w:rsidR="001A7DBD" w:rsidRPr="003F4EE8">
        <w:rPr>
          <w:b/>
          <w:bCs/>
        </w:rPr>
        <w:t xml:space="preserve">. </w:t>
      </w:r>
      <w:r w:rsidRPr="00C90D6A">
        <w:t xml:space="preserve">Without regard to the adequacy of funds provided in the GRRP Grant, Owner shall ensure that the </w:t>
      </w:r>
      <w:r>
        <w:t>Comprehensive</w:t>
      </w:r>
      <w:r w:rsidRPr="00C90D6A">
        <w:t xml:space="preserve"> </w:t>
      </w:r>
      <w:r>
        <w:t>Eligible Costs</w:t>
      </w:r>
      <w:r w:rsidRPr="00C90D6A">
        <w:t xml:space="preserve"> are incorporated into the Property and completed in the time frame set forth in this Agreement and in accordance with applicable GRRP Requirements.  With prior HUD approval, the Owner may amend Exhibit </w:t>
      </w:r>
      <w:r>
        <w:t>B</w:t>
      </w:r>
      <w:r w:rsidRPr="00C90D6A">
        <w:t xml:space="preserve"> to </w:t>
      </w:r>
      <w:r w:rsidR="00611EE8">
        <w:t>modify the Scope of Work</w:t>
      </w:r>
      <w:r w:rsidRPr="00C90D6A">
        <w:t>.</w:t>
      </w:r>
      <w:r>
        <w:t xml:space="preserve"> </w:t>
      </w:r>
      <w:r w:rsidRPr="00C90D6A">
        <w:t xml:space="preserve">If at any time the Owner determines that the remaining GRRP Grant Funds may be insufficient to complete the </w:t>
      </w:r>
      <w:r w:rsidR="00611EE8">
        <w:t>Scope of Work</w:t>
      </w:r>
      <w:r w:rsidRPr="00C90D6A">
        <w:t>, the Owner hereby agrees to fund additional amounts. Without limiting HUD’s rights and remedies that may arise in the event the Owner fails to complete the Scope of Work, until the Owner provides to HUD a plan for completing the remaining Scope of Work, HUD may withhold action for the further release of funds.</w:t>
      </w:r>
    </w:p>
    <w:p w14:paraId="6DF36B0F" w14:textId="77777777" w:rsidR="001A7DBD" w:rsidRDefault="001A7DBD" w:rsidP="00C9508A">
      <w:pPr>
        <w:pStyle w:val="IntroductoryText"/>
        <w:ind w:left="1440"/>
        <w:contextualSpacing/>
      </w:pPr>
    </w:p>
    <w:p w14:paraId="737D1D6C" w14:textId="38B78FE4" w:rsidR="00C845EA" w:rsidRDefault="00C845EA">
      <w:pPr>
        <w:pStyle w:val="IntroductoryText"/>
        <w:numPr>
          <w:ilvl w:val="1"/>
          <w:numId w:val="25"/>
        </w:numPr>
        <w:contextualSpacing/>
      </w:pPr>
      <w:r w:rsidRPr="00C9508A">
        <w:rPr>
          <w:b/>
          <w:bCs/>
        </w:rPr>
        <w:t>Owner-Paid Items.</w:t>
      </w:r>
      <w:r>
        <w:t xml:space="preserve"> Exhibit B identifies the Owner-Paid items as defined in Section 5.5(A) of the GRRP Notice. Owner is fully responsible for costs associated with completing the Owner-Paid items and cannot use GRRP award funding for these costs.</w:t>
      </w:r>
    </w:p>
    <w:p w14:paraId="0701CCE4" w14:textId="77777777" w:rsidR="001A7DBD" w:rsidRDefault="001A7DBD" w:rsidP="00C9508A">
      <w:pPr>
        <w:pStyle w:val="IntroductoryText"/>
        <w:ind w:left="2160"/>
        <w:contextualSpacing/>
      </w:pPr>
    </w:p>
    <w:p w14:paraId="2A5EDFE6" w14:textId="40408C8C" w:rsidR="00C845EA" w:rsidRDefault="00C845EA" w:rsidP="00C845EA">
      <w:pPr>
        <w:pStyle w:val="IntroductoryText"/>
        <w:numPr>
          <w:ilvl w:val="1"/>
          <w:numId w:val="25"/>
        </w:numPr>
        <w:contextualSpacing/>
      </w:pPr>
      <w:r w:rsidRPr="00C9508A">
        <w:rPr>
          <w:b/>
          <w:bCs/>
        </w:rPr>
        <w:t>Cost-Share Items.</w:t>
      </w:r>
      <w:r>
        <w:t xml:space="preserve"> Exhibit B identifies Cost-Share items as defined in Section 5.5(B) of the GRRP Notice. Owners are required to cover the cost of the standard version of the identified building component or system and HUD will cover the incremental cost associated with upgrading the building component or system to a greener or more resilient alternative. The portion of the GRRP award associated with Cost-Share Items is capped at 50% of the maximum award amount.</w:t>
      </w:r>
    </w:p>
    <w:p w14:paraId="002FA8AC" w14:textId="77777777" w:rsidR="001A7DBD" w:rsidRDefault="001A7DBD" w:rsidP="00C9508A">
      <w:pPr>
        <w:pStyle w:val="IntroductoryText"/>
        <w:ind w:left="2160"/>
        <w:contextualSpacing/>
      </w:pPr>
    </w:p>
    <w:p w14:paraId="5DB841C4" w14:textId="77777777" w:rsidR="00740295" w:rsidRDefault="00C845EA" w:rsidP="00ED330B">
      <w:pPr>
        <w:pStyle w:val="IntroductoryText"/>
        <w:numPr>
          <w:ilvl w:val="1"/>
          <w:numId w:val="25"/>
        </w:numPr>
        <w:contextualSpacing/>
      </w:pPr>
      <w:r w:rsidRPr="00C9508A">
        <w:rPr>
          <w:b/>
          <w:bCs/>
        </w:rPr>
        <w:t>High Impact GRRP-Paid Items.</w:t>
      </w:r>
      <w:r>
        <w:t xml:space="preserve"> Exhibit B identifies High Impact GRRP-Paid Items as defined in Section 5.5(C) of the GRRP Notice.</w:t>
      </w:r>
      <w:r w:rsidR="003151F6">
        <w:t xml:space="preserve"> The GRRP Award will fully cover the reasonable cost of the High Impact GRRP-Paid Items. Twenty-five percent (25%) of the maximum award amount is reserved for High Impact GRRP-Paid Items and the maximum award amount available to the Property will be reduced if the Owner does not complete the High Impact GRRP-Paid Items.</w:t>
      </w:r>
    </w:p>
    <w:p w14:paraId="568A73B1" w14:textId="77777777" w:rsidR="001A7DBD" w:rsidRDefault="001A7DBD" w:rsidP="00C9508A">
      <w:pPr>
        <w:pStyle w:val="ListParagraph"/>
      </w:pPr>
    </w:p>
    <w:p w14:paraId="5CD79C0D" w14:textId="77777777" w:rsidR="001A7DBD" w:rsidRDefault="001A7DBD" w:rsidP="00C9508A">
      <w:pPr>
        <w:pStyle w:val="IntroductoryText"/>
        <w:ind w:left="2160"/>
        <w:contextualSpacing/>
      </w:pPr>
    </w:p>
    <w:p w14:paraId="21DEB06C" w14:textId="7B4059E0" w:rsidR="00C845EA" w:rsidRDefault="003151F6" w:rsidP="00C9508A">
      <w:pPr>
        <w:pStyle w:val="IntroductoryText"/>
        <w:numPr>
          <w:ilvl w:val="1"/>
          <w:numId w:val="25"/>
        </w:numPr>
        <w:contextualSpacing/>
      </w:pPr>
      <w:r w:rsidRPr="00B33425">
        <w:rPr>
          <w:b/>
          <w:bCs/>
        </w:rPr>
        <w:lastRenderedPageBreak/>
        <w:t>Transaction Costs.</w:t>
      </w:r>
      <w:r w:rsidRPr="00740295">
        <w:rPr>
          <w:b/>
          <w:bCs/>
        </w:rPr>
        <w:t xml:space="preserve"> </w:t>
      </w:r>
      <w:r w:rsidRPr="003151F6">
        <w:t xml:space="preserve"> </w:t>
      </w:r>
      <w:r w:rsidR="008C71C1">
        <w:t xml:space="preserve">Eligible Comprehensive Award </w:t>
      </w:r>
      <w:r w:rsidRPr="00C9508A">
        <w:t xml:space="preserve">Transaction Costs are </w:t>
      </w:r>
      <w:r w:rsidR="008C71C1">
        <w:t>defined in Section 5.5(D) of the GRRP Notice.</w:t>
      </w:r>
      <w:r w:rsidRPr="00C9508A">
        <w:t xml:space="preserve"> </w:t>
      </w:r>
      <w:r>
        <w:t xml:space="preserve">The </w:t>
      </w:r>
      <w:r w:rsidRPr="00C9508A">
        <w:t>Comprehensive Award will fund</w:t>
      </w:r>
      <w:r w:rsidR="008C71C1">
        <w:t xml:space="preserve"> </w:t>
      </w:r>
      <w:r w:rsidRPr="00C9508A">
        <w:t xml:space="preserve">Transaction Costs </w:t>
      </w:r>
      <w:r>
        <w:t xml:space="preserve">approved in </w:t>
      </w:r>
      <w:r w:rsidRPr="00E26CD2">
        <w:t>Exhibit B</w:t>
      </w:r>
      <w:r w:rsidR="008C71C1">
        <w:t>, not to exceed 30% of GRRP funding provided for Cost-Share Items and High Impact GRRP-Paid Items.</w:t>
      </w:r>
      <w:r w:rsidR="002131AA">
        <w:t xml:space="preserve"> Transaction Costs for the Owner’s project management costs as defined in Section 5.5(D), subparagraph (6) may not exceed 15% of the total funding provided for Cost-Share Items and High Impact GRRP-Paid Items.</w:t>
      </w:r>
    </w:p>
    <w:p w14:paraId="11A0D1E8" w14:textId="6EA93A4D" w:rsidR="00F62F89" w:rsidRDefault="00F62F89" w:rsidP="00740295">
      <w:pPr>
        <w:pStyle w:val="IntroductoryText"/>
        <w:ind w:left="1440"/>
        <w:contextualSpacing/>
        <w:rPr>
          <w:b/>
          <w:bCs/>
        </w:rPr>
      </w:pPr>
    </w:p>
    <w:p w14:paraId="77D0E8A5" w14:textId="4E46EA8C" w:rsidR="00F36FAB" w:rsidRPr="00637A95" w:rsidRDefault="00F36FAB" w:rsidP="007E2907">
      <w:pPr>
        <w:pStyle w:val="IntroductoryText"/>
        <w:numPr>
          <w:ilvl w:val="0"/>
          <w:numId w:val="25"/>
        </w:numPr>
        <w:contextualSpacing/>
        <w:rPr>
          <w:b/>
          <w:bCs/>
        </w:rPr>
      </w:pPr>
      <w:r>
        <w:rPr>
          <w:b/>
          <w:bCs/>
        </w:rPr>
        <w:t xml:space="preserve">Financial Thresholds and Sources and Uses. </w:t>
      </w:r>
      <w:r>
        <w:t xml:space="preserve">HUD has approved the Sources and Uses </w:t>
      </w:r>
      <w:r w:rsidR="00FD3C9D">
        <w:t xml:space="preserve">for the overall transaction </w:t>
      </w:r>
      <w:r>
        <w:t>attached hereto as Exhibit D</w:t>
      </w:r>
      <w:r w:rsidR="004D59B2">
        <w:t xml:space="preserve"> </w:t>
      </w:r>
      <w:r w:rsidR="00FD3C9D">
        <w:t xml:space="preserve">(the “Sources and Uses”) </w:t>
      </w:r>
      <w:r w:rsidR="004D59B2">
        <w:t xml:space="preserve">and confirms that </w:t>
      </w:r>
      <w:r w:rsidR="00FD3C9D">
        <w:t xml:space="preserve">the Source and Uses </w:t>
      </w:r>
      <w:r w:rsidR="004D59B2">
        <w:t>compl</w:t>
      </w:r>
      <w:r w:rsidR="00FD3C9D">
        <w:t>y</w:t>
      </w:r>
      <w:r w:rsidR="004D59B2">
        <w:t xml:space="preserve"> with the Financial Thresholds set forth in the GRRP Notic</w:t>
      </w:r>
      <w:r w:rsidR="00827976">
        <w:t>e</w:t>
      </w:r>
      <w:r w:rsidR="00940ED2">
        <w:t>,</w:t>
      </w:r>
      <w:r w:rsidR="00827976">
        <w:t xml:space="preserve"> or as otherwise approved by HUD. Owner shall submit updated Sources and Uses with the Completion Certification and </w:t>
      </w:r>
      <w:r w:rsidR="00FD3C9D">
        <w:t xml:space="preserve">HUD shall review to confirm that the Sources </w:t>
      </w:r>
      <w:r w:rsidR="00940ED2">
        <w:t>and Uses comply with the</w:t>
      </w:r>
      <w:r w:rsidR="00027C94">
        <w:t xml:space="preserve"> </w:t>
      </w:r>
      <w:r w:rsidR="00637A95">
        <w:t xml:space="preserve">Financial Thresholds in the GRRP Notice. </w:t>
      </w:r>
    </w:p>
    <w:p w14:paraId="7ECDFEDE" w14:textId="77777777" w:rsidR="00637A95" w:rsidRDefault="00637A95" w:rsidP="00637A95">
      <w:pPr>
        <w:pStyle w:val="IntroductoryText"/>
        <w:ind w:left="1440"/>
        <w:contextualSpacing/>
        <w:rPr>
          <w:b/>
          <w:bCs/>
        </w:rPr>
      </w:pPr>
    </w:p>
    <w:p w14:paraId="029AE52F" w14:textId="2DF96F22" w:rsidR="002A61AE" w:rsidRPr="00BE0A78" w:rsidRDefault="002A61AE" w:rsidP="007E2907">
      <w:pPr>
        <w:pStyle w:val="IntroductoryText"/>
        <w:numPr>
          <w:ilvl w:val="0"/>
          <w:numId w:val="25"/>
        </w:numPr>
        <w:contextualSpacing/>
        <w:rPr>
          <w:b/>
          <w:bCs/>
        </w:rPr>
      </w:pPr>
      <w:r w:rsidRPr="00C90D6A">
        <w:rPr>
          <w:b/>
          <w:bCs/>
        </w:rPr>
        <w:t xml:space="preserve">Closing.  </w:t>
      </w:r>
      <w:r w:rsidR="0061401E" w:rsidRPr="00C90D6A">
        <w:t xml:space="preserve">Electronic copies of the fully executed Legal Documents including, if applicable, evidence of recording in the local real estate records, and an electronic copy of </w:t>
      </w:r>
      <w:r w:rsidR="00CD038D" w:rsidRPr="00C90D6A">
        <w:t xml:space="preserve">the </w:t>
      </w:r>
      <w:r w:rsidR="0061401E" w:rsidRPr="00C90D6A">
        <w:t>final closing docket, including copies of all transaction financing and construction contracts</w:t>
      </w:r>
      <w:r w:rsidR="009407C7" w:rsidRPr="00C90D6A">
        <w:t xml:space="preserve"> reviewed in the </w:t>
      </w:r>
      <w:r w:rsidR="00784522">
        <w:t>Comprehensive</w:t>
      </w:r>
      <w:r w:rsidR="009407C7" w:rsidRPr="00C90D6A">
        <w:t xml:space="preserve"> Closing Package</w:t>
      </w:r>
      <w:r w:rsidR="0061401E" w:rsidRPr="00C90D6A">
        <w:t>, shall be submitted to HUD within 30 Days of the Closing</w:t>
      </w:r>
      <w:r w:rsidR="00A1710D" w:rsidRPr="00C90D6A">
        <w:t xml:space="preserve"> through </w:t>
      </w:r>
      <w:r w:rsidR="00CD038D" w:rsidRPr="00C90D6A">
        <w:t>HUD’s online GRRP case management system known as</w:t>
      </w:r>
      <w:r w:rsidR="00BE0A78">
        <w:t xml:space="preserve"> </w:t>
      </w:r>
      <w:r w:rsidR="00A1710D" w:rsidRPr="00C90D6A">
        <w:t xml:space="preserve">Greenlight </w:t>
      </w:r>
      <w:r w:rsidR="00CD038D" w:rsidRPr="00C90D6A">
        <w:t xml:space="preserve">(“Greenlight”) </w:t>
      </w:r>
      <w:r w:rsidR="00A1710D" w:rsidRPr="00C90D6A">
        <w:t xml:space="preserve">or </w:t>
      </w:r>
      <w:r w:rsidR="00CD038D" w:rsidRPr="00C90D6A">
        <w:t>as otherwise directed by HUD.</w:t>
      </w:r>
    </w:p>
    <w:p w14:paraId="6E2A814A" w14:textId="77777777" w:rsidR="00BE0A78" w:rsidRPr="00C90D6A" w:rsidRDefault="00BE0A78" w:rsidP="00BE0A78">
      <w:pPr>
        <w:pStyle w:val="IntroductoryText"/>
        <w:ind w:left="1440"/>
        <w:contextualSpacing/>
        <w:rPr>
          <w:b/>
          <w:bCs/>
        </w:rPr>
      </w:pPr>
    </w:p>
    <w:p w14:paraId="746D99B2" w14:textId="0AA31368" w:rsidR="00EA036D" w:rsidRPr="00BE0A78" w:rsidRDefault="00EA036D" w:rsidP="007E2907">
      <w:pPr>
        <w:pStyle w:val="IntroductoryText"/>
        <w:numPr>
          <w:ilvl w:val="0"/>
          <w:numId w:val="25"/>
        </w:numPr>
        <w:contextualSpacing/>
        <w:rPr>
          <w:b/>
          <w:bCs/>
        </w:rPr>
      </w:pPr>
      <w:r w:rsidRPr="00C90D6A">
        <w:rPr>
          <w:b/>
          <w:bCs/>
        </w:rPr>
        <w:t xml:space="preserve">Signage.  </w:t>
      </w:r>
      <w:r w:rsidRPr="00C90D6A">
        <w:t xml:space="preserve">Owner shall post signage at the Property during construction that identifies that the Property received assistance from the U.S. Department of Housing and Urban Development under the Inflation Reduction Act of 2022. Such signage shall be prominently displayed and visible to the public while </w:t>
      </w:r>
      <w:r w:rsidR="00CC3FA4" w:rsidRPr="00C90D6A">
        <w:t xml:space="preserve">the Scope of Work </w:t>
      </w:r>
      <w:r w:rsidRPr="00C90D6A">
        <w:t>is being conducted.</w:t>
      </w:r>
    </w:p>
    <w:p w14:paraId="18B42B18" w14:textId="77777777" w:rsidR="00BE0A78" w:rsidRPr="00C90D6A" w:rsidRDefault="00BE0A78" w:rsidP="00BE0A78">
      <w:pPr>
        <w:pStyle w:val="IntroductoryText"/>
        <w:contextualSpacing/>
        <w:rPr>
          <w:b/>
          <w:bCs/>
        </w:rPr>
      </w:pPr>
    </w:p>
    <w:p w14:paraId="4924E75D" w14:textId="3CC55663" w:rsidR="00953AB2" w:rsidRPr="00C90D6A" w:rsidRDefault="00E71C83" w:rsidP="002302C9">
      <w:pPr>
        <w:pStyle w:val="IntroductoryText"/>
        <w:numPr>
          <w:ilvl w:val="0"/>
          <w:numId w:val="25"/>
        </w:numPr>
        <w:contextualSpacing/>
        <w:rPr>
          <w:b/>
          <w:bCs/>
        </w:rPr>
      </w:pPr>
      <w:r w:rsidRPr="00C90D6A">
        <w:rPr>
          <w:b/>
          <w:bCs/>
        </w:rPr>
        <w:t>Work Standards</w:t>
      </w:r>
      <w:r w:rsidR="00953AB2" w:rsidRPr="00C90D6A">
        <w:rPr>
          <w:b/>
          <w:bCs/>
        </w:rPr>
        <w:t xml:space="preserve">. </w:t>
      </w:r>
      <w:r w:rsidR="00953AB2" w:rsidRPr="00C90D6A">
        <w:t xml:space="preserve">The </w:t>
      </w:r>
      <w:r w:rsidR="003632E4">
        <w:t xml:space="preserve">Scope of </w:t>
      </w:r>
      <w:r w:rsidR="00953AB2" w:rsidRPr="00C90D6A">
        <w:t>Work must be completed in accordance with:</w:t>
      </w:r>
      <w:r w:rsidR="00953AB2" w:rsidRPr="00C90D6A">
        <w:rPr>
          <w:b/>
          <w:bCs/>
        </w:rPr>
        <w:t xml:space="preserve"> </w:t>
      </w:r>
    </w:p>
    <w:p w14:paraId="27CCAD6F" w14:textId="7AD5A245" w:rsidR="00953AB2" w:rsidRDefault="00FD4A9B" w:rsidP="002302C9">
      <w:pPr>
        <w:pStyle w:val="IntroductoryText"/>
        <w:numPr>
          <w:ilvl w:val="2"/>
          <w:numId w:val="25"/>
        </w:numPr>
        <w:ind w:left="2070" w:hanging="270"/>
        <w:contextualSpacing/>
      </w:pPr>
      <w:r w:rsidRPr="00C90D6A">
        <w:t>T</w:t>
      </w:r>
      <w:r w:rsidR="00953AB2" w:rsidRPr="00C90D6A">
        <w:t xml:space="preserve">he more stringent of: (1) any applicable national building code, such as the Uniform Building Code, the Council of American Building Officials Code, or the Building Officials Conference of America Code, or (2) applicable state and local laws, codes, ordinances, and regulations; </w:t>
      </w:r>
    </w:p>
    <w:p w14:paraId="387A9292" w14:textId="77777777" w:rsidR="007E1814" w:rsidRPr="00C90D6A" w:rsidRDefault="007E1814" w:rsidP="001B4A98">
      <w:pPr>
        <w:pStyle w:val="IntroductoryText"/>
        <w:ind w:left="2160"/>
        <w:contextualSpacing/>
      </w:pPr>
    </w:p>
    <w:p w14:paraId="72263C36" w14:textId="2D479A71" w:rsidR="00953AB2" w:rsidRPr="00F4725C" w:rsidRDefault="00FD4A9B" w:rsidP="002302C9">
      <w:pPr>
        <w:pStyle w:val="IntroductoryText"/>
        <w:numPr>
          <w:ilvl w:val="2"/>
          <w:numId w:val="25"/>
        </w:numPr>
        <w:ind w:left="2070"/>
        <w:contextualSpacing/>
      </w:pPr>
      <w:r w:rsidRPr="00C90D6A">
        <w:t>A</w:t>
      </w:r>
      <w:r w:rsidR="00953AB2" w:rsidRPr="00C90D6A">
        <w:t xml:space="preserve">ll </w:t>
      </w:r>
      <w:r w:rsidR="00953AB2" w:rsidRPr="00F4725C">
        <w:t xml:space="preserve">relevant requirements of the Lead-Based Paint Poisoning Prevention Act (42 U.S.C. </w:t>
      </w:r>
      <w:r w:rsidR="00F2032B" w:rsidRPr="004D30BD">
        <w:t xml:space="preserve">§§ </w:t>
      </w:r>
      <w:r w:rsidR="00953AB2" w:rsidRPr="00F4725C">
        <w:t xml:space="preserve">4821-4846), the Residential Lead-Based Paint Hazard Reduction Act of 1992 (42 U.S.C. </w:t>
      </w:r>
      <w:r w:rsidR="00F2032B" w:rsidRPr="00171012">
        <w:t xml:space="preserve">§§ </w:t>
      </w:r>
      <w:r w:rsidR="00953AB2" w:rsidRPr="00F4725C">
        <w:t xml:space="preserve">4851-4856), and implementing regulations at 24 CFR </w:t>
      </w:r>
      <w:r w:rsidR="00F2032B" w:rsidRPr="00F4725C">
        <w:t>P</w:t>
      </w:r>
      <w:r w:rsidR="00953AB2" w:rsidRPr="00F4725C">
        <w:t xml:space="preserve">art 35, as applicable; </w:t>
      </w:r>
    </w:p>
    <w:p w14:paraId="417FC842" w14:textId="77777777" w:rsidR="007E1814" w:rsidRPr="00C90D6A" w:rsidRDefault="007E1814" w:rsidP="002302C9">
      <w:pPr>
        <w:pStyle w:val="IntroductoryText"/>
        <w:ind w:left="2070"/>
        <w:contextualSpacing/>
      </w:pPr>
    </w:p>
    <w:p w14:paraId="2D8BAF56" w14:textId="069D39FA" w:rsidR="00953AB2" w:rsidRDefault="00953AB2" w:rsidP="002302C9">
      <w:pPr>
        <w:pStyle w:val="IntroductoryText"/>
        <w:numPr>
          <w:ilvl w:val="2"/>
          <w:numId w:val="25"/>
        </w:numPr>
        <w:ind w:left="2070"/>
        <w:contextualSpacing/>
      </w:pPr>
      <w:r w:rsidRPr="00C90D6A">
        <w:t xml:space="preserve">Section 504 of the Rehabilitation Act of 1973 and its implementing regulations at 24 CFR </w:t>
      </w:r>
      <w:r w:rsidR="00691C5C">
        <w:t>P</w:t>
      </w:r>
      <w:r w:rsidRPr="00C90D6A">
        <w:t xml:space="preserve">art 8, including but not limited to accessibility standards, as applicable in the event of any “substantial alterations” or other “alterations,” each as defined in such regulations; </w:t>
      </w:r>
    </w:p>
    <w:p w14:paraId="44D203F0" w14:textId="77777777" w:rsidR="008D6059" w:rsidRPr="00C90D6A" w:rsidRDefault="008D6059" w:rsidP="002302C9">
      <w:pPr>
        <w:pStyle w:val="IntroductoryText"/>
        <w:ind w:left="2070"/>
        <w:contextualSpacing/>
      </w:pPr>
    </w:p>
    <w:p w14:paraId="37320001" w14:textId="7AF31CDB" w:rsidR="00953AB2" w:rsidRPr="00E26CD2" w:rsidRDefault="00CB0145" w:rsidP="002302C9">
      <w:pPr>
        <w:pStyle w:val="IntroductoryText"/>
        <w:numPr>
          <w:ilvl w:val="2"/>
          <w:numId w:val="25"/>
        </w:numPr>
        <w:ind w:left="2070"/>
        <w:contextualSpacing/>
      </w:pPr>
      <w:r w:rsidRPr="00E26CD2">
        <w:t xml:space="preserve">If applicable, the Owner must comply with the Build America, Buy America Act (BABA), enacted as part of the Infrastructure Investment and Jobs Act on November 15, 2021. The GRRP Grant is governed by HUD’s implementation of BABA. </w:t>
      </w:r>
      <w:r w:rsidR="005812F7" w:rsidRPr="00E26CD2">
        <w:t xml:space="preserve">BABA compliance is subject to the Phased Implementation Waiver published by HUD on </w:t>
      </w:r>
      <w:r w:rsidR="00C33FAA" w:rsidRPr="00E26CD2">
        <w:t xml:space="preserve">February 15, 2023, as such may be modified or amended from time to time. </w:t>
      </w:r>
      <w:r w:rsidR="001A0416" w:rsidRPr="00E26CD2">
        <w:t xml:space="preserve">Owners that received </w:t>
      </w:r>
      <w:r w:rsidR="00303A0C" w:rsidRPr="00E26CD2">
        <w:t>a</w:t>
      </w:r>
      <w:r w:rsidR="001A0416" w:rsidRPr="00E26CD2">
        <w:t xml:space="preserve"> GRRP Award Letter dated</w:t>
      </w:r>
      <w:r w:rsidRPr="00E26CD2">
        <w:t xml:space="preserve"> prior to </w:t>
      </w:r>
      <w:r w:rsidR="005812F7" w:rsidRPr="00E26CD2">
        <w:t>February 22, 2024</w:t>
      </w:r>
      <w:r w:rsidR="33ACC55F" w:rsidRPr="00E26CD2">
        <w:t>,</w:t>
      </w:r>
      <w:r w:rsidR="005812F7" w:rsidRPr="00E26CD2">
        <w:t xml:space="preserve"> are not subject to BABA.  </w:t>
      </w:r>
    </w:p>
    <w:p w14:paraId="6A458E79" w14:textId="77777777" w:rsidR="008D6059" w:rsidRPr="00C90D6A" w:rsidRDefault="008D6059" w:rsidP="002302C9">
      <w:pPr>
        <w:pStyle w:val="IntroductoryText"/>
        <w:ind w:left="2070"/>
        <w:contextualSpacing/>
      </w:pPr>
    </w:p>
    <w:p w14:paraId="049FA3DC" w14:textId="5B51BBCF" w:rsidR="00E71C83" w:rsidRDefault="00953AB2" w:rsidP="002302C9">
      <w:pPr>
        <w:pStyle w:val="IntroductoryText"/>
        <w:numPr>
          <w:ilvl w:val="2"/>
          <w:numId w:val="25"/>
        </w:numPr>
        <w:ind w:left="2070"/>
        <w:contextualSpacing/>
        <w:rPr>
          <w:b/>
          <w:bCs/>
        </w:rPr>
      </w:pPr>
      <w:r w:rsidRPr="00C90D6A">
        <w:t xml:space="preserve"> </w:t>
      </w:r>
      <w:r w:rsidR="007818D2" w:rsidRPr="00C90D6A">
        <w:t>A</w:t>
      </w:r>
      <w:r w:rsidRPr="00C90D6A">
        <w:t>ll other applicable Federal requirements including other applicable Federal requirements including any Federal fire-safety requirements and HUD minimum property standards (</w:t>
      </w:r>
      <w:r w:rsidRPr="004D30BD">
        <w:rPr>
          <w:i/>
          <w:iCs/>
        </w:rPr>
        <w:t>e.g</w:t>
      </w:r>
      <w:r w:rsidRPr="00C90D6A">
        <w:t xml:space="preserve">., 24 CFR </w:t>
      </w:r>
      <w:r w:rsidR="00554C34">
        <w:t>P</w:t>
      </w:r>
      <w:r w:rsidRPr="00C90D6A">
        <w:t>art 200, subpart S for FHA-insured properties</w:t>
      </w:r>
      <w:r w:rsidRPr="00C90D6A">
        <w:rPr>
          <w:b/>
          <w:bCs/>
        </w:rPr>
        <w:t>).</w:t>
      </w:r>
    </w:p>
    <w:p w14:paraId="7C8CF273" w14:textId="77777777" w:rsidR="00BE0A78" w:rsidRPr="00C90D6A" w:rsidRDefault="00BE0A78" w:rsidP="00BE0A78">
      <w:pPr>
        <w:pStyle w:val="IntroductoryText"/>
        <w:ind w:left="2160"/>
        <w:contextualSpacing/>
        <w:rPr>
          <w:b/>
          <w:bCs/>
        </w:rPr>
      </w:pPr>
    </w:p>
    <w:p w14:paraId="57EFDB86" w14:textId="0708545F" w:rsidR="00B85595" w:rsidRDefault="00347E84" w:rsidP="002302C9">
      <w:pPr>
        <w:pStyle w:val="IntroductoryText"/>
        <w:numPr>
          <w:ilvl w:val="0"/>
          <w:numId w:val="25"/>
        </w:numPr>
        <w:contextualSpacing/>
        <w:rPr>
          <w:b/>
          <w:bCs/>
        </w:rPr>
      </w:pPr>
      <w:r w:rsidRPr="00C90D6A">
        <w:rPr>
          <w:b/>
          <w:bCs/>
        </w:rPr>
        <w:t>General Contractor</w:t>
      </w:r>
      <w:r w:rsidR="00900227" w:rsidRPr="00C90D6A">
        <w:rPr>
          <w:b/>
          <w:bCs/>
        </w:rPr>
        <w:t xml:space="preserve">. </w:t>
      </w:r>
      <w:r w:rsidR="00A02B78">
        <w:rPr>
          <w:b/>
          <w:bCs/>
        </w:rPr>
        <w:t xml:space="preserve"> </w:t>
      </w:r>
      <w:r w:rsidR="00A02B78">
        <w:t xml:space="preserve">Unless waived by HUD in writing, </w:t>
      </w:r>
      <w:r w:rsidR="00900227" w:rsidRPr="00C90D6A">
        <w:t>the Owner shall engage a qualified general contractor who shall obtain either (i) a payment bond and performance bond from a properly licensed surety, which bond and surety shall be acceptable to HUD, or (ii) a letter of credit, acceptable to HUD.</w:t>
      </w:r>
    </w:p>
    <w:p w14:paraId="561FEFF6" w14:textId="72A5F8FF" w:rsidR="001A4308" w:rsidRPr="001A4308" w:rsidRDefault="00D32EB1" w:rsidP="002302C9">
      <w:pPr>
        <w:pStyle w:val="Heading1"/>
        <w:numPr>
          <w:ilvl w:val="0"/>
          <w:numId w:val="25"/>
        </w:numPr>
        <w:rPr>
          <w:b/>
          <w:bCs/>
        </w:rPr>
      </w:pPr>
      <w:r w:rsidRPr="00B85595">
        <w:rPr>
          <w:b/>
          <w:bCs/>
        </w:rPr>
        <w:t>Tenant</w:t>
      </w:r>
      <w:r w:rsidR="00347E84" w:rsidRPr="00B85595">
        <w:rPr>
          <w:b/>
          <w:bCs/>
        </w:rPr>
        <w:t xml:space="preserve"> Relocation</w:t>
      </w:r>
      <w:r w:rsidR="00E6538B" w:rsidRPr="00B85595">
        <w:rPr>
          <w:b/>
          <w:bCs/>
        </w:rPr>
        <w:t xml:space="preserve">. </w:t>
      </w:r>
      <w:r w:rsidR="000264CA" w:rsidRPr="00171012">
        <w:t>The</w:t>
      </w:r>
      <w:r w:rsidR="000264CA" w:rsidRPr="00B85595">
        <w:rPr>
          <w:b/>
          <w:bCs/>
        </w:rPr>
        <w:t xml:space="preserve"> </w:t>
      </w:r>
      <w:r w:rsidR="00E6538B" w:rsidRPr="00B85595">
        <w:rPr>
          <w:rStyle w:val="Heading2Char"/>
          <w:rFonts w:eastAsiaTheme="majorEastAsia"/>
          <w:szCs w:val="22"/>
        </w:rPr>
        <w:t xml:space="preserve">Owner </w:t>
      </w:r>
      <w:r w:rsidR="00630377" w:rsidRPr="00B85595">
        <w:rPr>
          <w:rStyle w:val="Heading2Char"/>
          <w:rFonts w:eastAsiaTheme="majorEastAsia"/>
          <w:szCs w:val="22"/>
        </w:rPr>
        <w:t xml:space="preserve">must </w:t>
      </w:r>
      <w:r w:rsidR="00E6538B" w:rsidRPr="00B85595">
        <w:rPr>
          <w:rStyle w:val="Heading2Char"/>
          <w:rFonts w:eastAsiaTheme="majorEastAsia"/>
          <w:szCs w:val="22"/>
        </w:rPr>
        <w:t xml:space="preserve">ensure that the completion of the </w:t>
      </w:r>
      <w:r w:rsidR="009E41C5" w:rsidRPr="00B85595">
        <w:rPr>
          <w:rStyle w:val="Heading2Char"/>
          <w:rFonts w:eastAsiaTheme="majorEastAsia"/>
          <w:szCs w:val="22"/>
        </w:rPr>
        <w:t xml:space="preserve">Scope of </w:t>
      </w:r>
      <w:r w:rsidR="00E6538B" w:rsidRPr="00B85595">
        <w:rPr>
          <w:rStyle w:val="Heading2Char"/>
          <w:rFonts w:eastAsiaTheme="majorEastAsia"/>
          <w:szCs w:val="22"/>
        </w:rPr>
        <w:t xml:space="preserve">Work does not </w:t>
      </w:r>
      <w:r w:rsidR="00E6538B" w:rsidRPr="00C90D6A">
        <w:t>result in the involuntary</w:t>
      </w:r>
      <w:r w:rsidR="00936F07">
        <w:t>,</w:t>
      </w:r>
      <w:r w:rsidR="00E6538B" w:rsidRPr="00C90D6A">
        <w:t xml:space="preserve"> permanent displacement of any resident. </w:t>
      </w:r>
      <w:r w:rsidR="003A49EB" w:rsidRPr="00C90D6A">
        <w:t xml:space="preserve"> </w:t>
      </w:r>
      <w:r w:rsidR="00CB2756" w:rsidRPr="00C90D6A">
        <w:t>In addition to compliance with the URA</w:t>
      </w:r>
      <w:r w:rsidR="00947C8C">
        <w:t xml:space="preserve"> as described in </w:t>
      </w:r>
      <w:r w:rsidR="004F75B9">
        <w:t>Section 6(a) below</w:t>
      </w:r>
      <w:r w:rsidR="00CB2756" w:rsidRPr="00C90D6A">
        <w:t>, t</w:t>
      </w:r>
      <w:r w:rsidR="00E6538B" w:rsidRPr="00C90D6A">
        <w:t>he Owner is responsible for ensuring that all relocation requirements</w:t>
      </w:r>
      <w:r w:rsidR="00E72B3A" w:rsidRPr="00C90D6A">
        <w:t>,</w:t>
      </w:r>
      <w:r w:rsidR="00E6538B" w:rsidRPr="00C90D6A">
        <w:t xml:space="preserve"> </w:t>
      </w:r>
      <w:r w:rsidR="00E72B3A" w:rsidRPr="00C90D6A">
        <w:t xml:space="preserve">as set forth in </w:t>
      </w:r>
      <w:r w:rsidR="00CB2756" w:rsidRPr="00C90D6A">
        <w:t xml:space="preserve">Section 8 of </w:t>
      </w:r>
      <w:r w:rsidR="00E72B3A" w:rsidRPr="00C90D6A">
        <w:t xml:space="preserve">the </w:t>
      </w:r>
      <w:r w:rsidR="00B14EF3">
        <w:t xml:space="preserve">GRRP </w:t>
      </w:r>
      <w:r w:rsidR="00E72B3A" w:rsidRPr="00C90D6A">
        <w:t xml:space="preserve">Notice, </w:t>
      </w:r>
      <w:r w:rsidR="00E6538B" w:rsidRPr="00C90D6A">
        <w:t xml:space="preserve">are met and shall provide HUD with a certification regarding the residency and relocation history of residents upon completion of the </w:t>
      </w:r>
      <w:r w:rsidR="00C175C1">
        <w:t xml:space="preserve">Scope of </w:t>
      </w:r>
      <w:r w:rsidR="00E6538B" w:rsidRPr="00C90D6A">
        <w:t>Work.</w:t>
      </w:r>
      <w:r w:rsidR="00347E84" w:rsidRPr="00B85595">
        <w:rPr>
          <w:b/>
          <w:bCs/>
        </w:rPr>
        <w:t xml:space="preserve"> </w:t>
      </w:r>
      <w:bookmarkStart w:id="1" w:name="_Hlk527643807"/>
    </w:p>
    <w:p w14:paraId="13FC1E2E" w14:textId="53521450" w:rsidR="00503676" w:rsidRPr="00C90D6A" w:rsidRDefault="002F1B16" w:rsidP="002302C9">
      <w:pPr>
        <w:pStyle w:val="Heading1"/>
        <w:numPr>
          <w:ilvl w:val="0"/>
          <w:numId w:val="25"/>
        </w:numPr>
        <w:spacing w:before="240"/>
        <w:contextualSpacing/>
        <w:rPr>
          <w:szCs w:val="22"/>
        </w:rPr>
      </w:pPr>
      <w:r w:rsidRPr="00C90D6A">
        <w:rPr>
          <w:b/>
          <w:bCs/>
          <w:szCs w:val="22"/>
        </w:rPr>
        <w:t>GRRP Use Agreement</w:t>
      </w:r>
      <w:r w:rsidR="00503676" w:rsidRPr="00C90D6A">
        <w:rPr>
          <w:szCs w:val="22"/>
        </w:rPr>
        <w:t>. Concurrent</w:t>
      </w:r>
      <w:r w:rsidRPr="00C90D6A">
        <w:rPr>
          <w:szCs w:val="22"/>
        </w:rPr>
        <w:t xml:space="preserve"> </w:t>
      </w:r>
      <w:r w:rsidR="00921A67">
        <w:rPr>
          <w:szCs w:val="22"/>
        </w:rPr>
        <w:t>with</w:t>
      </w:r>
      <w:r w:rsidR="000B4636">
        <w:rPr>
          <w:szCs w:val="22"/>
        </w:rPr>
        <w:t>,</w:t>
      </w:r>
      <w:r w:rsidR="00921A67">
        <w:rPr>
          <w:szCs w:val="22"/>
        </w:rPr>
        <w:t xml:space="preserve"> </w:t>
      </w:r>
      <w:r w:rsidRPr="00C90D6A">
        <w:rPr>
          <w:szCs w:val="22"/>
        </w:rPr>
        <w:t>or prior to</w:t>
      </w:r>
      <w:r w:rsidR="00554C34">
        <w:rPr>
          <w:szCs w:val="22"/>
        </w:rPr>
        <w:t>,</w:t>
      </w:r>
      <w:r w:rsidRPr="00C90D6A">
        <w:rPr>
          <w:szCs w:val="22"/>
        </w:rPr>
        <w:t xml:space="preserve"> </w:t>
      </w:r>
      <w:r w:rsidR="00503676" w:rsidRPr="00C90D6A">
        <w:rPr>
          <w:szCs w:val="22"/>
        </w:rPr>
        <w:t>execution</w:t>
      </w:r>
      <w:r w:rsidR="00554C34">
        <w:rPr>
          <w:szCs w:val="22"/>
        </w:rPr>
        <w:t xml:space="preserve"> of this Agreement, </w:t>
      </w:r>
      <w:r w:rsidR="00503676" w:rsidRPr="00C90D6A">
        <w:rPr>
          <w:szCs w:val="22"/>
        </w:rPr>
        <w:t xml:space="preserve">HUD and the Owner </w:t>
      </w:r>
      <w:r w:rsidRPr="00C90D6A">
        <w:rPr>
          <w:szCs w:val="22"/>
        </w:rPr>
        <w:t xml:space="preserve">will enter </w:t>
      </w:r>
      <w:r w:rsidR="00503676" w:rsidRPr="00C90D6A">
        <w:rPr>
          <w:szCs w:val="22"/>
        </w:rPr>
        <w:t>into a GRRP Use Agreement, which will be recorded as a restrictive covenant on the Project</w:t>
      </w:r>
      <w:r w:rsidRPr="00C90D6A">
        <w:rPr>
          <w:szCs w:val="22"/>
        </w:rPr>
        <w:t xml:space="preserve"> in accordance with the GRRP Notice</w:t>
      </w:r>
      <w:r w:rsidR="00503676" w:rsidRPr="00C90D6A">
        <w:rPr>
          <w:szCs w:val="22"/>
        </w:rPr>
        <w:t>.</w:t>
      </w:r>
      <w:bookmarkEnd w:id="1"/>
      <w:r w:rsidR="00503676" w:rsidRPr="00C90D6A">
        <w:rPr>
          <w:szCs w:val="22"/>
        </w:rPr>
        <w:t xml:space="preserve">  The GRRP Use Agreement </w:t>
      </w:r>
      <w:r w:rsidR="00C175C1">
        <w:rPr>
          <w:szCs w:val="22"/>
        </w:rPr>
        <w:t>shall have</w:t>
      </w:r>
      <w:r w:rsidR="00503676" w:rsidRPr="00C90D6A">
        <w:rPr>
          <w:szCs w:val="22"/>
        </w:rPr>
        <w:t xml:space="preserve"> a term of the longer of twenty-five (25) years from the date of execution of the GRRP Use Agreement or five (5) years beyond any existing use restriction regarding affordability running in favor of HUD. Such term is identified as the GRRP Use Agreement Term on page 1 of this Agreement.</w:t>
      </w:r>
    </w:p>
    <w:p w14:paraId="5872FB64" w14:textId="0A248548" w:rsidR="00EB25B2" w:rsidRPr="004940FF" w:rsidRDefault="00EB25B2" w:rsidP="002302C9">
      <w:pPr>
        <w:pStyle w:val="IntroductoryText"/>
        <w:numPr>
          <w:ilvl w:val="0"/>
          <w:numId w:val="25"/>
        </w:numPr>
        <w:contextualSpacing/>
        <w:rPr>
          <w:b/>
          <w:bCs/>
        </w:rPr>
      </w:pPr>
      <w:r w:rsidRPr="00C90D6A">
        <w:rPr>
          <w:b/>
          <w:bCs/>
        </w:rPr>
        <w:t xml:space="preserve">Completion of the </w:t>
      </w:r>
      <w:r w:rsidR="004E0EC7">
        <w:rPr>
          <w:b/>
          <w:bCs/>
        </w:rPr>
        <w:t xml:space="preserve">Comprehensive </w:t>
      </w:r>
      <w:r w:rsidR="0070358A">
        <w:rPr>
          <w:b/>
          <w:bCs/>
        </w:rPr>
        <w:t>Scope of Work</w:t>
      </w:r>
      <w:r w:rsidRPr="00C90D6A">
        <w:rPr>
          <w:b/>
          <w:bCs/>
        </w:rPr>
        <w:t>.</w:t>
      </w:r>
      <w:r w:rsidR="00BC3859" w:rsidRPr="00C90D6A">
        <w:rPr>
          <w:b/>
          <w:bCs/>
        </w:rPr>
        <w:t xml:space="preserve"> </w:t>
      </w:r>
      <w:r w:rsidR="384A8C81">
        <w:t xml:space="preserve">The </w:t>
      </w:r>
      <w:r w:rsidR="004E0EC7">
        <w:t xml:space="preserve">Comprehensive </w:t>
      </w:r>
      <w:r w:rsidR="008A1CA2">
        <w:t xml:space="preserve">Scope of Work </w:t>
      </w:r>
      <w:r w:rsidR="00BC3859" w:rsidRPr="00C90D6A">
        <w:t xml:space="preserve">described in Exhibit </w:t>
      </w:r>
      <w:r w:rsidR="00480A5F">
        <w:t>B</w:t>
      </w:r>
      <w:r w:rsidR="00BC3859" w:rsidRPr="00C90D6A">
        <w:t xml:space="preserve"> </w:t>
      </w:r>
      <w:r w:rsidR="008A1CA2">
        <w:t xml:space="preserve">is </w:t>
      </w:r>
      <w:r w:rsidR="00266020" w:rsidRPr="00C90D6A">
        <w:t xml:space="preserve">estimated to be completed no </w:t>
      </w:r>
      <w:r w:rsidR="00266020" w:rsidRPr="00F846A8">
        <w:t>later than</w:t>
      </w:r>
      <w:r w:rsidR="00641F4F" w:rsidRPr="00F846A8">
        <w:t xml:space="preserve"> the Completion Date</w:t>
      </w:r>
      <w:r w:rsidR="008C5C7F" w:rsidRPr="00C90D6A">
        <w:t>.</w:t>
      </w:r>
      <w:r w:rsidR="00266020" w:rsidRPr="00C90D6A">
        <w:t xml:space="preserve"> </w:t>
      </w:r>
      <w:r w:rsidR="006B706E" w:rsidRPr="00C90D6A">
        <w:t xml:space="preserve">All non-GRRP-funded </w:t>
      </w:r>
      <w:r w:rsidR="00EF6457" w:rsidRPr="00C90D6A">
        <w:t>rehabilitation or improvement activity must be</w:t>
      </w:r>
      <w:r w:rsidR="00696960" w:rsidRPr="00C90D6A">
        <w:t xml:space="preserve"> scheduled so as to not interfere or impede completion of the </w:t>
      </w:r>
      <w:r w:rsidR="00CB2756" w:rsidRPr="00C90D6A">
        <w:t xml:space="preserve">Scope of </w:t>
      </w:r>
      <w:r w:rsidR="00696960" w:rsidRPr="00C90D6A">
        <w:t>Work within the prescribed time for such completion.</w:t>
      </w:r>
    </w:p>
    <w:p w14:paraId="7E5E9732" w14:textId="77777777" w:rsidR="004940FF" w:rsidRPr="004940FF" w:rsidRDefault="004940FF" w:rsidP="004940FF">
      <w:pPr>
        <w:pStyle w:val="IntroductoryText"/>
        <w:ind w:left="1440"/>
        <w:contextualSpacing/>
        <w:rPr>
          <w:b/>
          <w:bCs/>
        </w:rPr>
      </w:pPr>
    </w:p>
    <w:p w14:paraId="53079B77" w14:textId="7A14F000" w:rsidR="00F343E6" w:rsidRDefault="00F343E6" w:rsidP="52EF88A5">
      <w:pPr>
        <w:pStyle w:val="IntroductoryText"/>
        <w:numPr>
          <w:ilvl w:val="0"/>
          <w:numId w:val="25"/>
        </w:numPr>
        <w:contextualSpacing/>
      </w:pPr>
      <w:r w:rsidRPr="52EF88A5">
        <w:rPr>
          <w:b/>
          <w:bCs/>
        </w:rPr>
        <w:t xml:space="preserve">Addressing Physical Needs and Replacement Reserve Requirements.  </w:t>
      </w:r>
      <w:r w:rsidR="034DD5E0" w:rsidRPr="52EF88A5">
        <w:rPr>
          <w:rFonts w:eastAsia="Times New Roman"/>
          <w:color w:val="000000" w:themeColor="text1"/>
        </w:rPr>
        <w:t>The Owner must address all physical needs at the Project as identified by the Assessment Suite and submitted as part of the Transaction Plan through completion of the Scope of Work or through the adequacy of a funded replacement reserve as demonstrated by a Replacement Reserve Analysis submitted through the Completion Certification. Any identified Critical Needs or Life and Safety hazards must be completed prior to Completion Certification.</w:t>
      </w:r>
    </w:p>
    <w:p w14:paraId="39495814" w14:textId="77777777" w:rsidR="00BE0A78" w:rsidRPr="00C90D6A" w:rsidRDefault="00BE0A78" w:rsidP="00BE0A78">
      <w:pPr>
        <w:pStyle w:val="IntroductoryText"/>
        <w:ind w:left="1440"/>
        <w:contextualSpacing/>
        <w:rPr>
          <w:b/>
          <w:bCs/>
        </w:rPr>
      </w:pPr>
    </w:p>
    <w:p w14:paraId="48E55AA0" w14:textId="7F39F718" w:rsidR="00647D54" w:rsidRPr="00BE0A78" w:rsidRDefault="00647D54" w:rsidP="002302C9">
      <w:pPr>
        <w:pStyle w:val="IntroductoryText"/>
        <w:numPr>
          <w:ilvl w:val="0"/>
          <w:numId w:val="25"/>
        </w:numPr>
        <w:contextualSpacing/>
        <w:rPr>
          <w:b/>
          <w:bCs/>
        </w:rPr>
      </w:pPr>
      <w:r w:rsidRPr="52EF88A5">
        <w:rPr>
          <w:b/>
          <w:bCs/>
        </w:rPr>
        <w:t xml:space="preserve">Reevaluation of Tenant Paid Utility Allowances.  </w:t>
      </w:r>
      <w:r w:rsidR="00A032FE">
        <w:t>Prior to the Completion Date, for any utilities paid by tenants, Owner shall submit utility allowance projections performed by a professional engineer based on the Scope of Work that, at a minimum, consider</w:t>
      </w:r>
      <w:r w:rsidR="00462B19">
        <w:t>s</w:t>
      </w:r>
      <w:r w:rsidR="00A032FE">
        <w:t xml:space="preserve"> specific factors including, but not limited to, unit size, building orientation, design and materials, mechanical systems, appliances, and characteristics of the building location. If approved by HUD, these projections will be used upon completion of the Scope of Work to calculate utility allowances following Notice H 2015-04, particularly Section VII. If utility allowances would decrease, Owner must follow the requirements described in Notice H 2015-04.</w:t>
      </w:r>
      <w:r w:rsidR="00462B19">
        <w:t xml:space="preserve">  If the </w:t>
      </w:r>
      <w:r w:rsidR="00E83E11">
        <w:t>Scope of Work</w:t>
      </w:r>
      <w:r w:rsidR="002D668F">
        <w:t xml:space="preserve"> </w:t>
      </w:r>
      <w:r w:rsidR="00CF3312">
        <w:t>do</w:t>
      </w:r>
      <w:r w:rsidR="00E83E11">
        <w:t>es</w:t>
      </w:r>
      <w:r w:rsidR="00CF3312">
        <w:t xml:space="preserve"> not impact tenant-paid utilities Owner is not required to submit utility allowances pursuant to this Agreement, </w:t>
      </w:r>
      <w:r w:rsidR="0019003A">
        <w:t xml:space="preserve">however, this Agreement does not alter Owner’s obligations to </w:t>
      </w:r>
      <w:r w:rsidR="00AD0C18">
        <w:t xml:space="preserve">reevaluate utility allowances pursuant to the requirements of Notice H 2015-04 or successor guidance.  </w:t>
      </w:r>
    </w:p>
    <w:p w14:paraId="7186C3AC" w14:textId="77777777" w:rsidR="00BE0A78" w:rsidRPr="00C90D6A" w:rsidRDefault="00BE0A78" w:rsidP="00BE0A78">
      <w:pPr>
        <w:pStyle w:val="IntroductoryText"/>
        <w:contextualSpacing/>
        <w:rPr>
          <w:b/>
          <w:bCs/>
        </w:rPr>
      </w:pPr>
    </w:p>
    <w:p w14:paraId="1DC382FE" w14:textId="21B27D14" w:rsidR="00723C50" w:rsidRPr="00BE0A78" w:rsidRDefault="00347E84" w:rsidP="002302C9">
      <w:pPr>
        <w:pStyle w:val="IntroductoryText"/>
        <w:numPr>
          <w:ilvl w:val="0"/>
          <w:numId w:val="25"/>
        </w:numPr>
        <w:contextualSpacing/>
        <w:rPr>
          <w:b/>
          <w:bCs/>
        </w:rPr>
      </w:pPr>
      <w:r w:rsidRPr="52EF88A5">
        <w:rPr>
          <w:b/>
          <w:bCs/>
        </w:rPr>
        <w:lastRenderedPageBreak/>
        <w:t xml:space="preserve">Completion </w:t>
      </w:r>
      <w:r w:rsidR="00EB25B2" w:rsidRPr="52EF88A5">
        <w:rPr>
          <w:b/>
          <w:bCs/>
        </w:rPr>
        <w:t>Certification</w:t>
      </w:r>
      <w:r w:rsidR="00C835AA" w:rsidRPr="52EF88A5">
        <w:rPr>
          <w:b/>
          <w:bCs/>
        </w:rPr>
        <w:t xml:space="preserve">. </w:t>
      </w:r>
      <w:r w:rsidR="00C835AA">
        <w:t>Within</w:t>
      </w:r>
      <w:r w:rsidR="00D048DB">
        <w:t xml:space="preserve"> </w:t>
      </w:r>
      <w:r w:rsidR="3A59CBD2">
        <w:t xml:space="preserve">45 </w:t>
      </w:r>
      <w:r w:rsidR="00C835AA">
        <w:t xml:space="preserve">days </w:t>
      </w:r>
      <w:r w:rsidR="008E2FA1">
        <w:t xml:space="preserve">of </w:t>
      </w:r>
      <w:r w:rsidR="00A032FE">
        <w:t xml:space="preserve">the Completion Date, </w:t>
      </w:r>
      <w:r w:rsidR="008E2FA1">
        <w:t xml:space="preserve">unless otherwise extended by HUD, </w:t>
      </w:r>
      <w:r w:rsidR="00C835AA">
        <w:t>the Owner shall submit a Completion Certification package, in the form prescribed by HUD, containing</w:t>
      </w:r>
      <w:r w:rsidR="00841437">
        <w:t>:</w:t>
      </w:r>
      <w:r w:rsidR="00C835AA">
        <w:t xml:space="preserve"> (i) a certification by a third party accountant of the final </w:t>
      </w:r>
      <w:r w:rsidR="00784522">
        <w:t>Comprehensive</w:t>
      </w:r>
      <w:r w:rsidR="00C835AA">
        <w:t xml:space="preserve"> Eligible Costs, (ii) </w:t>
      </w:r>
      <w:bookmarkStart w:id="2" w:name="_Hlk168923103"/>
      <w:r w:rsidR="007C0FAE">
        <w:t xml:space="preserve">a certification from the Owner that the Property, Award, and the Owner are in compliance with the GRRP Requirements, (iii) </w:t>
      </w:r>
      <w:r w:rsidR="009839B7">
        <w:t>confirmation that pre-construction benchmarking has been completed and entered into EPA’s Portfolio Manager and shared with HUD and (iv) other items as my be required by HUD</w:t>
      </w:r>
      <w:r w:rsidR="009F6B74">
        <w:t>,</w:t>
      </w:r>
      <w:r w:rsidR="009839B7">
        <w:t xml:space="preserve"> </w:t>
      </w:r>
      <w:bookmarkEnd w:id="2"/>
      <w:r w:rsidR="00C835AA">
        <w:t>(v)</w:t>
      </w:r>
      <w:r w:rsidR="00631FAD">
        <w:t xml:space="preserve"> if residents were located offsite,</w:t>
      </w:r>
      <w:r w:rsidR="00C835AA">
        <w:t xml:space="preserve"> a record of all residents that did not return to the Property</w:t>
      </w:r>
      <w:r w:rsidR="00631FAD">
        <w:t xml:space="preserve"> after completion of the Scope of Work</w:t>
      </w:r>
      <w:r w:rsidR="00C835AA">
        <w:t>, (v</w:t>
      </w:r>
      <w:r w:rsidR="009839B7">
        <w:t>i</w:t>
      </w:r>
      <w:r w:rsidR="00C835AA">
        <w:t>) Section 3 reporting, (vi</w:t>
      </w:r>
      <w:r w:rsidR="009839B7">
        <w:t>i</w:t>
      </w:r>
      <w:r w:rsidR="00C835AA">
        <w:t>) a certification from the Owner that the Property has adopted a Disaster Preparedness Plan, (</w:t>
      </w:r>
      <w:r w:rsidR="009839B7">
        <w:t>ix</w:t>
      </w:r>
      <w:r w:rsidR="00C835AA">
        <w:t xml:space="preserve">) the post-construction resiliency survey, </w:t>
      </w:r>
      <w:r w:rsidR="00F55E99">
        <w:t xml:space="preserve">(viii) updated Sources and Uses, (x) an updated Replacement Reserve Analysis </w:t>
      </w:r>
      <w:r w:rsidR="00C835AA">
        <w:t>and (</w:t>
      </w:r>
      <w:r w:rsidR="00F55E99">
        <w:t>x</w:t>
      </w:r>
      <w:r w:rsidR="009839B7">
        <w:t>i</w:t>
      </w:r>
      <w:r w:rsidR="00C835AA">
        <w:t xml:space="preserve">) other items as may be required by HUD. Upon approval of the Completion Certification, HUD shall disburse the remaining </w:t>
      </w:r>
      <w:r w:rsidR="00784522">
        <w:t>Comprehensive</w:t>
      </w:r>
      <w:r w:rsidR="00C835AA">
        <w:t xml:space="preserve"> funds</w:t>
      </w:r>
      <w:r w:rsidR="00241EA8">
        <w:t>.</w:t>
      </w:r>
      <w:r w:rsidR="00C9508A">
        <w:t xml:space="preserve"> </w:t>
      </w:r>
      <w:r w:rsidR="00C835AA">
        <w:t xml:space="preserve">provided that in no event shall HUD disburse an amount that would be greater than the total of </w:t>
      </w:r>
      <w:r w:rsidR="00B33425">
        <w:t xml:space="preserve">Comprehensive </w:t>
      </w:r>
      <w:r w:rsidR="00C835AA">
        <w:t>Eligible Costs.</w:t>
      </w:r>
    </w:p>
    <w:p w14:paraId="605496C6" w14:textId="77777777" w:rsidR="00BE0A78" w:rsidRPr="00C90D6A" w:rsidRDefault="00BE0A78" w:rsidP="00BE0A78">
      <w:pPr>
        <w:pStyle w:val="IntroductoryText"/>
        <w:contextualSpacing/>
        <w:rPr>
          <w:b/>
          <w:bCs/>
        </w:rPr>
      </w:pPr>
    </w:p>
    <w:p w14:paraId="771F7609" w14:textId="5AE69E5A" w:rsidR="007F0034" w:rsidRPr="00BE0A78" w:rsidRDefault="007F0034" w:rsidP="002302C9">
      <w:pPr>
        <w:pStyle w:val="IntroductoryText"/>
        <w:numPr>
          <w:ilvl w:val="0"/>
          <w:numId w:val="25"/>
        </w:numPr>
        <w:contextualSpacing/>
        <w:rPr>
          <w:b/>
          <w:bCs/>
        </w:rPr>
      </w:pPr>
      <w:r w:rsidRPr="52EF88A5">
        <w:rPr>
          <w:b/>
          <w:bCs/>
        </w:rPr>
        <w:t xml:space="preserve">Program Income.  </w:t>
      </w:r>
      <w:r w:rsidR="002C10C6" w:rsidRPr="52EF88A5">
        <w:rPr>
          <w:b/>
          <w:bCs/>
        </w:rPr>
        <w:t xml:space="preserve"> </w:t>
      </w:r>
      <w:r w:rsidR="002C10C6" w:rsidRPr="52EF88A5">
        <w:rPr>
          <w:rFonts w:eastAsia="Times New Roman"/>
          <w:color w:val="09101A"/>
        </w:rPr>
        <w:t xml:space="preserve">Program Income is defined in 2 CFR § 200.80, or successor regulation. If the </w:t>
      </w:r>
      <w:r w:rsidR="00E3133F" w:rsidRPr="52EF88A5">
        <w:rPr>
          <w:rFonts w:eastAsia="Times New Roman"/>
          <w:color w:val="09101A"/>
        </w:rPr>
        <w:t>Owner</w:t>
      </w:r>
      <w:r w:rsidR="002C10C6" w:rsidRPr="52EF88A5">
        <w:rPr>
          <w:rFonts w:eastAsia="Times New Roman"/>
          <w:color w:val="09101A"/>
        </w:rPr>
        <w:t xml:space="preserve"> receives program income</w:t>
      </w:r>
      <w:r w:rsidR="00E3133F" w:rsidRPr="52EF88A5">
        <w:rPr>
          <w:rFonts w:eastAsia="Times New Roman"/>
          <w:color w:val="09101A"/>
        </w:rPr>
        <w:t xml:space="preserve"> </w:t>
      </w:r>
      <w:r w:rsidR="002C10C6" w:rsidRPr="52EF88A5">
        <w:rPr>
          <w:rFonts w:eastAsia="Times New Roman"/>
          <w:color w:val="09101A"/>
        </w:rPr>
        <w:t>prior to grant closeout</w:t>
      </w:r>
      <w:r w:rsidR="00F738F7" w:rsidRPr="52EF88A5">
        <w:rPr>
          <w:rFonts w:eastAsia="Times New Roman"/>
          <w:color w:val="09101A"/>
        </w:rPr>
        <w:t>,</w:t>
      </w:r>
      <w:r w:rsidR="002C10C6" w:rsidRPr="52EF88A5">
        <w:rPr>
          <w:rFonts w:eastAsia="Times New Roman"/>
          <w:color w:val="09101A"/>
        </w:rPr>
        <w:t xml:space="preserve"> program income must be reinvested in the </w:t>
      </w:r>
      <w:r w:rsidR="00723C50" w:rsidRPr="52EF88A5">
        <w:rPr>
          <w:rFonts w:eastAsia="Times New Roman"/>
          <w:color w:val="09101A"/>
        </w:rPr>
        <w:t>Property</w:t>
      </w:r>
      <w:r w:rsidR="0042091A" w:rsidRPr="52EF88A5">
        <w:rPr>
          <w:rFonts w:eastAsia="Times New Roman"/>
          <w:color w:val="09101A"/>
        </w:rPr>
        <w:t>,</w:t>
      </w:r>
      <w:r w:rsidR="00723C50" w:rsidRPr="52EF88A5">
        <w:rPr>
          <w:rFonts w:eastAsia="Times New Roman"/>
          <w:color w:val="09101A"/>
        </w:rPr>
        <w:t xml:space="preserve"> </w:t>
      </w:r>
      <w:r w:rsidR="002C10C6" w:rsidRPr="52EF88A5">
        <w:rPr>
          <w:rFonts w:eastAsia="Times New Roman"/>
          <w:color w:val="09101A"/>
        </w:rPr>
        <w:t>unless otherwise approved by HUD</w:t>
      </w:r>
      <w:r w:rsidR="00723C50" w:rsidRPr="52EF88A5">
        <w:rPr>
          <w:rFonts w:eastAsia="Times New Roman"/>
          <w:color w:val="09101A"/>
        </w:rPr>
        <w:t xml:space="preserve">. </w:t>
      </w:r>
      <w:r w:rsidR="002C10C6" w:rsidRPr="52EF88A5">
        <w:rPr>
          <w:rFonts w:eastAsia="Times New Roman"/>
          <w:color w:val="09101A"/>
        </w:rPr>
        <w:t xml:space="preserve">Before the grant is closed out, </w:t>
      </w:r>
      <w:r w:rsidR="00723C50" w:rsidRPr="52EF88A5">
        <w:rPr>
          <w:rFonts w:eastAsia="Times New Roman"/>
          <w:color w:val="09101A"/>
        </w:rPr>
        <w:t>Owner</w:t>
      </w:r>
      <w:r w:rsidR="002C10C6" w:rsidRPr="52EF88A5">
        <w:rPr>
          <w:rFonts w:eastAsia="Times New Roman"/>
          <w:color w:val="09101A"/>
        </w:rPr>
        <w:t xml:space="preserve"> will provide a plan to HUD for how program income will be reinvested, in a form and substance that is acceptable to HUD. HUD will determine with the </w:t>
      </w:r>
      <w:r w:rsidR="00723C50" w:rsidRPr="52EF88A5">
        <w:rPr>
          <w:rFonts w:eastAsia="Times New Roman"/>
          <w:color w:val="09101A"/>
        </w:rPr>
        <w:t>Owner</w:t>
      </w:r>
      <w:r w:rsidR="002C10C6" w:rsidRPr="52EF88A5">
        <w:rPr>
          <w:rFonts w:eastAsia="Times New Roman"/>
          <w:color w:val="09101A"/>
        </w:rPr>
        <w:t xml:space="preserve"> what the sources of program income are.</w:t>
      </w:r>
      <w:r w:rsidR="00BE3CF1" w:rsidRPr="52EF88A5">
        <w:rPr>
          <w:rFonts w:eastAsia="Times New Roman"/>
          <w:color w:val="09101A"/>
        </w:rPr>
        <w:t xml:space="preserve"> </w:t>
      </w:r>
    </w:p>
    <w:p w14:paraId="251A713D" w14:textId="77777777" w:rsidR="00BE0A78" w:rsidRPr="00C90D6A" w:rsidRDefault="00BE0A78" w:rsidP="00BE0A78">
      <w:pPr>
        <w:pStyle w:val="IntroductoryText"/>
        <w:contextualSpacing/>
        <w:rPr>
          <w:b/>
          <w:bCs/>
        </w:rPr>
      </w:pPr>
    </w:p>
    <w:p w14:paraId="4BD4FDBE" w14:textId="4C24A62A" w:rsidR="00347E84" w:rsidRDefault="00347E84" w:rsidP="00A328F0">
      <w:pPr>
        <w:pStyle w:val="IntroductoryText"/>
        <w:numPr>
          <w:ilvl w:val="0"/>
          <w:numId w:val="1"/>
        </w:numPr>
        <w:contextualSpacing/>
        <w:rPr>
          <w:b/>
          <w:bCs/>
          <w:u w:val="single"/>
        </w:rPr>
      </w:pPr>
      <w:r w:rsidRPr="003C002A">
        <w:rPr>
          <w:b/>
          <w:bCs/>
          <w:u w:val="single"/>
        </w:rPr>
        <w:t>Award Disbursement</w:t>
      </w:r>
      <w:r w:rsidR="00710F29" w:rsidRPr="003C002A">
        <w:rPr>
          <w:b/>
          <w:bCs/>
          <w:u w:val="single"/>
        </w:rPr>
        <w:t>.</w:t>
      </w:r>
    </w:p>
    <w:p w14:paraId="7CB0D589" w14:textId="77777777" w:rsidR="00710F29" w:rsidRPr="003C002A" w:rsidRDefault="00710F29" w:rsidP="00F846A8">
      <w:pPr>
        <w:pStyle w:val="IntroductoryText"/>
        <w:ind w:left="720"/>
        <w:contextualSpacing/>
        <w:rPr>
          <w:b/>
          <w:bCs/>
          <w:u w:val="single"/>
        </w:rPr>
      </w:pPr>
    </w:p>
    <w:p w14:paraId="596C4D68" w14:textId="3DAE05DD" w:rsidR="002F0273" w:rsidRPr="004959AD" w:rsidRDefault="00BB5A94" w:rsidP="00A328F0">
      <w:pPr>
        <w:pStyle w:val="IntroductoryText"/>
        <w:numPr>
          <w:ilvl w:val="0"/>
          <w:numId w:val="26"/>
        </w:numPr>
        <w:contextualSpacing/>
        <w:rPr>
          <w:b/>
          <w:bCs/>
        </w:rPr>
      </w:pPr>
      <w:r>
        <w:rPr>
          <w:b/>
          <w:bCs/>
        </w:rPr>
        <w:t>e</w:t>
      </w:r>
      <w:r w:rsidR="002F0273" w:rsidRPr="004959AD">
        <w:rPr>
          <w:b/>
          <w:bCs/>
        </w:rPr>
        <w:t xml:space="preserve">LOCCS Payment System.  </w:t>
      </w:r>
      <w:r w:rsidR="002F0273" w:rsidRPr="004959AD">
        <w:t>Consistent with 2 CFR Part 200</w:t>
      </w:r>
      <w:r w:rsidR="00387402" w:rsidRPr="004959AD">
        <w:t xml:space="preserve">, </w:t>
      </w:r>
      <w:r w:rsidR="00533893" w:rsidRPr="00F846A8">
        <w:t>HUD will disburse all</w:t>
      </w:r>
      <w:r w:rsidR="00387402" w:rsidRPr="004959AD">
        <w:t xml:space="preserve"> GRRP Grant funds </w:t>
      </w:r>
      <w:r w:rsidR="00533893" w:rsidRPr="005D73FA">
        <w:t>thr</w:t>
      </w:r>
      <w:r w:rsidR="00757E81" w:rsidRPr="005D73FA">
        <w:t>ough</w:t>
      </w:r>
      <w:r w:rsidR="00533893" w:rsidRPr="004959AD">
        <w:t xml:space="preserve"> </w:t>
      </w:r>
      <w:r w:rsidR="00387402" w:rsidRPr="004959AD">
        <w:t>the Line of Credit Control System (</w:t>
      </w:r>
      <w:r w:rsidR="3A1264A1">
        <w:t>e</w:t>
      </w:r>
      <w:r w:rsidR="00387402" w:rsidRPr="004959AD">
        <w:t xml:space="preserve">LOCCS), unless and until another payment system is designated by HUD.  </w:t>
      </w:r>
      <w:r w:rsidR="00413885" w:rsidRPr="004959AD">
        <w:t>The Owner</w:t>
      </w:r>
      <w:r w:rsidR="000C4102" w:rsidRPr="004959AD">
        <w:t xml:space="preserve"> is responsible for submitting all necessary banking information </w:t>
      </w:r>
      <w:r w:rsidR="003D31C4" w:rsidRPr="004959AD">
        <w:t xml:space="preserve">to HUD </w:t>
      </w:r>
      <w:r w:rsidR="00EE67FA" w:rsidRPr="004959AD">
        <w:t xml:space="preserve">to facilitate </w:t>
      </w:r>
      <w:r w:rsidR="00CD1AD2" w:rsidRPr="004959AD">
        <w:t xml:space="preserve">disbursements through </w:t>
      </w:r>
      <w:r w:rsidR="00E86B24" w:rsidRPr="004959AD">
        <w:t>e</w:t>
      </w:r>
      <w:r w:rsidR="00413885" w:rsidRPr="004959AD">
        <w:t xml:space="preserve">LOCCS.  </w:t>
      </w:r>
      <w:r w:rsidR="00387402" w:rsidRPr="004959AD">
        <w:t xml:space="preserve">The Owner </w:t>
      </w:r>
      <w:r w:rsidR="00CD1AD2" w:rsidRPr="004959AD">
        <w:t xml:space="preserve">must </w:t>
      </w:r>
      <w:r w:rsidR="00387402" w:rsidRPr="004959AD">
        <w:t>comply with all rules, guidelines and notices established for GRRP</w:t>
      </w:r>
      <w:r w:rsidR="00076613" w:rsidRPr="004959AD">
        <w:t xml:space="preserve"> related to</w:t>
      </w:r>
      <w:r w:rsidR="00387402" w:rsidRPr="004959AD">
        <w:t xml:space="preserve"> </w:t>
      </w:r>
      <w:r w:rsidR="00093E70" w:rsidRPr="004959AD">
        <w:t>e</w:t>
      </w:r>
      <w:r w:rsidR="00387402" w:rsidRPr="004959AD">
        <w:t>LOCCS</w:t>
      </w:r>
      <w:r w:rsidR="00076613" w:rsidRPr="004959AD">
        <w:t>, Greenlight</w:t>
      </w:r>
      <w:r w:rsidR="00B13B2F" w:rsidRPr="004959AD">
        <w:t xml:space="preserve"> and </w:t>
      </w:r>
      <w:r w:rsidR="00F71B87" w:rsidRPr="004959AD">
        <w:t>award</w:t>
      </w:r>
      <w:r w:rsidR="00B13B2F" w:rsidRPr="004959AD">
        <w:t xml:space="preserve"> disbursements</w:t>
      </w:r>
      <w:r w:rsidR="00387402" w:rsidRPr="004959AD">
        <w:t xml:space="preserve">.  If HUD designates a different payment system, it will be based upon the provisions of 2 CFR </w:t>
      </w:r>
      <w:r w:rsidR="00C704AC" w:rsidRPr="004959AD">
        <w:t>§</w:t>
      </w:r>
      <w:r w:rsidR="000B4636" w:rsidRPr="004959AD">
        <w:t xml:space="preserve"> </w:t>
      </w:r>
      <w:r w:rsidR="00C704AC" w:rsidRPr="004959AD">
        <w:t>200.305.</w:t>
      </w:r>
    </w:p>
    <w:p w14:paraId="72B85FE0" w14:textId="77777777" w:rsidR="00BE0A78" w:rsidRPr="004959AD" w:rsidRDefault="00BE0A78" w:rsidP="00BE0A78">
      <w:pPr>
        <w:pStyle w:val="IntroductoryText"/>
        <w:contextualSpacing/>
        <w:rPr>
          <w:b/>
          <w:bCs/>
        </w:rPr>
      </w:pPr>
    </w:p>
    <w:p w14:paraId="7B5E15DC" w14:textId="6BEF20EB" w:rsidR="00BB5273" w:rsidRPr="00F846A8" w:rsidRDefault="00C704AC" w:rsidP="001A41CC">
      <w:pPr>
        <w:pStyle w:val="IntroductoryText"/>
        <w:numPr>
          <w:ilvl w:val="0"/>
          <w:numId w:val="26"/>
        </w:numPr>
        <w:contextualSpacing/>
      </w:pPr>
      <w:r w:rsidRPr="004959AD">
        <w:rPr>
          <w:b/>
          <w:bCs/>
        </w:rPr>
        <w:t>Draw</w:t>
      </w:r>
      <w:r w:rsidR="00B56F3A" w:rsidRPr="00F846A8">
        <w:rPr>
          <w:b/>
          <w:bCs/>
        </w:rPr>
        <w:t xml:space="preserve"> Requests</w:t>
      </w:r>
      <w:r w:rsidRPr="004959AD">
        <w:rPr>
          <w:b/>
          <w:bCs/>
        </w:rPr>
        <w:t>.</w:t>
      </w:r>
      <w:r w:rsidR="00AD11CE" w:rsidRPr="004959AD">
        <w:rPr>
          <w:b/>
          <w:bCs/>
        </w:rPr>
        <w:t xml:space="preserve">   </w:t>
      </w:r>
      <w:r w:rsidRPr="004959AD">
        <w:t>The Owner</w:t>
      </w:r>
      <w:r w:rsidR="004717E8" w:rsidRPr="00F846A8">
        <w:t xml:space="preserve"> must submit Draw Requests to HUD for approval through Greenlight</w:t>
      </w:r>
      <w:r w:rsidR="00414ACC" w:rsidRPr="00F846A8">
        <w:t>, or</w:t>
      </w:r>
      <w:r w:rsidR="00DF430C" w:rsidRPr="00F846A8">
        <w:t xml:space="preserve"> as</w:t>
      </w:r>
      <w:r w:rsidR="00414ACC" w:rsidRPr="00F846A8">
        <w:t xml:space="preserve"> otherwise</w:t>
      </w:r>
      <w:r w:rsidR="00DF430C" w:rsidRPr="00F846A8">
        <w:t xml:space="preserve"> directed by HUD. </w:t>
      </w:r>
      <w:r w:rsidR="00871FC2" w:rsidRPr="00F846A8">
        <w:t xml:space="preserve">The anticipated draw schedule is attached as Exhibit </w:t>
      </w:r>
      <w:r w:rsidR="00871FC2">
        <w:t>C</w:t>
      </w:r>
      <w:r w:rsidR="00871FC2" w:rsidRPr="00F846A8">
        <w:t>.</w:t>
      </w:r>
    </w:p>
    <w:p w14:paraId="60503423" w14:textId="71A21886" w:rsidR="00BB5273" w:rsidRPr="00F846A8" w:rsidRDefault="0001392F" w:rsidP="001A41CC">
      <w:pPr>
        <w:pStyle w:val="IntroductoryText"/>
        <w:numPr>
          <w:ilvl w:val="2"/>
          <w:numId w:val="26"/>
        </w:numPr>
        <w:ind w:left="2160"/>
        <w:contextualSpacing/>
      </w:pPr>
      <w:r w:rsidRPr="00F846A8">
        <w:t>E</w:t>
      </w:r>
      <w:r w:rsidR="00563A90" w:rsidRPr="00F846A8">
        <w:t>ach Draw</w:t>
      </w:r>
      <w:r w:rsidRPr="00F846A8">
        <w:t xml:space="preserve"> R</w:t>
      </w:r>
      <w:r w:rsidR="00563A90" w:rsidRPr="00F846A8">
        <w:t>equest</w:t>
      </w:r>
      <w:r w:rsidR="00756577" w:rsidRPr="00F846A8">
        <w:t xml:space="preserve"> submitted to HUD</w:t>
      </w:r>
      <w:r w:rsidR="00563A90" w:rsidRPr="00F846A8">
        <w:t xml:space="preserve"> will constitute, and be deemed to be, a representation that the Owner is not in </w:t>
      </w:r>
      <w:r w:rsidR="00B16F7F">
        <w:t xml:space="preserve">breach of </w:t>
      </w:r>
      <w:r w:rsidR="00563A90" w:rsidRPr="00F846A8">
        <w:t>this Agreement (except as the Grantee previously may have disclosed to HUD in writing)</w:t>
      </w:r>
      <w:r w:rsidR="004C75C9">
        <w:t xml:space="preserve"> and that the certifications, representations and warranties in Section 4 of this Agreement are true, unless otherwise disclosed in writing to HUD</w:t>
      </w:r>
      <w:r w:rsidR="00563A90" w:rsidRPr="00F846A8">
        <w:t>.</w:t>
      </w:r>
    </w:p>
    <w:p w14:paraId="21C1C0E3" w14:textId="11B461B4" w:rsidR="00BB5273" w:rsidRPr="00F846A8" w:rsidRDefault="002148CC" w:rsidP="00C9508A">
      <w:pPr>
        <w:pStyle w:val="IntroductoryText"/>
        <w:numPr>
          <w:ilvl w:val="1"/>
          <w:numId w:val="26"/>
        </w:numPr>
        <w:contextualSpacing/>
      </w:pPr>
      <w:r w:rsidRPr="00F846A8">
        <w:t xml:space="preserve">HUD will approve no more than 90% of the GRRP Grant for disbursement prior to approving the Completion Certification. </w:t>
      </w:r>
      <w:r w:rsidR="007C0FAE">
        <w:t xml:space="preserve">Disbursements will be conditioned on HUD’s review and approval of the progress of construction, which may include on-site inspections and/or reviews of progress reports from the Architect and General Contractor. </w:t>
      </w:r>
    </w:p>
    <w:p w14:paraId="678DBD72" w14:textId="2394E787" w:rsidR="00BB5273" w:rsidRPr="004959AD" w:rsidRDefault="008C1057" w:rsidP="001A41CC">
      <w:pPr>
        <w:pStyle w:val="IntroductoryText"/>
        <w:numPr>
          <w:ilvl w:val="2"/>
          <w:numId w:val="26"/>
        </w:numPr>
        <w:ind w:left="2160"/>
        <w:contextualSpacing/>
      </w:pPr>
      <w:r w:rsidRPr="00F846A8">
        <w:t xml:space="preserve">HUD may deny or delay approval of any Draw Request </w:t>
      </w:r>
      <w:r w:rsidR="00D5586E" w:rsidRPr="00F846A8">
        <w:t xml:space="preserve">during any period in which the </w:t>
      </w:r>
      <w:r w:rsidR="001D28E7" w:rsidRPr="00F846A8">
        <w:t xml:space="preserve">Owner is in </w:t>
      </w:r>
      <w:r w:rsidR="00B16F7F">
        <w:t>breach or D</w:t>
      </w:r>
      <w:r w:rsidR="001D28E7" w:rsidRPr="00F846A8">
        <w:t>efault under this Agreement</w:t>
      </w:r>
      <w:r w:rsidR="001D28E7">
        <w:t xml:space="preserve"> or</w:t>
      </w:r>
      <w:r w:rsidR="00BF10C1">
        <w:t xml:space="preserve"> </w:t>
      </w:r>
      <w:r w:rsidR="001D28E7" w:rsidRPr="00BF10C1">
        <w:t xml:space="preserve">has failed to file any HUD-required report. </w:t>
      </w:r>
    </w:p>
    <w:p w14:paraId="09370A53" w14:textId="6315AA15" w:rsidR="00BE0A78" w:rsidRPr="00C90D6A" w:rsidRDefault="001D28E7" w:rsidP="00BE0A78">
      <w:pPr>
        <w:pStyle w:val="IntroductoryText"/>
        <w:ind w:left="2160"/>
        <w:contextualSpacing/>
        <w:rPr>
          <w:b/>
          <w:bCs/>
        </w:rPr>
      </w:pPr>
      <w:r w:rsidRPr="00B27426">
        <w:t xml:space="preserve">  </w:t>
      </w:r>
    </w:p>
    <w:p w14:paraId="6B680345" w14:textId="4880D2DB" w:rsidR="00C835AA" w:rsidRPr="00C90D6A" w:rsidRDefault="0030418A" w:rsidP="001A41CC">
      <w:pPr>
        <w:pStyle w:val="IntroductoryText"/>
        <w:numPr>
          <w:ilvl w:val="0"/>
          <w:numId w:val="26"/>
        </w:numPr>
        <w:contextualSpacing/>
        <w:rPr>
          <w:b/>
          <w:bCs/>
        </w:rPr>
      </w:pPr>
      <w:r w:rsidRPr="00C90D6A">
        <w:rPr>
          <w:b/>
          <w:bCs/>
        </w:rPr>
        <w:lastRenderedPageBreak/>
        <w:t xml:space="preserve">Expenditure Deadline.  </w:t>
      </w:r>
      <w:r w:rsidR="002B35BC">
        <w:rPr>
          <w:rFonts w:eastAsia="Times New Roman"/>
          <w:color w:val="000000" w:themeColor="text1"/>
        </w:rPr>
        <w:t>Owner</w:t>
      </w:r>
      <w:r w:rsidR="00D534CB" w:rsidRPr="2D61D6F3">
        <w:rPr>
          <w:rFonts w:eastAsia="Times New Roman"/>
          <w:color w:val="000000" w:themeColor="text1"/>
        </w:rPr>
        <w:t xml:space="preserve"> must expend</w:t>
      </w:r>
      <w:r w:rsidRPr="2D61D6F3">
        <w:rPr>
          <w:rFonts w:eastAsia="Times New Roman"/>
          <w:color w:val="000000" w:themeColor="text1"/>
        </w:rPr>
        <w:t xml:space="preserve"> all GRRP funding by September 30, 202</w:t>
      </w:r>
      <w:r w:rsidR="00920790">
        <w:rPr>
          <w:rFonts w:eastAsia="Times New Roman"/>
          <w:color w:val="000000" w:themeColor="text1"/>
        </w:rPr>
        <w:t>7</w:t>
      </w:r>
      <w:r w:rsidR="00974919">
        <w:rPr>
          <w:rFonts w:eastAsia="Times New Roman"/>
          <w:color w:val="000000" w:themeColor="text1"/>
        </w:rPr>
        <w:t xml:space="preserve"> unless extended by HUD in writing</w:t>
      </w:r>
      <w:r w:rsidRPr="2D61D6F3">
        <w:rPr>
          <w:rFonts w:eastAsia="Times New Roman"/>
          <w:color w:val="000000" w:themeColor="text1"/>
        </w:rPr>
        <w:t xml:space="preserve">. Any funds </w:t>
      </w:r>
      <w:r w:rsidR="00024B9A" w:rsidRPr="2D61D6F3">
        <w:rPr>
          <w:rFonts w:eastAsia="Times New Roman"/>
          <w:color w:val="000000" w:themeColor="text1"/>
        </w:rPr>
        <w:t>not</w:t>
      </w:r>
      <w:r w:rsidR="3E2A57A8" w:rsidRPr="6F0C7295">
        <w:rPr>
          <w:rFonts w:eastAsia="Times New Roman"/>
          <w:color w:val="000000" w:themeColor="text1"/>
        </w:rPr>
        <w:t xml:space="preserve"> </w:t>
      </w:r>
      <w:r w:rsidR="2D8500AB" w:rsidRPr="6F0C7295">
        <w:rPr>
          <w:rFonts w:eastAsia="Times New Roman"/>
          <w:color w:val="000000" w:themeColor="text1"/>
        </w:rPr>
        <w:t>requested and</w:t>
      </w:r>
      <w:r w:rsidR="00024B9A" w:rsidRPr="2D61D6F3">
        <w:rPr>
          <w:rFonts w:eastAsia="Times New Roman"/>
          <w:color w:val="000000" w:themeColor="text1"/>
        </w:rPr>
        <w:t xml:space="preserve"> disbursed</w:t>
      </w:r>
      <w:r w:rsidR="00F17892" w:rsidRPr="2D61D6F3">
        <w:rPr>
          <w:rFonts w:eastAsia="Times New Roman"/>
          <w:color w:val="000000" w:themeColor="text1"/>
        </w:rPr>
        <w:t xml:space="preserve"> by </w:t>
      </w:r>
      <w:r w:rsidRPr="2D61D6F3">
        <w:rPr>
          <w:rFonts w:eastAsia="Times New Roman"/>
          <w:color w:val="000000" w:themeColor="text1"/>
        </w:rPr>
        <w:t xml:space="preserve">that date will recaptured </w:t>
      </w:r>
      <w:r w:rsidR="00920790">
        <w:rPr>
          <w:rFonts w:eastAsia="Times New Roman"/>
          <w:color w:val="000000" w:themeColor="text1"/>
        </w:rPr>
        <w:t>by HUD</w:t>
      </w:r>
      <w:r w:rsidR="009E10D7">
        <w:rPr>
          <w:rFonts w:eastAsia="Times New Roman"/>
          <w:color w:val="000000" w:themeColor="text1"/>
        </w:rPr>
        <w:t>.</w:t>
      </w:r>
      <w:r w:rsidR="00920790">
        <w:rPr>
          <w:rFonts w:eastAsia="Times New Roman"/>
          <w:color w:val="000000" w:themeColor="text1"/>
        </w:rPr>
        <w:t xml:space="preserve"> </w:t>
      </w:r>
      <w:r w:rsidRPr="00BB5A94">
        <w:rPr>
          <w:rFonts w:eastAsia="Times New Roman"/>
          <w:color w:val="000000" w:themeColor="text1"/>
        </w:rPr>
        <w:t xml:space="preserve">In order to ensure funds are </w:t>
      </w:r>
      <w:r w:rsidR="00ED47D9">
        <w:rPr>
          <w:rFonts w:eastAsia="Times New Roman"/>
          <w:color w:val="000000" w:themeColor="text1"/>
        </w:rPr>
        <w:t>disbursed</w:t>
      </w:r>
      <w:r w:rsidR="008F0BC6" w:rsidRPr="2D61D6F3">
        <w:rPr>
          <w:rFonts w:eastAsia="Times New Roman"/>
          <w:color w:val="000000" w:themeColor="text1"/>
        </w:rPr>
        <w:t xml:space="preserve"> </w:t>
      </w:r>
      <w:r w:rsidRPr="2D61D6F3">
        <w:rPr>
          <w:rFonts w:eastAsia="Times New Roman"/>
          <w:color w:val="000000" w:themeColor="text1"/>
        </w:rPr>
        <w:t xml:space="preserve">from </w:t>
      </w:r>
      <w:r w:rsidR="00EA706C">
        <w:rPr>
          <w:rFonts w:eastAsia="Times New Roman"/>
          <w:color w:val="000000" w:themeColor="text1"/>
        </w:rPr>
        <w:t>e</w:t>
      </w:r>
      <w:r w:rsidRPr="2D61D6F3">
        <w:rPr>
          <w:rFonts w:eastAsia="Times New Roman"/>
          <w:color w:val="000000" w:themeColor="text1"/>
        </w:rPr>
        <w:t>LOCCS by that date, HUD may provide additional guidance as the deadline approaches for when grantees should submit the final draw request (</w:t>
      </w:r>
      <w:r w:rsidRPr="00BF10C1">
        <w:rPr>
          <w:rFonts w:eastAsia="Times New Roman"/>
          <w:i/>
          <w:color w:val="000000" w:themeColor="text1"/>
        </w:rPr>
        <w:t>e.g.</w:t>
      </w:r>
      <w:r w:rsidRPr="2D61D6F3">
        <w:rPr>
          <w:rFonts w:eastAsia="Times New Roman"/>
          <w:color w:val="000000" w:themeColor="text1"/>
        </w:rPr>
        <w:t xml:space="preserve"> usually approximately two weeks prior to the expenditure deadline)</w:t>
      </w:r>
      <w:r w:rsidR="00774D95" w:rsidRPr="00C90D6A">
        <w:rPr>
          <w:b/>
          <w:bCs/>
        </w:rPr>
        <w:t xml:space="preserve">.   </w:t>
      </w:r>
    </w:p>
    <w:p w14:paraId="15597054" w14:textId="4EAFF729" w:rsidR="000F030F" w:rsidRPr="00C90D6A" w:rsidRDefault="00A366D4" w:rsidP="001A41CC">
      <w:pPr>
        <w:pStyle w:val="Heading1"/>
        <w:numPr>
          <w:ilvl w:val="0"/>
          <w:numId w:val="1"/>
        </w:numPr>
        <w:contextualSpacing/>
        <w:rPr>
          <w:szCs w:val="22"/>
        </w:rPr>
      </w:pPr>
      <w:r w:rsidRPr="2D61D6F3">
        <w:rPr>
          <w:b/>
        </w:rPr>
        <w:t xml:space="preserve"> </w:t>
      </w:r>
      <w:r w:rsidR="000F030F" w:rsidRPr="00BF10C1">
        <w:rPr>
          <w:b/>
          <w:u w:val="single"/>
        </w:rPr>
        <w:t>Certifications, Representations and Warranties by the Owner</w:t>
      </w:r>
      <w:r w:rsidR="000F030F">
        <w:t>. Any statement, certification, representation</w:t>
      </w:r>
      <w:r w:rsidR="005A6ECB">
        <w:t>,</w:t>
      </w:r>
      <w:r w:rsidR="000F030F">
        <w:t xml:space="preserve"> or warranty made by the Owner to induce HUD to execute this Agreement was true and correct when given and remains true and correct as of the date hereof.  In the event any such statement, certification, representation</w:t>
      </w:r>
      <w:r w:rsidR="000823BE">
        <w:t>,</w:t>
      </w:r>
      <w:r w:rsidR="000F030F">
        <w:t xml:space="preserve"> or warranty is no longer complete or correct, the Owner shall notify HUD in writing immediately upon becoming aware of such information.  This notification requirement does not, in any way, limit HUD’s rights and remedies.  Without limiting the foregoing, the Owner hereby represent</w:t>
      </w:r>
      <w:r w:rsidR="00787703">
        <w:t>s</w:t>
      </w:r>
      <w:r w:rsidR="000F030F">
        <w:t xml:space="preserve"> and certif</w:t>
      </w:r>
      <w:r w:rsidR="00787703">
        <w:t>ies</w:t>
      </w:r>
      <w:r w:rsidR="000F030F">
        <w:t xml:space="preserve"> to HUD and warrant</w:t>
      </w:r>
      <w:r w:rsidR="00787703">
        <w:t>s</w:t>
      </w:r>
      <w:r w:rsidR="000F030F">
        <w:t xml:space="preserve"> to maintain the veracity of the statements set forth below.  Upon the request of HUD, the Owner shall provide HUD with evidence satisfactory to HUD relating to each of the foregoing certifications.</w:t>
      </w:r>
    </w:p>
    <w:p w14:paraId="78C2CF07" w14:textId="2D19412E" w:rsidR="00DE3DB1" w:rsidRDefault="000F030F" w:rsidP="001A41CC">
      <w:pPr>
        <w:pStyle w:val="Heading2"/>
        <w:numPr>
          <w:ilvl w:val="0"/>
          <w:numId w:val="27"/>
        </w:numPr>
        <w:spacing w:after="0"/>
        <w:contextualSpacing/>
        <w:rPr>
          <w:szCs w:val="22"/>
        </w:rPr>
      </w:pPr>
      <w:r w:rsidRPr="00C90D6A">
        <w:rPr>
          <w:szCs w:val="22"/>
        </w:rPr>
        <w:t>The Owner is duly organized, validly existing and in good standing under the laws of the applicable jurisdiction(s).</w:t>
      </w:r>
    </w:p>
    <w:p w14:paraId="4301149F" w14:textId="77777777" w:rsidR="00C9508A" w:rsidRPr="00C9508A" w:rsidRDefault="00C9508A" w:rsidP="00C9508A"/>
    <w:p w14:paraId="0E7A9E73" w14:textId="32667F87" w:rsidR="000F030F" w:rsidRDefault="000F030F" w:rsidP="001A41CC">
      <w:pPr>
        <w:pStyle w:val="Heading2"/>
        <w:numPr>
          <w:ilvl w:val="0"/>
          <w:numId w:val="27"/>
        </w:numPr>
        <w:spacing w:after="0"/>
        <w:contextualSpacing/>
      </w:pPr>
      <w:r>
        <w:t>There have been no material changes in the nature of th</w:t>
      </w:r>
      <w:r w:rsidR="002F563B">
        <w:t>e</w:t>
      </w:r>
      <w:r w:rsidR="00873683">
        <w:t xml:space="preserve"> Project,</w:t>
      </w:r>
      <w:r>
        <w:t xml:space="preserve"> </w:t>
      </w:r>
      <w:r w:rsidR="00784522">
        <w:t>Comprehensive</w:t>
      </w:r>
      <w:r w:rsidR="002D668F">
        <w:t xml:space="preserve"> </w:t>
      </w:r>
      <w:r w:rsidR="003175FE">
        <w:t>Transaction Plan,</w:t>
      </w:r>
      <w:r w:rsidR="00871FC2">
        <w:t xml:space="preserve"> </w:t>
      </w:r>
      <w:r w:rsidR="002F563B">
        <w:t xml:space="preserve">or other materials as submitted to HUD for review prior to </w:t>
      </w:r>
      <w:r w:rsidR="00873683">
        <w:t xml:space="preserve">execution of this Agreement. </w:t>
      </w:r>
    </w:p>
    <w:p w14:paraId="4F49E883" w14:textId="77777777" w:rsidR="00DE3DB1" w:rsidRPr="00DE3DB1" w:rsidRDefault="00DE3DB1" w:rsidP="0072318D">
      <w:pPr>
        <w:contextualSpacing/>
      </w:pPr>
    </w:p>
    <w:p w14:paraId="111D5DA6" w14:textId="5A7F79E0" w:rsidR="000F030F" w:rsidRDefault="000F030F" w:rsidP="001A41CC">
      <w:pPr>
        <w:pStyle w:val="Heading2"/>
        <w:numPr>
          <w:ilvl w:val="0"/>
          <w:numId w:val="27"/>
        </w:numPr>
        <w:spacing w:after="0"/>
        <w:contextualSpacing/>
        <w:rPr>
          <w:szCs w:val="22"/>
        </w:rPr>
      </w:pPr>
      <w:r w:rsidRPr="00C90D6A">
        <w:rPr>
          <w:szCs w:val="22"/>
        </w:rPr>
        <w:t xml:space="preserve">All notices required by </w:t>
      </w:r>
      <w:r w:rsidR="00873683" w:rsidRPr="00C90D6A">
        <w:rPr>
          <w:szCs w:val="22"/>
        </w:rPr>
        <w:t xml:space="preserve">GRRP Requirements </w:t>
      </w:r>
      <w:r w:rsidRPr="00C90D6A">
        <w:rPr>
          <w:szCs w:val="22"/>
        </w:rPr>
        <w:t xml:space="preserve">relating to the </w:t>
      </w:r>
      <w:r w:rsidR="00873683" w:rsidRPr="00C90D6A">
        <w:rPr>
          <w:szCs w:val="22"/>
        </w:rPr>
        <w:t>Project</w:t>
      </w:r>
      <w:r w:rsidRPr="00C90D6A">
        <w:rPr>
          <w:szCs w:val="22"/>
        </w:rPr>
        <w:t xml:space="preserve"> have been timely provided to such persons and in a manner complying with applicable </w:t>
      </w:r>
      <w:r w:rsidR="00873683" w:rsidRPr="00C90D6A">
        <w:rPr>
          <w:szCs w:val="22"/>
        </w:rPr>
        <w:t xml:space="preserve">GRRP </w:t>
      </w:r>
      <w:r w:rsidRPr="00C90D6A">
        <w:rPr>
          <w:szCs w:val="22"/>
        </w:rPr>
        <w:t>Requirements.</w:t>
      </w:r>
    </w:p>
    <w:p w14:paraId="36C2AAF7" w14:textId="77777777" w:rsidR="00DE3DB1" w:rsidRPr="00DE3DB1" w:rsidRDefault="00DE3DB1" w:rsidP="0072318D">
      <w:pPr>
        <w:contextualSpacing/>
      </w:pPr>
    </w:p>
    <w:p w14:paraId="2E9E61CD" w14:textId="2137381C" w:rsidR="000F030F" w:rsidRDefault="00F94599" w:rsidP="001A41CC">
      <w:pPr>
        <w:pStyle w:val="Heading2"/>
        <w:numPr>
          <w:ilvl w:val="0"/>
          <w:numId w:val="27"/>
        </w:numPr>
        <w:spacing w:after="0"/>
        <w:contextualSpacing/>
        <w:rPr>
          <w:szCs w:val="22"/>
        </w:rPr>
      </w:pPr>
      <w:r>
        <w:rPr>
          <w:szCs w:val="22"/>
        </w:rPr>
        <w:t>As of the Effective Date, t</w:t>
      </w:r>
      <w:r w:rsidR="000F030F" w:rsidRPr="00C90D6A">
        <w:rPr>
          <w:szCs w:val="22"/>
        </w:rPr>
        <w:t xml:space="preserve">he Project continues to meet all program eligibility requirements as stipulated in the </w:t>
      </w:r>
      <w:r>
        <w:rPr>
          <w:szCs w:val="22"/>
        </w:rPr>
        <w:t xml:space="preserve">GRRP </w:t>
      </w:r>
      <w:r w:rsidR="00784522">
        <w:rPr>
          <w:szCs w:val="22"/>
        </w:rPr>
        <w:t>Comprehensive</w:t>
      </w:r>
      <w:r w:rsidR="001818A4">
        <w:rPr>
          <w:szCs w:val="22"/>
        </w:rPr>
        <w:t xml:space="preserve"> NOFO</w:t>
      </w:r>
      <w:r w:rsidR="000F030F" w:rsidRPr="00C90D6A">
        <w:rPr>
          <w:szCs w:val="22"/>
        </w:rPr>
        <w:t xml:space="preserve">. </w:t>
      </w:r>
    </w:p>
    <w:p w14:paraId="65937A3D" w14:textId="77777777" w:rsidR="00DE3DB1" w:rsidRPr="00DE3DB1" w:rsidRDefault="00DE3DB1" w:rsidP="0072318D">
      <w:pPr>
        <w:contextualSpacing/>
      </w:pPr>
    </w:p>
    <w:p w14:paraId="0D1ACDAB" w14:textId="5114D39F" w:rsidR="000F030F" w:rsidRDefault="000F030F" w:rsidP="001A41CC">
      <w:pPr>
        <w:pStyle w:val="Heading2"/>
        <w:numPr>
          <w:ilvl w:val="0"/>
          <w:numId w:val="27"/>
        </w:numPr>
        <w:spacing w:after="0"/>
        <w:contextualSpacing/>
        <w:rPr>
          <w:szCs w:val="22"/>
        </w:rPr>
      </w:pPr>
      <w:r w:rsidRPr="00C90D6A">
        <w:rPr>
          <w:szCs w:val="22"/>
        </w:rPr>
        <w:t xml:space="preserve">The Owner has the requisite power and authority, and has secured all consents required, to consummate the </w:t>
      </w:r>
      <w:r w:rsidR="00873683" w:rsidRPr="00C90D6A">
        <w:rPr>
          <w:szCs w:val="22"/>
        </w:rPr>
        <w:t>Project</w:t>
      </w:r>
      <w:r w:rsidR="00F94599">
        <w:rPr>
          <w:szCs w:val="22"/>
        </w:rPr>
        <w:t xml:space="preserve"> and the </w:t>
      </w:r>
      <w:r w:rsidR="00871FC2">
        <w:rPr>
          <w:szCs w:val="22"/>
        </w:rPr>
        <w:t>Scope of Work.</w:t>
      </w:r>
    </w:p>
    <w:p w14:paraId="0F35733A" w14:textId="77777777" w:rsidR="00DE3DB1" w:rsidRPr="00DE3DB1" w:rsidRDefault="00DE3DB1" w:rsidP="0072318D">
      <w:pPr>
        <w:contextualSpacing/>
      </w:pPr>
    </w:p>
    <w:p w14:paraId="5850C494" w14:textId="207896F2" w:rsidR="000F030F" w:rsidRDefault="000F030F" w:rsidP="001A41CC">
      <w:pPr>
        <w:pStyle w:val="Heading2"/>
        <w:numPr>
          <w:ilvl w:val="0"/>
          <w:numId w:val="27"/>
        </w:numPr>
        <w:spacing w:after="0"/>
        <w:contextualSpacing/>
        <w:rPr>
          <w:szCs w:val="22"/>
        </w:rPr>
      </w:pPr>
      <w:r w:rsidRPr="00C90D6A">
        <w:rPr>
          <w:szCs w:val="22"/>
        </w:rPr>
        <w:t xml:space="preserve">Each of </w:t>
      </w:r>
      <w:r w:rsidR="003175FE">
        <w:rPr>
          <w:szCs w:val="22"/>
        </w:rPr>
        <w:t xml:space="preserve">the </w:t>
      </w:r>
      <w:r w:rsidRPr="00C90D6A">
        <w:rPr>
          <w:szCs w:val="22"/>
        </w:rPr>
        <w:t>documents executed by or on behalf of the Owner in connection with the</w:t>
      </w:r>
      <w:r w:rsidR="00873683" w:rsidRPr="00C90D6A">
        <w:rPr>
          <w:szCs w:val="22"/>
        </w:rPr>
        <w:t xml:space="preserve"> Project</w:t>
      </w:r>
      <w:r w:rsidRPr="00C90D6A">
        <w:rPr>
          <w:szCs w:val="22"/>
        </w:rPr>
        <w:t xml:space="preserve"> is a legally binding obligation of the Owner, duly executed and delivered on behalf of the Owner and enforceable in accordance with its terms.</w:t>
      </w:r>
    </w:p>
    <w:p w14:paraId="12F7DC69" w14:textId="77777777" w:rsidR="00DE3DB1" w:rsidRPr="00DE3DB1" w:rsidRDefault="00DE3DB1" w:rsidP="0072318D">
      <w:pPr>
        <w:contextualSpacing/>
      </w:pPr>
    </w:p>
    <w:p w14:paraId="055970DC" w14:textId="3076BF09" w:rsidR="00DE3DB1" w:rsidRDefault="000F030F" w:rsidP="001A41CC">
      <w:pPr>
        <w:pStyle w:val="Heading2"/>
        <w:numPr>
          <w:ilvl w:val="0"/>
          <w:numId w:val="27"/>
        </w:numPr>
        <w:spacing w:after="0"/>
        <w:contextualSpacing/>
        <w:rPr>
          <w:szCs w:val="22"/>
        </w:rPr>
      </w:pPr>
      <w:r w:rsidRPr="00C90D6A">
        <w:rPr>
          <w:szCs w:val="22"/>
        </w:rPr>
        <w:t xml:space="preserve">There is no </w:t>
      </w:r>
      <w:r w:rsidR="006008D6">
        <w:rPr>
          <w:szCs w:val="22"/>
        </w:rPr>
        <w:t xml:space="preserve">material </w:t>
      </w:r>
      <w:r w:rsidRPr="00C90D6A">
        <w:rPr>
          <w:szCs w:val="22"/>
        </w:rPr>
        <w:t>litigation or other claim pending or threatened against the Owner other than as disclosed to and consented to by HUD.</w:t>
      </w:r>
    </w:p>
    <w:p w14:paraId="0016BF81" w14:textId="77777777" w:rsidR="00DE3DB1" w:rsidRPr="00DE3DB1" w:rsidRDefault="00DE3DB1" w:rsidP="0072318D">
      <w:pPr>
        <w:contextualSpacing/>
      </w:pPr>
    </w:p>
    <w:p w14:paraId="7EC3F619" w14:textId="375FC320" w:rsidR="00DE3DB1" w:rsidRDefault="000F030F" w:rsidP="001A41CC">
      <w:pPr>
        <w:pStyle w:val="Heading2"/>
        <w:numPr>
          <w:ilvl w:val="0"/>
          <w:numId w:val="27"/>
        </w:numPr>
        <w:spacing w:after="0"/>
        <w:contextualSpacing/>
        <w:rPr>
          <w:szCs w:val="22"/>
        </w:rPr>
      </w:pPr>
      <w:r w:rsidRPr="00C90D6A">
        <w:rPr>
          <w:szCs w:val="22"/>
        </w:rPr>
        <w:t xml:space="preserve">This Agreement, including, without limitation, the first two pages hereof and the Exhibits attached hereto, accurately reflects the terms of the </w:t>
      </w:r>
      <w:r w:rsidR="00784522">
        <w:rPr>
          <w:szCs w:val="22"/>
        </w:rPr>
        <w:t>Comprehensive</w:t>
      </w:r>
      <w:r w:rsidR="003175FE">
        <w:rPr>
          <w:szCs w:val="22"/>
        </w:rPr>
        <w:t xml:space="preserve"> Transaction Plan and </w:t>
      </w:r>
      <w:r w:rsidR="009B7856" w:rsidRPr="00C90D6A">
        <w:rPr>
          <w:szCs w:val="22"/>
        </w:rPr>
        <w:t xml:space="preserve">GRRP </w:t>
      </w:r>
      <w:r w:rsidR="00F94599">
        <w:rPr>
          <w:szCs w:val="22"/>
        </w:rPr>
        <w:t>Grant</w:t>
      </w:r>
      <w:r w:rsidRPr="00C90D6A">
        <w:rPr>
          <w:szCs w:val="22"/>
        </w:rPr>
        <w:t>.  The Owner’s execution of this Agreement constitutes acceptance of the final business terms reflected herein.</w:t>
      </w:r>
    </w:p>
    <w:p w14:paraId="16ACF71F" w14:textId="77777777" w:rsidR="00DE3DB1" w:rsidRPr="00DE3DB1" w:rsidRDefault="00DE3DB1" w:rsidP="008E1A34">
      <w:pPr>
        <w:contextualSpacing/>
      </w:pPr>
    </w:p>
    <w:p w14:paraId="20E61458" w14:textId="615371F3" w:rsidR="00DE3DB1" w:rsidRDefault="00746941" w:rsidP="001A41CC">
      <w:pPr>
        <w:pStyle w:val="Heading2"/>
        <w:numPr>
          <w:ilvl w:val="0"/>
          <w:numId w:val="27"/>
        </w:numPr>
        <w:spacing w:after="0"/>
        <w:contextualSpacing/>
        <w:rPr>
          <w:szCs w:val="22"/>
        </w:rPr>
      </w:pPr>
      <w:r w:rsidRPr="00FC40B3">
        <w:rPr>
          <w:szCs w:val="22"/>
        </w:rPr>
        <w:t xml:space="preserve">To the best of the Owner’s knowledge based on commercially reasonable due diligence, </w:t>
      </w:r>
      <w:r w:rsidR="000F030F" w:rsidRPr="00C90D6A">
        <w:rPr>
          <w:szCs w:val="22"/>
        </w:rPr>
        <w:t xml:space="preserve">The </w:t>
      </w:r>
      <w:r w:rsidR="00F36FAB">
        <w:rPr>
          <w:szCs w:val="22"/>
        </w:rPr>
        <w:t>Sources and Uses</w:t>
      </w:r>
      <w:r w:rsidR="000F030F" w:rsidRPr="00C90D6A">
        <w:rPr>
          <w:szCs w:val="22"/>
        </w:rPr>
        <w:t xml:space="preserve"> of funds are sufficient to pay for the </w:t>
      </w:r>
      <w:r w:rsidR="00871FC2">
        <w:rPr>
          <w:szCs w:val="22"/>
        </w:rPr>
        <w:t>Scope of Work.</w:t>
      </w:r>
    </w:p>
    <w:p w14:paraId="2AF4C32F" w14:textId="77777777" w:rsidR="00DE3DB1" w:rsidRPr="00DE3DB1" w:rsidRDefault="00DE3DB1" w:rsidP="008E1A34">
      <w:pPr>
        <w:contextualSpacing/>
      </w:pPr>
    </w:p>
    <w:p w14:paraId="75A6E62E" w14:textId="5C3E3023" w:rsidR="000F030F" w:rsidRDefault="000F030F" w:rsidP="001A41CC">
      <w:pPr>
        <w:pStyle w:val="Heading2"/>
        <w:numPr>
          <w:ilvl w:val="0"/>
          <w:numId w:val="27"/>
        </w:numPr>
        <w:spacing w:after="0"/>
        <w:contextualSpacing/>
        <w:rPr>
          <w:szCs w:val="22"/>
        </w:rPr>
      </w:pPr>
      <w:r w:rsidRPr="00C90D6A">
        <w:rPr>
          <w:szCs w:val="22"/>
        </w:rPr>
        <w:t xml:space="preserve">Except as specifically disclosed to and accepted by HUD in writing, the Owner (including, but not limited to Board Members, principals and executives of the </w:t>
      </w:r>
      <w:r w:rsidRPr="00C90D6A">
        <w:rPr>
          <w:szCs w:val="22"/>
        </w:rPr>
        <w:lastRenderedPageBreak/>
        <w:t>Owner) does not have any knowledge that it (or any Board Members, principals and executives of the Project Owner in their official capacity as members, principals or executives of the Project Owner, as applicable) is the current subject of, nor has received any pending notice of, any debarment, suspension or other administrative proceeding, audit or investigation by HUD, including without limitation by the Inspector General, the Departmental Enforcement Center, or the Office of Fair Housing and Equal Opportunity, or any other Federal or state government agency, whether or not sanctions have been imposed against such party.</w:t>
      </w:r>
    </w:p>
    <w:p w14:paraId="65DEBDD3" w14:textId="77777777" w:rsidR="00DE3DB1" w:rsidRPr="00DE3DB1" w:rsidRDefault="00DE3DB1" w:rsidP="008E1A34">
      <w:pPr>
        <w:contextualSpacing/>
      </w:pPr>
    </w:p>
    <w:p w14:paraId="1ED97C48" w14:textId="11AD402B" w:rsidR="000F030F" w:rsidRDefault="000F030F" w:rsidP="001A41CC">
      <w:pPr>
        <w:pStyle w:val="Heading2"/>
        <w:numPr>
          <w:ilvl w:val="0"/>
          <w:numId w:val="27"/>
        </w:numPr>
        <w:spacing w:after="0"/>
        <w:contextualSpacing/>
        <w:rPr>
          <w:szCs w:val="22"/>
        </w:rPr>
      </w:pPr>
      <w:r w:rsidRPr="00C90D6A">
        <w:rPr>
          <w:szCs w:val="22"/>
        </w:rPr>
        <w:t xml:space="preserve">No disclosed debarment, suspension or other administrative proceeding, audit or investigation would impact the Owner’s ability to carry out its obligations as contemplated under this Agreement.  </w:t>
      </w:r>
    </w:p>
    <w:p w14:paraId="5FABBC03" w14:textId="77777777" w:rsidR="00DE3DB1" w:rsidRPr="00DE3DB1" w:rsidRDefault="00DE3DB1" w:rsidP="008E1A34"/>
    <w:p w14:paraId="4ED71739" w14:textId="028F011A" w:rsidR="00C835AA" w:rsidRDefault="00C835AA" w:rsidP="001A41CC">
      <w:pPr>
        <w:pStyle w:val="IntroductoryText"/>
        <w:numPr>
          <w:ilvl w:val="0"/>
          <w:numId w:val="1"/>
        </w:numPr>
        <w:contextualSpacing/>
        <w:rPr>
          <w:b/>
          <w:bCs/>
        </w:rPr>
      </w:pPr>
      <w:r w:rsidRPr="008E1A34">
        <w:rPr>
          <w:b/>
          <w:bCs/>
          <w:u w:val="single"/>
        </w:rPr>
        <w:t>Post-C</w:t>
      </w:r>
      <w:r w:rsidR="00A366D4" w:rsidRPr="008E1A34">
        <w:rPr>
          <w:b/>
          <w:bCs/>
          <w:u w:val="single"/>
        </w:rPr>
        <w:t>ompletion Obligations</w:t>
      </w:r>
      <w:r w:rsidR="00B9672C" w:rsidRPr="00C90D6A">
        <w:rPr>
          <w:b/>
          <w:bCs/>
        </w:rPr>
        <w:t>.</w:t>
      </w:r>
    </w:p>
    <w:p w14:paraId="68CFA282" w14:textId="77777777" w:rsidR="00BE0A78" w:rsidRPr="00C90D6A" w:rsidRDefault="00BE0A78" w:rsidP="00BE0A78">
      <w:pPr>
        <w:pStyle w:val="IntroductoryText"/>
        <w:ind w:left="720"/>
        <w:contextualSpacing/>
        <w:rPr>
          <w:b/>
          <w:bCs/>
        </w:rPr>
      </w:pPr>
    </w:p>
    <w:p w14:paraId="51EDF2CE" w14:textId="7C7F20A4" w:rsidR="00E80FBF" w:rsidRDefault="00E80FBF" w:rsidP="001A41CC">
      <w:pPr>
        <w:pStyle w:val="IntroductoryText"/>
        <w:numPr>
          <w:ilvl w:val="0"/>
          <w:numId w:val="28"/>
        </w:numPr>
        <w:contextualSpacing/>
      </w:pPr>
      <w:r w:rsidRPr="00C90D6A">
        <w:rPr>
          <w:b/>
          <w:bCs/>
        </w:rPr>
        <w:t xml:space="preserve">Benchmarking.  </w:t>
      </w:r>
      <w:r w:rsidR="008D4741" w:rsidRPr="00C90D6A">
        <w:t>Owner must generate, submit, and share a Portfolio Manager score with a full year of post</w:t>
      </w:r>
      <w:r w:rsidR="00932F2F" w:rsidRPr="00C90D6A">
        <w:t>-</w:t>
      </w:r>
      <w:r w:rsidR="008D4741" w:rsidRPr="00C90D6A">
        <w:t xml:space="preserve">completion data within eighteen (18) months of submitting a Completion Certification and again each year thereafter for a total of least five post-construction years, unless </w:t>
      </w:r>
      <w:r w:rsidR="00B26039">
        <w:t>the</w:t>
      </w:r>
      <w:r w:rsidR="008D4741" w:rsidRPr="00C90D6A">
        <w:t xml:space="preserve"> benchmarking </w:t>
      </w:r>
      <w:r w:rsidR="00B26039">
        <w:t xml:space="preserve">requirement has been waived </w:t>
      </w:r>
      <w:r w:rsidR="008D4741" w:rsidRPr="00C90D6A">
        <w:t>by HUD due to exceptional barriers to data collection</w:t>
      </w:r>
      <w:r w:rsidR="00932F2F" w:rsidRPr="00C90D6A">
        <w:t>.</w:t>
      </w:r>
    </w:p>
    <w:p w14:paraId="4909ECA7" w14:textId="77777777" w:rsidR="00BE0A78" w:rsidRPr="00C90D6A" w:rsidRDefault="00BE0A78" w:rsidP="00BE0A78">
      <w:pPr>
        <w:pStyle w:val="IntroductoryText"/>
        <w:ind w:left="1440"/>
        <w:contextualSpacing/>
      </w:pPr>
    </w:p>
    <w:p w14:paraId="0936F0B3" w14:textId="7D9D730F" w:rsidR="00C5492A" w:rsidRPr="00C90D6A" w:rsidRDefault="00C5492A" w:rsidP="001A41CC">
      <w:pPr>
        <w:pStyle w:val="IntroductoryText"/>
        <w:numPr>
          <w:ilvl w:val="0"/>
          <w:numId w:val="28"/>
        </w:numPr>
        <w:contextualSpacing/>
      </w:pPr>
      <w:r w:rsidRPr="00C90D6A">
        <w:rPr>
          <w:b/>
          <w:bCs/>
        </w:rPr>
        <w:t>Rental Assistance</w:t>
      </w:r>
      <w:r w:rsidRPr="00C90D6A">
        <w:t xml:space="preserve">.  The Project is currently subject to an existing HUD assistance contract. Project Owner shall renew the assistance contract throughout the full term of the GRRP </w:t>
      </w:r>
      <w:r w:rsidR="007E6608" w:rsidRPr="00C90D6A">
        <w:t>Affordability Period</w:t>
      </w:r>
      <w:r w:rsidRPr="00C90D6A">
        <w:t>, as specified on page 1 of this Agreement.</w:t>
      </w:r>
    </w:p>
    <w:p w14:paraId="7C85FEEC" w14:textId="77777777" w:rsidR="00BE0A78" w:rsidRPr="00BE0A78" w:rsidRDefault="009C5DD2" w:rsidP="001A41CC">
      <w:pPr>
        <w:pStyle w:val="ListParagraph"/>
        <w:numPr>
          <w:ilvl w:val="0"/>
          <w:numId w:val="28"/>
        </w:numPr>
        <w:spacing w:after="240"/>
        <w:rPr>
          <w:rFonts w:eastAsia="Times New Roman"/>
          <w:b/>
          <w:bCs/>
        </w:rPr>
      </w:pPr>
      <w:r w:rsidRPr="00C90D6A">
        <w:rPr>
          <w:rFonts w:eastAsia="Times New Roman"/>
          <w:b/>
          <w:bCs/>
        </w:rPr>
        <w:t xml:space="preserve">Disaster Preparedness Plan.  </w:t>
      </w:r>
      <w:r w:rsidR="0044448C" w:rsidRPr="00C90D6A">
        <w:rPr>
          <w:rFonts w:eastAsia="Times New Roman"/>
        </w:rPr>
        <w:t>All Owners must develop, maintain and update a Property-wide Disaster Preparedness Plan for the Affordability Period.  The Disaster Preparedness Plan should be i</w:t>
      </w:r>
      <w:r w:rsidR="0044448C" w:rsidRPr="00C90D6A">
        <w:t xml:space="preserve">nformed by the climate hazard risks identified in the NRI and in climate projection tools, and any Hazard Mitigation Plan developed by the local jurisdiction. The Disaster Preparedness </w:t>
      </w:r>
      <w:r w:rsidR="008A7CFA" w:rsidRPr="00C90D6A">
        <w:t xml:space="preserve">Plan should </w:t>
      </w:r>
      <w:r w:rsidR="0044448C" w:rsidRPr="00C90D6A">
        <w:t>includ</w:t>
      </w:r>
      <w:r w:rsidR="008A7CFA" w:rsidRPr="00C90D6A">
        <w:t>e</w:t>
      </w:r>
      <w:r w:rsidR="0044448C" w:rsidRPr="00C90D6A">
        <w:t xml:space="preserve"> an evacuation plan that includes safe egress route(s), plans for evacuating residents with disabilities, medical needs, or other special needs, and clear communication of the evacuation plan and safety resources for residents. The plan must include effective communication for individuals with disabilities and meaningful access for individuals with Limited English Proficiency. For residents with special needs, the plan must include a strategy for emergency evacuation and relocation, including discussion of facilities of like capacity that are equipped to provide critical needs-related care and services at a level similar to the originating facility. The Owner must make the Disaster Preparedness Plan available to residents upon request.</w:t>
      </w:r>
    </w:p>
    <w:p w14:paraId="4570D953" w14:textId="77777777" w:rsidR="00BE0A78" w:rsidRPr="00BE0A78" w:rsidRDefault="00BE0A78" w:rsidP="00BE0A78">
      <w:pPr>
        <w:pStyle w:val="ListParagraph"/>
        <w:spacing w:after="240"/>
        <w:ind w:left="1440"/>
        <w:rPr>
          <w:rFonts w:eastAsia="Times New Roman"/>
          <w:b/>
          <w:bCs/>
        </w:rPr>
      </w:pPr>
    </w:p>
    <w:p w14:paraId="4E804AB6" w14:textId="08D3D00F" w:rsidR="00BE0A78" w:rsidRPr="00BE0A78" w:rsidRDefault="00D66429" w:rsidP="001A41CC">
      <w:pPr>
        <w:pStyle w:val="ListParagraph"/>
        <w:numPr>
          <w:ilvl w:val="0"/>
          <w:numId w:val="28"/>
        </w:numPr>
        <w:spacing w:after="240"/>
        <w:rPr>
          <w:rFonts w:eastAsia="Times New Roman"/>
          <w:b/>
          <w:bCs/>
        </w:rPr>
      </w:pPr>
      <w:r w:rsidRPr="00BE0A78">
        <w:rPr>
          <w:rFonts w:eastAsia="Times New Roman"/>
          <w:b/>
          <w:bCs/>
        </w:rPr>
        <w:t>Annual Financial Statement Reporting Requirements.</w:t>
      </w:r>
      <w:r w:rsidRPr="00BE0A78">
        <w:rPr>
          <w:rFonts w:eastAsia="Times New Roman"/>
        </w:rPr>
        <w:t xml:space="preserve"> Owner acknowledges that, after the </w:t>
      </w:r>
      <w:r w:rsidR="000C572E">
        <w:rPr>
          <w:rFonts w:eastAsia="Times New Roman"/>
        </w:rPr>
        <w:t>Effective</w:t>
      </w:r>
      <w:r w:rsidRPr="00BE0A78">
        <w:rPr>
          <w:rFonts w:eastAsia="Times New Roman"/>
        </w:rPr>
        <w:t xml:space="preserve"> Date, the Owner is required to prepare and submit annual financial statements to HUD in accordance with the Uniform Financial Reporting Standards of 24 CFR Part 5, Subpart H, including any changes in the regulation and related directives. This obligation shall apply during the current term of </w:t>
      </w:r>
      <w:r w:rsidR="60A21608" w:rsidRPr="2D61D6F3">
        <w:rPr>
          <w:rFonts w:eastAsia="Times New Roman"/>
        </w:rPr>
        <w:t>the HUD</w:t>
      </w:r>
      <w:r w:rsidRPr="00BE0A78">
        <w:rPr>
          <w:rFonts w:eastAsia="Times New Roman"/>
        </w:rPr>
        <w:t xml:space="preserve"> </w:t>
      </w:r>
      <w:r w:rsidR="003E5846" w:rsidRPr="00BE0A78">
        <w:rPr>
          <w:rFonts w:eastAsia="Times New Roman"/>
        </w:rPr>
        <w:t xml:space="preserve">assistance </w:t>
      </w:r>
      <w:r w:rsidRPr="00BE0A78">
        <w:rPr>
          <w:rFonts w:eastAsia="Times New Roman"/>
        </w:rPr>
        <w:t xml:space="preserve">contract and for each successive renewal term. </w:t>
      </w:r>
      <w:r w:rsidR="00886AE5">
        <w:rPr>
          <w:rFonts w:eastAsia="Times New Roman"/>
        </w:rPr>
        <w:t>T</w:t>
      </w:r>
      <w:r w:rsidRPr="00BE0A78">
        <w:rPr>
          <w:rFonts w:eastAsia="Times New Roman"/>
        </w:rPr>
        <w:t xml:space="preserve">he Owner agrees to amend the existing HUD assistance contract(s) </w:t>
      </w:r>
      <w:r w:rsidR="00886AE5">
        <w:rPr>
          <w:rFonts w:eastAsia="Times New Roman"/>
        </w:rPr>
        <w:t xml:space="preserve">on the form provided by HUD </w:t>
      </w:r>
      <w:r w:rsidRPr="00BE0A78">
        <w:rPr>
          <w:rFonts w:eastAsia="Times New Roman"/>
        </w:rPr>
        <w:t xml:space="preserve">to add </w:t>
      </w:r>
      <w:r w:rsidR="001317C0">
        <w:rPr>
          <w:rFonts w:eastAsia="Times New Roman"/>
        </w:rPr>
        <w:t xml:space="preserve">and/or confirm </w:t>
      </w:r>
      <w:r w:rsidRPr="00BE0A78">
        <w:rPr>
          <w:rFonts w:eastAsia="Times New Roman"/>
        </w:rPr>
        <w:t>such requirements</w:t>
      </w:r>
      <w:r w:rsidR="00303DAD" w:rsidRPr="00BE0A78">
        <w:rPr>
          <w:rFonts w:eastAsia="Times New Roman"/>
        </w:rPr>
        <w:t xml:space="preserve"> </w:t>
      </w:r>
      <w:r w:rsidR="00886AE5">
        <w:rPr>
          <w:rFonts w:eastAsia="Times New Roman"/>
        </w:rPr>
        <w:t>contemporarily with the execution of this Agreement</w:t>
      </w:r>
      <w:r w:rsidRPr="00BE0A78">
        <w:rPr>
          <w:rFonts w:eastAsia="Times New Roman"/>
        </w:rPr>
        <w:t xml:space="preserve">.  </w:t>
      </w:r>
    </w:p>
    <w:p w14:paraId="16537052" w14:textId="77777777" w:rsidR="00BE0A78" w:rsidRPr="00BE0A78" w:rsidRDefault="00BE0A78" w:rsidP="00BE0A78">
      <w:pPr>
        <w:pStyle w:val="ListParagraph"/>
        <w:spacing w:after="240"/>
        <w:ind w:left="1440"/>
        <w:rPr>
          <w:rFonts w:eastAsia="Times New Roman"/>
          <w:b/>
          <w:bCs/>
        </w:rPr>
      </w:pPr>
    </w:p>
    <w:p w14:paraId="48CE6A36" w14:textId="70C6C0A9" w:rsidR="001317C0" w:rsidRPr="00BE0A78" w:rsidRDefault="00D66429" w:rsidP="001A41CC">
      <w:pPr>
        <w:pStyle w:val="ListParagraph"/>
        <w:numPr>
          <w:ilvl w:val="0"/>
          <w:numId w:val="28"/>
        </w:numPr>
        <w:spacing w:after="240"/>
        <w:rPr>
          <w:rFonts w:eastAsia="Times New Roman"/>
          <w:b/>
          <w:bCs/>
        </w:rPr>
      </w:pPr>
      <w:r w:rsidRPr="00C90D6A">
        <w:rPr>
          <w:rFonts w:eastAsia="Times New Roman"/>
          <w:b/>
          <w:bCs/>
        </w:rPr>
        <w:t>Physical Inspection Requirements.</w:t>
      </w:r>
      <w:r w:rsidRPr="00C90D6A">
        <w:rPr>
          <w:rFonts w:eastAsia="Times New Roman"/>
        </w:rPr>
        <w:t xml:space="preserve"> Owner acknowledges that, after the </w:t>
      </w:r>
      <w:r w:rsidR="000C572E">
        <w:rPr>
          <w:rFonts w:eastAsia="Times New Roman"/>
        </w:rPr>
        <w:t>Effective</w:t>
      </w:r>
      <w:r w:rsidRPr="00C90D6A">
        <w:rPr>
          <w:rFonts w:eastAsia="Times New Roman"/>
        </w:rPr>
        <w:t xml:space="preserve"> Date, the Owner is required to comply with the Physical Condition Standards and Inspection </w:t>
      </w:r>
      <w:r w:rsidRPr="00C90D6A">
        <w:rPr>
          <w:rFonts w:eastAsia="Times New Roman"/>
        </w:rPr>
        <w:lastRenderedPageBreak/>
        <w:t xml:space="preserve">Requirements of 24 CFR Part 5, Subpart G and with HUD’s Physical Condition Standards of Multifamily Properties of 24 CFR Part 200, Subpart P, including any changes in the regulation and related directives. This obligation shall apply both during the current term of </w:t>
      </w:r>
      <w:r w:rsidR="5C22B991" w:rsidRPr="2D61D6F3">
        <w:rPr>
          <w:rFonts w:eastAsia="Times New Roman"/>
        </w:rPr>
        <w:t>the HUD</w:t>
      </w:r>
      <w:r w:rsidR="0007231F">
        <w:rPr>
          <w:rFonts w:eastAsia="Times New Roman"/>
        </w:rPr>
        <w:t xml:space="preserve"> assistance</w:t>
      </w:r>
      <w:r w:rsidRPr="00C90D6A">
        <w:rPr>
          <w:rFonts w:eastAsia="Times New Roman"/>
        </w:rPr>
        <w:t xml:space="preserve"> contract and during each successive renewal term. </w:t>
      </w:r>
      <w:r w:rsidR="001317C0">
        <w:rPr>
          <w:rFonts w:eastAsia="Times New Roman"/>
        </w:rPr>
        <w:t>T</w:t>
      </w:r>
      <w:r w:rsidR="001317C0" w:rsidRPr="00BE0A78">
        <w:rPr>
          <w:rFonts w:eastAsia="Times New Roman"/>
        </w:rPr>
        <w:t xml:space="preserve">he Owner agrees to amend the existing HUD assistance contract(s) </w:t>
      </w:r>
      <w:r w:rsidR="001317C0">
        <w:rPr>
          <w:rFonts w:eastAsia="Times New Roman"/>
        </w:rPr>
        <w:t xml:space="preserve">on the form provided by HUD </w:t>
      </w:r>
      <w:r w:rsidR="001317C0" w:rsidRPr="00BE0A78">
        <w:rPr>
          <w:rFonts w:eastAsia="Times New Roman"/>
        </w:rPr>
        <w:t xml:space="preserve">to add </w:t>
      </w:r>
      <w:r w:rsidR="001317C0">
        <w:rPr>
          <w:rFonts w:eastAsia="Times New Roman"/>
        </w:rPr>
        <w:t xml:space="preserve">and/or confirm </w:t>
      </w:r>
      <w:r w:rsidR="001317C0" w:rsidRPr="00BE0A78">
        <w:rPr>
          <w:rFonts w:eastAsia="Times New Roman"/>
        </w:rPr>
        <w:t xml:space="preserve">such requirements </w:t>
      </w:r>
      <w:r w:rsidR="001317C0">
        <w:rPr>
          <w:rFonts w:eastAsia="Times New Roman"/>
        </w:rPr>
        <w:t>contemporarily with the execution of this Agreement</w:t>
      </w:r>
      <w:r w:rsidR="001317C0" w:rsidRPr="00BE0A78">
        <w:rPr>
          <w:rFonts w:eastAsia="Times New Roman"/>
        </w:rPr>
        <w:t xml:space="preserve">.  </w:t>
      </w:r>
    </w:p>
    <w:p w14:paraId="5C525A59" w14:textId="77777777" w:rsidR="00BE0A78" w:rsidRDefault="00BE0A78" w:rsidP="00BE0A78">
      <w:pPr>
        <w:pStyle w:val="ListParagraph"/>
      </w:pPr>
    </w:p>
    <w:p w14:paraId="19B09C74" w14:textId="28878091" w:rsidR="001B4E58" w:rsidRDefault="001B4E58" w:rsidP="001A41CC">
      <w:pPr>
        <w:pStyle w:val="ListParagraph"/>
        <w:numPr>
          <w:ilvl w:val="0"/>
          <w:numId w:val="28"/>
        </w:numPr>
        <w:spacing w:after="240"/>
      </w:pPr>
      <w:r w:rsidRPr="2D61D6F3">
        <w:rPr>
          <w:b/>
          <w:bCs/>
        </w:rPr>
        <w:t>Continuation of Ownership</w:t>
      </w:r>
      <w:r w:rsidR="00687F5A" w:rsidRPr="2D61D6F3">
        <w:rPr>
          <w:b/>
          <w:bCs/>
        </w:rPr>
        <w:t xml:space="preserve">.  </w:t>
      </w:r>
      <w:r w:rsidR="007B7B61">
        <w:t xml:space="preserve">Prior to the approval </w:t>
      </w:r>
      <w:r w:rsidR="007B7B61" w:rsidRPr="009C3948">
        <w:t xml:space="preserve">of the Completion Certification the Owner may </w:t>
      </w:r>
      <w:r w:rsidR="007615AF" w:rsidRPr="009C3948">
        <w:t>not, without prior written approval from</w:t>
      </w:r>
      <w:r w:rsidR="007E6608" w:rsidRPr="009C3948">
        <w:t xml:space="preserve"> the Office of Recapitalization</w:t>
      </w:r>
      <w:r w:rsidR="007615AF" w:rsidRPr="009C3948">
        <w:t xml:space="preserve">, convey, transfer, or encumber any of the Property.  </w:t>
      </w:r>
      <w:r w:rsidRPr="009C3948">
        <w:t xml:space="preserve">After the </w:t>
      </w:r>
      <w:r w:rsidR="009C3948">
        <w:t xml:space="preserve">approval of the </w:t>
      </w:r>
      <w:r w:rsidRPr="009C3948">
        <w:t>Completion Certification and for the duration of the GRRP Affordability Period, the Owner may convey, transfer or encumber the Property in accordance with the terms of the HUD Assistance Contract</w:t>
      </w:r>
      <w:r w:rsidR="008479BD">
        <w:t xml:space="preserve">, </w:t>
      </w:r>
      <w:r w:rsidRPr="009C3948">
        <w:t xml:space="preserve">or other </w:t>
      </w:r>
      <w:r w:rsidR="009C3948">
        <w:t xml:space="preserve">HUD </w:t>
      </w:r>
      <w:r w:rsidRPr="009C3948">
        <w:t xml:space="preserve">restrictive covenant, </w:t>
      </w:r>
      <w:r w:rsidR="008479BD">
        <w:t>as</w:t>
      </w:r>
      <w:r w:rsidRPr="009C3948">
        <w:t xml:space="preserve"> applicable.</w:t>
      </w:r>
      <w:r>
        <w:t xml:space="preserve"> </w:t>
      </w:r>
    </w:p>
    <w:p w14:paraId="7AF6A1F0" w14:textId="77777777" w:rsidR="00BE0A78" w:rsidRPr="00C90D6A" w:rsidRDefault="00BE0A78" w:rsidP="00BE0A78">
      <w:pPr>
        <w:pStyle w:val="ListParagraph"/>
        <w:spacing w:after="240"/>
        <w:ind w:left="1440"/>
        <w:rPr>
          <w:b/>
          <w:bCs/>
        </w:rPr>
      </w:pPr>
    </w:p>
    <w:p w14:paraId="2EC12E29" w14:textId="62539476" w:rsidR="00BE0A78" w:rsidRDefault="00A21694" w:rsidP="001A41CC">
      <w:pPr>
        <w:pStyle w:val="ListParagraph"/>
        <w:numPr>
          <w:ilvl w:val="0"/>
          <w:numId w:val="28"/>
        </w:numPr>
        <w:tabs>
          <w:tab w:val="left" w:pos="720"/>
        </w:tabs>
        <w:spacing w:after="240" w:line="277" w:lineRule="exact"/>
        <w:ind w:right="144"/>
        <w:textAlignment w:val="baseline"/>
        <w:rPr>
          <w:rFonts w:eastAsia="Times New Roman"/>
          <w:bCs/>
          <w:color w:val="09202B"/>
        </w:rPr>
      </w:pPr>
      <w:r w:rsidRPr="00C90D6A">
        <w:rPr>
          <w:rFonts w:eastAsia="Times New Roman"/>
          <w:b/>
          <w:color w:val="09202B"/>
          <w:spacing w:val="-4"/>
        </w:rPr>
        <w:t>Additional Information Requests.</w:t>
      </w:r>
      <w:r w:rsidRPr="00C90D6A">
        <w:rPr>
          <w:rFonts w:eastAsia="Times New Roman"/>
          <w:bCs/>
          <w:color w:val="09202B"/>
          <w:spacing w:val="-4"/>
        </w:rPr>
        <w:t xml:space="preserve"> The Owner will comply with all other reporting requirements from time to time established by HUD, in its sole discretion, in connection wit</w:t>
      </w:r>
      <w:r w:rsidR="00A050C7" w:rsidRPr="00C90D6A">
        <w:rPr>
          <w:rFonts w:eastAsia="Times New Roman"/>
          <w:bCs/>
          <w:color w:val="09202B"/>
          <w:spacing w:val="-4"/>
        </w:rPr>
        <w:t>h GRRP</w:t>
      </w:r>
      <w:r w:rsidRPr="00C90D6A">
        <w:rPr>
          <w:rFonts w:eastAsia="Times New Roman"/>
          <w:bCs/>
          <w:color w:val="09202B"/>
          <w:spacing w:val="-4"/>
        </w:rPr>
        <w:t xml:space="preserve">. The </w:t>
      </w:r>
      <w:r w:rsidR="00A050C7" w:rsidRPr="00C90D6A">
        <w:rPr>
          <w:rFonts w:eastAsia="Times New Roman"/>
          <w:bCs/>
          <w:color w:val="09202B"/>
          <w:spacing w:val="-4"/>
        </w:rPr>
        <w:t>Owner</w:t>
      </w:r>
      <w:r w:rsidRPr="00C90D6A">
        <w:rPr>
          <w:rFonts w:eastAsia="Times New Roman"/>
          <w:bCs/>
          <w:color w:val="09202B"/>
          <w:spacing w:val="-4"/>
        </w:rPr>
        <w:t xml:space="preserve"> will</w:t>
      </w:r>
      <w:r w:rsidR="00A050C7" w:rsidRPr="00C90D6A">
        <w:rPr>
          <w:rFonts w:eastAsia="Times New Roman"/>
          <w:bCs/>
          <w:color w:val="09202B"/>
          <w:spacing w:val="-4"/>
        </w:rPr>
        <w:t xml:space="preserve"> </w:t>
      </w:r>
      <w:r w:rsidRPr="00C90D6A">
        <w:rPr>
          <w:rFonts w:eastAsia="Times New Roman"/>
          <w:bCs/>
          <w:color w:val="09202B"/>
        </w:rPr>
        <w:t xml:space="preserve">fully cooperate with all reasonable information gathering requests made by HUD or contractors of HUD in the course of authorized evaluations of </w:t>
      </w:r>
      <w:r w:rsidR="00A050C7" w:rsidRPr="00C90D6A">
        <w:rPr>
          <w:rFonts w:eastAsia="Times New Roman"/>
          <w:bCs/>
          <w:color w:val="09202B"/>
        </w:rPr>
        <w:t xml:space="preserve">GRRP </w:t>
      </w:r>
      <w:r w:rsidRPr="00C90D6A">
        <w:rPr>
          <w:rFonts w:eastAsia="Times New Roman"/>
          <w:bCs/>
          <w:color w:val="09202B"/>
        </w:rPr>
        <w:t>and</w:t>
      </w:r>
      <w:r w:rsidR="00554172" w:rsidRPr="00C90D6A">
        <w:rPr>
          <w:rFonts w:eastAsia="Times New Roman"/>
          <w:bCs/>
          <w:color w:val="09202B"/>
        </w:rPr>
        <w:t xml:space="preserve"> submit details with respect to the metrics described in the GRRP Notice or any other metrics that </w:t>
      </w:r>
      <w:r w:rsidR="0056754F">
        <w:rPr>
          <w:rFonts w:eastAsia="Times New Roman"/>
          <w:bCs/>
          <w:color w:val="09202B"/>
        </w:rPr>
        <w:t xml:space="preserve">may </w:t>
      </w:r>
      <w:r w:rsidR="00554172" w:rsidRPr="00C90D6A">
        <w:rPr>
          <w:rFonts w:eastAsia="Times New Roman"/>
          <w:bCs/>
          <w:color w:val="09202B"/>
        </w:rPr>
        <w:t xml:space="preserve">HUD prescribe. </w:t>
      </w:r>
    </w:p>
    <w:p w14:paraId="2768AFAB" w14:textId="77777777" w:rsidR="00653B83" w:rsidRPr="00653B83" w:rsidRDefault="00653B83" w:rsidP="00653B83">
      <w:pPr>
        <w:pStyle w:val="ListParagraph"/>
        <w:rPr>
          <w:rFonts w:eastAsia="Times New Roman"/>
          <w:bCs/>
          <w:color w:val="09202B"/>
        </w:rPr>
      </w:pPr>
    </w:p>
    <w:p w14:paraId="2D80206D" w14:textId="52C51F94" w:rsidR="00653B83" w:rsidRDefault="00653B83" w:rsidP="001A41CC">
      <w:pPr>
        <w:pStyle w:val="ListParagraph"/>
        <w:numPr>
          <w:ilvl w:val="0"/>
          <w:numId w:val="28"/>
        </w:numPr>
        <w:tabs>
          <w:tab w:val="left" w:pos="720"/>
        </w:tabs>
        <w:spacing w:after="240" w:line="277" w:lineRule="exact"/>
        <w:ind w:right="144"/>
        <w:textAlignment w:val="baseline"/>
        <w:rPr>
          <w:rFonts w:eastAsia="Times New Roman"/>
          <w:bCs/>
          <w:color w:val="09202B"/>
        </w:rPr>
      </w:pPr>
      <w:r>
        <w:rPr>
          <w:rFonts w:eastAsia="Times New Roman"/>
          <w:b/>
          <w:color w:val="09202B"/>
        </w:rPr>
        <w:t xml:space="preserve">Additional Provisions.  </w:t>
      </w:r>
      <w:r>
        <w:rPr>
          <w:rFonts w:eastAsia="Times New Roman"/>
          <w:bCs/>
          <w:color w:val="09202B"/>
        </w:rPr>
        <w:t xml:space="preserve">Owner shall comply with all additional provisions or special conditions listed in Exhibit E of this Agreement. </w:t>
      </w:r>
    </w:p>
    <w:p w14:paraId="573E6419" w14:textId="77777777" w:rsidR="00AD6916" w:rsidRPr="00AD6916" w:rsidRDefault="00AD6916" w:rsidP="00AD6916">
      <w:pPr>
        <w:pStyle w:val="ListParagraph"/>
        <w:rPr>
          <w:rFonts w:eastAsia="Times New Roman"/>
          <w:bCs/>
          <w:color w:val="09202B"/>
        </w:rPr>
      </w:pPr>
    </w:p>
    <w:p w14:paraId="0A0AB13F" w14:textId="21E587B7" w:rsidR="00AD6916" w:rsidRPr="003A3187" w:rsidRDefault="003A3187" w:rsidP="001A41CC">
      <w:pPr>
        <w:pStyle w:val="ListParagraph"/>
        <w:numPr>
          <w:ilvl w:val="0"/>
          <w:numId w:val="28"/>
        </w:numPr>
        <w:tabs>
          <w:tab w:val="left" w:pos="720"/>
        </w:tabs>
        <w:spacing w:after="240" w:line="277" w:lineRule="exact"/>
        <w:ind w:right="144"/>
        <w:textAlignment w:val="baseline"/>
        <w:rPr>
          <w:rFonts w:eastAsia="Times New Roman"/>
          <w:bCs/>
          <w:color w:val="09202B"/>
        </w:rPr>
      </w:pPr>
      <w:r w:rsidRPr="00AB2D24">
        <w:rPr>
          <w:rFonts w:eastAsia="Times New Roman"/>
          <w:b/>
          <w:color w:val="09202B"/>
          <w:spacing w:val="-4"/>
        </w:rPr>
        <w:t>Right to Inspect.</w:t>
      </w:r>
      <w:r w:rsidRPr="00AB2D24">
        <w:rPr>
          <w:rFonts w:eastAsia="Times New Roman"/>
          <w:bCs/>
          <w:color w:val="09202B"/>
          <w:spacing w:val="-4"/>
        </w:rPr>
        <w:t xml:space="preserve"> </w:t>
      </w:r>
      <w:r>
        <w:rPr>
          <w:rFonts w:eastAsia="Times New Roman"/>
          <w:bCs/>
          <w:color w:val="09202B"/>
          <w:spacing w:val="-4"/>
        </w:rPr>
        <w:t xml:space="preserve"> </w:t>
      </w:r>
      <w:r w:rsidRPr="00AB2D24">
        <w:rPr>
          <w:bCs/>
          <w:color w:val="09202B"/>
          <w:spacing w:val="-4"/>
        </w:rPr>
        <w:t xml:space="preserve">HUD and its agents shall, at all times </w:t>
      </w:r>
      <w:r>
        <w:rPr>
          <w:bCs/>
          <w:color w:val="09202B"/>
          <w:spacing w:val="-4"/>
        </w:rPr>
        <w:t>prior to the approval of the Completion Certification</w:t>
      </w:r>
      <w:r w:rsidRPr="00AB2D24">
        <w:rPr>
          <w:bCs/>
          <w:color w:val="09202B"/>
          <w:spacing w:val="-4"/>
        </w:rPr>
        <w:t>, have the right of entry and free access to the Project and the right to inspect all work done, and materials, equip</w:t>
      </w:r>
      <w:r w:rsidRPr="00AB2D24">
        <w:rPr>
          <w:bCs/>
          <w:color w:val="09202B"/>
          <w:spacing w:val="-4"/>
        </w:rPr>
        <w:softHyphen/>
        <w:t xml:space="preserve">ment, building components and fixtures furnished, installed or stored either on or off the </w:t>
      </w:r>
      <w:r>
        <w:rPr>
          <w:bCs/>
          <w:color w:val="09202B"/>
          <w:spacing w:val="-4"/>
        </w:rPr>
        <w:t>l</w:t>
      </w:r>
      <w:r w:rsidRPr="00AB2D24">
        <w:rPr>
          <w:bCs/>
          <w:color w:val="09202B"/>
          <w:spacing w:val="-4"/>
        </w:rPr>
        <w:t>and</w:t>
      </w:r>
      <w:r>
        <w:rPr>
          <w:bCs/>
          <w:color w:val="09202B"/>
          <w:spacing w:val="-4"/>
        </w:rPr>
        <w:t xml:space="preserve"> related to the </w:t>
      </w:r>
      <w:r w:rsidR="00784522">
        <w:rPr>
          <w:bCs/>
          <w:color w:val="09202B"/>
          <w:spacing w:val="-4"/>
        </w:rPr>
        <w:t>Comprehensive</w:t>
      </w:r>
      <w:r>
        <w:rPr>
          <w:bCs/>
          <w:color w:val="09202B"/>
          <w:spacing w:val="-4"/>
        </w:rPr>
        <w:t xml:space="preserve"> </w:t>
      </w:r>
      <w:r w:rsidR="002D668F">
        <w:rPr>
          <w:bCs/>
          <w:color w:val="09202B"/>
          <w:spacing w:val="-4"/>
        </w:rPr>
        <w:t>Scope of Work</w:t>
      </w:r>
      <w:r w:rsidRPr="00AB2D24">
        <w:rPr>
          <w:bCs/>
          <w:color w:val="09202B"/>
          <w:spacing w:val="-4"/>
        </w:rPr>
        <w:t>, and to inspect all books, subcontracts and records of Borrower.  HUD ha</w:t>
      </w:r>
      <w:r>
        <w:rPr>
          <w:bCs/>
          <w:color w:val="09202B"/>
          <w:spacing w:val="-4"/>
        </w:rPr>
        <w:t>s</w:t>
      </w:r>
      <w:r w:rsidRPr="00AB2D24">
        <w:rPr>
          <w:bCs/>
          <w:color w:val="09202B"/>
          <w:spacing w:val="-4"/>
        </w:rPr>
        <w:t xml:space="preserve"> no obligation to make any such inspections.  Any and all inspections by HUD or its agents shall solely be for the benefit of HUD.  Neither </w:t>
      </w:r>
      <w:r w:rsidR="00E617F8">
        <w:rPr>
          <w:bCs/>
          <w:color w:val="09202B"/>
          <w:spacing w:val="-4"/>
        </w:rPr>
        <w:t xml:space="preserve">Owner </w:t>
      </w:r>
      <w:r w:rsidRPr="00AB2D24">
        <w:rPr>
          <w:bCs/>
          <w:color w:val="09202B"/>
          <w:spacing w:val="-4"/>
        </w:rPr>
        <w:t xml:space="preserve">nor any third party shall have any claims against the HUD or their respective agents as a result of such inspections. HUD assumes </w:t>
      </w:r>
      <w:r>
        <w:rPr>
          <w:bCs/>
          <w:color w:val="09202B"/>
          <w:spacing w:val="-4"/>
        </w:rPr>
        <w:t>no</w:t>
      </w:r>
      <w:r w:rsidRPr="00AB2D24">
        <w:rPr>
          <w:bCs/>
          <w:color w:val="09202B"/>
          <w:spacing w:val="-4"/>
        </w:rPr>
        <w:t xml:space="preserve"> obligation of the Borrower or any other person or entity with respect to the quality of construction of the Project, compliance of said construction with </w:t>
      </w:r>
      <w:r>
        <w:rPr>
          <w:bCs/>
          <w:color w:val="09202B"/>
          <w:spacing w:val="-4"/>
        </w:rPr>
        <w:t>this Agreement</w:t>
      </w:r>
      <w:r w:rsidRPr="00AB2D24">
        <w:rPr>
          <w:bCs/>
          <w:color w:val="09202B"/>
          <w:spacing w:val="-4"/>
        </w:rPr>
        <w:t xml:space="preserve"> or any defects in said construction.  </w:t>
      </w:r>
    </w:p>
    <w:p w14:paraId="745A8DC7" w14:textId="77777777" w:rsidR="00BE0A78" w:rsidRPr="00BE0A78" w:rsidRDefault="00BE0A78" w:rsidP="00BE0A78">
      <w:pPr>
        <w:pStyle w:val="ListParagraph"/>
        <w:tabs>
          <w:tab w:val="left" w:pos="720"/>
        </w:tabs>
        <w:spacing w:after="240" w:line="277" w:lineRule="exact"/>
        <w:ind w:left="1440" w:right="144"/>
        <w:textAlignment w:val="baseline"/>
        <w:rPr>
          <w:rFonts w:eastAsia="Times New Roman"/>
          <w:bCs/>
          <w:color w:val="09202B"/>
        </w:rPr>
      </w:pPr>
    </w:p>
    <w:p w14:paraId="1C031E50" w14:textId="00B015AA" w:rsidR="00BE0A78" w:rsidRDefault="008F0FF6" w:rsidP="001A41CC">
      <w:pPr>
        <w:pStyle w:val="ListParagraph"/>
        <w:numPr>
          <w:ilvl w:val="0"/>
          <w:numId w:val="28"/>
        </w:numPr>
        <w:spacing w:after="240" w:line="276" w:lineRule="exact"/>
        <w:ind w:right="72"/>
        <w:textAlignment w:val="baseline"/>
        <w:rPr>
          <w:rFonts w:eastAsia="Times New Roman"/>
          <w:color w:val="000000"/>
          <w:spacing w:val="4"/>
        </w:rPr>
      </w:pPr>
      <w:r>
        <w:rPr>
          <w:rFonts w:eastAsia="Times New Roman"/>
          <w:b/>
          <w:bCs/>
          <w:color w:val="000000"/>
          <w:spacing w:val="4"/>
        </w:rPr>
        <w:t xml:space="preserve">Survival.  </w:t>
      </w:r>
      <w:r>
        <w:rPr>
          <w:rFonts w:eastAsia="Times New Roman"/>
          <w:color w:val="000000"/>
          <w:spacing w:val="4"/>
        </w:rPr>
        <w:t xml:space="preserve">The provisions of this Section 5 shall survive the Final Close-Out and termination of this Agreement and shall terminate at the expiration of the GRRP Affordability Period. </w:t>
      </w:r>
      <w:r w:rsidR="00575D71">
        <w:rPr>
          <w:rFonts w:eastAsia="Times New Roman"/>
          <w:color w:val="000000"/>
          <w:spacing w:val="4"/>
        </w:rPr>
        <w:t xml:space="preserve">Owner shall record a Memorandum of the Grant Agreement in the form prescribed by HUD in the land records of the Project to memorialize these </w:t>
      </w:r>
      <w:r w:rsidR="00BD77AA">
        <w:rPr>
          <w:rFonts w:eastAsia="Times New Roman"/>
          <w:color w:val="000000"/>
          <w:spacing w:val="4"/>
        </w:rPr>
        <w:t>provisions</w:t>
      </w:r>
      <w:r w:rsidR="00575D71">
        <w:rPr>
          <w:rFonts w:eastAsia="Times New Roman"/>
          <w:color w:val="000000"/>
          <w:spacing w:val="4"/>
        </w:rPr>
        <w:t>.</w:t>
      </w:r>
    </w:p>
    <w:p w14:paraId="77CFCC6A" w14:textId="77777777" w:rsidR="00BE0A78" w:rsidRPr="00BE0A78" w:rsidRDefault="00BE0A78" w:rsidP="00BE0A78">
      <w:pPr>
        <w:pStyle w:val="ListParagraph"/>
        <w:spacing w:after="240" w:line="276" w:lineRule="exact"/>
        <w:ind w:left="1440" w:right="72"/>
        <w:textAlignment w:val="baseline"/>
        <w:rPr>
          <w:rFonts w:eastAsia="Times New Roman"/>
          <w:color w:val="000000"/>
          <w:spacing w:val="4"/>
        </w:rPr>
      </w:pPr>
    </w:p>
    <w:p w14:paraId="533E685B" w14:textId="6694E44B" w:rsidR="000F6857" w:rsidRPr="001A41CC" w:rsidRDefault="000F6857" w:rsidP="001A41CC">
      <w:pPr>
        <w:pStyle w:val="ListParagraph"/>
        <w:numPr>
          <w:ilvl w:val="0"/>
          <w:numId w:val="1"/>
        </w:numPr>
        <w:spacing w:after="240"/>
        <w:rPr>
          <w:b/>
          <w:bCs/>
          <w:u w:val="single"/>
        </w:rPr>
      </w:pPr>
      <w:r w:rsidRPr="001A41CC">
        <w:rPr>
          <w:b/>
          <w:bCs/>
          <w:u w:val="single"/>
        </w:rPr>
        <w:t>Cross-Cutting Federal Requirements</w:t>
      </w:r>
      <w:r w:rsidR="00710F29" w:rsidRPr="001A41CC">
        <w:rPr>
          <w:b/>
          <w:bCs/>
          <w:u w:val="single"/>
        </w:rPr>
        <w:t>.</w:t>
      </w:r>
    </w:p>
    <w:p w14:paraId="43BD440F" w14:textId="63AF7EF0" w:rsidR="00BE0A78" w:rsidRPr="00C90D6A" w:rsidRDefault="00BE0A78" w:rsidP="009F43C7">
      <w:pPr>
        <w:pStyle w:val="ListParagraph"/>
        <w:spacing w:after="240"/>
        <w:rPr>
          <w:b/>
          <w:bCs/>
        </w:rPr>
      </w:pPr>
    </w:p>
    <w:p w14:paraId="242B4D76" w14:textId="026D9F5E" w:rsidR="00F22BFF" w:rsidRPr="001A41CC" w:rsidRDefault="000F6857" w:rsidP="001A41CC">
      <w:pPr>
        <w:pStyle w:val="ListParagraph"/>
        <w:numPr>
          <w:ilvl w:val="0"/>
          <w:numId w:val="29"/>
        </w:numPr>
        <w:spacing w:after="240"/>
        <w:rPr>
          <w:b/>
          <w:bCs/>
        </w:rPr>
      </w:pPr>
      <w:r w:rsidRPr="001A41CC">
        <w:rPr>
          <w:b/>
          <w:bCs/>
        </w:rPr>
        <w:t xml:space="preserve">Uniform Relocation Act Requirements.   </w:t>
      </w:r>
      <w:r w:rsidRPr="00C90D6A">
        <w:t xml:space="preserve">Owner must comply with the </w:t>
      </w:r>
      <w:r w:rsidR="00FC6F14" w:rsidRPr="00C90D6A">
        <w:t>Uniform Relocation Assistance and Real Property Acquisition Policies Act of 1970 as amended (42 U.S.C.</w:t>
      </w:r>
      <w:r w:rsidR="00FC6F14" w:rsidRPr="00710F29">
        <w:t xml:space="preserve"> 4601</w:t>
      </w:r>
      <w:r w:rsidR="00FC6F14" w:rsidRPr="00C90D6A">
        <w:t xml:space="preserve"> et seq.) and its implementing regulations (49 CFR Part 24) (collectively </w:t>
      </w:r>
      <w:r w:rsidR="00FC6F14" w:rsidRPr="00C90D6A">
        <w:lastRenderedPageBreak/>
        <w:t>the “</w:t>
      </w:r>
      <w:r w:rsidRPr="00C90D6A">
        <w:t>URA</w:t>
      </w:r>
      <w:r w:rsidR="00FC6F14" w:rsidRPr="00C90D6A">
        <w:t>”)</w:t>
      </w:r>
      <w:r w:rsidR="00D012DF" w:rsidRPr="00C90D6A">
        <w:t xml:space="preserve">.  </w:t>
      </w:r>
      <w:r w:rsidRPr="00C90D6A">
        <w:t>Owners must ensure compliance with the URA in addition to all requirements set forth in Section 8 of th</w:t>
      </w:r>
      <w:r w:rsidR="00D012DF" w:rsidRPr="00C90D6A">
        <w:t>e GRRP</w:t>
      </w:r>
      <w:r w:rsidRPr="00C90D6A">
        <w:t xml:space="preserve"> Notice. Any resident relocation as a direct result of acquisition, demolition, or rehabilitation is subject to requirements of the URA. URA is a Federal law that establishes minimum standards for federally-funded programs or projects that include the acquisition of real property (real estate) and/or displace persons from their homes, businesses, or farms as a direct result of acquisition, rehabilitation, or demolition. Residents who are relocated from their units as a result of activities undertaken with </w:t>
      </w:r>
      <w:r w:rsidR="00F22BFF" w:rsidRPr="00C90D6A">
        <w:t xml:space="preserve">the </w:t>
      </w:r>
      <w:r w:rsidRPr="00C90D6A">
        <w:t xml:space="preserve">GRRP </w:t>
      </w:r>
      <w:r w:rsidR="00F22BFF" w:rsidRPr="00C90D6A">
        <w:t>Grant</w:t>
      </w:r>
      <w:r w:rsidRPr="00C90D6A">
        <w:t xml:space="preserve"> may be entitled to relocation assistance and payments as set forth in the URA. </w:t>
      </w:r>
      <w:r w:rsidR="00F22BFF" w:rsidRPr="00C90D6A">
        <w:t xml:space="preserve"> URA compliance documentation may be requested at the time of the Completion Certification.</w:t>
      </w:r>
    </w:p>
    <w:p w14:paraId="7D6DAC02" w14:textId="77777777" w:rsidR="00BE0A78" w:rsidRPr="00BE0A78" w:rsidRDefault="00BE0A78" w:rsidP="00BE0A78">
      <w:pPr>
        <w:pStyle w:val="ListParagraph"/>
        <w:spacing w:after="240"/>
        <w:ind w:left="1440"/>
        <w:rPr>
          <w:b/>
          <w:bCs/>
        </w:rPr>
      </w:pPr>
    </w:p>
    <w:p w14:paraId="24881A66" w14:textId="1141982C" w:rsidR="00F22BFF" w:rsidRPr="00E83E11" w:rsidRDefault="00F22BFF" w:rsidP="001A41CC">
      <w:pPr>
        <w:pStyle w:val="ListParagraph"/>
        <w:numPr>
          <w:ilvl w:val="0"/>
          <w:numId w:val="29"/>
        </w:numPr>
        <w:spacing w:after="240"/>
        <w:rPr>
          <w:b/>
          <w:bCs/>
        </w:rPr>
      </w:pPr>
      <w:r w:rsidRPr="00C90D6A">
        <w:rPr>
          <w:b/>
          <w:bCs/>
        </w:rPr>
        <w:t xml:space="preserve">Davis-Bacon Wage Rates. </w:t>
      </w:r>
      <w:r w:rsidR="00E83E11">
        <w:t xml:space="preserve">Davis-Bacon prevailing wage requirements are applicable to the GRRP Grant for properties with 12 or more units. As indicated in the Comprehensive Construction Commitment the Owner shall either apply Davis-Bacon prevailing wage requirements to the Scope of Work or submit a project labor agreement executed by the local building trade union and the General Contractor. </w:t>
      </w:r>
      <w:r w:rsidR="00E83E11" w:rsidRPr="00C9508A">
        <w:t xml:space="preserve">If </w:t>
      </w:r>
      <w:r w:rsidR="005E0765" w:rsidRPr="00E83E11">
        <w:t xml:space="preserve">the </w:t>
      </w:r>
      <w:r w:rsidR="005E0765" w:rsidRPr="00C90D6A">
        <w:t>Owner is utilizing another source of funding that would require compliance with the Davis-Bacon prevailing wage requirements</w:t>
      </w:r>
      <w:r w:rsidR="00E83E11">
        <w:t xml:space="preserve"> then n</w:t>
      </w:r>
      <w:r w:rsidR="005E0765" w:rsidRPr="00C90D6A">
        <w:t xml:space="preserve">o Davis-Bacon compliance reporting is required </w:t>
      </w:r>
      <w:r w:rsidR="0099488A" w:rsidRPr="00C90D6A">
        <w:t xml:space="preserve">under this Agreement, however the Owner must comply with all Davis-Bacon reporting requirements as may be required under any other funding </w:t>
      </w:r>
      <w:r w:rsidR="000573C2" w:rsidRPr="00C90D6A">
        <w:t xml:space="preserve">source that requires Davis-Bacon prevailing wages. </w:t>
      </w:r>
    </w:p>
    <w:p w14:paraId="6CB8C5D9" w14:textId="77777777" w:rsidR="003A3F03" w:rsidRPr="00E83E11" w:rsidRDefault="003A3F03" w:rsidP="00E83E11">
      <w:pPr>
        <w:pStyle w:val="ListParagraph"/>
        <w:rPr>
          <w:b/>
          <w:bCs/>
        </w:rPr>
      </w:pPr>
    </w:p>
    <w:p w14:paraId="4ACFB790" w14:textId="6656DC55" w:rsidR="000573C2" w:rsidRPr="00C90D6A" w:rsidRDefault="00C73C0E" w:rsidP="001A41CC">
      <w:pPr>
        <w:pStyle w:val="ListParagraph"/>
        <w:numPr>
          <w:ilvl w:val="0"/>
          <w:numId w:val="29"/>
        </w:numPr>
        <w:spacing w:after="240"/>
        <w:rPr>
          <w:b/>
          <w:bCs/>
        </w:rPr>
      </w:pPr>
      <w:r w:rsidRPr="00C90D6A">
        <w:rPr>
          <w:b/>
          <w:bCs/>
        </w:rPr>
        <w:t>Section 3</w:t>
      </w:r>
      <w:r w:rsidR="009A411A">
        <w:rPr>
          <w:b/>
          <w:bCs/>
        </w:rPr>
        <w:t xml:space="preserve"> </w:t>
      </w:r>
      <w:r w:rsidR="009A411A" w:rsidRPr="009A411A">
        <w:rPr>
          <w:b/>
          <w:bCs/>
        </w:rPr>
        <w:t>E</w:t>
      </w:r>
      <w:r w:rsidR="009A411A" w:rsidRPr="000E055C">
        <w:rPr>
          <w:b/>
          <w:bCs/>
        </w:rPr>
        <w:t>conomic Opportunities</w:t>
      </w:r>
      <w:r w:rsidRPr="009A411A">
        <w:rPr>
          <w:b/>
          <w:bCs/>
        </w:rPr>
        <w:t>.</w:t>
      </w:r>
      <w:r w:rsidRPr="00C90D6A">
        <w:rPr>
          <w:b/>
          <w:bCs/>
        </w:rPr>
        <w:t xml:space="preserve">  </w:t>
      </w:r>
      <w:r w:rsidR="00B73457" w:rsidRPr="00C90D6A">
        <w:t>The GRRP Grant constitutes housing and community development assistance pursuant to Section 3</w:t>
      </w:r>
      <w:r w:rsidR="00BC0B63">
        <w:t xml:space="preserve"> </w:t>
      </w:r>
      <w:r w:rsidR="00B73457" w:rsidRPr="00C90D6A">
        <w:t xml:space="preserve">of the Housing and Urban Development of 1968 </w:t>
      </w:r>
      <w:r w:rsidR="00710F29">
        <w:t>(</w:t>
      </w:r>
      <w:r w:rsidR="00B73457" w:rsidRPr="00C90D6A">
        <w:t>12 U.S.C.</w:t>
      </w:r>
      <w:r w:rsidR="00710F29">
        <w:t xml:space="preserve"> §</w:t>
      </w:r>
      <w:r w:rsidR="00B73457" w:rsidRPr="00C90D6A">
        <w:t xml:space="preserve"> 1701u</w:t>
      </w:r>
      <w:r w:rsidR="00710F29">
        <w:t>)</w:t>
      </w:r>
      <w:r w:rsidR="00C176B1">
        <w:t xml:space="preserve"> </w:t>
      </w:r>
      <w:r w:rsidR="00A2637A">
        <w:t>(</w:t>
      </w:r>
      <w:r w:rsidR="00B73457" w:rsidRPr="00C90D6A">
        <w:t xml:space="preserve">“Section 3”). Accordingly, all GRRP Grants meeting the applicable recipient thresholds shall be subject to the Section 3 requirements applicable to the housing and community development activities as set forth in </w:t>
      </w:r>
      <w:r w:rsidR="00691C5C">
        <w:t>Section 3</w:t>
      </w:r>
      <w:r w:rsidR="00357843">
        <w:t>, subsections</w:t>
      </w:r>
      <w:r w:rsidR="00B73457" w:rsidRPr="00C90D6A">
        <w:t xml:space="preserve">(c)(2) and (d)(2) and the regulations derived from such provisions at 24 CFR Part 75 or successor part. </w:t>
      </w:r>
      <w:r w:rsidR="007A68A8">
        <w:t xml:space="preserve">The </w:t>
      </w:r>
      <w:r w:rsidR="00B73457" w:rsidRPr="00C90D6A">
        <w:t>Owner is required to maintain documentation to demonstrate compliance with the regulations and shall report Section 3 compliance at the time of the Completion Certifications.</w:t>
      </w:r>
    </w:p>
    <w:p w14:paraId="3FF33270" w14:textId="77777777" w:rsidR="00B73457" w:rsidRPr="00C90D6A" w:rsidRDefault="00B73457" w:rsidP="00BE0A78">
      <w:pPr>
        <w:pStyle w:val="ListParagraph"/>
        <w:spacing w:after="240"/>
        <w:rPr>
          <w:b/>
          <w:bCs/>
        </w:rPr>
      </w:pPr>
    </w:p>
    <w:p w14:paraId="52812848" w14:textId="11AD2851" w:rsidR="00B73457" w:rsidRPr="00C90D6A" w:rsidRDefault="00ED7035" w:rsidP="001A41CC">
      <w:pPr>
        <w:pStyle w:val="ListParagraph"/>
        <w:numPr>
          <w:ilvl w:val="0"/>
          <w:numId w:val="29"/>
        </w:numPr>
        <w:spacing w:after="240"/>
        <w:rPr>
          <w:b/>
          <w:bCs/>
        </w:rPr>
      </w:pPr>
      <w:r w:rsidRPr="00C90D6A">
        <w:rPr>
          <w:b/>
          <w:bCs/>
        </w:rPr>
        <w:t xml:space="preserve">Civil Rights, </w:t>
      </w:r>
      <w:r w:rsidR="007B5763" w:rsidRPr="00C90D6A">
        <w:rPr>
          <w:b/>
          <w:bCs/>
        </w:rPr>
        <w:t>Fair</w:t>
      </w:r>
      <w:r w:rsidRPr="00C90D6A">
        <w:rPr>
          <w:b/>
          <w:bCs/>
        </w:rPr>
        <w:t xml:space="preserve"> Housing and Accessibility.  </w:t>
      </w:r>
      <w:r w:rsidR="00650260" w:rsidRPr="00C90D6A">
        <w:t xml:space="preserve">Expenditure of GRRP Grant funds must be done in a manner that is consistent with all applicable civil rights laws, including the Fair Housing Act, Title VI of the Civil Rights Act of 1964, Section 504 of the Rehabilitation Act of 1973, and the Americans with Disabilities Act.  Further, </w:t>
      </w:r>
      <w:r w:rsidRPr="00C90D6A">
        <w:t xml:space="preserve">Owner must comply with all appliable Civil Rights, Fair Housing and Accessibility requirements as set forth in Section </w:t>
      </w:r>
      <w:r w:rsidR="00335BE0" w:rsidRPr="00C90D6A">
        <w:t xml:space="preserve">10.7 and Section 10.8 of the GRRP Notice, as those requirements may be amended from time to time.  </w:t>
      </w:r>
      <w:r w:rsidR="007B5763" w:rsidRPr="00C90D6A">
        <w:rPr>
          <w:b/>
          <w:bCs/>
        </w:rPr>
        <w:t xml:space="preserve"> </w:t>
      </w:r>
    </w:p>
    <w:p w14:paraId="1CE2D13E" w14:textId="77777777" w:rsidR="00723DB1" w:rsidRPr="00C90D6A" w:rsidRDefault="00723DB1" w:rsidP="00BE0A78">
      <w:pPr>
        <w:pStyle w:val="ListParagraph"/>
        <w:spacing w:after="240"/>
        <w:rPr>
          <w:b/>
          <w:bCs/>
        </w:rPr>
      </w:pPr>
    </w:p>
    <w:p w14:paraId="23218077" w14:textId="562EE914" w:rsidR="00B73457" w:rsidRPr="00C9508A" w:rsidRDefault="00723DB1" w:rsidP="001A41CC">
      <w:pPr>
        <w:pStyle w:val="ListParagraph"/>
        <w:numPr>
          <w:ilvl w:val="0"/>
          <w:numId w:val="29"/>
        </w:numPr>
        <w:spacing w:after="240"/>
        <w:rPr>
          <w:b/>
          <w:bCs/>
        </w:rPr>
      </w:pPr>
      <w:r w:rsidRPr="00C90D6A">
        <w:rPr>
          <w:b/>
          <w:bCs/>
        </w:rPr>
        <w:t xml:space="preserve">Record Keeping and Reporting.  </w:t>
      </w:r>
      <w:r w:rsidR="00AC2F22" w:rsidRPr="00C90D6A">
        <w:t xml:space="preserve">Owners must maintain detailed supporting documentation, such as receipts and paid invoices, of all expenses funded by the GRRP Grant.  Documentation must be made available upon request to HUD, its duly authorized representative, the Comptroller General of the United States, or a U.S. Attorney, for purposes of audit or other compliance monitoring.  Owner must retain documents related to all financial management and activities supported with the GRRP Grant for a period of three (3) years from the date of the approval of the Completion Certification. HUD reserves the right to extend the record-retention period beyond three (3) years and will notify Owners in writing if such extensions are warranted. The GRRP Grant shall be treated as restricted Property funds. GRRP Grant funds should be deposited into a segregated account and recorded separately from Property operating funds. The </w:t>
      </w:r>
      <w:r w:rsidR="00AC2F22" w:rsidRPr="00C90D6A">
        <w:lastRenderedPageBreak/>
        <w:t xml:space="preserve">Property’s Certified Public Accountant must also include a footnote in the </w:t>
      </w:r>
      <w:r w:rsidR="00F73110" w:rsidRPr="00C90D6A">
        <w:t>n</w:t>
      </w:r>
      <w:r w:rsidR="00AC2F22" w:rsidRPr="00C90D6A">
        <w:t xml:space="preserve">otes to the Annual Financial Statements that states how much </w:t>
      </w:r>
      <w:r w:rsidR="0036123E" w:rsidRPr="00C90D6A">
        <w:t xml:space="preserve">GRRP Grant funds </w:t>
      </w:r>
      <w:r w:rsidR="00AC2F22" w:rsidRPr="00C90D6A">
        <w:t xml:space="preserve">was received and how it was used. </w:t>
      </w:r>
    </w:p>
    <w:p w14:paraId="0C59F0E8" w14:textId="77777777" w:rsidR="00B33425" w:rsidRPr="00C9508A" w:rsidRDefault="00B33425" w:rsidP="00C9508A">
      <w:pPr>
        <w:pStyle w:val="ListParagraph"/>
        <w:spacing w:after="240"/>
        <w:ind w:left="1440"/>
        <w:rPr>
          <w:b/>
          <w:bCs/>
        </w:rPr>
      </w:pPr>
    </w:p>
    <w:p w14:paraId="34750AC6" w14:textId="77777777" w:rsidR="00B33425" w:rsidRDefault="00B33425" w:rsidP="00B33425">
      <w:pPr>
        <w:pStyle w:val="ListParagraph"/>
        <w:numPr>
          <w:ilvl w:val="0"/>
          <w:numId w:val="29"/>
        </w:numPr>
      </w:pPr>
      <w:r w:rsidRPr="00D368CB">
        <w:rPr>
          <w:b/>
          <w:bCs/>
          <w:color w:val="000000"/>
        </w:rPr>
        <w:t xml:space="preserve">Whistleblower Rights and Protections. </w:t>
      </w:r>
      <w:r w:rsidRPr="00D368CB">
        <w:rPr>
          <w:color w:val="000000"/>
        </w:rPr>
        <w:t>Owner must comply with 41 U.S.C. § 4712, which includes informing employees in writing of their rights and remedies, in the predominant native language of the workforce. Under 41 U.S.C. § 4712, employees of a contractor, subcontractor, grantee, subgrantee, and personal services contractor may not be discharged, demoted, or otherwise discriminated against as a reprisal for disclosing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w:t>
      </w:r>
    </w:p>
    <w:p w14:paraId="44D684BF" w14:textId="77777777" w:rsidR="00B33425" w:rsidRPr="00BE0A78" w:rsidRDefault="00B33425" w:rsidP="00C9508A">
      <w:pPr>
        <w:pStyle w:val="ListParagraph"/>
        <w:spacing w:after="240"/>
        <w:ind w:left="1440"/>
        <w:rPr>
          <w:b/>
          <w:bCs/>
        </w:rPr>
      </w:pPr>
    </w:p>
    <w:p w14:paraId="720C21FC" w14:textId="77777777" w:rsidR="00BE0A78" w:rsidRPr="00C90D6A" w:rsidRDefault="00BE0A78" w:rsidP="00BE0A78">
      <w:pPr>
        <w:pStyle w:val="ListParagraph"/>
        <w:spacing w:after="240"/>
        <w:ind w:left="1440"/>
        <w:rPr>
          <w:b/>
          <w:bCs/>
        </w:rPr>
      </w:pPr>
    </w:p>
    <w:p w14:paraId="46585028" w14:textId="673E4570" w:rsidR="00AB6DB3" w:rsidRPr="001A41CC" w:rsidRDefault="006A0F18" w:rsidP="001A41CC">
      <w:pPr>
        <w:pStyle w:val="ListParagraph"/>
        <w:numPr>
          <w:ilvl w:val="0"/>
          <w:numId w:val="1"/>
        </w:numPr>
        <w:spacing w:after="240" w:line="276" w:lineRule="exact"/>
        <w:ind w:right="288"/>
        <w:textAlignment w:val="baseline"/>
        <w:rPr>
          <w:b/>
          <w:bCs/>
        </w:rPr>
      </w:pPr>
      <w:r w:rsidRPr="001A41CC">
        <w:rPr>
          <w:b/>
          <w:bCs/>
          <w:u w:val="single"/>
        </w:rPr>
        <w:t>Grant Close</w:t>
      </w:r>
      <w:r w:rsidR="00BE0A78" w:rsidRPr="001A41CC">
        <w:rPr>
          <w:b/>
          <w:bCs/>
          <w:u w:val="single"/>
        </w:rPr>
        <w:t>-</w:t>
      </w:r>
      <w:r w:rsidRPr="001A41CC">
        <w:rPr>
          <w:b/>
          <w:bCs/>
          <w:u w:val="single"/>
        </w:rPr>
        <w:t>Out</w:t>
      </w:r>
      <w:r w:rsidRPr="001A41CC">
        <w:rPr>
          <w:b/>
          <w:bCs/>
        </w:rPr>
        <w:t xml:space="preserve">. </w:t>
      </w:r>
      <w:r w:rsidR="005338AF" w:rsidRPr="001A41CC">
        <w:rPr>
          <w:b/>
          <w:bCs/>
        </w:rPr>
        <w:t xml:space="preserve"> </w:t>
      </w:r>
    </w:p>
    <w:p w14:paraId="68E11784" w14:textId="5FFA3D84" w:rsidR="00C35482" w:rsidRPr="001A41CC" w:rsidRDefault="006B4F8B" w:rsidP="001A41CC">
      <w:pPr>
        <w:pStyle w:val="ListParagraph"/>
        <w:numPr>
          <w:ilvl w:val="0"/>
          <w:numId w:val="30"/>
        </w:numPr>
        <w:spacing w:after="240" w:line="276" w:lineRule="exact"/>
        <w:ind w:right="288"/>
        <w:textAlignment w:val="baseline"/>
        <w:rPr>
          <w:rFonts w:eastAsia="Times New Roman"/>
          <w:color w:val="000000"/>
        </w:rPr>
      </w:pPr>
      <w:r w:rsidRPr="001A41CC">
        <w:rPr>
          <w:rFonts w:eastAsia="Times New Roman"/>
          <w:b/>
          <w:color w:val="000000" w:themeColor="text1"/>
        </w:rPr>
        <w:t>Initiation of Grant Close-Out</w:t>
      </w:r>
      <w:r w:rsidR="00AB6DB3" w:rsidRPr="001A41CC">
        <w:rPr>
          <w:rFonts w:eastAsia="Times New Roman"/>
          <w:b/>
          <w:color w:val="000000" w:themeColor="text1"/>
        </w:rPr>
        <w:t xml:space="preserve">.  </w:t>
      </w:r>
      <w:r w:rsidR="005338AF" w:rsidRPr="001A41CC">
        <w:rPr>
          <w:rFonts w:eastAsia="Times New Roman"/>
          <w:color w:val="000000" w:themeColor="text1"/>
        </w:rPr>
        <w:t>Within 90 days after completion of all grant funded activities</w:t>
      </w:r>
      <w:r w:rsidR="009C121A" w:rsidRPr="001A41CC">
        <w:rPr>
          <w:rFonts w:eastAsia="Times New Roman"/>
          <w:color w:val="000000" w:themeColor="text1"/>
        </w:rPr>
        <w:t xml:space="preserve"> and expenditure of all grant funds</w:t>
      </w:r>
      <w:r w:rsidR="005338AF" w:rsidRPr="001A41CC">
        <w:rPr>
          <w:rFonts w:eastAsia="Times New Roman"/>
          <w:color w:val="000000" w:themeColor="text1"/>
        </w:rPr>
        <w:t xml:space="preserve">, the </w:t>
      </w:r>
      <w:r w:rsidR="009C121A" w:rsidRPr="001A41CC">
        <w:rPr>
          <w:rFonts w:eastAsia="Times New Roman"/>
          <w:color w:val="000000" w:themeColor="text1"/>
        </w:rPr>
        <w:t>Owner</w:t>
      </w:r>
      <w:r w:rsidR="005338AF" w:rsidRPr="001A41CC">
        <w:rPr>
          <w:rFonts w:eastAsia="Times New Roman"/>
          <w:color w:val="000000" w:themeColor="text1"/>
        </w:rPr>
        <w:t xml:space="preserve"> will initiate close-out, in accordance with procedures established by HUD, by submitting a Termination of Disbursements letter, which states that</w:t>
      </w:r>
      <w:r w:rsidR="007B41C3" w:rsidRPr="001A41CC">
        <w:rPr>
          <w:rFonts w:eastAsia="Times New Roman"/>
          <w:color w:val="000000" w:themeColor="text1"/>
        </w:rPr>
        <w:t xml:space="preserve"> </w:t>
      </w:r>
      <w:r w:rsidR="000224BB" w:rsidRPr="001A41CC">
        <w:rPr>
          <w:rFonts w:eastAsia="Times New Roman"/>
          <w:color w:val="000000" w:themeColor="text1"/>
        </w:rPr>
        <w:t>t</w:t>
      </w:r>
      <w:r w:rsidR="005338AF" w:rsidRPr="001A41CC">
        <w:rPr>
          <w:rFonts w:eastAsia="Times New Roman"/>
          <w:color w:val="000000" w:themeColor="text1"/>
        </w:rPr>
        <w:t xml:space="preserve">he </w:t>
      </w:r>
      <w:r w:rsidR="000224BB" w:rsidRPr="001A41CC">
        <w:rPr>
          <w:rFonts w:eastAsia="Times New Roman"/>
          <w:color w:val="000000" w:themeColor="text1"/>
        </w:rPr>
        <w:t>Owner</w:t>
      </w:r>
      <w:r w:rsidR="005338AF" w:rsidRPr="001A41CC">
        <w:rPr>
          <w:rFonts w:eastAsia="Times New Roman"/>
          <w:color w:val="000000" w:themeColor="text1"/>
        </w:rPr>
        <w:t xml:space="preserve"> has completed all activities to be performed using </w:t>
      </w:r>
      <w:r w:rsidR="000224BB" w:rsidRPr="001A41CC">
        <w:rPr>
          <w:rFonts w:eastAsia="Times New Roman"/>
          <w:color w:val="000000" w:themeColor="text1"/>
        </w:rPr>
        <w:t>GRRP Grant</w:t>
      </w:r>
      <w:r w:rsidR="005338AF" w:rsidRPr="001A41CC">
        <w:rPr>
          <w:rFonts w:eastAsia="Times New Roman"/>
          <w:color w:val="000000" w:themeColor="text1"/>
        </w:rPr>
        <w:t xml:space="preserve"> funds</w:t>
      </w:r>
      <w:r w:rsidR="000224BB" w:rsidRPr="001A41CC">
        <w:rPr>
          <w:rFonts w:eastAsia="Times New Roman"/>
          <w:color w:val="000000" w:themeColor="text1"/>
        </w:rPr>
        <w:t>, a</w:t>
      </w:r>
      <w:r w:rsidR="005338AF" w:rsidRPr="001A41CC">
        <w:rPr>
          <w:rFonts w:eastAsia="Times New Roman"/>
          <w:color w:val="000000" w:themeColor="text1"/>
        </w:rPr>
        <w:t>ll requirements of th</w:t>
      </w:r>
      <w:r w:rsidR="000224BB" w:rsidRPr="001A41CC">
        <w:rPr>
          <w:rFonts w:eastAsia="Times New Roman"/>
          <w:color w:val="000000" w:themeColor="text1"/>
        </w:rPr>
        <w:t>is</w:t>
      </w:r>
      <w:r w:rsidR="005338AF" w:rsidRPr="001A41CC">
        <w:rPr>
          <w:rFonts w:eastAsia="Times New Roman"/>
          <w:color w:val="000000" w:themeColor="text1"/>
        </w:rPr>
        <w:t xml:space="preserve"> Agreement have been met</w:t>
      </w:r>
      <w:r w:rsidR="000224BB" w:rsidRPr="001A41CC">
        <w:rPr>
          <w:rFonts w:eastAsia="Times New Roman"/>
          <w:color w:val="000000" w:themeColor="text1"/>
        </w:rPr>
        <w:t xml:space="preserve">, </w:t>
      </w:r>
      <w:r w:rsidR="00DF6839" w:rsidRPr="001A41CC">
        <w:rPr>
          <w:rFonts w:eastAsia="Times New Roman"/>
          <w:color w:val="000000" w:themeColor="text1"/>
        </w:rPr>
        <w:t>a</w:t>
      </w:r>
      <w:r w:rsidR="005338AF" w:rsidRPr="001A41CC">
        <w:rPr>
          <w:rFonts w:eastAsia="Times New Roman"/>
          <w:color w:val="000000" w:themeColor="text1"/>
        </w:rPr>
        <w:t xml:space="preserve">ll obligated </w:t>
      </w:r>
      <w:r w:rsidR="00DF6839" w:rsidRPr="001A41CC">
        <w:rPr>
          <w:rFonts w:eastAsia="Times New Roman"/>
          <w:color w:val="000000" w:themeColor="text1"/>
        </w:rPr>
        <w:t>GRRP</w:t>
      </w:r>
      <w:r w:rsidR="005338AF" w:rsidRPr="001A41CC">
        <w:rPr>
          <w:rFonts w:eastAsia="Times New Roman"/>
          <w:color w:val="000000" w:themeColor="text1"/>
        </w:rPr>
        <w:t xml:space="preserve"> </w:t>
      </w:r>
      <w:r w:rsidR="00DF6839" w:rsidRPr="001A41CC">
        <w:rPr>
          <w:rFonts w:eastAsia="Times New Roman"/>
          <w:color w:val="000000" w:themeColor="text1"/>
        </w:rPr>
        <w:t>G</w:t>
      </w:r>
      <w:r w:rsidR="005338AF" w:rsidRPr="001A41CC">
        <w:rPr>
          <w:rFonts w:eastAsia="Times New Roman"/>
          <w:color w:val="000000" w:themeColor="text1"/>
        </w:rPr>
        <w:t>rant funds have been disbursed; and</w:t>
      </w:r>
      <w:r w:rsidR="00AB6DB3" w:rsidRPr="001A41CC">
        <w:rPr>
          <w:rFonts w:eastAsia="Times New Roman"/>
          <w:color w:val="000000" w:themeColor="text1"/>
        </w:rPr>
        <w:t xml:space="preserve"> t</w:t>
      </w:r>
      <w:r w:rsidR="005338AF" w:rsidRPr="001A41CC">
        <w:rPr>
          <w:rFonts w:eastAsia="Times New Roman"/>
          <w:color w:val="000000" w:themeColor="text1"/>
        </w:rPr>
        <w:t xml:space="preserve">he </w:t>
      </w:r>
      <w:r w:rsidR="00AB6DB3" w:rsidRPr="001A41CC">
        <w:rPr>
          <w:rFonts w:eastAsia="Times New Roman"/>
          <w:color w:val="000000" w:themeColor="text1"/>
        </w:rPr>
        <w:t>Owner</w:t>
      </w:r>
      <w:r w:rsidR="005338AF" w:rsidRPr="001A41CC">
        <w:rPr>
          <w:rFonts w:eastAsia="Times New Roman"/>
          <w:color w:val="000000" w:themeColor="text1"/>
        </w:rPr>
        <w:t xml:space="preserve"> will abide by any continuing Federal requirements</w:t>
      </w:r>
      <w:r w:rsidR="00AB6DB3" w:rsidRPr="001A41CC">
        <w:rPr>
          <w:rFonts w:eastAsia="Times New Roman"/>
          <w:color w:val="000000" w:themeColor="text1"/>
        </w:rPr>
        <w:t xml:space="preserve">.  </w:t>
      </w:r>
      <w:r w:rsidR="005338AF" w:rsidRPr="001A41CC">
        <w:rPr>
          <w:rFonts w:eastAsia="Times New Roman"/>
          <w:color w:val="000000" w:themeColor="text1"/>
        </w:rPr>
        <w:t>At HUD's option, the Grantee may delay initiation of close-out until the resolution of any HUD monitoring findings. If HUD exercises this option, the Grantee must promptly resolve the findings.</w:t>
      </w:r>
    </w:p>
    <w:p w14:paraId="0050CA83" w14:textId="77777777" w:rsidR="00C35482" w:rsidRPr="00C90D6A" w:rsidRDefault="00C35482" w:rsidP="00BE0A78">
      <w:pPr>
        <w:pStyle w:val="ListParagraph"/>
        <w:spacing w:after="240" w:line="276" w:lineRule="exact"/>
        <w:ind w:left="1440" w:right="288"/>
        <w:textAlignment w:val="baseline"/>
        <w:rPr>
          <w:rFonts w:eastAsia="Times New Roman"/>
          <w:color w:val="000000"/>
        </w:rPr>
      </w:pPr>
    </w:p>
    <w:p w14:paraId="6759D84B" w14:textId="11971886" w:rsidR="00DD04CA" w:rsidRPr="00C90D6A" w:rsidRDefault="002A6711" w:rsidP="001A41CC">
      <w:pPr>
        <w:pStyle w:val="ListParagraph"/>
        <w:numPr>
          <w:ilvl w:val="0"/>
          <w:numId w:val="30"/>
        </w:numPr>
        <w:spacing w:after="240" w:line="276" w:lineRule="exact"/>
        <w:ind w:right="288"/>
        <w:textAlignment w:val="baseline"/>
        <w:rPr>
          <w:rFonts w:eastAsia="Times New Roman"/>
          <w:color w:val="000000"/>
        </w:rPr>
      </w:pPr>
      <w:r w:rsidRPr="00C90D6A">
        <w:rPr>
          <w:rFonts w:eastAsia="Times New Roman"/>
          <w:b/>
          <w:bCs/>
          <w:color w:val="000000"/>
        </w:rPr>
        <w:t>Close</w:t>
      </w:r>
      <w:r w:rsidR="006B4F8B">
        <w:rPr>
          <w:rFonts w:eastAsia="Times New Roman"/>
          <w:b/>
          <w:bCs/>
          <w:color w:val="000000"/>
        </w:rPr>
        <w:t>-</w:t>
      </w:r>
      <w:r w:rsidRPr="00C90D6A">
        <w:rPr>
          <w:rFonts w:eastAsia="Times New Roman"/>
          <w:b/>
          <w:bCs/>
          <w:color w:val="000000"/>
        </w:rPr>
        <w:t xml:space="preserve">Out Materials.  </w:t>
      </w:r>
      <w:r w:rsidR="00F52631" w:rsidRPr="00C90D6A">
        <w:rPr>
          <w:rFonts w:eastAsia="Times New Roman"/>
          <w:bCs/>
          <w:color w:val="000000"/>
        </w:rPr>
        <w:t>The Grantee must submit</w:t>
      </w:r>
      <w:r w:rsidR="006B4F8B">
        <w:rPr>
          <w:rFonts w:eastAsia="Times New Roman"/>
          <w:bCs/>
          <w:color w:val="000000"/>
        </w:rPr>
        <w:t xml:space="preserve"> to HUD</w:t>
      </w:r>
      <w:r w:rsidR="00F52631" w:rsidRPr="00C90D6A">
        <w:rPr>
          <w:rFonts w:eastAsia="Times New Roman"/>
          <w:bCs/>
          <w:color w:val="000000"/>
        </w:rPr>
        <w:t xml:space="preserve"> the following Close</w:t>
      </w:r>
      <w:r w:rsidR="00F52631" w:rsidRPr="00C90D6A">
        <w:rPr>
          <w:rFonts w:eastAsia="Times New Roman"/>
          <w:bCs/>
          <w:color w:val="7C8388"/>
        </w:rPr>
        <w:t>-</w:t>
      </w:r>
      <w:r w:rsidR="00F52631" w:rsidRPr="00C90D6A">
        <w:rPr>
          <w:rFonts w:eastAsia="Times New Roman"/>
          <w:bCs/>
          <w:color w:val="000000"/>
        </w:rPr>
        <w:t>Out Materials along with the Termination of Disbursements Letter</w:t>
      </w:r>
      <w:r w:rsidR="00DD04CA" w:rsidRPr="00C90D6A">
        <w:rPr>
          <w:rFonts w:eastAsia="Times New Roman"/>
          <w:bCs/>
          <w:color w:val="000000"/>
        </w:rPr>
        <w:t xml:space="preserve">: </w:t>
      </w:r>
    </w:p>
    <w:p w14:paraId="6566BA69" w14:textId="01AB6978" w:rsidR="00DD04CA" w:rsidRPr="00C90D6A" w:rsidRDefault="00F52631" w:rsidP="001A41CC">
      <w:pPr>
        <w:pStyle w:val="ListParagraph"/>
        <w:numPr>
          <w:ilvl w:val="2"/>
          <w:numId w:val="30"/>
        </w:numPr>
        <w:spacing w:after="240" w:line="276" w:lineRule="exact"/>
        <w:ind w:left="2160" w:right="288"/>
        <w:textAlignment w:val="baseline"/>
        <w:rPr>
          <w:rFonts w:eastAsia="Times New Roman"/>
          <w:bCs/>
          <w:color w:val="000000"/>
        </w:rPr>
      </w:pPr>
      <w:r w:rsidRPr="00C90D6A">
        <w:rPr>
          <w:rFonts w:eastAsia="Times New Roman"/>
          <w:bCs/>
          <w:color w:val="000000"/>
        </w:rPr>
        <w:t xml:space="preserve">Final </w:t>
      </w:r>
      <w:r w:rsidR="00784522">
        <w:rPr>
          <w:rFonts w:eastAsia="Times New Roman"/>
          <w:bCs/>
          <w:color w:val="000000"/>
        </w:rPr>
        <w:t>Comprehensive</w:t>
      </w:r>
      <w:r w:rsidR="00427B50" w:rsidRPr="00C90D6A">
        <w:rPr>
          <w:rFonts w:eastAsia="Times New Roman"/>
          <w:bCs/>
          <w:color w:val="000000"/>
        </w:rPr>
        <w:t xml:space="preserve"> </w:t>
      </w:r>
      <w:r w:rsidR="003A3F03">
        <w:rPr>
          <w:rFonts w:eastAsia="Times New Roman"/>
          <w:bCs/>
          <w:color w:val="000000"/>
        </w:rPr>
        <w:t>Eligible Costs</w:t>
      </w:r>
      <w:r w:rsidRPr="00C90D6A">
        <w:rPr>
          <w:rFonts w:eastAsia="Times New Roman"/>
          <w:bCs/>
          <w:color w:val="000000"/>
        </w:rPr>
        <w:t>;</w:t>
      </w:r>
    </w:p>
    <w:p w14:paraId="460643B4" w14:textId="2976F14B" w:rsidR="00427B50" w:rsidRPr="00C90D6A" w:rsidRDefault="00427B50" w:rsidP="001A41CC">
      <w:pPr>
        <w:pStyle w:val="ListParagraph"/>
        <w:numPr>
          <w:ilvl w:val="2"/>
          <w:numId w:val="30"/>
        </w:numPr>
        <w:spacing w:after="240" w:line="276" w:lineRule="exact"/>
        <w:ind w:left="2160" w:right="288"/>
        <w:textAlignment w:val="baseline"/>
        <w:rPr>
          <w:rFonts w:eastAsia="Times New Roman"/>
          <w:bCs/>
          <w:color w:val="000000"/>
        </w:rPr>
      </w:pPr>
      <w:r w:rsidRPr="00C90D6A">
        <w:rPr>
          <w:rFonts w:eastAsia="Times New Roman"/>
          <w:bCs/>
          <w:color w:val="000000"/>
        </w:rPr>
        <w:t>GRRP</w:t>
      </w:r>
      <w:r w:rsidR="00F52631" w:rsidRPr="00C90D6A">
        <w:rPr>
          <w:rFonts w:eastAsia="Times New Roman"/>
          <w:bCs/>
          <w:color w:val="000000"/>
        </w:rPr>
        <w:t xml:space="preserve"> Cost Certificate, which serves as the document that officially closes out the grant</w:t>
      </w:r>
      <w:r w:rsidR="002722A4" w:rsidRPr="00C90D6A">
        <w:rPr>
          <w:rFonts w:eastAsia="Times New Roman"/>
          <w:bCs/>
          <w:color w:val="000000"/>
        </w:rPr>
        <w:t xml:space="preserve"> in </w:t>
      </w:r>
      <w:r w:rsidR="004959AD">
        <w:rPr>
          <w:rFonts w:eastAsia="Times New Roman"/>
          <w:bCs/>
          <w:color w:val="000000"/>
        </w:rPr>
        <w:t>e</w:t>
      </w:r>
      <w:r w:rsidR="002722A4" w:rsidRPr="00C90D6A">
        <w:rPr>
          <w:rFonts w:eastAsia="Times New Roman"/>
          <w:bCs/>
          <w:color w:val="000000"/>
        </w:rPr>
        <w:t>LOCCS</w:t>
      </w:r>
      <w:r w:rsidR="006B4F8B">
        <w:rPr>
          <w:rFonts w:eastAsia="Times New Roman"/>
          <w:bCs/>
          <w:color w:val="000000"/>
        </w:rPr>
        <w:t>; and</w:t>
      </w:r>
    </w:p>
    <w:p w14:paraId="26E54FE4" w14:textId="1C29EB41" w:rsidR="00F67174" w:rsidRDefault="009814E1" w:rsidP="001A41CC">
      <w:pPr>
        <w:pStyle w:val="ListParagraph"/>
        <w:numPr>
          <w:ilvl w:val="2"/>
          <w:numId w:val="30"/>
        </w:numPr>
        <w:spacing w:after="240" w:line="276" w:lineRule="exact"/>
        <w:ind w:left="2160" w:right="288"/>
        <w:textAlignment w:val="baseline"/>
        <w:rPr>
          <w:rFonts w:eastAsia="Times New Roman"/>
          <w:bCs/>
          <w:color w:val="000000"/>
        </w:rPr>
      </w:pPr>
      <w:r>
        <w:rPr>
          <w:rFonts w:eastAsia="Times New Roman"/>
          <w:bCs/>
          <w:color w:val="000000"/>
        </w:rPr>
        <w:t>A</w:t>
      </w:r>
      <w:r w:rsidR="00F52631" w:rsidRPr="00C90D6A">
        <w:rPr>
          <w:rFonts w:eastAsia="Times New Roman"/>
          <w:bCs/>
          <w:color w:val="000000"/>
        </w:rPr>
        <w:t xml:space="preserve"> </w:t>
      </w:r>
      <w:r w:rsidR="00427B50" w:rsidRPr="00C90D6A">
        <w:rPr>
          <w:rFonts w:eastAsia="Times New Roman"/>
          <w:bCs/>
          <w:color w:val="000000"/>
        </w:rPr>
        <w:t>p</w:t>
      </w:r>
      <w:r w:rsidR="00F52631" w:rsidRPr="00C90D6A">
        <w:rPr>
          <w:rFonts w:eastAsia="Times New Roman"/>
          <w:bCs/>
          <w:color w:val="000000"/>
        </w:rPr>
        <w:t>lan for the use of Program Income funds</w:t>
      </w:r>
      <w:r w:rsidR="004D3DF8">
        <w:rPr>
          <w:rFonts w:eastAsia="Times New Roman"/>
          <w:bCs/>
          <w:color w:val="000000"/>
        </w:rPr>
        <w:t xml:space="preserve"> (the “</w:t>
      </w:r>
      <w:r w:rsidR="004D3DF8" w:rsidRPr="00C90D6A">
        <w:rPr>
          <w:rFonts w:eastAsia="Times New Roman"/>
          <w:bCs/>
          <w:color w:val="000000"/>
        </w:rPr>
        <w:t>Program Income Plan</w:t>
      </w:r>
      <w:r w:rsidR="004D3DF8">
        <w:rPr>
          <w:rFonts w:eastAsia="Times New Roman"/>
          <w:bCs/>
          <w:color w:val="000000"/>
        </w:rPr>
        <w:t>”</w:t>
      </w:r>
      <w:r w:rsidR="002C1D62">
        <w:rPr>
          <w:rFonts w:eastAsia="Times New Roman"/>
          <w:bCs/>
          <w:color w:val="000000"/>
        </w:rPr>
        <w:t>),</w:t>
      </w:r>
      <w:r w:rsidR="00F52631" w:rsidRPr="00C90D6A">
        <w:rPr>
          <w:rFonts w:eastAsia="Times New Roman"/>
          <w:bCs/>
          <w:color w:val="000000"/>
        </w:rPr>
        <w:t xml:space="preserve"> which indicates the anticipated sources and uses of Program Incom</w:t>
      </w:r>
      <w:r w:rsidR="005F692D">
        <w:rPr>
          <w:rFonts w:eastAsia="Times New Roman"/>
          <w:bCs/>
          <w:color w:val="000000"/>
        </w:rPr>
        <w:t>e funds.</w:t>
      </w:r>
      <w:r w:rsidR="004D3DF8">
        <w:rPr>
          <w:rFonts w:eastAsia="Times New Roman"/>
          <w:bCs/>
          <w:color w:val="000000"/>
        </w:rPr>
        <w:t xml:space="preserve"> </w:t>
      </w:r>
    </w:p>
    <w:p w14:paraId="56430DCC" w14:textId="77777777" w:rsidR="00BE0A78" w:rsidRPr="00C90D6A" w:rsidRDefault="00BE0A78" w:rsidP="00BE0A78">
      <w:pPr>
        <w:pStyle w:val="ListParagraph"/>
        <w:spacing w:after="240" w:line="276" w:lineRule="exact"/>
        <w:ind w:left="2160" w:right="288"/>
        <w:textAlignment w:val="baseline"/>
        <w:rPr>
          <w:rFonts w:eastAsia="Times New Roman"/>
          <w:bCs/>
          <w:color w:val="000000"/>
        </w:rPr>
      </w:pPr>
    </w:p>
    <w:p w14:paraId="6F858F42" w14:textId="17D574AF" w:rsidR="00F67174" w:rsidRPr="00C90D6A" w:rsidRDefault="00F52631" w:rsidP="001A41CC">
      <w:pPr>
        <w:pStyle w:val="ListParagraph"/>
        <w:numPr>
          <w:ilvl w:val="0"/>
          <w:numId w:val="30"/>
        </w:numPr>
        <w:spacing w:after="240" w:line="276" w:lineRule="exact"/>
        <w:ind w:right="288"/>
        <w:textAlignment w:val="baseline"/>
        <w:rPr>
          <w:rFonts w:eastAsia="Times New Roman"/>
          <w:bCs/>
          <w:color w:val="000000"/>
        </w:rPr>
      </w:pPr>
      <w:r w:rsidRPr="00C90D6A">
        <w:rPr>
          <w:rFonts w:eastAsia="Times New Roman"/>
          <w:b/>
          <w:color w:val="000000"/>
        </w:rPr>
        <w:t xml:space="preserve">HUD Review of Close-Out Materials. </w:t>
      </w:r>
      <w:r w:rsidRPr="00C90D6A">
        <w:rPr>
          <w:rFonts w:eastAsia="Times New Roman"/>
          <w:bCs/>
          <w:color w:val="000000"/>
        </w:rPr>
        <w:t>HUD will review Close-Out Materials to confirm that:</w:t>
      </w:r>
    </w:p>
    <w:p w14:paraId="40A94B9C" w14:textId="6B102DA7" w:rsidR="00F67174" w:rsidRPr="00C90D6A" w:rsidRDefault="00F52631" w:rsidP="001A41CC">
      <w:pPr>
        <w:pStyle w:val="ListParagraph"/>
        <w:numPr>
          <w:ilvl w:val="2"/>
          <w:numId w:val="30"/>
        </w:numPr>
        <w:spacing w:after="240" w:line="276" w:lineRule="exact"/>
        <w:ind w:left="2160" w:right="288"/>
        <w:textAlignment w:val="baseline"/>
        <w:rPr>
          <w:rFonts w:eastAsia="Times New Roman"/>
          <w:bCs/>
          <w:color w:val="000000"/>
        </w:rPr>
      </w:pPr>
      <w:r w:rsidRPr="00C90D6A">
        <w:rPr>
          <w:rFonts w:eastAsia="Times New Roman"/>
          <w:bCs/>
          <w:color w:val="000000"/>
        </w:rPr>
        <w:t xml:space="preserve">The amounts on the final </w:t>
      </w:r>
      <w:r w:rsidR="00784522">
        <w:rPr>
          <w:rFonts w:eastAsia="Times New Roman"/>
          <w:bCs/>
          <w:color w:val="000000"/>
        </w:rPr>
        <w:t>Comprehensive</w:t>
      </w:r>
      <w:r w:rsidR="00F67174" w:rsidRPr="00C90D6A">
        <w:rPr>
          <w:rFonts w:eastAsia="Times New Roman"/>
          <w:bCs/>
          <w:color w:val="000000"/>
        </w:rPr>
        <w:t xml:space="preserve"> </w:t>
      </w:r>
      <w:r w:rsidR="003A3F03">
        <w:rPr>
          <w:rFonts w:eastAsia="Times New Roman"/>
          <w:bCs/>
          <w:color w:val="000000"/>
        </w:rPr>
        <w:t>Eligible Costs</w:t>
      </w:r>
      <w:r w:rsidRPr="00C90D6A">
        <w:rPr>
          <w:rFonts w:eastAsia="Times New Roman"/>
          <w:bCs/>
          <w:color w:val="000000"/>
        </w:rPr>
        <w:t xml:space="preserve"> and </w:t>
      </w:r>
      <w:r w:rsidR="00F67174" w:rsidRPr="00C90D6A">
        <w:rPr>
          <w:rFonts w:eastAsia="Times New Roman"/>
          <w:bCs/>
          <w:color w:val="000000"/>
        </w:rPr>
        <w:t xml:space="preserve">GRRP </w:t>
      </w:r>
      <w:r w:rsidRPr="00C90D6A">
        <w:rPr>
          <w:rFonts w:eastAsia="Times New Roman"/>
          <w:bCs/>
          <w:color w:val="000000"/>
        </w:rPr>
        <w:t>Cost Certificate agree as to funds approved, obligated and expended</w:t>
      </w:r>
      <w:r w:rsidR="009814E1">
        <w:rPr>
          <w:rFonts w:eastAsia="Times New Roman"/>
          <w:bCs/>
          <w:color w:val="000000"/>
        </w:rPr>
        <w:t>;</w:t>
      </w:r>
    </w:p>
    <w:p w14:paraId="7C5A88DA" w14:textId="27895346" w:rsidR="00676940" w:rsidRPr="00C90D6A" w:rsidRDefault="00F52631" w:rsidP="001A41CC">
      <w:pPr>
        <w:pStyle w:val="ListParagraph"/>
        <w:numPr>
          <w:ilvl w:val="2"/>
          <w:numId w:val="30"/>
        </w:numPr>
        <w:spacing w:after="240" w:line="276" w:lineRule="exact"/>
        <w:ind w:left="2160" w:right="288"/>
        <w:textAlignment w:val="baseline"/>
        <w:rPr>
          <w:rFonts w:eastAsia="Times New Roman"/>
          <w:bCs/>
          <w:color w:val="000000"/>
        </w:rPr>
      </w:pPr>
      <w:r w:rsidRPr="00C90D6A">
        <w:rPr>
          <w:rFonts w:eastAsia="Times New Roman"/>
          <w:bCs/>
          <w:color w:val="000000"/>
        </w:rPr>
        <w:t xml:space="preserve">The amount of funds approved and disbursed on the </w:t>
      </w:r>
      <w:r w:rsidR="00676940" w:rsidRPr="00C90D6A">
        <w:rPr>
          <w:rFonts w:eastAsia="Times New Roman"/>
          <w:bCs/>
          <w:color w:val="000000"/>
        </w:rPr>
        <w:t xml:space="preserve">GRRP </w:t>
      </w:r>
      <w:r w:rsidRPr="00C90D6A">
        <w:rPr>
          <w:rFonts w:eastAsia="Times New Roman"/>
          <w:bCs/>
          <w:color w:val="000000"/>
        </w:rPr>
        <w:t xml:space="preserve">Cost Certificate agrees with HUD records in </w:t>
      </w:r>
      <w:r w:rsidR="004959AD">
        <w:rPr>
          <w:rFonts w:eastAsia="Times New Roman"/>
          <w:bCs/>
          <w:color w:val="000000"/>
        </w:rPr>
        <w:t>e</w:t>
      </w:r>
      <w:r w:rsidRPr="00C90D6A">
        <w:rPr>
          <w:rFonts w:eastAsia="Times New Roman"/>
          <w:bCs/>
          <w:color w:val="000000"/>
        </w:rPr>
        <w:t>LOCCS</w:t>
      </w:r>
      <w:r w:rsidR="009814E1">
        <w:rPr>
          <w:rFonts w:eastAsia="Times New Roman"/>
          <w:bCs/>
          <w:color w:val="000000"/>
        </w:rPr>
        <w:t>;</w:t>
      </w:r>
    </w:p>
    <w:p w14:paraId="081746DF" w14:textId="14AB680D" w:rsidR="00676940" w:rsidRPr="00C90D6A" w:rsidRDefault="00F52631" w:rsidP="001A41CC">
      <w:pPr>
        <w:pStyle w:val="ListParagraph"/>
        <w:numPr>
          <w:ilvl w:val="2"/>
          <w:numId w:val="30"/>
        </w:numPr>
        <w:spacing w:after="240" w:line="276" w:lineRule="exact"/>
        <w:ind w:left="2160" w:right="288"/>
        <w:textAlignment w:val="baseline"/>
        <w:rPr>
          <w:rFonts w:eastAsia="Times New Roman"/>
          <w:bCs/>
          <w:color w:val="000000"/>
        </w:rPr>
      </w:pPr>
      <w:r w:rsidRPr="00C90D6A">
        <w:rPr>
          <w:rFonts w:eastAsia="Times New Roman"/>
          <w:bCs/>
          <w:color w:val="000000"/>
          <w:spacing w:val="-4"/>
        </w:rPr>
        <w:t xml:space="preserve">If HUD disbursed more funds that the </w:t>
      </w:r>
      <w:r w:rsidR="00676940" w:rsidRPr="00C90D6A">
        <w:rPr>
          <w:rFonts w:eastAsia="Times New Roman"/>
          <w:bCs/>
          <w:color w:val="000000"/>
          <w:spacing w:val="-4"/>
        </w:rPr>
        <w:t>Owner</w:t>
      </w:r>
      <w:r w:rsidRPr="00C90D6A">
        <w:rPr>
          <w:rFonts w:eastAsia="Times New Roman"/>
          <w:bCs/>
          <w:color w:val="000000"/>
          <w:spacing w:val="-4"/>
        </w:rPr>
        <w:t xml:space="preserve"> expended, the</w:t>
      </w:r>
      <w:r w:rsidR="00676940" w:rsidRPr="00C90D6A">
        <w:rPr>
          <w:rFonts w:eastAsia="Times New Roman"/>
          <w:bCs/>
          <w:color w:val="000000"/>
          <w:spacing w:val="-4"/>
        </w:rPr>
        <w:t xml:space="preserve"> Owner </w:t>
      </w:r>
      <w:r w:rsidRPr="00C90D6A">
        <w:rPr>
          <w:rFonts w:eastAsia="Times New Roman"/>
          <w:bCs/>
          <w:color w:val="000000"/>
          <w:spacing w:val="-4"/>
        </w:rPr>
        <w:t>will immediately remit to HUD the excess funds, without waiting for completion of the final audit</w:t>
      </w:r>
      <w:r w:rsidR="00C30432">
        <w:rPr>
          <w:rFonts w:eastAsia="Times New Roman"/>
          <w:bCs/>
          <w:color w:val="000000"/>
          <w:spacing w:val="-4"/>
        </w:rPr>
        <w:t xml:space="preserve">; </w:t>
      </w:r>
      <w:r w:rsidR="00B93379">
        <w:rPr>
          <w:rFonts w:eastAsia="Times New Roman"/>
          <w:bCs/>
          <w:color w:val="000000"/>
          <w:spacing w:val="-4"/>
        </w:rPr>
        <w:t>and</w:t>
      </w:r>
    </w:p>
    <w:p w14:paraId="363090CD" w14:textId="7534FA98" w:rsidR="00676940" w:rsidRPr="00BE0A78" w:rsidRDefault="00F52631" w:rsidP="001A41CC">
      <w:pPr>
        <w:pStyle w:val="ListParagraph"/>
        <w:numPr>
          <w:ilvl w:val="2"/>
          <w:numId w:val="30"/>
        </w:numPr>
        <w:spacing w:after="240" w:line="276" w:lineRule="exact"/>
        <w:ind w:left="2160" w:right="72"/>
        <w:textAlignment w:val="baseline"/>
        <w:rPr>
          <w:rFonts w:eastAsia="Times New Roman"/>
          <w:color w:val="000000"/>
          <w:spacing w:val="4"/>
        </w:rPr>
      </w:pPr>
      <w:r w:rsidRPr="2D61D6F3">
        <w:rPr>
          <w:rFonts w:eastAsia="Times New Roman"/>
          <w:color w:val="000000" w:themeColor="text1"/>
        </w:rPr>
        <w:t>The Program Income Plan provides the requested information and complies with Program Income requirements of th</w:t>
      </w:r>
      <w:r w:rsidR="0A7F6398" w:rsidRPr="2D61D6F3">
        <w:rPr>
          <w:rFonts w:eastAsia="Times New Roman"/>
          <w:color w:val="000000" w:themeColor="text1"/>
        </w:rPr>
        <w:t>i</w:t>
      </w:r>
      <w:r w:rsidR="00BB5A94">
        <w:rPr>
          <w:rFonts w:eastAsia="Times New Roman"/>
          <w:color w:val="000000" w:themeColor="text1"/>
        </w:rPr>
        <w:t xml:space="preserve">s </w:t>
      </w:r>
      <w:r w:rsidRPr="2D61D6F3">
        <w:rPr>
          <w:rFonts w:eastAsia="Times New Roman"/>
          <w:color w:val="000000" w:themeColor="text1"/>
        </w:rPr>
        <w:t>Agreement.</w:t>
      </w:r>
    </w:p>
    <w:p w14:paraId="27E9F644" w14:textId="77777777" w:rsidR="00BE0A78" w:rsidRPr="00C90D6A" w:rsidRDefault="00BE0A78" w:rsidP="00BE0A78">
      <w:pPr>
        <w:pStyle w:val="ListParagraph"/>
        <w:spacing w:after="240" w:line="276" w:lineRule="exact"/>
        <w:ind w:left="2160" w:right="72"/>
        <w:textAlignment w:val="baseline"/>
        <w:rPr>
          <w:rFonts w:eastAsia="Times New Roman"/>
          <w:color w:val="000000"/>
          <w:spacing w:val="4"/>
        </w:rPr>
      </w:pPr>
    </w:p>
    <w:p w14:paraId="097CD529" w14:textId="66B44F29" w:rsidR="00AF4B7B" w:rsidRDefault="00F52631" w:rsidP="001A41CC">
      <w:pPr>
        <w:pStyle w:val="ListParagraph"/>
        <w:numPr>
          <w:ilvl w:val="0"/>
          <w:numId w:val="30"/>
        </w:numPr>
        <w:spacing w:after="240" w:line="276" w:lineRule="exact"/>
        <w:ind w:right="72"/>
        <w:textAlignment w:val="baseline"/>
        <w:rPr>
          <w:rFonts w:eastAsia="Calibri"/>
          <w:color w:val="000000"/>
          <w:spacing w:val="4"/>
        </w:rPr>
      </w:pPr>
      <w:r w:rsidRPr="00C90D6A">
        <w:rPr>
          <w:rFonts w:eastAsia="Times New Roman"/>
          <w:b/>
          <w:bCs/>
          <w:color w:val="000000"/>
          <w:spacing w:val="4"/>
        </w:rPr>
        <w:lastRenderedPageBreak/>
        <w:t>Final Audit.</w:t>
      </w:r>
      <w:r w:rsidRPr="00C90D6A">
        <w:rPr>
          <w:rFonts w:eastAsia="Times New Roman"/>
          <w:color w:val="000000"/>
          <w:spacing w:val="4"/>
        </w:rPr>
        <w:t xml:space="preserve"> Following HUD approval of the Close-Out Materials, </w:t>
      </w:r>
      <w:r w:rsidR="00AF4B7B" w:rsidRPr="00C90D6A">
        <w:rPr>
          <w:rFonts w:eastAsia="Times New Roman"/>
          <w:color w:val="000000"/>
          <w:spacing w:val="4"/>
        </w:rPr>
        <w:t>Owners</w:t>
      </w:r>
      <w:r w:rsidRPr="00C90D6A">
        <w:rPr>
          <w:rFonts w:eastAsia="Times New Roman"/>
          <w:color w:val="000000"/>
          <w:spacing w:val="4"/>
        </w:rPr>
        <w:t xml:space="preserve"> that are not for-profit entities must conduct a final audit of the </w:t>
      </w:r>
      <w:r w:rsidR="00AF4B7B" w:rsidRPr="00C90D6A">
        <w:rPr>
          <w:rFonts w:eastAsia="Times New Roman"/>
          <w:color w:val="000000"/>
          <w:spacing w:val="4"/>
        </w:rPr>
        <w:t>GRRP</w:t>
      </w:r>
      <w:r w:rsidRPr="00C90D6A">
        <w:rPr>
          <w:rFonts w:eastAsia="Times New Roman"/>
          <w:color w:val="000000"/>
          <w:spacing w:val="4"/>
        </w:rPr>
        <w:t xml:space="preserve"> Grant in accordance with the requirements of 2 CFR Part 200, Subpart F and forward the audit to HUD for approval. For-Profit Grantees must conduct a final audit of the Grant in accordance with 2 CFR </w:t>
      </w:r>
      <w:r w:rsidR="31E1DBC2">
        <w:t>§</w:t>
      </w:r>
      <w:r w:rsidRPr="00C90D6A">
        <w:rPr>
          <w:rFonts w:eastAsia="Times New Roman"/>
          <w:color w:val="000000"/>
          <w:spacing w:val="4"/>
        </w:rPr>
        <w:t xml:space="preserve"> 200.501(h) and forward the audit to HUD for approval.</w:t>
      </w:r>
    </w:p>
    <w:p w14:paraId="49430832" w14:textId="77777777" w:rsidR="00BE0A78" w:rsidRPr="00C90D6A" w:rsidRDefault="00BE0A78" w:rsidP="00BE0A78">
      <w:pPr>
        <w:pStyle w:val="ListParagraph"/>
        <w:spacing w:after="240" w:line="276" w:lineRule="exact"/>
        <w:ind w:left="1440" w:right="72"/>
        <w:textAlignment w:val="baseline"/>
        <w:rPr>
          <w:rFonts w:eastAsia="Times New Roman"/>
          <w:color w:val="000000"/>
          <w:spacing w:val="4"/>
        </w:rPr>
      </w:pPr>
    </w:p>
    <w:p w14:paraId="0031C7A4" w14:textId="77777777" w:rsidR="00AF4B7B" w:rsidRPr="00C90D6A" w:rsidRDefault="00F52631" w:rsidP="001A41CC">
      <w:pPr>
        <w:pStyle w:val="ListParagraph"/>
        <w:numPr>
          <w:ilvl w:val="0"/>
          <w:numId w:val="30"/>
        </w:numPr>
        <w:spacing w:after="240" w:line="276" w:lineRule="exact"/>
        <w:ind w:right="72"/>
        <w:textAlignment w:val="baseline"/>
        <w:rPr>
          <w:rFonts w:eastAsia="Times New Roman"/>
          <w:color w:val="000000"/>
          <w:spacing w:val="4"/>
        </w:rPr>
      </w:pPr>
      <w:r w:rsidRPr="2D61D6F3">
        <w:rPr>
          <w:rFonts w:eastAsia="Times New Roman"/>
          <w:b/>
          <w:color w:val="000000" w:themeColor="text1"/>
        </w:rPr>
        <w:t>Cost Certificate.</w:t>
      </w:r>
      <w:r w:rsidRPr="2D61D6F3">
        <w:rPr>
          <w:rFonts w:eastAsia="Times New Roman"/>
          <w:color w:val="000000" w:themeColor="text1"/>
        </w:rPr>
        <w:t xml:space="preserve"> Upon receipt of the final audit, the designated HUD official will execute the Cost Certificate once HUD determines to its satisfaction that:</w:t>
      </w:r>
    </w:p>
    <w:p w14:paraId="4A43B9BC" w14:textId="05D6CFA5" w:rsidR="00AF4B7B" w:rsidRPr="00C90D6A" w:rsidRDefault="00F52631" w:rsidP="001A41CC">
      <w:pPr>
        <w:pStyle w:val="ListParagraph"/>
        <w:numPr>
          <w:ilvl w:val="2"/>
          <w:numId w:val="30"/>
        </w:numPr>
        <w:spacing w:after="240" w:line="276" w:lineRule="exact"/>
        <w:ind w:left="2160" w:right="72"/>
        <w:textAlignment w:val="baseline"/>
        <w:rPr>
          <w:rFonts w:eastAsia="Times New Roman"/>
          <w:color w:val="000000"/>
          <w:spacing w:val="4"/>
        </w:rPr>
      </w:pPr>
      <w:r w:rsidRPr="2D61D6F3">
        <w:rPr>
          <w:rFonts w:eastAsia="Times New Roman"/>
          <w:color w:val="000000" w:themeColor="text1"/>
        </w:rPr>
        <w:t>the expenditure of funds provided under this Agreement was allowable and reasonable, as determined by the final audit;</w:t>
      </w:r>
    </w:p>
    <w:p w14:paraId="1A575049" w14:textId="2135ADFA" w:rsidR="00AF4B7B" w:rsidRPr="00C90D6A" w:rsidRDefault="00F52631" w:rsidP="001A41CC">
      <w:pPr>
        <w:pStyle w:val="ListParagraph"/>
        <w:numPr>
          <w:ilvl w:val="2"/>
          <w:numId w:val="30"/>
        </w:numPr>
        <w:spacing w:after="240" w:line="276" w:lineRule="exact"/>
        <w:ind w:left="2160" w:right="72"/>
        <w:textAlignment w:val="baseline"/>
        <w:rPr>
          <w:rFonts w:eastAsia="Times New Roman"/>
          <w:color w:val="000000"/>
          <w:spacing w:val="4"/>
        </w:rPr>
      </w:pPr>
      <w:r w:rsidRPr="2D61D6F3">
        <w:rPr>
          <w:rFonts w:eastAsia="Times New Roman"/>
          <w:color w:val="000000" w:themeColor="text1"/>
        </w:rPr>
        <w:t xml:space="preserve">the activities to be completed using </w:t>
      </w:r>
      <w:r w:rsidR="002F0C0F" w:rsidRPr="2D61D6F3">
        <w:rPr>
          <w:rFonts w:eastAsia="Times New Roman"/>
          <w:color w:val="000000" w:themeColor="text1"/>
        </w:rPr>
        <w:t>GRRP</w:t>
      </w:r>
      <w:r w:rsidRPr="2D61D6F3">
        <w:rPr>
          <w:rFonts w:eastAsia="Times New Roman"/>
          <w:color w:val="000000" w:themeColor="text1"/>
        </w:rPr>
        <w:t xml:space="preserve"> Grant funds were completed, as required by th</w:t>
      </w:r>
      <w:r w:rsidR="4CC0A59C" w:rsidRPr="2D61D6F3">
        <w:rPr>
          <w:rFonts w:eastAsia="Times New Roman"/>
          <w:color w:val="000000" w:themeColor="text1"/>
        </w:rPr>
        <w:t>is</w:t>
      </w:r>
      <w:r w:rsidRPr="2D61D6F3">
        <w:rPr>
          <w:rFonts w:eastAsia="Times New Roman"/>
          <w:color w:val="000000" w:themeColor="text1"/>
        </w:rPr>
        <w:t xml:space="preserve"> Agreement; and</w:t>
      </w:r>
    </w:p>
    <w:p w14:paraId="7BD4BA1F" w14:textId="77777777" w:rsidR="002F0C0F" w:rsidRPr="00BE0A78" w:rsidRDefault="00F52631" w:rsidP="001A41CC">
      <w:pPr>
        <w:pStyle w:val="ListParagraph"/>
        <w:numPr>
          <w:ilvl w:val="2"/>
          <w:numId w:val="30"/>
        </w:numPr>
        <w:spacing w:after="240" w:line="276" w:lineRule="exact"/>
        <w:ind w:left="2160" w:right="72"/>
        <w:textAlignment w:val="baseline"/>
        <w:rPr>
          <w:rFonts w:eastAsia="Times New Roman"/>
          <w:color w:val="000000"/>
          <w:spacing w:val="4"/>
        </w:rPr>
      </w:pPr>
      <w:r w:rsidRPr="2D61D6F3">
        <w:rPr>
          <w:rFonts w:eastAsia="Times New Roman"/>
          <w:color w:val="000000" w:themeColor="text1"/>
        </w:rPr>
        <w:t>all Federal requirements were satisfied.</w:t>
      </w:r>
    </w:p>
    <w:p w14:paraId="77B7D7AD" w14:textId="77777777" w:rsidR="00BE0A78" w:rsidRPr="00C90D6A" w:rsidRDefault="00BE0A78" w:rsidP="00BE0A78">
      <w:pPr>
        <w:pStyle w:val="ListParagraph"/>
        <w:spacing w:after="240" w:line="276" w:lineRule="exact"/>
        <w:ind w:left="2160" w:right="72"/>
        <w:textAlignment w:val="baseline"/>
        <w:rPr>
          <w:rFonts w:eastAsia="Times New Roman"/>
          <w:color w:val="000000"/>
          <w:spacing w:val="4"/>
        </w:rPr>
      </w:pPr>
    </w:p>
    <w:p w14:paraId="073CDBF3" w14:textId="7EAB23E3" w:rsidR="00F52631" w:rsidRPr="000E206D" w:rsidRDefault="00F52631" w:rsidP="001A41CC">
      <w:pPr>
        <w:pStyle w:val="ListParagraph"/>
        <w:numPr>
          <w:ilvl w:val="0"/>
          <w:numId w:val="30"/>
        </w:numPr>
        <w:spacing w:after="240" w:line="276" w:lineRule="exact"/>
        <w:ind w:right="72"/>
        <w:textAlignment w:val="baseline"/>
        <w:rPr>
          <w:rFonts w:eastAsia="Times New Roman"/>
          <w:color w:val="000000"/>
          <w:spacing w:val="4"/>
        </w:rPr>
      </w:pPr>
      <w:r w:rsidRPr="2D61D6F3">
        <w:rPr>
          <w:rFonts w:eastAsia="Times New Roman"/>
          <w:b/>
          <w:color w:val="000000" w:themeColor="text1"/>
        </w:rPr>
        <w:t>Final Close-Out.</w:t>
      </w:r>
      <w:r w:rsidRPr="2D61D6F3">
        <w:rPr>
          <w:rFonts w:eastAsia="Times New Roman"/>
          <w:color w:val="000000" w:themeColor="text1"/>
        </w:rPr>
        <w:t xml:space="preserve"> </w:t>
      </w:r>
      <w:r w:rsidR="002F0C0F" w:rsidRPr="2D61D6F3">
        <w:rPr>
          <w:rFonts w:eastAsia="Times New Roman"/>
          <w:color w:val="000000" w:themeColor="text1"/>
        </w:rPr>
        <w:t xml:space="preserve"> </w:t>
      </w:r>
      <w:r w:rsidRPr="2D61D6F3">
        <w:rPr>
          <w:rFonts w:eastAsia="Times New Roman"/>
          <w:color w:val="000000" w:themeColor="text1"/>
        </w:rPr>
        <w:t xml:space="preserve">Following execution of the </w:t>
      </w:r>
      <w:r w:rsidR="002F0C0F" w:rsidRPr="2D61D6F3">
        <w:rPr>
          <w:rFonts w:eastAsia="Times New Roman"/>
          <w:color w:val="000000" w:themeColor="text1"/>
        </w:rPr>
        <w:t xml:space="preserve">GRRP </w:t>
      </w:r>
      <w:r w:rsidRPr="2D61D6F3">
        <w:rPr>
          <w:rFonts w:eastAsia="Times New Roman"/>
          <w:color w:val="000000" w:themeColor="text1"/>
        </w:rPr>
        <w:t xml:space="preserve">Cost Certificate, any funds remaining in the </w:t>
      </w:r>
      <w:r w:rsidR="002F0C0F" w:rsidRPr="2D61D6F3">
        <w:rPr>
          <w:rFonts w:eastAsia="Times New Roman"/>
          <w:color w:val="000000" w:themeColor="text1"/>
        </w:rPr>
        <w:t>GRRP</w:t>
      </w:r>
      <w:r w:rsidRPr="2D61D6F3">
        <w:rPr>
          <w:rFonts w:eastAsia="Times New Roman"/>
          <w:color w:val="000000" w:themeColor="text1"/>
        </w:rPr>
        <w:t xml:space="preserve"> Grant will be recaptured by HUD. A Post-Audit Date will be entered into </w:t>
      </w:r>
      <w:r w:rsidR="004959AD">
        <w:rPr>
          <w:rFonts w:eastAsia="Times New Roman"/>
          <w:color w:val="000000" w:themeColor="text1"/>
        </w:rPr>
        <w:t>e</w:t>
      </w:r>
      <w:r w:rsidRPr="2D61D6F3">
        <w:rPr>
          <w:rFonts w:eastAsia="Times New Roman"/>
          <w:color w:val="000000" w:themeColor="text1"/>
        </w:rPr>
        <w:t>LOCCS and the grant will be closed.</w:t>
      </w:r>
    </w:p>
    <w:p w14:paraId="048B889B" w14:textId="521FB85F" w:rsidR="00606A57" w:rsidRPr="00C90D6A" w:rsidRDefault="00C835AA" w:rsidP="001A41CC">
      <w:pPr>
        <w:pStyle w:val="IntroductoryText"/>
        <w:numPr>
          <w:ilvl w:val="0"/>
          <w:numId w:val="1"/>
        </w:numPr>
        <w:contextualSpacing/>
        <w:rPr>
          <w:b/>
          <w:bCs/>
        </w:rPr>
      </w:pPr>
      <w:r w:rsidRPr="000E055C">
        <w:rPr>
          <w:b/>
          <w:bCs/>
          <w:u w:val="single"/>
        </w:rPr>
        <w:t>Default</w:t>
      </w:r>
      <w:r w:rsidR="00043EAD" w:rsidRPr="00C90D6A">
        <w:rPr>
          <w:b/>
          <w:bCs/>
        </w:rPr>
        <w:t>.</w:t>
      </w:r>
    </w:p>
    <w:p w14:paraId="10628868" w14:textId="77777777" w:rsidR="00BE0A78" w:rsidRPr="00BE0A78" w:rsidRDefault="00BE0A78" w:rsidP="00BE0A78">
      <w:pPr>
        <w:pStyle w:val="IntroductoryText"/>
        <w:ind w:left="1440"/>
        <w:contextualSpacing/>
        <w:rPr>
          <w:b/>
          <w:bCs/>
        </w:rPr>
      </w:pPr>
    </w:p>
    <w:p w14:paraId="383680B5" w14:textId="65C7EA92" w:rsidR="0026766E" w:rsidRPr="00C90D6A" w:rsidRDefault="00EF0426" w:rsidP="001A41CC">
      <w:pPr>
        <w:pStyle w:val="IntroductoryText"/>
        <w:numPr>
          <w:ilvl w:val="1"/>
          <w:numId w:val="1"/>
        </w:numPr>
        <w:contextualSpacing/>
        <w:rPr>
          <w:b/>
          <w:bCs/>
        </w:rPr>
      </w:pPr>
      <w:r>
        <w:rPr>
          <w:rFonts w:eastAsia="Times New Roman"/>
          <w:b/>
          <w:color w:val="000000"/>
        </w:rPr>
        <w:t xml:space="preserve">Events of </w:t>
      </w:r>
      <w:r w:rsidR="00831068" w:rsidRPr="00C90D6A">
        <w:rPr>
          <w:rFonts w:eastAsia="Times New Roman"/>
          <w:b/>
          <w:color w:val="000000"/>
        </w:rPr>
        <w:t>Default.</w:t>
      </w:r>
      <w:r w:rsidR="00831068" w:rsidRPr="00C90D6A">
        <w:rPr>
          <w:rFonts w:eastAsia="Times New Roman"/>
          <w:bCs/>
          <w:color w:val="000000"/>
        </w:rPr>
        <w:t xml:space="preserve"> </w:t>
      </w:r>
      <w:r w:rsidR="003C5A46">
        <w:rPr>
          <w:rFonts w:eastAsia="Times New Roman"/>
          <w:bCs/>
          <w:color w:val="000000"/>
        </w:rPr>
        <w:t>A</w:t>
      </w:r>
      <w:r w:rsidR="003C5A46" w:rsidRPr="00C90D6A">
        <w:rPr>
          <w:rFonts w:eastAsia="Times New Roman"/>
          <w:bCs/>
          <w:color w:val="000000"/>
        </w:rPr>
        <w:t>s determined by HUD in its sole discretion</w:t>
      </w:r>
      <w:r w:rsidR="003C5A46">
        <w:rPr>
          <w:rFonts w:eastAsia="Times New Roman"/>
          <w:bCs/>
          <w:color w:val="000000"/>
        </w:rPr>
        <w:t>,</w:t>
      </w:r>
      <w:r w:rsidR="003C5A46" w:rsidRPr="00C90D6A">
        <w:rPr>
          <w:rFonts w:eastAsia="Times New Roman"/>
          <w:bCs/>
          <w:color w:val="000000"/>
        </w:rPr>
        <w:t xml:space="preserve"> </w:t>
      </w:r>
      <w:r w:rsidR="003C5A46">
        <w:rPr>
          <w:rFonts w:eastAsia="Times New Roman"/>
          <w:bCs/>
          <w:color w:val="000000"/>
        </w:rPr>
        <w:t>e</w:t>
      </w:r>
      <w:r w:rsidR="00831068" w:rsidRPr="00C90D6A">
        <w:rPr>
          <w:rFonts w:eastAsia="Times New Roman"/>
          <w:bCs/>
          <w:color w:val="000000"/>
        </w:rPr>
        <w:t xml:space="preserve">ach of the following events or occurrences, to the extent it constitutes a material </w:t>
      </w:r>
      <w:r w:rsidR="006E2E99">
        <w:rPr>
          <w:rFonts w:eastAsia="Times New Roman"/>
          <w:bCs/>
          <w:color w:val="000000"/>
        </w:rPr>
        <w:t xml:space="preserve">or repeated </w:t>
      </w:r>
      <w:r w:rsidR="00831068" w:rsidRPr="00C90D6A">
        <w:rPr>
          <w:rFonts w:eastAsia="Times New Roman"/>
          <w:bCs/>
          <w:color w:val="000000"/>
        </w:rPr>
        <w:t xml:space="preserve">breach or occurrence, may constitute a </w:t>
      </w:r>
      <w:r w:rsidR="00C363CB">
        <w:rPr>
          <w:rFonts w:eastAsia="Times New Roman"/>
          <w:bCs/>
          <w:color w:val="000000"/>
        </w:rPr>
        <w:t>D</w:t>
      </w:r>
      <w:r w:rsidR="00831068" w:rsidRPr="00C90D6A">
        <w:rPr>
          <w:rFonts w:eastAsia="Times New Roman"/>
          <w:bCs/>
          <w:color w:val="000000"/>
        </w:rPr>
        <w:t>efault by the Grantee under this Agreement</w:t>
      </w:r>
      <w:r w:rsidR="003C5A46">
        <w:rPr>
          <w:rFonts w:eastAsia="Times New Roman"/>
          <w:bCs/>
          <w:color w:val="000000"/>
        </w:rPr>
        <w:t xml:space="preserve"> if not cured as set forth below</w:t>
      </w:r>
      <w:r w:rsidR="00831068" w:rsidRPr="00C90D6A">
        <w:rPr>
          <w:rFonts w:eastAsia="Times New Roman"/>
          <w:bCs/>
          <w:color w:val="000000"/>
        </w:rPr>
        <w:t>:</w:t>
      </w:r>
    </w:p>
    <w:p w14:paraId="47CC9756" w14:textId="59809B60" w:rsidR="0026766E" w:rsidRPr="00C90D6A" w:rsidRDefault="00831068" w:rsidP="001A41CC">
      <w:pPr>
        <w:pStyle w:val="IntroductoryText"/>
        <w:numPr>
          <w:ilvl w:val="2"/>
          <w:numId w:val="1"/>
        </w:numPr>
        <w:contextualSpacing/>
        <w:rPr>
          <w:b/>
          <w:bCs/>
        </w:rPr>
      </w:pPr>
      <w:r w:rsidRPr="00C90D6A">
        <w:rPr>
          <w:rFonts w:eastAsia="Times New Roman"/>
          <w:bCs/>
          <w:color w:val="000000"/>
        </w:rPr>
        <w:t>use of funds provided under this Agreement for any purpose, in any manner or at any time, other than as authorized by this Agreement;</w:t>
      </w:r>
    </w:p>
    <w:p w14:paraId="04F5B11B" w14:textId="77777777" w:rsidR="0026766E" w:rsidRPr="00C90D6A" w:rsidRDefault="00831068" w:rsidP="001A41CC">
      <w:pPr>
        <w:pStyle w:val="IntroductoryText"/>
        <w:numPr>
          <w:ilvl w:val="2"/>
          <w:numId w:val="1"/>
        </w:numPr>
        <w:contextualSpacing/>
        <w:rPr>
          <w:b/>
          <w:bCs/>
        </w:rPr>
      </w:pPr>
      <w:r w:rsidRPr="00C90D6A">
        <w:rPr>
          <w:rFonts w:eastAsia="Times New Roman"/>
          <w:bCs/>
          <w:color w:val="000000"/>
          <w:spacing w:val="2"/>
        </w:rPr>
        <w:t xml:space="preserve">failure to comply with the </w:t>
      </w:r>
      <w:r w:rsidR="0026766E" w:rsidRPr="00C90D6A">
        <w:rPr>
          <w:rFonts w:eastAsia="Times New Roman"/>
          <w:bCs/>
          <w:color w:val="000000"/>
          <w:spacing w:val="2"/>
        </w:rPr>
        <w:t>GRRP</w:t>
      </w:r>
      <w:r w:rsidRPr="00C90D6A">
        <w:rPr>
          <w:rFonts w:eastAsia="Times New Roman"/>
          <w:bCs/>
          <w:color w:val="000000"/>
          <w:spacing w:val="2"/>
        </w:rPr>
        <w:t xml:space="preserve"> Requirements or any other Federal, State, or local laws, regulations or requirements applicable </w:t>
      </w:r>
      <w:r w:rsidR="0026766E" w:rsidRPr="00C90D6A">
        <w:rPr>
          <w:rFonts w:eastAsia="Times New Roman"/>
          <w:bCs/>
          <w:color w:val="000000"/>
          <w:spacing w:val="2"/>
        </w:rPr>
        <w:t>to the Project</w:t>
      </w:r>
      <w:r w:rsidRPr="00C90D6A">
        <w:rPr>
          <w:rFonts w:eastAsia="Times New Roman"/>
          <w:bCs/>
          <w:color w:val="000000"/>
          <w:spacing w:val="2"/>
        </w:rPr>
        <w:t>;</w:t>
      </w:r>
    </w:p>
    <w:p w14:paraId="53CFFCB2" w14:textId="476A2044" w:rsidR="00870371" w:rsidRPr="00C90D6A" w:rsidRDefault="00831068" w:rsidP="001A41CC">
      <w:pPr>
        <w:pStyle w:val="IntroductoryText"/>
        <w:numPr>
          <w:ilvl w:val="2"/>
          <w:numId w:val="1"/>
        </w:numPr>
        <w:contextualSpacing/>
        <w:rPr>
          <w:b/>
          <w:bCs/>
        </w:rPr>
      </w:pPr>
      <w:r w:rsidRPr="00C90D6A">
        <w:rPr>
          <w:rFonts w:eastAsia="Times New Roman"/>
          <w:bCs/>
          <w:color w:val="000000"/>
        </w:rPr>
        <w:t>any material misrepresentation in any of the required submissions</w:t>
      </w:r>
      <w:r w:rsidR="00870371" w:rsidRPr="00C90D6A">
        <w:rPr>
          <w:rFonts w:eastAsia="Times New Roman"/>
          <w:bCs/>
          <w:color w:val="000000"/>
        </w:rPr>
        <w:t xml:space="preserve"> under this Agreement</w:t>
      </w:r>
      <w:r w:rsidRPr="00C90D6A">
        <w:rPr>
          <w:rFonts w:eastAsia="Times New Roman"/>
          <w:bCs/>
          <w:color w:val="000000"/>
        </w:rPr>
        <w:t>; or</w:t>
      </w:r>
    </w:p>
    <w:p w14:paraId="0F5C57DB" w14:textId="2B9DAF24" w:rsidR="00870371" w:rsidRPr="00BE0A78" w:rsidRDefault="00831068" w:rsidP="001A41CC">
      <w:pPr>
        <w:pStyle w:val="IntroductoryText"/>
        <w:numPr>
          <w:ilvl w:val="2"/>
          <w:numId w:val="1"/>
        </w:numPr>
        <w:contextualSpacing/>
        <w:rPr>
          <w:b/>
          <w:bCs/>
        </w:rPr>
      </w:pPr>
      <w:r w:rsidRPr="00C90D6A">
        <w:rPr>
          <w:rFonts w:eastAsia="Times New Roman"/>
          <w:bCs/>
          <w:color w:val="000000"/>
        </w:rPr>
        <w:t>failure to comply with, or any material breach of, any other requirements, conditions or terms of this Agreement</w:t>
      </w:r>
      <w:r w:rsidR="00DA363B">
        <w:rPr>
          <w:rFonts w:eastAsia="Times New Roman"/>
          <w:bCs/>
          <w:color w:val="000000"/>
        </w:rPr>
        <w:t xml:space="preserve">, the GRRP Award Letter or other </w:t>
      </w:r>
      <w:r w:rsidR="00B14EF3">
        <w:rPr>
          <w:rFonts w:eastAsia="Times New Roman"/>
          <w:bCs/>
          <w:color w:val="000000"/>
        </w:rPr>
        <w:t>Legal Documents</w:t>
      </w:r>
      <w:r w:rsidRPr="00C90D6A">
        <w:rPr>
          <w:rFonts w:eastAsia="Times New Roman"/>
          <w:bCs/>
          <w:color w:val="000000"/>
        </w:rPr>
        <w:t>.</w:t>
      </w:r>
    </w:p>
    <w:p w14:paraId="690736EA" w14:textId="77777777" w:rsidR="00BE0A78" w:rsidRPr="00C90D6A" w:rsidRDefault="00BE0A78" w:rsidP="00BE0A78">
      <w:pPr>
        <w:pStyle w:val="IntroductoryText"/>
        <w:ind w:left="2160"/>
        <w:contextualSpacing/>
        <w:rPr>
          <w:b/>
          <w:bCs/>
        </w:rPr>
      </w:pPr>
    </w:p>
    <w:p w14:paraId="7FC8804A" w14:textId="77777777" w:rsidR="0047406C" w:rsidRPr="00C90D6A" w:rsidRDefault="00831068" w:rsidP="001A41CC">
      <w:pPr>
        <w:pStyle w:val="IntroductoryText"/>
        <w:numPr>
          <w:ilvl w:val="1"/>
          <w:numId w:val="1"/>
        </w:numPr>
        <w:contextualSpacing/>
        <w:rPr>
          <w:b/>
        </w:rPr>
      </w:pPr>
      <w:r w:rsidRPr="00C90D6A">
        <w:rPr>
          <w:rFonts w:eastAsia="Times New Roman"/>
          <w:b/>
          <w:color w:val="000000"/>
          <w:spacing w:val="5"/>
        </w:rPr>
        <w:t>Notice of Default and Action(s) to Cure.</w:t>
      </w:r>
    </w:p>
    <w:p w14:paraId="4261EBA3" w14:textId="604001C7" w:rsidR="00FC47DA" w:rsidRPr="00F0261B" w:rsidRDefault="00831068" w:rsidP="001A41CC">
      <w:pPr>
        <w:pStyle w:val="IntroductoryText"/>
        <w:numPr>
          <w:ilvl w:val="2"/>
          <w:numId w:val="1"/>
        </w:numPr>
        <w:contextualSpacing/>
        <w:rPr>
          <w:b/>
          <w:bCs/>
        </w:rPr>
      </w:pPr>
      <w:r w:rsidRPr="000E055C">
        <w:rPr>
          <w:rFonts w:eastAsia="Times New Roman"/>
          <w:b/>
          <w:color w:val="000000"/>
        </w:rPr>
        <w:t>General</w:t>
      </w:r>
      <w:r w:rsidRPr="00C90D6A">
        <w:rPr>
          <w:rFonts w:eastAsia="Times New Roman"/>
          <w:bCs/>
          <w:color w:val="000000"/>
        </w:rPr>
        <w:t xml:space="preserve">. HUD will give the </w:t>
      </w:r>
      <w:r w:rsidR="0047406C" w:rsidRPr="00C90D6A">
        <w:rPr>
          <w:rFonts w:eastAsia="Times New Roman"/>
          <w:bCs/>
          <w:color w:val="000000"/>
        </w:rPr>
        <w:t xml:space="preserve">Owner </w:t>
      </w:r>
      <w:r w:rsidRPr="00C90D6A">
        <w:rPr>
          <w:rFonts w:eastAsia="Times New Roman"/>
          <w:bCs/>
          <w:color w:val="000000"/>
        </w:rPr>
        <w:t xml:space="preserve">written notice of any </w:t>
      </w:r>
      <w:r w:rsidR="00066681">
        <w:rPr>
          <w:rFonts w:eastAsia="Times New Roman"/>
          <w:bCs/>
          <w:color w:val="000000"/>
        </w:rPr>
        <w:t>breach</w:t>
      </w:r>
      <w:r w:rsidR="006E2E99">
        <w:rPr>
          <w:rFonts w:eastAsia="Times New Roman"/>
          <w:bCs/>
          <w:color w:val="000000"/>
        </w:rPr>
        <w:t xml:space="preserve"> as set forth in paragraph (a) above</w:t>
      </w:r>
      <w:r w:rsidRPr="00C90D6A">
        <w:rPr>
          <w:rFonts w:eastAsia="Times New Roman"/>
          <w:bCs/>
          <w:color w:val="000000"/>
        </w:rPr>
        <w:t xml:space="preserve">. The notice will give the </w:t>
      </w:r>
      <w:r w:rsidR="0047406C" w:rsidRPr="00C90D6A">
        <w:rPr>
          <w:rFonts w:eastAsia="Times New Roman"/>
          <w:bCs/>
          <w:color w:val="000000"/>
        </w:rPr>
        <w:t>Owner</w:t>
      </w:r>
      <w:r w:rsidRPr="00C90D6A">
        <w:rPr>
          <w:rFonts w:eastAsia="Times New Roman"/>
          <w:bCs/>
          <w:color w:val="000000"/>
        </w:rPr>
        <w:t xml:space="preserve"> the opportunity to cure such </w:t>
      </w:r>
      <w:r w:rsidR="00066681">
        <w:rPr>
          <w:rFonts w:eastAsia="Times New Roman"/>
          <w:bCs/>
          <w:color w:val="000000"/>
        </w:rPr>
        <w:t>breach</w:t>
      </w:r>
      <w:r w:rsidRPr="00C90D6A">
        <w:rPr>
          <w:rFonts w:eastAsia="Times New Roman"/>
          <w:bCs/>
          <w:color w:val="000000"/>
        </w:rPr>
        <w:t xml:space="preserve"> within 30 days of the date of the notice, or to demonstrate within this time period, by submitting substantial evidence satisfactory to HUD, that it is not in </w:t>
      </w:r>
      <w:r w:rsidR="00066681">
        <w:rPr>
          <w:rFonts w:eastAsia="Times New Roman"/>
          <w:bCs/>
          <w:color w:val="000000"/>
        </w:rPr>
        <w:t>breach</w:t>
      </w:r>
      <w:r w:rsidRPr="00C90D6A">
        <w:rPr>
          <w:rFonts w:eastAsia="Times New Roman"/>
          <w:bCs/>
          <w:color w:val="000000"/>
        </w:rPr>
        <w:t xml:space="preserve">. If the </w:t>
      </w:r>
      <w:r w:rsidR="00066681">
        <w:rPr>
          <w:rFonts w:eastAsia="Times New Roman"/>
          <w:bCs/>
          <w:color w:val="000000"/>
        </w:rPr>
        <w:t>breach</w:t>
      </w:r>
      <w:r w:rsidRPr="00C90D6A">
        <w:rPr>
          <w:rFonts w:eastAsia="Times New Roman"/>
          <w:bCs/>
          <w:color w:val="000000"/>
        </w:rPr>
        <w:t xml:space="preserve"> is not able to </w:t>
      </w:r>
      <w:r w:rsidR="0047406C" w:rsidRPr="00C90D6A">
        <w:rPr>
          <w:rFonts w:eastAsia="Times New Roman"/>
          <w:bCs/>
          <w:color w:val="000000"/>
        </w:rPr>
        <w:t>b</w:t>
      </w:r>
      <w:r w:rsidRPr="00C90D6A">
        <w:rPr>
          <w:rFonts w:eastAsia="Times New Roman"/>
          <w:bCs/>
          <w:color w:val="000000"/>
        </w:rPr>
        <w:t xml:space="preserve">e cured within the 30-day period, the </w:t>
      </w:r>
      <w:r w:rsidR="0047406C" w:rsidRPr="00C90D6A">
        <w:rPr>
          <w:rFonts w:eastAsia="Times New Roman"/>
          <w:bCs/>
          <w:color w:val="000000"/>
        </w:rPr>
        <w:t xml:space="preserve">Owner </w:t>
      </w:r>
      <w:r w:rsidRPr="00C90D6A">
        <w:rPr>
          <w:rFonts w:eastAsia="Times New Roman"/>
          <w:bCs/>
          <w:color w:val="000000"/>
        </w:rPr>
        <w:t xml:space="preserve">will demonstrate, to HUD's satisfaction, that the </w:t>
      </w:r>
      <w:r w:rsidR="0047406C" w:rsidRPr="00C90D6A">
        <w:rPr>
          <w:rFonts w:eastAsia="Times New Roman"/>
          <w:bCs/>
          <w:color w:val="000000"/>
        </w:rPr>
        <w:t>Owner</w:t>
      </w:r>
      <w:r w:rsidRPr="00C90D6A">
        <w:rPr>
          <w:rFonts w:eastAsia="Times New Roman"/>
          <w:bCs/>
          <w:color w:val="000000"/>
        </w:rPr>
        <w:t xml:space="preserve"> has taken actions necessary to cure the </w:t>
      </w:r>
      <w:r w:rsidR="00066681">
        <w:rPr>
          <w:rFonts w:eastAsia="Times New Roman"/>
          <w:bCs/>
          <w:color w:val="000000"/>
        </w:rPr>
        <w:t>breach</w:t>
      </w:r>
      <w:r w:rsidRPr="00C90D6A">
        <w:rPr>
          <w:rFonts w:eastAsia="Times New Roman"/>
          <w:bCs/>
          <w:color w:val="000000"/>
        </w:rPr>
        <w:t xml:space="preserve"> and that the </w:t>
      </w:r>
      <w:r w:rsidR="00066681">
        <w:rPr>
          <w:rFonts w:eastAsia="Times New Roman"/>
          <w:bCs/>
          <w:color w:val="000000"/>
        </w:rPr>
        <w:t>breach</w:t>
      </w:r>
      <w:r w:rsidRPr="00C90D6A">
        <w:rPr>
          <w:rFonts w:eastAsia="Times New Roman"/>
          <w:bCs/>
          <w:color w:val="000000"/>
        </w:rPr>
        <w:t xml:space="preserve"> is curable within 90 days from the date of the </w:t>
      </w:r>
      <w:r w:rsidR="003C5A46">
        <w:rPr>
          <w:rFonts w:eastAsia="Times New Roman"/>
          <w:bCs/>
          <w:color w:val="000000"/>
        </w:rPr>
        <w:t xml:space="preserve">breach </w:t>
      </w:r>
      <w:r w:rsidRPr="00C90D6A">
        <w:rPr>
          <w:rFonts w:eastAsia="Times New Roman"/>
          <w:bCs/>
          <w:color w:val="000000"/>
        </w:rPr>
        <w:t xml:space="preserve">notice. Additionally, the </w:t>
      </w:r>
      <w:r w:rsidR="00FC47DA" w:rsidRPr="00C90D6A">
        <w:rPr>
          <w:rFonts w:eastAsia="Times New Roman"/>
          <w:bCs/>
          <w:color w:val="000000"/>
        </w:rPr>
        <w:t>Owner</w:t>
      </w:r>
      <w:r w:rsidRPr="00C90D6A">
        <w:rPr>
          <w:rFonts w:eastAsia="Times New Roman"/>
          <w:bCs/>
          <w:color w:val="000000"/>
        </w:rPr>
        <w:t xml:space="preserve"> must agree to carry out such cure diligently and to complete the cure within the 90-day period.</w:t>
      </w:r>
    </w:p>
    <w:p w14:paraId="6AFFB390" w14:textId="77777777" w:rsidR="009F47DB" w:rsidRPr="00C90D6A" w:rsidRDefault="009F47DB" w:rsidP="000E055C">
      <w:pPr>
        <w:pStyle w:val="IntroductoryText"/>
        <w:ind w:left="2160"/>
        <w:contextualSpacing/>
        <w:rPr>
          <w:b/>
          <w:bCs/>
        </w:rPr>
      </w:pPr>
    </w:p>
    <w:p w14:paraId="34502578" w14:textId="091812ED" w:rsidR="00581FD0" w:rsidRPr="00F0261B" w:rsidRDefault="00831068" w:rsidP="001A41CC">
      <w:pPr>
        <w:pStyle w:val="IntroductoryText"/>
        <w:numPr>
          <w:ilvl w:val="2"/>
          <w:numId w:val="1"/>
        </w:numPr>
        <w:contextualSpacing/>
        <w:rPr>
          <w:b/>
          <w:bCs/>
        </w:rPr>
      </w:pPr>
      <w:r w:rsidRPr="000E055C">
        <w:rPr>
          <w:rFonts w:eastAsia="Times New Roman"/>
          <w:b/>
          <w:color w:val="000000"/>
          <w:spacing w:val="1"/>
        </w:rPr>
        <w:t>Immediate Default</w:t>
      </w:r>
      <w:r w:rsidRPr="00C90D6A">
        <w:rPr>
          <w:rFonts w:eastAsia="Times New Roman"/>
          <w:bCs/>
          <w:color w:val="000000"/>
          <w:spacing w:val="1"/>
        </w:rPr>
        <w:t>. Notwithstanding the provisions of paragraph (</w:t>
      </w:r>
      <w:r w:rsidR="00E33937" w:rsidRPr="00C90D6A">
        <w:rPr>
          <w:rFonts w:eastAsia="Times New Roman"/>
          <w:bCs/>
          <w:color w:val="000000"/>
          <w:spacing w:val="1"/>
        </w:rPr>
        <w:t>b</w:t>
      </w:r>
      <w:r w:rsidRPr="00C90D6A">
        <w:rPr>
          <w:rFonts w:eastAsia="Times New Roman"/>
          <w:bCs/>
          <w:color w:val="000000"/>
          <w:spacing w:val="1"/>
        </w:rPr>
        <w:t>)(</w:t>
      </w:r>
      <w:r w:rsidR="00E33937" w:rsidRPr="00C90D6A">
        <w:rPr>
          <w:rFonts w:eastAsia="Times New Roman"/>
          <w:bCs/>
          <w:color w:val="000000"/>
          <w:spacing w:val="1"/>
        </w:rPr>
        <w:t>i</w:t>
      </w:r>
      <w:r w:rsidRPr="00C90D6A">
        <w:rPr>
          <w:rFonts w:eastAsia="Times New Roman"/>
          <w:bCs/>
          <w:color w:val="000000"/>
          <w:spacing w:val="1"/>
        </w:rPr>
        <w:t xml:space="preserve">) of this </w:t>
      </w:r>
      <w:r w:rsidR="00E33937" w:rsidRPr="00C90D6A">
        <w:rPr>
          <w:rFonts w:eastAsia="Times New Roman"/>
          <w:bCs/>
          <w:color w:val="000000"/>
          <w:spacing w:val="1"/>
        </w:rPr>
        <w:t>Section</w:t>
      </w:r>
      <w:r w:rsidRPr="00C90D6A">
        <w:rPr>
          <w:rFonts w:eastAsia="Times New Roman"/>
          <w:bCs/>
          <w:color w:val="000000"/>
          <w:spacing w:val="1"/>
        </w:rPr>
        <w:t xml:space="preserve">, HUD in its sole discretion may place the </w:t>
      </w:r>
      <w:r w:rsidR="00E66E52" w:rsidRPr="00C90D6A">
        <w:rPr>
          <w:rFonts w:eastAsia="Times New Roman"/>
          <w:bCs/>
          <w:color w:val="000000"/>
          <w:spacing w:val="1"/>
        </w:rPr>
        <w:t>Owner</w:t>
      </w:r>
      <w:r w:rsidRPr="00C90D6A">
        <w:rPr>
          <w:rFonts w:eastAsia="Times New Roman"/>
          <w:bCs/>
          <w:color w:val="000000"/>
          <w:spacing w:val="1"/>
        </w:rPr>
        <w:t xml:space="preserve"> into immediate </w:t>
      </w:r>
      <w:r w:rsidR="006E2E99">
        <w:rPr>
          <w:rFonts w:eastAsia="Times New Roman"/>
          <w:bCs/>
          <w:color w:val="000000"/>
          <w:spacing w:val="1"/>
        </w:rPr>
        <w:t>D</w:t>
      </w:r>
      <w:r w:rsidRPr="00C90D6A">
        <w:rPr>
          <w:rFonts w:eastAsia="Times New Roman"/>
          <w:bCs/>
          <w:color w:val="000000"/>
          <w:spacing w:val="1"/>
        </w:rPr>
        <w:t xml:space="preserve">efault for not being in compliance with </w:t>
      </w:r>
      <w:r w:rsidR="00E66E52" w:rsidRPr="00C90D6A">
        <w:rPr>
          <w:rFonts w:eastAsia="Times New Roman"/>
          <w:bCs/>
          <w:color w:val="000000"/>
          <w:spacing w:val="1"/>
        </w:rPr>
        <w:t>GRRP Requirements</w:t>
      </w:r>
      <w:r w:rsidRPr="00C90D6A">
        <w:rPr>
          <w:rFonts w:eastAsia="Times New Roman"/>
          <w:bCs/>
          <w:color w:val="000000"/>
          <w:spacing w:val="1"/>
        </w:rPr>
        <w:t xml:space="preserve"> once written notification of </w:t>
      </w:r>
      <w:r w:rsidR="006E2E99">
        <w:rPr>
          <w:rFonts w:eastAsia="Times New Roman"/>
          <w:bCs/>
          <w:color w:val="000000"/>
          <w:spacing w:val="1"/>
        </w:rPr>
        <w:t>D</w:t>
      </w:r>
      <w:r w:rsidRPr="00C90D6A">
        <w:rPr>
          <w:rFonts w:eastAsia="Times New Roman"/>
          <w:bCs/>
          <w:color w:val="000000"/>
          <w:spacing w:val="1"/>
        </w:rPr>
        <w:t xml:space="preserve">efault has been provided to the </w:t>
      </w:r>
      <w:r w:rsidR="00E66E52" w:rsidRPr="00C90D6A">
        <w:rPr>
          <w:rFonts w:eastAsia="Times New Roman"/>
          <w:bCs/>
          <w:color w:val="000000"/>
          <w:spacing w:val="1"/>
        </w:rPr>
        <w:t>Owner</w:t>
      </w:r>
      <w:r w:rsidRPr="00C90D6A">
        <w:rPr>
          <w:rFonts w:eastAsia="Times New Roman"/>
          <w:bCs/>
          <w:color w:val="000000"/>
          <w:spacing w:val="1"/>
        </w:rPr>
        <w:t xml:space="preserve">. At that time, HUD may immediately </w:t>
      </w:r>
      <w:r w:rsidRPr="00C90D6A">
        <w:rPr>
          <w:rFonts w:eastAsia="Times New Roman"/>
          <w:bCs/>
          <w:color w:val="000000"/>
          <w:spacing w:val="1"/>
        </w:rPr>
        <w:lastRenderedPageBreak/>
        <w:t xml:space="preserve">begin imposing consequences of </w:t>
      </w:r>
      <w:r w:rsidR="00037318">
        <w:rPr>
          <w:rFonts w:eastAsia="Times New Roman"/>
          <w:bCs/>
          <w:color w:val="000000"/>
          <w:spacing w:val="1"/>
        </w:rPr>
        <w:t>D</w:t>
      </w:r>
      <w:r w:rsidRPr="00C90D6A">
        <w:rPr>
          <w:rFonts w:eastAsia="Times New Roman"/>
          <w:bCs/>
          <w:color w:val="000000"/>
          <w:spacing w:val="1"/>
        </w:rPr>
        <w:t xml:space="preserve">efault, including specifically the suspension of draws of the </w:t>
      </w:r>
      <w:r w:rsidR="00E66E52" w:rsidRPr="00C90D6A">
        <w:rPr>
          <w:rFonts w:eastAsia="Times New Roman"/>
          <w:bCs/>
          <w:color w:val="000000"/>
          <w:spacing w:val="1"/>
        </w:rPr>
        <w:t>GRRP</w:t>
      </w:r>
      <w:r w:rsidRPr="00C90D6A">
        <w:rPr>
          <w:rFonts w:eastAsia="Times New Roman"/>
          <w:bCs/>
          <w:color w:val="000000"/>
          <w:spacing w:val="1"/>
        </w:rPr>
        <w:t xml:space="preserve"> </w:t>
      </w:r>
      <w:r w:rsidR="62D057AE" w:rsidRPr="24AD5B5F">
        <w:rPr>
          <w:rFonts w:eastAsia="Times New Roman"/>
          <w:color w:val="000000"/>
          <w:spacing w:val="1"/>
        </w:rPr>
        <w:t>G</w:t>
      </w:r>
      <w:r w:rsidRPr="00C90D6A">
        <w:rPr>
          <w:rFonts w:eastAsia="Times New Roman"/>
          <w:bCs/>
          <w:color w:val="000000"/>
          <w:spacing w:val="1"/>
        </w:rPr>
        <w:t>rant</w:t>
      </w:r>
      <w:r w:rsidR="00B976C8" w:rsidRPr="24AD5B5F">
        <w:rPr>
          <w:rFonts w:eastAsia="Times New Roman"/>
          <w:color w:val="000000" w:themeColor="text1"/>
        </w:rPr>
        <w:t xml:space="preserve"> as described below</w:t>
      </w:r>
      <w:r w:rsidRPr="00C90D6A">
        <w:rPr>
          <w:rFonts w:eastAsia="Times New Roman"/>
          <w:bCs/>
          <w:color w:val="000000"/>
          <w:spacing w:val="1"/>
        </w:rPr>
        <w:t>.</w:t>
      </w:r>
    </w:p>
    <w:p w14:paraId="1B75AF65" w14:textId="77777777" w:rsidR="009F47DB" w:rsidRPr="00C90D6A" w:rsidRDefault="009F47DB" w:rsidP="000E055C">
      <w:pPr>
        <w:pStyle w:val="IntroductoryText"/>
        <w:ind w:left="2160"/>
        <w:contextualSpacing/>
        <w:rPr>
          <w:b/>
          <w:bCs/>
        </w:rPr>
      </w:pPr>
    </w:p>
    <w:p w14:paraId="447BAE1D" w14:textId="25F73D6B" w:rsidR="00FC4A1F" w:rsidRPr="00BE0A78" w:rsidRDefault="00831068" w:rsidP="001A41CC">
      <w:pPr>
        <w:pStyle w:val="IntroductoryText"/>
        <w:numPr>
          <w:ilvl w:val="2"/>
          <w:numId w:val="1"/>
        </w:numPr>
        <w:contextualSpacing/>
        <w:rPr>
          <w:b/>
          <w:bCs/>
        </w:rPr>
      </w:pPr>
      <w:r w:rsidRPr="000E055C">
        <w:rPr>
          <w:rFonts w:eastAsia="Times New Roman"/>
          <w:b/>
          <w:color w:val="000000"/>
          <w:spacing w:val="4"/>
        </w:rPr>
        <w:t>Imminent Threat.</w:t>
      </w:r>
      <w:r w:rsidRPr="00C90D6A">
        <w:rPr>
          <w:rFonts w:eastAsia="Times New Roman"/>
          <w:bCs/>
          <w:color w:val="000000"/>
          <w:spacing w:val="4"/>
        </w:rPr>
        <w:t xml:space="preserve"> Notwithstanding the provisions of paragraph (</w:t>
      </w:r>
      <w:r w:rsidR="00581FD0" w:rsidRPr="00C90D6A">
        <w:rPr>
          <w:rFonts w:eastAsia="Times New Roman"/>
          <w:bCs/>
          <w:color w:val="000000"/>
          <w:spacing w:val="4"/>
        </w:rPr>
        <w:t>b</w:t>
      </w:r>
      <w:r w:rsidRPr="00C90D6A">
        <w:rPr>
          <w:rFonts w:eastAsia="Times New Roman"/>
          <w:bCs/>
          <w:color w:val="000000"/>
          <w:spacing w:val="4"/>
        </w:rPr>
        <w:t>)(</w:t>
      </w:r>
      <w:r w:rsidR="00581FD0" w:rsidRPr="00C90D6A">
        <w:rPr>
          <w:rFonts w:eastAsia="Times New Roman"/>
          <w:bCs/>
          <w:color w:val="000000"/>
          <w:spacing w:val="4"/>
        </w:rPr>
        <w:t>i</w:t>
      </w:r>
      <w:r w:rsidRPr="00C90D6A">
        <w:rPr>
          <w:rFonts w:eastAsia="Times New Roman"/>
          <w:bCs/>
          <w:color w:val="000000"/>
          <w:spacing w:val="4"/>
        </w:rPr>
        <w:t xml:space="preserve">) of this Article concerning the opportunity to cure </w:t>
      </w:r>
      <w:r w:rsidR="00917F44">
        <w:rPr>
          <w:rFonts w:eastAsia="Times New Roman"/>
          <w:bCs/>
          <w:color w:val="000000"/>
          <w:spacing w:val="4"/>
        </w:rPr>
        <w:t>breaches</w:t>
      </w:r>
      <w:r w:rsidRPr="00C90D6A">
        <w:rPr>
          <w:rFonts w:eastAsia="Times New Roman"/>
          <w:bCs/>
          <w:color w:val="000000"/>
          <w:spacing w:val="4"/>
        </w:rPr>
        <w:t xml:space="preserve">, if HUD reasonably determines that there is an imminent threat that the </w:t>
      </w:r>
      <w:r w:rsidR="006C0BCC" w:rsidRPr="00C90D6A">
        <w:rPr>
          <w:rFonts w:eastAsia="Times New Roman"/>
          <w:bCs/>
          <w:color w:val="000000"/>
          <w:spacing w:val="4"/>
        </w:rPr>
        <w:t>Owner</w:t>
      </w:r>
      <w:r w:rsidRPr="00C90D6A">
        <w:rPr>
          <w:rFonts w:eastAsia="Times New Roman"/>
          <w:bCs/>
          <w:color w:val="000000"/>
          <w:spacing w:val="4"/>
        </w:rPr>
        <w:t xml:space="preserve"> will expend additional </w:t>
      </w:r>
      <w:r w:rsidR="00581FD0" w:rsidRPr="00C90D6A">
        <w:rPr>
          <w:rFonts w:eastAsia="Times New Roman"/>
          <w:bCs/>
          <w:color w:val="000000"/>
          <w:spacing w:val="4"/>
        </w:rPr>
        <w:t>GRRP</w:t>
      </w:r>
      <w:r w:rsidRPr="00C90D6A">
        <w:rPr>
          <w:rFonts w:eastAsia="Times New Roman"/>
          <w:bCs/>
          <w:color w:val="000000"/>
          <w:spacing w:val="4"/>
        </w:rPr>
        <w:t xml:space="preserve"> Grant funds in violation of the provisions of this Agreement, HUD may implement the remedial action</w:t>
      </w:r>
      <w:r w:rsidR="008D4F42">
        <w:rPr>
          <w:rFonts w:eastAsia="Times New Roman"/>
          <w:bCs/>
          <w:color w:val="000000"/>
          <w:spacing w:val="4"/>
        </w:rPr>
        <w:t>s described in (c) below</w:t>
      </w:r>
      <w:r w:rsidRPr="00C90D6A">
        <w:rPr>
          <w:rFonts w:eastAsia="Times New Roman"/>
          <w:bCs/>
          <w:color w:val="000000"/>
          <w:spacing w:val="4"/>
        </w:rPr>
        <w:t xml:space="preserve"> to prevent any such unauthorized expenditure until such time as the </w:t>
      </w:r>
      <w:r w:rsidR="006C0BCC" w:rsidRPr="00C90D6A">
        <w:rPr>
          <w:rFonts w:eastAsia="Times New Roman"/>
          <w:bCs/>
          <w:color w:val="000000"/>
          <w:spacing w:val="4"/>
        </w:rPr>
        <w:t>Owner</w:t>
      </w:r>
      <w:r w:rsidRPr="00C90D6A">
        <w:rPr>
          <w:rFonts w:eastAsia="Times New Roman"/>
          <w:bCs/>
          <w:color w:val="000000"/>
          <w:spacing w:val="4"/>
        </w:rPr>
        <w:t xml:space="preserve"> has complied with the cure provisions set forth above. HUD will implement such remedial action by written notice set forth either in the notice of </w:t>
      </w:r>
      <w:r w:rsidR="00584387">
        <w:rPr>
          <w:rFonts w:eastAsia="Times New Roman"/>
          <w:bCs/>
          <w:color w:val="000000"/>
          <w:spacing w:val="4"/>
        </w:rPr>
        <w:t>breach</w:t>
      </w:r>
      <w:r w:rsidRPr="00C90D6A">
        <w:rPr>
          <w:rFonts w:eastAsia="Times New Roman"/>
          <w:bCs/>
          <w:color w:val="000000"/>
          <w:spacing w:val="4"/>
        </w:rPr>
        <w:t xml:space="preserve"> or by subsequent written notice to the </w:t>
      </w:r>
      <w:r w:rsidR="00FC4A1F" w:rsidRPr="00C90D6A">
        <w:rPr>
          <w:rFonts w:eastAsia="Times New Roman"/>
          <w:bCs/>
          <w:color w:val="000000"/>
          <w:spacing w:val="4"/>
        </w:rPr>
        <w:t>Owner</w:t>
      </w:r>
      <w:r w:rsidRPr="00C90D6A">
        <w:rPr>
          <w:rFonts w:eastAsia="Times New Roman"/>
          <w:bCs/>
          <w:color w:val="000000"/>
          <w:spacing w:val="4"/>
        </w:rPr>
        <w:t xml:space="preserve">. An imminent threat is not an immediate </w:t>
      </w:r>
      <w:r w:rsidR="00584387">
        <w:rPr>
          <w:rFonts w:eastAsia="Times New Roman"/>
          <w:bCs/>
          <w:color w:val="000000"/>
          <w:spacing w:val="4"/>
        </w:rPr>
        <w:t>D</w:t>
      </w:r>
      <w:r w:rsidRPr="00C90D6A">
        <w:rPr>
          <w:rFonts w:eastAsia="Times New Roman"/>
          <w:bCs/>
          <w:color w:val="000000"/>
          <w:spacing w:val="4"/>
        </w:rPr>
        <w:t>efault.</w:t>
      </w:r>
    </w:p>
    <w:p w14:paraId="0E66DA28" w14:textId="77777777" w:rsidR="00BE0A78" w:rsidRPr="00C90D6A" w:rsidRDefault="00BE0A78" w:rsidP="00BE0A78">
      <w:pPr>
        <w:pStyle w:val="IntroductoryText"/>
        <w:ind w:left="2160"/>
        <w:contextualSpacing/>
        <w:rPr>
          <w:b/>
          <w:bCs/>
        </w:rPr>
      </w:pPr>
    </w:p>
    <w:p w14:paraId="1C584342" w14:textId="68F5189A" w:rsidR="00596704" w:rsidRPr="00C90D6A" w:rsidRDefault="00831068" w:rsidP="001A41CC">
      <w:pPr>
        <w:pStyle w:val="IntroductoryText"/>
        <w:numPr>
          <w:ilvl w:val="1"/>
          <w:numId w:val="1"/>
        </w:numPr>
        <w:spacing w:line="277" w:lineRule="exact"/>
        <w:ind w:left="1530" w:right="288"/>
        <w:contextualSpacing/>
        <w:textAlignment w:val="baseline"/>
        <w:rPr>
          <w:rFonts w:eastAsia="Times New Roman"/>
          <w:bCs/>
          <w:color w:val="040F19"/>
        </w:rPr>
      </w:pPr>
      <w:r w:rsidRPr="00C90D6A">
        <w:rPr>
          <w:rFonts w:eastAsia="Times New Roman"/>
          <w:b/>
          <w:color w:val="000000"/>
        </w:rPr>
        <w:t>Consequences of Default.</w:t>
      </w:r>
      <w:r w:rsidRPr="00C90D6A">
        <w:rPr>
          <w:rFonts w:eastAsia="Times New Roman"/>
          <w:bCs/>
          <w:color w:val="000000"/>
        </w:rPr>
        <w:t xml:space="preserve"> If the </w:t>
      </w:r>
      <w:r w:rsidR="00FC4A1F" w:rsidRPr="00C90D6A">
        <w:rPr>
          <w:rFonts w:eastAsia="Times New Roman"/>
          <w:bCs/>
          <w:color w:val="000000"/>
        </w:rPr>
        <w:t>Owner</w:t>
      </w:r>
      <w:r w:rsidRPr="00C90D6A">
        <w:rPr>
          <w:rFonts w:eastAsia="Times New Roman"/>
          <w:bCs/>
          <w:color w:val="000000"/>
        </w:rPr>
        <w:t xml:space="preserve"> fails to cure all </w:t>
      </w:r>
      <w:r w:rsidR="009A653B">
        <w:rPr>
          <w:rFonts w:eastAsia="Times New Roman"/>
          <w:bCs/>
          <w:color w:val="000000"/>
        </w:rPr>
        <w:t xml:space="preserve">breaches </w:t>
      </w:r>
      <w:r w:rsidRPr="00C90D6A">
        <w:rPr>
          <w:rFonts w:eastAsia="Times New Roman"/>
          <w:bCs/>
          <w:color w:val="000000"/>
        </w:rPr>
        <w:t xml:space="preserve">specified in the notice of </w:t>
      </w:r>
      <w:r w:rsidR="009A653B">
        <w:rPr>
          <w:rFonts w:eastAsia="Times New Roman"/>
          <w:bCs/>
          <w:color w:val="000000"/>
        </w:rPr>
        <w:t>breach</w:t>
      </w:r>
      <w:r w:rsidRPr="00C90D6A">
        <w:rPr>
          <w:rFonts w:eastAsia="Times New Roman"/>
          <w:bCs/>
          <w:color w:val="000000"/>
        </w:rPr>
        <w:t xml:space="preserve"> within the time periods set forth in paragraph (</w:t>
      </w:r>
      <w:r w:rsidR="00FC4A1F" w:rsidRPr="00C90D6A">
        <w:rPr>
          <w:rFonts w:eastAsia="Times New Roman"/>
          <w:bCs/>
          <w:color w:val="000000"/>
        </w:rPr>
        <w:t>b</w:t>
      </w:r>
      <w:r w:rsidRPr="00C90D6A">
        <w:rPr>
          <w:rFonts w:eastAsia="Times New Roman"/>
          <w:bCs/>
          <w:color w:val="000000"/>
        </w:rPr>
        <w:t>)(</w:t>
      </w:r>
      <w:r w:rsidR="00FC4A1F" w:rsidRPr="00C90D6A">
        <w:rPr>
          <w:rFonts w:eastAsia="Times New Roman"/>
          <w:bCs/>
          <w:color w:val="000000"/>
        </w:rPr>
        <w:t>i</w:t>
      </w:r>
      <w:r w:rsidRPr="00C90D6A">
        <w:rPr>
          <w:rFonts w:eastAsia="Times New Roman"/>
          <w:bCs/>
          <w:color w:val="000000"/>
        </w:rPr>
        <w:t xml:space="preserve">) of this </w:t>
      </w:r>
      <w:r w:rsidR="00FC4A1F" w:rsidRPr="00C90D6A">
        <w:rPr>
          <w:rFonts w:eastAsia="Times New Roman"/>
          <w:bCs/>
          <w:color w:val="000000"/>
        </w:rPr>
        <w:t>Section</w:t>
      </w:r>
      <w:r w:rsidRPr="00C90D6A">
        <w:rPr>
          <w:rFonts w:eastAsia="Times New Roman"/>
          <w:bCs/>
          <w:color w:val="000000"/>
        </w:rPr>
        <w:t>, or fails to</w:t>
      </w:r>
      <w:r w:rsidR="00FC4A1F" w:rsidRPr="00C90D6A">
        <w:rPr>
          <w:rFonts w:eastAsia="Times New Roman"/>
          <w:bCs/>
          <w:color w:val="000000"/>
        </w:rPr>
        <w:t xml:space="preserve"> </w:t>
      </w:r>
      <w:r w:rsidRPr="00C90D6A">
        <w:rPr>
          <w:rFonts w:eastAsia="Times New Roman"/>
          <w:bCs/>
          <w:color w:val="040F19"/>
        </w:rPr>
        <w:t>diligently pursue or complete any cure as provided in paragraph (</w:t>
      </w:r>
      <w:r w:rsidR="00FC4A1F" w:rsidRPr="00C90D6A">
        <w:rPr>
          <w:rFonts w:eastAsia="Times New Roman"/>
          <w:bCs/>
          <w:color w:val="040F19"/>
        </w:rPr>
        <w:t>b</w:t>
      </w:r>
      <w:r w:rsidRPr="00C90D6A">
        <w:rPr>
          <w:rFonts w:eastAsia="Times New Roman"/>
          <w:bCs/>
          <w:color w:val="040F19"/>
        </w:rPr>
        <w:t>)(</w:t>
      </w:r>
      <w:r w:rsidR="00FC4A1F" w:rsidRPr="00C90D6A">
        <w:rPr>
          <w:rFonts w:eastAsia="Times New Roman"/>
          <w:bCs/>
          <w:color w:val="040F19"/>
        </w:rPr>
        <w:t>i</w:t>
      </w:r>
      <w:r w:rsidRPr="00C90D6A">
        <w:rPr>
          <w:rFonts w:eastAsia="Times New Roman"/>
          <w:bCs/>
          <w:color w:val="040F19"/>
        </w:rPr>
        <w:t xml:space="preserve">), HUD may </w:t>
      </w:r>
      <w:r w:rsidR="0029062B">
        <w:rPr>
          <w:rFonts w:eastAsia="Times New Roman"/>
          <w:bCs/>
          <w:color w:val="040F19"/>
        </w:rPr>
        <w:t xml:space="preserve">declare a Default </w:t>
      </w:r>
      <w:r w:rsidR="00AE44DE">
        <w:rPr>
          <w:rFonts w:eastAsia="Times New Roman"/>
          <w:bCs/>
          <w:color w:val="040F19"/>
        </w:rPr>
        <w:t xml:space="preserve">of this Agreement </w:t>
      </w:r>
      <w:r w:rsidR="0029062B">
        <w:rPr>
          <w:rFonts w:eastAsia="Times New Roman"/>
          <w:bCs/>
          <w:color w:val="040F19"/>
        </w:rPr>
        <w:t xml:space="preserve">and </w:t>
      </w:r>
      <w:r w:rsidRPr="00C90D6A">
        <w:rPr>
          <w:rFonts w:eastAsia="Times New Roman"/>
          <w:bCs/>
          <w:color w:val="040F19"/>
        </w:rPr>
        <w:t xml:space="preserve">take any of the following remedial actions, upon written notice to the </w:t>
      </w:r>
      <w:r w:rsidR="00FC4A1F" w:rsidRPr="00C90D6A">
        <w:rPr>
          <w:rFonts w:eastAsia="Times New Roman"/>
          <w:bCs/>
          <w:color w:val="040F19"/>
        </w:rPr>
        <w:t>Owner</w:t>
      </w:r>
      <w:r w:rsidRPr="00C90D6A">
        <w:rPr>
          <w:rFonts w:eastAsia="Times New Roman"/>
          <w:bCs/>
          <w:color w:val="040F19"/>
        </w:rPr>
        <w:t>:</w:t>
      </w:r>
    </w:p>
    <w:p w14:paraId="689C0901" w14:textId="791B2BED" w:rsidR="00596704" w:rsidRPr="00C90D6A" w:rsidRDefault="00831068" w:rsidP="001A41CC">
      <w:pPr>
        <w:pStyle w:val="IntroductoryText"/>
        <w:numPr>
          <w:ilvl w:val="2"/>
          <w:numId w:val="1"/>
        </w:numPr>
        <w:spacing w:line="277" w:lineRule="exact"/>
        <w:ind w:right="288"/>
        <w:contextualSpacing/>
        <w:textAlignment w:val="baseline"/>
        <w:rPr>
          <w:rFonts w:eastAsia="Times New Roman"/>
          <w:bCs/>
          <w:color w:val="040F19"/>
        </w:rPr>
      </w:pPr>
      <w:r w:rsidRPr="00C90D6A">
        <w:rPr>
          <w:rFonts w:eastAsia="Times New Roman"/>
          <w:bCs/>
          <w:color w:val="040F19"/>
        </w:rPr>
        <w:t xml:space="preserve">requiring a Grantee in </w:t>
      </w:r>
      <w:r w:rsidR="00037318">
        <w:rPr>
          <w:rFonts w:eastAsia="Times New Roman"/>
          <w:bCs/>
          <w:color w:val="040F19"/>
        </w:rPr>
        <w:t>D</w:t>
      </w:r>
      <w:r w:rsidRPr="00C90D6A">
        <w:rPr>
          <w:rFonts w:eastAsia="Times New Roman"/>
          <w:bCs/>
          <w:color w:val="040F19"/>
        </w:rPr>
        <w:t xml:space="preserve">efault to provide evidence to HUD of acceptable performance over such period of time as specified by HUD and to obtain written approval from HUD to proceed </w:t>
      </w:r>
      <w:r w:rsidR="00596704" w:rsidRPr="00C90D6A">
        <w:rPr>
          <w:rFonts w:eastAsia="Times New Roman"/>
          <w:bCs/>
          <w:color w:val="040F19"/>
        </w:rPr>
        <w:t>with grant funded</w:t>
      </w:r>
      <w:r w:rsidRPr="00C90D6A">
        <w:rPr>
          <w:rFonts w:eastAsia="Times New Roman"/>
          <w:bCs/>
          <w:color w:val="040F19"/>
        </w:rPr>
        <w:t xml:space="preserve"> activities;</w:t>
      </w:r>
    </w:p>
    <w:p w14:paraId="305FA77E" w14:textId="77777777" w:rsidR="00596704" w:rsidRPr="00C90D6A" w:rsidRDefault="00831068" w:rsidP="001A41CC">
      <w:pPr>
        <w:pStyle w:val="IntroductoryText"/>
        <w:numPr>
          <w:ilvl w:val="2"/>
          <w:numId w:val="1"/>
        </w:numPr>
        <w:spacing w:line="277" w:lineRule="exact"/>
        <w:ind w:right="288"/>
        <w:contextualSpacing/>
        <w:textAlignment w:val="baseline"/>
        <w:rPr>
          <w:rFonts w:eastAsia="Times New Roman"/>
          <w:bCs/>
          <w:color w:val="040F19"/>
        </w:rPr>
      </w:pPr>
      <w:r w:rsidRPr="00C90D6A">
        <w:rPr>
          <w:rFonts w:eastAsia="Times New Roman"/>
          <w:bCs/>
          <w:color w:val="040F19"/>
          <w:spacing w:val="-3"/>
        </w:rPr>
        <w:t>requiring additional, more detailed financial reports;</w:t>
      </w:r>
    </w:p>
    <w:p w14:paraId="417F35FA" w14:textId="77777777" w:rsidR="00596704" w:rsidRPr="00C90D6A" w:rsidRDefault="00831068" w:rsidP="001A41CC">
      <w:pPr>
        <w:pStyle w:val="IntroductoryText"/>
        <w:numPr>
          <w:ilvl w:val="2"/>
          <w:numId w:val="1"/>
        </w:numPr>
        <w:spacing w:line="277" w:lineRule="exact"/>
        <w:ind w:right="288"/>
        <w:contextualSpacing/>
        <w:textAlignment w:val="baseline"/>
        <w:rPr>
          <w:rFonts w:eastAsia="Times New Roman"/>
          <w:bCs/>
          <w:color w:val="040F19"/>
        </w:rPr>
      </w:pPr>
      <w:r w:rsidRPr="00C90D6A">
        <w:rPr>
          <w:rFonts w:eastAsia="Times New Roman"/>
          <w:bCs/>
          <w:color w:val="040F19"/>
          <w:spacing w:val="-4"/>
        </w:rPr>
        <w:t>requiring additional project monitoring;</w:t>
      </w:r>
    </w:p>
    <w:p w14:paraId="2EE298DD" w14:textId="77777777" w:rsidR="00596704" w:rsidRPr="00C90D6A" w:rsidRDefault="00831068" w:rsidP="001A41CC">
      <w:pPr>
        <w:pStyle w:val="IntroductoryText"/>
        <w:numPr>
          <w:ilvl w:val="2"/>
          <w:numId w:val="1"/>
        </w:numPr>
        <w:spacing w:line="277" w:lineRule="exact"/>
        <w:ind w:right="288"/>
        <w:contextualSpacing/>
        <w:textAlignment w:val="baseline"/>
        <w:rPr>
          <w:rFonts w:eastAsia="Times New Roman"/>
          <w:bCs/>
          <w:color w:val="040F19"/>
        </w:rPr>
      </w:pPr>
      <w:r w:rsidRPr="00C90D6A">
        <w:rPr>
          <w:rFonts w:eastAsia="Times New Roman"/>
          <w:bCs/>
          <w:color w:val="040F19"/>
          <w:spacing w:val="-3"/>
        </w:rPr>
        <w:t xml:space="preserve">requiring the </w:t>
      </w:r>
      <w:r w:rsidR="00596704" w:rsidRPr="00C90D6A">
        <w:rPr>
          <w:rFonts w:eastAsia="Times New Roman"/>
          <w:bCs/>
          <w:color w:val="040F19"/>
          <w:spacing w:val="-3"/>
        </w:rPr>
        <w:t>Owner</w:t>
      </w:r>
      <w:r w:rsidRPr="00C90D6A">
        <w:rPr>
          <w:rFonts w:eastAsia="Times New Roman"/>
          <w:bCs/>
          <w:color w:val="040F19"/>
          <w:spacing w:val="-3"/>
        </w:rPr>
        <w:t xml:space="preserve"> to obtain technical or management assistance;</w:t>
      </w:r>
    </w:p>
    <w:p w14:paraId="356C3295" w14:textId="77777777" w:rsidR="009009AC" w:rsidRPr="00C90D6A" w:rsidRDefault="00831068" w:rsidP="001A41CC">
      <w:pPr>
        <w:pStyle w:val="IntroductoryText"/>
        <w:numPr>
          <w:ilvl w:val="2"/>
          <w:numId w:val="1"/>
        </w:numPr>
        <w:spacing w:line="277" w:lineRule="exact"/>
        <w:ind w:right="288"/>
        <w:contextualSpacing/>
        <w:textAlignment w:val="baseline"/>
        <w:rPr>
          <w:rFonts w:eastAsia="Times New Roman"/>
          <w:bCs/>
          <w:color w:val="040F19"/>
        </w:rPr>
      </w:pPr>
      <w:r w:rsidRPr="00C90D6A">
        <w:rPr>
          <w:rFonts w:eastAsia="Times New Roman"/>
          <w:bCs/>
          <w:color w:val="040F19"/>
          <w:spacing w:val="-4"/>
        </w:rPr>
        <w:t>establishing additional prior approvals;</w:t>
      </w:r>
    </w:p>
    <w:p w14:paraId="67A29C58" w14:textId="56B0A6D8" w:rsidR="009009AC" w:rsidRPr="00C90D6A" w:rsidRDefault="00831068" w:rsidP="001A41CC">
      <w:pPr>
        <w:pStyle w:val="IntroductoryText"/>
        <w:numPr>
          <w:ilvl w:val="2"/>
          <w:numId w:val="1"/>
        </w:numPr>
        <w:spacing w:line="277" w:lineRule="exact"/>
        <w:ind w:right="288"/>
        <w:contextualSpacing/>
        <w:textAlignment w:val="baseline"/>
        <w:rPr>
          <w:rFonts w:eastAsia="Times New Roman"/>
          <w:bCs/>
          <w:color w:val="040F19"/>
        </w:rPr>
      </w:pPr>
      <w:r w:rsidRPr="00C90D6A">
        <w:rPr>
          <w:rFonts w:eastAsia="Times New Roman"/>
          <w:bCs/>
          <w:color w:val="040F19"/>
          <w:spacing w:val="-4"/>
        </w:rPr>
        <w:t xml:space="preserve">require the </w:t>
      </w:r>
      <w:r w:rsidR="008F0FF6">
        <w:rPr>
          <w:rFonts w:eastAsia="Times New Roman"/>
          <w:bCs/>
          <w:color w:val="040F19"/>
          <w:spacing w:val="-4"/>
        </w:rPr>
        <w:t>Owner</w:t>
      </w:r>
      <w:r w:rsidRPr="00C90D6A">
        <w:rPr>
          <w:rFonts w:eastAsia="Times New Roman"/>
          <w:bCs/>
          <w:color w:val="040F19"/>
          <w:spacing w:val="-4"/>
        </w:rPr>
        <w:t xml:space="preserve">, within a time period established by HUD, to revise any activity under </w:t>
      </w:r>
      <w:r w:rsidRPr="2D61D6F3">
        <w:rPr>
          <w:rFonts w:eastAsia="Times New Roman"/>
          <w:color w:val="040F19"/>
          <w:spacing w:val="-4"/>
        </w:rPr>
        <w:t>th</w:t>
      </w:r>
      <w:r w:rsidR="479B9A00" w:rsidRPr="2D61D6F3">
        <w:rPr>
          <w:rFonts w:eastAsia="Times New Roman"/>
          <w:color w:val="040F19"/>
          <w:spacing w:val="-4"/>
        </w:rPr>
        <w:t>is</w:t>
      </w:r>
      <w:r w:rsidRPr="00C90D6A">
        <w:rPr>
          <w:rFonts w:eastAsia="Times New Roman"/>
          <w:bCs/>
          <w:color w:val="040F19"/>
          <w:spacing w:val="-4"/>
        </w:rPr>
        <w:t xml:space="preserve"> Agreement in order to successfully complete the activities under </w:t>
      </w:r>
      <w:r w:rsidRPr="2D61D6F3">
        <w:rPr>
          <w:rFonts w:eastAsia="Times New Roman"/>
          <w:color w:val="040F19"/>
          <w:spacing w:val="-4"/>
        </w:rPr>
        <w:t>th</w:t>
      </w:r>
      <w:r w:rsidR="5FCDD38C" w:rsidRPr="2D61D6F3">
        <w:rPr>
          <w:rFonts w:eastAsia="Times New Roman"/>
          <w:color w:val="040F19"/>
          <w:spacing w:val="-4"/>
        </w:rPr>
        <w:t>is</w:t>
      </w:r>
      <w:r w:rsidRPr="00C90D6A">
        <w:rPr>
          <w:rFonts w:eastAsia="Times New Roman"/>
          <w:bCs/>
          <w:color w:val="040F19"/>
          <w:spacing w:val="-4"/>
        </w:rPr>
        <w:t xml:space="preserve"> Agreement in a manner satisfactory to HUD, including, without limitation, exclusion or revision of affected activities, and substitution of other eligible activities;</w:t>
      </w:r>
    </w:p>
    <w:p w14:paraId="02EB4995" w14:textId="77777777" w:rsidR="009009AC" w:rsidRPr="00C90D6A" w:rsidRDefault="00831068" w:rsidP="001A41CC">
      <w:pPr>
        <w:pStyle w:val="IntroductoryText"/>
        <w:numPr>
          <w:ilvl w:val="2"/>
          <w:numId w:val="1"/>
        </w:numPr>
        <w:spacing w:line="277" w:lineRule="exact"/>
        <w:ind w:right="288"/>
        <w:contextualSpacing/>
        <w:textAlignment w:val="baseline"/>
        <w:rPr>
          <w:rFonts w:eastAsia="Times New Roman"/>
          <w:bCs/>
          <w:color w:val="040F19"/>
        </w:rPr>
      </w:pPr>
      <w:r w:rsidRPr="00C90D6A">
        <w:rPr>
          <w:rFonts w:eastAsia="Times New Roman"/>
          <w:bCs/>
          <w:color w:val="040F19"/>
        </w:rPr>
        <w:t>require submission of additional documentation before any additional request for funds will be approved;</w:t>
      </w:r>
    </w:p>
    <w:p w14:paraId="7A1799CD" w14:textId="6A38C926" w:rsidR="00CB4A3D" w:rsidRPr="00691C5C" w:rsidRDefault="6F0C7295" w:rsidP="001A41CC">
      <w:pPr>
        <w:pStyle w:val="IntroductoryText"/>
        <w:numPr>
          <w:ilvl w:val="2"/>
          <w:numId w:val="1"/>
        </w:numPr>
        <w:spacing w:line="277" w:lineRule="exact"/>
        <w:ind w:right="288"/>
        <w:contextualSpacing/>
        <w:textAlignment w:val="baseline"/>
        <w:rPr>
          <w:rFonts w:eastAsia="Times New Roman"/>
          <w:bCs/>
          <w:color w:val="040F19"/>
        </w:rPr>
      </w:pPr>
      <w:r w:rsidRPr="6F0C7295">
        <w:rPr>
          <w:rFonts w:eastAsia="Times New Roman"/>
          <w:color w:val="040F19"/>
        </w:rPr>
        <w:t xml:space="preserve">temporarily suspend the Grantee's authority to draw down GRRP Grant funds for affected activities, or, at HUD's sole discretion, for all activities, pending action to cure the </w:t>
      </w:r>
      <w:r w:rsidR="00037318">
        <w:rPr>
          <w:rFonts w:eastAsia="Times New Roman"/>
          <w:color w:val="040F19"/>
        </w:rPr>
        <w:t>D</w:t>
      </w:r>
      <w:r w:rsidRPr="6F0C7295">
        <w:rPr>
          <w:rFonts w:eastAsia="Times New Roman"/>
          <w:color w:val="040F19"/>
        </w:rPr>
        <w:t xml:space="preserve">efaults in accordance </w:t>
      </w:r>
      <w:r>
        <w:t>with 2 CFR § 200.33</w:t>
      </w:r>
      <w:r w:rsidRPr="6F0C7295">
        <w:rPr>
          <w:rFonts w:eastAsia="Times New Roman"/>
          <w:color w:val="040F19"/>
        </w:rPr>
        <w:t>;</w:t>
      </w:r>
    </w:p>
    <w:p w14:paraId="199EC6A0" w14:textId="77777777" w:rsidR="009009AC" w:rsidRPr="00C90D6A" w:rsidRDefault="00831068" w:rsidP="001A41CC">
      <w:pPr>
        <w:pStyle w:val="IntroductoryText"/>
        <w:numPr>
          <w:ilvl w:val="2"/>
          <w:numId w:val="1"/>
        </w:numPr>
        <w:spacing w:line="277" w:lineRule="exact"/>
        <w:ind w:right="288"/>
        <w:contextualSpacing/>
        <w:textAlignment w:val="baseline"/>
        <w:rPr>
          <w:rFonts w:eastAsia="Times New Roman"/>
          <w:bCs/>
          <w:color w:val="040F19"/>
        </w:rPr>
      </w:pPr>
      <w:r w:rsidRPr="00C90D6A">
        <w:rPr>
          <w:rFonts w:eastAsia="Times New Roman"/>
          <w:bCs/>
          <w:color w:val="040F19"/>
        </w:rPr>
        <w:t xml:space="preserve">disallow use of </w:t>
      </w:r>
      <w:r w:rsidR="009009AC" w:rsidRPr="00C90D6A">
        <w:rPr>
          <w:rFonts w:eastAsia="Times New Roman"/>
          <w:bCs/>
          <w:color w:val="040F19"/>
        </w:rPr>
        <w:t>GRRP</w:t>
      </w:r>
      <w:r w:rsidRPr="00C90D6A">
        <w:rPr>
          <w:rFonts w:eastAsia="Times New Roman"/>
          <w:bCs/>
          <w:color w:val="040F19"/>
        </w:rPr>
        <w:t xml:space="preserve"> Grant funds for all or part of the cost of the activity or action not in compliance;</w:t>
      </w:r>
    </w:p>
    <w:p w14:paraId="3CBC23DE" w14:textId="78599118" w:rsidR="00F0491B" w:rsidRPr="00C90D6A" w:rsidRDefault="00831068" w:rsidP="001A41CC">
      <w:pPr>
        <w:pStyle w:val="IntroductoryText"/>
        <w:numPr>
          <w:ilvl w:val="2"/>
          <w:numId w:val="1"/>
        </w:numPr>
        <w:spacing w:line="277" w:lineRule="exact"/>
        <w:ind w:right="288"/>
        <w:contextualSpacing/>
        <w:textAlignment w:val="baseline"/>
        <w:rPr>
          <w:rFonts w:eastAsia="Times New Roman"/>
          <w:bCs/>
          <w:color w:val="040F19"/>
        </w:rPr>
      </w:pPr>
      <w:r w:rsidRPr="00C90D6A">
        <w:rPr>
          <w:rFonts w:eastAsia="Times New Roman"/>
          <w:bCs/>
          <w:color w:val="040F19"/>
        </w:rPr>
        <w:t xml:space="preserve">recover amounts determined by HUD to have been improperly expended, including any property obtained by the </w:t>
      </w:r>
      <w:r w:rsidR="00F0491B" w:rsidRPr="00C90D6A">
        <w:rPr>
          <w:rFonts w:eastAsia="Times New Roman"/>
          <w:bCs/>
          <w:color w:val="040F19"/>
        </w:rPr>
        <w:t>GRRP</w:t>
      </w:r>
      <w:r w:rsidRPr="00C90D6A">
        <w:rPr>
          <w:rFonts w:eastAsia="Times New Roman"/>
          <w:bCs/>
          <w:color w:val="040F19"/>
        </w:rPr>
        <w:t xml:space="preserve"> with such grant funds;</w:t>
      </w:r>
      <w:r w:rsidR="000153DA">
        <w:rPr>
          <w:rFonts w:eastAsia="Times New Roman"/>
          <w:bCs/>
          <w:color w:val="040F19"/>
        </w:rPr>
        <w:t xml:space="preserve">  or</w:t>
      </w:r>
    </w:p>
    <w:p w14:paraId="405BD177" w14:textId="6DE14312" w:rsidR="00F0491B" w:rsidRDefault="00831068" w:rsidP="001A41CC">
      <w:pPr>
        <w:pStyle w:val="IntroductoryText"/>
        <w:numPr>
          <w:ilvl w:val="2"/>
          <w:numId w:val="1"/>
        </w:numPr>
        <w:spacing w:line="277" w:lineRule="exact"/>
        <w:ind w:right="288"/>
        <w:contextualSpacing/>
        <w:textAlignment w:val="baseline"/>
        <w:rPr>
          <w:rFonts w:eastAsia="Times New Roman"/>
          <w:bCs/>
          <w:color w:val="040F19"/>
        </w:rPr>
      </w:pPr>
      <w:r w:rsidRPr="00C90D6A">
        <w:rPr>
          <w:rFonts w:eastAsia="Times New Roman"/>
          <w:bCs/>
          <w:color w:val="040F19"/>
        </w:rPr>
        <w:t xml:space="preserve">require reimbursement by the </w:t>
      </w:r>
      <w:r w:rsidR="00F0491B" w:rsidRPr="00C90D6A">
        <w:rPr>
          <w:rFonts w:eastAsia="Times New Roman"/>
          <w:bCs/>
          <w:color w:val="040F19"/>
        </w:rPr>
        <w:t>Owner</w:t>
      </w:r>
      <w:r w:rsidRPr="00C90D6A">
        <w:rPr>
          <w:rFonts w:eastAsia="Times New Roman"/>
          <w:bCs/>
          <w:color w:val="040F19"/>
        </w:rPr>
        <w:t xml:space="preserve"> for </w:t>
      </w:r>
      <w:r w:rsidR="00F0491B" w:rsidRPr="00C90D6A">
        <w:rPr>
          <w:rFonts w:eastAsia="Times New Roman"/>
          <w:bCs/>
          <w:color w:val="040F19"/>
        </w:rPr>
        <w:t>GRRP</w:t>
      </w:r>
      <w:r w:rsidRPr="00C90D6A">
        <w:rPr>
          <w:rFonts w:eastAsia="Times New Roman"/>
          <w:bCs/>
          <w:color w:val="040F19"/>
        </w:rPr>
        <w:t xml:space="preserve"> Grant funds determined by HUD to have been improperly expended</w:t>
      </w:r>
      <w:r w:rsidR="00691C5C">
        <w:rPr>
          <w:rFonts w:eastAsia="Times New Roman"/>
          <w:bCs/>
          <w:color w:val="040F19"/>
        </w:rPr>
        <w:t>.</w:t>
      </w:r>
    </w:p>
    <w:p w14:paraId="70750E4F" w14:textId="77777777" w:rsidR="00BE0A78" w:rsidRPr="00C90D6A" w:rsidRDefault="00BE0A78" w:rsidP="00BE0A78">
      <w:pPr>
        <w:pStyle w:val="IntroductoryText"/>
        <w:spacing w:line="277" w:lineRule="exact"/>
        <w:ind w:left="2160" w:right="288"/>
        <w:contextualSpacing/>
        <w:textAlignment w:val="baseline"/>
        <w:rPr>
          <w:rFonts w:eastAsia="Times New Roman"/>
          <w:bCs/>
          <w:color w:val="040F19"/>
        </w:rPr>
      </w:pPr>
    </w:p>
    <w:p w14:paraId="6443BBD1" w14:textId="1F2D4D36" w:rsidR="00BD2D5C" w:rsidRPr="00C90D6A" w:rsidRDefault="00831068" w:rsidP="001A41CC">
      <w:pPr>
        <w:pStyle w:val="IntroductoryText"/>
        <w:numPr>
          <w:ilvl w:val="1"/>
          <w:numId w:val="1"/>
        </w:numPr>
        <w:spacing w:line="277" w:lineRule="exact"/>
        <w:ind w:right="288"/>
        <w:contextualSpacing/>
        <w:textAlignment w:val="baseline"/>
        <w:rPr>
          <w:rFonts w:eastAsia="Times New Roman"/>
          <w:bCs/>
          <w:color w:val="040F19"/>
        </w:rPr>
      </w:pPr>
      <w:r w:rsidRPr="00C90D6A">
        <w:rPr>
          <w:rFonts w:eastAsia="Times New Roman"/>
          <w:b/>
          <w:color w:val="040F19"/>
        </w:rPr>
        <w:t>Additional Enforcement Actions.</w:t>
      </w:r>
      <w:r w:rsidRPr="00C90D6A">
        <w:rPr>
          <w:rFonts w:eastAsia="Times New Roman"/>
          <w:bCs/>
          <w:color w:val="040F19"/>
        </w:rPr>
        <w:t xml:space="preserve"> If HUD determines that the remedial actions taken by HUD under paragraph (</w:t>
      </w:r>
      <w:r w:rsidR="00AF04F1" w:rsidRPr="00C90D6A">
        <w:rPr>
          <w:rFonts w:eastAsia="Times New Roman"/>
          <w:bCs/>
          <w:color w:val="040F19"/>
        </w:rPr>
        <w:t>c</w:t>
      </w:r>
      <w:r w:rsidRPr="00C90D6A">
        <w:rPr>
          <w:rFonts w:eastAsia="Times New Roman"/>
          <w:bCs/>
          <w:color w:val="040F19"/>
        </w:rPr>
        <w:t>)</w:t>
      </w:r>
      <w:r w:rsidR="00AF04F1" w:rsidRPr="00C90D6A">
        <w:rPr>
          <w:rFonts w:eastAsia="Times New Roman"/>
          <w:bCs/>
          <w:color w:val="040F19"/>
        </w:rPr>
        <w:t xml:space="preserve"> of this Section</w:t>
      </w:r>
      <w:r w:rsidRPr="00C90D6A">
        <w:rPr>
          <w:rFonts w:eastAsia="Times New Roman"/>
          <w:bCs/>
          <w:color w:val="040F19"/>
        </w:rPr>
        <w:t xml:space="preserve"> have not been effective in curing the </w:t>
      </w:r>
      <w:r w:rsidR="005B6059">
        <w:rPr>
          <w:rFonts w:eastAsia="Times New Roman"/>
          <w:bCs/>
          <w:color w:val="040F19"/>
        </w:rPr>
        <w:t>D</w:t>
      </w:r>
      <w:r w:rsidRPr="00C90D6A">
        <w:rPr>
          <w:rFonts w:eastAsia="Times New Roman"/>
          <w:bCs/>
          <w:color w:val="040F19"/>
        </w:rPr>
        <w:t xml:space="preserve">efault, or if the </w:t>
      </w:r>
      <w:r w:rsidR="00AF04F1" w:rsidRPr="00C90D6A">
        <w:rPr>
          <w:rFonts w:eastAsia="Times New Roman"/>
          <w:bCs/>
          <w:color w:val="040F19"/>
        </w:rPr>
        <w:t>Owner</w:t>
      </w:r>
      <w:r w:rsidRPr="00C90D6A">
        <w:rPr>
          <w:rFonts w:eastAsia="Times New Roman"/>
          <w:bCs/>
          <w:color w:val="040F19"/>
        </w:rPr>
        <w:t xml:space="preserve"> has not complied with the requirements imposed by HUD under paragraph (</w:t>
      </w:r>
      <w:r w:rsidR="00AF04F1" w:rsidRPr="00C90D6A">
        <w:rPr>
          <w:rFonts w:eastAsia="Times New Roman"/>
          <w:bCs/>
          <w:color w:val="040F19"/>
        </w:rPr>
        <w:t>c)</w:t>
      </w:r>
      <w:r w:rsidRPr="00C90D6A">
        <w:rPr>
          <w:rFonts w:eastAsia="Times New Roman"/>
          <w:bCs/>
          <w:color w:val="040F19"/>
        </w:rPr>
        <w:t xml:space="preserve"> and has not otherwise cured the </w:t>
      </w:r>
      <w:r w:rsidR="005B6059">
        <w:rPr>
          <w:rFonts w:eastAsia="Times New Roman"/>
          <w:bCs/>
          <w:color w:val="040F19"/>
        </w:rPr>
        <w:t>D</w:t>
      </w:r>
      <w:r w:rsidRPr="00C90D6A">
        <w:rPr>
          <w:rFonts w:eastAsia="Times New Roman"/>
          <w:bCs/>
          <w:color w:val="040F19"/>
        </w:rPr>
        <w:t xml:space="preserve">efault, or if HUD exercises its </w:t>
      </w:r>
      <w:r w:rsidRPr="00C90D6A">
        <w:rPr>
          <w:rFonts w:eastAsia="Times New Roman"/>
          <w:bCs/>
          <w:color w:val="040F19"/>
        </w:rPr>
        <w:lastRenderedPageBreak/>
        <w:t>discretion under subparagraph (</w:t>
      </w:r>
      <w:r w:rsidR="00AF04F1" w:rsidRPr="00C90D6A">
        <w:rPr>
          <w:rFonts w:eastAsia="Times New Roman"/>
          <w:bCs/>
          <w:color w:val="040F19"/>
        </w:rPr>
        <w:t>b</w:t>
      </w:r>
      <w:r w:rsidRPr="00C90D6A">
        <w:rPr>
          <w:rFonts w:eastAsia="Times New Roman"/>
          <w:bCs/>
          <w:color w:val="040F19"/>
        </w:rPr>
        <w:t>)(</w:t>
      </w:r>
      <w:r w:rsidR="00AF04F1" w:rsidRPr="00C90D6A">
        <w:rPr>
          <w:rFonts w:eastAsia="Times New Roman"/>
          <w:bCs/>
          <w:color w:val="040F19"/>
        </w:rPr>
        <w:t>ii</w:t>
      </w:r>
      <w:r w:rsidRPr="00C90D6A">
        <w:rPr>
          <w:rFonts w:eastAsia="Times New Roman"/>
          <w:bCs/>
          <w:color w:val="040F19"/>
        </w:rPr>
        <w:t>) of this Article to institute any of the following actions, HUD may take any of the following remedial or enforcement actions (in addition to any of the remedies permitted under paragraph (</w:t>
      </w:r>
      <w:r w:rsidR="00BD2D5C" w:rsidRPr="00C90D6A">
        <w:rPr>
          <w:rFonts w:eastAsia="Times New Roman"/>
          <w:bCs/>
          <w:color w:val="040F19"/>
        </w:rPr>
        <w:t>c</w:t>
      </w:r>
      <w:r w:rsidRPr="00C90D6A">
        <w:rPr>
          <w:rFonts w:eastAsia="Times New Roman"/>
          <w:bCs/>
          <w:color w:val="040F19"/>
        </w:rPr>
        <w:t xml:space="preserve">) of this </w:t>
      </w:r>
      <w:r w:rsidR="00BD2D5C" w:rsidRPr="00C90D6A">
        <w:rPr>
          <w:rFonts w:eastAsia="Times New Roman"/>
          <w:bCs/>
          <w:color w:val="040F19"/>
        </w:rPr>
        <w:t>Section</w:t>
      </w:r>
      <w:r w:rsidRPr="00C90D6A">
        <w:rPr>
          <w:rFonts w:eastAsia="Times New Roman"/>
          <w:bCs/>
          <w:color w:val="040F19"/>
        </w:rPr>
        <w:t xml:space="preserve"> upon written notice to the </w:t>
      </w:r>
      <w:r w:rsidR="00BD2D5C" w:rsidRPr="00C90D6A">
        <w:rPr>
          <w:rFonts w:eastAsia="Times New Roman"/>
          <w:bCs/>
          <w:color w:val="040F19"/>
        </w:rPr>
        <w:t>Owner</w:t>
      </w:r>
      <w:r w:rsidRPr="00C90D6A">
        <w:rPr>
          <w:rFonts w:eastAsia="Times New Roman"/>
          <w:bCs/>
          <w:color w:val="040F19"/>
        </w:rPr>
        <w:t>):</w:t>
      </w:r>
    </w:p>
    <w:p w14:paraId="616D3387" w14:textId="69722423" w:rsidR="00BD2D5C" w:rsidRPr="00C90D6A" w:rsidRDefault="00831068" w:rsidP="001A41CC">
      <w:pPr>
        <w:pStyle w:val="IntroductoryText"/>
        <w:numPr>
          <w:ilvl w:val="2"/>
          <w:numId w:val="1"/>
        </w:numPr>
        <w:spacing w:line="277" w:lineRule="exact"/>
        <w:ind w:right="288"/>
        <w:contextualSpacing/>
        <w:textAlignment w:val="baseline"/>
        <w:rPr>
          <w:rFonts w:eastAsia="Times New Roman"/>
          <w:bCs/>
          <w:color w:val="040F19"/>
        </w:rPr>
      </w:pPr>
      <w:r w:rsidRPr="00C90D6A">
        <w:rPr>
          <w:rFonts w:eastAsia="Times New Roman"/>
          <w:bCs/>
          <w:color w:val="040F19"/>
          <w:spacing w:val="-2"/>
        </w:rPr>
        <w:t xml:space="preserve">reduce the </w:t>
      </w:r>
      <w:r w:rsidR="00BD2D5C" w:rsidRPr="00C90D6A">
        <w:rPr>
          <w:rFonts w:eastAsia="Times New Roman"/>
          <w:bCs/>
          <w:color w:val="040F19"/>
          <w:spacing w:val="-2"/>
        </w:rPr>
        <w:t>GRRP</w:t>
      </w:r>
      <w:r w:rsidRPr="00C90D6A">
        <w:rPr>
          <w:rFonts w:eastAsia="Times New Roman"/>
          <w:bCs/>
          <w:color w:val="040F19"/>
          <w:spacing w:val="-2"/>
        </w:rPr>
        <w:t xml:space="preserve"> Grant in the amount affected by the </w:t>
      </w:r>
      <w:r w:rsidR="005B6059">
        <w:rPr>
          <w:rFonts w:eastAsia="Times New Roman"/>
          <w:bCs/>
          <w:color w:val="040F19"/>
          <w:spacing w:val="-2"/>
        </w:rPr>
        <w:t>D</w:t>
      </w:r>
      <w:r w:rsidRPr="00C90D6A">
        <w:rPr>
          <w:rFonts w:eastAsia="Times New Roman"/>
          <w:bCs/>
          <w:color w:val="040F19"/>
          <w:spacing w:val="-2"/>
        </w:rPr>
        <w:t>efault;</w:t>
      </w:r>
    </w:p>
    <w:p w14:paraId="455DCE77" w14:textId="77777777" w:rsidR="0059005B" w:rsidRPr="00C90D6A" w:rsidRDefault="00831068" w:rsidP="001A41CC">
      <w:pPr>
        <w:pStyle w:val="IntroductoryText"/>
        <w:numPr>
          <w:ilvl w:val="2"/>
          <w:numId w:val="1"/>
        </w:numPr>
        <w:spacing w:line="277" w:lineRule="exact"/>
        <w:ind w:right="288"/>
        <w:contextualSpacing/>
        <w:textAlignment w:val="baseline"/>
        <w:rPr>
          <w:rFonts w:eastAsia="Times New Roman"/>
          <w:bCs/>
          <w:color w:val="040F19"/>
        </w:rPr>
      </w:pPr>
      <w:r w:rsidRPr="00C90D6A">
        <w:rPr>
          <w:rFonts w:eastAsia="Times New Roman"/>
          <w:bCs/>
          <w:color w:val="040F19"/>
        </w:rPr>
        <w:t xml:space="preserve">terminate the </w:t>
      </w:r>
      <w:r w:rsidR="00BD2D5C" w:rsidRPr="00C90D6A">
        <w:rPr>
          <w:rFonts w:eastAsia="Times New Roman"/>
          <w:bCs/>
          <w:color w:val="040F19"/>
        </w:rPr>
        <w:t>GRRP</w:t>
      </w:r>
      <w:r w:rsidRPr="00C90D6A">
        <w:rPr>
          <w:rFonts w:eastAsia="Times New Roman"/>
          <w:bCs/>
          <w:color w:val="040F19"/>
        </w:rPr>
        <w:t xml:space="preserve"> Grant as to all further activities and initiate closeout procedures;</w:t>
      </w:r>
    </w:p>
    <w:p w14:paraId="4999195A" w14:textId="41326E38" w:rsidR="00D55E27" w:rsidRPr="00C90D6A" w:rsidRDefault="00831068" w:rsidP="001A41CC">
      <w:pPr>
        <w:pStyle w:val="IntroductoryText"/>
        <w:numPr>
          <w:ilvl w:val="2"/>
          <w:numId w:val="1"/>
        </w:numPr>
        <w:spacing w:line="277" w:lineRule="exact"/>
        <w:ind w:right="288"/>
        <w:contextualSpacing/>
        <w:textAlignment w:val="baseline"/>
        <w:rPr>
          <w:rFonts w:eastAsia="Times New Roman"/>
          <w:bCs/>
          <w:color w:val="040F19"/>
        </w:rPr>
      </w:pPr>
      <w:r w:rsidRPr="00C90D6A">
        <w:rPr>
          <w:rFonts w:eastAsia="Times New Roman"/>
          <w:bCs/>
          <w:color w:val="040F19"/>
          <w:spacing w:val="-3"/>
        </w:rPr>
        <w:t xml:space="preserve">recapture any </w:t>
      </w:r>
      <w:r w:rsidR="0059005B" w:rsidRPr="00C90D6A">
        <w:rPr>
          <w:rFonts w:eastAsia="Times New Roman"/>
          <w:bCs/>
          <w:color w:val="040F19"/>
          <w:spacing w:val="-3"/>
        </w:rPr>
        <w:t>GRRP</w:t>
      </w:r>
      <w:r w:rsidRPr="00C90D6A">
        <w:rPr>
          <w:rFonts w:eastAsia="Times New Roman"/>
          <w:bCs/>
          <w:color w:val="040F19"/>
          <w:spacing w:val="-3"/>
        </w:rPr>
        <w:t xml:space="preserve"> Grant funds not </w:t>
      </w:r>
      <w:r w:rsidR="0059005B" w:rsidRPr="00C90D6A">
        <w:rPr>
          <w:rFonts w:eastAsia="Times New Roman"/>
          <w:bCs/>
          <w:color w:val="040F19"/>
          <w:spacing w:val="-3"/>
        </w:rPr>
        <w:t xml:space="preserve">disbursed to </w:t>
      </w:r>
      <w:r w:rsidRPr="00C90D6A">
        <w:rPr>
          <w:rFonts w:eastAsia="Times New Roman"/>
          <w:bCs/>
          <w:color w:val="040F19"/>
          <w:spacing w:val="-3"/>
        </w:rPr>
        <w:t xml:space="preserve">the </w:t>
      </w:r>
      <w:r w:rsidR="0059005B" w:rsidRPr="00C90D6A">
        <w:rPr>
          <w:rFonts w:eastAsia="Times New Roman"/>
          <w:bCs/>
          <w:color w:val="040F19"/>
          <w:spacing w:val="-3"/>
        </w:rPr>
        <w:t>Owner</w:t>
      </w:r>
      <w:r w:rsidR="00691C5C">
        <w:rPr>
          <w:rFonts w:eastAsia="Times New Roman"/>
          <w:bCs/>
          <w:color w:val="040F19"/>
          <w:spacing w:val="-3"/>
        </w:rPr>
        <w:t>;</w:t>
      </w:r>
    </w:p>
    <w:p w14:paraId="0D083756" w14:textId="6A28DCB4" w:rsidR="00D55E27" w:rsidRPr="00C90D6A" w:rsidRDefault="00831068" w:rsidP="001A41CC">
      <w:pPr>
        <w:pStyle w:val="IntroductoryText"/>
        <w:numPr>
          <w:ilvl w:val="2"/>
          <w:numId w:val="1"/>
        </w:numPr>
        <w:spacing w:line="277" w:lineRule="exact"/>
        <w:ind w:right="288"/>
        <w:contextualSpacing/>
        <w:textAlignment w:val="baseline"/>
        <w:rPr>
          <w:rFonts w:eastAsia="Times New Roman"/>
          <w:bCs/>
          <w:color w:val="040F19"/>
        </w:rPr>
      </w:pPr>
      <w:r w:rsidRPr="2D61D6F3">
        <w:rPr>
          <w:rFonts w:eastAsia="Times New Roman"/>
          <w:color w:val="000000" w:themeColor="text1"/>
        </w:rPr>
        <w:t xml:space="preserve">take action against the Grantee under 2 CFR </w:t>
      </w:r>
      <w:r w:rsidR="0B73C3E8" w:rsidRPr="2D61D6F3">
        <w:rPr>
          <w:rFonts w:eastAsia="Times New Roman"/>
          <w:color w:val="000000" w:themeColor="text1"/>
        </w:rPr>
        <w:t>Part</w:t>
      </w:r>
      <w:r w:rsidRPr="2D61D6F3">
        <w:rPr>
          <w:rFonts w:eastAsia="Times New Roman"/>
          <w:color w:val="000000" w:themeColor="text1"/>
        </w:rPr>
        <w:t xml:space="preserve"> 24</w:t>
      </w:r>
      <w:r w:rsidR="6C3304C9" w:rsidRPr="2D61D6F3">
        <w:rPr>
          <w:rFonts w:eastAsia="Times New Roman"/>
          <w:color w:val="000000" w:themeColor="text1"/>
        </w:rPr>
        <w:t>24</w:t>
      </w:r>
      <w:r w:rsidRPr="2D61D6F3">
        <w:rPr>
          <w:rFonts w:eastAsia="Times New Roman"/>
          <w:color w:val="000000" w:themeColor="text1"/>
        </w:rPr>
        <w:t xml:space="preserve"> and Executive Order 12549 with respect to future HUD or Federal grant awards; and</w:t>
      </w:r>
    </w:p>
    <w:p w14:paraId="32708C95" w14:textId="77777777" w:rsidR="00B73969" w:rsidRPr="00BE0A78" w:rsidRDefault="00831068" w:rsidP="001A41CC">
      <w:pPr>
        <w:pStyle w:val="IntroductoryText"/>
        <w:numPr>
          <w:ilvl w:val="2"/>
          <w:numId w:val="1"/>
        </w:numPr>
        <w:spacing w:line="277" w:lineRule="exact"/>
        <w:ind w:right="288"/>
        <w:contextualSpacing/>
        <w:textAlignment w:val="baseline"/>
        <w:rPr>
          <w:rFonts w:eastAsia="Times New Roman"/>
          <w:bCs/>
          <w:color w:val="040F19"/>
        </w:rPr>
      </w:pPr>
      <w:r w:rsidRPr="00C90D6A">
        <w:rPr>
          <w:rFonts w:eastAsia="Times New Roman"/>
          <w:color w:val="000000"/>
        </w:rPr>
        <w:t xml:space="preserve">take any other available legal or equitable remedial action, including, but not limited to, </w:t>
      </w:r>
      <w:r w:rsidR="00B73969" w:rsidRPr="00C90D6A">
        <w:rPr>
          <w:rFonts w:eastAsia="Times New Roman"/>
          <w:color w:val="000000"/>
        </w:rPr>
        <w:t xml:space="preserve">pursuing specific performance for the completion of the GRRP Grant activities. </w:t>
      </w:r>
    </w:p>
    <w:p w14:paraId="257ECEA1" w14:textId="77777777" w:rsidR="00BE0A78" w:rsidRPr="00C90D6A" w:rsidRDefault="00BE0A78" w:rsidP="00BE0A78">
      <w:pPr>
        <w:pStyle w:val="IntroductoryText"/>
        <w:spacing w:line="277" w:lineRule="exact"/>
        <w:ind w:left="2160" w:right="288"/>
        <w:contextualSpacing/>
        <w:textAlignment w:val="baseline"/>
        <w:rPr>
          <w:rFonts w:eastAsia="Times New Roman"/>
          <w:bCs/>
          <w:color w:val="040F19"/>
        </w:rPr>
      </w:pPr>
    </w:p>
    <w:p w14:paraId="59EBBFFA" w14:textId="58C624C8" w:rsidR="00831068" w:rsidRPr="00C9508A" w:rsidRDefault="00831068" w:rsidP="001A41CC">
      <w:pPr>
        <w:pStyle w:val="IntroductoryText"/>
        <w:numPr>
          <w:ilvl w:val="1"/>
          <w:numId w:val="1"/>
        </w:numPr>
        <w:spacing w:line="277" w:lineRule="exact"/>
        <w:ind w:right="288"/>
        <w:contextualSpacing/>
        <w:textAlignment w:val="baseline"/>
        <w:rPr>
          <w:rFonts w:eastAsia="Times New Roman"/>
          <w:bCs/>
          <w:color w:val="040F19"/>
        </w:rPr>
      </w:pPr>
      <w:r w:rsidRPr="00C90D6A">
        <w:rPr>
          <w:rFonts w:eastAsia="Times New Roman"/>
          <w:b/>
          <w:bCs/>
          <w:color w:val="000000"/>
          <w:spacing w:val="-1"/>
        </w:rPr>
        <w:t>Delinquent Federal Debts</w:t>
      </w:r>
      <w:r w:rsidRPr="00C90D6A">
        <w:rPr>
          <w:rFonts w:eastAsia="Times New Roman"/>
          <w:color w:val="000000"/>
          <w:spacing w:val="-1"/>
        </w:rPr>
        <w:t xml:space="preserve">. Consistent with the purposes and intent of 31 U.S.C. </w:t>
      </w:r>
      <w:r w:rsidR="00691C5C">
        <w:rPr>
          <w:rFonts w:eastAsia="Times New Roman"/>
          <w:color w:val="000000"/>
          <w:spacing w:val="-1"/>
        </w:rPr>
        <w:t xml:space="preserve">§ </w:t>
      </w:r>
      <w:r w:rsidRPr="00C90D6A">
        <w:rPr>
          <w:rFonts w:eastAsia="Times New Roman"/>
          <w:color w:val="000000"/>
          <w:spacing w:val="-1"/>
        </w:rPr>
        <w:t xml:space="preserve">3720B and 28 U.S.C. </w:t>
      </w:r>
      <w:r w:rsidR="00691C5C">
        <w:rPr>
          <w:rFonts w:eastAsia="Times New Roman"/>
          <w:color w:val="000000"/>
          <w:spacing w:val="-1"/>
        </w:rPr>
        <w:t xml:space="preserve">§ </w:t>
      </w:r>
      <w:r w:rsidRPr="00C90D6A">
        <w:rPr>
          <w:rFonts w:eastAsia="Times New Roman"/>
          <w:color w:val="000000"/>
          <w:spacing w:val="-1"/>
        </w:rPr>
        <w:t xml:space="preserve">3201(e), </w:t>
      </w:r>
      <w:r w:rsidR="009957B2" w:rsidRPr="00C90D6A">
        <w:rPr>
          <w:rFonts w:eastAsia="Times New Roman"/>
          <w:color w:val="000000"/>
          <w:spacing w:val="-1"/>
        </w:rPr>
        <w:t>Owners</w:t>
      </w:r>
      <w:r w:rsidRPr="00C90D6A">
        <w:rPr>
          <w:rFonts w:eastAsia="Times New Roman"/>
          <w:color w:val="000000"/>
          <w:spacing w:val="-1"/>
        </w:rPr>
        <w:t xml:space="preserve"> with an outstanding federal debt must provide to HUD a negotiated repayment schedule which is not delinquent or have made other arrangements satisfactory to HUD. </w:t>
      </w:r>
      <w:r w:rsidR="009957B2" w:rsidRPr="00C90D6A">
        <w:rPr>
          <w:rFonts w:eastAsia="Times New Roman"/>
          <w:color w:val="000000"/>
          <w:spacing w:val="-1"/>
        </w:rPr>
        <w:t>Owners</w:t>
      </w:r>
      <w:r w:rsidRPr="00C90D6A">
        <w:rPr>
          <w:rFonts w:eastAsia="Times New Roman"/>
          <w:color w:val="000000"/>
          <w:spacing w:val="-1"/>
        </w:rPr>
        <w:t xml:space="preserve"> must report to HUD changes in status of current agreements covering federal debt. If a previously agreed-upon payment schedule has not been adhered to or a new agreement with the federal agency to which the debt is owed has not been signed, the </w:t>
      </w:r>
      <w:r w:rsidR="009957B2" w:rsidRPr="00C90D6A">
        <w:rPr>
          <w:rFonts w:eastAsia="Times New Roman"/>
          <w:color w:val="000000"/>
          <w:spacing w:val="-1"/>
        </w:rPr>
        <w:t>Owners</w:t>
      </w:r>
      <w:r w:rsidRPr="00C90D6A">
        <w:rPr>
          <w:rFonts w:eastAsia="Times New Roman"/>
          <w:color w:val="000000"/>
          <w:spacing w:val="-1"/>
        </w:rPr>
        <w:t xml:space="preserve"> will be considered to </w:t>
      </w:r>
      <w:r w:rsidR="009957B2" w:rsidRPr="00C90D6A">
        <w:rPr>
          <w:rFonts w:eastAsia="Times New Roman"/>
          <w:color w:val="000000"/>
          <w:spacing w:val="-1"/>
        </w:rPr>
        <w:t>b</w:t>
      </w:r>
      <w:r w:rsidRPr="00C90D6A">
        <w:rPr>
          <w:rFonts w:eastAsia="Times New Roman"/>
          <w:color w:val="000000"/>
          <w:spacing w:val="-1"/>
        </w:rPr>
        <w:t xml:space="preserve">e in </w:t>
      </w:r>
      <w:r w:rsidR="00B61060">
        <w:rPr>
          <w:rFonts w:eastAsia="Times New Roman"/>
          <w:color w:val="000000"/>
          <w:spacing w:val="-1"/>
        </w:rPr>
        <w:t xml:space="preserve">breach </w:t>
      </w:r>
      <w:r w:rsidRPr="00C90D6A">
        <w:rPr>
          <w:rFonts w:eastAsia="Times New Roman"/>
          <w:color w:val="000000"/>
          <w:spacing w:val="-1"/>
        </w:rPr>
        <w:t>under this Agreement.</w:t>
      </w:r>
    </w:p>
    <w:p w14:paraId="3B8BC747" w14:textId="77777777" w:rsidR="0069505E" w:rsidRPr="00C9508A" w:rsidRDefault="0069505E" w:rsidP="00C9508A">
      <w:pPr>
        <w:pStyle w:val="paragraph"/>
        <w:numPr>
          <w:ilvl w:val="1"/>
          <w:numId w:val="1"/>
        </w:numPr>
        <w:spacing w:before="0" w:beforeAutospacing="0" w:after="0" w:afterAutospacing="0"/>
        <w:textAlignment w:val="baseline"/>
        <w:rPr>
          <w:sz w:val="22"/>
          <w:szCs w:val="22"/>
        </w:rPr>
      </w:pPr>
      <w:r w:rsidRPr="00C9508A">
        <w:rPr>
          <w:rStyle w:val="normaltextrun"/>
          <w:b/>
          <w:bCs/>
          <w:sz w:val="22"/>
          <w:szCs w:val="22"/>
        </w:rPr>
        <w:t xml:space="preserve">Rights of the First Mortgage Lender or Investor.   </w:t>
      </w:r>
      <w:r w:rsidRPr="00C9508A">
        <w:rPr>
          <w:color w:val="000000"/>
          <w:spacing w:val="-1"/>
          <w:sz w:val="22"/>
          <w:szCs w:val="22"/>
        </w:rPr>
        <w:t>HUD will not seek to recover GRRP Grant funds from the Owner under this Section 12 until HUD has given notice to the First Mortgage Lender and/or Investor at the addresses listed below and allowed the First Mortgage Lender and Investor a period of thirty (30) days to cure the Default.  If such Default cannot be cured within thirty (30) days then HUD may extend the cure period in writing so long as the First Mortgage Lender or Investor has notified HUD that it intends to cure the Default.</w:t>
      </w:r>
      <w:r w:rsidRPr="00C9508A">
        <w:rPr>
          <w:rStyle w:val="normaltextrun"/>
          <w:sz w:val="22"/>
          <w:szCs w:val="22"/>
        </w:rPr>
        <w:t>   </w:t>
      </w:r>
      <w:r w:rsidRPr="00C9508A">
        <w:rPr>
          <w:rStyle w:val="eop"/>
          <w:sz w:val="22"/>
          <w:szCs w:val="22"/>
        </w:rPr>
        <w:t> </w:t>
      </w:r>
    </w:p>
    <w:p w14:paraId="26E4D461" w14:textId="77777777" w:rsidR="0069505E" w:rsidRPr="00C9508A" w:rsidRDefault="0069505E" w:rsidP="0069505E">
      <w:pPr>
        <w:pStyle w:val="paragraph"/>
        <w:spacing w:before="0" w:beforeAutospacing="0" w:after="0" w:afterAutospacing="0"/>
        <w:ind w:firstLine="360"/>
        <w:textAlignment w:val="baseline"/>
        <w:rPr>
          <w:rFonts w:hAnsi="Symbol"/>
        </w:rPr>
      </w:pPr>
    </w:p>
    <w:p w14:paraId="7C68BAFE" w14:textId="6DA060F5" w:rsidR="0069505E" w:rsidRPr="00C9508A" w:rsidRDefault="0069505E" w:rsidP="00C9508A">
      <w:pPr>
        <w:pStyle w:val="paragraph"/>
        <w:spacing w:before="0" w:beforeAutospacing="0" w:after="0" w:afterAutospacing="0"/>
        <w:ind w:left="1440" w:firstLine="720"/>
        <w:textAlignment w:val="baseline"/>
      </w:pPr>
      <w:r w:rsidRPr="00C9508A">
        <w:t xml:space="preserve"> </w:t>
      </w:r>
      <w:r w:rsidRPr="00C9508A">
        <w:rPr>
          <w:rStyle w:val="normaltextrun"/>
          <w:sz w:val="22"/>
          <w:szCs w:val="22"/>
        </w:rPr>
        <w:t>Notice Addresses:</w:t>
      </w:r>
      <w:r w:rsidR="00C9508A">
        <w:rPr>
          <w:rStyle w:val="normaltextrun"/>
          <w:sz w:val="22"/>
          <w:szCs w:val="22"/>
        </w:rPr>
        <w:tab/>
        <w:t>_____________________________</w:t>
      </w:r>
      <w:r w:rsidRPr="00C9508A">
        <w:rPr>
          <w:rStyle w:val="normaltextrun"/>
          <w:sz w:val="22"/>
          <w:szCs w:val="22"/>
        </w:rPr>
        <w:t>   </w:t>
      </w:r>
      <w:r w:rsidRPr="00C9508A">
        <w:rPr>
          <w:rStyle w:val="eop"/>
          <w:sz w:val="22"/>
          <w:szCs w:val="22"/>
        </w:rPr>
        <w:t> </w:t>
      </w:r>
    </w:p>
    <w:p w14:paraId="2B9A0029" w14:textId="77777777" w:rsidR="00C9508A" w:rsidRDefault="00C9508A" w:rsidP="00C9508A">
      <w:pPr>
        <w:pStyle w:val="IntroductoryText"/>
        <w:spacing w:line="277" w:lineRule="exact"/>
        <w:ind w:left="3600" w:right="288" w:firstLine="720"/>
        <w:contextualSpacing/>
        <w:textAlignment w:val="baseline"/>
        <w:rPr>
          <w:rStyle w:val="normaltextrun"/>
        </w:rPr>
      </w:pPr>
      <w:r>
        <w:rPr>
          <w:rStyle w:val="normaltextrun"/>
        </w:rPr>
        <w:t>_____________________________</w:t>
      </w:r>
    </w:p>
    <w:p w14:paraId="42A49494" w14:textId="5A2746F6" w:rsidR="0069505E" w:rsidRDefault="00C9508A" w:rsidP="00C9508A">
      <w:pPr>
        <w:pStyle w:val="IntroductoryText"/>
        <w:spacing w:line="277" w:lineRule="exact"/>
        <w:ind w:left="3600" w:right="288" w:firstLine="720"/>
        <w:contextualSpacing/>
        <w:textAlignment w:val="baseline"/>
        <w:rPr>
          <w:rStyle w:val="normaltextrun"/>
        </w:rPr>
      </w:pPr>
      <w:r>
        <w:rPr>
          <w:rStyle w:val="normaltextrun"/>
        </w:rPr>
        <w:t>_____________________________</w:t>
      </w:r>
    </w:p>
    <w:p w14:paraId="637849D9" w14:textId="7791770D" w:rsidR="00C9508A" w:rsidRPr="00C90D6A" w:rsidRDefault="00C9508A" w:rsidP="00C9508A">
      <w:pPr>
        <w:pStyle w:val="IntroductoryText"/>
        <w:spacing w:line="277" w:lineRule="exact"/>
        <w:ind w:left="3600" w:right="288" w:firstLine="720"/>
        <w:contextualSpacing/>
        <w:textAlignment w:val="baseline"/>
        <w:rPr>
          <w:rFonts w:eastAsia="Times New Roman"/>
          <w:bCs/>
          <w:color w:val="040F19"/>
        </w:rPr>
      </w:pPr>
      <w:r>
        <w:rPr>
          <w:rStyle w:val="normaltextrun"/>
        </w:rPr>
        <w:t>_____________________________</w:t>
      </w:r>
    </w:p>
    <w:p w14:paraId="15F821AA" w14:textId="1923B0D8" w:rsidR="00B54D9F" w:rsidRPr="00C90D6A" w:rsidRDefault="00B54D9F" w:rsidP="001A41CC">
      <w:pPr>
        <w:pStyle w:val="ListParagraph"/>
        <w:numPr>
          <w:ilvl w:val="0"/>
          <w:numId w:val="1"/>
        </w:numPr>
        <w:spacing w:after="240"/>
        <w:rPr>
          <w:b/>
          <w:bCs/>
          <w:u w:val="single"/>
        </w:rPr>
      </w:pPr>
      <w:r w:rsidRPr="00C90D6A">
        <w:rPr>
          <w:b/>
          <w:bCs/>
          <w:u w:val="single"/>
        </w:rPr>
        <w:t>Notices.</w:t>
      </w:r>
      <w:r w:rsidRPr="000A2647">
        <w:rPr>
          <w:b/>
          <w:bCs/>
        </w:rPr>
        <w:t xml:space="preserve"> </w:t>
      </w:r>
      <w:r w:rsidR="0007592A" w:rsidRPr="000A2647">
        <w:rPr>
          <w:b/>
          <w:bCs/>
        </w:rPr>
        <w:t xml:space="preserve"> </w:t>
      </w:r>
      <w:r w:rsidRPr="00C90D6A">
        <w:t>All notices under this Agreement shall be in writing and shall be served by (a) personal service or receipted courier service, (b) by registered or certified first-class mail, return receipt requested, or (c) nationally-recognized overnight delivery service, addressed to the applicable party at the address set forth above.  Any notice or other communication sent pursuant to clause (a) hereof shall be deemed received upon such personal service; if sent pursuant to clause (b) shall be deemed received seven (7) calendar days following deposit in the mail; and if sent pursuant to clause (c) shall be deemed received the next succeeding business day following deposit with such nationally recognized overnight delivery service. Any party may change its address by notice given in accordance with this Section.</w:t>
      </w:r>
      <w:r w:rsidR="00B16B41" w:rsidRPr="00C90D6A">
        <w:t xml:space="preserve">  Notice addresses are </w:t>
      </w:r>
      <w:r w:rsidR="005A0195">
        <w:t xml:space="preserve">set forth on page 1 of this Agreement.  </w:t>
      </w:r>
    </w:p>
    <w:p w14:paraId="74CE0474" w14:textId="77777777" w:rsidR="009F15CF" w:rsidRPr="00BE0A78" w:rsidRDefault="007F1125" w:rsidP="001A41CC">
      <w:pPr>
        <w:pStyle w:val="IntroductoryText"/>
        <w:numPr>
          <w:ilvl w:val="0"/>
          <w:numId w:val="1"/>
        </w:numPr>
        <w:contextualSpacing/>
        <w:rPr>
          <w:b/>
          <w:bCs/>
        </w:rPr>
      </w:pPr>
      <w:r w:rsidRPr="00C90D6A">
        <w:rPr>
          <w:b/>
          <w:bCs/>
          <w:u w:val="single"/>
        </w:rPr>
        <w:lastRenderedPageBreak/>
        <w:t>Consistency with Federal Law</w:t>
      </w:r>
      <w:r w:rsidRPr="00C90D6A">
        <w:t>. Nothing contained in this Agreement shall impose on HUD any duty, obligation, or requirement, the performance of which would be inconsistent with federal statutes, rules, or regulations in effect at the time of such performance.</w:t>
      </w:r>
    </w:p>
    <w:p w14:paraId="012B7770" w14:textId="77777777" w:rsidR="00BE0A78" w:rsidRPr="00C90D6A" w:rsidRDefault="00BE0A78" w:rsidP="00BE0A78">
      <w:pPr>
        <w:pStyle w:val="IntroductoryText"/>
        <w:ind w:left="720"/>
        <w:contextualSpacing/>
        <w:rPr>
          <w:b/>
          <w:bCs/>
        </w:rPr>
      </w:pPr>
    </w:p>
    <w:p w14:paraId="34E4985A" w14:textId="1CD8E189" w:rsidR="00C90D6A" w:rsidRDefault="00A334ED" w:rsidP="001A41CC">
      <w:pPr>
        <w:pStyle w:val="IntroductoryText"/>
        <w:numPr>
          <w:ilvl w:val="0"/>
          <w:numId w:val="1"/>
        </w:numPr>
        <w:spacing w:line="276" w:lineRule="exact"/>
        <w:ind w:right="216"/>
        <w:contextualSpacing/>
        <w:textAlignment w:val="baseline"/>
        <w:rPr>
          <w:rFonts w:eastAsia="Times New Roman"/>
          <w:color w:val="000000"/>
        </w:rPr>
      </w:pPr>
      <w:r w:rsidRPr="2D61D6F3">
        <w:rPr>
          <w:rFonts w:eastAsia="Times New Roman"/>
          <w:b/>
          <w:color w:val="000000" w:themeColor="text1"/>
          <w:u w:val="single"/>
        </w:rPr>
        <w:t>No Third</w:t>
      </w:r>
      <w:r w:rsidR="00004AF7" w:rsidRPr="2D61D6F3">
        <w:rPr>
          <w:rFonts w:eastAsia="Times New Roman"/>
          <w:b/>
          <w:color w:val="000000" w:themeColor="text1"/>
          <w:u w:val="single"/>
        </w:rPr>
        <w:t>-</w:t>
      </w:r>
      <w:r w:rsidRPr="2D61D6F3">
        <w:rPr>
          <w:rFonts w:eastAsia="Times New Roman"/>
          <w:b/>
          <w:color w:val="000000" w:themeColor="text1"/>
          <w:u w:val="single"/>
        </w:rPr>
        <w:t>Party Rights</w:t>
      </w:r>
      <w:r w:rsidR="00C90D6A" w:rsidRPr="2D61D6F3">
        <w:rPr>
          <w:rFonts w:eastAsia="Times New Roman"/>
          <w:b/>
          <w:color w:val="000000" w:themeColor="text1"/>
          <w:u w:val="single"/>
        </w:rPr>
        <w:t xml:space="preserve">. </w:t>
      </w:r>
      <w:r w:rsidRPr="2D61D6F3">
        <w:rPr>
          <w:rFonts w:eastAsia="Times New Roman"/>
          <w:color w:val="000000" w:themeColor="text1"/>
        </w:rPr>
        <w:t xml:space="preserve">The </w:t>
      </w:r>
      <w:r w:rsidR="00C90D6A" w:rsidRPr="2D61D6F3">
        <w:rPr>
          <w:rFonts w:eastAsia="Times New Roman"/>
          <w:color w:val="000000" w:themeColor="text1"/>
        </w:rPr>
        <w:t xml:space="preserve">Owner </w:t>
      </w:r>
      <w:r w:rsidRPr="2D61D6F3">
        <w:rPr>
          <w:rFonts w:eastAsia="Times New Roman"/>
          <w:color w:val="000000" w:themeColor="text1"/>
        </w:rPr>
        <w:t>and HUD are the sole parties to this Agreement and do not intend to create any third</w:t>
      </w:r>
      <w:r w:rsidR="00691C5C" w:rsidRPr="2D61D6F3">
        <w:rPr>
          <w:rFonts w:eastAsia="Times New Roman"/>
          <w:color w:val="000000" w:themeColor="text1"/>
        </w:rPr>
        <w:t>-</w:t>
      </w:r>
      <w:r w:rsidRPr="2D61D6F3">
        <w:rPr>
          <w:rFonts w:eastAsia="Times New Roman"/>
          <w:color w:val="000000" w:themeColor="text1"/>
        </w:rPr>
        <w:t xml:space="preserve">party beneficiaries to this Agreement. Nothing in this Agreement may </w:t>
      </w:r>
      <w:r w:rsidR="00C90D6A" w:rsidRPr="2D61D6F3">
        <w:rPr>
          <w:rFonts w:eastAsia="Times New Roman"/>
          <w:color w:val="000000" w:themeColor="text1"/>
        </w:rPr>
        <w:t>b</w:t>
      </w:r>
      <w:r w:rsidRPr="2D61D6F3">
        <w:rPr>
          <w:rFonts w:eastAsia="Times New Roman"/>
          <w:color w:val="000000" w:themeColor="text1"/>
        </w:rPr>
        <w:t>e construed as conferring the status of third</w:t>
      </w:r>
      <w:r w:rsidR="00691C5C" w:rsidRPr="2D61D6F3">
        <w:rPr>
          <w:rFonts w:eastAsia="Times New Roman"/>
          <w:color w:val="000000" w:themeColor="text1"/>
        </w:rPr>
        <w:t>-</w:t>
      </w:r>
      <w:r w:rsidRPr="2D61D6F3">
        <w:rPr>
          <w:rFonts w:eastAsia="Times New Roman"/>
          <w:color w:val="000000" w:themeColor="text1"/>
        </w:rPr>
        <w:t xml:space="preserve">party beneficiary upon the residents; and in no event shall any entity other than the </w:t>
      </w:r>
      <w:r w:rsidR="00C90D6A" w:rsidRPr="2D61D6F3">
        <w:rPr>
          <w:rFonts w:eastAsia="Times New Roman"/>
          <w:color w:val="000000" w:themeColor="text1"/>
        </w:rPr>
        <w:t>Owner</w:t>
      </w:r>
      <w:r w:rsidRPr="2D61D6F3">
        <w:rPr>
          <w:rFonts w:eastAsia="Times New Roman"/>
          <w:color w:val="000000" w:themeColor="text1"/>
        </w:rPr>
        <w:t xml:space="preserve"> have direct rights to the </w:t>
      </w:r>
      <w:r w:rsidR="00C90D6A" w:rsidRPr="2D61D6F3">
        <w:rPr>
          <w:rFonts w:eastAsia="Times New Roman"/>
          <w:color w:val="000000" w:themeColor="text1"/>
        </w:rPr>
        <w:t>GRRP</w:t>
      </w:r>
      <w:r w:rsidRPr="2D61D6F3">
        <w:rPr>
          <w:rFonts w:eastAsia="Times New Roman"/>
          <w:color w:val="000000" w:themeColor="text1"/>
        </w:rPr>
        <w:t xml:space="preserve"> funds provided for under this Agreement</w:t>
      </w:r>
      <w:r w:rsidR="00C90D6A" w:rsidRPr="2D61D6F3">
        <w:rPr>
          <w:rFonts w:eastAsia="Times New Roman"/>
          <w:color w:val="000000" w:themeColor="text1"/>
        </w:rPr>
        <w:t xml:space="preserve">.  </w:t>
      </w:r>
    </w:p>
    <w:p w14:paraId="7878DC86" w14:textId="77777777" w:rsidR="00BE0A78" w:rsidRDefault="00BE0A78" w:rsidP="00BE0A78">
      <w:pPr>
        <w:pStyle w:val="IntroductoryText"/>
        <w:spacing w:line="276" w:lineRule="exact"/>
        <w:ind w:left="720" w:right="216"/>
        <w:contextualSpacing/>
        <w:textAlignment w:val="baseline"/>
        <w:rPr>
          <w:rFonts w:eastAsia="Times New Roman"/>
          <w:color w:val="000000"/>
        </w:rPr>
      </w:pPr>
    </w:p>
    <w:p w14:paraId="4B9DE88D" w14:textId="77777777" w:rsidR="00C90D6A" w:rsidRDefault="00A334ED" w:rsidP="001A41CC">
      <w:pPr>
        <w:pStyle w:val="IntroductoryText"/>
        <w:numPr>
          <w:ilvl w:val="0"/>
          <w:numId w:val="1"/>
        </w:numPr>
        <w:spacing w:line="276" w:lineRule="exact"/>
        <w:ind w:right="216"/>
        <w:contextualSpacing/>
        <w:textAlignment w:val="baseline"/>
        <w:rPr>
          <w:rFonts w:eastAsia="Times New Roman"/>
          <w:b/>
          <w:color w:val="000000"/>
          <w:u w:val="single"/>
        </w:rPr>
      </w:pPr>
      <w:r w:rsidRPr="00C90D6A">
        <w:rPr>
          <w:rFonts w:eastAsia="Times New Roman"/>
          <w:b/>
          <w:color w:val="000000"/>
          <w:u w:val="single"/>
        </w:rPr>
        <w:t>Conflict of Interest</w:t>
      </w:r>
    </w:p>
    <w:p w14:paraId="0DA596BB" w14:textId="77777777" w:rsidR="002B1785" w:rsidRDefault="002B1785" w:rsidP="000A2647">
      <w:pPr>
        <w:pStyle w:val="IntroductoryText"/>
        <w:spacing w:line="276" w:lineRule="exact"/>
        <w:ind w:right="216"/>
        <w:contextualSpacing/>
        <w:textAlignment w:val="baseline"/>
        <w:rPr>
          <w:rFonts w:eastAsia="Times New Roman"/>
          <w:b/>
          <w:color w:val="000000"/>
          <w:u w:val="single"/>
        </w:rPr>
      </w:pPr>
    </w:p>
    <w:p w14:paraId="491645C3" w14:textId="43204D1B" w:rsidR="00691C5C" w:rsidRPr="003032C9" w:rsidRDefault="00A334ED" w:rsidP="001A41CC">
      <w:pPr>
        <w:pStyle w:val="IntroductoryText"/>
        <w:numPr>
          <w:ilvl w:val="1"/>
          <w:numId w:val="1"/>
        </w:numPr>
        <w:spacing w:line="276" w:lineRule="exact"/>
        <w:ind w:right="216"/>
        <w:contextualSpacing/>
        <w:textAlignment w:val="baseline"/>
        <w:rPr>
          <w:rFonts w:eastAsia="Times New Roman"/>
          <w:b/>
          <w:color w:val="000000"/>
          <w:u w:val="single"/>
        </w:rPr>
      </w:pPr>
      <w:r w:rsidRPr="00C90D6A">
        <w:rPr>
          <w:rFonts w:eastAsia="Times New Roman"/>
          <w:b/>
          <w:bCs/>
          <w:color w:val="000000"/>
        </w:rPr>
        <w:t>Prohibition.</w:t>
      </w:r>
      <w:r w:rsidRPr="00C90D6A">
        <w:rPr>
          <w:rFonts w:eastAsia="Times New Roman"/>
          <w:color w:val="000000"/>
        </w:rPr>
        <w:t xml:space="preserve"> The </w:t>
      </w:r>
      <w:r w:rsidR="00C90D6A">
        <w:rPr>
          <w:rFonts w:eastAsia="Times New Roman"/>
          <w:color w:val="000000"/>
        </w:rPr>
        <w:t>Owner</w:t>
      </w:r>
      <w:r w:rsidRPr="00C90D6A">
        <w:rPr>
          <w:rFonts w:eastAsia="Times New Roman"/>
          <w:color w:val="000000"/>
        </w:rPr>
        <w:t xml:space="preserve"> shall comply with the conflict of interest requirements in 2 CFR </w:t>
      </w:r>
      <w:r w:rsidR="00B70907">
        <w:t xml:space="preserve">§ </w:t>
      </w:r>
      <w:r w:rsidRPr="00C90D6A">
        <w:rPr>
          <w:rFonts w:eastAsia="Times New Roman"/>
          <w:color w:val="000000"/>
        </w:rPr>
        <w:t xml:space="preserve">200.318. No person who is an employee, agent, officer, or elected or appointed official of the </w:t>
      </w:r>
      <w:r w:rsidR="00C90D6A">
        <w:rPr>
          <w:rFonts w:eastAsia="Times New Roman"/>
          <w:color w:val="000000"/>
        </w:rPr>
        <w:t>Owner</w:t>
      </w:r>
      <w:r w:rsidRPr="00C90D6A">
        <w:rPr>
          <w:rFonts w:eastAsia="Times New Roman"/>
          <w:color w:val="000000"/>
        </w:rPr>
        <w:t xml:space="preserve"> or </w:t>
      </w:r>
      <w:r w:rsidR="00691C5C">
        <w:rPr>
          <w:rFonts w:eastAsia="Times New Roman"/>
          <w:color w:val="000000"/>
        </w:rPr>
        <w:t>their</w:t>
      </w:r>
      <w:r w:rsidR="006B28D4" w:rsidRPr="00C90D6A">
        <w:rPr>
          <w:rFonts w:eastAsia="Times New Roman"/>
          <w:color w:val="000000"/>
        </w:rPr>
        <w:t xml:space="preserve"> </w:t>
      </w:r>
      <w:r w:rsidR="00691C5C">
        <w:rPr>
          <w:rFonts w:eastAsia="Times New Roman"/>
          <w:color w:val="000000"/>
        </w:rPr>
        <w:t>I</w:t>
      </w:r>
      <w:r w:rsidRPr="00C90D6A">
        <w:rPr>
          <w:rFonts w:eastAsia="Times New Roman"/>
          <w:color w:val="000000"/>
        </w:rPr>
        <w:t xml:space="preserve">mmediate </w:t>
      </w:r>
      <w:r w:rsidR="00691C5C">
        <w:rPr>
          <w:rFonts w:eastAsia="Times New Roman"/>
          <w:color w:val="000000"/>
        </w:rPr>
        <w:t>F</w:t>
      </w:r>
      <w:r w:rsidRPr="00C90D6A">
        <w:rPr>
          <w:rFonts w:eastAsia="Times New Roman"/>
          <w:color w:val="000000"/>
        </w:rPr>
        <w:t>amily</w:t>
      </w:r>
      <w:r w:rsidR="00691C5C">
        <w:rPr>
          <w:rFonts w:eastAsia="Times New Roman"/>
          <w:color w:val="000000"/>
        </w:rPr>
        <w:t xml:space="preserve"> Member</w:t>
      </w:r>
      <w:r w:rsidRPr="00C90D6A">
        <w:rPr>
          <w:rFonts w:eastAsia="Times New Roman"/>
          <w:color w:val="000000"/>
        </w:rPr>
        <w:t xml:space="preserve"> and who exercises any functions or responsibilities with respect to activities assisted under this </w:t>
      </w:r>
      <w:r w:rsidR="00C90D6A">
        <w:rPr>
          <w:rFonts w:eastAsia="Times New Roman"/>
          <w:color w:val="000000"/>
        </w:rPr>
        <w:t>GRRP</w:t>
      </w:r>
      <w:r w:rsidRPr="00C90D6A">
        <w:rPr>
          <w:rFonts w:eastAsia="Times New Roman"/>
          <w:color w:val="000000"/>
        </w:rPr>
        <w:t xml:space="preserve"> Grant may have a direct interest in any contract, subcontract, or agreement with respect thereto, or the proceeds thereunder.</w:t>
      </w:r>
      <w:r w:rsidR="003032C9">
        <w:rPr>
          <w:rFonts w:eastAsia="Times New Roman"/>
          <w:b/>
          <w:color w:val="000000"/>
          <w:u w:val="single"/>
        </w:rPr>
        <w:t xml:space="preserve">  </w:t>
      </w:r>
      <w:r w:rsidR="00691C5C" w:rsidRPr="003032C9">
        <w:rPr>
          <w:rFonts w:eastAsia="Times New Roman"/>
          <w:color w:val="000000"/>
        </w:rPr>
        <w:t xml:space="preserve">Immediate Family Member </w:t>
      </w:r>
      <w:r w:rsidR="00691C5C">
        <w:t>means the spouse, parent (including a stepparent), child (including a stepchild), grandparent, grandchild, sister or brother (including a stepsister or stepbrother) of any covered individual.</w:t>
      </w:r>
      <w:r w:rsidR="002B1785">
        <w:t xml:space="preserve">   </w:t>
      </w:r>
    </w:p>
    <w:p w14:paraId="4C4D3AD5" w14:textId="77777777" w:rsidR="002B1785" w:rsidRPr="000A2647" w:rsidRDefault="002B1785" w:rsidP="00F0261B">
      <w:pPr>
        <w:pStyle w:val="IntroductoryText"/>
        <w:spacing w:line="276" w:lineRule="exact"/>
        <w:ind w:left="2160" w:right="216"/>
        <w:contextualSpacing/>
        <w:textAlignment w:val="baseline"/>
        <w:rPr>
          <w:rFonts w:eastAsia="Times New Roman"/>
          <w:color w:val="000000"/>
          <w:u w:val="single"/>
        </w:rPr>
      </w:pPr>
    </w:p>
    <w:p w14:paraId="63358E4A" w14:textId="77777777" w:rsidR="00F1637E" w:rsidRPr="00F1637E" w:rsidRDefault="00A334ED" w:rsidP="001A41CC">
      <w:pPr>
        <w:pStyle w:val="IntroductoryText"/>
        <w:numPr>
          <w:ilvl w:val="1"/>
          <w:numId w:val="1"/>
        </w:numPr>
        <w:spacing w:line="276" w:lineRule="exact"/>
        <w:ind w:right="216"/>
        <w:contextualSpacing/>
        <w:textAlignment w:val="baseline"/>
        <w:rPr>
          <w:rFonts w:eastAsia="Times New Roman"/>
          <w:b/>
          <w:bCs/>
          <w:color w:val="000000"/>
          <w:u w:val="single"/>
        </w:rPr>
      </w:pPr>
      <w:r w:rsidRPr="00C90D6A">
        <w:rPr>
          <w:rFonts w:eastAsia="Times New Roman"/>
          <w:b/>
          <w:bCs/>
          <w:color w:val="000000"/>
          <w:spacing w:val="-1"/>
        </w:rPr>
        <w:t>HUD-Approved Exception.</w:t>
      </w:r>
    </w:p>
    <w:p w14:paraId="76FC6C05" w14:textId="77777777" w:rsidR="00F1637E" w:rsidRPr="00F0261B" w:rsidRDefault="00A334ED" w:rsidP="001A41CC">
      <w:pPr>
        <w:pStyle w:val="IntroductoryText"/>
        <w:numPr>
          <w:ilvl w:val="2"/>
          <w:numId w:val="1"/>
        </w:numPr>
        <w:spacing w:line="276" w:lineRule="exact"/>
        <w:ind w:right="216"/>
        <w:contextualSpacing/>
        <w:textAlignment w:val="baseline"/>
        <w:rPr>
          <w:rFonts w:eastAsia="Times New Roman"/>
          <w:b/>
          <w:bCs/>
          <w:color w:val="000000"/>
          <w:u w:val="single"/>
        </w:rPr>
      </w:pPr>
      <w:r w:rsidRPr="00F1637E">
        <w:rPr>
          <w:rFonts w:eastAsia="Times New Roman"/>
          <w:color w:val="000000"/>
        </w:rPr>
        <w:t>Standard. HUD may grant an exception to the prohibition in paragraph (</w:t>
      </w:r>
      <w:r w:rsidR="00F1637E">
        <w:rPr>
          <w:rFonts w:eastAsia="Times New Roman"/>
          <w:color w:val="000000"/>
        </w:rPr>
        <w:t>a</w:t>
      </w:r>
      <w:r w:rsidRPr="00F1637E">
        <w:rPr>
          <w:rFonts w:eastAsia="Times New Roman"/>
          <w:color w:val="000000"/>
        </w:rPr>
        <w:t xml:space="preserve">) of this </w:t>
      </w:r>
      <w:r w:rsidR="00F1637E">
        <w:rPr>
          <w:rFonts w:eastAsia="Times New Roman"/>
          <w:color w:val="000000"/>
        </w:rPr>
        <w:t>Section</w:t>
      </w:r>
      <w:r w:rsidRPr="00F1637E">
        <w:rPr>
          <w:rFonts w:eastAsia="Times New Roman"/>
          <w:color w:val="000000"/>
        </w:rPr>
        <w:t xml:space="preserve"> on a case-by-case basis when it determines that such an exception will serve to further the purposes of </w:t>
      </w:r>
      <w:r w:rsidR="00F1637E">
        <w:rPr>
          <w:rFonts w:eastAsia="Times New Roman"/>
          <w:color w:val="000000"/>
        </w:rPr>
        <w:t>GRRP</w:t>
      </w:r>
      <w:r w:rsidRPr="00F1637E">
        <w:rPr>
          <w:rFonts w:eastAsia="Times New Roman"/>
          <w:color w:val="000000"/>
        </w:rPr>
        <w:t xml:space="preserve"> and its effective and efficient administration.</w:t>
      </w:r>
    </w:p>
    <w:p w14:paraId="37DB549D" w14:textId="77777777" w:rsidR="002B1785" w:rsidRPr="00F1637E" w:rsidRDefault="002B1785" w:rsidP="000A2647">
      <w:pPr>
        <w:pStyle w:val="IntroductoryText"/>
        <w:spacing w:line="276" w:lineRule="exact"/>
        <w:ind w:left="2160" w:right="216"/>
        <w:contextualSpacing/>
        <w:textAlignment w:val="baseline"/>
        <w:rPr>
          <w:rFonts w:eastAsia="Times New Roman"/>
          <w:b/>
          <w:bCs/>
          <w:color w:val="000000"/>
          <w:u w:val="single"/>
        </w:rPr>
      </w:pPr>
    </w:p>
    <w:p w14:paraId="4A077614" w14:textId="54155672" w:rsidR="004103AB" w:rsidRPr="00F0261B" w:rsidRDefault="00A334ED" w:rsidP="001A41CC">
      <w:pPr>
        <w:pStyle w:val="IntroductoryText"/>
        <w:numPr>
          <w:ilvl w:val="2"/>
          <w:numId w:val="1"/>
        </w:numPr>
        <w:spacing w:line="276" w:lineRule="exact"/>
        <w:ind w:right="216"/>
        <w:contextualSpacing/>
        <w:textAlignment w:val="baseline"/>
        <w:rPr>
          <w:rFonts w:eastAsia="Times New Roman"/>
          <w:bCs/>
          <w:color w:val="000000"/>
          <w:u w:val="single"/>
        </w:rPr>
      </w:pPr>
      <w:r w:rsidRPr="00614215">
        <w:rPr>
          <w:rFonts w:eastAsia="Times New Roman"/>
          <w:bCs/>
          <w:color w:val="000000"/>
        </w:rPr>
        <w:t>Consideration of Relevant Factors.</w:t>
      </w:r>
      <w:r w:rsidRPr="00F1637E">
        <w:rPr>
          <w:rFonts w:eastAsia="Times New Roman"/>
          <w:b/>
          <w:color w:val="000000"/>
        </w:rPr>
        <w:t xml:space="preserve"> </w:t>
      </w:r>
      <w:r w:rsidRPr="00F1637E">
        <w:rPr>
          <w:rFonts w:eastAsia="Times New Roman"/>
          <w:bCs/>
          <w:color w:val="000000"/>
        </w:rPr>
        <w:t>In determining whether to grant a requested exception under paragraph (</w:t>
      </w:r>
      <w:r w:rsidR="004D30BD">
        <w:rPr>
          <w:rFonts w:eastAsia="Times New Roman"/>
          <w:bCs/>
          <w:color w:val="000000"/>
        </w:rPr>
        <w:t>b</w:t>
      </w:r>
      <w:r w:rsidRPr="00F1637E">
        <w:rPr>
          <w:rFonts w:eastAsia="Times New Roman"/>
          <w:bCs/>
          <w:color w:val="000000"/>
        </w:rPr>
        <w:t>) e, HUD will consider the cumulative effect of the following factors, where applicable:</w:t>
      </w:r>
    </w:p>
    <w:p w14:paraId="187C7B00" w14:textId="77777777" w:rsidR="0001137B" w:rsidRPr="004103AB" w:rsidRDefault="0001137B" w:rsidP="00FB17C0">
      <w:pPr>
        <w:pStyle w:val="IntroductoryText"/>
        <w:spacing w:line="276" w:lineRule="exact"/>
        <w:ind w:left="2160" w:right="216"/>
        <w:contextualSpacing/>
        <w:textAlignment w:val="baseline"/>
        <w:rPr>
          <w:rFonts w:eastAsia="Times New Roman"/>
          <w:bCs/>
          <w:color w:val="000000"/>
          <w:u w:val="single"/>
        </w:rPr>
      </w:pPr>
    </w:p>
    <w:p w14:paraId="15AEECED" w14:textId="77777777" w:rsidR="004103AB" w:rsidRPr="00F0261B" w:rsidRDefault="00A334ED" w:rsidP="00C9508A">
      <w:pPr>
        <w:pStyle w:val="IntroductoryText"/>
        <w:numPr>
          <w:ilvl w:val="3"/>
          <w:numId w:val="36"/>
        </w:numPr>
        <w:spacing w:line="276" w:lineRule="exact"/>
        <w:ind w:right="216"/>
        <w:contextualSpacing/>
        <w:textAlignment w:val="baseline"/>
        <w:rPr>
          <w:rFonts w:eastAsia="Times New Roman"/>
          <w:bCs/>
          <w:color w:val="000000"/>
          <w:u w:val="single"/>
        </w:rPr>
      </w:pPr>
      <w:r w:rsidRPr="004103AB">
        <w:rPr>
          <w:rFonts w:eastAsia="Times New Roman"/>
          <w:bCs/>
          <w:color w:val="000000"/>
          <w:spacing w:val="-4"/>
        </w:rPr>
        <w:t xml:space="preserve">whether the exception would provide a significant cost benefit or an essential degree of expertise to the </w:t>
      </w:r>
      <w:r w:rsidR="004103AB">
        <w:rPr>
          <w:rFonts w:eastAsia="Times New Roman"/>
          <w:bCs/>
          <w:color w:val="000000"/>
          <w:spacing w:val="-4"/>
        </w:rPr>
        <w:t>GRRP activities</w:t>
      </w:r>
      <w:r w:rsidRPr="004103AB">
        <w:rPr>
          <w:rFonts w:eastAsia="Times New Roman"/>
          <w:bCs/>
          <w:color w:val="000000"/>
          <w:spacing w:val="-4"/>
        </w:rPr>
        <w:t xml:space="preserve"> that would otherwise not be available;</w:t>
      </w:r>
    </w:p>
    <w:p w14:paraId="156FAA22" w14:textId="77777777" w:rsidR="002B1785" w:rsidRPr="004103AB" w:rsidRDefault="002B1785" w:rsidP="00C9508A">
      <w:pPr>
        <w:pStyle w:val="IntroductoryText"/>
        <w:spacing w:line="276" w:lineRule="exact"/>
        <w:ind w:left="2880" w:right="216"/>
        <w:contextualSpacing/>
        <w:textAlignment w:val="baseline"/>
        <w:rPr>
          <w:rFonts w:eastAsia="Times New Roman"/>
          <w:bCs/>
          <w:color w:val="000000"/>
          <w:u w:val="single"/>
        </w:rPr>
      </w:pPr>
    </w:p>
    <w:p w14:paraId="64DEEF3D" w14:textId="77777777" w:rsidR="004103AB" w:rsidRPr="00F0261B" w:rsidRDefault="00A334ED" w:rsidP="00C9508A">
      <w:pPr>
        <w:pStyle w:val="IntroductoryText"/>
        <w:numPr>
          <w:ilvl w:val="3"/>
          <w:numId w:val="36"/>
        </w:numPr>
        <w:spacing w:line="276" w:lineRule="exact"/>
        <w:ind w:right="216"/>
        <w:contextualSpacing/>
        <w:textAlignment w:val="baseline"/>
        <w:rPr>
          <w:rFonts w:eastAsia="Times New Roman"/>
          <w:bCs/>
          <w:color w:val="000000"/>
          <w:u w:val="single"/>
        </w:rPr>
      </w:pPr>
      <w:r w:rsidRPr="004103AB">
        <w:rPr>
          <w:rFonts w:eastAsia="Times New Roman"/>
          <w:bCs/>
          <w:color w:val="000000"/>
          <w:spacing w:val="-2"/>
        </w:rPr>
        <w:t>whether an opportunity was provided for open competitive bidding or negotiation;</w:t>
      </w:r>
    </w:p>
    <w:p w14:paraId="46581CB4" w14:textId="77777777" w:rsidR="002B1785" w:rsidRDefault="002B1785" w:rsidP="00C9508A">
      <w:pPr>
        <w:pStyle w:val="IntroductoryText"/>
        <w:spacing w:line="276" w:lineRule="exact"/>
        <w:ind w:right="216"/>
        <w:contextualSpacing/>
        <w:textAlignment w:val="baseline"/>
        <w:rPr>
          <w:rFonts w:eastAsia="Times New Roman"/>
          <w:bCs/>
          <w:color w:val="000000"/>
          <w:u w:val="single"/>
        </w:rPr>
      </w:pPr>
    </w:p>
    <w:p w14:paraId="43AC23A4" w14:textId="77777777" w:rsidR="00BE0A78" w:rsidRDefault="00A334ED" w:rsidP="00C9508A">
      <w:pPr>
        <w:pStyle w:val="IntroductoryText"/>
        <w:numPr>
          <w:ilvl w:val="3"/>
          <w:numId w:val="36"/>
        </w:numPr>
        <w:spacing w:line="273" w:lineRule="exact"/>
        <w:ind w:right="72"/>
        <w:contextualSpacing/>
        <w:textAlignment w:val="baseline"/>
        <w:rPr>
          <w:rFonts w:eastAsia="Times New Roman"/>
          <w:bCs/>
          <w:color w:val="000000"/>
        </w:rPr>
      </w:pPr>
      <w:r w:rsidRPr="00BE0A78">
        <w:rPr>
          <w:rFonts w:eastAsia="Times New Roman"/>
          <w:bCs/>
          <w:color w:val="000000"/>
          <w:spacing w:val="-2"/>
        </w:rPr>
        <w:t>whether the affected person has withdrawn from his or her functions or</w:t>
      </w:r>
      <w:r w:rsidR="00BE0A78" w:rsidRPr="00BE0A78">
        <w:rPr>
          <w:rFonts w:eastAsia="Times New Roman"/>
          <w:bCs/>
          <w:color w:val="000000"/>
          <w:spacing w:val="-2"/>
        </w:rPr>
        <w:t xml:space="preserve"> </w:t>
      </w:r>
      <w:r w:rsidRPr="00BE0A78">
        <w:rPr>
          <w:rFonts w:eastAsia="Times New Roman"/>
          <w:bCs/>
          <w:color w:val="000000"/>
        </w:rPr>
        <w:t>responsibilities, or the decision-making process, with respect to the specific activity in question;</w:t>
      </w:r>
    </w:p>
    <w:p w14:paraId="13827067" w14:textId="77777777" w:rsidR="002B1785" w:rsidRDefault="002B1785" w:rsidP="00C9508A">
      <w:pPr>
        <w:pStyle w:val="IntroductoryText"/>
        <w:spacing w:line="273" w:lineRule="exact"/>
        <w:ind w:right="72"/>
        <w:contextualSpacing/>
        <w:textAlignment w:val="baseline"/>
        <w:rPr>
          <w:rFonts w:eastAsia="Times New Roman"/>
          <w:bCs/>
          <w:color w:val="000000"/>
        </w:rPr>
      </w:pPr>
    </w:p>
    <w:p w14:paraId="4D6F06E3" w14:textId="3F8B76C0" w:rsidR="00BE0A78" w:rsidRPr="00F0261B" w:rsidRDefault="00A334ED" w:rsidP="00C9508A">
      <w:pPr>
        <w:pStyle w:val="IntroductoryText"/>
        <w:numPr>
          <w:ilvl w:val="3"/>
          <w:numId w:val="36"/>
        </w:numPr>
        <w:tabs>
          <w:tab w:val="left" w:pos="1296"/>
        </w:tabs>
        <w:spacing w:line="273" w:lineRule="exact"/>
        <w:ind w:right="72"/>
        <w:contextualSpacing/>
        <w:textAlignment w:val="baseline"/>
        <w:rPr>
          <w:rFonts w:eastAsia="Times New Roman"/>
          <w:bCs/>
          <w:color w:val="000000"/>
          <w:spacing w:val="-4"/>
        </w:rPr>
      </w:pPr>
      <w:r w:rsidRPr="00BE0A78">
        <w:rPr>
          <w:rFonts w:eastAsia="Times New Roman"/>
          <w:bCs/>
          <w:color w:val="000000"/>
        </w:rPr>
        <w:t>whether the interest or benefit was present before the affected person was in a position as described in paragraph (</w:t>
      </w:r>
      <w:r w:rsidR="004D30BD">
        <w:rPr>
          <w:rFonts w:eastAsia="Times New Roman"/>
          <w:bCs/>
          <w:color w:val="000000"/>
        </w:rPr>
        <w:t>a</w:t>
      </w:r>
      <w:r w:rsidRPr="00BE0A78">
        <w:rPr>
          <w:rFonts w:eastAsia="Times New Roman"/>
          <w:bCs/>
          <w:color w:val="000000"/>
        </w:rPr>
        <w:t xml:space="preserve">) of this </w:t>
      </w:r>
      <w:r w:rsidR="00C556D1" w:rsidRPr="00BE0A78">
        <w:rPr>
          <w:rFonts w:eastAsia="Times New Roman"/>
          <w:bCs/>
          <w:color w:val="000000"/>
        </w:rPr>
        <w:t>paragraph</w:t>
      </w:r>
      <w:r w:rsidRPr="00BE0A78">
        <w:rPr>
          <w:rFonts w:eastAsia="Times New Roman"/>
          <w:bCs/>
          <w:color w:val="000000"/>
        </w:rPr>
        <w:t>;</w:t>
      </w:r>
    </w:p>
    <w:p w14:paraId="238292FF" w14:textId="77777777" w:rsidR="002B1785" w:rsidRPr="00BE0A78" w:rsidRDefault="002B1785" w:rsidP="00C9508A">
      <w:pPr>
        <w:pStyle w:val="IntroductoryText"/>
        <w:tabs>
          <w:tab w:val="left" w:pos="1296"/>
        </w:tabs>
        <w:spacing w:line="273" w:lineRule="exact"/>
        <w:ind w:right="72"/>
        <w:contextualSpacing/>
        <w:textAlignment w:val="baseline"/>
        <w:rPr>
          <w:rFonts w:eastAsia="Times New Roman"/>
          <w:bCs/>
          <w:color w:val="000000"/>
          <w:spacing w:val="-4"/>
        </w:rPr>
      </w:pPr>
    </w:p>
    <w:p w14:paraId="73018332" w14:textId="77777777" w:rsidR="00BE0A78" w:rsidRPr="00F0261B" w:rsidRDefault="00A334ED" w:rsidP="00C9508A">
      <w:pPr>
        <w:pStyle w:val="IntroductoryText"/>
        <w:numPr>
          <w:ilvl w:val="3"/>
          <w:numId w:val="36"/>
        </w:numPr>
        <w:tabs>
          <w:tab w:val="left" w:pos="1296"/>
        </w:tabs>
        <w:spacing w:line="273" w:lineRule="exact"/>
        <w:ind w:right="72"/>
        <w:contextualSpacing/>
        <w:textAlignment w:val="baseline"/>
        <w:rPr>
          <w:rFonts w:eastAsia="Times New Roman"/>
          <w:bCs/>
          <w:color w:val="000000"/>
          <w:spacing w:val="-3"/>
        </w:rPr>
      </w:pPr>
      <w:r w:rsidRPr="00BE0A78">
        <w:rPr>
          <w:rFonts w:eastAsia="Times New Roman"/>
          <w:bCs/>
          <w:color w:val="000000"/>
          <w:spacing w:val="-4"/>
        </w:rPr>
        <w:lastRenderedPageBreak/>
        <w:t>whether undue hardship will result either to the Grantee or the person affected when weighed against the public interest served by avoiding the prohibited conflict; and</w:t>
      </w:r>
    </w:p>
    <w:p w14:paraId="6823160C" w14:textId="77777777" w:rsidR="002B1785" w:rsidRPr="00BE0A78" w:rsidRDefault="002B1785" w:rsidP="00C9508A">
      <w:pPr>
        <w:pStyle w:val="IntroductoryText"/>
        <w:tabs>
          <w:tab w:val="left" w:pos="1296"/>
        </w:tabs>
        <w:spacing w:line="273" w:lineRule="exact"/>
        <w:ind w:right="72"/>
        <w:contextualSpacing/>
        <w:textAlignment w:val="baseline"/>
        <w:rPr>
          <w:rFonts w:eastAsia="Times New Roman"/>
          <w:bCs/>
          <w:color w:val="000000"/>
          <w:spacing w:val="-3"/>
        </w:rPr>
      </w:pPr>
    </w:p>
    <w:p w14:paraId="5D02A8B7" w14:textId="49704485" w:rsidR="00A334ED" w:rsidRPr="00BE0A78" w:rsidRDefault="00A334ED" w:rsidP="00C9508A">
      <w:pPr>
        <w:pStyle w:val="IntroductoryText"/>
        <w:numPr>
          <w:ilvl w:val="3"/>
          <w:numId w:val="36"/>
        </w:numPr>
        <w:tabs>
          <w:tab w:val="left" w:pos="1296"/>
        </w:tabs>
        <w:spacing w:line="273" w:lineRule="exact"/>
        <w:ind w:right="72"/>
        <w:contextualSpacing/>
        <w:textAlignment w:val="baseline"/>
        <w:rPr>
          <w:rFonts w:eastAsia="Times New Roman"/>
          <w:bCs/>
          <w:color w:val="000000"/>
          <w:spacing w:val="-3"/>
        </w:rPr>
      </w:pPr>
      <w:r w:rsidRPr="00BE0A78">
        <w:rPr>
          <w:rFonts w:eastAsia="Times New Roman"/>
          <w:bCs/>
          <w:color w:val="000000"/>
          <w:spacing w:val="-3"/>
        </w:rPr>
        <w:t>any other relevant considerations.</w:t>
      </w:r>
    </w:p>
    <w:p w14:paraId="374BFEBD" w14:textId="7F5C033F" w:rsidR="008416FA" w:rsidRPr="00945435" w:rsidRDefault="008416FA" w:rsidP="001A41CC">
      <w:pPr>
        <w:pStyle w:val="ListParagraph"/>
        <w:numPr>
          <w:ilvl w:val="2"/>
          <w:numId w:val="1"/>
        </w:numPr>
        <w:tabs>
          <w:tab w:val="left" w:pos="1296"/>
        </w:tabs>
        <w:spacing w:after="240" w:line="273" w:lineRule="exact"/>
        <w:textAlignment w:val="baseline"/>
        <w:rPr>
          <w:rFonts w:eastAsia="Times New Roman"/>
          <w:bCs/>
          <w:color w:val="000000"/>
          <w:spacing w:val="-3"/>
        </w:rPr>
      </w:pPr>
      <w:r>
        <w:rPr>
          <w:rFonts w:eastAsia="Times New Roman"/>
          <w:bCs/>
          <w:color w:val="000000"/>
          <w:spacing w:val="-3"/>
        </w:rPr>
        <w:t>Identity of Interest relationships between the Owner and the developer or general contractor of the GRRP funded activities and development fees or contractor profit approved by HUD shall not constitute a conflict of interest under this Section.</w:t>
      </w:r>
    </w:p>
    <w:p w14:paraId="26383D17" w14:textId="77777777" w:rsidR="00A334ED" w:rsidRPr="00C90D6A" w:rsidRDefault="00A334ED" w:rsidP="00BE0A78">
      <w:pPr>
        <w:pStyle w:val="IntroductoryText"/>
        <w:contextualSpacing/>
        <w:rPr>
          <w:b/>
          <w:bCs/>
        </w:rPr>
      </w:pPr>
    </w:p>
    <w:p w14:paraId="646251A9" w14:textId="2EF1A2DC" w:rsidR="00AE2371" w:rsidRPr="00BE0A78" w:rsidRDefault="007F1125" w:rsidP="001A41CC">
      <w:pPr>
        <w:pStyle w:val="IntroductoryText"/>
        <w:numPr>
          <w:ilvl w:val="0"/>
          <w:numId w:val="1"/>
        </w:numPr>
        <w:contextualSpacing/>
        <w:rPr>
          <w:b/>
          <w:bCs/>
        </w:rPr>
      </w:pPr>
      <w:r w:rsidRPr="00C90D6A">
        <w:rPr>
          <w:b/>
          <w:bCs/>
          <w:u w:val="single"/>
        </w:rPr>
        <w:t>Entire Agreement</w:t>
      </w:r>
      <w:r w:rsidR="0016013D">
        <w:rPr>
          <w:b/>
          <w:bCs/>
          <w:u w:val="single"/>
        </w:rPr>
        <w:t>.</w:t>
      </w:r>
      <w:r w:rsidRPr="00C90D6A">
        <w:t xml:space="preserve">  The information listed on the chart on the first two pages of this Agreement</w:t>
      </w:r>
      <w:r w:rsidR="00640461" w:rsidRPr="00C90D6A">
        <w:t xml:space="preserve">, the Recitals </w:t>
      </w:r>
      <w:r w:rsidRPr="000D1481">
        <w:t>and Exhibits are</w:t>
      </w:r>
      <w:r w:rsidRPr="00C90D6A">
        <w:t xml:space="preserve"> all part of this Agreement.  This Agreement and all exhibits attached constitute the entire agreement between the Owner and HUD with respect to the Transaction.  </w:t>
      </w:r>
      <w:r w:rsidR="00445AF8">
        <w:rPr>
          <w:rStyle w:val="cf01"/>
        </w:rPr>
        <w:t xml:space="preserve">HUD has not provided, nor shall it provide, any opinions, representations, warranties, or covenants to any party regarding </w:t>
      </w:r>
      <w:r w:rsidR="00445AF8" w:rsidRPr="00445AF8">
        <w:t xml:space="preserve">any federal, state and/or local tax consequences, financial consequences, or legal consequences relative to the Transaction.  </w:t>
      </w:r>
      <w:r w:rsidRPr="00C90D6A">
        <w:t xml:space="preserve">All prior and contemporaneous oral and written communications regarding the </w:t>
      </w:r>
      <w:r w:rsidR="00FA34E0">
        <w:t>GRRP Grant</w:t>
      </w:r>
      <w:r w:rsidRPr="00C90D6A">
        <w:t xml:space="preserve"> are merged herein and superseded hereby. </w:t>
      </w:r>
    </w:p>
    <w:p w14:paraId="00F09C28" w14:textId="77777777" w:rsidR="00BE0A78" w:rsidRPr="00C90D6A" w:rsidRDefault="00BE0A78" w:rsidP="00BE0A78">
      <w:pPr>
        <w:pStyle w:val="IntroductoryText"/>
        <w:ind w:left="720"/>
        <w:contextualSpacing/>
        <w:rPr>
          <w:b/>
          <w:bCs/>
        </w:rPr>
      </w:pPr>
    </w:p>
    <w:p w14:paraId="62629926" w14:textId="0E01EACB" w:rsidR="00BE0A78" w:rsidRPr="00BE0A78" w:rsidRDefault="00BE0A78" w:rsidP="001A41CC">
      <w:pPr>
        <w:pStyle w:val="IntroductoryText"/>
        <w:numPr>
          <w:ilvl w:val="0"/>
          <w:numId w:val="1"/>
        </w:numPr>
        <w:contextualSpacing/>
        <w:rPr>
          <w:b/>
          <w:bCs/>
        </w:rPr>
      </w:pPr>
      <w:r>
        <w:rPr>
          <w:b/>
          <w:bCs/>
          <w:u w:val="single"/>
        </w:rPr>
        <w:t xml:space="preserve">Amendments. </w:t>
      </w:r>
      <w:r>
        <w:t xml:space="preserve"> This Agreement may only be amended by written instrument properly executed by the Parties. </w:t>
      </w:r>
    </w:p>
    <w:p w14:paraId="3A6FC0C8" w14:textId="77777777" w:rsidR="00BE0A78" w:rsidRPr="00EA2370" w:rsidRDefault="00BE0A78" w:rsidP="00BE0A78">
      <w:pPr>
        <w:pStyle w:val="IntroductoryText"/>
        <w:contextualSpacing/>
        <w:rPr>
          <w:b/>
          <w:bCs/>
        </w:rPr>
      </w:pPr>
    </w:p>
    <w:p w14:paraId="2A8AC343" w14:textId="16AFACA6" w:rsidR="00884320" w:rsidRDefault="00884320" w:rsidP="001A41CC">
      <w:pPr>
        <w:pStyle w:val="IntroductoryText"/>
        <w:numPr>
          <w:ilvl w:val="0"/>
          <w:numId w:val="1"/>
        </w:numPr>
        <w:contextualSpacing/>
      </w:pPr>
      <w:r w:rsidRPr="00C90D6A">
        <w:rPr>
          <w:b/>
          <w:u w:val="single"/>
        </w:rPr>
        <w:t>Successors and Assigns</w:t>
      </w:r>
      <w:r w:rsidRPr="00C90D6A">
        <w:rPr>
          <w:b/>
          <w:bCs/>
        </w:rPr>
        <w:t xml:space="preserve">.  </w:t>
      </w:r>
      <w:r w:rsidRPr="00C90D6A">
        <w:t xml:space="preserve">This Agreement and its attachments are binding upon the Owner and its successors and assigns.  This Agreement may only be assigned in whole or in part with the prior written consent of HUD.  </w:t>
      </w:r>
    </w:p>
    <w:p w14:paraId="38BF01B2" w14:textId="77777777" w:rsidR="00BE0A78" w:rsidRPr="00C90D6A" w:rsidRDefault="00BE0A78" w:rsidP="00BE0A78">
      <w:pPr>
        <w:pStyle w:val="IntroductoryText"/>
        <w:contextualSpacing/>
      </w:pPr>
    </w:p>
    <w:p w14:paraId="4B1580A5" w14:textId="1361A147" w:rsidR="00AE2371" w:rsidRPr="00BE0A78" w:rsidRDefault="007F1125" w:rsidP="001A41CC">
      <w:pPr>
        <w:pStyle w:val="IntroductoryText"/>
        <w:numPr>
          <w:ilvl w:val="0"/>
          <w:numId w:val="1"/>
        </w:numPr>
        <w:contextualSpacing/>
        <w:rPr>
          <w:b/>
          <w:bCs/>
        </w:rPr>
      </w:pPr>
      <w:r w:rsidRPr="00C90D6A">
        <w:rPr>
          <w:b/>
          <w:bCs/>
          <w:u w:val="single"/>
        </w:rPr>
        <w:t>Governing Law</w:t>
      </w:r>
      <w:r w:rsidR="002014A6" w:rsidRPr="00FB17C0">
        <w:rPr>
          <w:b/>
          <w:bCs/>
          <w:u w:val="single"/>
        </w:rPr>
        <w:t>; Consent to Jurisdiction and Venue</w:t>
      </w:r>
      <w:r w:rsidR="002014A6">
        <w:rPr>
          <w:b/>
          <w:bCs/>
          <w:u w:val="single"/>
        </w:rPr>
        <w:t>.</w:t>
      </w:r>
      <w:r w:rsidRPr="00C90D6A">
        <w:t xml:space="preserve"> This Agreement shall be governed, construed and interpreted in accordance with the laws of the state, or commonwealth, in which the </w:t>
      </w:r>
      <w:r w:rsidR="00554DD2" w:rsidRPr="00C90D6A">
        <w:t>Pro</w:t>
      </w:r>
      <w:r w:rsidR="00554DD2">
        <w:t>p</w:t>
      </w:r>
      <w:r w:rsidR="0005656B">
        <w:t>e</w:t>
      </w:r>
      <w:r w:rsidR="00554DD2">
        <w:t>rty</w:t>
      </w:r>
      <w:r w:rsidR="00554DD2" w:rsidRPr="00C90D6A">
        <w:t xml:space="preserve"> </w:t>
      </w:r>
      <w:r w:rsidRPr="00C90D6A">
        <w:t xml:space="preserve">is located, and the Parties shall submit to the jurisdiction and venue of the courts in the county where the </w:t>
      </w:r>
      <w:r w:rsidR="0005656B" w:rsidRPr="00C90D6A">
        <w:t>Pro</w:t>
      </w:r>
      <w:r w:rsidR="0005656B">
        <w:t>perty</w:t>
      </w:r>
      <w:r w:rsidR="0005656B" w:rsidRPr="00C90D6A">
        <w:t xml:space="preserve"> </w:t>
      </w:r>
      <w:r w:rsidRPr="00C90D6A">
        <w:t>is located.</w:t>
      </w:r>
    </w:p>
    <w:p w14:paraId="1981BFA2" w14:textId="77777777" w:rsidR="00BE0A78" w:rsidRPr="00C90D6A" w:rsidRDefault="00BE0A78" w:rsidP="00BE0A78">
      <w:pPr>
        <w:pStyle w:val="IntroductoryText"/>
        <w:ind w:left="720"/>
        <w:contextualSpacing/>
        <w:rPr>
          <w:b/>
          <w:bCs/>
        </w:rPr>
      </w:pPr>
    </w:p>
    <w:p w14:paraId="4D3CAA14" w14:textId="21A5BF46" w:rsidR="00AE2371" w:rsidRPr="00BE0A78" w:rsidRDefault="007F1125" w:rsidP="001A41CC">
      <w:pPr>
        <w:pStyle w:val="IntroductoryText"/>
        <w:numPr>
          <w:ilvl w:val="0"/>
          <w:numId w:val="1"/>
        </w:numPr>
        <w:contextualSpacing/>
        <w:rPr>
          <w:b/>
          <w:bCs/>
        </w:rPr>
      </w:pPr>
      <w:r w:rsidRPr="00FB17C0">
        <w:rPr>
          <w:b/>
          <w:bCs/>
          <w:u w:val="single"/>
        </w:rPr>
        <w:t>Severability</w:t>
      </w:r>
      <w:r w:rsidRPr="00FB17C0">
        <w:t>.</w:t>
      </w:r>
      <w:r w:rsidRPr="00C90D6A">
        <w:t xml:space="preserve">  Should any provision of this Agreement be held by a court of law to be unenforceable, such determination shall in no way compromise the enforceability of the other provisions</w:t>
      </w:r>
      <w:r w:rsidR="002014A6">
        <w:t>, which shall remain in full force and effect</w:t>
      </w:r>
      <w:r w:rsidRPr="00C90D6A">
        <w:t>.</w:t>
      </w:r>
    </w:p>
    <w:p w14:paraId="78372F51" w14:textId="77777777" w:rsidR="00BE0A78" w:rsidRPr="00C90D6A" w:rsidRDefault="00BE0A78" w:rsidP="00BE0A78">
      <w:pPr>
        <w:pStyle w:val="IntroductoryText"/>
        <w:ind w:left="720"/>
        <w:contextualSpacing/>
        <w:rPr>
          <w:b/>
          <w:bCs/>
        </w:rPr>
      </w:pPr>
    </w:p>
    <w:p w14:paraId="2E89ED09" w14:textId="2125E876" w:rsidR="00AE2371" w:rsidRPr="00BE0A78" w:rsidRDefault="007F1125" w:rsidP="001A41CC">
      <w:pPr>
        <w:pStyle w:val="IntroductoryText"/>
        <w:numPr>
          <w:ilvl w:val="0"/>
          <w:numId w:val="1"/>
        </w:numPr>
        <w:contextualSpacing/>
        <w:rPr>
          <w:b/>
          <w:bCs/>
        </w:rPr>
      </w:pPr>
      <w:r w:rsidRPr="00C90D6A">
        <w:rPr>
          <w:b/>
          <w:bCs/>
          <w:u w:val="single"/>
        </w:rPr>
        <w:t>Counterparts</w:t>
      </w:r>
      <w:r w:rsidRPr="00C90D6A">
        <w:t>.  This Agreement may be executed in counterparts. Electronic copies of signatures (such as those in portable document format (</w:t>
      </w:r>
      <w:r w:rsidR="000F4F65">
        <w:t>.</w:t>
      </w:r>
      <w:r w:rsidRPr="00C90D6A">
        <w:t xml:space="preserve">pdf)) shall be evidence of and treated as original signatures.  </w:t>
      </w:r>
    </w:p>
    <w:p w14:paraId="4A7A031E" w14:textId="77777777" w:rsidR="00BE0A78" w:rsidRPr="00C90D6A" w:rsidRDefault="00BE0A78" w:rsidP="00BE0A78">
      <w:pPr>
        <w:pStyle w:val="IntroductoryText"/>
        <w:ind w:left="720"/>
        <w:contextualSpacing/>
        <w:rPr>
          <w:b/>
          <w:bCs/>
        </w:rPr>
      </w:pPr>
    </w:p>
    <w:p w14:paraId="3660E413" w14:textId="5DE4D345" w:rsidR="00C835AA" w:rsidRPr="00FB17C0" w:rsidRDefault="00C835AA" w:rsidP="001A41CC">
      <w:pPr>
        <w:pStyle w:val="IntroductoryText"/>
        <w:numPr>
          <w:ilvl w:val="0"/>
          <w:numId w:val="1"/>
        </w:numPr>
        <w:contextualSpacing/>
        <w:rPr>
          <w:b/>
          <w:bCs/>
        </w:rPr>
      </w:pPr>
      <w:r w:rsidRPr="00C90D6A">
        <w:rPr>
          <w:b/>
          <w:bCs/>
          <w:u w:val="single"/>
        </w:rPr>
        <w:t>Exhibits</w:t>
      </w:r>
      <w:r w:rsidRPr="00C90D6A">
        <w:t>. The following exhibits are a part of this Agreement and incorporated herein by this reference:</w:t>
      </w:r>
    </w:p>
    <w:p w14:paraId="3989277D" w14:textId="2434FC76" w:rsidR="006558C8" w:rsidRDefault="00554C34" w:rsidP="00BE0A78">
      <w:pPr>
        <w:pStyle w:val="IntroductoryText"/>
        <w:ind w:left="1440"/>
        <w:contextualSpacing/>
      </w:pPr>
      <w:r w:rsidRPr="00E51358">
        <w:t>Exhibit A</w:t>
      </w:r>
      <w:r w:rsidR="00710F29">
        <w:t xml:space="preserve"> </w:t>
      </w:r>
      <w:r w:rsidR="006558C8">
        <w:t>–Legal Description</w:t>
      </w:r>
    </w:p>
    <w:p w14:paraId="495ACBD7" w14:textId="20411231" w:rsidR="00554C34" w:rsidRPr="00E51358" w:rsidRDefault="006558C8" w:rsidP="00BE0A78">
      <w:pPr>
        <w:pStyle w:val="IntroductoryText"/>
        <w:ind w:left="1440"/>
        <w:contextualSpacing/>
      </w:pPr>
      <w:r>
        <w:t xml:space="preserve">Exhibit B </w:t>
      </w:r>
      <w:r w:rsidR="00DD3A26">
        <w:t>–</w:t>
      </w:r>
      <w:r>
        <w:t xml:space="preserve"> </w:t>
      </w:r>
      <w:r w:rsidR="00DD3A26">
        <w:t xml:space="preserve">Scope of Work </w:t>
      </w:r>
    </w:p>
    <w:p w14:paraId="194FF3EA" w14:textId="75CC19D2" w:rsidR="00554C34" w:rsidRDefault="00554C34" w:rsidP="00BE0A78">
      <w:pPr>
        <w:pStyle w:val="IntroductoryText"/>
        <w:ind w:left="1440"/>
        <w:contextualSpacing/>
      </w:pPr>
      <w:r w:rsidRPr="00E51358">
        <w:t xml:space="preserve">Exhibit </w:t>
      </w:r>
      <w:r w:rsidR="006558C8">
        <w:t>C</w:t>
      </w:r>
      <w:r w:rsidR="00710F29">
        <w:t xml:space="preserve"> - </w:t>
      </w:r>
      <w:r w:rsidR="00710F29" w:rsidRPr="00C90D6A">
        <w:t xml:space="preserve">Draw </w:t>
      </w:r>
      <w:r w:rsidR="00710F29">
        <w:t>Schedule</w:t>
      </w:r>
    </w:p>
    <w:p w14:paraId="1899B9C6" w14:textId="02ED65C5" w:rsidR="00CE79D6" w:rsidRDefault="00CE79D6" w:rsidP="00BE0A78">
      <w:pPr>
        <w:pStyle w:val="IntroductoryText"/>
        <w:ind w:left="1440"/>
        <w:contextualSpacing/>
      </w:pPr>
      <w:r>
        <w:t xml:space="preserve">Exhibit D </w:t>
      </w:r>
      <w:r w:rsidR="00B6303F">
        <w:t>–</w:t>
      </w:r>
      <w:r>
        <w:t xml:space="preserve"> </w:t>
      </w:r>
      <w:r w:rsidR="00B6303F">
        <w:t>Sources and Uses</w:t>
      </w:r>
    </w:p>
    <w:p w14:paraId="50CD8FA7" w14:textId="536E7079" w:rsidR="00653B83" w:rsidRDefault="00653B83" w:rsidP="00BE0A78">
      <w:pPr>
        <w:pStyle w:val="IntroductoryText"/>
        <w:ind w:left="1440"/>
        <w:contextualSpacing/>
      </w:pPr>
      <w:r>
        <w:t>Exhibit E – Additional Provisions</w:t>
      </w:r>
    </w:p>
    <w:p w14:paraId="2076A131" w14:textId="304A3846" w:rsidR="00554C34" w:rsidRPr="00E51358" w:rsidRDefault="00554C34" w:rsidP="00E51358">
      <w:pPr>
        <w:pStyle w:val="IntroductoryText"/>
        <w:ind w:left="1440"/>
        <w:contextualSpacing/>
      </w:pPr>
    </w:p>
    <w:p w14:paraId="6D72B535" w14:textId="4C3307EF" w:rsidR="002748F9" w:rsidRDefault="002748F9">
      <w:pPr>
        <w:spacing w:after="160" w:line="259" w:lineRule="auto"/>
      </w:pPr>
      <w:r>
        <w:br w:type="page"/>
      </w:r>
    </w:p>
    <w:p w14:paraId="409F1FFB" w14:textId="77777777" w:rsidR="00D23891" w:rsidRDefault="00D23891" w:rsidP="00D23891">
      <w:pPr>
        <w:pStyle w:val="paragraph"/>
        <w:spacing w:before="0" w:beforeAutospacing="0" w:after="0" w:afterAutospacing="0"/>
        <w:ind w:firstLine="720"/>
        <w:textAlignment w:val="baseline"/>
        <w:rPr>
          <w:rFonts w:ascii="Segoe UI" w:hAnsi="Segoe UI" w:cs="Segoe UI"/>
          <w:sz w:val="18"/>
          <w:szCs w:val="18"/>
        </w:rPr>
      </w:pPr>
      <w:r>
        <w:rPr>
          <w:rStyle w:val="normaltextrun"/>
          <w:b/>
          <w:bCs/>
        </w:rPr>
        <w:lastRenderedPageBreak/>
        <w:t>IN WITNESS WHEREOF</w:t>
      </w:r>
      <w:r>
        <w:rPr>
          <w:rStyle w:val="normaltextrun"/>
        </w:rPr>
        <w:t>, the parties hereto have caused this Agreement to be executed and made effective as of the date first above written.</w:t>
      </w:r>
      <w:r>
        <w:rPr>
          <w:rStyle w:val="eop"/>
        </w:rPr>
        <w:t> </w:t>
      </w:r>
    </w:p>
    <w:p w14:paraId="339AC20B" w14:textId="77777777" w:rsidR="00D23891" w:rsidRDefault="00D23891" w:rsidP="00D23891">
      <w:pPr>
        <w:pStyle w:val="paragraph"/>
        <w:spacing w:before="0" w:beforeAutospacing="0" w:after="0" w:afterAutospacing="0"/>
        <w:textAlignment w:val="baseline"/>
        <w:rPr>
          <w:rFonts w:ascii="Segoe UI" w:hAnsi="Segoe UI" w:cs="Segoe UI"/>
          <w:sz w:val="18"/>
          <w:szCs w:val="18"/>
        </w:rPr>
      </w:pPr>
      <w:r>
        <w:rPr>
          <w:rStyle w:val="eop"/>
        </w:rPr>
        <w:t> </w:t>
      </w:r>
    </w:p>
    <w:p w14:paraId="5312DC03" w14:textId="77777777" w:rsidR="00D23891" w:rsidRDefault="00D23891" w:rsidP="00D23891">
      <w:pPr>
        <w:pStyle w:val="paragraph"/>
        <w:spacing w:before="0" w:beforeAutospacing="0" w:after="0" w:afterAutospacing="0"/>
        <w:jc w:val="both"/>
        <w:textAlignment w:val="baseline"/>
        <w:rPr>
          <w:rFonts w:ascii="Segoe UI" w:hAnsi="Segoe UI" w:cs="Segoe UI"/>
          <w:sz w:val="18"/>
          <w:szCs w:val="18"/>
        </w:rPr>
      </w:pPr>
      <w:r>
        <w:rPr>
          <w:rStyle w:val="normaltextrun"/>
          <w:i/>
          <w:iCs/>
        </w:rPr>
        <w:t>The below parties hereby certify that the information provided on this form and in any supporting documentation submitted herewith is true and accurate. The undersigned understand that any misrepresentations may be subject to civil and/or criminal penalties including, but not limited to, fine or imprisonment, or both under the provisions of Title 18, United States Code, Sections 1001 and 1010.  This instrument has been made, presented, and delivered for the purpose of influencing an official action of HUD, and may be relied upon by HUD as a true statement of facts contained therein.</w:t>
      </w:r>
      <w:r>
        <w:rPr>
          <w:rStyle w:val="eop"/>
        </w:rPr>
        <w:t> </w:t>
      </w:r>
    </w:p>
    <w:p w14:paraId="158F4BE3" w14:textId="77777777" w:rsidR="00D23891" w:rsidRDefault="00D23891" w:rsidP="00D23891">
      <w:pPr>
        <w:pStyle w:val="paragraph"/>
        <w:spacing w:before="0" w:beforeAutospacing="0" w:after="0" w:afterAutospacing="0"/>
        <w:textAlignment w:val="baseline"/>
        <w:rPr>
          <w:rFonts w:ascii="Segoe UI" w:hAnsi="Segoe UI" w:cs="Segoe UI"/>
          <w:sz w:val="18"/>
          <w:szCs w:val="18"/>
        </w:rPr>
      </w:pPr>
      <w:r>
        <w:rPr>
          <w:rStyle w:val="eop"/>
        </w:rPr>
        <w:t> </w:t>
      </w:r>
    </w:p>
    <w:p w14:paraId="355F136A" w14:textId="77777777" w:rsidR="00D23891" w:rsidRDefault="00D23891" w:rsidP="00D23891">
      <w:pPr>
        <w:pStyle w:val="paragraph"/>
        <w:spacing w:before="0" w:beforeAutospacing="0" w:after="0" w:afterAutospacing="0"/>
        <w:ind w:left="5220"/>
        <w:textAlignment w:val="baseline"/>
        <w:rPr>
          <w:rFonts w:ascii="Segoe UI" w:hAnsi="Segoe UI" w:cs="Segoe UI"/>
          <w:sz w:val="18"/>
          <w:szCs w:val="18"/>
        </w:rPr>
      </w:pPr>
      <w:r>
        <w:rPr>
          <w:rStyle w:val="normaltextrun"/>
        </w:rPr>
        <w:t>OWNER: </w:t>
      </w:r>
      <w:r>
        <w:rPr>
          <w:rStyle w:val="eop"/>
        </w:rPr>
        <w:t> </w:t>
      </w:r>
    </w:p>
    <w:p w14:paraId="1B789C15" w14:textId="77777777" w:rsidR="00D23891" w:rsidRDefault="00D23891" w:rsidP="00D23891">
      <w:pPr>
        <w:pStyle w:val="paragraph"/>
        <w:spacing w:before="0" w:beforeAutospacing="0" w:after="0" w:afterAutospacing="0"/>
        <w:ind w:left="5220"/>
        <w:textAlignment w:val="baseline"/>
        <w:rPr>
          <w:rFonts w:ascii="Segoe UI" w:hAnsi="Segoe UI" w:cs="Segoe UI"/>
          <w:sz w:val="18"/>
          <w:szCs w:val="18"/>
        </w:rPr>
      </w:pPr>
      <w:r>
        <w:rPr>
          <w:rStyle w:val="eop"/>
        </w:rPr>
        <w:t> </w:t>
      </w:r>
    </w:p>
    <w:p w14:paraId="7D088B8C" w14:textId="77777777" w:rsidR="00D23891" w:rsidRDefault="00D23891" w:rsidP="00D23891">
      <w:pPr>
        <w:pStyle w:val="paragraph"/>
        <w:spacing w:before="0" w:beforeAutospacing="0" w:after="0" w:afterAutospacing="0"/>
        <w:ind w:left="5220"/>
        <w:textAlignment w:val="baseline"/>
        <w:rPr>
          <w:rFonts w:ascii="Segoe UI" w:hAnsi="Segoe UI" w:cs="Segoe UI"/>
          <w:sz w:val="18"/>
          <w:szCs w:val="18"/>
        </w:rPr>
      </w:pPr>
      <w:r>
        <w:rPr>
          <w:rStyle w:val="normaltextrun"/>
        </w:rPr>
        <w:t>_____________________________</w:t>
      </w:r>
      <w:r>
        <w:rPr>
          <w:rStyle w:val="eop"/>
        </w:rPr>
        <w:t> </w:t>
      </w:r>
    </w:p>
    <w:p w14:paraId="4BDE635C" w14:textId="77777777" w:rsidR="00D23891" w:rsidRDefault="00D23891" w:rsidP="00D23891">
      <w:pPr>
        <w:pStyle w:val="paragraph"/>
        <w:spacing w:before="0" w:beforeAutospacing="0" w:after="0" w:afterAutospacing="0"/>
        <w:ind w:left="5220"/>
        <w:textAlignment w:val="baseline"/>
        <w:rPr>
          <w:rFonts w:ascii="Segoe UI" w:hAnsi="Segoe UI" w:cs="Segoe UI"/>
          <w:sz w:val="18"/>
          <w:szCs w:val="18"/>
        </w:rPr>
      </w:pPr>
      <w:r>
        <w:rPr>
          <w:rStyle w:val="eop"/>
        </w:rPr>
        <w:t> </w:t>
      </w:r>
    </w:p>
    <w:p w14:paraId="2D9690AC" w14:textId="77777777" w:rsidR="00D23891" w:rsidRDefault="00D23891" w:rsidP="00D23891">
      <w:pPr>
        <w:pStyle w:val="paragraph"/>
        <w:spacing w:before="0" w:beforeAutospacing="0" w:after="0" w:afterAutospacing="0"/>
        <w:ind w:left="5220"/>
        <w:textAlignment w:val="baseline"/>
        <w:rPr>
          <w:rFonts w:ascii="Segoe UI" w:hAnsi="Segoe UI" w:cs="Segoe UI"/>
          <w:sz w:val="18"/>
          <w:szCs w:val="18"/>
        </w:rPr>
      </w:pPr>
      <w:r>
        <w:rPr>
          <w:rStyle w:val="normaltextrun"/>
        </w:rPr>
        <w:t>[</w:t>
      </w:r>
      <w:r>
        <w:rPr>
          <w:rStyle w:val="normaltextrun"/>
          <w:i/>
          <w:iCs/>
        </w:rPr>
        <w:t>Insert signatory’s typed name and title, and Project Owner signature block]</w:t>
      </w:r>
      <w:r>
        <w:rPr>
          <w:rStyle w:val="eop"/>
        </w:rPr>
        <w:t> </w:t>
      </w:r>
    </w:p>
    <w:p w14:paraId="0438DE92" w14:textId="77777777" w:rsidR="00D23891" w:rsidRDefault="00D23891" w:rsidP="00D23891">
      <w:pPr>
        <w:pStyle w:val="paragraph"/>
        <w:spacing w:before="0" w:beforeAutospacing="0" w:after="0" w:afterAutospacing="0"/>
        <w:ind w:left="5220"/>
        <w:textAlignment w:val="baseline"/>
        <w:rPr>
          <w:rFonts w:ascii="Segoe UI" w:hAnsi="Segoe UI" w:cs="Segoe UI"/>
          <w:sz w:val="18"/>
          <w:szCs w:val="18"/>
        </w:rPr>
      </w:pPr>
      <w:r>
        <w:rPr>
          <w:rStyle w:val="eop"/>
        </w:rPr>
        <w:t> </w:t>
      </w:r>
    </w:p>
    <w:p w14:paraId="14BF307A" w14:textId="77777777" w:rsidR="00D23891" w:rsidRDefault="00D23891" w:rsidP="00D23891">
      <w:pPr>
        <w:pStyle w:val="paragraph"/>
        <w:spacing w:before="0" w:beforeAutospacing="0" w:after="0" w:afterAutospacing="0"/>
        <w:ind w:left="5220"/>
        <w:textAlignment w:val="baseline"/>
        <w:rPr>
          <w:rFonts w:ascii="Segoe UI" w:hAnsi="Segoe UI" w:cs="Segoe UI"/>
          <w:sz w:val="18"/>
          <w:szCs w:val="18"/>
        </w:rPr>
      </w:pPr>
      <w:r>
        <w:rPr>
          <w:rStyle w:val="eop"/>
        </w:rPr>
        <w:t> </w:t>
      </w:r>
    </w:p>
    <w:p w14:paraId="05B37CF5" w14:textId="77777777" w:rsidR="00D23891" w:rsidRDefault="00D23891" w:rsidP="00D23891">
      <w:pPr>
        <w:pStyle w:val="paragraph"/>
        <w:spacing w:before="0" w:beforeAutospacing="0" w:after="0" w:afterAutospacing="0"/>
        <w:ind w:left="5220"/>
        <w:textAlignment w:val="baseline"/>
        <w:rPr>
          <w:rFonts w:ascii="Segoe UI" w:hAnsi="Segoe UI" w:cs="Segoe UI"/>
          <w:sz w:val="18"/>
          <w:szCs w:val="18"/>
        </w:rPr>
      </w:pPr>
      <w:r>
        <w:rPr>
          <w:rStyle w:val="normaltextrun"/>
        </w:rPr>
        <w:t xml:space="preserve">Date: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Pr>
        <w:t> </w:t>
      </w:r>
    </w:p>
    <w:p w14:paraId="0BB34B4A" w14:textId="1D8329BF" w:rsidR="00D23891" w:rsidRDefault="00D23891" w:rsidP="00607187">
      <w:pPr>
        <w:spacing w:after="160" w:line="259" w:lineRule="auto"/>
        <w:rPr>
          <w:rFonts w:ascii="Segoe UI" w:hAnsi="Segoe UI" w:cs="Segoe UI"/>
          <w:sz w:val="18"/>
          <w:szCs w:val="18"/>
        </w:rPr>
      </w:pPr>
      <w:r>
        <w:rPr>
          <w:rStyle w:val="eop"/>
        </w:rPr>
        <w:t> </w:t>
      </w:r>
    </w:p>
    <w:p w14:paraId="785C00BD" w14:textId="77777777" w:rsidR="00D23891" w:rsidRDefault="00D23891" w:rsidP="00D23891">
      <w:pPr>
        <w:pStyle w:val="paragraph"/>
        <w:spacing w:before="0" w:beforeAutospacing="0" w:after="0" w:afterAutospacing="0"/>
        <w:textAlignment w:val="baseline"/>
        <w:rPr>
          <w:rFonts w:ascii="Segoe UI" w:hAnsi="Segoe UI" w:cs="Segoe UI"/>
          <w:sz w:val="18"/>
          <w:szCs w:val="18"/>
        </w:rPr>
      </w:pPr>
      <w:r>
        <w:rPr>
          <w:rStyle w:val="eop"/>
        </w:rPr>
        <w:t> </w:t>
      </w:r>
    </w:p>
    <w:p w14:paraId="7C954EF6" w14:textId="77777777" w:rsidR="00D23891" w:rsidRDefault="00D23891" w:rsidP="00D23891">
      <w:pPr>
        <w:pStyle w:val="paragraph"/>
        <w:spacing w:before="0" w:beforeAutospacing="0" w:after="0" w:afterAutospacing="0"/>
        <w:ind w:left="5220"/>
        <w:textAlignment w:val="baseline"/>
        <w:rPr>
          <w:rFonts w:ascii="Segoe UI" w:hAnsi="Segoe UI" w:cs="Segoe UI"/>
          <w:sz w:val="18"/>
          <w:szCs w:val="18"/>
        </w:rPr>
      </w:pPr>
      <w:r>
        <w:rPr>
          <w:rStyle w:val="normaltextrun"/>
        </w:rPr>
        <w:t>UNITED STATES DEPARTMENT OF HOUSING AND URBAN DEVELOPMENT: </w:t>
      </w:r>
      <w:r>
        <w:rPr>
          <w:rStyle w:val="eop"/>
        </w:rPr>
        <w:t> </w:t>
      </w:r>
    </w:p>
    <w:p w14:paraId="070340C3" w14:textId="77777777" w:rsidR="00D23891" w:rsidRDefault="00D23891" w:rsidP="00D23891">
      <w:pPr>
        <w:pStyle w:val="paragraph"/>
        <w:spacing w:before="0" w:beforeAutospacing="0" w:after="0" w:afterAutospacing="0"/>
        <w:ind w:left="5220"/>
        <w:textAlignment w:val="baseline"/>
        <w:rPr>
          <w:rFonts w:ascii="Segoe UI" w:hAnsi="Segoe UI" w:cs="Segoe UI"/>
          <w:sz w:val="18"/>
          <w:szCs w:val="18"/>
        </w:rPr>
      </w:pPr>
      <w:r>
        <w:rPr>
          <w:rStyle w:val="eop"/>
        </w:rPr>
        <w:t> </w:t>
      </w:r>
    </w:p>
    <w:p w14:paraId="22D82307" w14:textId="77777777" w:rsidR="00D23891" w:rsidRDefault="00D23891" w:rsidP="00D23891">
      <w:pPr>
        <w:pStyle w:val="paragraph"/>
        <w:spacing w:before="0" w:beforeAutospacing="0" w:after="0" w:afterAutospacing="0"/>
        <w:ind w:left="5220"/>
        <w:textAlignment w:val="baseline"/>
        <w:rPr>
          <w:rFonts w:ascii="Segoe UI" w:hAnsi="Segoe UI" w:cs="Segoe UI"/>
          <w:sz w:val="18"/>
          <w:szCs w:val="18"/>
        </w:rPr>
      </w:pPr>
      <w:r>
        <w:rPr>
          <w:rStyle w:val="normaltextrun"/>
        </w:rPr>
        <w:t>_____________________________</w:t>
      </w:r>
      <w:r>
        <w:rPr>
          <w:rStyle w:val="eop"/>
        </w:rPr>
        <w:t> </w:t>
      </w:r>
    </w:p>
    <w:p w14:paraId="58C48122" w14:textId="77777777" w:rsidR="00D23891" w:rsidRDefault="00D23891" w:rsidP="00D23891">
      <w:pPr>
        <w:pStyle w:val="paragraph"/>
        <w:spacing w:before="0" w:beforeAutospacing="0" w:after="0" w:afterAutospacing="0"/>
        <w:ind w:left="5220"/>
        <w:textAlignment w:val="baseline"/>
        <w:rPr>
          <w:rFonts w:ascii="Segoe UI" w:hAnsi="Segoe UI" w:cs="Segoe UI"/>
          <w:sz w:val="18"/>
          <w:szCs w:val="18"/>
        </w:rPr>
      </w:pPr>
      <w:r>
        <w:rPr>
          <w:rStyle w:val="normaltextrun"/>
        </w:rPr>
        <w:t>Authorized Agent</w:t>
      </w:r>
      <w:r>
        <w:rPr>
          <w:rStyle w:val="eop"/>
        </w:rPr>
        <w:t> </w:t>
      </w:r>
    </w:p>
    <w:p w14:paraId="059ADB08" w14:textId="77777777" w:rsidR="00D23891" w:rsidRDefault="00D23891" w:rsidP="00D23891">
      <w:pPr>
        <w:pStyle w:val="paragraph"/>
        <w:spacing w:before="0" w:beforeAutospacing="0" w:after="0" w:afterAutospacing="0"/>
        <w:ind w:left="5220"/>
        <w:textAlignment w:val="baseline"/>
        <w:rPr>
          <w:rFonts w:ascii="Segoe UI" w:hAnsi="Segoe UI" w:cs="Segoe UI"/>
          <w:sz w:val="18"/>
          <w:szCs w:val="18"/>
        </w:rPr>
      </w:pPr>
      <w:r>
        <w:rPr>
          <w:rStyle w:val="normaltextrun"/>
        </w:rPr>
        <w:t>[</w:t>
      </w:r>
      <w:r>
        <w:rPr>
          <w:rStyle w:val="normaltextrun"/>
          <w:i/>
          <w:iCs/>
        </w:rPr>
        <w:t>Insert typed signatory’s name and title</w:t>
      </w:r>
      <w:r>
        <w:rPr>
          <w:rStyle w:val="normaltextrun"/>
        </w:rPr>
        <w:t>]</w:t>
      </w:r>
      <w:r>
        <w:rPr>
          <w:rStyle w:val="eop"/>
        </w:rPr>
        <w:t> </w:t>
      </w:r>
    </w:p>
    <w:p w14:paraId="20D1880B" w14:textId="77777777" w:rsidR="00D23891" w:rsidRDefault="00D23891" w:rsidP="00D23891">
      <w:pPr>
        <w:pStyle w:val="paragraph"/>
        <w:spacing w:before="0" w:beforeAutospacing="0" w:after="0" w:afterAutospacing="0"/>
        <w:ind w:left="5220"/>
        <w:textAlignment w:val="baseline"/>
        <w:rPr>
          <w:rFonts w:ascii="Segoe UI" w:hAnsi="Segoe UI" w:cs="Segoe UI"/>
          <w:sz w:val="18"/>
          <w:szCs w:val="18"/>
        </w:rPr>
      </w:pPr>
      <w:r>
        <w:rPr>
          <w:rStyle w:val="eop"/>
        </w:rPr>
        <w:t> </w:t>
      </w:r>
    </w:p>
    <w:p w14:paraId="215CC213" w14:textId="77777777" w:rsidR="00D23891" w:rsidRDefault="00D23891" w:rsidP="00D23891">
      <w:pPr>
        <w:pStyle w:val="paragraph"/>
        <w:spacing w:before="0" w:beforeAutospacing="0" w:after="0" w:afterAutospacing="0"/>
        <w:ind w:left="5220"/>
        <w:textAlignment w:val="baseline"/>
        <w:rPr>
          <w:rFonts w:ascii="Segoe UI" w:hAnsi="Segoe UI" w:cs="Segoe UI"/>
          <w:sz w:val="18"/>
          <w:szCs w:val="18"/>
        </w:rPr>
      </w:pPr>
      <w:r>
        <w:rPr>
          <w:rStyle w:val="eop"/>
        </w:rPr>
        <w:t> </w:t>
      </w:r>
    </w:p>
    <w:p w14:paraId="7E8E0F97" w14:textId="140497A2" w:rsidR="006558C8" w:rsidRDefault="00D23891" w:rsidP="00D23891">
      <w:pPr>
        <w:pStyle w:val="paragraph"/>
        <w:spacing w:before="0" w:beforeAutospacing="0" w:after="0" w:afterAutospacing="0"/>
        <w:ind w:left="5220"/>
        <w:textAlignment w:val="baseline"/>
        <w:rPr>
          <w:rStyle w:val="eop"/>
        </w:rPr>
      </w:pPr>
      <w:r>
        <w:rPr>
          <w:rStyle w:val="normaltextrun"/>
        </w:rPr>
        <w:t xml:space="preserve">Date: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Pr>
        <w:t> </w:t>
      </w:r>
    </w:p>
    <w:p w14:paraId="0F39E909" w14:textId="77777777" w:rsidR="006558C8" w:rsidRDefault="006558C8">
      <w:pPr>
        <w:spacing w:after="160" w:line="259" w:lineRule="auto"/>
        <w:rPr>
          <w:rStyle w:val="eop"/>
          <w:rFonts w:eastAsia="Times New Roman"/>
          <w:sz w:val="24"/>
          <w:szCs w:val="24"/>
        </w:rPr>
      </w:pPr>
      <w:r>
        <w:rPr>
          <w:rStyle w:val="eop"/>
        </w:rPr>
        <w:br w:type="page"/>
      </w:r>
    </w:p>
    <w:p w14:paraId="096C1F97" w14:textId="3B9A161B" w:rsidR="00D23891" w:rsidRDefault="006558C8" w:rsidP="006558C8">
      <w:pPr>
        <w:pStyle w:val="paragraph"/>
        <w:spacing w:before="0" w:beforeAutospacing="0" w:after="0" w:afterAutospacing="0"/>
        <w:jc w:val="center"/>
        <w:textAlignment w:val="baseline"/>
        <w:rPr>
          <w:rFonts w:ascii="Segoe UI" w:hAnsi="Segoe UI" w:cs="Segoe UI"/>
          <w:b/>
          <w:bCs/>
          <w:u w:val="single"/>
        </w:rPr>
      </w:pPr>
      <w:r w:rsidRPr="006558C8">
        <w:rPr>
          <w:rFonts w:ascii="Segoe UI" w:hAnsi="Segoe UI" w:cs="Segoe UI"/>
          <w:b/>
          <w:bCs/>
          <w:u w:val="single"/>
        </w:rPr>
        <w:lastRenderedPageBreak/>
        <w:t>Exhibit A – Legal Description</w:t>
      </w:r>
    </w:p>
    <w:p w14:paraId="69FBEEEC" w14:textId="77777777" w:rsidR="006558C8" w:rsidRDefault="006558C8" w:rsidP="006558C8">
      <w:pPr>
        <w:pStyle w:val="paragraph"/>
        <w:spacing w:before="0" w:beforeAutospacing="0" w:after="0" w:afterAutospacing="0"/>
        <w:jc w:val="center"/>
        <w:textAlignment w:val="baseline"/>
        <w:rPr>
          <w:rFonts w:ascii="Segoe UI" w:hAnsi="Segoe UI" w:cs="Segoe UI"/>
          <w:b/>
          <w:bCs/>
          <w:u w:val="single"/>
        </w:rPr>
      </w:pPr>
    </w:p>
    <w:p w14:paraId="70ACF483" w14:textId="77777777" w:rsidR="006558C8" w:rsidRDefault="006558C8" w:rsidP="006558C8">
      <w:pPr>
        <w:pStyle w:val="paragraph"/>
        <w:spacing w:before="0" w:beforeAutospacing="0" w:after="0" w:afterAutospacing="0"/>
        <w:jc w:val="center"/>
        <w:textAlignment w:val="baseline"/>
        <w:rPr>
          <w:rFonts w:ascii="Segoe UI" w:hAnsi="Segoe UI" w:cs="Segoe UI"/>
          <w:b/>
          <w:bCs/>
          <w:u w:val="single"/>
        </w:rPr>
      </w:pPr>
    </w:p>
    <w:p w14:paraId="0106A39B" w14:textId="77777777" w:rsidR="006558C8" w:rsidRDefault="006558C8" w:rsidP="006558C8">
      <w:pPr>
        <w:pStyle w:val="paragraph"/>
        <w:spacing w:before="0" w:beforeAutospacing="0" w:after="0" w:afterAutospacing="0"/>
        <w:jc w:val="center"/>
        <w:textAlignment w:val="baseline"/>
        <w:rPr>
          <w:rFonts w:ascii="Segoe UI" w:hAnsi="Segoe UI" w:cs="Segoe UI"/>
          <w:b/>
          <w:bCs/>
          <w:u w:val="single"/>
        </w:rPr>
      </w:pPr>
    </w:p>
    <w:p w14:paraId="1E7A1E9E" w14:textId="77777777" w:rsidR="006558C8" w:rsidRDefault="006558C8" w:rsidP="006558C8">
      <w:pPr>
        <w:pStyle w:val="paragraph"/>
        <w:spacing w:before="0" w:beforeAutospacing="0" w:after="0" w:afterAutospacing="0"/>
        <w:jc w:val="center"/>
        <w:textAlignment w:val="baseline"/>
        <w:rPr>
          <w:rFonts w:ascii="Segoe UI" w:hAnsi="Segoe UI" w:cs="Segoe UI"/>
          <w:b/>
          <w:bCs/>
          <w:u w:val="single"/>
        </w:rPr>
      </w:pPr>
    </w:p>
    <w:p w14:paraId="57114102" w14:textId="4BF7DD31" w:rsidR="006558C8" w:rsidRDefault="006558C8">
      <w:pPr>
        <w:spacing w:after="160" w:line="259" w:lineRule="auto"/>
        <w:rPr>
          <w:rFonts w:ascii="Segoe UI" w:eastAsia="Times New Roman" w:hAnsi="Segoe UI" w:cs="Segoe UI"/>
          <w:b/>
          <w:bCs/>
          <w:sz w:val="24"/>
          <w:szCs w:val="24"/>
          <w:u w:val="single"/>
        </w:rPr>
      </w:pPr>
      <w:r>
        <w:rPr>
          <w:rFonts w:ascii="Segoe UI" w:hAnsi="Segoe UI" w:cs="Segoe UI"/>
          <w:b/>
          <w:bCs/>
          <w:u w:val="single"/>
        </w:rPr>
        <w:br w:type="page"/>
      </w:r>
    </w:p>
    <w:p w14:paraId="7EED771D" w14:textId="3AEE55DE" w:rsidR="006558C8" w:rsidRDefault="006558C8" w:rsidP="006558C8">
      <w:pPr>
        <w:pStyle w:val="paragraph"/>
        <w:spacing w:before="0" w:beforeAutospacing="0" w:after="0" w:afterAutospacing="0"/>
        <w:jc w:val="center"/>
        <w:textAlignment w:val="baseline"/>
        <w:rPr>
          <w:rFonts w:ascii="Segoe UI" w:hAnsi="Segoe UI" w:cs="Segoe UI"/>
          <w:b/>
          <w:bCs/>
          <w:u w:val="single"/>
        </w:rPr>
      </w:pPr>
      <w:r>
        <w:rPr>
          <w:rFonts w:ascii="Segoe UI" w:hAnsi="Segoe UI" w:cs="Segoe UI"/>
          <w:b/>
          <w:bCs/>
          <w:u w:val="single"/>
        </w:rPr>
        <w:lastRenderedPageBreak/>
        <w:t>Exhibit B –</w:t>
      </w:r>
      <w:r w:rsidR="00DD3A26">
        <w:rPr>
          <w:rFonts w:ascii="Segoe UI" w:hAnsi="Segoe UI" w:cs="Segoe UI"/>
          <w:b/>
          <w:bCs/>
          <w:u w:val="single"/>
        </w:rPr>
        <w:t xml:space="preserve"> Scope of Work </w:t>
      </w:r>
    </w:p>
    <w:p w14:paraId="4B68AA91" w14:textId="77777777" w:rsidR="006558C8" w:rsidRDefault="006558C8" w:rsidP="006558C8">
      <w:pPr>
        <w:pStyle w:val="paragraph"/>
        <w:spacing w:before="0" w:beforeAutospacing="0" w:after="0" w:afterAutospacing="0"/>
        <w:jc w:val="center"/>
        <w:textAlignment w:val="baseline"/>
        <w:rPr>
          <w:rFonts w:ascii="Segoe UI" w:hAnsi="Segoe UI" w:cs="Segoe UI"/>
          <w:b/>
          <w:bCs/>
          <w:u w:val="single"/>
        </w:rPr>
      </w:pPr>
    </w:p>
    <w:p w14:paraId="6AE1A5E8" w14:textId="77777777" w:rsidR="006558C8" w:rsidRDefault="006558C8" w:rsidP="006558C8">
      <w:pPr>
        <w:pStyle w:val="paragraph"/>
        <w:spacing w:before="0" w:beforeAutospacing="0" w:after="0" w:afterAutospacing="0"/>
        <w:jc w:val="center"/>
        <w:textAlignment w:val="baseline"/>
        <w:rPr>
          <w:rFonts w:ascii="Segoe UI" w:hAnsi="Segoe UI" w:cs="Segoe UI"/>
          <w:b/>
          <w:bCs/>
          <w:u w:val="single"/>
        </w:rPr>
      </w:pPr>
    </w:p>
    <w:p w14:paraId="2B5CF81C" w14:textId="77777777" w:rsidR="006558C8" w:rsidRDefault="006558C8" w:rsidP="006558C8">
      <w:pPr>
        <w:pStyle w:val="paragraph"/>
        <w:spacing w:before="0" w:beforeAutospacing="0" w:after="0" w:afterAutospacing="0"/>
        <w:jc w:val="center"/>
        <w:textAlignment w:val="baseline"/>
        <w:rPr>
          <w:rFonts w:ascii="Segoe UI" w:hAnsi="Segoe UI" w:cs="Segoe UI"/>
          <w:b/>
          <w:bCs/>
          <w:u w:val="single"/>
        </w:rPr>
      </w:pPr>
    </w:p>
    <w:p w14:paraId="2BCA7F0B" w14:textId="77777777" w:rsidR="006558C8" w:rsidRDefault="006558C8" w:rsidP="006558C8">
      <w:pPr>
        <w:pStyle w:val="paragraph"/>
        <w:spacing w:before="0" w:beforeAutospacing="0" w:after="0" w:afterAutospacing="0"/>
        <w:jc w:val="center"/>
        <w:textAlignment w:val="baseline"/>
        <w:rPr>
          <w:rFonts w:ascii="Segoe UI" w:hAnsi="Segoe UI" w:cs="Segoe UI"/>
          <w:b/>
          <w:bCs/>
          <w:u w:val="single"/>
        </w:rPr>
      </w:pPr>
    </w:p>
    <w:p w14:paraId="37CF8BA4" w14:textId="302CE4ED" w:rsidR="006558C8" w:rsidRDefault="006558C8">
      <w:pPr>
        <w:spacing w:after="160" w:line="259" w:lineRule="auto"/>
        <w:rPr>
          <w:rFonts w:ascii="Segoe UI" w:eastAsia="Times New Roman" w:hAnsi="Segoe UI" w:cs="Segoe UI"/>
          <w:b/>
          <w:bCs/>
          <w:sz w:val="24"/>
          <w:szCs w:val="24"/>
          <w:u w:val="single"/>
        </w:rPr>
      </w:pPr>
      <w:r>
        <w:rPr>
          <w:rFonts w:ascii="Segoe UI" w:hAnsi="Segoe UI" w:cs="Segoe UI"/>
          <w:b/>
          <w:bCs/>
          <w:u w:val="single"/>
        </w:rPr>
        <w:br w:type="page"/>
      </w:r>
    </w:p>
    <w:p w14:paraId="4557237A" w14:textId="5243FD64" w:rsidR="006558C8" w:rsidRDefault="006558C8" w:rsidP="006558C8">
      <w:pPr>
        <w:pStyle w:val="paragraph"/>
        <w:spacing w:before="0" w:beforeAutospacing="0" w:after="0" w:afterAutospacing="0"/>
        <w:jc w:val="center"/>
        <w:textAlignment w:val="baseline"/>
        <w:rPr>
          <w:rFonts w:ascii="Segoe UI" w:hAnsi="Segoe UI" w:cs="Segoe UI"/>
          <w:b/>
          <w:bCs/>
          <w:u w:val="single"/>
        </w:rPr>
      </w:pPr>
      <w:r>
        <w:rPr>
          <w:rFonts w:ascii="Segoe UI" w:hAnsi="Segoe UI" w:cs="Segoe UI"/>
          <w:b/>
          <w:bCs/>
          <w:u w:val="single"/>
        </w:rPr>
        <w:lastRenderedPageBreak/>
        <w:t>Exhibit C – Draw Schedule</w:t>
      </w:r>
    </w:p>
    <w:p w14:paraId="66F62033" w14:textId="77777777" w:rsidR="00445AF8" w:rsidRDefault="00445AF8" w:rsidP="006558C8">
      <w:pPr>
        <w:pStyle w:val="paragraph"/>
        <w:spacing w:before="0" w:beforeAutospacing="0" w:after="0" w:afterAutospacing="0"/>
        <w:jc w:val="center"/>
        <w:textAlignment w:val="baseline"/>
        <w:rPr>
          <w:rFonts w:ascii="Segoe UI" w:hAnsi="Segoe UI" w:cs="Segoe UI"/>
          <w:b/>
          <w:bCs/>
          <w:u w:val="single"/>
        </w:rPr>
      </w:pPr>
    </w:p>
    <w:p w14:paraId="6A957D01" w14:textId="03E99078" w:rsidR="00445AF8" w:rsidRDefault="00445AF8">
      <w:pPr>
        <w:spacing w:after="160" w:line="259" w:lineRule="auto"/>
        <w:rPr>
          <w:rFonts w:ascii="Segoe UI" w:eastAsia="Times New Roman" w:hAnsi="Segoe UI" w:cs="Segoe UI"/>
          <w:b/>
          <w:bCs/>
          <w:sz w:val="24"/>
          <w:szCs w:val="24"/>
          <w:u w:val="single"/>
        </w:rPr>
      </w:pPr>
      <w:r>
        <w:rPr>
          <w:rFonts w:ascii="Segoe UI" w:hAnsi="Segoe UI" w:cs="Segoe UI"/>
          <w:b/>
          <w:bCs/>
          <w:u w:val="single"/>
        </w:rPr>
        <w:br w:type="page"/>
      </w:r>
    </w:p>
    <w:p w14:paraId="3257FDCC" w14:textId="4BDED42B" w:rsidR="00445AF8" w:rsidRDefault="00445AF8" w:rsidP="006558C8">
      <w:pPr>
        <w:pStyle w:val="paragraph"/>
        <w:spacing w:before="0" w:beforeAutospacing="0" w:after="0" w:afterAutospacing="0"/>
        <w:jc w:val="center"/>
        <w:textAlignment w:val="baseline"/>
        <w:rPr>
          <w:rFonts w:ascii="Segoe UI" w:hAnsi="Segoe UI" w:cs="Segoe UI"/>
          <w:b/>
          <w:bCs/>
          <w:u w:val="single"/>
        </w:rPr>
      </w:pPr>
      <w:r>
        <w:rPr>
          <w:rFonts w:ascii="Segoe UI" w:hAnsi="Segoe UI" w:cs="Segoe UI"/>
          <w:b/>
          <w:bCs/>
          <w:u w:val="single"/>
        </w:rPr>
        <w:lastRenderedPageBreak/>
        <w:t>Exhibit D – Sources and Uses</w:t>
      </w:r>
    </w:p>
    <w:p w14:paraId="54B69D52" w14:textId="77777777" w:rsidR="007B4BFE" w:rsidRDefault="007B4BFE" w:rsidP="006558C8">
      <w:pPr>
        <w:pStyle w:val="paragraph"/>
        <w:spacing w:before="0" w:beforeAutospacing="0" w:after="0" w:afterAutospacing="0"/>
        <w:jc w:val="center"/>
        <w:textAlignment w:val="baseline"/>
        <w:rPr>
          <w:rFonts w:ascii="Segoe UI" w:hAnsi="Segoe UI" w:cs="Segoe UI"/>
          <w:b/>
          <w:bCs/>
          <w:u w:val="single"/>
        </w:rPr>
      </w:pPr>
    </w:p>
    <w:p w14:paraId="25DA18A3" w14:textId="3AEFF337" w:rsidR="007B4BFE" w:rsidRDefault="007B4BFE">
      <w:pPr>
        <w:spacing w:after="160" w:line="259" w:lineRule="auto"/>
        <w:rPr>
          <w:rFonts w:ascii="Segoe UI" w:eastAsia="Times New Roman" w:hAnsi="Segoe UI" w:cs="Segoe UI"/>
          <w:b/>
          <w:bCs/>
          <w:sz w:val="24"/>
          <w:szCs w:val="24"/>
          <w:u w:val="single"/>
        </w:rPr>
      </w:pPr>
      <w:r>
        <w:rPr>
          <w:rFonts w:ascii="Segoe UI" w:hAnsi="Segoe UI" w:cs="Segoe UI"/>
          <w:b/>
          <w:bCs/>
          <w:u w:val="single"/>
        </w:rPr>
        <w:br w:type="page"/>
      </w:r>
    </w:p>
    <w:p w14:paraId="22526232" w14:textId="414274F0" w:rsidR="007B4BFE" w:rsidRDefault="007B4BFE" w:rsidP="006558C8">
      <w:pPr>
        <w:pStyle w:val="paragraph"/>
        <w:spacing w:before="0" w:beforeAutospacing="0" w:after="0" w:afterAutospacing="0"/>
        <w:jc w:val="center"/>
        <w:textAlignment w:val="baseline"/>
        <w:rPr>
          <w:rFonts w:ascii="Segoe UI" w:hAnsi="Segoe UI" w:cs="Segoe UI"/>
          <w:b/>
          <w:bCs/>
          <w:u w:val="single"/>
        </w:rPr>
      </w:pPr>
      <w:r>
        <w:rPr>
          <w:rFonts w:ascii="Segoe UI" w:hAnsi="Segoe UI" w:cs="Segoe UI"/>
          <w:b/>
          <w:bCs/>
          <w:u w:val="single"/>
        </w:rPr>
        <w:lastRenderedPageBreak/>
        <w:t>Exhibit E – Additional Provisions</w:t>
      </w:r>
    </w:p>
    <w:p w14:paraId="74FBFDFB"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264157C8"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03BEB130"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2CEFB7F5"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2216F832"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276CC354"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191D54B6"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76BD72F1"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6C2F292C"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2F17B9EA"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185669BF"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5A0D8735"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714F50CB"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2103CCE4"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611CCC4E"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01826F37"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583B40EE"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734D9AA9"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611E8F09"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4DC03D5F"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77C6337D" w14:textId="77777777" w:rsidR="004414CF" w:rsidRDefault="004414CF" w:rsidP="006558C8">
      <w:pPr>
        <w:pStyle w:val="paragraph"/>
        <w:spacing w:before="0" w:beforeAutospacing="0" w:after="0" w:afterAutospacing="0"/>
        <w:jc w:val="center"/>
        <w:textAlignment w:val="baseline"/>
        <w:rPr>
          <w:rFonts w:ascii="Segoe UI" w:hAnsi="Segoe UI" w:cs="Segoe UI"/>
          <w:b/>
          <w:bCs/>
          <w:u w:val="single"/>
        </w:rPr>
      </w:pPr>
    </w:p>
    <w:p w14:paraId="4267FE36" w14:textId="77777777" w:rsidR="004414CF" w:rsidRDefault="004414CF" w:rsidP="004414CF"/>
    <w:p w14:paraId="2A904086" w14:textId="77777777" w:rsidR="004414CF" w:rsidRPr="00AE0828" w:rsidRDefault="004414CF" w:rsidP="004414CF">
      <w:pPr>
        <w:rPr>
          <w:rFonts w:eastAsia="Times New Roman"/>
          <w:color w:val="000000"/>
          <w:sz w:val="16"/>
          <w:szCs w:val="16"/>
        </w:rPr>
      </w:pPr>
      <w:r>
        <w:t>_______________________________</w:t>
      </w:r>
    </w:p>
    <w:p w14:paraId="7B082586" w14:textId="77777777" w:rsidR="004414CF" w:rsidRDefault="004414CF" w:rsidP="004414CF"/>
    <w:p w14:paraId="02948583" w14:textId="5F2A8D9E" w:rsidR="004414CF" w:rsidRPr="00AE0828" w:rsidRDefault="004414CF" w:rsidP="004414CF">
      <w:pPr>
        <w:rPr>
          <w:rFonts w:eastAsia="Times New Roman"/>
          <w:color w:val="000000"/>
          <w:sz w:val="16"/>
          <w:szCs w:val="16"/>
        </w:rPr>
      </w:pPr>
      <w:r w:rsidRPr="00740806">
        <w:rPr>
          <w:rFonts w:eastAsia="Times New Roman"/>
          <w:color w:val="000000"/>
          <w:sz w:val="16"/>
          <w:szCs w:val="16"/>
        </w:rPr>
        <w:t xml:space="preserve">Public reporting burden for this collection of information is estimated to average </w:t>
      </w:r>
      <w:r w:rsidR="00D168BB">
        <w:rPr>
          <w:rFonts w:eastAsia="Times New Roman"/>
          <w:color w:val="000000"/>
          <w:sz w:val="16"/>
          <w:szCs w:val="16"/>
        </w:rPr>
        <w:t>30 minutes</w:t>
      </w:r>
      <w:r w:rsidRPr="00740806">
        <w:rPr>
          <w:rFonts w:eastAsia="Times New Roman"/>
          <w:color w:val="000000"/>
          <w:sz w:val="16"/>
          <w:szCs w:val="16"/>
        </w:rPr>
        <w:t xml:space="preserve"> per response, including the time for reviewing instructions, searching existing data sources, gathering and maintaining the data needed, and completing and reviewing the collection of information. This information is required to obtain benefits. HUD may not collect this information, and you are not required to complete this form, unless it displays a currently valid OMB control number.</w:t>
      </w:r>
    </w:p>
    <w:p w14:paraId="16D2A193" w14:textId="77777777" w:rsidR="004414CF" w:rsidRPr="00AE0828" w:rsidRDefault="004414CF" w:rsidP="004414CF">
      <w:pPr>
        <w:rPr>
          <w:rFonts w:eastAsia="Times New Roman"/>
          <w:color w:val="000000"/>
          <w:sz w:val="16"/>
          <w:szCs w:val="16"/>
        </w:rPr>
      </w:pPr>
    </w:p>
    <w:p w14:paraId="298D339C" w14:textId="77777777" w:rsidR="004414CF" w:rsidRPr="00740806" w:rsidRDefault="004414CF" w:rsidP="004414CF">
      <w:pPr>
        <w:rPr>
          <w:rFonts w:ascii="Arial" w:eastAsia="Times New Roman" w:hAnsi="Arial" w:cs="Arial"/>
          <w:color w:val="000000"/>
          <w:sz w:val="16"/>
          <w:szCs w:val="16"/>
        </w:rPr>
      </w:pPr>
      <w:r w:rsidRPr="00740806">
        <w:rPr>
          <w:rFonts w:eastAsia="Times New Roman"/>
          <w:color w:val="000000"/>
          <w:sz w:val="16"/>
          <w:szCs w:val="16"/>
        </w:rPr>
        <w:t>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The Elements cohort of the program targets properties currently undergoing a recapitalization or other transaction with HUD and offers owners a menu of green and resilient building design features for reimbursement. This information collection is used to determine eligibility of HUD-assisted multifamily properties for participation in the GRRP Elements program and the terms on which participation should occur. The purpose of the program is to fund projects that improve energy or water efficiency, enhance indoor air quality or sustainability, implement the use of zero-emission electricity generation, low-emission building materials or processes, energy storage, or building electrification strategies, or address climate resilience, of an eligible property. While no assurances of confidentiality are pledged to respondents, HUD generally discloses this data only in response to a Freedom of Information Act request.</w:t>
      </w:r>
    </w:p>
    <w:p w14:paraId="2901C2C9" w14:textId="77777777" w:rsidR="004414CF" w:rsidRPr="00C41306" w:rsidRDefault="004414CF" w:rsidP="004414CF">
      <w:pPr>
        <w:spacing w:after="160" w:line="259" w:lineRule="auto"/>
      </w:pPr>
    </w:p>
    <w:p w14:paraId="34CD48A0" w14:textId="77777777" w:rsidR="004414CF" w:rsidRPr="006558C8" w:rsidRDefault="004414CF" w:rsidP="004414CF">
      <w:pPr>
        <w:pStyle w:val="paragraph"/>
        <w:spacing w:before="0" w:beforeAutospacing="0" w:after="0" w:afterAutospacing="0"/>
        <w:textAlignment w:val="baseline"/>
        <w:rPr>
          <w:rFonts w:ascii="Segoe UI" w:hAnsi="Segoe UI" w:cs="Segoe UI"/>
          <w:b/>
          <w:bCs/>
          <w:u w:val="single"/>
        </w:rPr>
      </w:pPr>
    </w:p>
    <w:sectPr w:rsidR="004414CF" w:rsidRPr="006558C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81670" w14:textId="77777777" w:rsidR="00B410C2" w:rsidRDefault="00B410C2" w:rsidP="006C0BE2">
      <w:r>
        <w:separator/>
      </w:r>
    </w:p>
  </w:endnote>
  <w:endnote w:type="continuationSeparator" w:id="0">
    <w:p w14:paraId="1AF27BC8" w14:textId="77777777" w:rsidR="00B410C2" w:rsidRDefault="00B410C2" w:rsidP="006C0BE2">
      <w:r>
        <w:continuationSeparator/>
      </w:r>
    </w:p>
  </w:endnote>
  <w:endnote w:type="continuationNotice" w:id="1">
    <w:p w14:paraId="41491927" w14:textId="77777777" w:rsidR="00B410C2" w:rsidRDefault="00B41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42198"/>
      <w:docPartObj>
        <w:docPartGallery w:val="Page Numbers (Bottom of Page)"/>
        <w:docPartUnique/>
      </w:docPartObj>
    </w:sdtPr>
    <w:sdtEndPr>
      <w:rPr>
        <w:noProof/>
      </w:rPr>
    </w:sdtEndPr>
    <w:sdtContent>
      <w:p w14:paraId="4312F0ED" w14:textId="77777777" w:rsidR="002D668F" w:rsidRDefault="006C0BE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B86D674" w14:textId="04A31F9D" w:rsidR="006C0BE2" w:rsidRDefault="002D668F" w:rsidP="00C9508A">
        <w:pPr>
          <w:pStyle w:val="Footer"/>
          <w:tabs>
            <w:tab w:val="left" w:pos="7164"/>
          </w:tabs>
        </w:pPr>
        <w:r w:rsidRPr="00B3465A">
          <w:rPr>
            <w:sz w:val="20"/>
          </w:rPr>
          <w:t xml:space="preserve">HUD Form </w:t>
        </w:r>
        <w:r>
          <w:rPr>
            <w:sz w:val="20"/>
            <w:szCs w:val="20"/>
          </w:rPr>
          <w:t>5990</w:t>
        </w:r>
        <w:r w:rsidR="00DF6B64">
          <w:rPr>
            <w:sz w:val="20"/>
            <w:szCs w:val="20"/>
          </w:rPr>
          <w:t>C</w:t>
        </w:r>
        <w:r>
          <w:rPr>
            <w:sz w:val="20"/>
            <w:szCs w:val="20"/>
          </w:rPr>
          <w:t xml:space="preserve"> </w:t>
        </w:r>
        <w:r w:rsidRPr="00B3465A">
          <w:rPr>
            <w:sz w:val="20"/>
          </w:rPr>
          <w:t>(pending approval)</w:t>
        </w:r>
        <w:r w:rsidR="00565726">
          <w:rPr>
            <w:sz w:val="20"/>
          </w:rPr>
          <w:tab/>
        </w:r>
        <w:r w:rsidR="00565726">
          <w:rPr>
            <w:sz w:val="20"/>
          </w:rPr>
          <w:tab/>
        </w:r>
        <w:r w:rsidR="00DF6B64">
          <w:rPr>
            <w:sz w:val="20"/>
          </w:rPr>
          <w:tab/>
        </w:r>
        <w:r w:rsidR="00565726">
          <w:rPr>
            <w:sz w:val="20"/>
          </w:rPr>
          <w:t xml:space="preserve">version: </w:t>
        </w:r>
        <w:r w:rsidR="00DF6B64">
          <w:rPr>
            <w:sz w:val="20"/>
          </w:rPr>
          <w:t>6/</w:t>
        </w:r>
        <w:r w:rsidR="00C9508A">
          <w:rPr>
            <w:sz w:val="20"/>
          </w:rPr>
          <w:t>21</w:t>
        </w:r>
        <w:r w:rsidR="00565726">
          <w:rPr>
            <w:sz w:val="20"/>
          </w:rPr>
          <w:t>/24</w:t>
        </w:r>
      </w:p>
    </w:sdtContent>
  </w:sdt>
  <w:p w14:paraId="06A5183C" w14:textId="77777777" w:rsidR="006C0BE2" w:rsidRDefault="006C0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46CF7" w14:textId="77777777" w:rsidR="00B410C2" w:rsidRDefault="00B410C2" w:rsidP="006C0BE2">
      <w:r>
        <w:separator/>
      </w:r>
    </w:p>
  </w:footnote>
  <w:footnote w:type="continuationSeparator" w:id="0">
    <w:p w14:paraId="50E02A0E" w14:textId="77777777" w:rsidR="00B410C2" w:rsidRDefault="00B410C2" w:rsidP="006C0BE2">
      <w:r>
        <w:continuationSeparator/>
      </w:r>
    </w:p>
  </w:footnote>
  <w:footnote w:type="continuationNotice" w:id="1">
    <w:p w14:paraId="7D1CF34D" w14:textId="77777777" w:rsidR="00B410C2" w:rsidRDefault="00B41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67BF" w14:textId="77777777" w:rsidR="002D668F" w:rsidRDefault="002D668F" w:rsidP="002D668F">
    <w:pPr>
      <w:pStyle w:val="Header"/>
      <w:tabs>
        <w:tab w:val="clear" w:pos="4680"/>
        <w:tab w:val="center" w:pos="9360"/>
      </w:tabs>
      <w:jc w:val="right"/>
      <w:rPr>
        <w:sz w:val="20"/>
      </w:rPr>
    </w:pPr>
    <w:r>
      <w:rPr>
        <w:sz w:val="20"/>
      </w:rPr>
      <w:t>OMB Approval XXXX-XXXX</w:t>
    </w:r>
  </w:p>
  <w:p w14:paraId="63EBC1C2" w14:textId="77777777" w:rsidR="002D668F" w:rsidRDefault="002D668F" w:rsidP="002D668F">
    <w:pPr>
      <w:pStyle w:val="Header"/>
      <w:tabs>
        <w:tab w:val="clear" w:pos="4680"/>
        <w:tab w:val="center" w:pos="9360"/>
      </w:tabs>
      <w:jc w:val="right"/>
    </w:pPr>
    <w:r>
      <w:rPr>
        <w:sz w:val="20"/>
      </w:rPr>
      <w:t>(Exp. X/XX/XXX)</w:t>
    </w:r>
  </w:p>
  <w:p w14:paraId="7A7746BE" w14:textId="77777777" w:rsidR="002D668F" w:rsidRDefault="002D6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5790"/>
    <w:multiLevelType w:val="multilevel"/>
    <w:tmpl w:val="100CE2A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FF42F7A"/>
    <w:multiLevelType w:val="multilevel"/>
    <w:tmpl w:val="3164100E"/>
    <w:lvl w:ilvl="0">
      <w:start w:val="1"/>
      <w:numFmt w:val="lowerLetter"/>
      <w:lvlText w:val="%1."/>
      <w:lvlJc w:val="left"/>
      <w:pPr>
        <w:tabs>
          <w:tab w:val="left" w:pos="360"/>
        </w:tabs>
      </w:pPr>
      <w:rPr>
        <w:rFonts w:ascii="Times New Roman" w:eastAsia="Times New Roman" w:hAnsi="Times New Roman"/>
        <w:b/>
        <w:color w:val="040F19"/>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7D604D"/>
    <w:multiLevelType w:val="multilevel"/>
    <w:tmpl w:val="DD26B66C"/>
    <w:lvl w:ilvl="0">
      <w:start w:val="1"/>
      <w:numFmt w:val="upperLetter"/>
      <w:lvlText w:val="%1."/>
      <w:lvlJc w:val="left"/>
      <w:pPr>
        <w:tabs>
          <w:tab w:val="num" w:pos="1224"/>
        </w:tabs>
        <w:ind w:left="1224" w:hanging="504"/>
      </w:pPr>
      <w:rPr>
        <w:rFonts w:hint="default"/>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vanish w:val="0"/>
        <w:color w:val="00000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vanish w:val="0"/>
        <w:color w:val="00000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vanish w:val="0"/>
        <w:color w:val="00000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vanish w:val="0"/>
        <w:color w:val="00000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F07953"/>
    <w:multiLevelType w:val="multilevel"/>
    <w:tmpl w:val="55E00C3A"/>
    <w:lvl w:ilvl="0">
      <w:start w:val="2"/>
      <w:numFmt w:val="decimal"/>
      <w:lvlText w:val="%1."/>
      <w:lvlJc w:val="left"/>
      <w:pPr>
        <w:tabs>
          <w:tab w:val="left" w:pos="1008"/>
        </w:tabs>
      </w:pPr>
      <w:rPr>
        <w:rFonts w:ascii="Times New Roman" w:eastAsia="Times New Roman" w:hAnsi="Times New Roman"/>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C23C6"/>
    <w:multiLevelType w:val="multilevel"/>
    <w:tmpl w:val="4CB674B8"/>
    <w:lvl w:ilvl="0">
      <w:start w:val="4"/>
      <w:numFmt w:val="lowerLetter"/>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E3098A"/>
    <w:multiLevelType w:val="multilevel"/>
    <w:tmpl w:val="2E4C9540"/>
    <w:lvl w:ilvl="0">
      <w:start w:val="2"/>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2F5CE2"/>
    <w:multiLevelType w:val="hybridMultilevel"/>
    <w:tmpl w:val="19D45EB4"/>
    <w:lvl w:ilvl="0" w:tplc="7DAEE5DA">
      <w:start w:val="1"/>
      <w:numFmt w:val="upperLetter"/>
      <w:lvlText w:val="%1."/>
      <w:lvlJc w:val="left"/>
      <w:pPr>
        <w:ind w:left="1800" w:hanging="360"/>
      </w:pPr>
      <w:rPr>
        <w:rFonts w:hint="default"/>
        <w:b/>
        <w:bCs/>
      </w:rPr>
    </w:lvl>
    <w:lvl w:ilvl="1" w:tplc="04090019">
      <w:start w:val="1"/>
      <w:numFmt w:val="lowerLetter"/>
      <w:lvlText w:val="%2."/>
      <w:lvlJc w:val="left"/>
      <w:pPr>
        <w:ind w:left="2527" w:hanging="360"/>
      </w:pPr>
    </w:lvl>
    <w:lvl w:ilvl="2" w:tplc="0409001B">
      <w:start w:val="1"/>
      <w:numFmt w:val="lowerRoman"/>
      <w:lvlText w:val="%3."/>
      <w:lvlJc w:val="right"/>
      <w:pPr>
        <w:ind w:left="3247" w:hanging="180"/>
      </w:pPr>
    </w:lvl>
    <w:lvl w:ilvl="3" w:tplc="0409000F">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7" w15:restartNumberingAfterBreak="0">
    <w:nsid w:val="1AD6375A"/>
    <w:multiLevelType w:val="multilevel"/>
    <w:tmpl w:val="603E83CE"/>
    <w:lvl w:ilvl="0">
      <w:start w:val="3"/>
      <w:numFmt w:val="decimal"/>
      <w:lvlText w:val="%1."/>
      <w:lvlJc w:val="left"/>
      <w:pPr>
        <w:tabs>
          <w:tab w:val="left" w:pos="288"/>
        </w:tabs>
      </w:pPr>
      <w:rPr>
        <w:rFonts w:ascii="Times New Roman" w:eastAsia="Times New Roman" w:hAnsi="Times New Roman"/>
        <w:b/>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5E0AD7"/>
    <w:multiLevelType w:val="hybridMultilevel"/>
    <w:tmpl w:val="2F4497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E372F"/>
    <w:multiLevelType w:val="multilevel"/>
    <w:tmpl w:val="A31E55F2"/>
    <w:lvl w:ilvl="0">
      <w:start w:val="1"/>
      <w:numFmt w:val="decimal"/>
      <w:lvlText w:val="%1."/>
      <w:lvlJc w:val="left"/>
      <w:pPr>
        <w:tabs>
          <w:tab w:val="left" w:pos="360"/>
        </w:tabs>
      </w:pPr>
      <w:rPr>
        <w:rFonts w:ascii="Times New Roman" w:eastAsia="Times New Roman" w:hAnsi="Times New Roman"/>
        <w:b/>
        <w:color w:val="09202B"/>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A94006"/>
    <w:multiLevelType w:val="multilevel"/>
    <w:tmpl w:val="D4565F0C"/>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F72717"/>
    <w:multiLevelType w:val="hybridMultilevel"/>
    <w:tmpl w:val="1D9A0DFC"/>
    <w:lvl w:ilvl="0" w:tplc="3F805B9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314335"/>
    <w:multiLevelType w:val="multilevel"/>
    <w:tmpl w:val="339AF4EE"/>
    <w:lvl w:ilvl="0">
      <w:start w:val="1"/>
      <w:numFmt w:val="lowerLetter"/>
      <w:lvlText w:val="%1."/>
      <w:lvlJc w:val="left"/>
      <w:pPr>
        <w:tabs>
          <w:tab w:val="left" w:pos="360"/>
        </w:tabs>
      </w:pPr>
      <w:rPr>
        <w:rFonts w:ascii="Times New Roman" w:eastAsia="Times New Roman" w:hAnsi="Times New Roman"/>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E82630"/>
    <w:multiLevelType w:val="hybridMultilevel"/>
    <w:tmpl w:val="8D6CD4D8"/>
    <w:lvl w:ilvl="0" w:tplc="BD2A7B82">
      <w:start w:val="1"/>
      <w:numFmt w:val="decimal"/>
      <w:lvlText w:val="%1."/>
      <w:lvlJc w:val="left"/>
      <w:pPr>
        <w:ind w:left="720" w:hanging="360"/>
      </w:pPr>
      <w:rPr>
        <w:rFonts w:hint="default"/>
        <w:b/>
        <w:bCs/>
      </w:rPr>
    </w:lvl>
    <w:lvl w:ilvl="1" w:tplc="0BDC6690">
      <w:start w:val="1"/>
      <w:numFmt w:val="upperLetter"/>
      <w:lvlText w:val="%2."/>
      <w:lvlJc w:val="left"/>
      <w:pPr>
        <w:ind w:left="1440" w:hanging="360"/>
      </w:pPr>
      <w:rPr>
        <w:rFonts w:ascii="Times New Roman" w:eastAsia="Times New Roman" w:hAnsi="Times New Roman" w:cs="Times New Roman"/>
        <w:b/>
        <w:bCs/>
      </w:rPr>
    </w:lvl>
    <w:lvl w:ilvl="2" w:tplc="39747ED4">
      <w:start w:val="1"/>
      <w:numFmt w:val="lowerRoman"/>
      <w:lvlText w:val="%3."/>
      <w:lvlJc w:val="right"/>
      <w:pPr>
        <w:ind w:left="2160" w:hanging="180"/>
      </w:pPr>
      <w:rPr>
        <w:b w:val="0"/>
        <w:bCs w:val="0"/>
      </w:rPr>
    </w:lvl>
    <w:lvl w:ilvl="3" w:tplc="A7AABDC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053A0"/>
    <w:multiLevelType w:val="hybridMultilevel"/>
    <w:tmpl w:val="122803EE"/>
    <w:lvl w:ilvl="0" w:tplc="D71857A0">
      <w:start w:val="1"/>
      <w:numFmt w:val="upperLetter"/>
      <w:lvlText w:val="%1."/>
      <w:lvlJc w:val="left"/>
      <w:pPr>
        <w:ind w:left="1440" w:hanging="360"/>
      </w:pPr>
      <w:rPr>
        <w:rFonts w:hint="default"/>
        <w:b/>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225326"/>
    <w:multiLevelType w:val="multilevel"/>
    <w:tmpl w:val="65F6038C"/>
    <w:lvl w:ilvl="0">
      <w:start w:val="1"/>
      <w:numFmt w:val="lowerLetter"/>
      <w:lvlText w:val="%1."/>
      <w:lvlJc w:val="left"/>
      <w:pPr>
        <w:tabs>
          <w:tab w:val="left" w:pos="432"/>
        </w:tabs>
      </w:pPr>
      <w:rPr>
        <w:rFonts w:ascii="Times New Roman" w:eastAsia="Times New Roman" w:hAnsi="Times New Roman"/>
        <w:color w:val="09101A"/>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C3178B"/>
    <w:multiLevelType w:val="multilevel"/>
    <w:tmpl w:val="DA3A7DF4"/>
    <w:lvl w:ilvl="0">
      <w:start w:val="3"/>
      <w:numFmt w:val="decimal"/>
      <w:lvlText w:val="%1."/>
      <w:lvlJc w:val="left"/>
      <w:pPr>
        <w:tabs>
          <w:tab w:val="left" w:pos="360"/>
        </w:tabs>
      </w:pPr>
      <w:rPr>
        <w:rFonts w:ascii="Times New Roman" w:eastAsia="Times New Roman" w:hAnsi="Times New Roman"/>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A3B1C"/>
    <w:multiLevelType w:val="hybridMultilevel"/>
    <w:tmpl w:val="FCEA58E4"/>
    <w:lvl w:ilvl="0" w:tplc="831A1030">
      <w:start w:val="1"/>
      <w:numFmt w:val="upperLetter"/>
      <w:lvlText w:val="%1."/>
      <w:lvlJc w:val="left"/>
      <w:pPr>
        <w:ind w:left="1440" w:hanging="360"/>
      </w:pPr>
      <w:rPr>
        <w:rFonts w:hint="default"/>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600B68"/>
    <w:multiLevelType w:val="hybridMultilevel"/>
    <w:tmpl w:val="FDF2EA68"/>
    <w:lvl w:ilvl="0" w:tplc="45DC5EE2">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A1471D"/>
    <w:multiLevelType w:val="hybridMultilevel"/>
    <w:tmpl w:val="3E0E1B90"/>
    <w:lvl w:ilvl="0" w:tplc="FFFFFFFF">
      <w:start w:val="1"/>
      <w:numFmt w:val="upperLetter"/>
      <w:lvlText w:val="%1."/>
      <w:lvlJc w:val="left"/>
      <w:pPr>
        <w:ind w:left="1080" w:hanging="360"/>
      </w:pPr>
      <w:rPr>
        <w:rFonts w:hint="default"/>
        <w:b/>
        <w:bCs/>
      </w:rPr>
    </w:lvl>
    <w:lvl w:ilvl="1" w:tplc="39747ED4">
      <w:start w:val="1"/>
      <w:numFmt w:val="lowerRoman"/>
      <w:lvlText w:val="%2."/>
      <w:lvlJc w:val="righ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9F624BF"/>
    <w:multiLevelType w:val="hybridMultilevel"/>
    <w:tmpl w:val="B10208E6"/>
    <w:lvl w:ilvl="0" w:tplc="FFFFFFFF">
      <w:start w:val="1"/>
      <w:numFmt w:val="upperLetter"/>
      <w:lvlText w:val="%1."/>
      <w:lvlJc w:val="left"/>
      <w:pPr>
        <w:ind w:left="1440" w:hanging="360"/>
      </w:pPr>
      <w:rPr>
        <w:rFonts w:hint="default"/>
      </w:rPr>
    </w:lvl>
    <w:lvl w:ilvl="1" w:tplc="39747ED4">
      <w:start w:val="1"/>
      <w:numFmt w:val="lowerRoman"/>
      <w:lvlText w:val="%2."/>
      <w:lvlJc w:val="right"/>
      <w:pPr>
        <w:ind w:left="2160" w:hanging="360"/>
      </w:pPr>
      <w:rPr>
        <w:b w:val="0"/>
        <w:bCs w:val="0"/>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B2A507C"/>
    <w:multiLevelType w:val="hybridMultilevel"/>
    <w:tmpl w:val="F25659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92DE7"/>
    <w:multiLevelType w:val="hybridMultilevel"/>
    <w:tmpl w:val="40904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21E0C"/>
    <w:multiLevelType w:val="hybridMultilevel"/>
    <w:tmpl w:val="ED428688"/>
    <w:lvl w:ilvl="0" w:tplc="8D3E1CC0">
      <w:start w:val="1"/>
      <w:numFmt w:val="lowerLetter"/>
      <w:lvlText w:val="%1."/>
      <w:lvlJc w:val="left"/>
      <w:pPr>
        <w:ind w:left="1807" w:hanging="360"/>
      </w:pPr>
      <w:rPr>
        <w:rFonts w:ascii="Times New Roman" w:eastAsia="Times New Roman" w:hAnsi="Times New Roman" w:cs="Times New Roman"/>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24" w15:restartNumberingAfterBreak="0">
    <w:nsid w:val="53727B52"/>
    <w:multiLevelType w:val="multilevel"/>
    <w:tmpl w:val="8B9C4BC4"/>
    <w:lvl w:ilvl="0">
      <w:start w:val="2"/>
      <w:numFmt w:val="decimal"/>
      <w:lvlText w:val="%1."/>
      <w:lvlJc w:val="left"/>
      <w:pPr>
        <w:tabs>
          <w:tab w:val="left" w:pos="288"/>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774B96"/>
    <w:multiLevelType w:val="multilevel"/>
    <w:tmpl w:val="D9AC4040"/>
    <w:lvl w:ilvl="0">
      <w:start w:val="1"/>
      <w:numFmt w:val="lowerRoman"/>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2648C7"/>
    <w:multiLevelType w:val="multilevel"/>
    <w:tmpl w:val="5BE8450E"/>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0328E2"/>
    <w:multiLevelType w:val="multilevel"/>
    <w:tmpl w:val="3E5465FE"/>
    <w:lvl w:ilvl="0">
      <w:start w:val="1"/>
      <w:numFmt w:val="upperLetter"/>
      <w:lvlText w:val="%1."/>
      <w:lvlJc w:val="left"/>
      <w:pPr>
        <w:tabs>
          <w:tab w:val="left" w:pos="792"/>
        </w:tabs>
      </w:pPr>
      <w:rPr>
        <w:rFonts w:ascii="Times New Roman" w:eastAsia="Times New Roman" w:hAnsi="Times New Roman"/>
        <w:b/>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2158B5"/>
    <w:multiLevelType w:val="multilevel"/>
    <w:tmpl w:val="C43EF42E"/>
    <w:lvl w:ilvl="0">
      <w:start w:val="2"/>
      <w:numFmt w:val="decimal"/>
      <w:lvlText w:val="%1."/>
      <w:lvlJc w:val="left"/>
      <w:pPr>
        <w:tabs>
          <w:tab w:val="left" w:pos="36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527500"/>
    <w:multiLevelType w:val="multilevel"/>
    <w:tmpl w:val="A962983A"/>
    <w:lvl w:ilvl="0">
      <w:start w:val="1"/>
      <w:numFmt w:val="lowerLetter"/>
      <w:lvlText w:val="%1."/>
      <w:lvlJc w:val="left"/>
      <w:pPr>
        <w:tabs>
          <w:tab w:val="left" w:pos="360"/>
        </w:tabs>
      </w:pPr>
      <w:rPr>
        <w:rFonts w:ascii="Times New Roman" w:eastAsia="Times New Roman" w:hAnsi="Times New Roman"/>
        <w:b/>
        <w:color w:val="040F19"/>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D66E1E"/>
    <w:multiLevelType w:val="multilevel"/>
    <w:tmpl w:val="6532A03A"/>
    <w:lvl w:ilvl="0">
      <w:start w:val="1"/>
      <w:numFmt w:val="decimal"/>
      <w:pStyle w:val="Heading1"/>
      <w:lvlText w:val="%1."/>
      <w:lvlJc w:val="left"/>
      <w:pPr>
        <w:ind w:left="9432" w:hanging="432"/>
      </w:pPr>
      <w:rPr>
        <w:rFonts w:hint="default"/>
      </w:rPr>
    </w:lvl>
    <w:lvl w:ilvl="1">
      <w:start w:val="1"/>
      <w:numFmt w:val="decimal"/>
      <w:pStyle w:val="Heading2"/>
      <w:lvlText w:val="%1.%2"/>
      <w:lvlJc w:val="left"/>
      <w:pPr>
        <w:ind w:left="8766" w:hanging="576"/>
      </w:pPr>
      <w:rPr>
        <w:rFonts w:hint="default"/>
      </w:rPr>
    </w:lvl>
    <w:lvl w:ilvl="2">
      <w:start w:val="1"/>
      <w:numFmt w:val="decimal"/>
      <w:pStyle w:val="Heading3"/>
      <w:lvlText w:val="%1.%2.%3"/>
      <w:lvlJc w:val="left"/>
      <w:pPr>
        <w:ind w:left="3960" w:hanging="720"/>
      </w:pPr>
      <w:rPr>
        <w:rFonts w:hint="default"/>
      </w:rPr>
    </w:lvl>
    <w:lvl w:ilvl="3">
      <w:start w:val="1"/>
      <w:numFmt w:val="decimal"/>
      <w:pStyle w:val="Heading4"/>
      <w:lvlText w:val="%1.%2.%3.%4"/>
      <w:lvlJc w:val="left"/>
      <w:pPr>
        <w:ind w:left="4104" w:hanging="864"/>
      </w:pPr>
      <w:rPr>
        <w:rFonts w:hint="default"/>
      </w:rPr>
    </w:lvl>
    <w:lvl w:ilvl="4">
      <w:start w:val="1"/>
      <w:numFmt w:val="decimal"/>
      <w:pStyle w:val="Heading5"/>
      <w:lvlText w:val="%1.%2.%3.%4.%5"/>
      <w:lvlJc w:val="left"/>
      <w:pPr>
        <w:ind w:left="4248" w:hanging="1008"/>
      </w:pPr>
      <w:rPr>
        <w:rFonts w:hint="default"/>
      </w:rPr>
    </w:lvl>
    <w:lvl w:ilvl="5">
      <w:start w:val="1"/>
      <w:numFmt w:val="decimal"/>
      <w:pStyle w:val="Heading6"/>
      <w:lvlText w:val="%1.%2.%3.%4.%5.%6"/>
      <w:lvlJc w:val="left"/>
      <w:pPr>
        <w:ind w:left="4392" w:hanging="1152"/>
      </w:pPr>
      <w:rPr>
        <w:rFonts w:hint="default"/>
      </w:rPr>
    </w:lvl>
    <w:lvl w:ilvl="6">
      <w:start w:val="1"/>
      <w:numFmt w:val="decimal"/>
      <w:pStyle w:val="Heading7"/>
      <w:lvlText w:val="%1.%2.%3.%4.%5.%6.%7"/>
      <w:lvlJc w:val="left"/>
      <w:pPr>
        <w:ind w:left="4536" w:hanging="1296"/>
      </w:pPr>
      <w:rPr>
        <w:rFonts w:hint="default"/>
      </w:rPr>
    </w:lvl>
    <w:lvl w:ilvl="7">
      <w:start w:val="1"/>
      <w:numFmt w:val="decimal"/>
      <w:pStyle w:val="Heading8"/>
      <w:lvlText w:val="%1.%2.%3.%4.%5.%6.%7.%8"/>
      <w:lvlJc w:val="left"/>
      <w:pPr>
        <w:ind w:left="4680" w:hanging="1440"/>
      </w:pPr>
      <w:rPr>
        <w:rFonts w:hint="default"/>
      </w:rPr>
    </w:lvl>
    <w:lvl w:ilvl="8">
      <w:start w:val="1"/>
      <w:numFmt w:val="decimal"/>
      <w:pStyle w:val="Heading9"/>
      <w:lvlText w:val="%1.%2.%3.%4.%5.%6.%7.%8.%9"/>
      <w:lvlJc w:val="left"/>
      <w:pPr>
        <w:ind w:left="4824" w:hanging="1584"/>
      </w:pPr>
      <w:rPr>
        <w:rFonts w:hint="default"/>
      </w:rPr>
    </w:lvl>
  </w:abstractNum>
  <w:abstractNum w:abstractNumId="31" w15:restartNumberingAfterBreak="0">
    <w:nsid w:val="6C694ED6"/>
    <w:multiLevelType w:val="multilevel"/>
    <w:tmpl w:val="3938A254"/>
    <w:lvl w:ilvl="0">
      <w:start w:val="2"/>
      <w:numFmt w:val="decimal"/>
      <w:lvlText w:val="%1."/>
      <w:lvlJc w:val="left"/>
      <w:pPr>
        <w:tabs>
          <w:tab w:val="left" w:pos="360"/>
        </w:tabs>
      </w:pPr>
      <w:rPr>
        <w:rFonts w:ascii="Times New Roman" w:eastAsia="Times New Roman" w:hAnsi="Times New Roman"/>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1219D8"/>
    <w:multiLevelType w:val="hybridMultilevel"/>
    <w:tmpl w:val="B198A084"/>
    <w:lvl w:ilvl="0" w:tplc="656A27AE">
      <w:start w:val="1"/>
      <w:numFmt w:val="upperLetter"/>
      <w:lvlText w:val="%1."/>
      <w:lvlJc w:val="left"/>
      <w:pPr>
        <w:ind w:left="1440" w:hanging="360"/>
      </w:pPr>
      <w:rPr>
        <w:rFonts w:hint="default"/>
        <w:b/>
        <w:bCs/>
      </w:rPr>
    </w:lvl>
    <w:lvl w:ilvl="1" w:tplc="39747ED4">
      <w:start w:val="1"/>
      <w:numFmt w:val="lowerRoman"/>
      <w:lvlText w:val="%2."/>
      <w:lvlJc w:val="right"/>
      <w:pPr>
        <w:ind w:left="2160" w:hanging="360"/>
      </w:pPr>
      <w:rPr>
        <w:b w:val="0"/>
        <w:bCs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B43176"/>
    <w:multiLevelType w:val="hybridMultilevel"/>
    <w:tmpl w:val="50508CDC"/>
    <w:lvl w:ilvl="0" w:tplc="805A5D5E">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806F65"/>
    <w:multiLevelType w:val="hybridMultilevel"/>
    <w:tmpl w:val="8B8039F0"/>
    <w:lvl w:ilvl="0" w:tplc="FFFFFFFF">
      <w:start w:val="1"/>
      <w:numFmt w:val="decimal"/>
      <w:lvlText w:val="%1."/>
      <w:lvlJc w:val="left"/>
      <w:pPr>
        <w:ind w:left="720" w:hanging="360"/>
      </w:pPr>
      <w:rPr>
        <w:rFonts w:hint="default"/>
        <w:b/>
        <w:bCs/>
      </w:rPr>
    </w:lvl>
    <w:lvl w:ilvl="1" w:tplc="FFFFFFFF">
      <w:start w:val="1"/>
      <w:numFmt w:val="lowerRoman"/>
      <w:lvlText w:val="%2."/>
      <w:lvlJc w:val="left"/>
      <w:pPr>
        <w:ind w:left="1440" w:hanging="360"/>
      </w:pPr>
      <w:rPr>
        <w:rFonts w:ascii="Times New Roman" w:hAnsi="Times New Roman"/>
        <w:snapToGrid/>
        <w:sz w:val="21"/>
      </w:rPr>
    </w:lvl>
    <w:lvl w:ilvl="2" w:tplc="FFFFFFFF">
      <w:start w:val="1"/>
      <w:numFmt w:val="lowerRoman"/>
      <w:lvlText w:val="%3."/>
      <w:lvlJc w:val="right"/>
      <w:pPr>
        <w:ind w:left="2160" w:hanging="180"/>
      </w:pPr>
      <w:rPr>
        <w:b w:val="0"/>
        <w:bCs w:val="0"/>
      </w:rPr>
    </w:lvl>
    <w:lvl w:ilvl="3" w:tplc="FFFFFFFF">
      <w:start w:val="1"/>
      <w:numFmt w:val="decimal"/>
      <w:lvlText w:val="%4."/>
      <w:lvlJc w:val="left"/>
      <w:pPr>
        <w:ind w:left="2880" w:hanging="360"/>
      </w:pPr>
      <w:rPr>
        <w:b w:val="0"/>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A36132"/>
    <w:multiLevelType w:val="hybridMultilevel"/>
    <w:tmpl w:val="383244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41038">
    <w:abstractNumId w:val="13"/>
  </w:num>
  <w:num w:numId="2" w16cid:durableId="907376056">
    <w:abstractNumId w:val="30"/>
  </w:num>
  <w:num w:numId="3" w16cid:durableId="1228304741">
    <w:abstractNumId w:val="2"/>
  </w:num>
  <w:num w:numId="4" w16cid:durableId="555092500">
    <w:abstractNumId w:val="18"/>
  </w:num>
  <w:num w:numId="5" w16cid:durableId="387270507">
    <w:abstractNumId w:val="35"/>
  </w:num>
  <w:num w:numId="6" w16cid:durableId="552545651">
    <w:abstractNumId w:val="23"/>
  </w:num>
  <w:num w:numId="7" w16cid:durableId="910847700">
    <w:abstractNumId w:val="9"/>
  </w:num>
  <w:num w:numId="8" w16cid:durableId="525480680">
    <w:abstractNumId w:val="5"/>
  </w:num>
  <w:num w:numId="9" w16cid:durableId="1494493239">
    <w:abstractNumId w:val="28"/>
  </w:num>
  <w:num w:numId="10" w16cid:durableId="2046368562">
    <w:abstractNumId w:val="15"/>
  </w:num>
  <w:num w:numId="11" w16cid:durableId="1933539740">
    <w:abstractNumId w:val="31"/>
  </w:num>
  <w:num w:numId="12" w16cid:durableId="1892812590">
    <w:abstractNumId w:val="16"/>
  </w:num>
  <w:num w:numId="13" w16cid:durableId="1835683774">
    <w:abstractNumId w:val="27"/>
  </w:num>
  <w:num w:numId="14" w16cid:durableId="2071999038">
    <w:abstractNumId w:val="3"/>
  </w:num>
  <w:num w:numId="15" w16cid:durableId="1725105107">
    <w:abstractNumId w:val="7"/>
  </w:num>
  <w:num w:numId="16" w16cid:durableId="2059434243">
    <w:abstractNumId w:val="1"/>
  </w:num>
  <w:num w:numId="17" w16cid:durableId="895314965">
    <w:abstractNumId w:val="29"/>
  </w:num>
  <w:num w:numId="18" w16cid:durableId="631401410">
    <w:abstractNumId w:val="25"/>
  </w:num>
  <w:num w:numId="19" w16cid:durableId="111435779">
    <w:abstractNumId w:val="4"/>
  </w:num>
  <w:num w:numId="20" w16cid:durableId="714742711">
    <w:abstractNumId w:val="24"/>
  </w:num>
  <w:num w:numId="21" w16cid:durableId="540944550">
    <w:abstractNumId w:val="10"/>
  </w:num>
  <w:num w:numId="22" w16cid:durableId="452288764">
    <w:abstractNumId w:val="26"/>
  </w:num>
  <w:num w:numId="23" w16cid:durableId="884372337">
    <w:abstractNumId w:val="12"/>
  </w:num>
  <w:num w:numId="24" w16cid:durableId="1417482966">
    <w:abstractNumId w:val="34"/>
  </w:num>
  <w:num w:numId="25" w16cid:durableId="120420649">
    <w:abstractNumId w:val="32"/>
  </w:num>
  <w:num w:numId="26" w16cid:durableId="801001748">
    <w:abstractNumId w:val="11"/>
  </w:num>
  <w:num w:numId="27" w16cid:durableId="701056950">
    <w:abstractNumId w:val="6"/>
  </w:num>
  <w:num w:numId="28" w16cid:durableId="1985888928">
    <w:abstractNumId w:val="33"/>
  </w:num>
  <w:num w:numId="29" w16cid:durableId="693385361">
    <w:abstractNumId w:val="17"/>
  </w:num>
  <w:num w:numId="30" w16cid:durableId="1421633582">
    <w:abstractNumId w:val="14"/>
  </w:num>
  <w:num w:numId="31" w16cid:durableId="2096048819">
    <w:abstractNumId w:val="20"/>
  </w:num>
  <w:num w:numId="32" w16cid:durableId="1371146752">
    <w:abstractNumId w:val="0"/>
  </w:num>
  <w:num w:numId="33" w16cid:durableId="1851984773">
    <w:abstractNumId w:val="19"/>
  </w:num>
  <w:num w:numId="34" w16cid:durableId="1391001611">
    <w:abstractNumId w:val="22"/>
  </w:num>
  <w:num w:numId="35" w16cid:durableId="782071437">
    <w:abstractNumId w:val="21"/>
  </w:num>
  <w:num w:numId="36" w16cid:durableId="955985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0E"/>
    <w:rsid w:val="00004AF7"/>
    <w:rsid w:val="0001137B"/>
    <w:rsid w:val="000123DD"/>
    <w:rsid w:val="0001392F"/>
    <w:rsid w:val="000153DA"/>
    <w:rsid w:val="000224BB"/>
    <w:rsid w:val="00022A8B"/>
    <w:rsid w:val="00023FB1"/>
    <w:rsid w:val="00024B9A"/>
    <w:rsid w:val="000264AE"/>
    <w:rsid w:val="000264CA"/>
    <w:rsid w:val="00027146"/>
    <w:rsid w:val="00027C94"/>
    <w:rsid w:val="000326BB"/>
    <w:rsid w:val="0003562C"/>
    <w:rsid w:val="00037318"/>
    <w:rsid w:val="00043EAD"/>
    <w:rsid w:val="00051568"/>
    <w:rsid w:val="00052EBD"/>
    <w:rsid w:val="0005656B"/>
    <w:rsid w:val="000573C2"/>
    <w:rsid w:val="00061A95"/>
    <w:rsid w:val="0006541D"/>
    <w:rsid w:val="00065725"/>
    <w:rsid w:val="00066681"/>
    <w:rsid w:val="000722FB"/>
    <w:rsid w:val="0007231F"/>
    <w:rsid w:val="000755B0"/>
    <w:rsid w:val="0007592A"/>
    <w:rsid w:val="00075CBF"/>
    <w:rsid w:val="00076613"/>
    <w:rsid w:val="0007796D"/>
    <w:rsid w:val="00080C2B"/>
    <w:rsid w:val="000823BE"/>
    <w:rsid w:val="00082A44"/>
    <w:rsid w:val="0008355F"/>
    <w:rsid w:val="000939D0"/>
    <w:rsid w:val="00093E70"/>
    <w:rsid w:val="000A2647"/>
    <w:rsid w:val="000B1036"/>
    <w:rsid w:val="000B2D83"/>
    <w:rsid w:val="000B4636"/>
    <w:rsid w:val="000C4102"/>
    <w:rsid w:val="000C4CD3"/>
    <w:rsid w:val="000C572E"/>
    <w:rsid w:val="000D1481"/>
    <w:rsid w:val="000E055C"/>
    <w:rsid w:val="000E08F8"/>
    <w:rsid w:val="000E206D"/>
    <w:rsid w:val="000F030F"/>
    <w:rsid w:val="000F4205"/>
    <w:rsid w:val="000F4F65"/>
    <w:rsid w:val="000F6857"/>
    <w:rsid w:val="000F712F"/>
    <w:rsid w:val="00100270"/>
    <w:rsid w:val="00100B93"/>
    <w:rsid w:val="001030CB"/>
    <w:rsid w:val="0010428F"/>
    <w:rsid w:val="00107241"/>
    <w:rsid w:val="0011082E"/>
    <w:rsid w:val="00114051"/>
    <w:rsid w:val="00122436"/>
    <w:rsid w:val="001253EA"/>
    <w:rsid w:val="00126318"/>
    <w:rsid w:val="001317C0"/>
    <w:rsid w:val="0013789B"/>
    <w:rsid w:val="00145444"/>
    <w:rsid w:val="00151BC5"/>
    <w:rsid w:val="00157745"/>
    <w:rsid w:val="0016013D"/>
    <w:rsid w:val="0016725F"/>
    <w:rsid w:val="00167466"/>
    <w:rsid w:val="00171012"/>
    <w:rsid w:val="00171C87"/>
    <w:rsid w:val="00172A09"/>
    <w:rsid w:val="001818A4"/>
    <w:rsid w:val="00185B78"/>
    <w:rsid w:val="0019003A"/>
    <w:rsid w:val="00191D43"/>
    <w:rsid w:val="001A0416"/>
    <w:rsid w:val="001A18DD"/>
    <w:rsid w:val="001A41CC"/>
    <w:rsid w:val="001A4308"/>
    <w:rsid w:val="001A5D25"/>
    <w:rsid w:val="001A71A6"/>
    <w:rsid w:val="001A7DBD"/>
    <w:rsid w:val="001B2019"/>
    <w:rsid w:val="001B4A98"/>
    <w:rsid w:val="001B4E58"/>
    <w:rsid w:val="001C1800"/>
    <w:rsid w:val="001D1DD0"/>
    <w:rsid w:val="001D205B"/>
    <w:rsid w:val="001D21AE"/>
    <w:rsid w:val="001D28E7"/>
    <w:rsid w:val="001E4557"/>
    <w:rsid w:val="001E6F05"/>
    <w:rsid w:val="001F00FE"/>
    <w:rsid w:val="001F0966"/>
    <w:rsid w:val="001F518A"/>
    <w:rsid w:val="001F5A24"/>
    <w:rsid w:val="002014A6"/>
    <w:rsid w:val="00203C12"/>
    <w:rsid w:val="0020420E"/>
    <w:rsid w:val="00210092"/>
    <w:rsid w:val="002131AA"/>
    <w:rsid w:val="0021383F"/>
    <w:rsid w:val="002148CC"/>
    <w:rsid w:val="00214E3C"/>
    <w:rsid w:val="002206D3"/>
    <w:rsid w:val="00224D54"/>
    <w:rsid w:val="00224D78"/>
    <w:rsid w:val="002278BE"/>
    <w:rsid w:val="002302C9"/>
    <w:rsid w:val="002337E4"/>
    <w:rsid w:val="00241001"/>
    <w:rsid w:val="00241EA8"/>
    <w:rsid w:val="0024399F"/>
    <w:rsid w:val="002478EC"/>
    <w:rsid w:val="0025011F"/>
    <w:rsid w:val="00250563"/>
    <w:rsid w:val="00252412"/>
    <w:rsid w:val="00252ECC"/>
    <w:rsid w:val="00263758"/>
    <w:rsid w:val="00265632"/>
    <w:rsid w:val="00266020"/>
    <w:rsid w:val="0026766E"/>
    <w:rsid w:val="002711F5"/>
    <w:rsid w:val="002722A4"/>
    <w:rsid w:val="002736F4"/>
    <w:rsid w:val="002748F9"/>
    <w:rsid w:val="00276409"/>
    <w:rsid w:val="00280590"/>
    <w:rsid w:val="0029062B"/>
    <w:rsid w:val="002931B7"/>
    <w:rsid w:val="002A61AE"/>
    <w:rsid w:val="002A6711"/>
    <w:rsid w:val="002B1785"/>
    <w:rsid w:val="002B35BC"/>
    <w:rsid w:val="002B700C"/>
    <w:rsid w:val="002B71A8"/>
    <w:rsid w:val="002C10C6"/>
    <w:rsid w:val="002C1D62"/>
    <w:rsid w:val="002C4E16"/>
    <w:rsid w:val="002D4C51"/>
    <w:rsid w:val="002D54E4"/>
    <w:rsid w:val="002D668F"/>
    <w:rsid w:val="002D7D5F"/>
    <w:rsid w:val="002E066B"/>
    <w:rsid w:val="002E74F1"/>
    <w:rsid w:val="002F0273"/>
    <w:rsid w:val="002F0C0F"/>
    <w:rsid w:val="002F1B16"/>
    <w:rsid w:val="002F3981"/>
    <w:rsid w:val="002F563B"/>
    <w:rsid w:val="003032C9"/>
    <w:rsid w:val="00303A0C"/>
    <w:rsid w:val="00303DAD"/>
    <w:rsid w:val="00304173"/>
    <w:rsid w:val="0030418A"/>
    <w:rsid w:val="00307731"/>
    <w:rsid w:val="003108B2"/>
    <w:rsid w:val="003151F6"/>
    <w:rsid w:val="0031618F"/>
    <w:rsid w:val="00316EC6"/>
    <w:rsid w:val="003175FE"/>
    <w:rsid w:val="0033196B"/>
    <w:rsid w:val="00332B5E"/>
    <w:rsid w:val="00334545"/>
    <w:rsid w:val="00335BE0"/>
    <w:rsid w:val="00347E84"/>
    <w:rsid w:val="00355817"/>
    <w:rsid w:val="00357843"/>
    <w:rsid w:val="00360A13"/>
    <w:rsid w:val="0036123E"/>
    <w:rsid w:val="0036305B"/>
    <w:rsid w:val="003632E4"/>
    <w:rsid w:val="00364742"/>
    <w:rsid w:val="00366155"/>
    <w:rsid w:val="00371DBD"/>
    <w:rsid w:val="00377561"/>
    <w:rsid w:val="00377B45"/>
    <w:rsid w:val="00380CC6"/>
    <w:rsid w:val="00384D08"/>
    <w:rsid w:val="00387402"/>
    <w:rsid w:val="00390BB9"/>
    <w:rsid w:val="00392275"/>
    <w:rsid w:val="003A3187"/>
    <w:rsid w:val="003A395D"/>
    <w:rsid w:val="003A3F03"/>
    <w:rsid w:val="003A49EB"/>
    <w:rsid w:val="003B096E"/>
    <w:rsid w:val="003B285D"/>
    <w:rsid w:val="003B3E3E"/>
    <w:rsid w:val="003C002A"/>
    <w:rsid w:val="003C0D08"/>
    <w:rsid w:val="003C5A46"/>
    <w:rsid w:val="003C704C"/>
    <w:rsid w:val="003D177C"/>
    <w:rsid w:val="003D27B0"/>
    <w:rsid w:val="003D31C4"/>
    <w:rsid w:val="003D3F80"/>
    <w:rsid w:val="003D523B"/>
    <w:rsid w:val="003D6C76"/>
    <w:rsid w:val="003E1A46"/>
    <w:rsid w:val="003E5574"/>
    <w:rsid w:val="003E5846"/>
    <w:rsid w:val="003E6CFF"/>
    <w:rsid w:val="003F1747"/>
    <w:rsid w:val="003F40A5"/>
    <w:rsid w:val="004038B0"/>
    <w:rsid w:val="00403CD4"/>
    <w:rsid w:val="00404229"/>
    <w:rsid w:val="004056D1"/>
    <w:rsid w:val="004103AB"/>
    <w:rsid w:val="004137DA"/>
    <w:rsid w:val="00413885"/>
    <w:rsid w:val="00414ACC"/>
    <w:rsid w:val="0042091A"/>
    <w:rsid w:val="00427B50"/>
    <w:rsid w:val="00440450"/>
    <w:rsid w:val="004414CF"/>
    <w:rsid w:val="0044448C"/>
    <w:rsid w:val="0044547D"/>
    <w:rsid w:val="00445AF8"/>
    <w:rsid w:val="00447956"/>
    <w:rsid w:val="00455706"/>
    <w:rsid w:val="00462B19"/>
    <w:rsid w:val="004675F9"/>
    <w:rsid w:val="004717E8"/>
    <w:rsid w:val="0047406C"/>
    <w:rsid w:val="00480A5F"/>
    <w:rsid w:val="00482EBB"/>
    <w:rsid w:val="004848C5"/>
    <w:rsid w:val="00490C67"/>
    <w:rsid w:val="004940FF"/>
    <w:rsid w:val="004959AD"/>
    <w:rsid w:val="00497962"/>
    <w:rsid w:val="004A305A"/>
    <w:rsid w:val="004B2FB8"/>
    <w:rsid w:val="004B3B04"/>
    <w:rsid w:val="004C4209"/>
    <w:rsid w:val="004C507E"/>
    <w:rsid w:val="004C75C9"/>
    <w:rsid w:val="004D0854"/>
    <w:rsid w:val="004D30BD"/>
    <w:rsid w:val="004D3DF8"/>
    <w:rsid w:val="004D59B2"/>
    <w:rsid w:val="004E0EC7"/>
    <w:rsid w:val="004E26A2"/>
    <w:rsid w:val="004F0C6B"/>
    <w:rsid w:val="004F1C69"/>
    <w:rsid w:val="004F6B41"/>
    <w:rsid w:val="004F75B9"/>
    <w:rsid w:val="00503676"/>
    <w:rsid w:val="00514A1D"/>
    <w:rsid w:val="005232EC"/>
    <w:rsid w:val="00527F59"/>
    <w:rsid w:val="00532568"/>
    <w:rsid w:val="00533893"/>
    <w:rsid w:val="005338AF"/>
    <w:rsid w:val="00534772"/>
    <w:rsid w:val="00537591"/>
    <w:rsid w:val="00543BF5"/>
    <w:rsid w:val="00543C4F"/>
    <w:rsid w:val="00547B08"/>
    <w:rsid w:val="00554172"/>
    <w:rsid w:val="00554C34"/>
    <w:rsid w:val="00554DD2"/>
    <w:rsid w:val="005554D7"/>
    <w:rsid w:val="005560B0"/>
    <w:rsid w:val="00560CBF"/>
    <w:rsid w:val="0056104F"/>
    <w:rsid w:val="00563A90"/>
    <w:rsid w:val="00565726"/>
    <w:rsid w:val="0056754F"/>
    <w:rsid w:val="005709EC"/>
    <w:rsid w:val="00572940"/>
    <w:rsid w:val="00575D71"/>
    <w:rsid w:val="005812F7"/>
    <w:rsid w:val="00581FD0"/>
    <w:rsid w:val="00584387"/>
    <w:rsid w:val="00585560"/>
    <w:rsid w:val="00585D62"/>
    <w:rsid w:val="00587EED"/>
    <w:rsid w:val="0059005B"/>
    <w:rsid w:val="00596704"/>
    <w:rsid w:val="0059709C"/>
    <w:rsid w:val="005A0195"/>
    <w:rsid w:val="005A639F"/>
    <w:rsid w:val="005A6ECB"/>
    <w:rsid w:val="005B3B44"/>
    <w:rsid w:val="005B6059"/>
    <w:rsid w:val="005C04A2"/>
    <w:rsid w:val="005C299E"/>
    <w:rsid w:val="005C3EFA"/>
    <w:rsid w:val="005C56F1"/>
    <w:rsid w:val="005C6A7D"/>
    <w:rsid w:val="005D33C9"/>
    <w:rsid w:val="005D73FA"/>
    <w:rsid w:val="005E0765"/>
    <w:rsid w:val="005E0BA0"/>
    <w:rsid w:val="005F646E"/>
    <w:rsid w:val="005F692D"/>
    <w:rsid w:val="006008D6"/>
    <w:rsid w:val="00606A57"/>
    <w:rsid w:val="00607187"/>
    <w:rsid w:val="00611EE8"/>
    <w:rsid w:val="0061401E"/>
    <w:rsid w:val="00614215"/>
    <w:rsid w:val="006218FB"/>
    <w:rsid w:val="00626186"/>
    <w:rsid w:val="00630377"/>
    <w:rsid w:val="00630C60"/>
    <w:rsid w:val="00631FAD"/>
    <w:rsid w:val="00637A95"/>
    <w:rsid w:val="00640461"/>
    <w:rsid w:val="00641F4F"/>
    <w:rsid w:val="0064442E"/>
    <w:rsid w:val="00647D54"/>
    <w:rsid w:val="00650260"/>
    <w:rsid w:val="00651745"/>
    <w:rsid w:val="00653B83"/>
    <w:rsid w:val="006558C8"/>
    <w:rsid w:val="00655AC1"/>
    <w:rsid w:val="0065673C"/>
    <w:rsid w:val="00660852"/>
    <w:rsid w:val="0066134F"/>
    <w:rsid w:val="00661E07"/>
    <w:rsid w:val="006633C0"/>
    <w:rsid w:val="00664097"/>
    <w:rsid w:val="0067621E"/>
    <w:rsid w:val="00676940"/>
    <w:rsid w:val="00681C7D"/>
    <w:rsid w:val="006821D8"/>
    <w:rsid w:val="006871ED"/>
    <w:rsid w:val="00687F5A"/>
    <w:rsid w:val="00691C5C"/>
    <w:rsid w:val="00691F56"/>
    <w:rsid w:val="0069505E"/>
    <w:rsid w:val="00696960"/>
    <w:rsid w:val="006A0F18"/>
    <w:rsid w:val="006A1B9A"/>
    <w:rsid w:val="006A5CE3"/>
    <w:rsid w:val="006B24FA"/>
    <w:rsid w:val="006B28D4"/>
    <w:rsid w:val="006B4F8B"/>
    <w:rsid w:val="006B60CE"/>
    <w:rsid w:val="006B706E"/>
    <w:rsid w:val="006C0BCC"/>
    <w:rsid w:val="006C0BE2"/>
    <w:rsid w:val="006C7F05"/>
    <w:rsid w:val="006D0BDC"/>
    <w:rsid w:val="006D19C4"/>
    <w:rsid w:val="006D4501"/>
    <w:rsid w:val="006D49E8"/>
    <w:rsid w:val="006D742C"/>
    <w:rsid w:val="006E0984"/>
    <w:rsid w:val="006E2E99"/>
    <w:rsid w:val="006F1478"/>
    <w:rsid w:val="0070358A"/>
    <w:rsid w:val="00710948"/>
    <w:rsid w:val="00710F29"/>
    <w:rsid w:val="007110DD"/>
    <w:rsid w:val="007139C6"/>
    <w:rsid w:val="0071456C"/>
    <w:rsid w:val="00717BB7"/>
    <w:rsid w:val="0072318D"/>
    <w:rsid w:val="00723C50"/>
    <w:rsid w:val="00723DB1"/>
    <w:rsid w:val="00736571"/>
    <w:rsid w:val="00740295"/>
    <w:rsid w:val="00746941"/>
    <w:rsid w:val="007471DD"/>
    <w:rsid w:val="007524B9"/>
    <w:rsid w:val="00756577"/>
    <w:rsid w:val="0075699F"/>
    <w:rsid w:val="00757221"/>
    <w:rsid w:val="007578B5"/>
    <w:rsid w:val="00757E81"/>
    <w:rsid w:val="007615AF"/>
    <w:rsid w:val="00766DC4"/>
    <w:rsid w:val="00767DFA"/>
    <w:rsid w:val="007723C6"/>
    <w:rsid w:val="00774D95"/>
    <w:rsid w:val="007818D2"/>
    <w:rsid w:val="00781DB9"/>
    <w:rsid w:val="00784522"/>
    <w:rsid w:val="00787703"/>
    <w:rsid w:val="00793258"/>
    <w:rsid w:val="00795B43"/>
    <w:rsid w:val="007A2E1F"/>
    <w:rsid w:val="007A3531"/>
    <w:rsid w:val="007A68A8"/>
    <w:rsid w:val="007A7B00"/>
    <w:rsid w:val="007B3707"/>
    <w:rsid w:val="007B41C3"/>
    <w:rsid w:val="007B4BFE"/>
    <w:rsid w:val="007B5763"/>
    <w:rsid w:val="007B7B61"/>
    <w:rsid w:val="007C0FAE"/>
    <w:rsid w:val="007C5A64"/>
    <w:rsid w:val="007C7AA9"/>
    <w:rsid w:val="007D5D0E"/>
    <w:rsid w:val="007D69A0"/>
    <w:rsid w:val="007E0E43"/>
    <w:rsid w:val="007E1814"/>
    <w:rsid w:val="007E2907"/>
    <w:rsid w:val="007E4BA0"/>
    <w:rsid w:val="007E6608"/>
    <w:rsid w:val="007F0034"/>
    <w:rsid w:val="007F1125"/>
    <w:rsid w:val="007F27C6"/>
    <w:rsid w:val="00801274"/>
    <w:rsid w:val="00812B01"/>
    <w:rsid w:val="00815E62"/>
    <w:rsid w:val="008171E8"/>
    <w:rsid w:val="0082096F"/>
    <w:rsid w:val="00827976"/>
    <w:rsid w:val="00831068"/>
    <w:rsid w:val="00832CEC"/>
    <w:rsid w:val="00834766"/>
    <w:rsid w:val="00836635"/>
    <w:rsid w:val="00841437"/>
    <w:rsid w:val="008416FA"/>
    <w:rsid w:val="00843668"/>
    <w:rsid w:val="00846904"/>
    <w:rsid w:val="008470C0"/>
    <w:rsid w:val="008479BD"/>
    <w:rsid w:val="00862A66"/>
    <w:rsid w:val="0086464D"/>
    <w:rsid w:val="00870371"/>
    <w:rsid w:val="00871FC2"/>
    <w:rsid w:val="00873683"/>
    <w:rsid w:val="00876DA5"/>
    <w:rsid w:val="00884320"/>
    <w:rsid w:val="00886AE5"/>
    <w:rsid w:val="00893956"/>
    <w:rsid w:val="0089395D"/>
    <w:rsid w:val="008A05C8"/>
    <w:rsid w:val="008A1CA2"/>
    <w:rsid w:val="008A5419"/>
    <w:rsid w:val="008A5C8C"/>
    <w:rsid w:val="008A651C"/>
    <w:rsid w:val="008A7CFA"/>
    <w:rsid w:val="008B515C"/>
    <w:rsid w:val="008B7986"/>
    <w:rsid w:val="008C053B"/>
    <w:rsid w:val="008C1057"/>
    <w:rsid w:val="008C5C7F"/>
    <w:rsid w:val="008C5CF1"/>
    <w:rsid w:val="008C71C1"/>
    <w:rsid w:val="008D2354"/>
    <w:rsid w:val="008D4741"/>
    <w:rsid w:val="008D4F42"/>
    <w:rsid w:val="008D6059"/>
    <w:rsid w:val="008E1065"/>
    <w:rsid w:val="008E1A34"/>
    <w:rsid w:val="008E2811"/>
    <w:rsid w:val="008E2FA1"/>
    <w:rsid w:val="008E47B7"/>
    <w:rsid w:val="008E47E0"/>
    <w:rsid w:val="008F0BC6"/>
    <w:rsid w:val="008F0FF6"/>
    <w:rsid w:val="008F7DD7"/>
    <w:rsid w:val="00900227"/>
    <w:rsid w:val="009009AC"/>
    <w:rsid w:val="009022DB"/>
    <w:rsid w:val="00907F1F"/>
    <w:rsid w:val="00911F2A"/>
    <w:rsid w:val="0091616F"/>
    <w:rsid w:val="009161DF"/>
    <w:rsid w:val="00917F44"/>
    <w:rsid w:val="00920790"/>
    <w:rsid w:val="00921A67"/>
    <w:rsid w:val="00922129"/>
    <w:rsid w:val="00923342"/>
    <w:rsid w:val="00927F46"/>
    <w:rsid w:val="009328D2"/>
    <w:rsid w:val="00932995"/>
    <w:rsid w:val="00932F2F"/>
    <w:rsid w:val="0093491C"/>
    <w:rsid w:val="009355D8"/>
    <w:rsid w:val="00936F07"/>
    <w:rsid w:val="009407C7"/>
    <w:rsid w:val="00940ED2"/>
    <w:rsid w:val="00945435"/>
    <w:rsid w:val="00947C8C"/>
    <w:rsid w:val="00953AB2"/>
    <w:rsid w:val="009579FE"/>
    <w:rsid w:val="0096591D"/>
    <w:rsid w:val="00966F31"/>
    <w:rsid w:val="00974919"/>
    <w:rsid w:val="00980FF3"/>
    <w:rsid w:val="009814E1"/>
    <w:rsid w:val="009839B7"/>
    <w:rsid w:val="00992533"/>
    <w:rsid w:val="0099488A"/>
    <w:rsid w:val="009957B2"/>
    <w:rsid w:val="009A411A"/>
    <w:rsid w:val="009A653B"/>
    <w:rsid w:val="009B7856"/>
    <w:rsid w:val="009C03E0"/>
    <w:rsid w:val="009C121A"/>
    <w:rsid w:val="009C1DF7"/>
    <w:rsid w:val="009C33FE"/>
    <w:rsid w:val="009C3948"/>
    <w:rsid w:val="009C3A6D"/>
    <w:rsid w:val="009C5DD2"/>
    <w:rsid w:val="009C6E89"/>
    <w:rsid w:val="009D5D4E"/>
    <w:rsid w:val="009D6E16"/>
    <w:rsid w:val="009E0D41"/>
    <w:rsid w:val="009E10D7"/>
    <w:rsid w:val="009E41C5"/>
    <w:rsid w:val="009E62B5"/>
    <w:rsid w:val="009F15CF"/>
    <w:rsid w:val="009F43C7"/>
    <w:rsid w:val="009F47C3"/>
    <w:rsid w:val="009F47DB"/>
    <w:rsid w:val="009F6B74"/>
    <w:rsid w:val="00A0222A"/>
    <w:rsid w:val="00A02B78"/>
    <w:rsid w:val="00A032FE"/>
    <w:rsid w:val="00A050C7"/>
    <w:rsid w:val="00A11194"/>
    <w:rsid w:val="00A1710D"/>
    <w:rsid w:val="00A21694"/>
    <w:rsid w:val="00A2637A"/>
    <w:rsid w:val="00A2660C"/>
    <w:rsid w:val="00A328F0"/>
    <w:rsid w:val="00A334ED"/>
    <w:rsid w:val="00A337AA"/>
    <w:rsid w:val="00A33BF0"/>
    <w:rsid w:val="00A34317"/>
    <w:rsid w:val="00A345E4"/>
    <w:rsid w:val="00A366D4"/>
    <w:rsid w:val="00A37802"/>
    <w:rsid w:val="00A57E56"/>
    <w:rsid w:val="00A7353D"/>
    <w:rsid w:val="00A87876"/>
    <w:rsid w:val="00A93AE2"/>
    <w:rsid w:val="00A97795"/>
    <w:rsid w:val="00AA25C1"/>
    <w:rsid w:val="00AA3721"/>
    <w:rsid w:val="00AB4A36"/>
    <w:rsid w:val="00AB6766"/>
    <w:rsid w:val="00AB6DB3"/>
    <w:rsid w:val="00AB7D36"/>
    <w:rsid w:val="00AC11DC"/>
    <w:rsid w:val="00AC2F22"/>
    <w:rsid w:val="00AD0C18"/>
    <w:rsid w:val="00AD11CE"/>
    <w:rsid w:val="00AD1F13"/>
    <w:rsid w:val="00AD6916"/>
    <w:rsid w:val="00AE2310"/>
    <w:rsid w:val="00AE2371"/>
    <w:rsid w:val="00AE44DE"/>
    <w:rsid w:val="00AE7EE5"/>
    <w:rsid w:val="00AF04F1"/>
    <w:rsid w:val="00AF0F3F"/>
    <w:rsid w:val="00AF4B7B"/>
    <w:rsid w:val="00AF7C08"/>
    <w:rsid w:val="00B001BB"/>
    <w:rsid w:val="00B1233B"/>
    <w:rsid w:val="00B1301D"/>
    <w:rsid w:val="00B13327"/>
    <w:rsid w:val="00B13B2F"/>
    <w:rsid w:val="00B14EF3"/>
    <w:rsid w:val="00B16B41"/>
    <w:rsid w:val="00B16F7F"/>
    <w:rsid w:val="00B25978"/>
    <w:rsid w:val="00B25DC4"/>
    <w:rsid w:val="00B26039"/>
    <w:rsid w:val="00B26AAA"/>
    <w:rsid w:val="00B27426"/>
    <w:rsid w:val="00B33425"/>
    <w:rsid w:val="00B37254"/>
    <w:rsid w:val="00B410C2"/>
    <w:rsid w:val="00B4480A"/>
    <w:rsid w:val="00B4500D"/>
    <w:rsid w:val="00B539F8"/>
    <w:rsid w:val="00B54D9F"/>
    <w:rsid w:val="00B556C2"/>
    <w:rsid w:val="00B55EFF"/>
    <w:rsid w:val="00B56F3A"/>
    <w:rsid w:val="00B61060"/>
    <w:rsid w:val="00B6303F"/>
    <w:rsid w:val="00B67C32"/>
    <w:rsid w:val="00B70907"/>
    <w:rsid w:val="00B71478"/>
    <w:rsid w:val="00B73457"/>
    <w:rsid w:val="00B73969"/>
    <w:rsid w:val="00B83356"/>
    <w:rsid w:val="00B84CBC"/>
    <w:rsid w:val="00B85595"/>
    <w:rsid w:val="00B85B7E"/>
    <w:rsid w:val="00B93379"/>
    <w:rsid w:val="00B9672C"/>
    <w:rsid w:val="00B976C8"/>
    <w:rsid w:val="00B979B3"/>
    <w:rsid w:val="00BA00D6"/>
    <w:rsid w:val="00BA052B"/>
    <w:rsid w:val="00BA0E10"/>
    <w:rsid w:val="00BA113E"/>
    <w:rsid w:val="00BB5273"/>
    <w:rsid w:val="00BB596B"/>
    <w:rsid w:val="00BB5A94"/>
    <w:rsid w:val="00BB5BB2"/>
    <w:rsid w:val="00BB5F14"/>
    <w:rsid w:val="00BC0B63"/>
    <w:rsid w:val="00BC3859"/>
    <w:rsid w:val="00BD2D5C"/>
    <w:rsid w:val="00BD48AB"/>
    <w:rsid w:val="00BD589A"/>
    <w:rsid w:val="00BD77AA"/>
    <w:rsid w:val="00BD7DF8"/>
    <w:rsid w:val="00BE0A78"/>
    <w:rsid w:val="00BE10E8"/>
    <w:rsid w:val="00BE1CCB"/>
    <w:rsid w:val="00BE3CF1"/>
    <w:rsid w:val="00BE45E5"/>
    <w:rsid w:val="00BF10C1"/>
    <w:rsid w:val="00BF56F8"/>
    <w:rsid w:val="00BF666D"/>
    <w:rsid w:val="00C04525"/>
    <w:rsid w:val="00C10D4E"/>
    <w:rsid w:val="00C1249E"/>
    <w:rsid w:val="00C15714"/>
    <w:rsid w:val="00C175C1"/>
    <w:rsid w:val="00C176B1"/>
    <w:rsid w:val="00C17FB9"/>
    <w:rsid w:val="00C20549"/>
    <w:rsid w:val="00C231CC"/>
    <w:rsid w:val="00C30432"/>
    <w:rsid w:val="00C31216"/>
    <w:rsid w:val="00C33FAA"/>
    <w:rsid w:val="00C35482"/>
    <w:rsid w:val="00C363CB"/>
    <w:rsid w:val="00C3690A"/>
    <w:rsid w:val="00C43A27"/>
    <w:rsid w:val="00C46DAD"/>
    <w:rsid w:val="00C4783A"/>
    <w:rsid w:val="00C507BC"/>
    <w:rsid w:val="00C5492A"/>
    <w:rsid w:val="00C556D1"/>
    <w:rsid w:val="00C700B6"/>
    <w:rsid w:val="00C704AC"/>
    <w:rsid w:val="00C73C0E"/>
    <w:rsid w:val="00C73FD5"/>
    <w:rsid w:val="00C835AA"/>
    <w:rsid w:val="00C845EA"/>
    <w:rsid w:val="00C84F77"/>
    <w:rsid w:val="00C87A1F"/>
    <w:rsid w:val="00C90D6A"/>
    <w:rsid w:val="00C9508A"/>
    <w:rsid w:val="00CA5EF2"/>
    <w:rsid w:val="00CB0145"/>
    <w:rsid w:val="00CB2756"/>
    <w:rsid w:val="00CB47AA"/>
    <w:rsid w:val="00CB4A3D"/>
    <w:rsid w:val="00CB6B12"/>
    <w:rsid w:val="00CC29FA"/>
    <w:rsid w:val="00CC3FA4"/>
    <w:rsid w:val="00CD038D"/>
    <w:rsid w:val="00CD1AD2"/>
    <w:rsid w:val="00CE2DEB"/>
    <w:rsid w:val="00CE79D6"/>
    <w:rsid w:val="00CF3312"/>
    <w:rsid w:val="00CF3699"/>
    <w:rsid w:val="00D012DF"/>
    <w:rsid w:val="00D02889"/>
    <w:rsid w:val="00D03762"/>
    <w:rsid w:val="00D048DB"/>
    <w:rsid w:val="00D10576"/>
    <w:rsid w:val="00D14251"/>
    <w:rsid w:val="00D168BB"/>
    <w:rsid w:val="00D215CA"/>
    <w:rsid w:val="00D23891"/>
    <w:rsid w:val="00D23E5F"/>
    <w:rsid w:val="00D32751"/>
    <w:rsid w:val="00D32EB1"/>
    <w:rsid w:val="00D404AF"/>
    <w:rsid w:val="00D4338A"/>
    <w:rsid w:val="00D46E0D"/>
    <w:rsid w:val="00D476CA"/>
    <w:rsid w:val="00D478D0"/>
    <w:rsid w:val="00D534CB"/>
    <w:rsid w:val="00D5474F"/>
    <w:rsid w:val="00D5586E"/>
    <w:rsid w:val="00D55E27"/>
    <w:rsid w:val="00D6207C"/>
    <w:rsid w:val="00D66429"/>
    <w:rsid w:val="00D7453E"/>
    <w:rsid w:val="00D75B20"/>
    <w:rsid w:val="00D818E6"/>
    <w:rsid w:val="00D90E2B"/>
    <w:rsid w:val="00D93E72"/>
    <w:rsid w:val="00DA363B"/>
    <w:rsid w:val="00DA4286"/>
    <w:rsid w:val="00DB0243"/>
    <w:rsid w:val="00DB270C"/>
    <w:rsid w:val="00DB4AAA"/>
    <w:rsid w:val="00DB602B"/>
    <w:rsid w:val="00DB7141"/>
    <w:rsid w:val="00DB75B7"/>
    <w:rsid w:val="00DB7E7C"/>
    <w:rsid w:val="00DD04CA"/>
    <w:rsid w:val="00DD3A26"/>
    <w:rsid w:val="00DD7570"/>
    <w:rsid w:val="00DE28F7"/>
    <w:rsid w:val="00DE3DB1"/>
    <w:rsid w:val="00DE44AF"/>
    <w:rsid w:val="00DE557F"/>
    <w:rsid w:val="00DF0966"/>
    <w:rsid w:val="00DF2D81"/>
    <w:rsid w:val="00DF3185"/>
    <w:rsid w:val="00DF430C"/>
    <w:rsid w:val="00DF6839"/>
    <w:rsid w:val="00DF6B64"/>
    <w:rsid w:val="00DF6BD0"/>
    <w:rsid w:val="00E1380C"/>
    <w:rsid w:val="00E15563"/>
    <w:rsid w:val="00E25560"/>
    <w:rsid w:val="00E26CD2"/>
    <w:rsid w:val="00E3133F"/>
    <w:rsid w:val="00E33937"/>
    <w:rsid w:val="00E34400"/>
    <w:rsid w:val="00E42ACB"/>
    <w:rsid w:val="00E45831"/>
    <w:rsid w:val="00E51358"/>
    <w:rsid w:val="00E53E69"/>
    <w:rsid w:val="00E617F8"/>
    <w:rsid w:val="00E6538B"/>
    <w:rsid w:val="00E66E52"/>
    <w:rsid w:val="00E71C83"/>
    <w:rsid w:val="00E72B3A"/>
    <w:rsid w:val="00E80FBF"/>
    <w:rsid w:val="00E83453"/>
    <w:rsid w:val="00E83E11"/>
    <w:rsid w:val="00E85762"/>
    <w:rsid w:val="00E86B24"/>
    <w:rsid w:val="00EA036D"/>
    <w:rsid w:val="00EA22DC"/>
    <w:rsid w:val="00EA2370"/>
    <w:rsid w:val="00EA3151"/>
    <w:rsid w:val="00EA706C"/>
    <w:rsid w:val="00EB007C"/>
    <w:rsid w:val="00EB1557"/>
    <w:rsid w:val="00EB25B2"/>
    <w:rsid w:val="00EB3866"/>
    <w:rsid w:val="00EB655D"/>
    <w:rsid w:val="00EB685D"/>
    <w:rsid w:val="00ED47D9"/>
    <w:rsid w:val="00ED5E50"/>
    <w:rsid w:val="00ED7035"/>
    <w:rsid w:val="00ED7141"/>
    <w:rsid w:val="00EE130A"/>
    <w:rsid w:val="00EE27FB"/>
    <w:rsid w:val="00EE30C1"/>
    <w:rsid w:val="00EE67FA"/>
    <w:rsid w:val="00EF0426"/>
    <w:rsid w:val="00EF1C13"/>
    <w:rsid w:val="00EF6457"/>
    <w:rsid w:val="00F0261B"/>
    <w:rsid w:val="00F03C3A"/>
    <w:rsid w:val="00F0491B"/>
    <w:rsid w:val="00F12581"/>
    <w:rsid w:val="00F1637E"/>
    <w:rsid w:val="00F17892"/>
    <w:rsid w:val="00F2032B"/>
    <w:rsid w:val="00F20A2F"/>
    <w:rsid w:val="00F20D07"/>
    <w:rsid w:val="00F22BFF"/>
    <w:rsid w:val="00F249D6"/>
    <w:rsid w:val="00F25AEB"/>
    <w:rsid w:val="00F25E1B"/>
    <w:rsid w:val="00F279E6"/>
    <w:rsid w:val="00F27A45"/>
    <w:rsid w:val="00F333BA"/>
    <w:rsid w:val="00F343E6"/>
    <w:rsid w:val="00F36971"/>
    <w:rsid w:val="00F36FAB"/>
    <w:rsid w:val="00F45B27"/>
    <w:rsid w:val="00F4725C"/>
    <w:rsid w:val="00F52631"/>
    <w:rsid w:val="00F55E99"/>
    <w:rsid w:val="00F62F89"/>
    <w:rsid w:val="00F66FE0"/>
    <w:rsid w:val="00F67174"/>
    <w:rsid w:val="00F701AC"/>
    <w:rsid w:val="00F71B87"/>
    <w:rsid w:val="00F73110"/>
    <w:rsid w:val="00F738F7"/>
    <w:rsid w:val="00F76673"/>
    <w:rsid w:val="00F82F64"/>
    <w:rsid w:val="00F846A8"/>
    <w:rsid w:val="00F94599"/>
    <w:rsid w:val="00F94FFF"/>
    <w:rsid w:val="00FA1212"/>
    <w:rsid w:val="00FA34E0"/>
    <w:rsid w:val="00FA4385"/>
    <w:rsid w:val="00FA4AB8"/>
    <w:rsid w:val="00FB17C0"/>
    <w:rsid w:val="00FB44E8"/>
    <w:rsid w:val="00FB6FC9"/>
    <w:rsid w:val="00FC0894"/>
    <w:rsid w:val="00FC42D8"/>
    <w:rsid w:val="00FC47DA"/>
    <w:rsid w:val="00FC4A1F"/>
    <w:rsid w:val="00FC6F14"/>
    <w:rsid w:val="00FD3C9D"/>
    <w:rsid w:val="00FD404F"/>
    <w:rsid w:val="00FD4A9B"/>
    <w:rsid w:val="00FE5036"/>
    <w:rsid w:val="00FF22ED"/>
    <w:rsid w:val="00FF6692"/>
    <w:rsid w:val="00FF73D5"/>
    <w:rsid w:val="00FF7DAA"/>
    <w:rsid w:val="01785489"/>
    <w:rsid w:val="020714E5"/>
    <w:rsid w:val="024B6FB8"/>
    <w:rsid w:val="02954752"/>
    <w:rsid w:val="034DD5E0"/>
    <w:rsid w:val="03976EC3"/>
    <w:rsid w:val="0455B906"/>
    <w:rsid w:val="05B6350C"/>
    <w:rsid w:val="07F462C1"/>
    <w:rsid w:val="087F234F"/>
    <w:rsid w:val="08946E8B"/>
    <w:rsid w:val="0A6D2EBF"/>
    <w:rsid w:val="0A7F6398"/>
    <w:rsid w:val="0B73C3E8"/>
    <w:rsid w:val="0BBDE8E0"/>
    <w:rsid w:val="0DD8D1E6"/>
    <w:rsid w:val="0DEDA27D"/>
    <w:rsid w:val="0E0A32DC"/>
    <w:rsid w:val="0FE48C00"/>
    <w:rsid w:val="10BBA803"/>
    <w:rsid w:val="113C3390"/>
    <w:rsid w:val="119FC49E"/>
    <w:rsid w:val="124D6F75"/>
    <w:rsid w:val="14589BF5"/>
    <w:rsid w:val="155CED94"/>
    <w:rsid w:val="181E1E9D"/>
    <w:rsid w:val="1828B0AE"/>
    <w:rsid w:val="186A4EBA"/>
    <w:rsid w:val="19442500"/>
    <w:rsid w:val="1A182698"/>
    <w:rsid w:val="1B92DA07"/>
    <w:rsid w:val="1BA2AB71"/>
    <w:rsid w:val="1BA60262"/>
    <w:rsid w:val="1D564FCE"/>
    <w:rsid w:val="1DBB924C"/>
    <w:rsid w:val="1E1DE702"/>
    <w:rsid w:val="1EB156BA"/>
    <w:rsid w:val="1F67184E"/>
    <w:rsid w:val="205F2E9F"/>
    <w:rsid w:val="207D1656"/>
    <w:rsid w:val="21147381"/>
    <w:rsid w:val="212C3122"/>
    <w:rsid w:val="22541BE8"/>
    <w:rsid w:val="232E89D9"/>
    <w:rsid w:val="24AD5B5F"/>
    <w:rsid w:val="2591F00B"/>
    <w:rsid w:val="25AF0EAA"/>
    <w:rsid w:val="27BF5261"/>
    <w:rsid w:val="29274402"/>
    <w:rsid w:val="2C13EB0A"/>
    <w:rsid w:val="2C277ED9"/>
    <w:rsid w:val="2CA92AF2"/>
    <w:rsid w:val="2CE57FE6"/>
    <w:rsid w:val="2D61D6F3"/>
    <w:rsid w:val="2D8500AB"/>
    <w:rsid w:val="2D9F23BA"/>
    <w:rsid w:val="2E3DF05A"/>
    <w:rsid w:val="31E1DBC2"/>
    <w:rsid w:val="31E566F3"/>
    <w:rsid w:val="32827552"/>
    <w:rsid w:val="32F251DA"/>
    <w:rsid w:val="33068255"/>
    <w:rsid w:val="33ACC55F"/>
    <w:rsid w:val="3529B2A5"/>
    <w:rsid w:val="35599AE9"/>
    <w:rsid w:val="35EE02B4"/>
    <w:rsid w:val="36842EBB"/>
    <w:rsid w:val="36C3CC4B"/>
    <w:rsid w:val="36E9DE3D"/>
    <w:rsid w:val="36EC9767"/>
    <w:rsid w:val="37158CB1"/>
    <w:rsid w:val="37A106F7"/>
    <w:rsid w:val="384A8C81"/>
    <w:rsid w:val="3A1264A1"/>
    <w:rsid w:val="3A59CBD2"/>
    <w:rsid w:val="3B8673C4"/>
    <w:rsid w:val="3B9AF0E0"/>
    <w:rsid w:val="3CBEC7A6"/>
    <w:rsid w:val="3CCD6D5A"/>
    <w:rsid w:val="3D500001"/>
    <w:rsid w:val="3DDB50B4"/>
    <w:rsid w:val="3E2A57A8"/>
    <w:rsid w:val="3F32EF5B"/>
    <w:rsid w:val="3F47F88A"/>
    <w:rsid w:val="3FCC7059"/>
    <w:rsid w:val="40373ABA"/>
    <w:rsid w:val="41A44D2A"/>
    <w:rsid w:val="424B0AC7"/>
    <w:rsid w:val="426E16AE"/>
    <w:rsid w:val="43326CCF"/>
    <w:rsid w:val="46D90CBE"/>
    <w:rsid w:val="46FEC2B6"/>
    <w:rsid w:val="4731261D"/>
    <w:rsid w:val="479B9A00"/>
    <w:rsid w:val="484B7257"/>
    <w:rsid w:val="48B43D53"/>
    <w:rsid w:val="4A013A66"/>
    <w:rsid w:val="4A19120C"/>
    <w:rsid w:val="4A52BC33"/>
    <w:rsid w:val="4A8379A1"/>
    <w:rsid w:val="4CC0A59C"/>
    <w:rsid w:val="4CC9F055"/>
    <w:rsid w:val="4CCEE959"/>
    <w:rsid w:val="4D62360A"/>
    <w:rsid w:val="4DB5571E"/>
    <w:rsid w:val="4E2C94C3"/>
    <w:rsid w:val="4E6593A5"/>
    <w:rsid w:val="4EC36FDD"/>
    <w:rsid w:val="4FE06A03"/>
    <w:rsid w:val="52286AFD"/>
    <w:rsid w:val="52EF88A5"/>
    <w:rsid w:val="5314727B"/>
    <w:rsid w:val="53ACCF27"/>
    <w:rsid w:val="53E80E5A"/>
    <w:rsid w:val="550CF4FE"/>
    <w:rsid w:val="566486E4"/>
    <w:rsid w:val="56CE802D"/>
    <w:rsid w:val="56E2D60F"/>
    <w:rsid w:val="58C8E7C1"/>
    <w:rsid w:val="5A0D1172"/>
    <w:rsid w:val="5A89087C"/>
    <w:rsid w:val="5B03AC77"/>
    <w:rsid w:val="5B119B38"/>
    <w:rsid w:val="5BBD56B7"/>
    <w:rsid w:val="5BD63B17"/>
    <w:rsid w:val="5C22B991"/>
    <w:rsid w:val="5CA55054"/>
    <w:rsid w:val="5DB44798"/>
    <w:rsid w:val="5E50E5E8"/>
    <w:rsid w:val="5E94E74F"/>
    <w:rsid w:val="5EB058EE"/>
    <w:rsid w:val="5FCDD38C"/>
    <w:rsid w:val="5FDB5014"/>
    <w:rsid w:val="60A21608"/>
    <w:rsid w:val="610170EE"/>
    <w:rsid w:val="613C8012"/>
    <w:rsid w:val="6287AB32"/>
    <w:rsid w:val="6297BA16"/>
    <w:rsid w:val="62997A68"/>
    <w:rsid w:val="62D057AE"/>
    <w:rsid w:val="62F30048"/>
    <w:rsid w:val="64284E79"/>
    <w:rsid w:val="6433A345"/>
    <w:rsid w:val="649075B0"/>
    <w:rsid w:val="654E50F9"/>
    <w:rsid w:val="65534FBF"/>
    <w:rsid w:val="65BA9041"/>
    <w:rsid w:val="660F80F0"/>
    <w:rsid w:val="6625E07A"/>
    <w:rsid w:val="6631AAFD"/>
    <w:rsid w:val="66FF6937"/>
    <w:rsid w:val="6946D6AD"/>
    <w:rsid w:val="6994FAB8"/>
    <w:rsid w:val="69A2DFC7"/>
    <w:rsid w:val="69D8E13A"/>
    <w:rsid w:val="6B06BB28"/>
    <w:rsid w:val="6B2D45C1"/>
    <w:rsid w:val="6BEF9171"/>
    <w:rsid w:val="6C3304C9"/>
    <w:rsid w:val="6C59F627"/>
    <w:rsid w:val="6EEC5D5B"/>
    <w:rsid w:val="6F0C7295"/>
    <w:rsid w:val="6F255C3D"/>
    <w:rsid w:val="71755068"/>
    <w:rsid w:val="71D531AB"/>
    <w:rsid w:val="72CC32F3"/>
    <w:rsid w:val="73842765"/>
    <w:rsid w:val="746081FE"/>
    <w:rsid w:val="748E73DE"/>
    <w:rsid w:val="74EBE2C7"/>
    <w:rsid w:val="7790FEED"/>
    <w:rsid w:val="7908F6DE"/>
    <w:rsid w:val="7BFABBA8"/>
    <w:rsid w:val="7CE1CF28"/>
    <w:rsid w:val="7D12FC65"/>
    <w:rsid w:val="7F2D6F44"/>
    <w:rsid w:val="7FA3F6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361B"/>
  <w15:chartTrackingRefBased/>
  <w15:docId w15:val="{D7B846C5-E4C4-40BA-901A-6F0EEB8A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D0E"/>
    <w:pPr>
      <w:spacing w:after="0" w:line="240" w:lineRule="auto"/>
    </w:pPr>
    <w:rPr>
      <w:rFonts w:ascii="Times New Roman" w:hAnsi="Times New Roman" w:cs="Times New Roman"/>
      <w:kern w:val="0"/>
      <w14:ligatures w14:val="none"/>
    </w:rPr>
  </w:style>
  <w:style w:type="paragraph" w:styleId="Heading1">
    <w:name w:val="heading 1"/>
    <w:basedOn w:val="Normal"/>
    <w:next w:val="Normal"/>
    <w:link w:val="Heading1Char"/>
    <w:qFormat/>
    <w:rsid w:val="00C835AA"/>
    <w:pPr>
      <w:numPr>
        <w:numId w:val="2"/>
      </w:numPr>
      <w:tabs>
        <w:tab w:val="left" w:pos="540"/>
      </w:tabs>
      <w:overflowPunct w:val="0"/>
      <w:autoSpaceDE w:val="0"/>
      <w:autoSpaceDN w:val="0"/>
      <w:adjustRightInd w:val="0"/>
      <w:spacing w:after="240"/>
      <w:ind w:left="0" w:firstLine="0"/>
      <w:textAlignment w:val="baseline"/>
      <w:outlineLvl w:val="0"/>
    </w:pPr>
    <w:rPr>
      <w:rFonts w:eastAsia="Times New Roman"/>
      <w:szCs w:val="20"/>
    </w:rPr>
  </w:style>
  <w:style w:type="paragraph" w:styleId="Heading2">
    <w:name w:val="heading 2"/>
    <w:basedOn w:val="ListParagraph"/>
    <w:next w:val="Normal"/>
    <w:link w:val="Heading2Char"/>
    <w:qFormat/>
    <w:rsid w:val="00C835AA"/>
    <w:pPr>
      <w:numPr>
        <w:ilvl w:val="1"/>
        <w:numId w:val="2"/>
      </w:numPr>
      <w:tabs>
        <w:tab w:val="left" w:pos="1080"/>
      </w:tabs>
      <w:overflowPunct w:val="0"/>
      <w:autoSpaceDE w:val="0"/>
      <w:autoSpaceDN w:val="0"/>
      <w:adjustRightInd w:val="0"/>
      <w:spacing w:after="240"/>
      <w:ind w:left="0" w:firstLine="547"/>
      <w:contextualSpacing w:val="0"/>
      <w:textAlignment w:val="baseline"/>
      <w:outlineLvl w:val="1"/>
    </w:pPr>
    <w:rPr>
      <w:rFonts w:eastAsia="Times New Roman"/>
      <w:szCs w:val="20"/>
    </w:rPr>
  </w:style>
  <w:style w:type="paragraph" w:styleId="Heading3">
    <w:name w:val="heading 3"/>
    <w:basedOn w:val="Normal"/>
    <w:next w:val="Normal"/>
    <w:link w:val="Heading3Char"/>
    <w:qFormat/>
    <w:rsid w:val="00C835AA"/>
    <w:pPr>
      <w:numPr>
        <w:ilvl w:val="2"/>
        <w:numId w:val="2"/>
      </w:numPr>
      <w:tabs>
        <w:tab w:val="left" w:pos="1800"/>
      </w:tabs>
      <w:overflowPunct w:val="0"/>
      <w:autoSpaceDE w:val="0"/>
      <w:autoSpaceDN w:val="0"/>
      <w:adjustRightInd w:val="0"/>
      <w:spacing w:after="120"/>
      <w:ind w:left="1800"/>
      <w:textAlignment w:val="baseline"/>
      <w:outlineLvl w:val="2"/>
    </w:pPr>
    <w:rPr>
      <w:rFonts w:eastAsia="Times New Roman"/>
      <w:szCs w:val="20"/>
    </w:rPr>
  </w:style>
  <w:style w:type="paragraph" w:styleId="Heading4">
    <w:name w:val="heading 4"/>
    <w:basedOn w:val="Normal"/>
    <w:next w:val="Normal"/>
    <w:link w:val="Heading4Char"/>
    <w:uiPriority w:val="9"/>
    <w:unhideWhenUsed/>
    <w:qFormat/>
    <w:rsid w:val="00C835AA"/>
    <w:pPr>
      <w:numPr>
        <w:ilvl w:val="3"/>
        <w:numId w:val="2"/>
      </w:numPr>
      <w:spacing w:after="120"/>
      <w:ind w:left="2606"/>
      <w:outlineLvl w:val="3"/>
    </w:pPr>
    <w:rPr>
      <w:rFonts w:eastAsiaTheme="majorEastAsia"/>
    </w:rPr>
  </w:style>
  <w:style w:type="paragraph" w:styleId="Heading5">
    <w:name w:val="heading 5"/>
    <w:basedOn w:val="Normal"/>
    <w:next w:val="Normal"/>
    <w:link w:val="Heading5Char"/>
    <w:uiPriority w:val="9"/>
    <w:semiHidden/>
    <w:unhideWhenUsed/>
    <w:qFormat/>
    <w:rsid w:val="00C835AA"/>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835AA"/>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835A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835A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35A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5D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D5D0E"/>
    <w:rPr>
      <w:sz w:val="16"/>
      <w:szCs w:val="16"/>
    </w:rPr>
  </w:style>
  <w:style w:type="paragraph" w:styleId="CommentText">
    <w:name w:val="annotation text"/>
    <w:basedOn w:val="Normal"/>
    <w:link w:val="CommentTextChar"/>
    <w:uiPriority w:val="99"/>
    <w:unhideWhenUsed/>
    <w:rsid w:val="007D5D0E"/>
    <w:rPr>
      <w:sz w:val="20"/>
      <w:szCs w:val="20"/>
    </w:rPr>
  </w:style>
  <w:style w:type="character" w:customStyle="1" w:styleId="CommentTextChar">
    <w:name w:val="Comment Text Char"/>
    <w:basedOn w:val="DefaultParagraphFont"/>
    <w:link w:val="CommentText"/>
    <w:uiPriority w:val="99"/>
    <w:rsid w:val="007D5D0E"/>
    <w:rPr>
      <w:rFonts w:ascii="Times New Roman" w:hAnsi="Times New Roman" w:cs="Times New Roman"/>
      <w:kern w:val="0"/>
      <w:sz w:val="20"/>
      <w:szCs w:val="20"/>
      <w14:ligatures w14:val="none"/>
    </w:rPr>
  </w:style>
  <w:style w:type="paragraph" w:customStyle="1" w:styleId="IntroductoryText">
    <w:name w:val="Introductory Text"/>
    <w:basedOn w:val="Normal"/>
    <w:link w:val="IntroductoryTextChar"/>
    <w:qFormat/>
    <w:rsid w:val="007D5D0E"/>
    <w:pPr>
      <w:spacing w:after="240"/>
    </w:pPr>
  </w:style>
  <w:style w:type="character" w:customStyle="1" w:styleId="IntroductoryTextChar">
    <w:name w:val="Introductory Text Char"/>
    <w:basedOn w:val="DefaultParagraphFont"/>
    <w:link w:val="IntroductoryText"/>
    <w:rsid w:val="007D5D0E"/>
    <w:rPr>
      <w:rFonts w:ascii="Times New Roman" w:hAnsi="Times New Roman" w:cs="Times New Roman"/>
      <w:kern w:val="0"/>
      <w14:ligatures w14:val="none"/>
    </w:rPr>
  </w:style>
  <w:style w:type="character" w:customStyle="1" w:styleId="Heading1Char">
    <w:name w:val="Heading 1 Char"/>
    <w:basedOn w:val="DefaultParagraphFont"/>
    <w:link w:val="Heading1"/>
    <w:rsid w:val="00C835AA"/>
    <w:rPr>
      <w:rFonts w:ascii="Times New Roman" w:eastAsia="Times New Roman" w:hAnsi="Times New Roman" w:cs="Times New Roman"/>
      <w:kern w:val="0"/>
      <w:szCs w:val="20"/>
      <w14:ligatures w14:val="none"/>
    </w:rPr>
  </w:style>
  <w:style w:type="character" w:customStyle="1" w:styleId="Heading2Char">
    <w:name w:val="Heading 2 Char"/>
    <w:basedOn w:val="DefaultParagraphFont"/>
    <w:link w:val="Heading2"/>
    <w:rsid w:val="00C835AA"/>
    <w:rPr>
      <w:rFonts w:ascii="Times New Roman" w:eastAsia="Times New Roman" w:hAnsi="Times New Roman" w:cs="Times New Roman"/>
      <w:kern w:val="0"/>
      <w:szCs w:val="20"/>
      <w14:ligatures w14:val="none"/>
    </w:rPr>
  </w:style>
  <w:style w:type="character" w:customStyle="1" w:styleId="Heading3Char">
    <w:name w:val="Heading 3 Char"/>
    <w:basedOn w:val="DefaultParagraphFont"/>
    <w:link w:val="Heading3"/>
    <w:rsid w:val="00C835AA"/>
    <w:rPr>
      <w:rFonts w:ascii="Times New Roman" w:eastAsia="Times New Roman" w:hAnsi="Times New Roman" w:cs="Times New Roman"/>
      <w:kern w:val="0"/>
      <w:szCs w:val="20"/>
      <w14:ligatures w14:val="none"/>
    </w:rPr>
  </w:style>
  <w:style w:type="character" w:customStyle="1" w:styleId="Heading4Char">
    <w:name w:val="Heading 4 Char"/>
    <w:basedOn w:val="DefaultParagraphFont"/>
    <w:link w:val="Heading4"/>
    <w:uiPriority w:val="9"/>
    <w:rsid w:val="00C835AA"/>
    <w:rPr>
      <w:rFonts w:ascii="Times New Roman" w:eastAsiaTheme="majorEastAsia" w:hAnsi="Times New Roman" w:cs="Times New Roman"/>
      <w:kern w:val="0"/>
      <w14:ligatures w14:val="none"/>
    </w:rPr>
  </w:style>
  <w:style w:type="character" w:customStyle="1" w:styleId="Heading5Char">
    <w:name w:val="Heading 5 Char"/>
    <w:basedOn w:val="DefaultParagraphFont"/>
    <w:link w:val="Heading5"/>
    <w:uiPriority w:val="9"/>
    <w:semiHidden/>
    <w:rsid w:val="00C835AA"/>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C835AA"/>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C835AA"/>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C835AA"/>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C835AA"/>
    <w:rPr>
      <w:rFonts w:asciiTheme="majorHAnsi" w:eastAsiaTheme="majorEastAsia" w:hAnsiTheme="majorHAnsi" w:cstheme="majorBidi"/>
      <w:i/>
      <w:iCs/>
      <w:color w:val="272727" w:themeColor="text1" w:themeTint="D8"/>
      <w:kern w:val="0"/>
      <w:sz w:val="21"/>
      <w:szCs w:val="21"/>
      <w14:ligatures w14:val="none"/>
    </w:rPr>
  </w:style>
  <w:style w:type="paragraph" w:styleId="ListParagraph">
    <w:name w:val="List Paragraph"/>
    <w:basedOn w:val="Normal"/>
    <w:uiPriority w:val="34"/>
    <w:qFormat/>
    <w:rsid w:val="00C835AA"/>
    <w:pPr>
      <w:ind w:left="720"/>
      <w:contextualSpacing/>
    </w:pPr>
  </w:style>
  <w:style w:type="paragraph" w:styleId="Title">
    <w:name w:val="Title"/>
    <w:basedOn w:val="Normal"/>
    <w:link w:val="TitleChar"/>
    <w:qFormat/>
    <w:rsid w:val="00781DB9"/>
    <w:pPr>
      <w:overflowPunct w:val="0"/>
      <w:autoSpaceDE w:val="0"/>
      <w:autoSpaceDN w:val="0"/>
      <w:adjustRightInd w:val="0"/>
      <w:spacing w:after="240"/>
      <w:jc w:val="center"/>
      <w:textAlignment w:val="baseline"/>
    </w:pPr>
    <w:rPr>
      <w:rFonts w:eastAsia="Times New Roman"/>
      <w:b/>
      <w:bCs/>
      <w:szCs w:val="20"/>
    </w:rPr>
  </w:style>
  <w:style w:type="character" w:customStyle="1" w:styleId="TitleChar">
    <w:name w:val="Title Char"/>
    <w:basedOn w:val="DefaultParagraphFont"/>
    <w:link w:val="Title"/>
    <w:rsid w:val="00781DB9"/>
    <w:rPr>
      <w:rFonts w:ascii="Times New Roman" w:eastAsia="Times New Roman" w:hAnsi="Times New Roman" w:cs="Times New Roman"/>
      <w:b/>
      <w:bCs/>
      <w:kern w:val="0"/>
      <w:szCs w:val="20"/>
      <w14:ligatures w14:val="none"/>
    </w:rPr>
  </w:style>
  <w:style w:type="paragraph" w:styleId="CommentSubject">
    <w:name w:val="annotation subject"/>
    <w:basedOn w:val="CommentText"/>
    <w:next w:val="CommentText"/>
    <w:link w:val="CommentSubjectChar"/>
    <w:uiPriority w:val="99"/>
    <w:semiHidden/>
    <w:unhideWhenUsed/>
    <w:rsid w:val="00DF2D81"/>
    <w:rPr>
      <w:b/>
      <w:bCs/>
    </w:rPr>
  </w:style>
  <w:style w:type="character" w:customStyle="1" w:styleId="CommentSubjectChar">
    <w:name w:val="Comment Subject Char"/>
    <w:basedOn w:val="CommentTextChar"/>
    <w:link w:val="CommentSubject"/>
    <w:uiPriority w:val="99"/>
    <w:semiHidden/>
    <w:rsid w:val="00DF2D81"/>
    <w:rPr>
      <w:rFonts w:ascii="Times New Roman" w:hAnsi="Times New Roman" w:cs="Times New Roman"/>
      <w:b/>
      <w:bCs/>
      <w:kern w:val="0"/>
      <w:sz w:val="20"/>
      <w:szCs w:val="20"/>
      <w14:ligatures w14:val="none"/>
    </w:rPr>
  </w:style>
  <w:style w:type="paragraph" w:styleId="Revision">
    <w:name w:val="Revision"/>
    <w:hidden/>
    <w:uiPriority w:val="99"/>
    <w:semiHidden/>
    <w:rsid w:val="00E1380C"/>
    <w:pPr>
      <w:spacing w:after="0"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6C0BE2"/>
    <w:pPr>
      <w:tabs>
        <w:tab w:val="center" w:pos="4680"/>
        <w:tab w:val="right" w:pos="9360"/>
      </w:tabs>
    </w:pPr>
  </w:style>
  <w:style w:type="character" w:customStyle="1" w:styleId="HeaderChar">
    <w:name w:val="Header Char"/>
    <w:basedOn w:val="DefaultParagraphFont"/>
    <w:link w:val="Header"/>
    <w:uiPriority w:val="99"/>
    <w:rsid w:val="006C0BE2"/>
    <w:rPr>
      <w:rFonts w:ascii="Times New Roman" w:hAnsi="Times New Roman" w:cs="Times New Roman"/>
      <w:kern w:val="0"/>
      <w14:ligatures w14:val="none"/>
    </w:rPr>
  </w:style>
  <w:style w:type="paragraph" w:styleId="Footer">
    <w:name w:val="footer"/>
    <w:basedOn w:val="Normal"/>
    <w:link w:val="FooterChar"/>
    <w:uiPriority w:val="99"/>
    <w:unhideWhenUsed/>
    <w:rsid w:val="006C0BE2"/>
    <w:pPr>
      <w:tabs>
        <w:tab w:val="center" w:pos="4680"/>
        <w:tab w:val="right" w:pos="9360"/>
      </w:tabs>
    </w:pPr>
  </w:style>
  <w:style w:type="character" w:customStyle="1" w:styleId="FooterChar">
    <w:name w:val="Footer Char"/>
    <w:basedOn w:val="DefaultParagraphFont"/>
    <w:link w:val="Footer"/>
    <w:uiPriority w:val="99"/>
    <w:rsid w:val="006C0BE2"/>
    <w:rPr>
      <w:rFonts w:ascii="Times New Roman" w:hAnsi="Times New Roman" w:cs="Times New Roman"/>
      <w:kern w:val="0"/>
      <w14:ligatures w14:val="none"/>
    </w:rPr>
  </w:style>
  <w:style w:type="character" w:styleId="Mention">
    <w:name w:val="Mention"/>
    <w:basedOn w:val="DefaultParagraphFont"/>
    <w:uiPriority w:val="99"/>
    <w:unhideWhenUsed/>
    <w:rsid w:val="005C56F1"/>
    <w:rPr>
      <w:color w:val="2B579A"/>
      <w:shd w:val="clear" w:color="auto" w:fill="E1DFDD"/>
    </w:rPr>
  </w:style>
  <w:style w:type="paragraph" w:customStyle="1" w:styleId="paragraph">
    <w:name w:val="paragraph"/>
    <w:basedOn w:val="Normal"/>
    <w:rsid w:val="00D2389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D23891"/>
  </w:style>
  <w:style w:type="character" w:customStyle="1" w:styleId="eop">
    <w:name w:val="eop"/>
    <w:basedOn w:val="DefaultParagraphFont"/>
    <w:rsid w:val="00D23891"/>
  </w:style>
  <w:style w:type="character" w:customStyle="1" w:styleId="tabchar">
    <w:name w:val="tabchar"/>
    <w:basedOn w:val="DefaultParagraphFont"/>
    <w:rsid w:val="00D23891"/>
  </w:style>
  <w:style w:type="character" w:customStyle="1" w:styleId="cf01">
    <w:name w:val="cf01"/>
    <w:basedOn w:val="DefaultParagraphFont"/>
    <w:rsid w:val="00445A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300348">
      <w:bodyDiv w:val="1"/>
      <w:marLeft w:val="0"/>
      <w:marRight w:val="0"/>
      <w:marTop w:val="0"/>
      <w:marBottom w:val="0"/>
      <w:divBdr>
        <w:top w:val="none" w:sz="0" w:space="0" w:color="auto"/>
        <w:left w:val="none" w:sz="0" w:space="0" w:color="auto"/>
        <w:bottom w:val="none" w:sz="0" w:space="0" w:color="auto"/>
        <w:right w:val="none" w:sz="0" w:space="0" w:color="auto"/>
      </w:divBdr>
      <w:divsChild>
        <w:div w:id="1713380752">
          <w:marLeft w:val="0"/>
          <w:marRight w:val="0"/>
          <w:marTop w:val="0"/>
          <w:marBottom w:val="0"/>
          <w:divBdr>
            <w:top w:val="none" w:sz="0" w:space="0" w:color="auto"/>
            <w:left w:val="none" w:sz="0" w:space="0" w:color="auto"/>
            <w:bottom w:val="none" w:sz="0" w:space="0" w:color="auto"/>
            <w:right w:val="none" w:sz="0" w:space="0" w:color="auto"/>
          </w:divBdr>
        </w:div>
        <w:div w:id="529416671">
          <w:marLeft w:val="0"/>
          <w:marRight w:val="0"/>
          <w:marTop w:val="0"/>
          <w:marBottom w:val="0"/>
          <w:divBdr>
            <w:top w:val="none" w:sz="0" w:space="0" w:color="auto"/>
            <w:left w:val="none" w:sz="0" w:space="0" w:color="auto"/>
            <w:bottom w:val="none" w:sz="0" w:space="0" w:color="auto"/>
            <w:right w:val="none" w:sz="0" w:space="0" w:color="auto"/>
          </w:divBdr>
        </w:div>
        <w:div w:id="436289027">
          <w:marLeft w:val="0"/>
          <w:marRight w:val="0"/>
          <w:marTop w:val="0"/>
          <w:marBottom w:val="0"/>
          <w:divBdr>
            <w:top w:val="none" w:sz="0" w:space="0" w:color="auto"/>
            <w:left w:val="none" w:sz="0" w:space="0" w:color="auto"/>
            <w:bottom w:val="none" w:sz="0" w:space="0" w:color="auto"/>
            <w:right w:val="none" w:sz="0" w:space="0" w:color="auto"/>
          </w:divBdr>
        </w:div>
        <w:div w:id="398552737">
          <w:marLeft w:val="0"/>
          <w:marRight w:val="0"/>
          <w:marTop w:val="0"/>
          <w:marBottom w:val="0"/>
          <w:divBdr>
            <w:top w:val="none" w:sz="0" w:space="0" w:color="auto"/>
            <w:left w:val="none" w:sz="0" w:space="0" w:color="auto"/>
            <w:bottom w:val="none" w:sz="0" w:space="0" w:color="auto"/>
            <w:right w:val="none" w:sz="0" w:space="0" w:color="auto"/>
          </w:divBdr>
        </w:div>
        <w:div w:id="1237399351">
          <w:marLeft w:val="0"/>
          <w:marRight w:val="0"/>
          <w:marTop w:val="0"/>
          <w:marBottom w:val="0"/>
          <w:divBdr>
            <w:top w:val="none" w:sz="0" w:space="0" w:color="auto"/>
            <w:left w:val="none" w:sz="0" w:space="0" w:color="auto"/>
            <w:bottom w:val="none" w:sz="0" w:space="0" w:color="auto"/>
            <w:right w:val="none" w:sz="0" w:space="0" w:color="auto"/>
          </w:divBdr>
        </w:div>
        <w:div w:id="1477991211">
          <w:marLeft w:val="0"/>
          <w:marRight w:val="0"/>
          <w:marTop w:val="0"/>
          <w:marBottom w:val="0"/>
          <w:divBdr>
            <w:top w:val="none" w:sz="0" w:space="0" w:color="auto"/>
            <w:left w:val="none" w:sz="0" w:space="0" w:color="auto"/>
            <w:bottom w:val="none" w:sz="0" w:space="0" w:color="auto"/>
            <w:right w:val="none" w:sz="0" w:space="0" w:color="auto"/>
          </w:divBdr>
        </w:div>
        <w:div w:id="509417409">
          <w:marLeft w:val="0"/>
          <w:marRight w:val="0"/>
          <w:marTop w:val="0"/>
          <w:marBottom w:val="0"/>
          <w:divBdr>
            <w:top w:val="none" w:sz="0" w:space="0" w:color="auto"/>
            <w:left w:val="none" w:sz="0" w:space="0" w:color="auto"/>
            <w:bottom w:val="none" w:sz="0" w:space="0" w:color="auto"/>
            <w:right w:val="none" w:sz="0" w:space="0" w:color="auto"/>
          </w:divBdr>
        </w:div>
        <w:div w:id="1663697605">
          <w:marLeft w:val="0"/>
          <w:marRight w:val="0"/>
          <w:marTop w:val="0"/>
          <w:marBottom w:val="0"/>
          <w:divBdr>
            <w:top w:val="none" w:sz="0" w:space="0" w:color="auto"/>
            <w:left w:val="none" w:sz="0" w:space="0" w:color="auto"/>
            <w:bottom w:val="none" w:sz="0" w:space="0" w:color="auto"/>
            <w:right w:val="none" w:sz="0" w:space="0" w:color="auto"/>
          </w:divBdr>
        </w:div>
        <w:div w:id="1003972273">
          <w:marLeft w:val="0"/>
          <w:marRight w:val="0"/>
          <w:marTop w:val="0"/>
          <w:marBottom w:val="0"/>
          <w:divBdr>
            <w:top w:val="none" w:sz="0" w:space="0" w:color="auto"/>
            <w:left w:val="none" w:sz="0" w:space="0" w:color="auto"/>
            <w:bottom w:val="none" w:sz="0" w:space="0" w:color="auto"/>
            <w:right w:val="none" w:sz="0" w:space="0" w:color="auto"/>
          </w:divBdr>
        </w:div>
        <w:div w:id="769468129">
          <w:marLeft w:val="0"/>
          <w:marRight w:val="0"/>
          <w:marTop w:val="0"/>
          <w:marBottom w:val="0"/>
          <w:divBdr>
            <w:top w:val="none" w:sz="0" w:space="0" w:color="auto"/>
            <w:left w:val="none" w:sz="0" w:space="0" w:color="auto"/>
            <w:bottom w:val="none" w:sz="0" w:space="0" w:color="auto"/>
            <w:right w:val="none" w:sz="0" w:space="0" w:color="auto"/>
          </w:divBdr>
        </w:div>
        <w:div w:id="255940076">
          <w:marLeft w:val="0"/>
          <w:marRight w:val="0"/>
          <w:marTop w:val="0"/>
          <w:marBottom w:val="0"/>
          <w:divBdr>
            <w:top w:val="none" w:sz="0" w:space="0" w:color="auto"/>
            <w:left w:val="none" w:sz="0" w:space="0" w:color="auto"/>
            <w:bottom w:val="none" w:sz="0" w:space="0" w:color="auto"/>
            <w:right w:val="none" w:sz="0" w:space="0" w:color="auto"/>
          </w:divBdr>
        </w:div>
        <w:div w:id="1599175675">
          <w:marLeft w:val="0"/>
          <w:marRight w:val="0"/>
          <w:marTop w:val="0"/>
          <w:marBottom w:val="0"/>
          <w:divBdr>
            <w:top w:val="none" w:sz="0" w:space="0" w:color="auto"/>
            <w:left w:val="none" w:sz="0" w:space="0" w:color="auto"/>
            <w:bottom w:val="none" w:sz="0" w:space="0" w:color="auto"/>
            <w:right w:val="none" w:sz="0" w:space="0" w:color="auto"/>
          </w:divBdr>
        </w:div>
        <w:div w:id="48694932">
          <w:marLeft w:val="0"/>
          <w:marRight w:val="0"/>
          <w:marTop w:val="0"/>
          <w:marBottom w:val="0"/>
          <w:divBdr>
            <w:top w:val="none" w:sz="0" w:space="0" w:color="auto"/>
            <w:left w:val="none" w:sz="0" w:space="0" w:color="auto"/>
            <w:bottom w:val="none" w:sz="0" w:space="0" w:color="auto"/>
            <w:right w:val="none" w:sz="0" w:space="0" w:color="auto"/>
          </w:divBdr>
        </w:div>
        <w:div w:id="1997294805">
          <w:marLeft w:val="0"/>
          <w:marRight w:val="0"/>
          <w:marTop w:val="0"/>
          <w:marBottom w:val="0"/>
          <w:divBdr>
            <w:top w:val="none" w:sz="0" w:space="0" w:color="auto"/>
            <w:left w:val="none" w:sz="0" w:space="0" w:color="auto"/>
            <w:bottom w:val="none" w:sz="0" w:space="0" w:color="auto"/>
            <w:right w:val="none" w:sz="0" w:space="0" w:color="auto"/>
          </w:divBdr>
        </w:div>
        <w:div w:id="954293512">
          <w:marLeft w:val="0"/>
          <w:marRight w:val="0"/>
          <w:marTop w:val="0"/>
          <w:marBottom w:val="0"/>
          <w:divBdr>
            <w:top w:val="none" w:sz="0" w:space="0" w:color="auto"/>
            <w:left w:val="none" w:sz="0" w:space="0" w:color="auto"/>
            <w:bottom w:val="none" w:sz="0" w:space="0" w:color="auto"/>
            <w:right w:val="none" w:sz="0" w:space="0" w:color="auto"/>
          </w:divBdr>
        </w:div>
        <w:div w:id="261185161">
          <w:marLeft w:val="0"/>
          <w:marRight w:val="0"/>
          <w:marTop w:val="0"/>
          <w:marBottom w:val="0"/>
          <w:divBdr>
            <w:top w:val="none" w:sz="0" w:space="0" w:color="auto"/>
            <w:left w:val="none" w:sz="0" w:space="0" w:color="auto"/>
            <w:bottom w:val="none" w:sz="0" w:space="0" w:color="auto"/>
            <w:right w:val="none" w:sz="0" w:space="0" w:color="auto"/>
          </w:divBdr>
        </w:div>
        <w:div w:id="1681661354">
          <w:marLeft w:val="0"/>
          <w:marRight w:val="0"/>
          <w:marTop w:val="0"/>
          <w:marBottom w:val="0"/>
          <w:divBdr>
            <w:top w:val="none" w:sz="0" w:space="0" w:color="auto"/>
            <w:left w:val="none" w:sz="0" w:space="0" w:color="auto"/>
            <w:bottom w:val="none" w:sz="0" w:space="0" w:color="auto"/>
            <w:right w:val="none" w:sz="0" w:space="0" w:color="auto"/>
          </w:divBdr>
        </w:div>
        <w:div w:id="262955612">
          <w:marLeft w:val="0"/>
          <w:marRight w:val="0"/>
          <w:marTop w:val="0"/>
          <w:marBottom w:val="0"/>
          <w:divBdr>
            <w:top w:val="none" w:sz="0" w:space="0" w:color="auto"/>
            <w:left w:val="none" w:sz="0" w:space="0" w:color="auto"/>
            <w:bottom w:val="none" w:sz="0" w:space="0" w:color="auto"/>
            <w:right w:val="none" w:sz="0" w:space="0" w:color="auto"/>
          </w:divBdr>
        </w:div>
        <w:div w:id="211189058">
          <w:marLeft w:val="0"/>
          <w:marRight w:val="0"/>
          <w:marTop w:val="0"/>
          <w:marBottom w:val="0"/>
          <w:divBdr>
            <w:top w:val="none" w:sz="0" w:space="0" w:color="auto"/>
            <w:left w:val="none" w:sz="0" w:space="0" w:color="auto"/>
            <w:bottom w:val="none" w:sz="0" w:space="0" w:color="auto"/>
            <w:right w:val="none" w:sz="0" w:space="0" w:color="auto"/>
          </w:divBdr>
        </w:div>
        <w:div w:id="122115633">
          <w:marLeft w:val="0"/>
          <w:marRight w:val="0"/>
          <w:marTop w:val="0"/>
          <w:marBottom w:val="0"/>
          <w:divBdr>
            <w:top w:val="none" w:sz="0" w:space="0" w:color="auto"/>
            <w:left w:val="none" w:sz="0" w:space="0" w:color="auto"/>
            <w:bottom w:val="none" w:sz="0" w:space="0" w:color="auto"/>
            <w:right w:val="none" w:sz="0" w:space="0" w:color="auto"/>
          </w:divBdr>
        </w:div>
        <w:div w:id="1202548305">
          <w:marLeft w:val="0"/>
          <w:marRight w:val="0"/>
          <w:marTop w:val="0"/>
          <w:marBottom w:val="0"/>
          <w:divBdr>
            <w:top w:val="none" w:sz="0" w:space="0" w:color="auto"/>
            <w:left w:val="none" w:sz="0" w:space="0" w:color="auto"/>
            <w:bottom w:val="none" w:sz="0" w:space="0" w:color="auto"/>
            <w:right w:val="none" w:sz="0" w:space="0" w:color="auto"/>
          </w:divBdr>
        </w:div>
        <w:div w:id="889221690">
          <w:marLeft w:val="0"/>
          <w:marRight w:val="0"/>
          <w:marTop w:val="0"/>
          <w:marBottom w:val="0"/>
          <w:divBdr>
            <w:top w:val="none" w:sz="0" w:space="0" w:color="auto"/>
            <w:left w:val="none" w:sz="0" w:space="0" w:color="auto"/>
            <w:bottom w:val="none" w:sz="0" w:space="0" w:color="auto"/>
            <w:right w:val="none" w:sz="0" w:space="0" w:color="auto"/>
          </w:divBdr>
        </w:div>
        <w:div w:id="1362784130">
          <w:marLeft w:val="0"/>
          <w:marRight w:val="0"/>
          <w:marTop w:val="0"/>
          <w:marBottom w:val="0"/>
          <w:divBdr>
            <w:top w:val="none" w:sz="0" w:space="0" w:color="auto"/>
            <w:left w:val="none" w:sz="0" w:space="0" w:color="auto"/>
            <w:bottom w:val="none" w:sz="0" w:space="0" w:color="auto"/>
            <w:right w:val="none" w:sz="0" w:space="0" w:color="auto"/>
          </w:divBdr>
        </w:div>
        <w:div w:id="11344929">
          <w:marLeft w:val="0"/>
          <w:marRight w:val="0"/>
          <w:marTop w:val="0"/>
          <w:marBottom w:val="0"/>
          <w:divBdr>
            <w:top w:val="none" w:sz="0" w:space="0" w:color="auto"/>
            <w:left w:val="none" w:sz="0" w:space="0" w:color="auto"/>
            <w:bottom w:val="none" w:sz="0" w:space="0" w:color="auto"/>
            <w:right w:val="none" w:sz="0" w:space="0" w:color="auto"/>
          </w:divBdr>
        </w:div>
        <w:div w:id="710035268">
          <w:marLeft w:val="0"/>
          <w:marRight w:val="0"/>
          <w:marTop w:val="0"/>
          <w:marBottom w:val="0"/>
          <w:divBdr>
            <w:top w:val="none" w:sz="0" w:space="0" w:color="auto"/>
            <w:left w:val="none" w:sz="0" w:space="0" w:color="auto"/>
            <w:bottom w:val="none" w:sz="0" w:space="0" w:color="auto"/>
            <w:right w:val="none" w:sz="0" w:space="0" w:color="auto"/>
          </w:divBdr>
        </w:div>
        <w:div w:id="300815677">
          <w:marLeft w:val="0"/>
          <w:marRight w:val="0"/>
          <w:marTop w:val="0"/>
          <w:marBottom w:val="0"/>
          <w:divBdr>
            <w:top w:val="none" w:sz="0" w:space="0" w:color="auto"/>
            <w:left w:val="none" w:sz="0" w:space="0" w:color="auto"/>
            <w:bottom w:val="none" w:sz="0" w:space="0" w:color="auto"/>
            <w:right w:val="none" w:sz="0" w:space="0" w:color="auto"/>
          </w:divBdr>
        </w:div>
        <w:div w:id="1351570977">
          <w:marLeft w:val="0"/>
          <w:marRight w:val="0"/>
          <w:marTop w:val="0"/>
          <w:marBottom w:val="0"/>
          <w:divBdr>
            <w:top w:val="none" w:sz="0" w:space="0" w:color="auto"/>
            <w:left w:val="none" w:sz="0" w:space="0" w:color="auto"/>
            <w:bottom w:val="none" w:sz="0" w:space="0" w:color="auto"/>
            <w:right w:val="none" w:sz="0" w:space="0" w:color="auto"/>
          </w:divBdr>
        </w:div>
        <w:div w:id="1532954925">
          <w:marLeft w:val="0"/>
          <w:marRight w:val="0"/>
          <w:marTop w:val="0"/>
          <w:marBottom w:val="0"/>
          <w:divBdr>
            <w:top w:val="none" w:sz="0" w:space="0" w:color="auto"/>
            <w:left w:val="none" w:sz="0" w:space="0" w:color="auto"/>
            <w:bottom w:val="none" w:sz="0" w:space="0" w:color="auto"/>
            <w:right w:val="none" w:sz="0" w:space="0" w:color="auto"/>
          </w:divBdr>
        </w:div>
        <w:div w:id="457991173">
          <w:marLeft w:val="0"/>
          <w:marRight w:val="0"/>
          <w:marTop w:val="0"/>
          <w:marBottom w:val="0"/>
          <w:divBdr>
            <w:top w:val="none" w:sz="0" w:space="0" w:color="auto"/>
            <w:left w:val="none" w:sz="0" w:space="0" w:color="auto"/>
            <w:bottom w:val="none" w:sz="0" w:space="0" w:color="auto"/>
            <w:right w:val="none" w:sz="0" w:space="0" w:color="auto"/>
          </w:divBdr>
        </w:div>
        <w:div w:id="816647515">
          <w:marLeft w:val="0"/>
          <w:marRight w:val="0"/>
          <w:marTop w:val="0"/>
          <w:marBottom w:val="0"/>
          <w:divBdr>
            <w:top w:val="none" w:sz="0" w:space="0" w:color="auto"/>
            <w:left w:val="none" w:sz="0" w:space="0" w:color="auto"/>
            <w:bottom w:val="none" w:sz="0" w:space="0" w:color="auto"/>
            <w:right w:val="none" w:sz="0" w:space="0" w:color="auto"/>
          </w:divBdr>
        </w:div>
        <w:div w:id="1523130526">
          <w:marLeft w:val="0"/>
          <w:marRight w:val="0"/>
          <w:marTop w:val="0"/>
          <w:marBottom w:val="0"/>
          <w:divBdr>
            <w:top w:val="none" w:sz="0" w:space="0" w:color="auto"/>
            <w:left w:val="none" w:sz="0" w:space="0" w:color="auto"/>
            <w:bottom w:val="none" w:sz="0" w:space="0" w:color="auto"/>
            <w:right w:val="none" w:sz="0" w:space="0" w:color="auto"/>
          </w:divBdr>
        </w:div>
        <w:div w:id="1714160695">
          <w:marLeft w:val="0"/>
          <w:marRight w:val="0"/>
          <w:marTop w:val="0"/>
          <w:marBottom w:val="0"/>
          <w:divBdr>
            <w:top w:val="none" w:sz="0" w:space="0" w:color="auto"/>
            <w:left w:val="none" w:sz="0" w:space="0" w:color="auto"/>
            <w:bottom w:val="none" w:sz="0" w:space="0" w:color="auto"/>
            <w:right w:val="none" w:sz="0" w:space="0" w:color="auto"/>
          </w:divBdr>
        </w:div>
        <w:div w:id="710417315">
          <w:marLeft w:val="0"/>
          <w:marRight w:val="0"/>
          <w:marTop w:val="0"/>
          <w:marBottom w:val="0"/>
          <w:divBdr>
            <w:top w:val="none" w:sz="0" w:space="0" w:color="auto"/>
            <w:left w:val="none" w:sz="0" w:space="0" w:color="auto"/>
            <w:bottom w:val="none" w:sz="0" w:space="0" w:color="auto"/>
            <w:right w:val="none" w:sz="0" w:space="0" w:color="auto"/>
          </w:divBdr>
        </w:div>
        <w:div w:id="1331251112">
          <w:marLeft w:val="0"/>
          <w:marRight w:val="0"/>
          <w:marTop w:val="0"/>
          <w:marBottom w:val="0"/>
          <w:divBdr>
            <w:top w:val="none" w:sz="0" w:space="0" w:color="auto"/>
            <w:left w:val="none" w:sz="0" w:space="0" w:color="auto"/>
            <w:bottom w:val="none" w:sz="0" w:space="0" w:color="auto"/>
            <w:right w:val="none" w:sz="0" w:space="0" w:color="auto"/>
          </w:divBdr>
        </w:div>
        <w:div w:id="557205309">
          <w:marLeft w:val="0"/>
          <w:marRight w:val="0"/>
          <w:marTop w:val="0"/>
          <w:marBottom w:val="0"/>
          <w:divBdr>
            <w:top w:val="none" w:sz="0" w:space="0" w:color="auto"/>
            <w:left w:val="none" w:sz="0" w:space="0" w:color="auto"/>
            <w:bottom w:val="none" w:sz="0" w:space="0" w:color="auto"/>
            <w:right w:val="none" w:sz="0" w:space="0" w:color="auto"/>
          </w:divBdr>
        </w:div>
        <w:div w:id="253249498">
          <w:marLeft w:val="0"/>
          <w:marRight w:val="0"/>
          <w:marTop w:val="0"/>
          <w:marBottom w:val="0"/>
          <w:divBdr>
            <w:top w:val="none" w:sz="0" w:space="0" w:color="auto"/>
            <w:left w:val="none" w:sz="0" w:space="0" w:color="auto"/>
            <w:bottom w:val="none" w:sz="0" w:space="0" w:color="auto"/>
            <w:right w:val="none" w:sz="0" w:space="0" w:color="auto"/>
          </w:divBdr>
        </w:div>
        <w:div w:id="212348234">
          <w:marLeft w:val="0"/>
          <w:marRight w:val="0"/>
          <w:marTop w:val="0"/>
          <w:marBottom w:val="0"/>
          <w:divBdr>
            <w:top w:val="none" w:sz="0" w:space="0" w:color="auto"/>
            <w:left w:val="none" w:sz="0" w:space="0" w:color="auto"/>
            <w:bottom w:val="none" w:sz="0" w:space="0" w:color="auto"/>
            <w:right w:val="none" w:sz="0" w:space="0" w:color="auto"/>
          </w:divBdr>
        </w:div>
        <w:div w:id="339893212">
          <w:marLeft w:val="0"/>
          <w:marRight w:val="0"/>
          <w:marTop w:val="0"/>
          <w:marBottom w:val="0"/>
          <w:divBdr>
            <w:top w:val="none" w:sz="0" w:space="0" w:color="auto"/>
            <w:left w:val="none" w:sz="0" w:space="0" w:color="auto"/>
            <w:bottom w:val="none" w:sz="0" w:space="0" w:color="auto"/>
            <w:right w:val="none" w:sz="0" w:space="0" w:color="auto"/>
          </w:divBdr>
        </w:div>
        <w:div w:id="759646911">
          <w:marLeft w:val="0"/>
          <w:marRight w:val="0"/>
          <w:marTop w:val="0"/>
          <w:marBottom w:val="0"/>
          <w:divBdr>
            <w:top w:val="none" w:sz="0" w:space="0" w:color="auto"/>
            <w:left w:val="none" w:sz="0" w:space="0" w:color="auto"/>
            <w:bottom w:val="none" w:sz="0" w:space="0" w:color="auto"/>
            <w:right w:val="none" w:sz="0" w:space="0" w:color="auto"/>
          </w:divBdr>
        </w:div>
        <w:div w:id="343438241">
          <w:marLeft w:val="0"/>
          <w:marRight w:val="0"/>
          <w:marTop w:val="0"/>
          <w:marBottom w:val="0"/>
          <w:divBdr>
            <w:top w:val="none" w:sz="0" w:space="0" w:color="auto"/>
            <w:left w:val="none" w:sz="0" w:space="0" w:color="auto"/>
            <w:bottom w:val="none" w:sz="0" w:space="0" w:color="auto"/>
            <w:right w:val="none" w:sz="0" w:space="0" w:color="auto"/>
          </w:divBdr>
        </w:div>
        <w:div w:id="537623471">
          <w:marLeft w:val="0"/>
          <w:marRight w:val="0"/>
          <w:marTop w:val="0"/>
          <w:marBottom w:val="0"/>
          <w:divBdr>
            <w:top w:val="none" w:sz="0" w:space="0" w:color="auto"/>
            <w:left w:val="none" w:sz="0" w:space="0" w:color="auto"/>
            <w:bottom w:val="none" w:sz="0" w:space="0" w:color="auto"/>
            <w:right w:val="none" w:sz="0" w:space="0" w:color="auto"/>
          </w:divBdr>
        </w:div>
        <w:div w:id="42873757">
          <w:marLeft w:val="0"/>
          <w:marRight w:val="0"/>
          <w:marTop w:val="0"/>
          <w:marBottom w:val="0"/>
          <w:divBdr>
            <w:top w:val="none" w:sz="0" w:space="0" w:color="auto"/>
            <w:left w:val="none" w:sz="0" w:space="0" w:color="auto"/>
            <w:bottom w:val="none" w:sz="0" w:space="0" w:color="auto"/>
            <w:right w:val="none" w:sz="0" w:space="0" w:color="auto"/>
          </w:divBdr>
        </w:div>
        <w:div w:id="449518923">
          <w:marLeft w:val="0"/>
          <w:marRight w:val="0"/>
          <w:marTop w:val="0"/>
          <w:marBottom w:val="0"/>
          <w:divBdr>
            <w:top w:val="none" w:sz="0" w:space="0" w:color="auto"/>
            <w:left w:val="none" w:sz="0" w:space="0" w:color="auto"/>
            <w:bottom w:val="none" w:sz="0" w:space="0" w:color="auto"/>
            <w:right w:val="none" w:sz="0" w:space="0" w:color="auto"/>
          </w:divBdr>
        </w:div>
        <w:div w:id="1698382740">
          <w:marLeft w:val="0"/>
          <w:marRight w:val="0"/>
          <w:marTop w:val="0"/>
          <w:marBottom w:val="0"/>
          <w:divBdr>
            <w:top w:val="none" w:sz="0" w:space="0" w:color="auto"/>
            <w:left w:val="none" w:sz="0" w:space="0" w:color="auto"/>
            <w:bottom w:val="none" w:sz="0" w:space="0" w:color="auto"/>
            <w:right w:val="none" w:sz="0" w:space="0" w:color="auto"/>
          </w:divBdr>
        </w:div>
        <w:div w:id="271015099">
          <w:marLeft w:val="0"/>
          <w:marRight w:val="0"/>
          <w:marTop w:val="0"/>
          <w:marBottom w:val="0"/>
          <w:divBdr>
            <w:top w:val="none" w:sz="0" w:space="0" w:color="auto"/>
            <w:left w:val="none" w:sz="0" w:space="0" w:color="auto"/>
            <w:bottom w:val="none" w:sz="0" w:space="0" w:color="auto"/>
            <w:right w:val="none" w:sz="0" w:space="0" w:color="auto"/>
          </w:divBdr>
        </w:div>
        <w:div w:id="189690911">
          <w:marLeft w:val="0"/>
          <w:marRight w:val="0"/>
          <w:marTop w:val="0"/>
          <w:marBottom w:val="0"/>
          <w:divBdr>
            <w:top w:val="none" w:sz="0" w:space="0" w:color="auto"/>
            <w:left w:val="none" w:sz="0" w:space="0" w:color="auto"/>
            <w:bottom w:val="none" w:sz="0" w:space="0" w:color="auto"/>
            <w:right w:val="none" w:sz="0" w:space="0" w:color="auto"/>
          </w:divBdr>
        </w:div>
        <w:div w:id="1627076860">
          <w:marLeft w:val="0"/>
          <w:marRight w:val="0"/>
          <w:marTop w:val="0"/>
          <w:marBottom w:val="0"/>
          <w:divBdr>
            <w:top w:val="none" w:sz="0" w:space="0" w:color="auto"/>
            <w:left w:val="none" w:sz="0" w:space="0" w:color="auto"/>
            <w:bottom w:val="none" w:sz="0" w:space="0" w:color="auto"/>
            <w:right w:val="none" w:sz="0" w:space="0" w:color="auto"/>
          </w:divBdr>
        </w:div>
        <w:div w:id="1021319292">
          <w:marLeft w:val="0"/>
          <w:marRight w:val="0"/>
          <w:marTop w:val="0"/>
          <w:marBottom w:val="0"/>
          <w:divBdr>
            <w:top w:val="none" w:sz="0" w:space="0" w:color="auto"/>
            <w:left w:val="none" w:sz="0" w:space="0" w:color="auto"/>
            <w:bottom w:val="none" w:sz="0" w:space="0" w:color="auto"/>
            <w:right w:val="none" w:sz="0" w:space="0" w:color="auto"/>
          </w:divBdr>
        </w:div>
        <w:div w:id="1341665267">
          <w:marLeft w:val="0"/>
          <w:marRight w:val="0"/>
          <w:marTop w:val="0"/>
          <w:marBottom w:val="0"/>
          <w:divBdr>
            <w:top w:val="none" w:sz="0" w:space="0" w:color="auto"/>
            <w:left w:val="none" w:sz="0" w:space="0" w:color="auto"/>
            <w:bottom w:val="none" w:sz="0" w:space="0" w:color="auto"/>
            <w:right w:val="none" w:sz="0" w:space="0" w:color="auto"/>
          </w:divBdr>
        </w:div>
        <w:div w:id="537008377">
          <w:marLeft w:val="0"/>
          <w:marRight w:val="0"/>
          <w:marTop w:val="0"/>
          <w:marBottom w:val="0"/>
          <w:divBdr>
            <w:top w:val="none" w:sz="0" w:space="0" w:color="auto"/>
            <w:left w:val="none" w:sz="0" w:space="0" w:color="auto"/>
            <w:bottom w:val="none" w:sz="0" w:space="0" w:color="auto"/>
            <w:right w:val="none" w:sz="0" w:space="0" w:color="auto"/>
          </w:divBdr>
        </w:div>
        <w:div w:id="536159739">
          <w:marLeft w:val="0"/>
          <w:marRight w:val="0"/>
          <w:marTop w:val="0"/>
          <w:marBottom w:val="0"/>
          <w:divBdr>
            <w:top w:val="none" w:sz="0" w:space="0" w:color="auto"/>
            <w:left w:val="none" w:sz="0" w:space="0" w:color="auto"/>
            <w:bottom w:val="none" w:sz="0" w:space="0" w:color="auto"/>
            <w:right w:val="none" w:sz="0" w:space="0" w:color="auto"/>
          </w:divBdr>
        </w:div>
        <w:div w:id="631332331">
          <w:marLeft w:val="0"/>
          <w:marRight w:val="0"/>
          <w:marTop w:val="0"/>
          <w:marBottom w:val="0"/>
          <w:divBdr>
            <w:top w:val="none" w:sz="0" w:space="0" w:color="auto"/>
            <w:left w:val="none" w:sz="0" w:space="0" w:color="auto"/>
            <w:bottom w:val="none" w:sz="0" w:space="0" w:color="auto"/>
            <w:right w:val="none" w:sz="0" w:space="0" w:color="auto"/>
          </w:divBdr>
        </w:div>
        <w:div w:id="691686245">
          <w:marLeft w:val="0"/>
          <w:marRight w:val="0"/>
          <w:marTop w:val="0"/>
          <w:marBottom w:val="0"/>
          <w:divBdr>
            <w:top w:val="none" w:sz="0" w:space="0" w:color="auto"/>
            <w:left w:val="none" w:sz="0" w:space="0" w:color="auto"/>
            <w:bottom w:val="none" w:sz="0" w:space="0" w:color="auto"/>
            <w:right w:val="none" w:sz="0" w:space="0" w:color="auto"/>
          </w:divBdr>
        </w:div>
        <w:div w:id="195239970">
          <w:marLeft w:val="0"/>
          <w:marRight w:val="0"/>
          <w:marTop w:val="0"/>
          <w:marBottom w:val="0"/>
          <w:divBdr>
            <w:top w:val="none" w:sz="0" w:space="0" w:color="auto"/>
            <w:left w:val="none" w:sz="0" w:space="0" w:color="auto"/>
            <w:bottom w:val="none" w:sz="0" w:space="0" w:color="auto"/>
            <w:right w:val="none" w:sz="0" w:space="0" w:color="auto"/>
          </w:divBdr>
        </w:div>
      </w:divsChild>
    </w:div>
    <w:div w:id="16509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ec312f8-7b80-458f-8bc9-039c8f3e65b1">
      <UserInfo>
        <DisplayName>Brown, Amy L</DisplayName>
        <AccountId>27</AccountId>
        <AccountType/>
      </UserInfo>
      <UserInfo>
        <DisplayName>Minor Smith, Corey L</DisplayName>
        <AccountId>34</AccountId>
        <AccountType/>
      </UserInfo>
      <UserInfo>
        <DisplayName>SharingLinks.a5dc18af-63b2-4080-afcb-85299a9b4cd8.Flexible.0c14089e-a9ad-4a38-93ed-d00aa382d8cb</DisplayName>
        <AccountId>28</AccountId>
        <AccountType/>
      </UserInfo>
      <UserInfo>
        <DisplayName>Houseknecht (Ctr), Liane S</DisplayName>
        <AccountId>26</AccountId>
        <AccountType/>
      </UserInfo>
      <UserInfo>
        <DisplayName>Rader, Brad E</DisplayName>
        <AccountId>14</AccountId>
        <AccountType/>
      </UserInfo>
      <UserInfo>
        <DisplayName>Levin, Erica</DisplayName>
        <AccountId>13</AccountId>
        <AccountType/>
      </UserInfo>
    </SharedWithUsers>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6" ma:contentTypeDescription="Create a new document." ma:contentTypeScope="" ma:versionID="1a2a39d9d04357b55c7a53251c2ce85c">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b30fec32d0d910764b8f5944dfc07cc4"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39F4F-5C52-4AC2-B821-A0A727368972}">
  <ds:schemaRefs>
    <ds:schemaRef ds:uri="http://schemas.microsoft.com/sharepoint/v3/contenttype/forms"/>
  </ds:schemaRefs>
</ds:datastoreItem>
</file>

<file path=customXml/itemProps2.xml><?xml version="1.0" encoding="utf-8"?>
<ds:datastoreItem xmlns:ds="http://schemas.openxmlformats.org/officeDocument/2006/customXml" ds:itemID="{1B8D3DEF-324C-4643-A159-CDF54A605BE5}">
  <ds:schemaRefs>
    <ds:schemaRef ds:uri="http://schemas.microsoft.com/office/2006/metadata/properties"/>
    <ds:schemaRef ds:uri="http://schemas.microsoft.com/office/infopath/2007/PartnerControls"/>
    <ds:schemaRef ds:uri="cec312f8-7b80-458f-8bc9-039c8f3e65b1"/>
    <ds:schemaRef ds:uri="f5bbe74d-7946-46c1-98be-7730228547fd"/>
  </ds:schemaRefs>
</ds:datastoreItem>
</file>

<file path=customXml/itemProps3.xml><?xml version="1.0" encoding="utf-8"?>
<ds:datastoreItem xmlns:ds="http://schemas.openxmlformats.org/officeDocument/2006/customXml" ds:itemID="{DEA6DFAB-2301-4C4A-B24D-4D4B994CD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7664</Words>
  <Characters>43689</Characters>
  <Application>Microsoft Office Word</Application>
  <DocSecurity>0</DocSecurity>
  <Lines>364</Lines>
  <Paragraphs>102</Paragraphs>
  <ScaleCrop>false</ScaleCrop>
  <Company>U.S. Department of Housing and Urban Development</Company>
  <LinksUpToDate>false</LinksUpToDate>
  <CharactersWithSpaces>51251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 Corinne K</dc:creator>
  <cp:keywords/>
  <dc:description/>
  <cp:lastModifiedBy>Jackson, Katonia L</cp:lastModifiedBy>
  <cp:revision>11</cp:revision>
  <dcterms:created xsi:type="dcterms:W3CDTF">2024-06-21T18:19:00Z</dcterms:created>
  <dcterms:modified xsi:type="dcterms:W3CDTF">2024-06-24T20:55:00Z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0x0101002A96A32C4E4C6C43B0F755EBDD3BCDA0</vt:lpwstr>
  </property>
  <property fmtid="{D5CDD505-2E9C-101B-9397-08002B2CF9AE}" pid="3" name="MediaServiceImageTags">
    <vt:lpwstr/>
  </property>
</Properties>
</file>