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1873FBE8" w:rsidR="00743DDB" w:rsidRPr="001F5102" w:rsidRDefault="0044051E" w:rsidP="00863472">
      <w:pPr>
        <w:pStyle w:val="NoSpacing"/>
        <w:rPr>
          <w:rFonts w:ascii="Arial" w:hAnsi="Arial" w:cs="Arial"/>
          <w:iCs/>
          <w:sz w:val="28"/>
          <w:szCs w:val="28"/>
        </w:rPr>
      </w:pPr>
      <w:r>
        <w:rPr>
          <w:rFonts w:ascii="Arial" w:hAnsi="Arial" w:cs="Arial"/>
          <w:iCs/>
          <w:sz w:val="28"/>
          <w:szCs w:val="28"/>
        </w:rPr>
        <w:t>August 13</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13963425" w:rsidR="00E55131" w:rsidRDefault="00E55131" w:rsidP="00863472">
      <w:pPr>
        <w:pStyle w:val="NoSpacing"/>
        <w:rPr>
          <w:rFonts w:ascii="Arial" w:hAnsi="Arial" w:cs="Arial"/>
          <w:b/>
          <w:i/>
          <w:sz w:val="32"/>
          <w:u w:val="single"/>
        </w:rPr>
      </w:pPr>
    </w:p>
    <w:p w14:paraId="24DF7D5D" w14:textId="77777777" w:rsidR="00FC5E7B" w:rsidRPr="00FC5E7B" w:rsidRDefault="00FC5E7B" w:rsidP="00FC5E7B">
      <w:pPr>
        <w:rPr>
          <w:rFonts w:ascii="Arial" w:hAnsi="Arial" w:cs="Arial"/>
          <w:bCs/>
          <w:iCs/>
          <w:color w:val="000066"/>
          <w:sz w:val="28"/>
          <w:szCs w:val="28"/>
        </w:rPr>
      </w:pPr>
      <w:r w:rsidRPr="00FC5E7B">
        <w:rPr>
          <w:rFonts w:ascii="Arial" w:hAnsi="Arial" w:cs="Arial"/>
          <w:bCs/>
          <w:iCs/>
          <w:color w:val="000066"/>
          <w:sz w:val="28"/>
          <w:szCs w:val="28"/>
        </w:rPr>
        <w:t>In This Update</w:t>
      </w:r>
    </w:p>
    <w:p w14:paraId="045B2CF6" w14:textId="77777777" w:rsidR="00FC5E7B" w:rsidRPr="00FC5E7B" w:rsidRDefault="00FC5E7B" w:rsidP="00863472">
      <w:pPr>
        <w:pStyle w:val="NoSpacing"/>
        <w:rPr>
          <w:rFonts w:ascii="Arial" w:hAnsi="Arial" w:cs="Arial"/>
          <w:b/>
          <w:i/>
          <w:sz w:val="24"/>
          <w:szCs w:val="24"/>
          <w:u w:val="single"/>
        </w:rPr>
      </w:pPr>
    </w:p>
    <w:p w14:paraId="2FD52532" w14:textId="77777777" w:rsidR="007D5C9B" w:rsidRPr="00FC5E7B" w:rsidRDefault="00396DB3" w:rsidP="00FC5E7B">
      <w:pPr>
        <w:pStyle w:val="TOC1"/>
        <w:numPr>
          <w:ilvl w:val="0"/>
          <w:numId w:val="26"/>
        </w:numPr>
        <w:spacing w:before="120"/>
        <w:rPr>
          <w:rFonts w:ascii="Arial" w:eastAsiaTheme="minorEastAsia" w:hAnsi="Arial" w:cs="Arial"/>
          <w:noProof/>
          <w:color w:val="000066"/>
          <w:sz w:val="22"/>
        </w:rPr>
      </w:pPr>
      <w:r w:rsidRPr="00FC5E7B">
        <w:rPr>
          <w:rFonts w:ascii="Arial" w:hAnsi="Arial" w:cs="Arial"/>
          <w:i/>
          <w:color w:val="000066"/>
        </w:rPr>
        <w:fldChar w:fldCharType="begin"/>
      </w:r>
      <w:r w:rsidRPr="00FC5E7B">
        <w:rPr>
          <w:rFonts w:ascii="Arial" w:hAnsi="Arial" w:cs="Arial"/>
          <w:i/>
          <w:color w:val="000066"/>
        </w:rPr>
        <w:instrText xml:space="preserve"> TOC \o "1-3" \n \h \z \u </w:instrText>
      </w:r>
      <w:r w:rsidRPr="00FC5E7B">
        <w:rPr>
          <w:rFonts w:ascii="Arial" w:hAnsi="Arial" w:cs="Arial"/>
          <w:i/>
          <w:color w:val="000066"/>
        </w:rPr>
        <w:fldChar w:fldCharType="separate"/>
      </w:r>
      <w:hyperlink w:anchor="_Toc48125795" w:history="1">
        <w:r w:rsidR="007D5C9B" w:rsidRPr="00FC5E7B">
          <w:rPr>
            <w:rStyle w:val="Hyperlink"/>
            <w:rFonts w:ascii="Arial" w:hAnsi="Arial" w:cs="Arial"/>
            <w:noProof/>
            <w:color w:val="000066"/>
          </w:rPr>
          <w:t>Updated COVID-19 Questions and Answers for External Stakeholders</w:t>
        </w:r>
      </w:hyperlink>
    </w:p>
    <w:p w14:paraId="1F00AD82" w14:textId="076E4369" w:rsidR="007D5C9B" w:rsidRPr="00FC5E7B" w:rsidRDefault="00CF7F31" w:rsidP="00FC5E7B">
      <w:pPr>
        <w:pStyle w:val="TOC1"/>
        <w:numPr>
          <w:ilvl w:val="0"/>
          <w:numId w:val="26"/>
        </w:numPr>
        <w:spacing w:before="120"/>
        <w:rPr>
          <w:rFonts w:ascii="Arial" w:eastAsiaTheme="minorEastAsia" w:hAnsi="Arial" w:cs="Arial"/>
          <w:noProof/>
          <w:color w:val="000066"/>
          <w:sz w:val="22"/>
        </w:rPr>
      </w:pPr>
      <w:hyperlink w:anchor="_Toc48125796" w:history="1">
        <w:r w:rsidR="007D5C9B" w:rsidRPr="00FC5E7B">
          <w:rPr>
            <w:rStyle w:val="Hyperlink"/>
            <w:rFonts w:ascii="Arial" w:hAnsi="Arial" w:cs="Arial"/>
            <w:noProof/>
            <w:color w:val="000066"/>
          </w:rPr>
          <w:t>Mortgagee Letter 2020-25 Published Extending Temporary Revisions to Underwriting Standard Processes for Third-Party and Lender Site Inspections</w:t>
        </w:r>
      </w:hyperlink>
    </w:p>
    <w:p w14:paraId="6E0E6047" w14:textId="780D0C7F" w:rsidR="00743DDB" w:rsidRPr="001F5102" w:rsidRDefault="00396DB3" w:rsidP="00863472">
      <w:pPr>
        <w:rPr>
          <w:rFonts w:ascii="Arial" w:hAnsi="Arial" w:cs="Arial"/>
          <w:iCs/>
        </w:rPr>
      </w:pPr>
      <w:r w:rsidRPr="00FC5E7B">
        <w:rPr>
          <w:rFonts w:ascii="Arial" w:hAnsi="Arial" w:cs="Arial"/>
          <w:i/>
          <w:color w:val="000066"/>
        </w:rPr>
        <w:fldChar w:fldCharType="end"/>
      </w:r>
    </w:p>
    <w:p w14:paraId="5A625462" w14:textId="77777777" w:rsidR="000112A7" w:rsidRPr="001F5102" w:rsidRDefault="000112A7" w:rsidP="00863472">
      <w:pPr>
        <w:rPr>
          <w:rFonts w:ascii="Arial" w:hAnsi="Arial" w:cs="Arial"/>
          <w:iCs/>
        </w:rPr>
      </w:pPr>
    </w:p>
    <w:p w14:paraId="331D6C54" w14:textId="01440241" w:rsidR="007778C6" w:rsidRPr="007778C6" w:rsidRDefault="007778C6" w:rsidP="007778C6">
      <w:pPr>
        <w:pStyle w:val="EmailBlast"/>
      </w:pPr>
      <w:bookmarkStart w:id="1" w:name="_Toc380585836"/>
      <w:bookmarkStart w:id="2" w:name="_Toc48125795"/>
      <w:bookmarkEnd w:id="1"/>
      <w:r w:rsidRPr="007778C6">
        <w:t>Updated COVID-19 Questions and Answers for Exte</w:t>
      </w:r>
      <w:bookmarkStart w:id="3" w:name="_GoBack"/>
      <w:bookmarkEnd w:id="3"/>
      <w:r w:rsidRPr="007778C6">
        <w:t>rnal Stakeholders</w:t>
      </w:r>
      <w:bookmarkEnd w:id="2"/>
      <w:r w:rsidRPr="007778C6">
        <w:t xml:space="preserve"> </w:t>
      </w:r>
    </w:p>
    <w:p w14:paraId="0AD1A5D7" w14:textId="1805719F" w:rsidR="007778C6" w:rsidRPr="007778C6" w:rsidRDefault="007778C6" w:rsidP="007778C6">
      <w:pPr>
        <w:rPr>
          <w:rFonts w:ascii="Arial" w:eastAsiaTheme="minorHAnsi" w:hAnsi="Arial" w:cs="Arial"/>
          <w:szCs w:val="24"/>
        </w:rPr>
      </w:pPr>
      <w:r w:rsidRPr="007778C6">
        <w:rPr>
          <w:rFonts w:ascii="Arial" w:eastAsiaTheme="minorHAnsi" w:hAnsi="Arial" w:cs="Arial"/>
          <w:szCs w:val="24"/>
        </w:rPr>
        <w:t>The Office of Residential Care Facilities (</w:t>
      </w:r>
      <w:proofErr w:type="spellStart"/>
      <w:r w:rsidRPr="007778C6">
        <w:rPr>
          <w:rFonts w:ascii="Arial" w:eastAsiaTheme="minorHAnsi" w:hAnsi="Arial" w:cs="Arial"/>
          <w:szCs w:val="24"/>
        </w:rPr>
        <w:t>ORCF</w:t>
      </w:r>
      <w:proofErr w:type="spellEnd"/>
      <w:r w:rsidRPr="007778C6">
        <w:rPr>
          <w:rFonts w:ascii="Arial" w:eastAsiaTheme="minorHAnsi" w:hAnsi="Arial" w:cs="Arial"/>
          <w:szCs w:val="24"/>
        </w:rPr>
        <w:t>)</w:t>
      </w:r>
      <w:r>
        <w:rPr>
          <w:rFonts w:ascii="Arial" w:eastAsiaTheme="minorHAnsi" w:hAnsi="Arial" w:cs="Arial"/>
          <w:szCs w:val="24"/>
        </w:rPr>
        <w:t xml:space="preserve"> </w:t>
      </w:r>
      <w:r w:rsidRPr="007778C6">
        <w:rPr>
          <w:rFonts w:ascii="Arial" w:eastAsiaTheme="minorHAnsi" w:hAnsi="Arial" w:cs="Arial"/>
          <w:szCs w:val="24"/>
        </w:rPr>
        <w:t xml:space="preserve">updated the </w:t>
      </w:r>
      <w:r w:rsidRPr="007778C6">
        <w:rPr>
          <w:rFonts w:ascii="Arial" w:eastAsiaTheme="minorHAnsi" w:hAnsi="Arial" w:cs="Arial"/>
          <w:i/>
          <w:iCs/>
          <w:szCs w:val="24"/>
        </w:rPr>
        <w:t>COVID-19 Questions and Answers (Q&amp;A) for External Stakeholders</w:t>
      </w:r>
      <w:r w:rsidRPr="007778C6">
        <w:rPr>
          <w:rFonts w:ascii="Arial" w:eastAsiaTheme="minorHAnsi" w:hAnsi="Arial" w:cs="Arial"/>
          <w:szCs w:val="24"/>
        </w:rPr>
        <w:t xml:space="preserve"> </w:t>
      </w:r>
      <w:hyperlink r:id="rId12" w:history="1">
        <w:r w:rsidRPr="007778C6">
          <w:rPr>
            <w:rFonts w:ascii="Arial" w:eastAsiaTheme="minorHAnsi" w:hAnsi="Arial" w:cs="Arial"/>
            <w:color w:val="0000FF"/>
            <w:szCs w:val="24"/>
            <w:u w:val="single"/>
          </w:rPr>
          <w:t>(here</w:t>
        </w:r>
      </w:hyperlink>
      <w:r w:rsidRPr="007778C6">
        <w:rPr>
          <w:rFonts w:ascii="Arial" w:eastAsiaTheme="minorHAnsi" w:hAnsi="Arial" w:cs="Arial"/>
          <w:szCs w:val="24"/>
        </w:rPr>
        <w:t>)</w:t>
      </w:r>
      <w:r>
        <w:rPr>
          <w:rFonts w:ascii="Arial" w:eastAsiaTheme="minorHAnsi" w:hAnsi="Arial" w:cs="Arial"/>
          <w:szCs w:val="24"/>
        </w:rPr>
        <w:t xml:space="preserve"> on August 12, 2020</w:t>
      </w:r>
      <w:r w:rsidRPr="007778C6">
        <w:rPr>
          <w:rFonts w:ascii="Arial" w:eastAsiaTheme="minorHAnsi" w:hAnsi="Arial" w:cs="Arial"/>
          <w:szCs w:val="24"/>
        </w:rPr>
        <w:t xml:space="preserve">.  </w:t>
      </w:r>
      <w:proofErr w:type="spellStart"/>
      <w:r w:rsidRPr="007778C6">
        <w:rPr>
          <w:rFonts w:ascii="Arial" w:eastAsiaTheme="minorHAnsi" w:hAnsi="Arial" w:cs="Arial"/>
          <w:szCs w:val="24"/>
        </w:rPr>
        <w:t>ORCF</w:t>
      </w:r>
      <w:proofErr w:type="spellEnd"/>
      <w:r w:rsidRPr="007778C6">
        <w:rPr>
          <w:rFonts w:ascii="Arial" w:eastAsiaTheme="minorHAnsi" w:hAnsi="Arial" w:cs="Arial"/>
          <w:szCs w:val="24"/>
        </w:rPr>
        <w:t xml:space="preserve"> will continue to update this document as needed and ask</w:t>
      </w:r>
      <w:r w:rsidR="00FC5E7B">
        <w:rPr>
          <w:rFonts w:ascii="Arial" w:eastAsiaTheme="minorHAnsi" w:hAnsi="Arial" w:cs="Arial"/>
          <w:szCs w:val="24"/>
        </w:rPr>
        <w:t>s</w:t>
      </w:r>
      <w:r w:rsidRPr="007778C6">
        <w:rPr>
          <w:rFonts w:ascii="Arial" w:eastAsiaTheme="minorHAnsi" w:hAnsi="Arial" w:cs="Arial"/>
          <w:szCs w:val="24"/>
        </w:rPr>
        <w:t xml:space="preserve"> stakeholders to check our website for updates.  The Federal Housing Administration (FHA) encourages all stakeholders to provide input by submitting questions to </w:t>
      </w:r>
      <w:hyperlink r:id="rId13" w:history="1">
        <w:r w:rsidRPr="007778C6">
          <w:rPr>
            <w:rFonts w:ascii="Arial" w:eastAsiaTheme="minorHAnsi" w:hAnsi="Arial" w:cs="Arial"/>
            <w:color w:val="0000FF"/>
            <w:szCs w:val="24"/>
            <w:u w:val="single"/>
          </w:rPr>
          <w:t>LeanThinking@hud.gov</w:t>
        </w:r>
      </w:hyperlink>
      <w:r w:rsidRPr="007778C6">
        <w:rPr>
          <w:rFonts w:ascii="Arial" w:eastAsiaTheme="minorHAnsi" w:hAnsi="Arial" w:cs="Arial"/>
          <w:szCs w:val="24"/>
        </w:rPr>
        <w:t xml:space="preserve">. </w:t>
      </w:r>
    </w:p>
    <w:p w14:paraId="27D3DBFC" w14:textId="77777777" w:rsidR="007778C6" w:rsidRPr="007778C6" w:rsidRDefault="007778C6" w:rsidP="007778C6">
      <w:pPr>
        <w:rPr>
          <w:rFonts w:ascii="Arial" w:eastAsiaTheme="minorHAnsi" w:hAnsi="Arial" w:cs="Arial"/>
          <w:szCs w:val="24"/>
        </w:rPr>
      </w:pPr>
    </w:p>
    <w:p w14:paraId="05AB12D7" w14:textId="77777777" w:rsidR="007778C6" w:rsidRPr="007778C6" w:rsidRDefault="007778C6" w:rsidP="007778C6">
      <w:pPr>
        <w:rPr>
          <w:rFonts w:ascii="Arial" w:eastAsiaTheme="minorHAnsi" w:hAnsi="Arial" w:cs="Arial"/>
          <w:i/>
          <w:iCs/>
          <w:szCs w:val="24"/>
        </w:rPr>
      </w:pPr>
      <w:r w:rsidRPr="007778C6">
        <w:rPr>
          <w:rFonts w:ascii="Arial" w:eastAsiaTheme="minorHAnsi" w:hAnsi="Arial" w:cs="Arial"/>
          <w:b/>
          <w:bCs/>
          <w:i/>
          <w:iCs/>
          <w:szCs w:val="24"/>
        </w:rPr>
        <w:t>Keywords:</w:t>
      </w:r>
      <w:r w:rsidRPr="007778C6">
        <w:rPr>
          <w:rFonts w:ascii="Arial" w:eastAsiaTheme="minorHAnsi" w:hAnsi="Arial" w:cs="Arial"/>
          <w:i/>
          <w:iCs/>
          <w:szCs w:val="24"/>
        </w:rPr>
        <w:t xml:space="preserve"> COVID-19</w:t>
      </w:r>
    </w:p>
    <w:p w14:paraId="4210FCA8" w14:textId="77777777" w:rsidR="00997C33" w:rsidRPr="001F5102" w:rsidRDefault="00997C33" w:rsidP="00997C33">
      <w:pPr>
        <w:rPr>
          <w:rFonts w:ascii="Arial" w:hAnsi="Arial" w:cs="Arial"/>
          <w:szCs w:val="24"/>
        </w:rPr>
      </w:pPr>
    </w:p>
    <w:p w14:paraId="4BDEDCFC" w14:textId="77777777" w:rsidR="00B7164F" w:rsidRPr="001F5102" w:rsidRDefault="00CF7F31"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EAFD37A" w14:textId="77777777" w:rsidR="00512271" w:rsidRPr="001F5102" w:rsidRDefault="00512271" w:rsidP="00512271">
      <w:pPr>
        <w:rPr>
          <w:rFonts w:ascii="Arial" w:hAnsi="Arial" w:cs="Arial"/>
        </w:rPr>
      </w:pPr>
    </w:p>
    <w:p w14:paraId="3A066362" w14:textId="421F18D4" w:rsidR="00B86AFD" w:rsidRPr="00B86AFD" w:rsidRDefault="00B86AFD" w:rsidP="00B86AFD">
      <w:pPr>
        <w:pStyle w:val="EmailBlast"/>
      </w:pPr>
      <w:bookmarkStart w:id="4" w:name="_Toc48125796"/>
      <w:r w:rsidRPr="00B86AFD">
        <w:t>Mortgagee Letter 2020-</w:t>
      </w:r>
      <w:r>
        <w:t>25</w:t>
      </w:r>
      <w:r w:rsidRPr="00B86AFD">
        <w:t xml:space="preserve"> Published </w:t>
      </w:r>
      <w:r w:rsidR="007D5C9B">
        <w:t>Extending</w:t>
      </w:r>
      <w:r w:rsidRPr="00B86AFD">
        <w:t xml:space="preserve"> Temporary Revisions to Underwriting Standard Processes for Third-Party and Lender Site Inspections</w:t>
      </w:r>
      <w:bookmarkEnd w:id="4"/>
      <w:r w:rsidRPr="00B86AFD">
        <w:t xml:space="preserve">   </w:t>
      </w:r>
    </w:p>
    <w:p w14:paraId="221F7235" w14:textId="595126F7" w:rsidR="00B86AFD" w:rsidRPr="00B86AFD" w:rsidRDefault="00B86AFD" w:rsidP="00B86AFD">
      <w:pPr>
        <w:rPr>
          <w:rFonts w:ascii="Arial" w:eastAsiaTheme="minorHAnsi" w:hAnsi="Arial" w:cs="Arial"/>
          <w:szCs w:val="24"/>
        </w:rPr>
      </w:pPr>
      <w:r w:rsidRPr="00B86AFD">
        <w:rPr>
          <w:rFonts w:ascii="Arial" w:eastAsiaTheme="minorHAnsi" w:hAnsi="Arial" w:cs="Arial"/>
          <w:szCs w:val="24"/>
        </w:rPr>
        <w:t>The Office of Residential Care Facilities (</w:t>
      </w:r>
      <w:proofErr w:type="spellStart"/>
      <w:r w:rsidRPr="00B86AFD">
        <w:rPr>
          <w:rFonts w:ascii="Arial" w:eastAsiaTheme="minorHAnsi" w:hAnsi="Arial" w:cs="Arial"/>
          <w:szCs w:val="24"/>
        </w:rPr>
        <w:t>ORCF</w:t>
      </w:r>
      <w:proofErr w:type="spellEnd"/>
      <w:r w:rsidRPr="00B86AFD">
        <w:rPr>
          <w:rFonts w:ascii="Arial" w:eastAsiaTheme="minorHAnsi" w:hAnsi="Arial" w:cs="Arial"/>
          <w:szCs w:val="24"/>
        </w:rPr>
        <w:t>) published Mortgagee Letter 2020-</w:t>
      </w:r>
      <w:r>
        <w:rPr>
          <w:rFonts w:ascii="Arial" w:eastAsiaTheme="minorHAnsi" w:hAnsi="Arial" w:cs="Arial"/>
          <w:szCs w:val="24"/>
        </w:rPr>
        <w:t>25</w:t>
      </w:r>
      <w:r w:rsidRPr="00B86AFD">
        <w:rPr>
          <w:rFonts w:ascii="Arial" w:eastAsiaTheme="minorHAnsi" w:hAnsi="Arial" w:cs="Arial"/>
          <w:szCs w:val="24"/>
        </w:rPr>
        <w:t xml:space="preserve"> (</w:t>
      </w:r>
      <w:hyperlink r:id="rId14" w:history="1">
        <w:r w:rsidRPr="00B86AFD">
          <w:rPr>
            <w:rFonts w:ascii="Arial" w:eastAsiaTheme="minorHAnsi" w:hAnsi="Arial" w:cs="Arial"/>
            <w:color w:val="0000FF"/>
            <w:szCs w:val="24"/>
            <w:u w:val="single"/>
          </w:rPr>
          <w:t>here</w:t>
        </w:r>
      </w:hyperlink>
      <w:r w:rsidRPr="00B86AFD">
        <w:rPr>
          <w:rFonts w:ascii="Arial" w:eastAsiaTheme="minorHAnsi" w:hAnsi="Arial" w:cs="Arial"/>
          <w:szCs w:val="24"/>
        </w:rPr>
        <w:t xml:space="preserve">) </w:t>
      </w:r>
      <w:r>
        <w:rPr>
          <w:rFonts w:ascii="Arial" w:eastAsiaTheme="minorHAnsi" w:hAnsi="Arial" w:cs="Arial"/>
          <w:szCs w:val="24"/>
        </w:rPr>
        <w:t xml:space="preserve">on July 31, 2020, </w:t>
      </w:r>
      <w:r w:rsidR="00E95A7C">
        <w:rPr>
          <w:rFonts w:ascii="Arial" w:hAnsi="Arial" w:cs="Arial"/>
          <w:color w:val="000000"/>
        </w:rPr>
        <w:t>extending temporary revisions to underwriting standard processes for third-party and Lender site inspections as a result of the COVID-19 National Emergency previously detailed in ML 2020-15.</w:t>
      </w:r>
    </w:p>
    <w:p w14:paraId="2B6D194C" w14:textId="77777777" w:rsidR="00B86AFD" w:rsidRPr="00B86AFD" w:rsidRDefault="00B86AFD" w:rsidP="00B86AFD">
      <w:pPr>
        <w:rPr>
          <w:rFonts w:ascii="Arial" w:eastAsiaTheme="minorHAnsi" w:hAnsi="Arial" w:cs="Arial"/>
          <w:szCs w:val="24"/>
        </w:rPr>
      </w:pPr>
    </w:p>
    <w:p w14:paraId="13703B60" w14:textId="58C13165" w:rsidR="00B86AFD" w:rsidRDefault="00B86AFD" w:rsidP="00B86AFD">
      <w:pPr>
        <w:rPr>
          <w:rFonts w:ascii="Arial" w:eastAsiaTheme="minorHAnsi" w:hAnsi="Arial" w:cs="Arial"/>
          <w:i/>
          <w:iCs/>
          <w:szCs w:val="24"/>
        </w:rPr>
      </w:pPr>
      <w:r w:rsidRPr="00B86AFD">
        <w:rPr>
          <w:rFonts w:ascii="Arial" w:eastAsiaTheme="minorHAnsi" w:hAnsi="Arial" w:cs="Arial"/>
          <w:b/>
          <w:bCs/>
          <w:i/>
          <w:iCs/>
          <w:szCs w:val="24"/>
        </w:rPr>
        <w:t>Keywords:</w:t>
      </w:r>
      <w:r w:rsidRPr="00B86AFD">
        <w:rPr>
          <w:rFonts w:ascii="Arial" w:eastAsiaTheme="minorHAnsi" w:hAnsi="Arial" w:cs="Arial"/>
          <w:i/>
          <w:iCs/>
          <w:szCs w:val="24"/>
        </w:rPr>
        <w:t xml:space="preserve"> COVID-19</w:t>
      </w:r>
    </w:p>
    <w:p w14:paraId="0690C5F0" w14:textId="77777777" w:rsidR="00B86AFD" w:rsidRPr="00B86AFD" w:rsidRDefault="00B86AFD" w:rsidP="00B86AFD">
      <w:pPr>
        <w:rPr>
          <w:rFonts w:ascii="Arial" w:eastAsiaTheme="minorHAnsi" w:hAnsi="Arial" w:cs="Arial"/>
          <w:i/>
          <w:iCs/>
          <w:szCs w:val="24"/>
        </w:rPr>
      </w:pPr>
    </w:p>
    <w:p w14:paraId="77529218" w14:textId="77777777" w:rsidR="00B7164F" w:rsidRPr="001F5102" w:rsidRDefault="00CF7F31"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27FF7936" w14:textId="33892BE3" w:rsidR="001D230E" w:rsidRPr="001F5102" w:rsidRDefault="001D230E" w:rsidP="00512271">
      <w:pPr>
        <w:rPr>
          <w:rFonts w:ascii="Arial" w:hAnsi="Arial" w:cs="Arial"/>
        </w:rPr>
      </w:pPr>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8C2C83" w:rsidRDefault="00740D11" w:rsidP="00740D11">
      <w:pPr>
        <w:rPr>
          <w:rFonts w:ascii="Calibri" w:hAnsi="Calibri"/>
          <w:szCs w:val="24"/>
        </w:rPr>
      </w:pPr>
      <w:r w:rsidRPr="008C2C83">
        <w:rPr>
          <w:rFonts w:ascii="Calibri" w:hAnsi="Calibri"/>
          <w:szCs w:val="24"/>
        </w:rPr>
        <w:t xml:space="preserve">Past Lean 232 Updates are </w:t>
      </w:r>
      <w:hyperlink r:id="rId16" w:history="1">
        <w:r w:rsidRPr="008C2C83">
          <w:rPr>
            <w:rFonts w:ascii="Calibri" w:hAnsi="Calibri"/>
            <w:color w:val="0000FF"/>
            <w:szCs w:val="24"/>
            <w:u w:val="single"/>
          </w:rPr>
          <w:t>available online</w:t>
        </w:r>
      </w:hyperlink>
      <w:r w:rsidRPr="008C2C83">
        <w:rPr>
          <w:rFonts w:ascii="Calibri" w:hAnsi="Calibri"/>
          <w:szCs w:val="24"/>
        </w:rPr>
        <w:t>.</w:t>
      </w:r>
    </w:p>
    <w:p w14:paraId="6ED6B71D" w14:textId="77777777" w:rsidR="00740D11" w:rsidRPr="008C2C83" w:rsidRDefault="00740D11" w:rsidP="00740D11">
      <w:pPr>
        <w:rPr>
          <w:rFonts w:ascii="Calibri" w:hAnsi="Calibri"/>
          <w:szCs w:val="24"/>
        </w:rPr>
      </w:pPr>
    </w:p>
    <w:p w14:paraId="3E3BD4F0" w14:textId="77777777" w:rsidR="00740D11" w:rsidRPr="008C2C83" w:rsidRDefault="00740D11" w:rsidP="00740D11">
      <w:pPr>
        <w:rPr>
          <w:rFonts w:ascii="Calibri" w:hAnsi="Calibri"/>
          <w:szCs w:val="24"/>
        </w:rPr>
      </w:pPr>
      <w:r w:rsidRPr="008C2C83">
        <w:rPr>
          <w:rFonts w:ascii="Calibri" w:hAnsi="Calibri"/>
          <w:szCs w:val="24"/>
        </w:rPr>
        <w:lastRenderedPageBreak/>
        <w:t xml:space="preserve">Have questions about the Lean 232 Program? Please contact </w:t>
      </w:r>
      <w:hyperlink r:id="rId17" w:history="1">
        <w:r w:rsidRPr="008C2C83">
          <w:rPr>
            <w:rFonts w:ascii="Calibri" w:hAnsi="Calibri"/>
            <w:color w:val="0000FF"/>
            <w:szCs w:val="24"/>
            <w:u w:val="single"/>
          </w:rPr>
          <w:t>LeanThinking@hud.gov</w:t>
        </w:r>
      </w:hyperlink>
      <w:r w:rsidRPr="008C2C83">
        <w:rPr>
          <w:rFonts w:ascii="Calibri" w:hAnsi="Calibri"/>
          <w:szCs w:val="24"/>
        </w:rPr>
        <w:t>.</w:t>
      </w:r>
    </w:p>
    <w:p w14:paraId="1864C957" w14:textId="77777777" w:rsidR="00740D11" w:rsidRPr="008C2C83" w:rsidRDefault="00740D11" w:rsidP="00740D11">
      <w:pPr>
        <w:rPr>
          <w:rFonts w:ascii="Calibri" w:hAnsi="Calibri"/>
          <w:szCs w:val="24"/>
        </w:rPr>
      </w:pPr>
    </w:p>
    <w:p w14:paraId="6D8CD363" w14:textId="77777777" w:rsidR="00740D11" w:rsidRPr="008C2C83" w:rsidRDefault="00740D11" w:rsidP="00740D11">
      <w:pPr>
        <w:rPr>
          <w:rFonts w:ascii="Calibri" w:hAnsi="Calibri"/>
          <w:szCs w:val="24"/>
        </w:rPr>
      </w:pPr>
      <w:r w:rsidRPr="008C2C83">
        <w:rPr>
          <w:rFonts w:ascii="Calibri" w:hAnsi="Calibri"/>
          <w:szCs w:val="24"/>
        </w:rPr>
        <w:t xml:space="preserve">For more information on the Lean 232 Program, check out: </w:t>
      </w:r>
      <w:hyperlink r:id="rId18" w:history="1">
        <w:r w:rsidRPr="008C2C83">
          <w:rPr>
            <w:rFonts w:ascii="Calibri" w:hAnsi="Calibri"/>
            <w:color w:val="0000FF"/>
            <w:szCs w:val="24"/>
            <w:u w:val="single"/>
          </w:rPr>
          <w:t>http://www.hud.gov/healthcare</w:t>
        </w:r>
      </w:hyperlink>
      <w:r w:rsidRPr="008C2C83">
        <w:rPr>
          <w:rFonts w:ascii="Calibri" w:hAnsi="Calibri"/>
          <w:szCs w:val="24"/>
        </w:rPr>
        <w:t>.</w:t>
      </w:r>
    </w:p>
    <w:p w14:paraId="4E96736D" w14:textId="77777777" w:rsidR="00740D11" w:rsidRPr="008C2C83" w:rsidRDefault="00740D11" w:rsidP="00740D11">
      <w:pPr>
        <w:rPr>
          <w:rFonts w:ascii="Calibri" w:hAnsi="Calibri"/>
          <w:szCs w:val="24"/>
        </w:rPr>
      </w:pPr>
    </w:p>
    <w:p w14:paraId="7CD6FD2D" w14:textId="77777777" w:rsidR="00740D11" w:rsidRPr="008C2C83" w:rsidRDefault="00740D11" w:rsidP="00740D11">
      <w:pPr>
        <w:rPr>
          <w:rFonts w:ascii="Calibri" w:hAnsi="Calibri"/>
          <w:szCs w:val="24"/>
        </w:rPr>
      </w:pPr>
      <w:r w:rsidRPr="008C2C83">
        <w:rPr>
          <w:rFonts w:ascii="Calibri" w:hAnsi="Calibri"/>
          <w:szCs w:val="24"/>
        </w:rPr>
        <w:t xml:space="preserve">Have your loan servicing colleagues joined our email list? The Email Blasts contain information relevant to them as well. You might suggest they </w:t>
      </w:r>
      <w:hyperlink r:id="rId19" w:history="1">
        <w:r w:rsidRPr="008C2C83">
          <w:rPr>
            <w:rFonts w:ascii="Calibri" w:hAnsi="Calibri"/>
            <w:color w:val="0000FF"/>
            <w:szCs w:val="24"/>
            <w:u w:val="single"/>
          </w:rPr>
          <w:t>Join here</w:t>
        </w:r>
      </w:hyperlink>
      <w:r w:rsidRPr="008C2C83">
        <w:rPr>
          <w:rFonts w:ascii="Calibri" w:hAnsi="Calibri"/>
          <w:szCs w:val="24"/>
        </w:rPr>
        <w:t>.</w:t>
      </w:r>
    </w:p>
    <w:p w14:paraId="5EBBACB8" w14:textId="77777777" w:rsidR="00740D11" w:rsidRPr="008C2C83" w:rsidRDefault="00740D11" w:rsidP="00740D11">
      <w:pPr>
        <w:rPr>
          <w:rFonts w:ascii="Calibri" w:hAnsi="Calibri"/>
          <w:szCs w:val="24"/>
        </w:rPr>
      </w:pPr>
    </w:p>
    <w:p w14:paraId="60DDF4F8" w14:textId="77777777" w:rsidR="00740D11" w:rsidRPr="008C2C83" w:rsidRDefault="00740D11" w:rsidP="00740D11">
      <w:pPr>
        <w:rPr>
          <w:rFonts w:ascii="Calibri" w:hAnsi="Calibri"/>
          <w:szCs w:val="24"/>
        </w:rPr>
      </w:pPr>
      <w:r w:rsidRPr="008C2C83">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0" w:history="1">
        <w:r w:rsidRPr="008C2C83">
          <w:rPr>
            <w:rFonts w:ascii="Calibri" w:hAnsi="Calibri"/>
            <w:color w:val="0000FF"/>
            <w:szCs w:val="24"/>
            <w:u w:val="single"/>
          </w:rPr>
          <w:t>go here</w:t>
        </w:r>
      </w:hyperlink>
      <w:r w:rsidRPr="008C2C83">
        <w:rPr>
          <w:rFonts w:ascii="Calibri" w:hAnsi="Calibri"/>
          <w:szCs w:val="24"/>
        </w:rPr>
        <w:t>.</w:t>
      </w:r>
    </w:p>
    <w:p w14:paraId="3E0BBE09" w14:textId="77777777" w:rsidR="00740D11" w:rsidRPr="008C2C83" w:rsidRDefault="00740D11" w:rsidP="00740D11">
      <w:pPr>
        <w:rPr>
          <w:rFonts w:ascii="Calibri" w:hAnsi="Calibri"/>
          <w:szCs w:val="24"/>
        </w:rPr>
      </w:pPr>
    </w:p>
    <w:p w14:paraId="63864758" w14:textId="77777777" w:rsidR="00740D11" w:rsidRPr="008C2C83" w:rsidRDefault="00740D11" w:rsidP="00740D11">
      <w:pPr>
        <w:rPr>
          <w:rFonts w:ascii="Times New Roman" w:eastAsia="Times New Roman" w:hAnsi="Times New Roman"/>
          <w:szCs w:val="24"/>
        </w:rPr>
      </w:pPr>
      <w:r w:rsidRPr="008C2C83">
        <w:rPr>
          <w:rFonts w:ascii="Calibri" w:eastAsia="Times New Roman" w:hAnsi="Calibri"/>
          <w:i/>
          <w:iCs/>
          <w:color w:val="000000"/>
          <w:kern w:val="24"/>
          <w:szCs w:val="24"/>
        </w:rPr>
        <w:t xml:space="preserve">Lean 232 </w:t>
      </w:r>
      <w:r w:rsidRPr="008C2C83">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8C2C83">
        <w:rPr>
          <w:rFonts w:ascii="Calibri" w:eastAsia="Times New Roman" w:hAnsi="Calibri"/>
          <w:color w:val="000000"/>
          <w:kern w:val="24"/>
          <w:position w:val="5"/>
          <w:szCs w:val="24"/>
          <w:vertAlign w:val="superscript"/>
        </w:rPr>
        <w:t>th</w:t>
      </w:r>
      <w:proofErr w:type="spellEnd"/>
      <w:r w:rsidRPr="008C2C83">
        <w:rPr>
          <w:rFonts w:ascii="Calibri" w:eastAsia="Times New Roman" w:hAnsi="Calibri"/>
          <w:color w:val="000000"/>
          <w:kern w:val="24"/>
          <w:szCs w:val="24"/>
        </w:rPr>
        <w:t xml:space="preserve"> Street, SE, Washington, DC 20410.</w:t>
      </w:r>
    </w:p>
    <w:p w14:paraId="316BE046" w14:textId="77777777" w:rsidR="00740D11" w:rsidRPr="008C2C83" w:rsidRDefault="00740D11" w:rsidP="00740D11">
      <w:pPr>
        <w:rPr>
          <w:rFonts w:ascii="Calibri" w:eastAsia="Times New Roman" w:hAnsi="Calibri"/>
          <w:color w:val="000000"/>
          <w:kern w:val="24"/>
          <w:szCs w:val="24"/>
        </w:rPr>
      </w:pPr>
    </w:p>
    <w:p w14:paraId="1287A716" w14:textId="77777777" w:rsidR="00740D11" w:rsidRPr="008C2C83" w:rsidRDefault="00740D11" w:rsidP="00740D11">
      <w:pPr>
        <w:rPr>
          <w:rFonts w:ascii="Calibri" w:eastAsia="Times New Roman" w:hAnsi="Calibri"/>
          <w:color w:val="000000"/>
          <w:kern w:val="24"/>
          <w:szCs w:val="24"/>
        </w:rPr>
      </w:pPr>
      <w:r w:rsidRPr="008C2C83">
        <w:rPr>
          <w:rFonts w:ascii="Calibri" w:eastAsia="Times New Roman" w:hAnsi="Calibri"/>
          <w:color w:val="000000"/>
          <w:kern w:val="24"/>
          <w:szCs w:val="24"/>
        </w:rPr>
        <w:t xml:space="preserve">Connect with FHA on </w:t>
      </w:r>
      <w:hyperlink r:id="rId21" w:history="1">
        <w:r w:rsidRPr="008C2C83">
          <w:rPr>
            <w:rFonts w:ascii="Calibri" w:eastAsia="Times New Roman" w:hAnsi="Calibri"/>
            <w:color w:val="0000FF"/>
            <w:kern w:val="24"/>
            <w:szCs w:val="24"/>
            <w:u w:val="single"/>
          </w:rPr>
          <w:t>Social Media</w:t>
        </w:r>
      </w:hyperlink>
      <w:r w:rsidRPr="008C2C83">
        <w:rPr>
          <w:rFonts w:ascii="Calibri" w:eastAsia="Times New Roman" w:hAnsi="Calibri"/>
          <w:color w:val="000000"/>
          <w:kern w:val="24"/>
          <w:szCs w:val="24"/>
        </w:rPr>
        <w:t xml:space="preserve"> </w:t>
      </w:r>
      <w:r w:rsidRPr="008C2C83">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2"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8C2C83">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3">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6E16" w14:textId="77777777" w:rsidR="00CF7F31" w:rsidRDefault="00CF7F31" w:rsidP="00E724F7">
      <w:r>
        <w:separator/>
      </w:r>
    </w:p>
  </w:endnote>
  <w:endnote w:type="continuationSeparator" w:id="0">
    <w:p w14:paraId="0AD1C754" w14:textId="77777777" w:rsidR="00CF7F31" w:rsidRDefault="00CF7F31"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87A26" w14:textId="77777777" w:rsidR="00CF7F31" w:rsidRDefault="00CF7F31" w:rsidP="00E724F7">
      <w:r>
        <w:separator/>
      </w:r>
    </w:p>
  </w:footnote>
  <w:footnote w:type="continuationSeparator" w:id="0">
    <w:p w14:paraId="3383DAD2" w14:textId="77777777" w:rsidR="00CF7F31" w:rsidRDefault="00CF7F31"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013A01DA"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43177E9"/>
    <w:multiLevelType w:val="hybridMultilevel"/>
    <w:tmpl w:val="0D62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num>
  <w:num w:numId="1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5"/>
  </w:num>
  <w:num w:numId="15">
    <w:abstractNumId w:val="21"/>
  </w:num>
  <w:num w:numId="16">
    <w:abstractNumId w:val="1"/>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6"/>
  </w:num>
  <w:num w:numId="23">
    <w:abstractNumId w:val="15"/>
  </w:num>
  <w:num w:numId="24">
    <w:abstractNumId w:val="3"/>
  </w:num>
  <w:num w:numId="25">
    <w:abstractNumId w:val="1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2E8A"/>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E50AE"/>
    <w:rsid w:val="003F42BE"/>
    <w:rsid w:val="003F5A47"/>
    <w:rsid w:val="004014E6"/>
    <w:rsid w:val="00403500"/>
    <w:rsid w:val="004044EC"/>
    <w:rsid w:val="004153A7"/>
    <w:rsid w:val="004165AD"/>
    <w:rsid w:val="00420C01"/>
    <w:rsid w:val="0042314C"/>
    <w:rsid w:val="00423F99"/>
    <w:rsid w:val="00427390"/>
    <w:rsid w:val="0043705A"/>
    <w:rsid w:val="0044051E"/>
    <w:rsid w:val="00451A3D"/>
    <w:rsid w:val="00455415"/>
    <w:rsid w:val="00463B25"/>
    <w:rsid w:val="00464C67"/>
    <w:rsid w:val="00465878"/>
    <w:rsid w:val="0046634C"/>
    <w:rsid w:val="004678DD"/>
    <w:rsid w:val="00475909"/>
    <w:rsid w:val="0047642B"/>
    <w:rsid w:val="00486B21"/>
    <w:rsid w:val="004A0486"/>
    <w:rsid w:val="004A0E10"/>
    <w:rsid w:val="004A5D11"/>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70CF"/>
    <w:rsid w:val="00771538"/>
    <w:rsid w:val="007778C6"/>
    <w:rsid w:val="007865C2"/>
    <w:rsid w:val="0078774A"/>
    <w:rsid w:val="0079016E"/>
    <w:rsid w:val="007971B8"/>
    <w:rsid w:val="007A6AF1"/>
    <w:rsid w:val="007A7AD2"/>
    <w:rsid w:val="007B1CB9"/>
    <w:rsid w:val="007B5246"/>
    <w:rsid w:val="007B680A"/>
    <w:rsid w:val="007C570C"/>
    <w:rsid w:val="007C78C0"/>
    <w:rsid w:val="007C7D20"/>
    <w:rsid w:val="007D0FA3"/>
    <w:rsid w:val="007D1CB6"/>
    <w:rsid w:val="007D22CD"/>
    <w:rsid w:val="007D55E6"/>
    <w:rsid w:val="007D5C9B"/>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338A"/>
    <w:rsid w:val="008A7284"/>
    <w:rsid w:val="008A7595"/>
    <w:rsid w:val="008A7F37"/>
    <w:rsid w:val="008B56DD"/>
    <w:rsid w:val="008B71F2"/>
    <w:rsid w:val="008C018C"/>
    <w:rsid w:val="008C28EE"/>
    <w:rsid w:val="008C2C83"/>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61669"/>
    <w:rsid w:val="00963204"/>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86AFD"/>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CF7F31"/>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A7C"/>
    <w:rsid w:val="00E95B28"/>
    <w:rsid w:val="00EA7708"/>
    <w:rsid w:val="00EB6A53"/>
    <w:rsid w:val="00EB6B2A"/>
    <w:rsid w:val="00EC2BF5"/>
    <w:rsid w:val="00EC3328"/>
    <w:rsid w:val="00EC3F20"/>
    <w:rsid w:val="00EC66B3"/>
    <w:rsid w:val="00EC7192"/>
    <w:rsid w:val="00ED73B3"/>
    <w:rsid w:val="00EE1ADD"/>
    <w:rsid w:val="00EE2194"/>
    <w:rsid w:val="00EE5159"/>
    <w:rsid w:val="00EE6E3B"/>
    <w:rsid w:val="00EF0134"/>
    <w:rsid w:val="00F01A93"/>
    <w:rsid w:val="00F01E9B"/>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0398"/>
    <w:rsid w:val="00F83D4D"/>
    <w:rsid w:val="00FA014D"/>
    <w:rsid w:val="00FA59C6"/>
    <w:rsid w:val="00FB21E7"/>
    <w:rsid w:val="00FB5F9A"/>
    <w:rsid w:val="00FC5E7B"/>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Thinking@hud.gov" TargetMode="External"/><Relationship Id="rId18" Type="http://schemas.openxmlformats.org/officeDocument/2006/relationships/hyperlink" Target="http://www.hud.gov/healthc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hud.gov/hudportal/HUD?src=/program_offices/public_affairs/socialmedia" TargetMode="External"/><Relationship Id="rId7" Type="http://schemas.openxmlformats.org/officeDocument/2006/relationships/settings" Target="settings.xml"/><Relationship Id="rId12" Type="http://schemas.openxmlformats.org/officeDocument/2006/relationships/hyperlink" Target="https://www.hud.gov/sites/dfiles/Housing/documents/OHP%20Corona%20QA%20FINAL.pdf" TargetMode="External"/><Relationship Id="rId17" Type="http://schemas.openxmlformats.org/officeDocument/2006/relationships/hyperlink" Target="mailto:LeanThinking@hu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rtal.hud.gov/hudportal/HUD?src=/federal_housing_administration/healthcare_facilities/residential_care/mail_blast_index" TargetMode="External"/><Relationship Id="rId20" Type="http://schemas.openxmlformats.org/officeDocument/2006/relationships/hyperlink" Target="http://portal.hud.gov/hudportal/HUD?src=/subscribe/signup&amp;listname=Lean%20232%20Updates&amp;list=LEAN-232-UPDATE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portal.hud.gov/hudportal/HUD?src=/subscribe/signup&amp;listname=Lean%20232%20Updates&amp;list=LEAN-232-UPDATES-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2020-25hsgml.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FA27A-7BE9-42C7-A899-E79B7B75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3030</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2020-08-13T12:13:00Z</dcterms:created>
  <dcterms:modified xsi:type="dcterms:W3CDTF">2020-08-13T12:14:00Z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